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D384D" w14:textId="77777777" w:rsidR="00CD58FA" w:rsidRDefault="00CD58FA" w:rsidP="00CD58FA">
      <w:pPr>
        <w:spacing w:before="240" w:after="240" w:line="360" w:lineRule="auto"/>
        <w:contextualSpacing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920473"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t>Supplementary Table 1</w:t>
      </w:r>
    </w:p>
    <w:p w14:paraId="77D615EF" w14:textId="3CB6281A" w:rsidR="00CD58FA" w:rsidRPr="00920473" w:rsidRDefault="00CD58FA" w:rsidP="00CD58FA">
      <w:pPr>
        <w:spacing w:before="240" w:after="240" w:line="360" w:lineRule="auto"/>
        <w:contextualSpacing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>Six formulations of MSB5</w:t>
      </w:r>
      <w:r w:rsidRPr="00920473">
        <w:rPr>
          <w:rFonts w:ascii="Arial" w:hAnsi="Arial" w:cs="Arial"/>
          <w:sz w:val="24"/>
          <w:szCs w:val="24"/>
          <w:lang w:val="en-GB"/>
        </w:rPr>
        <w:t>–</w:t>
      </w:r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and NNB5</w:t>
      </w:r>
      <w:r w:rsidRPr="00920473">
        <w:rPr>
          <w:rFonts w:ascii="Arial" w:hAnsi="Arial" w:cs="Arial"/>
          <w:sz w:val="24"/>
          <w:szCs w:val="24"/>
          <w:lang w:val="en-GB"/>
        </w:rPr>
        <w:t>–</w:t>
      </w:r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>based media, optimi</w:t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z</w:t>
      </w:r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>ed for cowpea embryos, in both liquid (without agar) and solid (with agar) systems. The liquid system used four formulations (M1, M4, M5, and 1/2M5), while the solid system used six formulations (M1</w:t>
      </w:r>
      <w:r w:rsidRPr="00920473">
        <w:rPr>
          <w:rFonts w:ascii="Arial" w:hAnsi="Arial" w:cs="Arial"/>
          <w:sz w:val="24"/>
          <w:szCs w:val="24"/>
          <w:lang w:val="en-GB"/>
        </w:rPr>
        <w:t>–</w:t>
      </w:r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>M5 and 1/2M5)</w:t>
      </w:r>
    </w:p>
    <w:tbl>
      <w:tblPr>
        <w:tblW w:w="129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1817"/>
        <w:gridCol w:w="1936"/>
        <w:gridCol w:w="1777"/>
        <w:gridCol w:w="2258"/>
        <w:gridCol w:w="2175"/>
        <w:gridCol w:w="300"/>
        <w:gridCol w:w="1756"/>
      </w:tblGrid>
      <w:tr w:rsidR="00CD58FA" w:rsidRPr="00920473" w14:paraId="30A9D4D8" w14:textId="77777777" w:rsidTr="00030ECA">
        <w:trPr>
          <w:trHeight w:val="367"/>
        </w:trPr>
        <w:tc>
          <w:tcPr>
            <w:tcW w:w="96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6B146DD4" w14:textId="77777777" w:rsidR="00CD58FA" w:rsidRPr="00920473" w:rsidRDefault="00CD58FA" w:rsidP="00030ECA">
            <w:pPr>
              <w:spacing w:after="0" w:line="36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780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09C64F89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 xml:space="preserve">Murashige &amp; Skoog (MSB5) </w:t>
            </w:r>
            <w:r w:rsidRPr="00920473">
              <w:rPr>
                <w:rFonts w:ascii="Arial" w:hAnsi="Arial" w:cs="Arial"/>
                <w:sz w:val="20"/>
              </w:rPr>
              <w:t>(Ramakrishnan et al., 2005)</w:t>
            </w:r>
            <w:r w:rsidRPr="00920473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 xml:space="preserve"> </w:t>
            </w:r>
          </w:p>
        </w:tc>
        <w:tc>
          <w:tcPr>
            <w:tcW w:w="24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17E5F571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Nitsch &amp; Nitsch (NNB5)</w:t>
            </w:r>
          </w:p>
        </w:tc>
        <w:tc>
          <w:tcPr>
            <w:tcW w:w="17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6C05AC24" w14:textId="77777777" w:rsidR="00CD58FA" w:rsidRPr="00920473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</w:tr>
      <w:tr w:rsidR="00CD58FA" w:rsidRPr="00920473" w14:paraId="4AFE8857" w14:textId="77777777" w:rsidTr="00030ECA">
        <w:trPr>
          <w:trHeight w:val="372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572E5E" w14:textId="77777777" w:rsidR="00CD58FA" w:rsidRPr="00920473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18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719ACC6C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M1</w:t>
            </w:r>
          </w:p>
        </w:tc>
        <w:tc>
          <w:tcPr>
            <w:tcW w:w="19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5AA14A3D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M2</w:t>
            </w:r>
          </w:p>
        </w:tc>
        <w:tc>
          <w:tcPr>
            <w:tcW w:w="17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78A9DB80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M3</w:t>
            </w:r>
          </w:p>
        </w:tc>
        <w:tc>
          <w:tcPr>
            <w:tcW w:w="22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2756B96F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M4</w:t>
            </w:r>
          </w:p>
        </w:tc>
        <w:tc>
          <w:tcPr>
            <w:tcW w:w="21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45149B95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M5</w:t>
            </w:r>
          </w:p>
        </w:tc>
        <w:tc>
          <w:tcPr>
            <w:tcW w:w="206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42A18F2D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1/2M5</w:t>
            </w:r>
          </w:p>
        </w:tc>
      </w:tr>
      <w:tr w:rsidR="00CD58FA" w:rsidRPr="00920473" w14:paraId="7376B14B" w14:textId="77777777" w:rsidTr="00030ECA">
        <w:trPr>
          <w:trHeight w:val="1025"/>
        </w:trPr>
        <w:tc>
          <w:tcPr>
            <w:tcW w:w="96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21C14707" w14:textId="77777777" w:rsidR="00CD58FA" w:rsidRPr="00920473" w:rsidRDefault="00CD58FA" w:rsidP="00030ECA">
            <w:pPr>
              <w:spacing w:after="0" w:line="36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Basal salts strength</w:t>
            </w:r>
          </w:p>
        </w:tc>
        <w:tc>
          <w:tcPr>
            <w:tcW w:w="182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0ECE8DB8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1x MS</w:t>
            </w:r>
          </w:p>
        </w:tc>
        <w:tc>
          <w:tcPr>
            <w:tcW w:w="194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251F8BD6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1x MS</w:t>
            </w:r>
          </w:p>
        </w:tc>
        <w:tc>
          <w:tcPr>
            <w:tcW w:w="178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464448DD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1x MS</w:t>
            </w:r>
          </w:p>
        </w:tc>
        <w:tc>
          <w:tcPr>
            <w:tcW w:w="224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44AC21FF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1x MS</w:t>
            </w:r>
          </w:p>
        </w:tc>
        <w:tc>
          <w:tcPr>
            <w:tcW w:w="218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1AA11A11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1x NN</w:t>
            </w:r>
          </w:p>
        </w:tc>
        <w:tc>
          <w:tcPr>
            <w:tcW w:w="206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3171BD44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½</w:t>
            </w:r>
            <w:r w:rsidRPr="00920473">
              <w:rPr>
                <w:rFonts w:ascii="Arial" w:hAnsi="Arial" w:cs="Arial"/>
                <w:sz w:val="24"/>
                <w:szCs w:val="24"/>
                <w:lang w:val="en-GB"/>
              </w:rPr>
              <w:t>–</w:t>
            </w: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strength NN</w:t>
            </w:r>
          </w:p>
        </w:tc>
      </w:tr>
      <w:tr w:rsidR="00CD58FA" w:rsidRPr="00920473" w14:paraId="2EC67FA8" w14:textId="77777777" w:rsidTr="00030ECA">
        <w:trPr>
          <w:trHeight w:val="35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2B7C710D" w14:textId="77777777" w:rsidR="00CD58FA" w:rsidRPr="00920473" w:rsidRDefault="00CD58FA" w:rsidP="00030ECA">
            <w:pPr>
              <w:spacing w:after="0" w:line="36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Vitamins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6009BB4A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1x Gamborg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’s</w:t>
            </w: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 xml:space="preserve"> (B5) Vitamins</w:t>
            </w:r>
          </w:p>
          <w:p w14:paraId="7062EF3B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1E80931C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1x B5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45986992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1x B5 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0316DC10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1x B5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1F04F302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1x B5 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1BEB591D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1x B5</w:t>
            </w:r>
          </w:p>
        </w:tc>
      </w:tr>
      <w:tr w:rsidR="00CD58FA" w:rsidRPr="00920473" w14:paraId="3E1E72A0" w14:textId="77777777" w:rsidTr="00030ECA">
        <w:trPr>
          <w:trHeight w:val="65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101C2CDF" w14:textId="77777777" w:rsidR="00CD58FA" w:rsidRPr="00920473" w:rsidRDefault="00CD58FA" w:rsidP="00030ECA">
            <w:pPr>
              <w:spacing w:after="0" w:line="36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Sugars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23F21C83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3% maltose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1A3C9B98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3% trehalose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2229CD12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3% sucrose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38ACDD84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3% sucrose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5ABAF0B6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2% sucrose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50B15533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4% sucrose</w:t>
            </w:r>
          </w:p>
        </w:tc>
      </w:tr>
      <w:tr w:rsidR="00CD58FA" w:rsidRPr="00920473" w14:paraId="1E8CC0A9" w14:textId="77777777" w:rsidTr="00030ECA">
        <w:trPr>
          <w:trHeight w:val="2230"/>
        </w:trPr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31202996" w14:textId="77777777" w:rsidR="00CD58FA" w:rsidRPr="00920473" w:rsidRDefault="00CD58FA" w:rsidP="00030ECA">
            <w:pPr>
              <w:spacing w:after="0" w:line="36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Others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39E82194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150 mg/L Casein hydrolysate, 100 mg/L L-glutamic acid, 20 mg/L Proline, 8 g/L Agar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195D0C8D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150 mg/L Casein hydrolysate, 100 mg/L L-glutamic acid, 20 mg/L Proline, 8 g/L Agar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21B73246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150 mg/L Casein hydrolysate, 100 mg/L L-glutamic acid, 20 mg/L Proline, 8g/L Agar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0C1071FD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150 mg/L Casein hydrolysate, 100 mg/L L-glutamic acid, 20 mg/L Proline,1.25 mg/L Polyvinylpyrrolidone (PVP), 8 g/L Agar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6DF1A01E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0.05% (W/V) MES, 150 mg/L Casein hydrolysate, 100 mg/L L-glutamic acid, 20 mg/L Proline,1.25 mg/L PVP, 8 g/L Agar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14:paraId="69989B5A" w14:textId="77777777" w:rsidR="00CD58FA" w:rsidRPr="00920473" w:rsidRDefault="00CD58FA" w:rsidP="00030ECA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920473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ja-JP"/>
                <w14:ligatures w14:val="none"/>
              </w:rPr>
              <w:t>0.05% (W/V) MES, 500 mg/L Casein hydrolysate, 100 mg/L L-glutamic acid, 20 mg/L Proline,1.25 mg/L PVP, 8 g/L Agar</w:t>
            </w:r>
          </w:p>
        </w:tc>
      </w:tr>
    </w:tbl>
    <w:p w14:paraId="18C7DBA1" w14:textId="77777777" w:rsidR="00CD58FA" w:rsidRPr="00920473" w:rsidRDefault="00CD58FA" w:rsidP="00CD58FA">
      <w:pP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  <w:r w:rsidRPr="00920473"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br w:type="page"/>
      </w:r>
    </w:p>
    <w:p w14:paraId="643107C4" w14:textId="77777777" w:rsidR="00CD58FA" w:rsidRDefault="00CD58FA" w:rsidP="00CD58FA">
      <w:pPr>
        <w:spacing w:before="240" w:after="240" w:line="360" w:lineRule="auto"/>
        <w:contextualSpacing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920473"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lastRenderedPageBreak/>
        <w:t>Supplementary Table 2</w:t>
      </w:r>
    </w:p>
    <w:p w14:paraId="464166DC" w14:textId="7E7B8883" w:rsidR="00CD58FA" w:rsidRPr="00920473" w:rsidRDefault="00CD58FA" w:rsidP="00CD58FA">
      <w:pPr>
        <w:spacing w:before="240" w:after="240" w:line="360" w:lineRule="auto"/>
        <w:contextualSpacing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>Embryo germination response of cowpea ovules (5</w:t>
      </w:r>
      <w:r w:rsidRPr="00920473">
        <w:rPr>
          <w:rFonts w:ascii="Arial" w:hAnsi="Arial" w:cs="Arial"/>
          <w:sz w:val="24"/>
          <w:szCs w:val="24"/>
          <w:lang w:val="en-GB"/>
        </w:rPr>
        <w:t>–</w:t>
      </w:r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8 DAP) </w:t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of</w:t>
      </w:r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three genotypes (IT97K</w:t>
      </w:r>
      <w:r w:rsidRPr="00920473">
        <w:rPr>
          <w:rFonts w:ascii="Arial" w:hAnsi="Arial" w:cs="Arial"/>
          <w:sz w:val="24"/>
          <w:szCs w:val="24"/>
          <w:lang w:val="en-GB"/>
        </w:rPr>
        <w:t>–</w:t>
      </w:r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>499</w:t>
      </w:r>
      <w:r w:rsidRPr="00920473">
        <w:rPr>
          <w:rFonts w:ascii="Arial" w:hAnsi="Arial" w:cs="Arial"/>
          <w:sz w:val="24"/>
          <w:szCs w:val="24"/>
          <w:lang w:val="en-GB"/>
        </w:rPr>
        <w:t>–</w:t>
      </w:r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>35, IT86D</w:t>
      </w:r>
      <w:r w:rsidRPr="00920473">
        <w:rPr>
          <w:rFonts w:ascii="Arial" w:hAnsi="Arial" w:cs="Arial"/>
          <w:sz w:val="24"/>
          <w:szCs w:val="24"/>
          <w:lang w:val="en-GB"/>
        </w:rPr>
        <w:t>–</w:t>
      </w:r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1010 and </w:t>
      </w:r>
      <w:proofErr w:type="spellStart"/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>Sasaque</w:t>
      </w:r>
      <w:proofErr w:type="spellEnd"/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>) cultured in four liquid MSB5</w:t>
      </w:r>
      <w:r w:rsidRPr="00920473">
        <w:rPr>
          <w:rFonts w:ascii="Arial" w:hAnsi="Arial" w:cs="Arial"/>
          <w:sz w:val="24"/>
          <w:szCs w:val="24"/>
          <w:lang w:val="en-GB"/>
        </w:rPr>
        <w:t>–</w:t>
      </w:r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and NNB5</w:t>
      </w:r>
      <w:r w:rsidRPr="00920473">
        <w:rPr>
          <w:rFonts w:ascii="Arial" w:hAnsi="Arial" w:cs="Arial"/>
          <w:sz w:val="24"/>
          <w:szCs w:val="24"/>
          <w:lang w:val="en-GB"/>
        </w:rPr>
        <w:t>–</w:t>
      </w:r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>based media formulations under</w:t>
      </w:r>
      <w:r w:rsidRPr="00920473">
        <w:rPr>
          <w:rFonts w:ascii="Arial" w:hAnsi="Arial" w:cs="Arial"/>
          <w:kern w:val="0"/>
          <w:sz w:val="24"/>
          <w:szCs w:val="24"/>
          <w:lang w:eastAsia="ja-JP"/>
          <w14:ligatures w14:val="none"/>
        </w:rPr>
        <w:t xml:space="preserve"> </w:t>
      </w:r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intact and perforated ovule </w:t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treatments</w:t>
      </w:r>
      <w:r w:rsidRPr="00920473">
        <w:rPr>
          <w:rFonts w:ascii="Arial" w:eastAsia="Times New Roman" w:hAnsi="Arial" w:cs="Arial"/>
          <w:kern w:val="0"/>
          <w:sz w:val="24"/>
          <w:szCs w:val="24"/>
          <w14:ligatures w14:val="none"/>
        </w:rPr>
        <w:t>.</w:t>
      </w:r>
    </w:p>
    <w:tbl>
      <w:tblPr>
        <w:tblW w:w="134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9"/>
        <w:gridCol w:w="1169"/>
        <w:gridCol w:w="1261"/>
        <w:gridCol w:w="1208"/>
        <w:gridCol w:w="666"/>
        <w:gridCol w:w="667"/>
        <w:gridCol w:w="669"/>
        <w:gridCol w:w="666"/>
        <w:gridCol w:w="841"/>
        <w:gridCol w:w="704"/>
        <w:gridCol w:w="701"/>
        <w:gridCol w:w="754"/>
        <w:gridCol w:w="755"/>
        <w:gridCol w:w="701"/>
        <w:gridCol w:w="754"/>
        <w:gridCol w:w="775"/>
      </w:tblGrid>
      <w:tr w:rsidR="00CD58FA" w:rsidRPr="00920473" w14:paraId="1050D801" w14:textId="77777777" w:rsidTr="00030ECA">
        <w:trPr>
          <w:trHeight w:val="790"/>
        </w:trPr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13E8AD" w14:textId="77777777" w:rsidR="00CD58FA" w:rsidRPr="000B2EC7" w:rsidRDefault="00CD58FA" w:rsidP="00030ECA">
            <w:pPr>
              <w:spacing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Medium base</w:t>
            </w:r>
          </w:p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D21E1F" w14:textId="77777777" w:rsidR="00CD58FA" w:rsidRPr="000B2EC7" w:rsidRDefault="00CD58FA" w:rsidP="00030ECA">
            <w:pPr>
              <w:spacing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Culture medium</w:t>
            </w:r>
          </w:p>
          <w:p w14:paraId="1BDA6CF9" w14:textId="77777777" w:rsidR="00CD58FA" w:rsidRPr="000B2EC7" w:rsidRDefault="00CD58FA" w:rsidP="00030ECA">
            <w:pPr>
              <w:spacing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12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933A8A" w14:textId="77777777" w:rsidR="00CD58FA" w:rsidRPr="000B2EC7" w:rsidRDefault="00CD58FA" w:rsidP="00030ECA">
            <w:pPr>
              <w:spacing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Ovule culture treatment</w:t>
            </w:r>
          </w:p>
        </w:tc>
        <w:tc>
          <w:tcPr>
            <w:tcW w:w="12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398ECF" w14:textId="77777777" w:rsidR="00CD58FA" w:rsidRPr="000B2EC7" w:rsidRDefault="00CD58FA" w:rsidP="00030ECA">
            <w:pPr>
              <w:spacing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No. of cultured ovules</w:t>
            </w:r>
          </w:p>
          <w:p w14:paraId="67286A65" w14:textId="77777777" w:rsidR="00CD58FA" w:rsidRPr="000B2EC7" w:rsidRDefault="00CD58FA" w:rsidP="00030ECA">
            <w:pPr>
              <w:spacing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8653" w:type="dxa"/>
            <w:gridSpan w:val="1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86A4AC" w14:textId="49D84BB4" w:rsidR="00CD58FA" w:rsidRPr="000B2EC7" w:rsidRDefault="00CD58FA" w:rsidP="00030EC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ja-JP"/>
                <w14:ligatures w14:val="none"/>
              </w:rPr>
              <w:t>Embryo g</w:t>
            </w:r>
            <w:r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ja-JP"/>
                <w14:ligatures w14:val="none"/>
              </w:rPr>
              <w:t>rowth rate</w:t>
            </w:r>
            <w:r w:rsidRPr="000B2EC7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ja-JP"/>
                <w14:ligatures w14:val="none"/>
              </w:rPr>
              <w:t xml:space="preserve"> (%)</w:t>
            </w:r>
          </w:p>
          <w:p w14:paraId="0C681741" w14:textId="77777777" w:rsidR="00CD58FA" w:rsidRPr="000B2EC7" w:rsidRDefault="00CD58FA" w:rsidP="00030EC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ja-JP"/>
                <w14:ligatures w14:val="none"/>
              </w:rPr>
              <w:t>Days after pollination (DAP)</w:t>
            </w:r>
          </w:p>
        </w:tc>
      </w:tr>
      <w:tr w:rsidR="00CD58FA" w:rsidRPr="00920473" w14:paraId="4C62E9C7" w14:textId="77777777" w:rsidTr="00030ECA">
        <w:trPr>
          <w:trHeight w:val="235"/>
        </w:trPr>
        <w:tc>
          <w:tcPr>
            <w:tcW w:w="116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7B6B78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116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D68A8D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eastAsia="ja-JP"/>
                <w14:ligatures w14:val="none"/>
              </w:rPr>
            </w:pPr>
          </w:p>
        </w:tc>
        <w:tc>
          <w:tcPr>
            <w:tcW w:w="126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8E004B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eastAsia="ja-JP"/>
                <w14:ligatures w14:val="none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DF226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eastAsia="ja-JP"/>
                <w14:ligatures w14:val="none"/>
              </w:rPr>
            </w:pPr>
          </w:p>
        </w:tc>
        <w:tc>
          <w:tcPr>
            <w:tcW w:w="2002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2F6F6C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5</w:t>
            </w:r>
          </w:p>
        </w:tc>
        <w:tc>
          <w:tcPr>
            <w:tcW w:w="221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D27759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6</w:t>
            </w:r>
          </w:p>
        </w:tc>
        <w:tc>
          <w:tcPr>
            <w:tcW w:w="2210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396780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7</w:t>
            </w:r>
          </w:p>
        </w:tc>
        <w:tc>
          <w:tcPr>
            <w:tcW w:w="2230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446EFF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8</w:t>
            </w:r>
          </w:p>
        </w:tc>
      </w:tr>
      <w:tr w:rsidR="00CD58FA" w:rsidRPr="00920473" w14:paraId="2DEFC488" w14:textId="77777777" w:rsidTr="00030ECA">
        <w:trPr>
          <w:trHeight w:val="153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9AF5987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0A488A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eastAsia="ja-JP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08DAE53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eastAsia="ja-JP"/>
                <w14:ligatures w14:val="none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6577F9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872C8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97K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84F02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86D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9BA5DE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SAS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36FA96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97K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380429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86D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049787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SAS</w:t>
            </w:r>
          </w:p>
        </w:tc>
        <w:tc>
          <w:tcPr>
            <w:tcW w:w="7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35C89E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97K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E468B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86D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C5009C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SAS</w:t>
            </w:r>
          </w:p>
        </w:tc>
        <w:tc>
          <w:tcPr>
            <w:tcW w:w="7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B550C3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97K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E83ED9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86D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C00E42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SAS</w:t>
            </w:r>
          </w:p>
        </w:tc>
      </w:tr>
      <w:tr w:rsidR="00CD58FA" w:rsidRPr="00920473" w14:paraId="52ED3C47" w14:textId="77777777" w:rsidTr="00030ECA">
        <w:trPr>
          <w:trHeight w:val="342"/>
        </w:trPr>
        <w:tc>
          <w:tcPr>
            <w:tcW w:w="1169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5364FA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MSB5</w:t>
            </w:r>
          </w:p>
        </w:tc>
        <w:tc>
          <w:tcPr>
            <w:tcW w:w="1169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55C747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M1</w:t>
            </w:r>
          </w:p>
        </w:tc>
        <w:tc>
          <w:tcPr>
            <w:tcW w:w="126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CABD51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 xml:space="preserve">Intact </w:t>
            </w:r>
          </w:p>
        </w:tc>
        <w:tc>
          <w:tcPr>
            <w:tcW w:w="1208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CDB40D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30</w:t>
            </w:r>
          </w:p>
        </w:tc>
        <w:tc>
          <w:tcPr>
            <w:tcW w:w="666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813894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7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646826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9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FC403D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6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39341C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84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90E8BE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3.3</w:t>
            </w:r>
          </w:p>
        </w:tc>
        <w:tc>
          <w:tcPr>
            <w:tcW w:w="704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3DA14E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6216E8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15BFDC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3.3</w:t>
            </w:r>
          </w:p>
        </w:tc>
        <w:tc>
          <w:tcPr>
            <w:tcW w:w="75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6E453E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635223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52D0CC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7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20F1E8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</w:tr>
      <w:tr w:rsidR="00CD58FA" w:rsidRPr="00920473" w14:paraId="2DDC7F6C" w14:textId="77777777" w:rsidTr="00030ECA">
        <w:trPr>
          <w:trHeight w:val="493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22E5851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6FF042C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5009CA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 xml:space="preserve">Perforated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946354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B331EF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8F5BF1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C6F649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E2F7CE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4976E5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631FF5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CDE202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3.3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641EB3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FA86CD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125525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592ADC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CDF929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</w:tr>
      <w:tr w:rsidR="00CD58FA" w:rsidRPr="00920473" w14:paraId="24EB073F" w14:textId="77777777" w:rsidTr="00030ECA">
        <w:trPr>
          <w:trHeight w:val="342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F1130CA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1169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89BE6D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M4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5B3DFB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 xml:space="preserve">Intact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58C9E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D05959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007DE7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EAE733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B47906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93D1CA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E420D4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CC34F7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18BA4D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AFFC42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6D331D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4EAFC9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BA7A19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</w:tr>
      <w:tr w:rsidR="00CD58FA" w:rsidRPr="00920473" w14:paraId="7A042A12" w14:textId="77777777" w:rsidTr="00030ECA">
        <w:trPr>
          <w:trHeight w:val="493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781C098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C676B5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C508C0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 xml:space="preserve">Perforated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D5F22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67435E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90207A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3AAC0D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E776B7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C23E65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3.3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E08275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F98D34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AB07C5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55B80E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82C05E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1A8103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D3FFAB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</w:tr>
      <w:tr w:rsidR="00CD58FA" w:rsidRPr="00920473" w14:paraId="1787D8E7" w14:textId="77777777" w:rsidTr="00030ECA">
        <w:trPr>
          <w:trHeight w:val="342"/>
        </w:trPr>
        <w:tc>
          <w:tcPr>
            <w:tcW w:w="1169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CEE469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NNB5</w:t>
            </w:r>
          </w:p>
        </w:tc>
        <w:tc>
          <w:tcPr>
            <w:tcW w:w="1169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1D4AF6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M5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D1AFC3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 xml:space="preserve">Intact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09101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D77993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5FEEAB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53F01D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3.3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2F41C8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FB66CE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3.3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A3BBCF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68DF45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4A4990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F4D795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3.3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FF206E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8C153C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1764EE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3.3</w:t>
            </w:r>
          </w:p>
        </w:tc>
      </w:tr>
      <w:tr w:rsidR="00CD58FA" w:rsidRPr="00920473" w14:paraId="5AEB5743" w14:textId="77777777" w:rsidTr="00030ECA">
        <w:trPr>
          <w:trHeight w:val="49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98D29C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D48974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AA1EB9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 xml:space="preserve">Perforated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699B84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7FD78B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7CB900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D2161C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A6F33C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CE0E14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FEE178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1C8804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9AEFF8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F4FA4C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3.3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332388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E6DDCA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D76FDD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6.7</w:t>
            </w:r>
          </w:p>
        </w:tc>
      </w:tr>
      <w:tr w:rsidR="00CD58FA" w:rsidRPr="00920473" w14:paraId="69E48C1B" w14:textId="77777777" w:rsidTr="00030ECA">
        <w:trPr>
          <w:trHeight w:val="34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7F8759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116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782B49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1/2M5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217412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 xml:space="preserve">Intact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6ECD9A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D2588C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9BD744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9E0E78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9DBF01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B53FB0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10.0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5910DE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6.7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E8C488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C84B82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05733F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6.7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231A7E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BC2F1C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682F1F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</w:tr>
      <w:tr w:rsidR="00CD58FA" w:rsidRPr="00920473" w14:paraId="526C6DC2" w14:textId="77777777" w:rsidTr="00030ECA">
        <w:trPr>
          <w:trHeight w:val="49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FCB76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78D5E09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5D55F7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 xml:space="preserve">Perforated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B79E47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3FD073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2CB0A1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80FD35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7EC998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08C946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1E626A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10.0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B24A23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D2DB16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2BA193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6.7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E2624A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E17B37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40A7A7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6.7</w:t>
            </w:r>
          </w:p>
        </w:tc>
      </w:tr>
      <w:tr w:rsidR="00CD58FA" w:rsidRPr="00920473" w14:paraId="47959299" w14:textId="77777777" w:rsidTr="00030ECA">
        <w:trPr>
          <w:trHeight w:val="595"/>
        </w:trPr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BB9F3E" w14:textId="77777777" w:rsidR="00CD58FA" w:rsidRPr="000B2EC7" w:rsidRDefault="00CD58FA" w:rsidP="00030ECA">
            <w:pPr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</w:p>
        </w:tc>
        <w:tc>
          <w:tcPr>
            <w:tcW w:w="363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D8D95A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 xml:space="preserve">Stage of embryo development </w:t>
            </w:r>
          </w:p>
        </w:tc>
        <w:tc>
          <w:tcPr>
            <w:tcW w:w="200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361724A4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Heart</w:t>
            </w:r>
          </w:p>
        </w:tc>
        <w:tc>
          <w:tcPr>
            <w:tcW w:w="221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30E58457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Early torpedo</w:t>
            </w:r>
          </w:p>
        </w:tc>
        <w:tc>
          <w:tcPr>
            <w:tcW w:w="221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7012D27F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 xml:space="preserve">Late torpedo/early </w:t>
            </w:r>
            <w:proofErr w:type="gramStart"/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bent</w:t>
            </w:r>
            <w:r w:rsidRPr="000B2EC7">
              <w:rPr>
                <w:rFonts w:ascii="Arial" w:hAnsi="Arial" w:cs="Arial"/>
                <w:sz w:val="24"/>
                <w:szCs w:val="24"/>
                <w:lang w:val="en-GB"/>
              </w:rPr>
              <w:t>–</w:t>
            </w: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cotyledon</w:t>
            </w:r>
            <w:proofErr w:type="gramEnd"/>
          </w:p>
        </w:tc>
        <w:tc>
          <w:tcPr>
            <w:tcW w:w="22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1D224AA0" w14:textId="77777777" w:rsidR="00CD58FA" w:rsidRPr="000B2EC7" w:rsidRDefault="00CD58FA" w:rsidP="00030ECA">
            <w:pPr>
              <w:spacing w:line="240" w:lineRule="auto"/>
              <w:jc w:val="left"/>
              <w:rPr>
                <w:rFonts w:ascii="Arial" w:eastAsia="Times New Roman" w:hAnsi="Arial" w:cs="Arial"/>
                <w:kern w:val="0"/>
                <w:sz w:val="36"/>
                <w:szCs w:val="36"/>
                <w:lang w:eastAsia="ja-JP"/>
                <w14:ligatures w14:val="none"/>
              </w:rPr>
            </w:pPr>
            <w:proofErr w:type="gramStart"/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Bent</w:t>
            </w:r>
            <w:r w:rsidRPr="000B2EC7">
              <w:rPr>
                <w:rFonts w:ascii="Arial" w:hAnsi="Arial" w:cs="Arial"/>
                <w:sz w:val="24"/>
                <w:szCs w:val="24"/>
                <w:lang w:val="en-GB"/>
              </w:rPr>
              <w:t>–</w:t>
            </w:r>
            <w:r w:rsidRPr="000B2EC7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ja-JP"/>
                <w14:ligatures w14:val="none"/>
              </w:rPr>
              <w:t>cotyledon</w:t>
            </w:r>
            <w:proofErr w:type="gramEnd"/>
          </w:p>
        </w:tc>
      </w:tr>
    </w:tbl>
    <w:p w14:paraId="5025D372" w14:textId="77777777" w:rsidR="00CD58FA" w:rsidRPr="00920473" w:rsidRDefault="00CD58FA" w:rsidP="00CD58FA">
      <w:pP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 w:rsidRPr="00920473">
        <w:rPr>
          <w:rFonts w:ascii="Arial" w:hAnsi="Arial" w:cs="Arial"/>
          <w:kern w:val="0"/>
          <w:sz w:val="20"/>
          <w:szCs w:val="20"/>
          <w:lang w:eastAsia="ja-JP"/>
          <w14:ligatures w14:val="none"/>
        </w:rPr>
        <w:t xml:space="preserve">MSB5: Murashige and Skoog basal salts with Gamborg’s B5 vitamins; NNB5: Nitsch &amp; Nitsch basal salts with </w:t>
      </w:r>
      <w:r>
        <w:rPr>
          <w:rFonts w:ascii="Arial" w:hAnsi="Arial" w:cs="Arial"/>
          <w:kern w:val="0"/>
          <w:sz w:val="20"/>
          <w:szCs w:val="20"/>
          <w:lang w:eastAsia="ja-JP"/>
          <w14:ligatures w14:val="none"/>
        </w:rPr>
        <w:t xml:space="preserve">Gamborg’s </w:t>
      </w:r>
      <w:r w:rsidRPr="00920473">
        <w:rPr>
          <w:rFonts w:ascii="Arial" w:hAnsi="Arial" w:cs="Arial"/>
          <w:kern w:val="0"/>
          <w:sz w:val="20"/>
          <w:szCs w:val="20"/>
          <w:lang w:eastAsia="ja-JP"/>
          <w14:ligatures w14:val="none"/>
        </w:rPr>
        <w:t>B5 vitamins</w:t>
      </w:r>
      <w:r w:rsidRPr="00920473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br w:type="page"/>
      </w:r>
    </w:p>
    <w:p w14:paraId="562D8A6A" w14:textId="77777777" w:rsidR="00CD58FA" w:rsidRPr="00920473" w:rsidRDefault="00CD58FA" w:rsidP="00CD58FA">
      <w:pPr>
        <w:spacing w:line="360" w:lineRule="auto"/>
        <w:rPr>
          <w:rFonts w:ascii="Arial" w:hAnsi="Arial" w:cs="Arial"/>
          <w:sz w:val="24"/>
          <w:szCs w:val="24"/>
          <w:lang w:eastAsia="ja-JP"/>
        </w:rPr>
        <w:sectPr w:rsidR="00CD58FA" w:rsidRPr="00920473" w:rsidSect="00CD58FA">
          <w:pgSz w:w="16838" w:h="11906" w:orient="landscape" w:code="9"/>
          <w:pgMar w:top="1440" w:right="1440" w:bottom="1440" w:left="1440" w:header="720" w:footer="720" w:gutter="0"/>
          <w:lnNumType w:countBy="1" w:restart="continuous"/>
          <w:pgNumType w:start="1"/>
          <w:cols w:space="720"/>
          <w:docGrid w:linePitch="360"/>
        </w:sectPr>
      </w:pPr>
    </w:p>
    <w:p w14:paraId="2C23E1B8" w14:textId="77777777" w:rsidR="00CD58FA" w:rsidRPr="00920473" w:rsidRDefault="00CD58FA" w:rsidP="00CD58FA">
      <w:pPr>
        <w:spacing w:line="360" w:lineRule="auto"/>
        <w:rPr>
          <w:rFonts w:ascii="Arial" w:hAnsi="Arial" w:cs="Arial"/>
          <w:sz w:val="24"/>
          <w:szCs w:val="24"/>
          <w:lang w:eastAsia="ja-JP"/>
        </w:rPr>
      </w:pPr>
      <w:r w:rsidRPr="00920473">
        <w:rPr>
          <w:rFonts w:ascii="Arial" w:hAnsi="Arial" w:cs="Arial"/>
          <w:noProof/>
          <w:sz w:val="24"/>
          <w:szCs w:val="24"/>
          <w:lang w:eastAsia="ja-JP"/>
        </w:rPr>
        <w:lastRenderedPageBreak/>
        <w:drawing>
          <wp:inline distT="0" distB="0" distL="0" distR="0" wp14:anchorId="61E19FD7" wp14:editId="532FAE57">
            <wp:extent cx="4083387" cy="6537960"/>
            <wp:effectExtent l="0" t="0" r="0" b="0"/>
            <wp:docPr id="315109997" name="Picture 3" descr="A collage of images of a blue and purple subst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09997" name="Picture 3" descr="A collage of images of a blue and purple substa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49" cy="6550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A51A3" w14:textId="77777777" w:rsidR="00CD58FA" w:rsidRDefault="00CD58FA" w:rsidP="00CD58FA">
      <w:pPr>
        <w:spacing w:line="360" w:lineRule="auto"/>
        <w:rPr>
          <w:rFonts w:ascii="Arial" w:hAnsi="Arial" w:cs="Arial"/>
          <w:b/>
          <w:bCs/>
          <w:sz w:val="24"/>
          <w:szCs w:val="24"/>
          <w:lang w:eastAsia="ja-JP"/>
        </w:rPr>
      </w:pPr>
      <w:r w:rsidRPr="007B0E12">
        <w:rPr>
          <w:rFonts w:ascii="Arial" w:hAnsi="Arial" w:cs="Arial"/>
          <w:b/>
          <w:bCs/>
          <w:sz w:val="24"/>
          <w:szCs w:val="24"/>
          <w:lang w:eastAsia="ja-JP"/>
        </w:rPr>
        <w:t>Supplemental Fig. 1</w:t>
      </w:r>
    </w:p>
    <w:p w14:paraId="1A1010C8" w14:textId="5BA96696" w:rsidR="00CD58FA" w:rsidRPr="00920473" w:rsidRDefault="00CD58FA" w:rsidP="00CD58F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32EA2">
        <w:rPr>
          <w:rFonts w:ascii="Arial" w:hAnsi="Arial" w:cs="Arial"/>
          <w:sz w:val="24"/>
          <w:szCs w:val="24"/>
          <w:lang w:eastAsia="ja-JP"/>
        </w:rPr>
        <w:t>C</w:t>
      </w:r>
      <w:r w:rsidRPr="00132EA2">
        <w:rPr>
          <w:rFonts w:ascii="Arial" w:hAnsi="Arial" w:cs="Arial"/>
          <w:sz w:val="24"/>
          <w:szCs w:val="24"/>
        </w:rPr>
        <w:t xml:space="preserve">owpea ovule sections showing progressive embryo development from </w:t>
      </w:r>
      <w:r w:rsidRPr="00132EA2">
        <w:rPr>
          <w:rFonts w:ascii="Arial" w:hAnsi="Arial" w:cs="Arial"/>
          <w:sz w:val="24"/>
          <w:szCs w:val="24"/>
          <w:lang w:eastAsia="ja-JP"/>
        </w:rPr>
        <w:t>2</w:t>
      </w:r>
      <w:r w:rsidRPr="00132EA2">
        <w:rPr>
          <w:rFonts w:ascii="Arial" w:hAnsi="Arial" w:cs="Arial"/>
          <w:sz w:val="24"/>
          <w:szCs w:val="24"/>
        </w:rPr>
        <w:t xml:space="preserve"> to 7 days after pollination (DAP)</w:t>
      </w:r>
      <w:r w:rsidRPr="00132EA2">
        <w:rPr>
          <w:rFonts w:ascii="Arial" w:hAnsi="Arial" w:cs="Arial"/>
          <w:sz w:val="24"/>
          <w:szCs w:val="24"/>
          <w:lang w:eastAsia="ja-JP"/>
        </w:rPr>
        <w:t xml:space="preserve"> </w:t>
      </w:r>
      <w:r w:rsidRPr="00132EA2">
        <w:rPr>
          <w:rFonts w:ascii="Arial" w:hAnsi="Arial" w:cs="Arial"/>
          <w:sz w:val="24"/>
          <w:szCs w:val="24"/>
        </w:rPr>
        <w:t>in IT86D</w:t>
      </w:r>
      <w:r w:rsidRPr="00132EA2">
        <w:rPr>
          <w:rFonts w:ascii="Arial" w:hAnsi="Arial" w:cs="Arial"/>
          <w:sz w:val="24"/>
          <w:szCs w:val="24"/>
          <w:lang w:val="en-GB"/>
        </w:rPr>
        <w:t>–</w:t>
      </w:r>
      <w:r w:rsidRPr="00132EA2">
        <w:rPr>
          <w:rFonts w:ascii="Arial" w:hAnsi="Arial" w:cs="Arial"/>
          <w:sz w:val="24"/>
          <w:szCs w:val="24"/>
        </w:rPr>
        <w:t>1010</w:t>
      </w:r>
      <w:r w:rsidRPr="00132EA2">
        <w:rPr>
          <w:rFonts w:ascii="Arial" w:hAnsi="Arial" w:cs="Arial"/>
          <w:sz w:val="24"/>
          <w:szCs w:val="24"/>
          <w:lang w:eastAsia="ja-JP"/>
        </w:rPr>
        <w:t xml:space="preserve"> and</w:t>
      </w:r>
      <w:r w:rsidRPr="00132EA2">
        <w:rPr>
          <w:rFonts w:ascii="Arial" w:hAnsi="Arial" w:cs="Arial"/>
          <w:sz w:val="24"/>
          <w:szCs w:val="24"/>
        </w:rPr>
        <w:t xml:space="preserve"> IT97K</w:t>
      </w:r>
      <w:r w:rsidRPr="00132EA2">
        <w:rPr>
          <w:rFonts w:ascii="Arial" w:hAnsi="Arial" w:cs="Arial"/>
          <w:sz w:val="24"/>
          <w:szCs w:val="24"/>
          <w:lang w:val="en-GB"/>
        </w:rPr>
        <w:t>–</w:t>
      </w:r>
      <w:r w:rsidRPr="00132EA2">
        <w:rPr>
          <w:rFonts w:ascii="Arial" w:hAnsi="Arial" w:cs="Arial"/>
          <w:sz w:val="24"/>
          <w:szCs w:val="24"/>
        </w:rPr>
        <w:t>499</w:t>
      </w:r>
      <w:r w:rsidRPr="00132EA2">
        <w:rPr>
          <w:rFonts w:ascii="Arial" w:hAnsi="Arial" w:cs="Arial"/>
          <w:sz w:val="24"/>
          <w:szCs w:val="24"/>
          <w:lang w:val="en-GB"/>
        </w:rPr>
        <w:t>–</w:t>
      </w:r>
      <w:r w:rsidRPr="00132EA2">
        <w:rPr>
          <w:rFonts w:ascii="Arial" w:hAnsi="Arial" w:cs="Arial"/>
          <w:sz w:val="24"/>
          <w:szCs w:val="24"/>
        </w:rPr>
        <w:t>35.</w:t>
      </w:r>
      <w:r w:rsidRPr="00920473">
        <w:rPr>
          <w:rFonts w:ascii="Arial" w:hAnsi="Arial" w:cs="Arial"/>
          <w:sz w:val="24"/>
          <w:szCs w:val="24"/>
        </w:rPr>
        <w:t xml:space="preserve"> </w:t>
      </w:r>
      <w:r w:rsidRPr="00920473">
        <w:rPr>
          <w:rFonts w:ascii="Arial" w:hAnsi="Arial" w:cs="Arial"/>
          <w:b/>
          <w:bCs/>
          <w:sz w:val="24"/>
          <w:szCs w:val="24"/>
        </w:rPr>
        <w:t>a:</w:t>
      </w:r>
      <w:r w:rsidRPr="00920473">
        <w:rPr>
          <w:rFonts w:ascii="Arial" w:hAnsi="Arial" w:cs="Arial"/>
          <w:sz w:val="24"/>
          <w:szCs w:val="24"/>
        </w:rPr>
        <w:t xml:space="preserve"> 16</w:t>
      </w:r>
      <w:r w:rsidRPr="00920473">
        <w:rPr>
          <w:rFonts w:ascii="Arial" w:hAnsi="Arial" w:cs="Arial"/>
          <w:sz w:val="24"/>
          <w:szCs w:val="24"/>
          <w:lang w:val="en-GB"/>
        </w:rPr>
        <w:t>–</w:t>
      </w:r>
      <w:r w:rsidRPr="00920473">
        <w:rPr>
          <w:rFonts w:ascii="Arial" w:hAnsi="Arial" w:cs="Arial"/>
          <w:sz w:val="24"/>
          <w:szCs w:val="24"/>
        </w:rPr>
        <w:t xml:space="preserve">cell embryo stage, 2 </w:t>
      </w:r>
      <w:proofErr w:type="gramStart"/>
      <w:r w:rsidRPr="00920473">
        <w:rPr>
          <w:rFonts w:ascii="Arial" w:hAnsi="Arial" w:cs="Arial"/>
          <w:sz w:val="24"/>
          <w:szCs w:val="24"/>
        </w:rPr>
        <w:t>DAP</w:t>
      </w:r>
      <w:proofErr w:type="gramEnd"/>
      <w:r w:rsidRPr="00920473">
        <w:rPr>
          <w:rFonts w:ascii="Arial" w:hAnsi="Arial" w:cs="Arial"/>
          <w:sz w:val="24"/>
          <w:szCs w:val="24"/>
        </w:rPr>
        <w:t xml:space="preserve">; </w:t>
      </w:r>
      <w:r w:rsidRPr="00920473">
        <w:rPr>
          <w:rFonts w:ascii="Arial" w:hAnsi="Arial" w:cs="Arial"/>
          <w:b/>
          <w:bCs/>
          <w:sz w:val="24"/>
          <w:szCs w:val="24"/>
        </w:rPr>
        <w:t>b:</w:t>
      </w:r>
      <w:r w:rsidRPr="00920473">
        <w:rPr>
          <w:rFonts w:ascii="Arial" w:hAnsi="Arial" w:cs="Arial"/>
          <w:sz w:val="24"/>
          <w:szCs w:val="24"/>
        </w:rPr>
        <w:t xml:space="preserve"> globular</w:t>
      </w:r>
      <w:r w:rsidRPr="00920473">
        <w:rPr>
          <w:rFonts w:ascii="Arial" w:hAnsi="Arial" w:cs="Arial"/>
          <w:sz w:val="24"/>
          <w:szCs w:val="24"/>
          <w:lang w:val="en-GB"/>
        </w:rPr>
        <w:t>–</w:t>
      </w:r>
      <w:r w:rsidRPr="00920473">
        <w:rPr>
          <w:rFonts w:ascii="Arial" w:hAnsi="Arial" w:cs="Arial"/>
          <w:sz w:val="24"/>
          <w:szCs w:val="24"/>
        </w:rPr>
        <w:t xml:space="preserve">stage embryo, 3 </w:t>
      </w:r>
      <w:proofErr w:type="gramStart"/>
      <w:r w:rsidRPr="00920473">
        <w:rPr>
          <w:rFonts w:ascii="Arial" w:hAnsi="Arial" w:cs="Arial"/>
          <w:sz w:val="24"/>
          <w:szCs w:val="24"/>
        </w:rPr>
        <w:t>DAP</w:t>
      </w:r>
      <w:proofErr w:type="gramEnd"/>
      <w:r w:rsidRPr="00920473">
        <w:rPr>
          <w:rFonts w:ascii="Arial" w:hAnsi="Arial" w:cs="Arial"/>
          <w:sz w:val="24"/>
          <w:szCs w:val="24"/>
        </w:rPr>
        <w:t xml:space="preserve">; </w:t>
      </w:r>
      <w:r w:rsidRPr="00920473">
        <w:rPr>
          <w:rFonts w:ascii="Arial" w:hAnsi="Arial" w:cs="Arial"/>
          <w:b/>
          <w:bCs/>
          <w:sz w:val="24"/>
          <w:szCs w:val="24"/>
        </w:rPr>
        <w:t>c:</w:t>
      </w:r>
      <w:r w:rsidRPr="00920473">
        <w:rPr>
          <w:rFonts w:ascii="Arial" w:hAnsi="Arial" w:cs="Arial"/>
          <w:sz w:val="24"/>
          <w:szCs w:val="24"/>
        </w:rPr>
        <w:t xml:space="preserve"> early–mid heart</w:t>
      </w:r>
      <w:r w:rsidRPr="00920473">
        <w:rPr>
          <w:rFonts w:ascii="Arial" w:hAnsi="Arial" w:cs="Arial"/>
          <w:sz w:val="24"/>
          <w:szCs w:val="24"/>
          <w:lang w:val="en-GB"/>
        </w:rPr>
        <w:t>–</w:t>
      </w:r>
      <w:r w:rsidRPr="00920473">
        <w:rPr>
          <w:rFonts w:ascii="Arial" w:hAnsi="Arial" w:cs="Arial"/>
          <w:sz w:val="24"/>
          <w:szCs w:val="24"/>
        </w:rPr>
        <w:t xml:space="preserve">stage embryo, 4 </w:t>
      </w:r>
      <w:proofErr w:type="gramStart"/>
      <w:r w:rsidRPr="00920473">
        <w:rPr>
          <w:rFonts w:ascii="Arial" w:hAnsi="Arial" w:cs="Arial"/>
          <w:sz w:val="24"/>
          <w:szCs w:val="24"/>
        </w:rPr>
        <w:t>DAP</w:t>
      </w:r>
      <w:proofErr w:type="gramEnd"/>
      <w:r w:rsidRPr="00920473">
        <w:rPr>
          <w:rFonts w:ascii="Arial" w:hAnsi="Arial" w:cs="Arial"/>
          <w:sz w:val="24"/>
          <w:szCs w:val="24"/>
        </w:rPr>
        <w:t xml:space="preserve">; </w:t>
      </w:r>
      <w:r w:rsidRPr="00920473">
        <w:rPr>
          <w:rFonts w:ascii="Arial" w:hAnsi="Arial" w:cs="Arial"/>
          <w:b/>
          <w:bCs/>
          <w:sz w:val="24"/>
          <w:szCs w:val="24"/>
        </w:rPr>
        <w:t>d:</w:t>
      </w:r>
      <w:r w:rsidRPr="00920473">
        <w:rPr>
          <w:rFonts w:ascii="Arial" w:hAnsi="Arial" w:cs="Arial"/>
          <w:sz w:val="24"/>
          <w:szCs w:val="24"/>
        </w:rPr>
        <w:t xml:space="preserve"> late heart</w:t>
      </w:r>
      <w:r w:rsidRPr="00920473">
        <w:rPr>
          <w:rFonts w:ascii="Arial" w:hAnsi="Arial" w:cs="Arial"/>
          <w:sz w:val="24"/>
          <w:szCs w:val="24"/>
          <w:lang w:val="en-GB"/>
        </w:rPr>
        <w:t>–</w:t>
      </w:r>
      <w:r w:rsidRPr="00920473">
        <w:rPr>
          <w:rFonts w:ascii="Arial" w:hAnsi="Arial" w:cs="Arial"/>
          <w:sz w:val="24"/>
          <w:szCs w:val="24"/>
        </w:rPr>
        <w:t xml:space="preserve">stage embryo, 5 </w:t>
      </w:r>
      <w:proofErr w:type="gramStart"/>
      <w:r w:rsidRPr="00920473">
        <w:rPr>
          <w:rFonts w:ascii="Arial" w:hAnsi="Arial" w:cs="Arial"/>
          <w:sz w:val="24"/>
          <w:szCs w:val="24"/>
        </w:rPr>
        <w:t>DAP</w:t>
      </w:r>
      <w:proofErr w:type="gramEnd"/>
      <w:r w:rsidRPr="00920473">
        <w:rPr>
          <w:rFonts w:ascii="Arial" w:hAnsi="Arial" w:cs="Arial"/>
          <w:sz w:val="24"/>
          <w:szCs w:val="24"/>
        </w:rPr>
        <w:t xml:space="preserve">; </w:t>
      </w:r>
      <w:r w:rsidRPr="00920473">
        <w:rPr>
          <w:rFonts w:ascii="Arial" w:hAnsi="Arial" w:cs="Arial"/>
          <w:b/>
          <w:bCs/>
          <w:sz w:val="24"/>
          <w:szCs w:val="24"/>
        </w:rPr>
        <w:t>e:</w:t>
      </w:r>
      <w:r w:rsidRPr="00920473">
        <w:rPr>
          <w:rFonts w:ascii="Arial" w:hAnsi="Arial" w:cs="Arial"/>
          <w:sz w:val="24"/>
          <w:szCs w:val="24"/>
        </w:rPr>
        <w:t xml:space="preserve"> early torpedo</w:t>
      </w:r>
      <w:r w:rsidRPr="00920473">
        <w:rPr>
          <w:rFonts w:ascii="Arial" w:hAnsi="Arial" w:cs="Arial"/>
          <w:sz w:val="24"/>
          <w:szCs w:val="24"/>
          <w:lang w:val="en-GB"/>
        </w:rPr>
        <w:t>–</w:t>
      </w:r>
      <w:r w:rsidRPr="00920473">
        <w:rPr>
          <w:rFonts w:ascii="Arial" w:hAnsi="Arial" w:cs="Arial"/>
          <w:sz w:val="24"/>
          <w:szCs w:val="24"/>
        </w:rPr>
        <w:t xml:space="preserve">stage embryo, 6 </w:t>
      </w:r>
      <w:proofErr w:type="gramStart"/>
      <w:r w:rsidRPr="00920473">
        <w:rPr>
          <w:rFonts w:ascii="Arial" w:hAnsi="Arial" w:cs="Arial"/>
          <w:sz w:val="24"/>
          <w:szCs w:val="24"/>
        </w:rPr>
        <w:t>DAP</w:t>
      </w:r>
      <w:proofErr w:type="gramEnd"/>
      <w:r w:rsidRPr="00920473">
        <w:rPr>
          <w:rFonts w:ascii="Arial" w:hAnsi="Arial" w:cs="Arial"/>
          <w:sz w:val="24"/>
          <w:szCs w:val="24"/>
        </w:rPr>
        <w:t xml:space="preserve">; and </w:t>
      </w:r>
      <w:r w:rsidRPr="00920473">
        <w:rPr>
          <w:rFonts w:ascii="Arial" w:hAnsi="Arial" w:cs="Arial"/>
          <w:b/>
          <w:bCs/>
          <w:sz w:val="24"/>
          <w:szCs w:val="24"/>
        </w:rPr>
        <w:t>f:</w:t>
      </w:r>
      <w:r w:rsidRPr="00920473">
        <w:rPr>
          <w:rFonts w:ascii="Arial" w:hAnsi="Arial" w:cs="Arial"/>
          <w:sz w:val="24"/>
          <w:szCs w:val="24"/>
        </w:rPr>
        <w:t xml:space="preserve"> late torpedo – early bent</w:t>
      </w:r>
      <w:r w:rsidRPr="00920473">
        <w:rPr>
          <w:rFonts w:ascii="Arial" w:hAnsi="Arial" w:cs="Arial"/>
          <w:sz w:val="24"/>
          <w:szCs w:val="24"/>
          <w:lang w:val="en-GB"/>
        </w:rPr>
        <w:t>–</w:t>
      </w:r>
      <w:r w:rsidRPr="00920473">
        <w:rPr>
          <w:rFonts w:ascii="Arial" w:hAnsi="Arial" w:cs="Arial"/>
          <w:sz w:val="24"/>
          <w:szCs w:val="24"/>
        </w:rPr>
        <w:t xml:space="preserve">cotyledon stage embryo, 7 </w:t>
      </w:r>
      <w:proofErr w:type="gramStart"/>
      <w:r w:rsidRPr="00920473">
        <w:rPr>
          <w:rFonts w:ascii="Arial" w:hAnsi="Arial" w:cs="Arial"/>
          <w:sz w:val="24"/>
          <w:szCs w:val="24"/>
        </w:rPr>
        <w:t>DAP</w:t>
      </w:r>
      <w:proofErr w:type="gramEnd"/>
      <w:r w:rsidRPr="00920473">
        <w:rPr>
          <w:rFonts w:ascii="Arial" w:hAnsi="Arial" w:cs="Arial"/>
          <w:sz w:val="24"/>
          <w:szCs w:val="24"/>
        </w:rPr>
        <w:t xml:space="preserve">. Scale bars = 100 </w:t>
      </w:r>
      <w:proofErr w:type="spellStart"/>
      <w:r w:rsidRPr="00920473">
        <w:rPr>
          <w:rFonts w:ascii="Arial" w:hAnsi="Arial" w:cs="Arial"/>
          <w:sz w:val="24"/>
          <w:szCs w:val="24"/>
        </w:rPr>
        <w:t>μm</w:t>
      </w:r>
      <w:proofErr w:type="spellEnd"/>
    </w:p>
    <w:p w14:paraId="756078C2" w14:textId="77777777" w:rsidR="00CD58FA" w:rsidRPr="00920473" w:rsidRDefault="00CD58FA" w:rsidP="00CD58FA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797282E" w14:textId="48EB3CDA" w:rsidR="00CD58FA" w:rsidRPr="007B0E12" w:rsidRDefault="00CD58FA" w:rsidP="00CD58FA">
      <w:pPr>
        <w:spacing w:line="360" w:lineRule="auto"/>
        <w:rPr>
          <w:rFonts w:ascii="Arial" w:hAnsi="Arial" w:cs="Arial"/>
          <w:b/>
          <w:bCs/>
          <w:sz w:val="24"/>
          <w:szCs w:val="24"/>
          <w:lang w:eastAsia="ja-JP"/>
        </w:rPr>
      </w:pPr>
      <w:r w:rsidRPr="007B0E12">
        <w:rPr>
          <w:rFonts w:ascii="Arial" w:hAnsi="Arial" w:cs="Arial"/>
          <w:b/>
          <w:bCs/>
          <w:sz w:val="24"/>
          <w:szCs w:val="24"/>
          <w:lang w:eastAsia="ja-JP"/>
        </w:rPr>
        <w:br w:type="page"/>
      </w:r>
    </w:p>
    <w:p w14:paraId="7CED72D4" w14:textId="77777777" w:rsidR="00CD58FA" w:rsidRPr="00920473" w:rsidRDefault="00CD58FA" w:rsidP="00CD58FA">
      <w:pPr>
        <w:spacing w:line="360" w:lineRule="auto"/>
        <w:rPr>
          <w:rFonts w:ascii="Arial" w:hAnsi="Arial" w:cs="Arial"/>
          <w:sz w:val="24"/>
          <w:szCs w:val="24"/>
          <w:lang w:eastAsia="ja-JP"/>
        </w:rPr>
      </w:pPr>
      <w:r w:rsidRPr="00920473">
        <w:rPr>
          <w:rFonts w:ascii="Arial" w:hAnsi="Arial" w:cs="Arial"/>
          <w:noProof/>
          <w:sz w:val="24"/>
          <w:szCs w:val="24"/>
          <w:lang w:eastAsia="ja-JP"/>
        </w:rPr>
        <w:lastRenderedPageBreak/>
        <w:drawing>
          <wp:inline distT="0" distB="0" distL="0" distR="0" wp14:anchorId="3A4E4630" wp14:editId="6FBC0647">
            <wp:extent cx="4902387" cy="6720840"/>
            <wp:effectExtent l="0" t="0" r="0" b="3810"/>
            <wp:docPr id="487310870" name="Picture 4" descr="A collage of a petri di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10870" name="Picture 4" descr="A collage of a petri dis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19" cy="6729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B349D" w14:textId="77777777" w:rsidR="00CD58FA" w:rsidRPr="007B0E12" w:rsidRDefault="00CD58FA" w:rsidP="00CD58FA">
      <w:pPr>
        <w:spacing w:line="360" w:lineRule="auto"/>
        <w:rPr>
          <w:rFonts w:ascii="Arial" w:hAnsi="Arial" w:cs="Arial"/>
          <w:b/>
          <w:bCs/>
          <w:sz w:val="24"/>
          <w:szCs w:val="24"/>
          <w:lang w:eastAsia="ja-JP"/>
        </w:rPr>
      </w:pPr>
      <w:r w:rsidRPr="007B0E12">
        <w:rPr>
          <w:rFonts w:ascii="Arial" w:hAnsi="Arial" w:cs="Arial"/>
          <w:b/>
          <w:bCs/>
          <w:sz w:val="24"/>
          <w:szCs w:val="24"/>
          <w:lang w:eastAsia="ja-JP"/>
        </w:rPr>
        <w:t>Supplemental Fig. 2</w:t>
      </w:r>
    </w:p>
    <w:p w14:paraId="4B6D19E6" w14:textId="5DDD2304" w:rsidR="006E2696" w:rsidRPr="00351C41" w:rsidRDefault="00CD58FA" w:rsidP="00351C41">
      <w:pPr>
        <w:spacing w:line="360" w:lineRule="auto"/>
        <w:rPr>
          <w:rFonts w:hint="eastAsia"/>
          <w:lang w:eastAsia="ja-JP"/>
        </w:rPr>
      </w:pPr>
      <w:r w:rsidRPr="00132EA2">
        <w:rPr>
          <w:rFonts w:ascii="Arial" w:hAnsi="Arial" w:cs="Arial"/>
          <w:sz w:val="24"/>
          <w:szCs w:val="24"/>
          <w:lang w:eastAsia="ja-JP"/>
        </w:rPr>
        <w:t>C</w:t>
      </w:r>
      <w:r w:rsidRPr="00132EA2">
        <w:rPr>
          <w:rFonts w:ascii="Arial" w:hAnsi="Arial" w:cs="Arial"/>
          <w:sz w:val="24"/>
          <w:szCs w:val="24"/>
        </w:rPr>
        <w:t>allus formation from cultured ovules of cowpea genotypes IT97K</w:t>
      </w:r>
      <w:r w:rsidRPr="00132EA2">
        <w:rPr>
          <w:rFonts w:ascii="Arial" w:hAnsi="Arial" w:cs="Arial"/>
          <w:sz w:val="24"/>
          <w:szCs w:val="24"/>
          <w:lang w:val="en-GB"/>
        </w:rPr>
        <w:t>–</w:t>
      </w:r>
      <w:r w:rsidRPr="00132EA2">
        <w:rPr>
          <w:rFonts w:ascii="Arial" w:hAnsi="Arial" w:cs="Arial"/>
          <w:sz w:val="24"/>
          <w:szCs w:val="24"/>
        </w:rPr>
        <w:t>499</w:t>
      </w:r>
      <w:r w:rsidRPr="00132EA2">
        <w:rPr>
          <w:rFonts w:ascii="Arial" w:hAnsi="Arial" w:cs="Arial"/>
          <w:sz w:val="24"/>
          <w:szCs w:val="24"/>
          <w:lang w:val="en-GB"/>
        </w:rPr>
        <w:t>–</w:t>
      </w:r>
      <w:r w:rsidRPr="00132EA2">
        <w:rPr>
          <w:rFonts w:ascii="Arial" w:hAnsi="Arial" w:cs="Arial"/>
          <w:sz w:val="24"/>
          <w:szCs w:val="24"/>
        </w:rPr>
        <w:t>35 and IT86D</w:t>
      </w:r>
      <w:r w:rsidRPr="00132EA2">
        <w:rPr>
          <w:rFonts w:ascii="Arial" w:hAnsi="Arial" w:cs="Arial"/>
          <w:sz w:val="24"/>
          <w:szCs w:val="24"/>
          <w:lang w:val="en-GB"/>
        </w:rPr>
        <w:t>–</w:t>
      </w:r>
      <w:r w:rsidRPr="00132EA2">
        <w:rPr>
          <w:rFonts w:ascii="Arial" w:hAnsi="Arial" w:cs="Arial"/>
          <w:sz w:val="24"/>
          <w:szCs w:val="24"/>
        </w:rPr>
        <w:t xml:space="preserve">1010. </w:t>
      </w:r>
      <w:r w:rsidRPr="00920473">
        <w:rPr>
          <w:rFonts w:ascii="Arial" w:hAnsi="Arial" w:cs="Arial"/>
          <w:b/>
          <w:bCs/>
          <w:sz w:val="24"/>
          <w:szCs w:val="24"/>
        </w:rPr>
        <w:t>a:</w:t>
      </w:r>
      <w:r w:rsidRPr="00920473">
        <w:rPr>
          <w:rFonts w:ascii="Arial" w:hAnsi="Arial" w:cs="Arial"/>
          <w:sz w:val="24"/>
          <w:szCs w:val="24"/>
        </w:rPr>
        <w:t xml:space="preserve"> Callus formation on hormone-free media across all basal formulations; </w:t>
      </w:r>
      <w:r w:rsidRPr="00920473">
        <w:rPr>
          <w:rFonts w:ascii="Arial" w:hAnsi="Arial" w:cs="Arial"/>
          <w:b/>
          <w:bCs/>
          <w:sz w:val="24"/>
          <w:szCs w:val="24"/>
        </w:rPr>
        <w:t>b:</w:t>
      </w:r>
      <w:r w:rsidRPr="00920473">
        <w:rPr>
          <w:rFonts w:ascii="Arial" w:hAnsi="Arial" w:cs="Arial"/>
          <w:sz w:val="24"/>
          <w:szCs w:val="24"/>
        </w:rPr>
        <w:t xml:space="preserve"> </w:t>
      </w:r>
      <w:r w:rsidRPr="00920473">
        <w:rPr>
          <w:rFonts w:ascii="Arial" w:hAnsi="Arial" w:cs="Arial"/>
          <w:sz w:val="24"/>
          <w:szCs w:val="24"/>
          <w:lang w:eastAsia="ja-JP"/>
        </w:rPr>
        <w:t>E</w:t>
      </w:r>
      <w:r w:rsidRPr="00920473">
        <w:rPr>
          <w:rFonts w:ascii="Arial" w:hAnsi="Arial" w:cs="Arial"/>
          <w:sz w:val="24"/>
          <w:szCs w:val="24"/>
        </w:rPr>
        <w:t>nhanced callus formation on medium supplemented with indole-3-acetic acid, kinetin, and 6-benzylaminopurin</w:t>
      </w:r>
      <w:r>
        <w:rPr>
          <w:rFonts w:ascii="Arial" w:hAnsi="Arial" w:cs="Arial"/>
          <w:sz w:val="24"/>
          <w:szCs w:val="24"/>
        </w:rPr>
        <w:t>e</w:t>
      </w:r>
    </w:p>
    <w:sectPr w:rsidR="006E2696" w:rsidRPr="00351C41" w:rsidSect="00CD58FA">
      <w:footerReference w:type="default" r:id="rId8"/>
      <w:pgSz w:w="11906" w:h="16838" w:code="9"/>
      <w:pgMar w:top="1440" w:right="1440" w:bottom="1440" w:left="1440" w:header="720" w:footer="720" w:gutter="0"/>
      <w:lnNumType w:countBy="1" w:restart="continuous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C1773" w14:textId="77777777" w:rsidR="00DD721B" w:rsidRDefault="00DD721B">
      <w:pPr>
        <w:spacing w:after="0" w:line="240" w:lineRule="auto"/>
      </w:pPr>
      <w:r>
        <w:separator/>
      </w:r>
    </w:p>
  </w:endnote>
  <w:endnote w:type="continuationSeparator" w:id="0">
    <w:p w14:paraId="521A64FD" w14:textId="77777777" w:rsidR="00DD721B" w:rsidRDefault="00DD7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674364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3659C0" w14:textId="77777777" w:rsidR="00CD58FA" w:rsidRDefault="00CD58FA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1DE5D5" w14:textId="77777777" w:rsidR="00CD58FA" w:rsidRDefault="00CD58FA" w:rsidP="00EF728D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9BF92" w14:textId="77777777" w:rsidR="00DD721B" w:rsidRDefault="00DD721B">
      <w:pPr>
        <w:spacing w:after="0" w:line="240" w:lineRule="auto"/>
      </w:pPr>
      <w:r>
        <w:separator/>
      </w:r>
    </w:p>
  </w:footnote>
  <w:footnote w:type="continuationSeparator" w:id="0">
    <w:p w14:paraId="54C76A94" w14:textId="77777777" w:rsidR="00DD721B" w:rsidRDefault="00DD72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8FA"/>
    <w:rsid w:val="00000D8D"/>
    <w:rsid w:val="00351C41"/>
    <w:rsid w:val="00621407"/>
    <w:rsid w:val="006E2696"/>
    <w:rsid w:val="00CD58FA"/>
    <w:rsid w:val="00D55EDA"/>
    <w:rsid w:val="00DD721B"/>
    <w:rsid w:val="00DF23C7"/>
    <w:rsid w:val="00E2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20E216"/>
  <w15:chartTrackingRefBased/>
  <w15:docId w15:val="{F2B98C66-EB77-4836-A734-1B9442BB4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58FA"/>
    <w:pPr>
      <w:spacing w:line="480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D58FA"/>
    <w:pPr>
      <w:keepNext/>
      <w:keepLines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ja-JP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58FA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ja-JP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58FA"/>
    <w:pPr>
      <w:keepNext/>
      <w:keepLines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ja-JP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58FA"/>
    <w:pPr>
      <w:keepNext/>
      <w:keepLines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eastAsia="ja-JP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58FA"/>
    <w:pPr>
      <w:keepNext/>
      <w:keepLines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szCs w:val="24"/>
      <w:lang w:eastAsia="ja-JP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58FA"/>
    <w:pPr>
      <w:keepNext/>
      <w:keepLines/>
      <w:spacing w:before="40" w:after="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eastAsia="ja-JP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58FA"/>
    <w:pPr>
      <w:keepNext/>
      <w:keepLines/>
      <w:spacing w:before="40" w:after="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szCs w:val="24"/>
      <w:lang w:eastAsia="ja-JP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58FA"/>
    <w:pPr>
      <w:keepNext/>
      <w:keepLines/>
      <w:spacing w:after="0"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eastAsia="ja-JP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58FA"/>
    <w:pPr>
      <w:keepNext/>
      <w:keepLines/>
      <w:spacing w:after="0"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D58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CD58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見出し 3 (文字)"/>
    <w:basedOn w:val="a0"/>
    <w:link w:val="3"/>
    <w:uiPriority w:val="9"/>
    <w:semiHidden/>
    <w:rsid w:val="00CD58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見出し 4 (文字)"/>
    <w:basedOn w:val="a0"/>
    <w:link w:val="4"/>
    <w:uiPriority w:val="9"/>
    <w:semiHidden/>
    <w:rsid w:val="00CD58F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見出し 5 (文字)"/>
    <w:basedOn w:val="a0"/>
    <w:link w:val="5"/>
    <w:uiPriority w:val="9"/>
    <w:semiHidden/>
    <w:rsid w:val="00CD58FA"/>
    <w:rPr>
      <w:rFonts w:eastAsiaTheme="majorEastAsia" w:cstheme="majorBidi"/>
      <w:color w:val="0F4761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CD58F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見出し 7 (文字)"/>
    <w:basedOn w:val="a0"/>
    <w:link w:val="7"/>
    <w:uiPriority w:val="9"/>
    <w:semiHidden/>
    <w:rsid w:val="00CD58FA"/>
    <w:rPr>
      <w:rFonts w:eastAsiaTheme="majorEastAsia" w:cstheme="majorBidi"/>
      <w:color w:val="595959" w:themeColor="text1" w:themeTint="A6"/>
    </w:rPr>
  </w:style>
  <w:style w:type="character" w:customStyle="1" w:styleId="80">
    <w:name w:val="見出し 8 (文字)"/>
    <w:basedOn w:val="a0"/>
    <w:link w:val="8"/>
    <w:uiPriority w:val="9"/>
    <w:semiHidden/>
    <w:rsid w:val="00CD58F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見出し 9 (文字)"/>
    <w:basedOn w:val="a0"/>
    <w:link w:val="9"/>
    <w:uiPriority w:val="9"/>
    <w:semiHidden/>
    <w:rsid w:val="00CD58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D58FA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character" w:customStyle="1" w:styleId="a4">
    <w:name w:val="表題 (文字)"/>
    <w:basedOn w:val="a0"/>
    <w:link w:val="a3"/>
    <w:uiPriority w:val="10"/>
    <w:rsid w:val="00CD58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D58FA"/>
    <w:pPr>
      <w:numPr>
        <w:ilvl w:val="1"/>
      </w:numPr>
      <w:spacing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eastAsia="ja-JP"/>
    </w:rPr>
  </w:style>
  <w:style w:type="character" w:customStyle="1" w:styleId="a6">
    <w:name w:val="副題 (文字)"/>
    <w:basedOn w:val="a0"/>
    <w:link w:val="a5"/>
    <w:uiPriority w:val="11"/>
    <w:rsid w:val="00CD58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D58FA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  <w:lang w:eastAsia="ja-JP"/>
    </w:rPr>
  </w:style>
  <w:style w:type="character" w:customStyle="1" w:styleId="a8">
    <w:name w:val="引用文 (文字)"/>
    <w:basedOn w:val="a0"/>
    <w:link w:val="a7"/>
    <w:uiPriority w:val="29"/>
    <w:rsid w:val="00CD58F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D58FA"/>
    <w:pPr>
      <w:spacing w:line="278" w:lineRule="auto"/>
      <w:ind w:left="720"/>
      <w:contextualSpacing/>
      <w:jc w:val="left"/>
    </w:pPr>
    <w:rPr>
      <w:sz w:val="24"/>
      <w:szCs w:val="24"/>
      <w:lang w:eastAsia="ja-JP"/>
    </w:rPr>
  </w:style>
  <w:style w:type="character" w:styleId="21">
    <w:name w:val="Intense Emphasis"/>
    <w:basedOn w:val="a0"/>
    <w:uiPriority w:val="21"/>
    <w:qFormat/>
    <w:rsid w:val="00CD58F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D58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  <w:lang w:eastAsia="ja-JP"/>
    </w:rPr>
  </w:style>
  <w:style w:type="character" w:customStyle="1" w:styleId="23">
    <w:name w:val="引用文 2 (文字)"/>
    <w:basedOn w:val="a0"/>
    <w:link w:val="22"/>
    <w:uiPriority w:val="30"/>
    <w:rsid w:val="00CD58F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D58FA"/>
    <w:rPr>
      <w:b/>
      <w:bCs/>
      <w:smallCaps/>
      <w:color w:val="0F4761" w:themeColor="accent1" w:themeShade="BF"/>
      <w:spacing w:val="5"/>
    </w:rPr>
  </w:style>
  <w:style w:type="character" w:styleId="aa">
    <w:name w:val="line number"/>
    <w:basedOn w:val="a0"/>
    <w:uiPriority w:val="99"/>
    <w:semiHidden/>
    <w:unhideWhenUsed/>
    <w:rsid w:val="00CD58FA"/>
  </w:style>
  <w:style w:type="paragraph" w:styleId="ab">
    <w:name w:val="footer"/>
    <w:basedOn w:val="a"/>
    <w:link w:val="ac"/>
    <w:uiPriority w:val="99"/>
    <w:unhideWhenUsed/>
    <w:rsid w:val="00CD5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フッター (文字)"/>
    <w:basedOn w:val="a0"/>
    <w:link w:val="ab"/>
    <w:uiPriority w:val="99"/>
    <w:rsid w:val="00CD58F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555</Words>
  <Characters>2577</Characters>
  <Application>Microsoft Office Word</Application>
  <DocSecurity>0</DocSecurity>
  <Lines>286</Lines>
  <Paragraphs>223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OFEM NGOZI PAULINUS</dc:creator>
  <cp:keywords/>
  <dc:description/>
  <cp:lastModifiedBy>石井　孝佳</cp:lastModifiedBy>
  <cp:revision>2</cp:revision>
  <dcterms:created xsi:type="dcterms:W3CDTF">2026-02-21T00:11:00Z</dcterms:created>
  <dcterms:modified xsi:type="dcterms:W3CDTF">2026-02-21T03:20:00Z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50b6eba2-2a4b-4f1f-92e9-151afc628b8b</vt:lpwstr>
  </property>
</Properties>
</file>