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C337D1" w14:textId="17AA6F22" w:rsidR="00D04BCF" w:rsidRPr="008A0D02" w:rsidRDefault="004B06B1" w:rsidP="008A0D02">
      <w:pPr>
        <w:rPr>
          <w:szCs w:val="24"/>
        </w:rPr>
      </w:pPr>
      <w:r w:rsidRPr="008A0D02">
        <w:rPr>
          <w:szCs w:val="24"/>
        </w:rPr>
        <w:t>Extended Data</w:t>
      </w:r>
      <w:r w:rsidR="009743A9" w:rsidRPr="008A0D02">
        <w:rPr>
          <w:szCs w:val="24"/>
        </w:rPr>
        <w:t xml:space="preserve"> for</w:t>
      </w:r>
    </w:p>
    <w:p w14:paraId="29411C5A" w14:textId="77777777" w:rsidR="005001AC" w:rsidRPr="008A0D02" w:rsidRDefault="005001AC" w:rsidP="008A0D02">
      <w:pPr>
        <w:rPr>
          <w:szCs w:val="24"/>
        </w:rPr>
      </w:pPr>
    </w:p>
    <w:p w14:paraId="17E10FE2" w14:textId="77777777" w:rsidR="005E17EB" w:rsidRPr="008A0D02" w:rsidRDefault="005E17EB" w:rsidP="008A0D02">
      <w:pPr>
        <w:pStyle w:val="Title"/>
        <w:spacing w:before="0" w:after="0"/>
        <w:jc w:val="both"/>
        <w:rPr>
          <w:rFonts w:ascii="Times New Roman" w:hAnsi="Times New Roman"/>
          <w:color w:val="000000" w:themeColor="text1"/>
          <w:sz w:val="24"/>
          <w:szCs w:val="24"/>
        </w:rPr>
      </w:pPr>
      <w:r w:rsidRPr="008A0D02">
        <w:rPr>
          <w:rFonts w:ascii="Times New Roman" w:hAnsi="Times New Roman"/>
          <w:color w:val="000000" w:themeColor="text1"/>
          <w:sz w:val="24"/>
          <w:szCs w:val="24"/>
        </w:rPr>
        <w:t>Spontaneous Mineral-driven electrochemical synthesis of organic matter under Martian conditions</w:t>
      </w:r>
    </w:p>
    <w:p w14:paraId="178E84DA" w14:textId="77777777" w:rsidR="00EA17F5" w:rsidRPr="008A0D02" w:rsidRDefault="00EA17F5" w:rsidP="008A0D02">
      <w:pPr>
        <w:jc w:val="both"/>
        <w:rPr>
          <w:color w:val="000000" w:themeColor="text1"/>
          <w:szCs w:val="24"/>
        </w:rPr>
      </w:pPr>
      <w:r w:rsidRPr="008A0D02">
        <w:rPr>
          <w:color w:val="000000" w:themeColor="text1"/>
          <w:szCs w:val="24"/>
        </w:rPr>
        <w:t>Chen</w:t>
      </w:r>
      <w:r w:rsidRPr="008A0D02">
        <w:rPr>
          <w:color w:val="000000" w:themeColor="text1"/>
          <w:szCs w:val="24"/>
          <w:lang w:eastAsia="zh-CN"/>
        </w:rPr>
        <w:t>y</w:t>
      </w:r>
      <w:r w:rsidRPr="008A0D02">
        <w:rPr>
          <w:color w:val="000000" w:themeColor="text1"/>
          <w:szCs w:val="24"/>
        </w:rPr>
        <w:t>ing Wang</w:t>
      </w:r>
      <w:r w:rsidRPr="008A0D02">
        <w:rPr>
          <w:color w:val="000000" w:themeColor="text1"/>
          <w:szCs w:val="24"/>
          <w:vertAlign w:val="superscript"/>
        </w:rPr>
        <w:t>1</w:t>
      </w:r>
      <w:r w:rsidRPr="008A0D02">
        <w:rPr>
          <w:szCs w:val="24"/>
        </w:rPr>
        <w:t>*</w:t>
      </w:r>
      <w:r w:rsidRPr="008A0D02">
        <w:rPr>
          <w:color w:val="000000" w:themeColor="text1"/>
          <w:szCs w:val="24"/>
        </w:rPr>
        <w:t>, Andrew Steele</w:t>
      </w:r>
      <w:r w:rsidRPr="008A0D02">
        <w:rPr>
          <w:color w:val="000000" w:themeColor="text1"/>
          <w:szCs w:val="24"/>
          <w:vertAlign w:val="superscript"/>
        </w:rPr>
        <w:t>1</w:t>
      </w:r>
      <w:r w:rsidRPr="008A0D02">
        <w:rPr>
          <w:szCs w:val="24"/>
        </w:rPr>
        <w:t>*</w:t>
      </w:r>
      <w:r w:rsidRPr="008A0D02">
        <w:rPr>
          <w:color w:val="000000" w:themeColor="text1"/>
          <w:szCs w:val="24"/>
        </w:rPr>
        <w:t>, Liane</w:t>
      </w:r>
      <w:r w:rsidRPr="008A0D02">
        <w:rPr>
          <w:color w:val="000000" w:themeColor="text1"/>
          <w:szCs w:val="24"/>
          <w:lang w:eastAsia="zh-CN"/>
        </w:rPr>
        <w:t xml:space="preserve"> G.</w:t>
      </w:r>
      <w:r w:rsidRPr="008A0D02">
        <w:rPr>
          <w:color w:val="000000" w:themeColor="text1"/>
          <w:szCs w:val="24"/>
        </w:rPr>
        <w:t xml:space="preserve"> Benning</w:t>
      </w:r>
      <w:r w:rsidRPr="008A0D02">
        <w:rPr>
          <w:color w:val="000000" w:themeColor="text1"/>
          <w:szCs w:val="24"/>
          <w:vertAlign w:val="superscript"/>
        </w:rPr>
        <w:t>2,3</w:t>
      </w:r>
      <w:r w:rsidRPr="008A0D02">
        <w:rPr>
          <w:color w:val="000000" w:themeColor="text1"/>
          <w:szCs w:val="24"/>
        </w:rPr>
        <w:t xml:space="preserve">, </w:t>
      </w:r>
      <w:proofErr w:type="spellStart"/>
      <w:r w:rsidRPr="008A0D02">
        <w:rPr>
          <w:color w:val="000000" w:themeColor="text1"/>
          <w:szCs w:val="24"/>
        </w:rPr>
        <w:t>Sangyeon</w:t>
      </w:r>
      <w:proofErr w:type="spellEnd"/>
      <w:r w:rsidRPr="008A0D02">
        <w:rPr>
          <w:color w:val="000000" w:themeColor="text1"/>
          <w:szCs w:val="24"/>
        </w:rPr>
        <w:t xml:space="preserve"> Lee</w:t>
      </w:r>
      <w:r w:rsidRPr="008A0D02">
        <w:rPr>
          <w:color w:val="000000" w:themeColor="text1"/>
          <w:szCs w:val="24"/>
          <w:vertAlign w:val="superscript"/>
        </w:rPr>
        <w:t>6</w:t>
      </w:r>
      <w:r w:rsidRPr="008A0D02">
        <w:rPr>
          <w:color w:val="000000" w:themeColor="text1"/>
          <w:szCs w:val="24"/>
        </w:rPr>
        <w:t>, Richard Wirth</w:t>
      </w:r>
      <w:r w:rsidRPr="008A0D02">
        <w:rPr>
          <w:color w:val="000000" w:themeColor="text1"/>
          <w:szCs w:val="24"/>
          <w:vertAlign w:val="superscript"/>
        </w:rPr>
        <w:t>2</w:t>
      </w:r>
      <w:r w:rsidRPr="008A0D02">
        <w:rPr>
          <w:color w:val="000000" w:themeColor="text1"/>
          <w:szCs w:val="24"/>
        </w:rPr>
        <w:t>, Anja Schreiber</w:t>
      </w:r>
      <w:r w:rsidRPr="008A0D02">
        <w:rPr>
          <w:color w:val="000000" w:themeColor="text1"/>
          <w:szCs w:val="24"/>
          <w:vertAlign w:val="superscript"/>
        </w:rPr>
        <w:t>2</w:t>
      </w:r>
      <w:r w:rsidRPr="008A0D02">
        <w:rPr>
          <w:color w:val="000000" w:themeColor="text1"/>
          <w:szCs w:val="24"/>
        </w:rPr>
        <w:t>, Wencheng Lu</w:t>
      </w:r>
      <w:r w:rsidRPr="008A0D02">
        <w:rPr>
          <w:color w:val="000000" w:themeColor="text1"/>
          <w:szCs w:val="24"/>
          <w:vertAlign w:val="superscript"/>
        </w:rPr>
        <w:t>1</w:t>
      </w:r>
      <w:r w:rsidRPr="008A0D02">
        <w:rPr>
          <w:color w:val="000000" w:themeColor="text1"/>
          <w:szCs w:val="24"/>
        </w:rPr>
        <w:t>, Burkhard Kaulich</w:t>
      </w:r>
      <w:r w:rsidRPr="008A0D02">
        <w:rPr>
          <w:color w:val="000000" w:themeColor="text1"/>
          <w:szCs w:val="24"/>
          <w:vertAlign w:val="superscript"/>
        </w:rPr>
        <w:t>4</w:t>
      </w:r>
      <w:r w:rsidRPr="008A0D02">
        <w:rPr>
          <w:color w:val="000000" w:themeColor="text1"/>
          <w:szCs w:val="24"/>
        </w:rPr>
        <w:t>, Luis Carlos Colocho Hurtarte</w:t>
      </w:r>
      <w:r w:rsidRPr="008A0D02">
        <w:rPr>
          <w:color w:val="000000" w:themeColor="text1"/>
          <w:szCs w:val="24"/>
          <w:vertAlign w:val="superscript"/>
        </w:rPr>
        <w:t>4,5</w:t>
      </w:r>
      <w:r w:rsidRPr="008A0D02">
        <w:rPr>
          <w:color w:val="000000" w:themeColor="text1"/>
          <w:szCs w:val="24"/>
        </w:rPr>
        <w:t>, Jeffrey Paulo H. Perez</w:t>
      </w:r>
      <w:r w:rsidRPr="008A0D02">
        <w:rPr>
          <w:color w:val="000000" w:themeColor="text1"/>
          <w:szCs w:val="24"/>
          <w:vertAlign w:val="superscript"/>
        </w:rPr>
        <w:t>2</w:t>
      </w:r>
      <w:r w:rsidRPr="008A0D02">
        <w:rPr>
          <w:color w:val="000000" w:themeColor="text1"/>
          <w:szCs w:val="24"/>
        </w:rPr>
        <w:t>, Anne Pommier</w:t>
      </w:r>
      <w:r w:rsidRPr="008A0D02">
        <w:rPr>
          <w:color w:val="000000" w:themeColor="text1"/>
          <w:szCs w:val="24"/>
          <w:vertAlign w:val="superscript"/>
        </w:rPr>
        <w:t>1</w:t>
      </w:r>
      <w:r w:rsidRPr="008A0D02">
        <w:rPr>
          <w:color w:val="000000" w:themeColor="text1"/>
          <w:szCs w:val="24"/>
        </w:rPr>
        <w:t>, George Cody</w:t>
      </w:r>
      <w:r w:rsidRPr="008A0D02">
        <w:rPr>
          <w:color w:val="000000" w:themeColor="text1"/>
          <w:szCs w:val="24"/>
          <w:vertAlign w:val="superscript"/>
        </w:rPr>
        <w:t>1</w:t>
      </w:r>
      <w:r w:rsidRPr="008A0D02">
        <w:rPr>
          <w:color w:val="000000" w:themeColor="text1"/>
          <w:szCs w:val="24"/>
        </w:rPr>
        <w:t>, Maria Jesus Herrero Perez</w:t>
      </w:r>
      <w:r w:rsidRPr="008A0D02">
        <w:rPr>
          <w:color w:val="000000" w:themeColor="text1"/>
          <w:szCs w:val="24"/>
          <w:vertAlign w:val="superscript"/>
        </w:rPr>
        <w:t>7,8</w:t>
      </w:r>
      <w:r w:rsidRPr="008A0D02">
        <w:rPr>
          <w:color w:val="000000" w:themeColor="text1"/>
          <w:szCs w:val="24"/>
        </w:rPr>
        <w:t>, Timothy A. Strobel</w:t>
      </w:r>
      <w:r w:rsidRPr="008A0D02">
        <w:rPr>
          <w:color w:val="000000" w:themeColor="text1"/>
          <w:szCs w:val="24"/>
          <w:vertAlign w:val="superscript"/>
        </w:rPr>
        <w:t>1</w:t>
      </w:r>
      <w:r w:rsidRPr="008A0D02">
        <w:rPr>
          <w:color w:val="000000" w:themeColor="text1"/>
          <w:szCs w:val="24"/>
        </w:rPr>
        <w:t>, Karyn L. Rogers</w:t>
      </w:r>
      <w:r w:rsidRPr="008A0D02">
        <w:rPr>
          <w:color w:val="000000" w:themeColor="text1"/>
          <w:szCs w:val="24"/>
          <w:vertAlign w:val="superscript"/>
        </w:rPr>
        <w:t>7,8</w:t>
      </w:r>
      <w:r w:rsidRPr="008A0D02">
        <w:rPr>
          <w:color w:val="000000" w:themeColor="text1"/>
          <w:szCs w:val="24"/>
        </w:rPr>
        <w:t>.</w:t>
      </w:r>
    </w:p>
    <w:p w14:paraId="34D67477" w14:textId="4F63141D" w:rsidR="004779CB" w:rsidRPr="008A0D02" w:rsidRDefault="00E4519A" w:rsidP="008A0D02">
      <w:pPr>
        <w:jc w:val="center"/>
        <w:rPr>
          <w:szCs w:val="24"/>
        </w:rPr>
      </w:pPr>
      <w:r w:rsidRPr="008A0D02">
        <w:rPr>
          <w:szCs w:val="24"/>
        </w:rPr>
        <w:t>Correspond</w:t>
      </w:r>
      <w:r w:rsidR="00F4427B" w:rsidRPr="008A0D02">
        <w:rPr>
          <w:szCs w:val="24"/>
        </w:rPr>
        <w:t>ing author</w:t>
      </w:r>
      <w:r w:rsidR="004779CB" w:rsidRPr="008A0D02">
        <w:rPr>
          <w:szCs w:val="24"/>
        </w:rPr>
        <w:t>:</w:t>
      </w:r>
      <w:r w:rsidR="00BC3E04" w:rsidRPr="008A0D02">
        <w:rPr>
          <w:szCs w:val="24"/>
        </w:rPr>
        <w:t xml:space="preserve"> </w:t>
      </w:r>
      <w:hyperlink r:id="rId7" w:history="1">
        <w:r w:rsidR="00F30B3B" w:rsidRPr="008A0D02">
          <w:rPr>
            <w:rStyle w:val="Hyperlink"/>
            <w:szCs w:val="24"/>
          </w:rPr>
          <w:t>cwang11@carnegiesceience.edu</w:t>
        </w:r>
      </w:hyperlink>
      <w:r w:rsidR="00F30B3B" w:rsidRPr="008A0D02">
        <w:rPr>
          <w:szCs w:val="24"/>
        </w:rPr>
        <w:t xml:space="preserve">, </w:t>
      </w:r>
      <w:hyperlink r:id="rId8" w:history="1">
        <w:r w:rsidR="00F30B3B" w:rsidRPr="008A0D02">
          <w:rPr>
            <w:rStyle w:val="Hyperlink"/>
            <w:szCs w:val="24"/>
          </w:rPr>
          <w:t>asteele@carnegiescience.edu</w:t>
        </w:r>
      </w:hyperlink>
      <w:r w:rsidR="00F30B3B" w:rsidRPr="008A0D02">
        <w:rPr>
          <w:szCs w:val="24"/>
        </w:rPr>
        <w:t xml:space="preserve">. </w:t>
      </w:r>
    </w:p>
    <w:p w14:paraId="277C0EAE" w14:textId="77777777" w:rsidR="007C31D9" w:rsidRPr="008A0D02" w:rsidRDefault="007C31D9" w:rsidP="008A0D02">
      <w:pPr>
        <w:jc w:val="both"/>
        <w:rPr>
          <w:szCs w:val="24"/>
        </w:rPr>
      </w:pPr>
    </w:p>
    <w:p w14:paraId="70A8DC3D" w14:textId="45FA674B" w:rsidR="007C31D9" w:rsidRPr="008A0D02" w:rsidRDefault="00E94586" w:rsidP="008A0D02">
      <w:pPr>
        <w:jc w:val="center"/>
        <w:rPr>
          <w:rFonts w:eastAsia="Times New Roman"/>
          <w:szCs w:val="24"/>
        </w:rPr>
      </w:pPr>
      <w:r w:rsidRPr="008A0D02">
        <w:rPr>
          <w:rFonts w:eastAsia="Times New Roman"/>
          <w:noProof/>
          <w:szCs w:val="24"/>
        </w:rPr>
        <w:drawing>
          <wp:inline distT="0" distB="0" distL="0" distR="0" wp14:anchorId="3259836F" wp14:editId="7335B4B1">
            <wp:extent cx="1866232" cy="1582034"/>
            <wp:effectExtent l="0" t="0" r="1270" b="5715"/>
            <wp:docPr id="960827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827242" name="Picture 960827242"/>
                    <pic:cNvPicPr/>
                  </pic:nvPicPr>
                  <pic:blipFill rotWithShape="1">
                    <a:blip r:embed="rId9"/>
                    <a:srcRect t="2519" r="17859"/>
                    <a:stretch/>
                  </pic:blipFill>
                  <pic:spPr bwMode="auto">
                    <a:xfrm>
                      <a:off x="0" y="0"/>
                      <a:ext cx="1922331" cy="1629590"/>
                    </a:xfrm>
                    <a:prstGeom prst="rect">
                      <a:avLst/>
                    </a:prstGeom>
                    <a:ln>
                      <a:noFill/>
                    </a:ln>
                    <a:extLst>
                      <a:ext uri="{53640926-AAD7-44D8-BBD7-CCE9431645EC}">
                        <a14:shadowObscured xmlns:a14="http://schemas.microsoft.com/office/drawing/2010/main"/>
                      </a:ext>
                    </a:extLst>
                  </pic:spPr>
                </pic:pic>
              </a:graphicData>
            </a:graphic>
          </wp:inline>
        </w:drawing>
      </w:r>
    </w:p>
    <w:p w14:paraId="597AFFC4" w14:textId="6C429334" w:rsidR="003556FD" w:rsidRPr="008A0D02" w:rsidRDefault="00D75B33" w:rsidP="008A0D02">
      <w:pPr>
        <w:jc w:val="both"/>
        <w:rPr>
          <w:rFonts w:eastAsia="Times New Roman"/>
          <w:i/>
          <w:iCs/>
          <w:szCs w:val="24"/>
        </w:rPr>
      </w:pPr>
      <w:r w:rsidRPr="008A0D02">
        <w:rPr>
          <w:rFonts w:eastAsia="Times New Roman"/>
          <w:i/>
          <w:iCs/>
          <w:szCs w:val="24"/>
        </w:rPr>
        <w:t>Fi</w:t>
      </w:r>
      <w:r w:rsidR="00F6645A" w:rsidRPr="008A0D02">
        <w:rPr>
          <w:rFonts w:eastAsia="Times New Roman"/>
          <w:i/>
          <w:iCs/>
          <w:szCs w:val="24"/>
        </w:rPr>
        <w:t>g.</w:t>
      </w:r>
      <w:r w:rsidRPr="008A0D02">
        <w:rPr>
          <w:rFonts w:eastAsia="Times New Roman"/>
          <w:i/>
          <w:iCs/>
          <w:szCs w:val="24"/>
        </w:rPr>
        <w:t xml:space="preserve"> </w:t>
      </w:r>
      <w:r w:rsidR="00F6645A" w:rsidRPr="008A0D02">
        <w:rPr>
          <w:rFonts w:eastAsia="Times New Roman"/>
          <w:i/>
          <w:iCs/>
          <w:szCs w:val="24"/>
        </w:rPr>
        <w:t>1.</w:t>
      </w:r>
      <w:r w:rsidRPr="008A0D02">
        <w:rPr>
          <w:rFonts w:eastAsia="Times New Roman"/>
          <w:i/>
          <w:iCs/>
          <w:szCs w:val="24"/>
        </w:rPr>
        <w:t xml:space="preserve"> Schematic of the galvanic CO₂RR cell. </w:t>
      </w:r>
      <w:r w:rsidR="00E96C34" w:rsidRPr="008A0D02">
        <w:rPr>
          <w:rFonts w:eastAsia="Times New Roman"/>
          <w:i/>
          <w:iCs/>
          <w:color w:val="000000" w:themeColor="text1"/>
          <w:szCs w:val="24"/>
          <w:lang w:eastAsia="zh-CN"/>
        </w:rPr>
        <w:t>Fe</w:t>
      </w:r>
      <w:r w:rsidR="00E96C34" w:rsidRPr="008A0D02">
        <w:rPr>
          <w:rFonts w:eastAsia="Times New Roman"/>
          <w:i/>
          <w:iCs/>
          <w:color w:val="000000" w:themeColor="text1"/>
          <w:szCs w:val="24"/>
          <w:vertAlign w:val="subscript"/>
          <w:lang w:eastAsia="zh-CN"/>
        </w:rPr>
        <w:t>3</w:t>
      </w:r>
      <w:r w:rsidR="00E96C34" w:rsidRPr="008A0D02">
        <w:rPr>
          <w:rFonts w:eastAsia="Times New Roman"/>
          <w:i/>
          <w:iCs/>
          <w:color w:val="000000" w:themeColor="text1"/>
          <w:szCs w:val="24"/>
          <w:lang w:eastAsia="zh-CN"/>
        </w:rPr>
        <w:t>O</w:t>
      </w:r>
      <w:r w:rsidR="00E96C34" w:rsidRPr="008A0D02">
        <w:rPr>
          <w:rFonts w:eastAsia="Times New Roman"/>
          <w:i/>
          <w:iCs/>
          <w:color w:val="000000" w:themeColor="text1"/>
          <w:szCs w:val="24"/>
          <w:vertAlign w:val="subscript"/>
          <w:lang w:eastAsia="zh-CN"/>
        </w:rPr>
        <w:t>4</w:t>
      </w:r>
      <w:r w:rsidR="00E96C34" w:rsidRPr="008A0D02">
        <w:rPr>
          <w:i/>
          <w:iCs/>
          <w:color w:val="000000" w:themeColor="text1"/>
          <w:szCs w:val="24"/>
        </w:rPr>
        <w:t>·a</w:t>
      </w:r>
      <w:r w:rsidR="00E96C34" w:rsidRPr="008A0D02">
        <w:rPr>
          <w:rFonts w:eastAsia="Times New Roman"/>
          <w:i/>
          <w:iCs/>
          <w:color w:val="000000" w:themeColor="text1"/>
          <w:szCs w:val="24"/>
          <w:lang w:eastAsia="zh-CN"/>
        </w:rPr>
        <w:t>SiO</w:t>
      </w:r>
      <w:r w:rsidR="00E96C34" w:rsidRPr="008A0D02">
        <w:rPr>
          <w:rFonts w:eastAsia="Times New Roman"/>
          <w:i/>
          <w:iCs/>
          <w:color w:val="000000" w:themeColor="text1"/>
          <w:szCs w:val="24"/>
          <w:vertAlign w:val="subscript"/>
          <w:lang w:eastAsia="zh-CN"/>
        </w:rPr>
        <w:t>2</w:t>
      </w:r>
      <w:r w:rsidRPr="008A0D02">
        <w:rPr>
          <w:rFonts w:eastAsia="Times New Roman"/>
          <w:i/>
          <w:iCs/>
          <w:szCs w:val="24"/>
        </w:rPr>
        <w:t xml:space="preserve"> and</w:t>
      </w:r>
      <w:r w:rsidR="00E96C34" w:rsidRPr="008A0D02">
        <w:rPr>
          <w:rFonts w:eastAsia="Times New Roman"/>
          <w:i/>
          <w:iCs/>
          <w:color w:val="000000" w:themeColor="text1"/>
          <w:szCs w:val="24"/>
          <w:lang w:eastAsia="zh-CN"/>
        </w:rPr>
        <w:t xml:space="preserve"> TiO</w:t>
      </w:r>
      <w:r w:rsidR="00E96C34" w:rsidRPr="008A0D02">
        <w:rPr>
          <w:rFonts w:eastAsia="Times New Roman"/>
          <w:i/>
          <w:iCs/>
          <w:color w:val="000000" w:themeColor="text1"/>
          <w:szCs w:val="24"/>
          <w:vertAlign w:val="subscript"/>
          <w:lang w:eastAsia="zh-CN"/>
        </w:rPr>
        <w:t>2</w:t>
      </w:r>
      <w:r w:rsidR="00E96C34" w:rsidRPr="008A0D02">
        <w:rPr>
          <w:i/>
          <w:iCs/>
          <w:color w:val="000000" w:themeColor="text1"/>
          <w:szCs w:val="24"/>
        </w:rPr>
        <w:t>·a</w:t>
      </w:r>
      <w:r w:rsidR="00E96C34" w:rsidRPr="008A0D02">
        <w:rPr>
          <w:rFonts w:eastAsia="Times New Roman"/>
          <w:i/>
          <w:iCs/>
          <w:color w:val="000000" w:themeColor="text1"/>
          <w:szCs w:val="24"/>
          <w:lang w:eastAsia="zh-CN"/>
        </w:rPr>
        <w:t>SiO</w:t>
      </w:r>
      <w:r w:rsidR="00E96C34" w:rsidRPr="008A0D02">
        <w:rPr>
          <w:rFonts w:eastAsia="Times New Roman"/>
          <w:i/>
          <w:iCs/>
          <w:color w:val="000000" w:themeColor="text1"/>
          <w:szCs w:val="24"/>
          <w:vertAlign w:val="subscript"/>
          <w:lang w:eastAsia="zh-CN"/>
        </w:rPr>
        <w:t>2</w:t>
      </w:r>
      <w:r w:rsidRPr="008A0D02">
        <w:rPr>
          <w:rFonts w:eastAsia="Times New Roman"/>
          <w:i/>
          <w:iCs/>
          <w:szCs w:val="24"/>
        </w:rPr>
        <w:t xml:space="preserve"> </w:t>
      </w:r>
      <w:r w:rsidR="009C09AE" w:rsidRPr="008A0D02">
        <w:rPr>
          <w:rFonts w:eastAsia="Times New Roman"/>
          <w:i/>
          <w:iCs/>
          <w:szCs w:val="24"/>
        </w:rPr>
        <w:t xml:space="preserve">thin </w:t>
      </w:r>
      <w:r w:rsidRPr="008A0D02">
        <w:rPr>
          <w:rFonts w:eastAsia="Times New Roman"/>
          <w:i/>
          <w:iCs/>
          <w:szCs w:val="24"/>
        </w:rPr>
        <w:t xml:space="preserve">films on FTO </w:t>
      </w:r>
      <w:r w:rsidR="009C09AE" w:rsidRPr="008A0D02">
        <w:rPr>
          <w:rFonts w:eastAsia="Times New Roman"/>
          <w:i/>
          <w:iCs/>
          <w:szCs w:val="24"/>
        </w:rPr>
        <w:t xml:space="preserve">slides </w:t>
      </w:r>
      <w:r w:rsidRPr="008A0D02">
        <w:rPr>
          <w:rFonts w:eastAsia="Times New Roman"/>
          <w:i/>
          <w:iCs/>
          <w:szCs w:val="24"/>
        </w:rPr>
        <w:t xml:space="preserve">are electrically connected to form a bias-free galvanic pair immersed in 1.5 mL </w:t>
      </w:r>
      <w:r w:rsidR="00FF5554" w:rsidRPr="008A0D02">
        <w:rPr>
          <w:rFonts w:eastAsia="Times New Roman"/>
          <w:i/>
          <w:iCs/>
          <w:szCs w:val="24"/>
        </w:rPr>
        <w:t>brine</w:t>
      </w:r>
      <w:r w:rsidRPr="008A0D02">
        <w:rPr>
          <w:rFonts w:eastAsia="Times New Roman"/>
          <w:i/>
          <w:iCs/>
          <w:szCs w:val="24"/>
        </w:rPr>
        <w:t xml:space="preserve"> electrolyte</w:t>
      </w:r>
      <w:r w:rsidR="00FC4F3E" w:rsidRPr="008A0D02">
        <w:rPr>
          <w:rFonts w:eastAsia="Times New Roman"/>
          <w:i/>
          <w:iCs/>
          <w:szCs w:val="24"/>
        </w:rPr>
        <w:t xml:space="preserve"> (</w:t>
      </w:r>
      <w:r w:rsidR="00676EF2" w:rsidRPr="008A0D02">
        <w:rPr>
          <w:rFonts w:eastAsia="Times New Roman"/>
          <w:i/>
          <w:iCs/>
          <w:szCs w:val="24"/>
        </w:rPr>
        <w:t>synthetic seawater)</w:t>
      </w:r>
      <w:r w:rsidRPr="008A0D02">
        <w:rPr>
          <w:rFonts w:eastAsia="Times New Roman"/>
          <w:i/>
          <w:iCs/>
          <w:szCs w:val="24"/>
        </w:rPr>
        <w:t>. A saturated calomel electrode (SCE) is used as a non-polarized reference (REF-E) to monitor open-circuit potentials, and a pH probe records pH evolution during 30 min</w:t>
      </w:r>
      <w:r w:rsidR="000E3D6D" w:rsidRPr="008A0D02">
        <w:rPr>
          <w:rFonts w:eastAsia="Times New Roman"/>
          <w:i/>
          <w:iCs/>
          <w:szCs w:val="24"/>
        </w:rPr>
        <w:t>s</w:t>
      </w:r>
      <w:r w:rsidRPr="008A0D02">
        <w:rPr>
          <w:rFonts w:eastAsia="Times New Roman"/>
          <w:i/>
          <w:iCs/>
          <w:szCs w:val="24"/>
        </w:rPr>
        <w:t xml:space="preserve"> and 2 </w:t>
      </w:r>
      <w:proofErr w:type="spellStart"/>
      <w:r w:rsidRPr="008A0D02">
        <w:rPr>
          <w:rFonts w:eastAsia="Times New Roman"/>
          <w:i/>
          <w:iCs/>
          <w:szCs w:val="24"/>
        </w:rPr>
        <w:t>h</w:t>
      </w:r>
      <w:r w:rsidR="00FF5554" w:rsidRPr="008A0D02">
        <w:rPr>
          <w:rFonts w:eastAsia="Times New Roman"/>
          <w:i/>
          <w:iCs/>
          <w:szCs w:val="24"/>
        </w:rPr>
        <w:t>rs</w:t>
      </w:r>
      <w:proofErr w:type="spellEnd"/>
      <w:r w:rsidRPr="008A0D02">
        <w:rPr>
          <w:rFonts w:eastAsia="Times New Roman"/>
          <w:i/>
          <w:iCs/>
          <w:szCs w:val="24"/>
        </w:rPr>
        <w:t xml:space="preserve"> of CO₂ purging. No external </w:t>
      </w:r>
      <w:r w:rsidR="000E3D6D" w:rsidRPr="008A0D02">
        <w:rPr>
          <w:rFonts w:eastAsia="Times New Roman"/>
          <w:i/>
          <w:iCs/>
          <w:szCs w:val="24"/>
        </w:rPr>
        <w:t>bias</w:t>
      </w:r>
      <w:r w:rsidRPr="008A0D02">
        <w:rPr>
          <w:rFonts w:eastAsia="Times New Roman"/>
          <w:i/>
          <w:iCs/>
          <w:szCs w:val="24"/>
        </w:rPr>
        <w:t xml:space="preserve"> is applied in this configuration</w:t>
      </w:r>
      <w:r w:rsidR="007C31D9" w:rsidRPr="008A0D02">
        <w:rPr>
          <w:rFonts w:eastAsia="Times New Roman"/>
          <w:i/>
          <w:iCs/>
          <w:szCs w:val="24"/>
        </w:rPr>
        <w:t>.</w:t>
      </w:r>
    </w:p>
    <w:p w14:paraId="2A039268" w14:textId="4BD6190F" w:rsidR="00170BDC" w:rsidRPr="008A0D02" w:rsidRDefault="00170BDC" w:rsidP="008A0D02">
      <w:pPr>
        <w:jc w:val="both"/>
        <w:rPr>
          <w:i/>
          <w:iCs/>
          <w:color w:val="000000" w:themeColor="text1"/>
          <w:szCs w:val="24"/>
        </w:rPr>
      </w:pPr>
      <w:r w:rsidRPr="008A0D02">
        <w:rPr>
          <w:i/>
          <w:iCs/>
          <w:color w:val="000000" w:themeColor="text1"/>
          <w:szCs w:val="24"/>
        </w:rPr>
        <w:t>Table 1. Organic product concentrations (µM) quantified by </w:t>
      </w:r>
      <w:r w:rsidR="004876D8" w:rsidRPr="008A0D02">
        <w:rPr>
          <w:i/>
          <w:iCs/>
          <w:color w:val="000000" w:themeColor="text1"/>
          <w:szCs w:val="24"/>
          <w:vertAlign w:val="superscript"/>
        </w:rPr>
        <w:t>1</w:t>
      </w:r>
      <w:r w:rsidRPr="008A0D02">
        <w:rPr>
          <w:i/>
          <w:iCs/>
          <w:color w:val="000000" w:themeColor="text1"/>
          <w:szCs w:val="24"/>
        </w:rPr>
        <w:t xml:space="preserve">H-NMR for </w:t>
      </w:r>
      <w:r w:rsidR="005C05FC" w:rsidRPr="008A0D02">
        <w:rPr>
          <w:rFonts w:eastAsia="Times New Roman"/>
          <w:i/>
          <w:iCs/>
          <w:color w:val="000000" w:themeColor="text1"/>
          <w:szCs w:val="24"/>
          <w:lang w:eastAsia="zh-CN"/>
        </w:rPr>
        <w:t>TiO</w:t>
      </w:r>
      <w:r w:rsidR="005C05FC" w:rsidRPr="008A0D02">
        <w:rPr>
          <w:rFonts w:eastAsia="Times New Roman"/>
          <w:i/>
          <w:iCs/>
          <w:color w:val="000000" w:themeColor="text1"/>
          <w:szCs w:val="24"/>
          <w:vertAlign w:val="subscript"/>
          <w:lang w:eastAsia="zh-CN"/>
        </w:rPr>
        <w:t>2</w:t>
      </w:r>
      <w:r w:rsidR="005C05FC" w:rsidRPr="008A0D02">
        <w:rPr>
          <w:i/>
          <w:iCs/>
          <w:color w:val="000000" w:themeColor="text1"/>
          <w:szCs w:val="24"/>
        </w:rPr>
        <w:t>·a</w:t>
      </w:r>
      <w:r w:rsidR="005C05FC" w:rsidRPr="008A0D02">
        <w:rPr>
          <w:rFonts w:eastAsia="Times New Roman"/>
          <w:i/>
          <w:iCs/>
          <w:color w:val="000000" w:themeColor="text1"/>
          <w:szCs w:val="24"/>
          <w:lang w:eastAsia="zh-CN"/>
        </w:rPr>
        <w:t>SiO</w:t>
      </w:r>
      <w:r w:rsidR="005C05FC" w:rsidRPr="008A0D02">
        <w:rPr>
          <w:rFonts w:eastAsia="Times New Roman"/>
          <w:i/>
          <w:iCs/>
          <w:color w:val="000000" w:themeColor="text1"/>
          <w:szCs w:val="24"/>
          <w:vertAlign w:val="subscript"/>
          <w:lang w:eastAsia="zh-CN"/>
        </w:rPr>
        <w:t>2</w:t>
      </w:r>
      <w:r w:rsidR="005C05FC" w:rsidRPr="008A0D02">
        <w:rPr>
          <w:i/>
          <w:iCs/>
          <w:color w:val="000000" w:themeColor="text1"/>
          <w:szCs w:val="24"/>
        </w:rPr>
        <w:t xml:space="preserve"> and </w:t>
      </w:r>
      <w:r w:rsidR="005C05FC" w:rsidRPr="008A0D02">
        <w:rPr>
          <w:rFonts w:eastAsia="Times New Roman"/>
          <w:i/>
          <w:iCs/>
          <w:color w:val="000000" w:themeColor="text1"/>
          <w:szCs w:val="24"/>
          <w:lang w:eastAsia="zh-CN"/>
        </w:rPr>
        <w:t>Fe</w:t>
      </w:r>
      <w:r w:rsidR="005C05FC" w:rsidRPr="008A0D02">
        <w:rPr>
          <w:rFonts w:eastAsia="Times New Roman"/>
          <w:i/>
          <w:iCs/>
          <w:color w:val="000000" w:themeColor="text1"/>
          <w:szCs w:val="24"/>
          <w:vertAlign w:val="subscript"/>
          <w:lang w:eastAsia="zh-CN"/>
        </w:rPr>
        <w:t>3</w:t>
      </w:r>
      <w:r w:rsidR="005C05FC" w:rsidRPr="008A0D02">
        <w:rPr>
          <w:rFonts w:eastAsia="Times New Roman"/>
          <w:i/>
          <w:iCs/>
          <w:color w:val="000000" w:themeColor="text1"/>
          <w:szCs w:val="24"/>
          <w:lang w:eastAsia="zh-CN"/>
        </w:rPr>
        <w:t>O</w:t>
      </w:r>
      <w:r w:rsidR="005C05FC" w:rsidRPr="008A0D02">
        <w:rPr>
          <w:rFonts w:eastAsia="Times New Roman"/>
          <w:i/>
          <w:iCs/>
          <w:color w:val="000000" w:themeColor="text1"/>
          <w:szCs w:val="24"/>
          <w:vertAlign w:val="subscript"/>
          <w:lang w:eastAsia="zh-CN"/>
        </w:rPr>
        <w:t>4</w:t>
      </w:r>
      <w:r w:rsidR="005C05FC" w:rsidRPr="008A0D02">
        <w:rPr>
          <w:i/>
          <w:iCs/>
          <w:color w:val="000000" w:themeColor="text1"/>
          <w:szCs w:val="24"/>
        </w:rPr>
        <w:t>·a</w:t>
      </w:r>
      <w:r w:rsidR="005C05FC" w:rsidRPr="008A0D02">
        <w:rPr>
          <w:rFonts w:eastAsia="Times New Roman"/>
          <w:i/>
          <w:iCs/>
          <w:color w:val="000000" w:themeColor="text1"/>
          <w:szCs w:val="24"/>
          <w:lang w:eastAsia="zh-CN"/>
        </w:rPr>
        <w:t>SiO</w:t>
      </w:r>
      <w:r w:rsidR="005C05FC" w:rsidRPr="008A0D02">
        <w:rPr>
          <w:rFonts w:eastAsia="Times New Roman"/>
          <w:i/>
          <w:iCs/>
          <w:color w:val="000000" w:themeColor="text1"/>
          <w:szCs w:val="24"/>
          <w:vertAlign w:val="subscript"/>
          <w:lang w:eastAsia="zh-CN"/>
        </w:rPr>
        <w:t>2</w:t>
      </w:r>
      <w:r w:rsidR="005C05FC" w:rsidRPr="008A0D02">
        <w:rPr>
          <w:i/>
          <w:iCs/>
          <w:color w:val="000000" w:themeColor="text1"/>
          <w:szCs w:val="24"/>
        </w:rPr>
        <w:t xml:space="preserve"> galvanic pair reduced </w:t>
      </w:r>
      <w:r w:rsidRPr="008A0D02">
        <w:rPr>
          <w:i/>
          <w:iCs/>
          <w:color w:val="000000" w:themeColor="text1"/>
          <w:szCs w:val="24"/>
        </w:rPr>
        <w:t>CO</w:t>
      </w:r>
      <w:r w:rsidR="004156CF" w:rsidRPr="008A0D02">
        <w:rPr>
          <w:i/>
          <w:iCs/>
          <w:color w:val="000000" w:themeColor="text1"/>
          <w:szCs w:val="24"/>
          <w:vertAlign w:val="subscript"/>
        </w:rPr>
        <w:t>2</w:t>
      </w:r>
      <w:r w:rsidRPr="008A0D02">
        <w:rPr>
          <w:i/>
          <w:iCs/>
          <w:color w:val="000000" w:themeColor="text1"/>
          <w:szCs w:val="24"/>
        </w:rPr>
        <w:t xml:space="preserve"> at different pH conditions.</w:t>
      </w:r>
    </w:p>
    <w:tbl>
      <w:tblPr>
        <w:tblStyle w:val="PlainTable2"/>
        <w:tblpPr w:leftFromText="180" w:rightFromText="180" w:vertAnchor="text" w:horzAnchor="margin" w:tblpY="69"/>
        <w:tblW w:w="5000" w:type="pct"/>
        <w:tblLook w:val="0620" w:firstRow="1" w:lastRow="0" w:firstColumn="0" w:lastColumn="0" w:noHBand="1" w:noVBand="1"/>
      </w:tblPr>
      <w:tblGrid>
        <w:gridCol w:w="2939"/>
        <w:gridCol w:w="1526"/>
        <w:gridCol w:w="1593"/>
        <w:gridCol w:w="1709"/>
        <w:gridCol w:w="1593"/>
      </w:tblGrid>
      <w:tr w:rsidR="000778E0" w:rsidRPr="008A0D02" w14:paraId="78532813" w14:textId="77777777" w:rsidTr="009D1997">
        <w:trPr>
          <w:cnfStyle w:val="100000000000" w:firstRow="1" w:lastRow="0" w:firstColumn="0" w:lastColumn="0" w:oddVBand="0" w:evenVBand="0" w:oddHBand="0" w:evenHBand="0" w:firstRowFirstColumn="0" w:firstRowLastColumn="0" w:lastRowFirstColumn="0" w:lastRowLastColumn="0"/>
          <w:trHeight w:val="144"/>
        </w:trPr>
        <w:tc>
          <w:tcPr>
            <w:tcW w:w="1570" w:type="pct"/>
            <w:tcBorders>
              <w:top w:val="single" w:sz="8" w:space="0" w:color="auto"/>
            </w:tcBorders>
          </w:tcPr>
          <w:p w14:paraId="66146AB5" w14:textId="77777777" w:rsidR="00D14809" w:rsidRPr="008A0D02" w:rsidRDefault="00D14809" w:rsidP="008A0D02">
            <w:pPr>
              <w:jc w:val="both"/>
              <w:rPr>
                <w:b w:val="0"/>
                <w:bCs w:val="0"/>
                <w:color w:val="000000" w:themeColor="text1"/>
                <w:szCs w:val="24"/>
              </w:rPr>
            </w:pPr>
            <w:r w:rsidRPr="008A0D02">
              <w:rPr>
                <w:b w:val="0"/>
                <w:bCs w:val="0"/>
                <w:color w:val="000000" w:themeColor="text1"/>
                <w:szCs w:val="24"/>
              </w:rPr>
              <w:t>Sample</w:t>
            </w:r>
          </w:p>
        </w:tc>
        <w:tc>
          <w:tcPr>
            <w:tcW w:w="815" w:type="pct"/>
            <w:tcBorders>
              <w:top w:val="single" w:sz="8" w:space="0" w:color="auto"/>
            </w:tcBorders>
          </w:tcPr>
          <w:p w14:paraId="384E942C" w14:textId="77777777" w:rsidR="00D14809" w:rsidRPr="008A0D02" w:rsidRDefault="00D14809" w:rsidP="008A0D02">
            <w:pPr>
              <w:jc w:val="both"/>
              <w:rPr>
                <w:b w:val="0"/>
                <w:bCs w:val="0"/>
                <w:color w:val="000000" w:themeColor="text1"/>
                <w:szCs w:val="24"/>
              </w:rPr>
            </w:pPr>
            <w:r w:rsidRPr="008A0D02">
              <w:rPr>
                <w:b w:val="0"/>
                <w:bCs w:val="0"/>
                <w:color w:val="000000" w:themeColor="text1"/>
                <w:szCs w:val="24"/>
              </w:rPr>
              <w:t>Acetate (µM)</w:t>
            </w:r>
          </w:p>
        </w:tc>
        <w:tc>
          <w:tcPr>
            <w:tcW w:w="851" w:type="pct"/>
            <w:tcBorders>
              <w:top w:val="single" w:sz="8" w:space="0" w:color="auto"/>
            </w:tcBorders>
          </w:tcPr>
          <w:p w14:paraId="39971D79" w14:textId="77777777" w:rsidR="00D14809" w:rsidRPr="008A0D02" w:rsidRDefault="00D14809" w:rsidP="008A0D02">
            <w:pPr>
              <w:jc w:val="both"/>
              <w:rPr>
                <w:b w:val="0"/>
                <w:bCs w:val="0"/>
                <w:color w:val="000000" w:themeColor="text1"/>
                <w:szCs w:val="24"/>
              </w:rPr>
            </w:pPr>
            <w:r w:rsidRPr="008A0D02">
              <w:rPr>
                <w:b w:val="0"/>
                <w:bCs w:val="0"/>
                <w:color w:val="000000" w:themeColor="text1"/>
                <w:szCs w:val="24"/>
              </w:rPr>
              <w:t>Acetone (µM)</w:t>
            </w:r>
          </w:p>
        </w:tc>
        <w:tc>
          <w:tcPr>
            <w:tcW w:w="913" w:type="pct"/>
            <w:tcBorders>
              <w:top w:val="single" w:sz="8" w:space="0" w:color="auto"/>
            </w:tcBorders>
          </w:tcPr>
          <w:p w14:paraId="35F1EBFC" w14:textId="6821CB7B" w:rsidR="00D14809" w:rsidRPr="008A0D02" w:rsidRDefault="00D14809" w:rsidP="008A0D02">
            <w:pPr>
              <w:jc w:val="both"/>
              <w:rPr>
                <w:b w:val="0"/>
                <w:bCs w:val="0"/>
                <w:color w:val="000000" w:themeColor="text1"/>
                <w:szCs w:val="24"/>
              </w:rPr>
            </w:pPr>
            <w:r w:rsidRPr="008A0D02">
              <w:rPr>
                <w:b w:val="0"/>
                <w:bCs w:val="0"/>
                <w:color w:val="000000" w:themeColor="text1"/>
                <w:szCs w:val="24"/>
              </w:rPr>
              <w:t>Methanol (µM)</w:t>
            </w:r>
          </w:p>
        </w:tc>
        <w:tc>
          <w:tcPr>
            <w:tcW w:w="851" w:type="pct"/>
            <w:tcBorders>
              <w:top w:val="single" w:sz="8" w:space="0" w:color="auto"/>
            </w:tcBorders>
          </w:tcPr>
          <w:p w14:paraId="75527B5A" w14:textId="22085D59" w:rsidR="00D14809" w:rsidRPr="008A0D02" w:rsidRDefault="00D14809" w:rsidP="008A0D02">
            <w:pPr>
              <w:jc w:val="both"/>
              <w:rPr>
                <w:b w:val="0"/>
                <w:bCs w:val="0"/>
                <w:color w:val="000000" w:themeColor="text1"/>
                <w:szCs w:val="24"/>
              </w:rPr>
            </w:pPr>
            <w:proofErr w:type="spellStart"/>
            <w:r w:rsidRPr="008A0D02">
              <w:rPr>
                <w:b w:val="0"/>
                <w:bCs w:val="0"/>
                <w:color w:val="000000" w:themeColor="text1"/>
                <w:szCs w:val="24"/>
              </w:rPr>
              <w:t>Formate</w:t>
            </w:r>
            <w:proofErr w:type="spellEnd"/>
            <w:r w:rsidRPr="008A0D02">
              <w:rPr>
                <w:b w:val="0"/>
                <w:bCs w:val="0"/>
                <w:color w:val="000000" w:themeColor="text1"/>
                <w:szCs w:val="24"/>
              </w:rPr>
              <w:t xml:space="preserve"> (µM)</w:t>
            </w:r>
          </w:p>
        </w:tc>
      </w:tr>
      <w:tr w:rsidR="000778E0" w:rsidRPr="008A0D02" w14:paraId="29D97CFC" w14:textId="77777777" w:rsidTr="009D1997">
        <w:trPr>
          <w:trHeight w:val="144"/>
        </w:trPr>
        <w:tc>
          <w:tcPr>
            <w:tcW w:w="1570" w:type="pct"/>
          </w:tcPr>
          <w:p w14:paraId="29354ED3" w14:textId="77777777" w:rsidR="00D14809" w:rsidRPr="008A0D02" w:rsidRDefault="00D14809" w:rsidP="008A0D02">
            <w:pPr>
              <w:jc w:val="both"/>
              <w:rPr>
                <w:color w:val="000000" w:themeColor="text1"/>
                <w:szCs w:val="24"/>
              </w:rPr>
            </w:pPr>
            <w:r w:rsidRPr="008A0D02">
              <w:rPr>
                <w:color w:val="000000" w:themeColor="text1"/>
                <w:szCs w:val="24"/>
              </w:rPr>
              <w:t>Seawater (control)</w:t>
            </w:r>
          </w:p>
        </w:tc>
        <w:tc>
          <w:tcPr>
            <w:tcW w:w="815" w:type="pct"/>
          </w:tcPr>
          <w:p w14:paraId="7D1DBA1C" w14:textId="65C94EF9" w:rsidR="00D14809" w:rsidRPr="008A0D02" w:rsidRDefault="00D14809" w:rsidP="0026799D">
            <w:pPr>
              <w:jc w:val="center"/>
              <w:rPr>
                <w:color w:val="000000" w:themeColor="text1"/>
                <w:szCs w:val="24"/>
              </w:rPr>
            </w:pPr>
            <w:r w:rsidRPr="008A0D02">
              <w:rPr>
                <w:color w:val="000000" w:themeColor="text1"/>
                <w:szCs w:val="24"/>
              </w:rPr>
              <w:t>8</w:t>
            </w:r>
          </w:p>
        </w:tc>
        <w:tc>
          <w:tcPr>
            <w:tcW w:w="851" w:type="pct"/>
          </w:tcPr>
          <w:p w14:paraId="7879AC9E" w14:textId="6A7523F8" w:rsidR="00D14809" w:rsidRPr="008A0D02" w:rsidRDefault="00D14809" w:rsidP="0026799D">
            <w:pPr>
              <w:jc w:val="center"/>
              <w:rPr>
                <w:color w:val="000000" w:themeColor="text1"/>
                <w:szCs w:val="24"/>
              </w:rPr>
            </w:pPr>
            <w:r w:rsidRPr="008A0D02">
              <w:rPr>
                <w:color w:val="000000" w:themeColor="text1"/>
                <w:szCs w:val="24"/>
              </w:rPr>
              <w:t>0.0</w:t>
            </w:r>
          </w:p>
        </w:tc>
        <w:tc>
          <w:tcPr>
            <w:tcW w:w="913" w:type="pct"/>
          </w:tcPr>
          <w:p w14:paraId="530D5EAD" w14:textId="2AF56994" w:rsidR="00D14809" w:rsidRPr="008A0D02" w:rsidRDefault="00D14809" w:rsidP="0026799D">
            <w:pPr>
              <w:jc w:val="center"/>
              <w:rPr>
                <w:color w:val="000000" w:themeColor="text1"/>
                <w:szCs w:val="24"/>
              </w:rPr>
            </w:pPr>
            <w:r w:rsidRPr="008A0D02">
              <w:rPr>
                <w:color w:val="000000" w:themeColor="text1"/>
                <w:szCs w:val="24"/>
              </w:rPr>
              <w:t>0.0</w:t>
            </w:r>
          </w:p>
        </w:tc>
        <w:tc>
          <w:tcPr>
            <w:tcW w:w="851" w:type="pct"/>
          </w:tcPr>
          <w:p w14:paraId="6EE0318A" w14:textId="195E55C6" w:rsidR="00D14809" w:rsidRPr="008A0D02" w:rsidRDefault="00D14809" w:rsidP="0026799D">
            <w:pPr>
              <w:jc w:val="center"/>
              <w:rPr>
                <w:color w:val="000000" w:themeColor="text1"/>
                <w:szCs w:val="24"/>
              </w:rPr>
            </w:pPr>
            <w:r w:rsidRPr="008A0D02">
              <w:rPr>
                <w:color w:val="000000" w:themeColor="text1"/>
                <w:szCs w:val="24"/>
              </w:rPr>
              <w:t>0.0</w:t>
            </w:r>
          </w:p>
        </w:tc>
      </w:tr>
      <w:tr w:rsidR="000778E0" w:rsidRPr="008A0D02" w14:paraId="3C27C2E1" w14:textId="77777777" w:rsidTr="009D1997">
        <w:trPr>
          <w:trHeight w:val="144"/>
        </w:trPr>
        <w:tc>
          <w:tcPr>
            <w:tcW w:w="1570" w:type="pct"/>
          </w:tcPr>
          <w:p w14:paraId="179CA126" w14:textId="15053532" w:rsidR="00D14809" w:rsidRPr="008A0D02" w:rsidRDefault="00D14809" w:rsidP="008A0D02">
            <w:pPr>
              <w:jc w:val="both"/>
              <w:rPr>
                <w:color w:val="000000" w:themeColor="text1"/>
                <w:szCs w:val="24"/>
              </w:rPr>
            </w:pPr>
            <w:r w:rsidRPr="008A0D02">
              <w:rPr>
                <w:color w:val="000000" w:themeColor="text1"/>
                <w:szCs w:val="24"/>
              </w:rPr>
              <w:t>pH2 seawater (30 mins)</w:t>
            </w:r>
          </w:p>
        </w:tc>
        <w:tc>
          <w:tcPr>
            <w:tcW w:w="815" w:type="pct"/>
          </w:tcPr>
          <w:p w14:paraId="6EDEDADC" w14:textId="170A135C" w:rsidR="00D14809" w:rsidRPr="008A0D02" w:rsidRDefault="00D14809" w:rsidP="0026799D">
            <w:pPr>
              <w:jc w:val="center"/>
              <w:rPr>
                <w:color w:val="000000" w:themeColor="text1"/>
                <w:szCs w:val="24"/>
              </w:rPr>
            </w:pPr>
            <w:r w:rsidRPr="008A0D02">
              <w:rPr>
                <w:color w:val="000000" w:themeColor="text1"/>
                <w:szCs w:val="24"/>
              </w:rPr>
              <w:t>330 ± 3.0</w:t>
            </w:r>
            <w:r w:rsidR="00180241" w:rsidRPr="008A0D02">
              <w:rPr>
                <w:color w:val="000000" w:themeColor="text1"/>
                <w:szCs w:val="24"/>
              </w:rPr>
              <w:t>3</w:t>
            </w:r>
          </w:p>
        </w:tc>
        <w:tc>
          <w:tcPr>
            <w:tcW w:w="851" w:type="pct"/>
          </w:tcPr>
          <w:p w14:paraId="767F22A1" w14:textId="7E6C2FB4" w:rsidR="00D14809" w:rsidRPr="008A0D02" w:rsidRDefault="00D14809" w:rsidP="0026799D">
            <w:pPr>
              <w:jc w:val="center"/>
              <w:rPr>
                <w:color w:val="000000" w:themeColor="text1"/>
                <w:szCs w:val="24"/>
              </w:rPr>
            </w:pPr>
            <w:r w:rsidRPr="008A0D02">
              <w:rPr>
                <w:color w:val="000000" w:themeColor="text1"/>
                <w:szCs w:val="24"/>
              </w:rPr>
              <w:t>196 ± 1.5</w:t>
            </w:r>
            <w:r w:rsidR="00E421FF" w:rsidRPr="008A0D02">
              <w:rPr>
                <w:color w:val="000000" w:themeColor="text1"/>
                <w:szCs w:val="24"/>
              </w:rPr>
              <w:t>2</w:t>
            </w:r>
          </w:p>
        </w:tc>
        <w:tc>
          <w:tcPr>
            <w:tcW w:w="913" w:type="pct"/>
          </w:tcPr>
          <w:p w14:paraId="39E39CAE" w14:textId="57EE1028" w:rsidR="00D14809" w:rsidRPr="008A0D02" w:rsidRDefault="00B563D7" w:rsidP="0026799D">
            <w:pPr>
              <w:jc w:val="center"/>
              <w:rPr>
                <w:color w:val="000000" w:themeColor="text1"/>
                <w:szCs w:val="24"/>
              </w:rPr>
            </w:pPr>
            <w:r w:rsidRPr="008A0D02">
              <w:rPr>
                <w:color w:val="000000" w:themeColor="text1"/>
                <w:szCs w:val="24"/>
              </w:rPr>
              <w:t>6.7</w:t>
            </w:r>
            <w:r w:rsidR="00B71646" w:rsidRPr="008A0D02">
              <w:rPr>
                <w:color w:val="000000" w:themeColor="text1"/>
                <w:szCs w:val="24"/>
              </w:rPr>
              <w:t xml:space="preserve">4 </w:t>
            </w:r>
            <w:r w:rsidR="00A54D55" w:rsidRPr="008A0D02">
              <w:rPr>
                <w:color w:val="000000" w:themeColor="text1"/>
                <w:szCs w:val="24"/>
              </w:rPr>
              <w:t xml:space="preserve">± </w:t>
            </w:r>
            <w:r w:rsidR="00B71646" w:rsidRPr="008A0D02">
              <w:rPr>
                <w:color w:val="000000" w:themeColor="text1"/>
                <w:szCs w:val="24"/>
              </w:rPr>
              <w:t>0.21</w:t>
            </w:r>
          </w:p>
        </w:tc>
        <w:tc>
          <w:tcPr>
            <w:tcW w:w="851" w:type="pct"/>
          </w:tcPr>
          <w:p w14:paraId="06606C4F" w14:textId="79E74F8C" w:rsidR="00D14809" w:rsidRPr="008A0D02" w:rsidRDefault="00D14809" w:rsidP="0026799D">
            <w:pPr>
              <w:jc w:val="center"/>
              <w:rPr>
                <w:color w:val="000000" w:themeColor="text1"/>
                <w:szCs w:val="24"/>
              </w:rPr>
            </w:pPr>
            <w:r w:rsidRPr="008A0D02">
              <w:rPr>
                <w:color w:val="000000" w:themeColor="text1"/>
                <w:szCs w:val="24"/>
              </w:rPr>
              <w:t>0.0</w:t>
            </w:r>
          </w:p>
        </w:tc>
      </w:tr>
      <w:tr w:rsidR="000778E0" w:rsidRPr="008A0D02" w14:paraId="71B9F8DB" w14:textId="77777777" w:rsidTr="009D1997">
        <w:trPr>
          <w:trHeight w:val="144"/>
        </w:trPr>
        <w:tc>
          <w:tcPr>
            <w:tcW w:w="1570" w:type="pct"/>
          </w:tcPr>
          <w:p w14:paraId="5C6C03B5" w14:textId="21C4F362" w:rsidR="00D14809" w:rsidRPr="008A0D02" w:rsidRDefault="00D14809" w:rsidP="008A0D02">
            <w:pPr>
              <w:jc w:val="both"/>
              <w:rPr>
                <w:color w:val="000000" w:themeColor="text1"/>
                <w:szCs w:val="24"/>
              </w:rPr>
            </w:pPr>
            <w:r w:rsidRPr="008A0D02">
              <w:rPr>
                <w:color w:val="000000" w:themeColor="text1"/>
                <w:szCs w:val="24"/>
              </w:rPr>
              <w:t>pH2 seawater (</w:t>
            </w:r>
            <w:r w:rsidR="00A4467A" w:rsidRPr="008A0D02">
              <w:rPr>
                <w:color w:val="000000" w:themeColor="text1"/>
                <w:szCs w:val="24"/>
              </w:rPr>
              <w:t>2hrs</w:t>
            </w:r>
            <w:r w:rsidRPr="008A0D02">
              <w:rPr>
                <w:color w:val="000000" w:themeColor="text1"/>
                <w:szCs w:val="24"/>
              </w:rPr>
              <w:t>)</w:t>
            </w:r>
          </w:p>
        </w:tc>
        <w:tc>
          <w:tcPr>
            <w:tcW w:w="815" w:type="pct"/>
          </w:tcPr>
          <w:p w14:paraId="36D72C04" w14:textId="09CF4D3F" w:rsidR="00D14809" w:rsidRPr="008A0D02" w:rsidRDefault="00D14809" w:rsidP="0026799D">
            <w:pPr>
              <w:jc w:val="center"/>
              <w:rPr>
                <w:color w:val="000000" w:themeColor="text1"/>
                <w:szCs w:val="24"/>
              </w:rPr>
            </w:pPr>
            <w:r w:rsidRPr="008A0D02">
              <w:rPr>
                <w:color w:val="000000" w:themeColor="text1"/>
                <w:szCs w:val="24"/>
              </w:rPr>
              <w:t>345 ± 26.0</w:t>
            </w:r>
          </w:p>
        </w:tc>
        <w:tc>
          <w:tcPr>
            <w:tcW w:w="851" w:type="pct"/>
          </w:tcPr>
          <w:p w14:paraId="77C0798E" w14:textId="3BA685EA" w:rsidR="00D14809" w:rsidRPr="008A0D02" w:rsidRDefault="00D14809" w:rsidP="0026799D">
            <w:pPr>
              <w:jc w:val="center"/>
              <w:rPr>
                <w:color w:val="000000" w:themeColor="text1"/>
                <w:szCs w:val="24"/>
              </w:rPr>
            </w:pPr>
            <w:r w:rsidRPr="008A0D02">
              <w:rPr>
                <w:color w:val="000000" w:themeColor="text1"/>
                <w:szCs w:val="24"/>
              </w:rPr>
              <w:t>203 ± 9.4</w:t>
            </w:r>
            <w:r w:rsidR="00E421FF" w:rsidRPr="008A0D02">
              <w:rPr>
                <w:color w:val="000000" w:themeColor="text1"/>
                <w:szCs w:val="24"/>
              </w:rPr>
              <w:t>1</w:t>
            </w:r>
          </w:p>
        </w:tc>
        <w:tc>
          <w:tcPr>
            <w:tcW w:w="913" w:type="pct"/>
          </w:tcPr>
          <w:p w14:paraId="49C6FC5B" w14:textId="62EEC1C5" w:rsidR="00D14809" w:rsidRPr="008A0D02" w:rsidRDefault="00B71646" w:rsidP="0026799D">
            <w:pPr>
              <w:jc w:val="center"/>
              <w:rPr>
                <w:color w:val="000000" w:themeColor="text1"/>
                <w:szCs w:val="24"/>
              </w:rPr>
            </w:pPr>
            <w:r w:rsidRPr="008A0D02">
              <w:rPr>
                <w:color w:val="000000" w:themeColor="text1"/>
                <w:szCs w:val="24"/>
              </w:rPr>
              <w:t xml:space="preserve">5.99 </w:t>
            </w:r>
            <w:r w:rsidR="00A54D55" w:rsidRPr="008A0D02">
              <w:rPr>
                <w:color w:val="000000" w:themeColor="text1"/>
                <w:szCs w:val="24"/>
              </w:rPr>
              <w:t xml:space="preserve">± </w:t>
            </w:r>
            <w:r w:rsidRPr="008A0D02">
              <w:rPr>
                <w:color w:val="000000" w:themeColor="text1"/>
                <w:szCs w:val="24"/>
              </w:rPr>
              <w:t>0.67</w:t>
            </w:r>
          </w:p>
        </w:tc>
        <w:tc>
          <w:tcPr>
            <w:tcW w:w="851" w:type="pct"/>
          </w:tcPr>
          <w:p w14:paraId="2E043034" w14:textId="7FE9DCC2" w:rsidR="00D14809" w:rsidRPr="008A0D02" w:rsidRDefault="00D14809" w:rsidP="0026799D">
            <w:pPr>
              <w:jc w:val="center"/>
              <w:rPr>
                <w:color w:val="000000" w:themeColor="text1"/>
                <w:szCs w:val="24"/>
              </w:rPr>
            </w:pPr>
            <w:r w:rsidRPr="008A0D02">
              <w:rPr>
                <w:color w:val="000000" w:themeColor="text1"/>
                <w:szCs w:val="24"/>
              </w:rPr>
              <w:t>0.0</w:t>
            </w:r>
          </w:p>
        </w:tc>
      </w:tr>
      <w:tr w:rsidR="000778E0" w:rsidRPr="008A0D02" w14:paraId="2B5B4102" w14:textId="77777777" w:rsidTr="009D1997">
        <w:trPr>
          <w:trHeight w:val="144"/>
        </w:trPr>
        <w:tc>
          <w:tcPr>
            <w:tcW w:w="1570" w:type="pct"/>
          </w:tcPr>
          <w:p w14:paraId="068CCBB8" w14:textId="5793B13F" w:rsidR="00D14809" w:rsidRPr="008A0D02" w:rsidRDefault="00D14809" w:rsidP="008A0D02">
            <w:pPr>
              <w:jc w:val="both"/>
              <w:rPr>
                <w:color w:val="000000" w:themeColor="text1"/>
                <w:szCs w:val="24"/>
              </w:rPr>
            </w:pPr>
            <w:r w:rsidRPr="008A0D02">
              <w:rPr>
                <w:color w:val="000000" w:themeColor="text1"/>
                <w:szCs w:val="24"/>
              </w:rPr>
              <w:t>pH7 seawater (30 mins)</w:t>
            </w:r>
          </w:p>
        </w:tc>
        <w:tc>
          <w:tcPr>
            <w:tcW w:w="815" w:type="pct"/>
          </w:tcPr>
          <w:p w14:paraId="6270035F" w14:textId="2C2B96F4" w:rsidR="00D14809" w:rsidRPr="008A0D02" w:rsidRDefault="00D14809" w:rsidP="0026799D">
            <w:pPr>
              <w:jc w:val="center"/>
              <w:rPr>
                <w:color w:val="000000" w:themeColor="text1"/>
                <w:szCs w:val="24"/>
              </w:rPr>
            </w:pPr>
            <w:r w:rsidRPr="008A0D02">
              <w:rPr>
                <w:color w:val="000000" w:themeColor="text1"/>
                <w:szCs w:val="24"/>
              </w:rPr>
              <w:t>318 ± 17.4</w:t>
            </w:r>
          </w:p>
        </w:tc>
        <w:tc>
          <w:tcPr>
            <w:tcW w:w="851" w:type="pct"/>
          </w:tcPr>
          <w:p w14:paraId="7E3E2FD2" w14:textId="7AA233B4" w:rsidR="00D14809" w:rsidRPr="008A0D02" w:rsidRDefault="00D14809" w:rsidP="0026799D">
            <w:pPr>
              <w:jc w:val="center"/>
              <w:rPr>
                <w:color w:val="000000" w:themeColor="text1"/>
                <w:szCs w:val="24"/>
              </w:rPr>
            </w:pPr>
            <w:r w:rsidRPr="008A0D02">
              <w:rPr>
                <w:color w:val="000000" w:themeColor="text1"/>
                <w:szCs w:val="24"/>
              </w:rPr>
              <w:t>210 ± 5.3</w:t>
            </w:r>
            <w:r w:rsidR="00E421FF" w:rsidRPr="008A0D02">
              <w:rPr>
                <w:color w:val="000000" w:themeColor="text1"/>
                <w:szCs w:val="24"/>
              </w:rPr>
              <w:t>4</w:t>
            </w:r>
          </w:p>
        </w:tc>
        <w:tc>
          <w:tcPr>
            <w:tcW w:w="913" w:type="pct"/>
          </w:tcPr>
          <w:p w14:paraId="1B882851" w14:textId="7C8C8A57" w:rsidR="00D14809" w:rsidRPr="008A0D02" w:rsidRDefault="00B71646" w:rsidP="0026799D">
            <w:pPr>
              <w:jc w:val="center"/>
              <w:rPr>
                <w:color w:val="000000" w:themeColor="text1"/>
                <w:szCs w:val="24"/>
              </w:rPr>
            </w:pPr>
            <w:r w:rsidRPr="008A0D02">
              <w:rPr>
                <w:color w:val="000000" w:themeColor="text1"/>
                <w:szCs w:val="24"/>
              </w:rPr>
              <w:t xml:space="preserve">7.09 </w:t>
            </w:r>
            <w:r w:rsidR="00A54D55" w:rsidRPr="008A0D02">
              <w:rPr>
                <w:color w:val="000000" w:themeColor="text1"/>
                <w:szCs w:val="24"/>
              </w:rPr>
              <w:t xml:space="preserve">± </w:t>
            </w:r>
            <w:r w:rsidRPr="008A0D02">
              <w:rPr>
                <w:color w:val="000000" w:themeColor="text1"/>
                <w:szCs w:val="24"/>
              </w:rPr>
              <w:t>0.11</w:t>
            </w:r>
          </w:p>
        </w:tc>
        <w:tc>
          <w:tcPr>
            <w:tcW w:w="851" w:type="pct"/>
          </w:tcPr>
          <w:p w14:paraId="32BD831A" w14:textId="69346EB6" w:rsidR="00D14809" w:rsidRPr="008A0D02" w:rsidRDefault="00D14809" w:rsidP="0026799D">
            <w:pPr>
              <w:jc w:val="center"/>
              <w:rPr>
                <w:color w:val="000000" w:themeColor="text1"/>
                <w:szCs w:val="24"/>
              </w:rPr>
            </w:pPr>
            <w:r w:rsidRPr="008A0D02">
              <w:rPr>
                <w:color w:val="000000" w:themeColor="text1"/>
                <w:szCs w:val="24"/>
              </w:rPr>
              <w:t>0.0</w:t>
            </w:r>
          </w:p>
        </w:tc>
      </w:tr>
      <w:tr w:rsidR="000778E0" w:rsidRPr="008A0D02" w14:paraId="7174393B" w14:textId="77777777" w:rsidTr="009D1997">
        <w:trPr>
          <w:trHeight w:val="144"/>
        </w:trPr>
        <w:tc>
          <w:tcPr>
            <w:tcW w:w="1570" w:type="pct"/>
          </w:tcPr>
          <w:p w14:paraId="66D9A4EB" w14:textId="222A592A" w:rsidR="00D14809" w:rsidRPr="008A0D02" w:rsidRDefault="00D14809" w:rsidP="008A0D02">
            <w:pPr>
              <w:jc w:val="both"/>
              <w:rPr>
                <w:color w:val="000000" w:themeColor="text1"/>
                <w:szCs w:val="24"/>
              </w:rPr>
            </w:pPr>
            <w:r w:rsidRPr="008A0D02">
              <w:rPr>
                <w:color w:val="000000" w:themeColor="text1"/>
                <w:szCs w:val="24"/>
              </w:rPr>
              <w:t>pH7 seawater (</w:t>
            </w:r>
            <w:r w:rsidR="00A4467A" w:rsidRPr="008A0D02">
              <w:rPr>
                <w:color w:val="000000" w:themeColor="text1"/>
                <w:szCs w:val="24"/>
              </w:rPr>
              <w:t>2hrs</w:t>
            </w:r>
            <w:r w:rsidRPr="008A0D02">
              <w:rPr>
                <w:color w:val="000000" w:themeColor="text1"/>
                <w:szCs w:val="24"/>
              </w:rPr>
              <w:t>)</w:t>
            </w:r>
          </w:p>
        </w:tc>
        <w:tc>
          <w:tcPr>
            <w:tcW w:w="815" w:type="pct"/>
          </w:tcPr>
          <w:p w14:paraId="4698B83E" w14:textId="7E9D89C7" w:rsidR="00D14809" w:rsidRPr="008A0D02" w:rsidRDefault="00D14809" w:rsidP="0026799D">
            <w:pPr>
              <w:jc w:val="center"/>
              <w:rPr>
                <w:color w:val="000000" w:themeColor="text1"/>
                <w:szCs w:val="24"/>
              </w:rPr>
            </w:pPr>
            <w:r w:rsidRPr="008A0D02">
              <w:rPr>
                <w:color w:val="000000" w:themeColor="text1"/>
                <w:szCs w:val="24"/>
              </w:rPr>
              <w:t>372 ± 51.2</w:t>
            </w:r>
          </w:p>
        </w:tc>
        <w:tc>
          <w:tcPr>
            <w:tcW w:w="851" w:type="pct"/>
          </w:tcPr>
          <w:p w14:paraId="6BE0F970" w14:textId="181F0F7F" w:rsidR="00D14809" w:rsidRPr="008A0D02" w:rsidRDefault="00D14809" w:rsidP="0026799D">
            <w:pPr>
              <w:jc w:val="center"/>
              <w:rPr>
                <w:color w:val="000000" w:themeColor="text1"/>
                <w:szCs w:val="24"/>
              </w:rPr>
            </w:pPr>
            <w:r w:rsidRPr="008A0D02">
              <w:rPr>
                <w:color w:val="000000" w:themeColor="text1"/>
                <w:szCs w:val="24"/>
              </w:rPr>
              <w:t>197 ± 3.7</w:t>
            </w:r>
            <w:r w:rsidR="00E421FF" w:rsidRPr="008A0D02">
              <w:rPr>
                <w:color w:val="000000" w:themeColor="text1"/>
                <w:szCs w:val="24"/>
              </w:rPr>
              <w:t>0</w:t>
            </w:r>
          </w:p>
        </w:tc>
        <w:tc>
          <w:tcPr>
            <w:tcW w:w="913" w:type="pct"/>
          </w:tcPr>
          <w:p w14:paraId="6451EC1F" w14:textId="36A41B66" w:rsidR="00D14809" w:rsidRPr="008A0D02" w:rsidRDefault="00A54D55" w:rsidP="0026799D">
            <w:pPr>
              <w:jc w:val="center"/>
              <w:rPr>
                <w:color w:val="000000" w:themeColor="text1"/>
                <w:szCs w:val="24"/>
              </w:rPr>
            </w:pPr>
            <w:r w:rsidRPr="008A0D02">
              <w:rPr>
                <w:color w:val="000000" w:themeColor="text1"/>
                <w:szCs w:val="24"/>
              </w:rPr>
              <w:t>5.89 ± 0.86</w:t>
            </w:r>
          </w:p>
        </w:tc>
        <w:tc>
          <w:tcPr>
            <w:tcW w:w="851" w:type="pct"/>
          </w:tcPr>
          <w:p w14:paraId="30CE3281" w14:textId="6DF4D310" w:rsidR="00D14809" w:rsidRPr="008A0D02" w:rsidRDefault="00D14809" w:rsidP="0026799D">
            <w:pPr>
              <w:jc w:val="center"/>
              <w:rPr>
                <w:color w:val="000000" w:themeColor="text1"/>
                <w:szCs w:val="24"/>
              </w:rPr>
            </w:pPr>
            <w:r w:rsidRPr="008A0D02">
              <w:rPr>
                <w:color w:val="000000" w:themeColor="text1"/>
                <w:szCs w:val="24"/>
              </w:rPr>
              <w:t>0.0</w:t>
            </w:r>
          </w:p>
        </w:tc>
      </w:tr>
      <w:tr w:rsidR="000778E0" w:rsidRPr="008A0D02" w14:paraId="0DC87EF2" w14:textId="77777777" w:rsidTr="009D1997">
        <w:trPr>
          <w:trHeight w:val="144"/>
        </w:trPr>
        <w:tc>
          <w:tcPr>
            <w:tcW w:w="1570" w:type="pct"/>
          </w:tcPr>
          <w:p w14:paraId="12C47962" w14:textId="1D4247D9" w:rsidR="00D14809" w:rsidRPr="008A0D02" w:rsidRDefault="00D14809" w:rsidP="008A0D02">
            <w:pPr>
              <w:jc w:val="both"/>
              <w:rPr>
                <w:color w:val="000000" w:themeColor="text1"/>
                <w:szCs w:val="24"/>
              </w:rPr>
            </w:pPr>
            <w:r w:rsidRPr="008A0D02">
              <w:rPr>
                <w:color w:val="000000" w:themeColor="text1"/>
                <w:szCs w:val="24"/>
              </w:rPr>
              <w:t>pH12 seawater (30 mins)</w:t>
            </w:r>
          </w:p>
        </w:tc>
        <w:tc>
          <w:tcPr>
            <w:tcW w:w="815" w:type="pct"/>
          </w:tcPr>
          <w:p w14:paraId="16715C20" w14:textId="5CA23A50" w:rsidR="00D14809" w:rsidRPr="008A0D02" w:rsidRDefault="00D14809" w:rsidP="0026799D">
            <w:pPr>
              <w:jc w:val="center"/>
              <w:rPr>
                <w:color w:val="000000" w:themeColor="text1"/>
                <w:szCs w:val="24"/>
              </w:rPr>
            </w:pPr>
            <w:r w:rsidRPr="008A0D02">
              <w:rPr>
                <w:color w:val="000000" w:themeColor="text1"/>
                <w:szCs w:val="24"/>
              </w:rPr>
              <w:t>386 ± 16.3</w:t>
            </w:r>
          </w:p>
        </w:tc>
        <w:tc>
          <w:tcPr>
            <w:tcW w:w="851" w:type="pct"/>
          </w:tcPr>
          <w:p w14:paraId="15E801F5" w14:textId="0785190F" w:rsidR="00D14809" w:rsidRPr="008A0D02" w:rsidRDefault="00D14809" w:rsidP="0026799D">
            <w:pPr>
              <w:jc w:val="center"/>
              <w:rPr>
                <w:color w:val="000000" w:themeColor="text1"/>
                <w:szCs w:val="24"/>
              </w:rPr>
            </w:pPr>
            <w:r w:rsidRPr="008A0D02">
              <w:rPr>
                <w:color w:val="000000" w:themeColor="text1"/>
                <w:szCs w:val="24"/>
              </w:rPr>
              <w:t>188 ± 2.6</w:t>
            </w:r>
            <w:r w:rsidR="00E421FF" w:rsidRPr="008A0D02">
              <w:rPr>
                <w:color w:val="000000" w:themeColor="text1"/>
                <w:szCs w:val="24"/>
              </w:rPr>
              <w:t>7</w:t>
            </w:r>
          </w:p>
        </w:tc>
        <w:tc>
          <w:tcPr>
            <w:tcW w:w="913" w:type="pct"/>
          </w:tcPr>
          <w:p w14:paraId="2F3C37FA" w14:textId="50BBF231" w:rsidR="00D14809" w:rsidRPr="008A0D02" w:rsidRDefault="00A54D55" w:rsidP="0026799D">
            <w:pPr>
              <w:jc w:val="center"/>
              <w:rPr>
                <w:color w:val="000000" w:themeColor="text1"/>
                <w:szCs w:val="24"/>
              </w:rPr>
            </w:pPr>
            <w:r w:rsidRPr="008A0D02">
              <w:rPr>
                <w:color w:val="000000" w:themeColor="text1"/>
                <w:szCs w:val="24"/>
              </w:rPr>
              <w:t>6.57 ± 0.54</w:t>
            </w:r>
          </w:p>
        </w:tc>
        <w:tc>
          <w:tcPr>
            <w:tcW w:w="851" w:type="pct"/>
          </w:tcPr>
          <w:p w14:paraId="009FCEAD" w14:textId="1F958850" w:rsidR="00D14809" w:rsidRPr="008A0D02" w:rsidRDefault="00D14809" w:rsidP="0026799D">
            <w:pPr>
              <w:jc w:val="center"/>
              <w:rPr>
                <w:color w:val="000000" w:themeColor="text1"/>
                <w:szCs w:val="24"/>
              </w:rPr>
            </w:pPr>
            <w:r w:rsidRPr="008A0D02">
              <w:rPr>
                <w:color w:val="000000" w:themeColor="text1"/>
                <w:szCs w:val="24"/>
              </w:rPr>
              <w:t>100 ± 6.3</w:t>
            </w:r>
          </w:p>
        </w:tc>
      </w:tr>
      <w:tr w:rsidR="000778E0" w:rsidRPr="008A0D02" w14:paraId="4D95CE28" w14:textId="77777777" w:rsidTr="009D1997">
        <w:trPr>
          <w:trHeight w:val="144"/>
        </w:trPr>
        <w:tc>
          <w:tcPr>
            <w:tcW w:w="1570" w:type="pct"/>
          </w:tcPr>
          <w:p w14:paraId="5FBAB0F4" w14:textId="5C106F83" w:rsidR="00D14809" w:rsidRPr="008A0D02" w:rsidRDefault="00D14809" w:rsidP="008A0D02">
            <w:pPr>
              <w:jc w:val="both"/>
              <w:rPr>
                <w:color w:val="000000" w:themeColor="text1"/>
                <w:szCs w:val="24"/>
              </w:rPr>
            </w:pPr>
            <w:r w:rsidRPr="008A0D02">
              <w:rPr>
                <w:color w:val="000000" w:themeColor="text1"/>
                <w:szCs w:val="24"/>
              </w:rPr>
              <w:t>pH12 seawater (</w:t>
            </w:r>
            <w:r w:rsidR="00A4467A" w:rsidRPr="008A0D02">
              <w:rPr>
                <w:color w:val="000000" w:themeColor="text1"/>
                <w:szCs w:val="24"/>
              </w:rPr>
              <w:t>2hrs</w:t>
            </w:r>
            <w:r w:rsidRPr="008A0D02">
              <w:rPr>
                <w:color w:val="000000" w:themeColor="text1"/>
                <w:szCs w:val="24"/>
              </w:rPr>
              <w:t>)</w:t>
            </w:r>
          </w:p>
        </w:tc>
        <w:tc>
          <w:tcPr>
            <w:tcW w:w="815" w:type="pct"/>
          </w:tcPr>
          <w:p w14:paraId="182357F9" w14:textId="78955E21" w:rsidR="00D14809" w:rsidRPr="008A0D02" w:rsidRDefault="00D14809" w:rsidP="0026799D">
            <w:pPr>
              <w:jc w:val="center"/>
              <w:rPr>
                <w:color w:val="000000" w:themeColor="text1"/>
                <w:szCs w:val="24"/>
              </w:rPr>
            </w:pPr>
            <w:r w:rsidRPr="008A0D02">
              <w:rPr>
                <w:color w:val="000000" w:themeColor="text1"/>
                <w:szCs w:val="24"/>
              </w:rPr>
              <w:t>346 ± 0.3</w:t>
            </w:r>
            <w:r w:rsidR="00180241" w:rsidRPr="008A0D02">
              <w:rPr>
                <w:color w:val="000000" w:themeColor="text1"/>
                <w:szCs w:val="24"/>
              </w:rPr>
              <w:t>6</w:t>
            </w:r>
          </w:p>
        </w:tc>
        <w:tc>
          <w:tcPr>
            <w:tcW w:w="851" w:type="pct"/>
          </w:tcPr>
          <w:p w14:paraId="1EF2A6BA" w14:textId="5A659EAC" w:rsidR="00D14809" w:rsidRPr="008A0D02" w:rsidRDefault="00D14809" w:rsidP="0026799D">
            <w:pPr>
              <w:jc w:val="center"/>
              <w:rPr>
                <w:color w:val="000000" w:themeColor="text1"/>
                <w:szCs w:val="24"/>
              </w:rPr>
            </w:pPr>
            <w:r w:rsidRPr="008A0D02">
              <w:rPr>
                <w:color w:val="000000" w:themeColor="text1"/>
                <w:szCs w:val="24"/>
              </w:rPr>
              <w:t>187 ± 0.7</w:t>
            </w:r>
            <w:r w:rsidR="00E421FF" w:rsidRPr="008A0D02">
              <w:rPr>
                <w:color w:val="000000" w:themeColor="text1"/>
                <w:szCs w:val="24"/>
              </w:rPr>
              <w:t>8</w:t>
            </w:r>
          </w:p>
        </w:tc>
        <w:tc>
          <w:tcPr>
            <w:tcW w:w="913" w:type="pct"/>
          </w:tcPr>
          <w:p w14:paraId="7BB642B1" w14:textId="55472F58" w:rsidR="00D14809" w:rsidRPr="008A0D02" w:rsidRDefault="00A54D55" w:rsidP="0026799D">
            <w:pPr>
              <w:jc w:val="center"/>
              <w:rPr>
                <w:color w:val="000000" w:themeColor="text1"/>
                <w:szCs w:val="24"/>
              </w:rPr>
            </w:pPr>
            <w:r w:rsidRPr="008A0D02">
              <w:rPr>
                <w:color w:val="000000" w:themeColor="text1"/>
                <w:szCs w:val="24"/>
              </w:rPr>
              <w:t>6.24 ± 1.07</w:t>
            </w:r>
          </w:p>
        </w:tc>
        <w:tc>
          <w:tcPr>
            <w:tcW w:w="851" w:type="pct"/>
          </w:tcPr>
          <w:p w14:paraId="5DF2FB0B" w14:textId="54CDF17E" w:rsidR="00D14809" w:rsidRPr="008A0D02" w:rsidRDefault="00D14809" w:rsidP="0026799D">
            <w:pPr>
              <w:jc w:val="center"/>
              <w:rPr>
                <w:color w:val="000000" w:themeColor="text1"/>
                <w:szCs w:val="24"/>
              </w:rPr>
            </w:pPr>
            <w:r w:rsidRPr="008A0D02">
              <w:rPr>
                <w:color w:val="000000" w:themeColor="text1"/>
                <w:szCs w:val="24"/>
              </w:rPr>
              <w:t>50.9 ± 16.1</w:t>
            </w:r>
          </w:p>
        </w:tc>
      </w:tr>
      <w:tr w:rsidR="000778E0" w:rsidRPr="008A0D02" w14:paraId="7FC13803" w14:textId="77777777" w:rsidTr="009D1997">
        <w:trPr>
          <w:trHeight w:val="144"/>
        </w:trPr>
        <w:tc>
          <w:tcPr>
            <w:tcW w:w="1570" w:type="pct"/>
          </w:tcPr>
          <w:p w14:paraId="0712A35C" w14:textId="13392921" w:rsidR="00D14809" w:rsidRPr="008A0D02" w:rsidRDefault="00D14809" w:rsidP="008A0D02">
            <w:pPr>
              <w:jc w:val="both"/>
              <w:rPr>
                <w:color w:val="000000" w:themeColor="text1"/>
                <w:szCs w:val="24"/>
              </w:rPr>
            </w:pPr>
            <w:r w:rsidRPr="008A0D02">
              <w:rPr>
                <w:color w:val="000000" w:themeColor="text1"/>
                <w:szCs w:val="24"/>
              </w:rPr>
              <w:t>NaHCO</w:t>
            </w:r>
            <w:r w:rsidRPr="008A0D02">
              <w:rPr>
                <w:color w:val="000000" w:themeColor="text1"/>
                <w:szCs w:val="24"/>
                <w:vertAlign w:val="subscript"/>
              </w:rPr>
              <w:t>3</w:t>
            </w:r>
            <w:r w:rsidRPr="008A0D02">
              <w:rPr>
                <w:color w:val="000000" w:themeColor="text1"/>
                <w:szCs w:val="24"/>
              </w:rPr>
              <w:t xml:space="preserve"> seawater (30 mins)</w:t>
            </w:r>
          </w:p>
        </w:tc>
        <w:tc>
          <w:tcPr>
            <w:tcW w:w="815" w:type="pct"/>
          </w:tcPr>
          <w:p w14:paraId="7111B731" w14:textId="31DABE71" w:rsidR="00D14809" w:rsidRPr="008A0D02" w:rsidRDefault="00D14809" w:rsidP="0026799D">
            <w:pPr>
              <w:jc w:val="center"/>
              <w:rPr>
                <w:color w:val="000000" w:themeColor="text1"/>
                <w:szCs w:val="24"/>
              </w:rPr>
            </w:pPr>
            <w:r w:rsidRPr="008A0D02">
              <w:rPr>
                <w:color w:val="000000" w:themeColor="text1"/>
                <w:szCs w:val="24"/>
              </w:rPr>
              <w:t>424 ± 17.6</w:t>
            </w:r>
          </w:p>
        </w:tc>
        <w:tc>
          <w:tcPr>
            <w:tcW w:w="851" w:type="pct"/>
          </w:tcPr>
          <w:p w14:paraId="4FADCA89" w14:textId="1FE61FFB" w:rsidR="00D14809" w:rsidRPr="008A0D02" w:rsidRDefault="00D14809" w:rsidP="0026799D">
            <w:pPr>
              <w:jc w:val="center"/>
              <w:rPr>
                <w:color w:val="000000" w:themeColor="text1"/>
                <w:szCs w:val="24"/>
              </w:rPr>
            </w:pPr>
            <w:r w:rsidRPr="008A0D02">
              <w:rPr>
                <w:color w:val="000000" w:themeColor="text1"/>
                <w:szCs w:val="24"/>
              </w:rPr>
              <w:t>220 ± 1.3</w:t>
            </w:r>
            <w:r w:rsidR="00E421FF" w:rsidRPr="008A0D02">
              <w:rPr>
                <w:color w:val="000000" w:themeColor="text1"/>
                <w:szCs w:val="24"/>
              </w:rPr>
              <w:t>6</w:t>
            </w:r>
          </w:p>
        </w:tc>
        <w:tc>
          <w:tcPr>
            <w:tcW w:w="913" w:type="pct"/>
          </w:tcPr>
          <w:p w14:paraId="7420B59C" w14:textId="26F0323D" w:rsidR="00D14809" w:rsidRPr="008A0D02" w:rsidRDefault="00A54D55" w:rsidP="0026799D">
            <w:pPr>
              <w:jc w:val="center"/>
              <w:rPr>
                <w:color w:val="000000" w:themeColor="text1"/>
                <w:szCs w:val="24"/>
              </w:rPr>
            </w:pPr>
            <w:r w:rsidRPr="008A0D02">
              <w:rPr>
                <w:color w:val="000000" w:themeColor="text1"/>
                <w:szCs w:val="24"/>
              </w:rPr>
              <w:t>5.11 ± 0.09</w:t>
            </w:r>
          </w:p>
        </w:tc>
        <w:tc>
          <w:tcPr>
            <w:tcW w:w="851" w:type="pct"/>
          </w:tcPr>
          <w:p w14:paraId="593FCDA6" w14:textId="545B1686" w:rsidR="00D14809" w:rsidRPr="008A0D02" w:rsidRDefault="00D14809" w:rsidP="0026799D">
            <w:pPr>
              <w:jc w:val="center"/>
              <w:rPr>
                <w:color w:val="000000" w:themeColor="text1"/>
                <w:szCs w:val="24"/>
              </w:rPr>
            </w:pPr>
            <w:r w:rsidRPr="008A0D02">
              <w:rPr>
                <w:color w:val="000000" w:themeColor="text1"/>
                <w:szCs w:val="24"/>
              </w:rPr>
              <w:t>454 ± 13.7</w:t>
            </w:r>
          </w:p>
        </w:tc>
      </w:tr>
      <w:tr w:rsidR="000778E0" w:rsidRPr="008A0D02" w14:paraId="1230C775" w14:textId="77777777" w:rsidTr="009D1997">
        <w:trPr>
          <w:trHeight w:val="144"/>
        </w:trPr>
        <w:tc>
          <w:tcPr>
            <w:tcW w:w="1570" w:type="pct"/>
            <w:tcBorders>
              <w:bottom w:val="single" w:sz="8" w:space="0" w:color="auto"/>
            </w:tcBorders>
          </w:tcPr>
          <w:p w14:paraId="328EBBB5" w14:textId="78E2B335" w:rsidR="00D14809" w:rsidRPr="008A0D02" w:rsidRDefault="00D14809" w:rsidP="008A0D02">
            <w:pPr>
              <w:jc w:val="both"/>
              <w:rPr>
                <w:color w:val="000000" w:themeColor="text1"/>
                <w:szCs w:val="24"/>
              </w:rPr>
            </w:pPr>
            <w:r w:rsidRPr="008A0D02">
              <w:rPr>
                <w:color w:val="000000" w:themeColor="text1"/>
                <w:szCs w:val="24"/>
              </w:rPr>
              <w:t>NaHCO</w:t>
            </w:r>
            <w:r w:rsidRPr="008A0D02">
              <w:rPr>
                <w:color w:val="000000" w:themeColor="text1"/>
                <w:szCs w:val="24"/>
                <w:vertAlign w:val="subscript"/>
              </w:rPr>
              <w:t>3</w:t>
            </w:r>
            <w:r w:rsidR="000778E0" w:rsidRPr="008A0D02">
              <w:rPr>
                <w:color w:val="000000" w:themeColor="text1"/>
                <w:szCs w:val="24"/>
                <w:vertAlign w:val="subscript"/>
              </w:rPr>
              <w:t xml:space="preserve"> </w:t>
            </w:r>
            <w:r w:rsidRPr="008A0D02">
              <w:rPr>
                <w:color w:val="000000" w:themeColor="text1"/>
                <w:szCs w:val="24"/>
              </w:rPr>
              <w:t>seawater (</w:t>
            </w:r>
            <w:r w:rsidR="00A4467A" w:rsidRPr="008A0D02">
              <w:rPr>
                <w:color w:val="000000" w:themeColor="text1"/>
                <w:szCs w:val="24"/>
              </w:rPr>
              <w:t>2hrs</w:t>
            </w:r>
            <w:r w:rsidRPr="008A0D02">
              <w:rPr>
                <w:color w:val="000000" w:themeColor="text1"/>
                <w:szCs w:val="24"/>
              </w:rPr>
              <w:t>)</w:t>
            </w:r>
          </w:p>
        </w:tc>
        <w:tc>
          <w:tcPr>
            <w:tcW w:w="815" w:type="pct"/>
            <w:tcBorders>
              <w:bottom w:val="single" w:sz="8" w:space="0" w:color="auto"/>
            </w:tcBorders>
          </w:tcPr>
          <w:p w14:paraId="28C3E8E5" w14:textId="15490131" w:rsidR="00D14809" w:rsidRPr="008A0D02" w:rsidRDefault="00D14809" w:rsidP="0026799D">
            <w:pPr>
              <w:jc w:val="center"/>
              <w:rPr>
                <w:color w:val="000000" w:themeColor="text1"/>
                <w:szCs w:val="24"/>
              </w:rPr>
            </w:pPr>
            <w:r w:rsidRPr="008A0D02">
              <w:rPr>
                <w:color w:val="000000" w:themeColor="text1"/>
                <w:szCs w:val="24"/>
              </w:rPr>
              <w:t>361 ± 0.3</w:t>
            </w:r>
            <w:r w:rsidR="00180241" w:rsidRPr="008A0D02">
              <w:rPr>
                <w:color w:val="000000" w:themeColor="text1"/>
                <w:szCs w:val="24"/>
              </w:rPr>
              <w:t>6</w:t>
            </w:r>
          </w:p>
        </w:tc>
        <w:tc>
          <w:tcPr>
            <w:tcW w:w="851" w:type="pct"/>
            <w:tcBorders>
              <w:bottom w:val="single" w:sz="8" w:space="0" w:color="auto"/>
            </w:tcBorders>
          </w:tcPr>
          <w:p w14:paraId="7ECA605F" w14:textId="5D304579" w:rsidR="00D14809" w:rsidRPr="008A0D02" w:rsidRDefault="00B26F9F" w:rsidP="0026799D">
            <w:pPr>
              <w:suppressAutoHyphens/>
              <w:jc w:val="center"/>
              <w:rPr>
                <w:color w:val="000000" w:themeColor="text1"/>
                <w:kern w:val="2"/>
                <w:szCs w:val="24"/>
                <w14:ligatures w14:val="standardContextual"/>
              </w:rPr>
            </w:pPr>
            <w:r w:rsidRPr="008A0D02">
              <w:rPr>
                <w:color w:val="000000" w:themeColor="text1"/>
                <w:szCs w:val="24"/>
              </w:rPr>
              <w:t xml:space="preserve">210 </w:t>
            </w:r>
            <w:r w:rsidR="00D14809" w:rsidRPr="008A0D02">
              <w:rPr>
                <w:color w:val="000000" w:themeColor="text1"/>
                <w:kern w:val="2"/>
                <w:szCs w:val="24"/>
                <w14:ligatures w14:val="standardContextual"/>
              </w:rPr>
              <w:t>± 0.4</w:t>
            </w:r>
            <w:r w:rsidR="00E421FF" w:rsidRPr="008A0D02">
              <w:rPr>
                <w:color w:val="000000" w:themeColor="text1"/>
                <w:szCs w:val="24"/>
              </w:rPr>
              <w:t>0</w:t>
            </w:r>
          </w:p>
        </w:tc>
        <w:tc>
          <w:tcPr>
            <w:tcW w:w="913" w:type="pct"/>
            <w:tcBorders>
              <w:bottom w:val="single" w:sz="8" w:space="0" w:color="auto"/>
            </w:tcBorders>
          </w:tcPr>
          <w:p w14:paraId="40F1BD4A" w14:textId="70626F01" w:rsidR="00D14809" w:rsidRPr="008A0D02" w:rsidRDefault="00B26F9F" w:rsidP="0026799D">
            <w:pPr>
              <w:suppressAutoHyphens/>
              <w:jc w:val="center"/>
              <w:rPr>
                <w:color w:val="000000" w:themeColor="text1"/>
                <w:kern w:val="2"/>
                <w:szCs w:val="24"/>
                <w14:ligatures w14:val="standardContextual"/>
              </w:rPr>
            </w:pPr>
            <w:r w:rsidRPr="008A0D02">
              <w:rPr>
                <w:color w:val="000000" w:themeColor="text1"/>
                <w:szCs w:val="24"/>
              </w:rPr>
              <w:t xml:space="preserve">5.93 </w:t>
            </w:r>
            <w:r w:rsidR="0093243D" w:rsidRPr="008A0D02">
              <w:rPr>
                <w:color w:val="000000" w:themeColor="text1"/>
                <w:kern w:val="2"/>
                <w:szCs w:val="24"/>
                <w14:ligatures w14:val="standardContextual"/>
              </w:rPr>
              <w:t>±</w:t>
            </w:r>
            <w:r w:rsidRPr="008A0D02">
              <w:rPr>
                <w:color w:val="000000" w:themeColor="text1"/>
                <w:szCs w:val="24"/>
              </w:rPr>
              <w:t xml:space="preserve"> 0.46</w:t>
            </w:r>
          </w:p>
        </w:tc>
        <w:tc>
          <w:tcPr>
            <w:tcW w:w="851" w:type="pct"/>
            <w:tcBorders>
              <w:bottom w:val="single" w:sz="8" w:space="0" w:color="auto"/>
            </w:tcBorders>
          </w:tcPr>
          <w:p w14:paraId="34E00BC8" w14:textId="0B496D48" w:rsidR="00D14809" w:rsidRPr="008A0D02" w:rsidRDefault="00B26F9F" w:rsidP="0026799D">
            <w:pPr>
              <w:suppressAutoHyphens/>
              <w:jc w:val="center"/>
              <w:rPr>
                <w:color w:val="000000" w:themeColor="text1"/>
                <w:kern w:val="2"/>
                <w:szCs w:val="24"/>
                <w14:ligatures w14:val="standardContextual"/>
              </w:rPr>
            </w:pPr>
            <w:r w:rsidRPr="008A0D02">
              <w:rPr>
                <w:color w:val="000000" w:themeColor="text1"/>
                <w:szCs w:val="24"/>
              </w:rPr>
              <w:t xml:space="preserve">181 </w:t>
            </w:r>
            <w:r w:rsidR="00D14809" w:rsidRPr="008A0D02">
              <w:rPr>
                <w:color w:val="000000" w:themeColor="text1"/>
                <w:kern w:val="2"/>
                <w:szCs w:val="24"/>
                <w14:ligatures w14:val="standardContextual"/>
              </w:rPr>
              <w:t>± 32.9</w:t>
            </w:r>
          </w:p>
        </w:tc>
      </w:tr>
    </w:tbl>
    <w:p w14:paraId="1F51FBA1" w14:textId="77777777" w:rsidR="00B530C1" w:rsidRPr="008A0D02" w:rsidRDefault="00B530C1" w:rsidP="008A0D02">
      <w:pPr>
        <w:jc w:val="both"/>
        <w:rPr>
          <w:color w:val="000000" w:themeColor="text1"/>
          <w:szCs w:val="24"/>
        </w:rPr>
      </w:pPr>
    </w:p>
    <w:p w14:paraId="273C5EFD" w14:textId="77777777" w:rsidR="007C31D9" w:rsidRPr="008A0D02" w:rsidRDefault="007C31D9" w:rsidP="008A0D02">
      <w:pPr>
        <w:jc w:val="center"/>
        <w:rPr>
          <w:rFonts w:eastAsia="Times New Roman"/>
          <w:szCs w:val="24"/>
        </w:rPr>
      </w:pPr>
      <w:r w:rsidRPr="008A0D02">
        <w:rPr>
          <w:rFonts w:eastAsia="Times New Roman"/>
          <w:noProof/>
          <w:szCs w:val="24"/>
        </w:rPr>
        <w:lastRenderedPageBreak/>
        <w:drawing>
          <wp:inline distT="0" distB="0" distL="0" distR="0" wp14:anchorId="2C0A0B40" wp14:editId="6AD6FECD">
            <wp:extent cx="1835594" cy="1967636"/>
            <wp:effectExtent l="0" t="0" r="6350" b="1270"/>
            <wp:docPr id="14747344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010697" name="Picture 773010697"/>
                    <pic:cNvPicPr/>
                  </pic:nvPicPr>
                  <pic:blipFill rotWithShape="1">
                    <a:blip r:embed="rId10"/>
                    <a:srcRect l="9943" t="8793" r="10495" b="27242"/>
                    <a:stretch/>
                  </pic:blipFill>
                  <pic:spPr bwMode="auto">
                    <a:xfrm>
                      <a:off x="0" y="0"/>
                      <a:ext cx="1851647" cy="1984844"/>
                    </a:xfrm>
                    <a:prstGeom prst="rect">
                      <a:avLst/>
                    </a:prstGeom>
                    <a:ln>
                      <a:noFill/>
                    </a:ln>
                    <a:extLst>
                      <a:ext uri="{53640926-AAD7-44D8-BBD7-CCE9431645EC}">
                        <a14:shadowObscured xmlns:a14="http://schemas.microsoft.com/office/drawing/2010/main"/>
                      </a:ext>
                    </a:extLst>
                  </pic:spPr>
                </pic:pic>
              </a:graphicData>
            </a:graphic>
          </wp:inline>
        </w:drawing>
      </w:r>
    </w:p>
    <w:p w14:paraId="5214C914" w14:textId="34E48C08" w:rsidR="007C31D9" w:rsidRPr="008A0D02" w:rsidRDefault="007C31D9" w:rsidP="008A0D02">
      <w:pPr>
        <w:jc w:val="both"/>
        <w:rPr>
          <w:rFonts w:eastAsia="Times New Roman"/>
          <w:i/>
          <w:iCs/>
          <w:szCs w:val="24"/>
        </w:rPr>
      </w:pPr>
      <w:r w:rsidRPr="008A0D02">
        <w:rPr>
          <w:rFonts w:eastAsia="Times New Roman"/>
          <w:i/>
          <w:iCs/>
          <w:szCs w:val="24"/>
        </w:rPr>
        <w:t>Fig</w:t>
      </w:r>
      <w:r w:rsidR="00FB72F3" w:rsidRPr="008A0D02">
        <w:rPr>
          <w:i/>
          <w:iCs/>
          <w:szCs w:val="24"/>
        </w:rPr>
        <w:t>.</w:t>
      </w:r>
      <w:r w:rsidRPr="008A0D02">
        <w:rPr>
          <w:rFonts w:eastAsia="Times New Roman"/>
          <w:i/>
          <w:iCs/>
          <w:szCs w:val="24"/>
        </w:rPr>
        <w:t xml:space="preserve"> </w:t>
      </w:r>
      <w:r w:rsidR="00280C50" w:rsidRPr="008A0D02">
        <w:rPr>
          <w:rFonts w:eastAsia="Times New Roman"/>
          <w:i/>
          <w:iCs/>
          <w:szCs w:val="24"/>
        </w:rPr>
        <w:t>2</w:t>
      </w:r>
      <w:r w:rsidR="00FB72F3" w:rsidRPr="008A0D02">
        <w:rPr>
          <w:i/>
          <w:iCs/>
          <w:szCs w:val="24"/>
        </w:rPr>
        <w:t>.</w:t>
      </w:r>
      <w:r w:rsidRPr="008A0D02">
        <w:rPr>
          <w:rFonts w:eastAsia="Times New Roman"/>
          <w:i/>
          <w:iCs/>
          <w:szCs w:val="24"/>
        </w:rPr>
        <w:t xml:space="preserve"> A) Overview of FIB section cut from the control sample showing Pt coating and a</w:t>
      </w:r>
      <w:r w:rsidR="00F404E0" w:rsidRPr="008A0D02">
        <w:rPr>
          <w:rFonts w:eastAsia="Times New Roman"/>
          <w:i/>
          <w:iCs/>
          <w:szCs w:val="24"/>
        </w:rPr>
        <w:t xml:space="preserve"> white</w:t>
      </w:r>
      <w:r w:rsidRPr="008A0D02">
        <w:rPr>
          <w:rFonts w:eastAsia="Times New Roman"/>
          <w:i/>
          <w:iCs/>
          <w:szCs w:val="24"/>
        </w:rPr>
        <w:t xml:space="preserve"> box enclosing the area shown in B. </w:t>
      </w:r>
      <w:r w:rsidR="004E7892" w:rsidRPr="008A0D02">
        <w:rPr>
          <w:rFonts w:eastAsia="Times New Roman"/>
          <w:i/>
          <w:iCs/>
          <w:szCs w:val="24"/>
        </w:rPr>
        <w:t>(</w:t>
      </w:r>
      <w:r w:rsidRPr="008A0D02">
        <w:rPr>
          <w:rFonts w:eastAsia="Times New Roman"/>
          <w:i/>
          <w:iCs/>
          <w:szCs w:val="24"/>
        </w:rPr>
        <w:t>Scale bar 2</w:t>
      </w:r>
      <w:r w:rsidR="00F404E0" w:rsidRPr="008A0D02">
        <w:rPr>
          <w:rFonts w:eastAsia="Times New Roman"/>
          <w:i/>
          <w:iCs/>
          <w:szCs w:val="24"/>
        </w:rPr>
        <w:t>00 nm</w:t>
      </w:r>
      <w:r w:rsidR="004E7892" w:rsidRPr="008A0D02">
        <w:rPr>
          <w:rFonts w:eastAsia="Times New Roman"/>
          <w:i/>
          <w:iCs/>
          <w:szCs w:val="24"/>
        </w:rPr>
        <w:t>)</w:t>
      </w:r>
      <w:r w:rsidRPr="008A0D02">
        <w:rPr>
          <w:rFonts w:eastAsia="Times New Roman"/>
          <w:i/>
          <w:iCs/>
          <w:szCs w:val="24"/>
        </w:rPr>
        <w:t xml:space="preserve"> B) Higher magnification image of the area shown within the</w:t>
      </w:r>
      <w:r w:rsidR="00F404E0" w:rsidRPr="008A0D02">
        <w:rPr>
          <w:rFonts w:eastAsia="Times New Roman"/>
          <w:i/>
          <w:iCs/>
          <w:szCs w:val="24"/>
        </w:rPr>
        <w:t xml:space="preserve"> white</w:t>
      </w:r>
      <w:r w:rsidRPr="008A0D02">
        <w:rPr>
          <w:rFonts w:eastAsia="Times New Roman"/>
          <w:i/>
          <w:iCs/>
          <w:szCs w:val="24"/>
        </w:rPr>
        <w:t xml:space="preserve"> box in A. Magnetite nanoparticles are white and surrounded by silica (white arrows). Void space is denoted by the letter V</w:t>
      </w:r>
      <w:r w:rsidR="004E7892" w:rsidRPr="008A0D02">
        <w:rPr>
          <w:rFonts w:eastAsia="Times New Roman"/>
          <w:i/>
          <w:iCs/>
          <w:szCs w:val="24"/>
        </w:rPr>
        <w:t>.</w:t>
      </w:r>
      <w:r w:rsidRPr="008A0D02">
        <w:rPr>
          <w:rFonts w:eastAsia="Times New Roman"/>
          <w:i/>
          <w:iCs/>
          <w:szCs w:val="24"/>
        </w:rPr>
        <w:t xml:space="preserve"> </w:t>
      </w:r>
      <w:r w:rsidR="004E7892" w:rsidRPr="008A0D02">
        <w:rPr>
          <w:rFonts w:eastAsia="Times New Roman"/>
          <w:i/>
          <w:iCs/>
          <w:szCs w:val="24"/>
        </w:rPr>
        <w:t>(</w:t>
      </w:r>
      <w:r w:rsidRPr="008A0D02">
        <w:rPr>
          <w:rFonts w:eastAsia="Times New Roman"/>
          <w:i/>
          <w:iCs/>
          <w:szCs w:val="24"/>
        </w:rPr>
        <w:t>Scale bar 200 nm</w:t>
      </w:r>
      <w:r w:rsidR="004E7892" w:rsidRPr="008A0D02">
        <w:rPr>
          <w:rFonts w:eastAsia="Times New Roman"/>
          <w:i/>
          <w:iCs/>
          <w:szCs w:val="24"/>
        </w:rPr>
        <w:t>)</w:t>
      </w:r>
      <w:r w:rsidRPr="008A0D02">
        <w:rPr>
          <w:rFonts w:eastAsia="Times New Roman"/>
          <w:i/>
          <w:iCs/>
          <w:szCs w:val="24"/>
        </w:rPr>
        <w:t xml:space="preserve"> C) shows a higher magnification image of the white box shown in B), revealing the clusters of magnetite nanoparticles, void space, bubbles and silica coating </w:t>
      </w:r>
      <w:r w:rsidR="00283D50" w:rsidRPr="008A0D02">
        <w:rPr>
          <w:rFonts w:eastAsia="Times New Roman"/>
          <w:i/>
          <w:iCs/>
          <w:szCs w:val="24"/>
        </w:rPr>
        <w:t>(</w:t>
      </w:r>
      <w:r w:rsidRPr="008A0D02">
        <w:rPr>
          <w:rFonts w:eastAsia="Times New Roman"/>
          <w:i/>
          <w:iCs/>
          <w:szCs w:val="24"/>
        </w:rPr>
        <w:t xml:space="preserve">Black arrows show small void space or bubbles within the silica coating. Letters D and E in boxes denote the areas that EDX spectra were obtained and that are shown in the corresponding Figs D and E. </w:t>
      </w:r>
      <w:r w:rsidR="00DA74CF" w:rsidRPr="008A0D02">
        <w:rPr>
          <w:rFonts w:eastAsia="Times New Roman"/>
          <w:i/>
          <w:iCs/>
          <w:szCs w:val="24"/>
        </w:rPr>
        <w:t>(</w:t>
      </w:r>
      <w:r w:rsidRPr="008A0D02">
        <w:rPr>
          <w:rFonts w:eastAsia="Times New Roman"/>
          <w:i/>
          <w:iCs/>
          <w:szCs w:val="24"/>
        </w:rPr>
        <w:t>Scale bar 400 nm</w:t>
      </w:r>
      <w:r w:rsidR="00DA74CF" w:rsidRPr="008A0D02">
        <w:rPr>
          <w:rFonts w:eastAsia="Times New Roman"/>
          <w:i/>
          <w:iCs/>
          <w:szCs w:val="24"/>
        </w:rPr>
        <w:t>)</w:t>
      </w:r>
      <w:r w:rsidR="005E57D5" w:rsidRPr="008A0D02">
        <w:rPr>
          <w:rFonts w:eastAsia="Times New Roman"/>
          <w:i/>
          <w:iCs/>
          <w:szCs w:val="24"/>
        </w:rPr>
        <w:t xml:space="preserve"> D)</w:t>
      </w:r>
      <w:r w:rsidRPr="008A0D02">
        <w:rPr>
          <w:rFonts w:eastAsia="Times New Roman"/>
          <w:i/>
          <w:iCs/>
          <w:szCs w:val="24"/>
        </w:rPr>
        <w:t xml:space="preserve"> show</w:t>
      </w:r>
      <w:r w:rsidR="005E57D5" w:rsidRPr="008A0D02">
        <w:rPr>
          <w:rFonts w:eastAsia="Times New Roman"/>
          <w:i/>
          <w:iCs/>
          <w:szCs w:val="24"/>
        </w:rPr>
        <w:t>s</w:t>
      </w:r>
      <w:r w:rsidRPr="008A0D02">
        <w:rPr>
          <w:rFonts w:eastAsia="Times New Roman"/>
          <w:i/>
          <w:iCs/>
          <w:szCs w:val="24"/>
        </w:rPr>
        <w:t xml:space="preserve"> the silica rich coating contains Si, O but small amounts some Fe and K. E) reveals Fe and O rich particles (Magnetite) as well as small amounts of Si. Carbon is marked to show no significant presence of carbon in the analyses.</w:t>
      </w:r>
    </w:p>
    <w:p w14:paraId="0272F4D0" w14:textId="6C7835E2" w:rsidR="007C31D9" w:rsidRPr="008A0D02" w:rsidRDefault="007C31D9" w:rsidP="008A0D02">
      <w:pPr>
        <w:jc w:val="center"/>
        <w:rPr>
          <w:rFonts w:eastAsia="Times New Roman"/>
          <w:szCs w:val="24"/>
        </w:rPr>
      </w:pPr>
      <w:r w:rsidRPr="008A0D02">
        <w:rPr>
          <w:rFonts w:eastAsia="Times New Roman"/>
          <w:noProof/>
          <w:szCs w:val="24"/>
        </w:rPr>
        <w:drawing>
          <wp:inline distT="0" distB="0" distL="0" distR="0" wp14:anchorId="7519AC69" wp14:editId="79479F1A">
            <wp:extent cx="1871887" cy="1048649"/>
            <wp:effectExtent l="0" t="0" r="0" b="5715"/>
            <wp:docPr id="15515785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538410" name="Picture 641538410"/>
                    <pic:cNvPicPr/>
                  </pic:nvPicPr>
                  <pic:blipFill rotWithShape="1">
                    <a:blip r:embed="rId11"/>
                    <a:srcRect l="17078" r="21457" b="74175"/>
                    <a:stretch/>
                  </pic:blipFill>
                  <pic:spPr bwMode="auto">
                    <a:xfrm>
                      <a:off x="0" y="0"/>
                      <a:ext cx="1882871" cy="1054802"/>
                    </a:xfrm>
                    <a:prstGeom prst="rect">
                      <a:avLst/>
                    </a:prstGeom>
                    <a:ln>
                      <a:noFill/>
                    </a:ln>
                    <a:extLst>
                      <a:ext uri="{53640926-AAD7-44D8-BBD7-CCE9431645EC}">
                        <a14:shadowObscured xmlns:a14="http://schemas.microsoft.com/office/drawing/2010/main"/>
                      </a:ext>
                    </a:extLst>
                  </pic:spPr>
                </pic:pic>
              </a:graphicData>
            </a:graphic>
          </wp:inline>
        </w:drawing>
      </w:r>
    </w:p>
    <w:p w14:paraId="0F267C4C" w14:textId="758FA89D" w:rsidR="007C31D9" w:rsidRPr="008A0D02" w:rsidRDefault="007C31D9" w:rsidP="008A0D02">
      <w:pPr>
        <w:jc w:val="both"/>
        <w:rPr>
          <w:rFonts w:eastAsia="Times New Roman"/>
          <w:i/>
          <w:iCs/>
          <w:szCs w:val="24"/>
        </w:rPr>
      </w:pPr>
      <w:r w:rsidRPr="008A0D02">
        <w:rPr>
          <w:rFonts w:eastAsia="Times New Roman"/>
          <w:i/>
          <w:iCs/>
          <w:szCs w:val="24"/>
        </w:rPr>
        <w:t>Fig</w:t>
      </w:r>
      <w:r w:rsidR="00FB72F3" w:rsidRPr="008A0D02">
        <w:rPr>
          <w:i/>
          <w:iCs/>
          <w:szCs w:val="24"/>
        </w:rPr>
        <w:t>.</w:t>
      </w:r>
      <w:r w:rsidRPr="008A0D02">
        <w:rPr>
          <w:rFonts w:eastAsia="Times New Roman"/>
          <w:i/>
          <w:iCs/>
          <w:szCs w:val="24"/>
        </w:rPr>
        <w:t xml:space="preserve"> </w:t>
      </w:r>
      <w:r w:rsidR="00280C50" w:rsidRPr="008A0D02">
        <w:rPr>
          <w:rFonts w:eastAsia="Times New Roman"/>
          <w:i/>
          <w:iCs/>
          <w:szCs w:val="24"/>
        </w:rPr>
        <w:t>3</w:t>
      </w:r>
      <w:r w:rsidR="00FB72F3" w:rsidRPr="008A0D02">
        <w:rPr>
          <w:i/>
          <w:iCs/>
          <w:szCs w:val="24"/>
        </w:rPr>
        <w:t>.</w:t>
      </w:r>
      <w:r w:rsidRPr="008A0D02">
        <w:rPr>
          <w:rFonts w:eastAsia="Times New Roman"/>
          <w:i/>
          <w:iCs/>
          <w:szCs w:val="24"/>
        </w:rPr>
        <w:t xml:space="preserve"> Overview of the </w:t>
      </w:r>
      <w:r w:rsidR="00A8298E" w:rsidRPr="008A0D02">
        <w:rPr>
          <w:rFonts w:eastAsia="Times New Roman"/>
          <w:i/>
          <w:iCs/>
          <w:szCs w:val="24"/>
        </w:rPr>
        <w:t xml:space="preserve">magnetite silicate </w:t>
      </w:r>
      <w:r w:rsidRPr="008A0D02">
        <w:rPr>
          <w:rFonts w:eastAsia="Times New Roman"/>
          <w:i/>
          <w:iCs/>
          <w:szCs w:val="24"/>
        </w:rPr>
        <w:t>electrode after</w:t>
      </w:r>
      <w:r w:rsidR="00A8298E" w:rsidRPr="008A0D02">
        <w:rPr>
          <w:rFonts w:eastAsia="Times New Roman"/>
          <w:i/>
          <w:iCs/>
          <w:szCs w:val="24"/>
        </w:rPr>
        <w:t xml:space="preserve"> CO</w:t>
      </w:r>
      <w:r w:rsidR="00A8298E" w:rsidRPr="008A0D02">
        <w:rPr>
          <w:rFonts w:eastAsia="Times New Roman"/>
          <w:i/>
          <w:iCs/>
          <w:szCs w:val="24"/>
          <w:vertAlign w:val="subscript"/>
        </w:rPr>
        <w:t>2</w:t>
      </w:r>
      <w:r w:rsidR="00A8298E" w:rsidRPr="008A0D02">
        <w:rPr>
          <w:rFonts w:eastAsia="Times New Roman"/>
          <w:i/>
          <w:iCs/>
          <w:szCs w:val="24"/>
        </w:rPr>
        <w:t>RR</w:t>
      </w:r>
      <w:r w:rsidRPr="008A0D02">
        <w:rPr>
          <w:rFonts w:eastAsia="Times New Roman"/>
          <w:i/>
          <w:iCs/>
          <w:szCs w:val="24"/>
        </w:rPr>
        <w:t xml:space="preserve"> pH 2 experiment. A) dark field image of magnetite (black) trapped within silica coating (black arrows)</w:t>
      </w:r>
      <w:r w:rsidR="00DA74CF" w:rsidRPr="008A0D02">
        <w:rPr>
          <w:rFonts w:eastAsia="Times New Roman"/>
          <w:i/>
          <w:iCs/>
          <w:szCs w:val="24"/>
        </w:rPr>
        <w:t>.</w:t>
      </w:r>
      <w:r w:rsidRPr="008A0D02">
        <w:rPr>
          <w:rFonts w:eastAsia="Times New Roman"/>
          <w:i/>
          <w:iCs/>
          <w:szCs w:val="24"/>
        </w:rPr>
        <w:t xml:space="preserve"> (scale bar</w:t>
      </w:r>
      <w:r w:rsidR="00A8298E" w:rsidRPr="008A0D02">
        <w:rPr>
          <w:rFonts w:eastAsia="Times New Roman"/>
          <w:i/>
          <w:iCs/>
          <w:szCs w:val="24"/>
        </w:rPr>
        <w:t xml:space="preserve"> </w:t>
      </w:r>
      <w:r w:rsidRPr="008A0D02">
        <w:rPr>
          <w:rFonts w:eastAsia="Times New Roman"/>
          <w:i/>
          <w:iCs/>
          <w:szCs w:val="24"/>
        </w:rPr>
        <w:t>200 nm) B) Bright field area showing agglomerations of magnetite nanocrystals some revealing hollow centers (scale bar 200 nm). Red box in Fig</w:t>
      </w:r>
      <w:r w:rsidR="00A8298E" w:rsidRPr="008A0D02">
        <w:rPr>
          <w:rFonts w:eastAsia="Times New Roman"/>
          <w:i/>
          <w:iCs/>
          <w:szCs w:val="24"/>
        </w:rPr>
        <w:t>.</w:t>
      </w:r>
      <w:r w:rsidRPr="008A0D02">
        <w:rPr>
          <w:rFonts w:eastAsia="Times New Roman"/>
          <w:i/>
          <w:iCs/>
          <w:szCs w:val="24"/>
        </w:rPr>
        <w:t xml:space="preserve"> B is an area mapped by EE</w:t>
      </w:r>
      <w:r w:rsidR="00A8298E" w:rsidRPr="008A0D02">
        <w:rPr>
          <w:rFonts w:eastAsia="Times New Roman"/>
          <w:i/>
          <w:iCs/>
          <w:szCs w:val="24"/>
        </w:rPr>
        <w:t>LS</w:t>
      </w:r>
      <w:r w:rsidRPr="008A0D02">
        <w:rPr>
          <w:rFonts w:eastAsia="Times New Roman"/>
          <w:i/>
          <w:iCs/>
          <w:szCs w:val="24"/>
        </w:rPr>
        <w:t xml:space="preserve"> across the C1S edge and shown in Fig S</w:t>
      </w:r>
      <w:r w:rsidR="00620B84" w:rsidRPr="008A0D02">
        <w:rPr>
          <w:rFonts w:eastAsia="Times New Roman"/>
          <w:i/>
          <w:iCs/>
          <w:szCs w:val="24"/>
        </w:rPr>
        <w:t>10</w:t>
      </w:r>
      <w:r w:rsidRPr="008A0D02">
        <w:rPr>
          <w:rFonts w:eastAsia="Times New Roman"/>
          <w:i/>
          <w:iCs/>
          <w:szCs w:val="24"/>
        </w:rPr>
        <w:t>D.</w:t>
      </w:r>
    </w:p>
    <w:p w14:paraId="527B33F2" w14:textId="171CD0FC" w:rsidR="007C31D9" w:rsidRPr="008A0D02" w:rsidRDefault="007C31D9" w:rsidP="008A0D02">
      <w:pPr>
        <w:jc w:val="center"/>
        <w:rPr>
          <w:rFonts w:eastAsia="Times New Roman"/>
          <w:szCs w:val="24"/>
        </w:rPr>
      </w:pPr>
      <w:r w:rsidRPr="008A0D02">
        <w:rPr>
          <w:rFonts w:eastAsia="Times New Roman"/>
          <w:noProof/>
          <w:szCs w:val="24"/>
        </w:rPr>
        <w:drawing>
          <wp:inline distT="0" distB="0" distL="0" distR="0" wp14:anchorId="7093CBB7" wp14:editId="683FD438">
            <wp:extent cx="2690539" cy="981332"/>
            <wp:effectExtent l="0" t="0" r="1905" b="0"/>
            <wp:docPr id="1972855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879768" name="Picture 1777879768"/>
                    <pic:cNvPicPr/>
                  </pic:nvPicPr>
                  <pic:blipFill rotWithShape="1">
                    <a:blip r:embed="rId12"/>
                    <a:srcRect l="13227" t="8091" r="9063" b="70651"/>
                    <a:stretch/>
                  </pic:blipFill>
                  <pic:spPr bwMode="auto">
                    <a:xfrm>
                      <a:off x="0" y="0"/>
                      <a:ext cx="2708858" cy="988014"/>
                    </a:xfrm>
                    <a:prstGeom prst="rect">
                      <a:avLst/>
                    </a:prstGeom>
                    <a:ln>
                      <a:noFill/>
                    </a:ln>
                    <a:extLst>
                      <a:ext uri="{53640926-AAD7-44D8-BBD7-CCE9431645EC}">
                        <a14:shadowObscured xmlns:a14="http://schemas.microsoft.com/office/drawing/2010/main"/>
                      </a:ext>
                    </a:extLst>
                  </pic:spPr>
                </pic:pic>
              </a:graphicData>
            </a:graphic>
          </wp:inline>
        </w:drawing>
      </w:r>
    </w:p>
    <w:p w14:paraId="5B84AE91" w14:textId="72D97DA0" w:rsidR="007C31D9" w:rsidRPr="008A0D02" w:rsidRDefault="007C31D9" w:rsidP="008A0D02">
      <w:pPr>
        <w:jc w:val="both"/>
        <w:rPr>
          <w:rFonts w:eastAsia="Times New Roman"/>
          <w:i/>
          <w:iCs/>
          <w:szCs w:val="24"/>
        </w:rPr>
      </w:pPr>
      <w:r w:rsidRPr="008A0D02">
        <w:rPr>
          <w:rFonts w:eastAsia="Times New Roman"/>
          <w:i/>
          <w:iCs/>
          <w:szCs w:val="24"/>
        </w:rPr>
        <w:t>Fig</w:t>
      </w:r>
      <w:r w:rsidR="00FB72F3" w:rsidRPr="008A0D02">
        <w:rPr>
          <w:i/>
          <w:iCs/>
          <w:szCs w:val="24"/>
        </w:rPr>
        <w:t>.</w:t>
      </w:r>
      <w:r w:rsidRPr="008A0D02">
        <w:rPr>
          <w:rFonts w:eastAsia="Times New Roman"/>
          <w:i/>
          <w:iCs/>
          <w:szCs w:val="24"/>
        </w:rPr>
        <w:t xml:space="preserve"> </w:t>
      </w:r>
      <w:r w:rsidR="00280C50" w:rsidRPr="008A0D02">
        <w:rPr>
          <w:rFonts w:eastAsia="Times New Roman"/>
          <w:i/>
          <w:iCs/>
          <w:szCs w:val="24"/>
        </w:rPr>
        <w:t>4</w:t>
      </w:r>
      <w:r w:rsidR="00FB72F3" w:rsidRPr="008A0D02">
        <w:rPr>
          <w:i/>
          <w:iCs/>
          <w:szCs w:val="24"/>
        </w:rPr>
        <w:t>.</w:t>
      </w:r>
      <w:r w:rsidRPr="008A0D02">
        <w:rPr>
          <w:rFonts w:eastAsia="Times New Roman"/>
          <w:i/>
          <w:iCs/>
          <w:szCs w:val="24"/>
        </w:rPr>
        <w:t xml:space="preserve"> A) </w:t>
      </w:r>
      <w:r w:rsidR="00941596" w:rsidRPr="008A0D02">
        <w:rPr>
          <w:rFonts w:eastAsia="Times New Roman"/>
          <w:i/>
          <w:iCs/>
          <w:szCs w:val="24"/>
        </w:rPr>
        <w:t>Magnetite silicate e</w:t>
      </w:r>
      <w:r w:rsidRPr="008A0D02">
        <w:rPr>
          <w:rFonts w:eastAsia="Times New Roman"/>
          <w:i/>
          <w:iCs/>
          <w:szCs w:val="24"/>
        </w:rPr>
        <w:t xml:space="preserve">lectrode </w:t>
      </w:r>
      <w:r w:rsidR="00941596" w:rsidRPr="008A0D02">
        <w:rPr>
          <w:rFonts w:eastAsia="Times New Roman"/>
          <w:i/>
          <w:iCs/>
          <w:szCs w:val="24"/>
        </w:rPr>
        <w:t>after CO</w:t>
      </w:r>
      <w:r w:rsidR="00620B84" w:rsidRPr="008A0D02">
        <w:rPr>
          <w:rFonts w:eastAsia="Times New Roman"/>
          <w:i/>
          <w:iCs/>
          <w:szCs w:val="24"/>
          <w:vertAlign w:val="subscript"/>
        </w:rPr>
        <w:t>2</w:t>
      </w:r>
      <w:r w:rsidR="00941596" w:rsidRPr="008A0D02">
        <w:rPr>
          <w:rFonts w:eastAsia="Times New Roman"/>
          <w:i/>
          <w:iCs/>
          <w:szCs w:val="24"/>
        </w:rPr>
        <w:t xml:space="preserve">RR </w:t>
      </w:r>
      <w:r w:rsidRPr="008A0D02">
        <w:rPr>
          <w:rFonts w:eastAsia="Times New Roman"/>
          <w:i/>
          <w:iCs/>
          <w:szCs w:val="24"/>
        </w:rPr>
        <w:t>composition at pH 7 showing the distribution of magnetite (Mt) and amorphous silica (Si)</w:t>
      </w:r>
      <w:r w:rsidR="00620B84" w:rsidRPr="008A0D02">
        <w:rPr>
          <w:rFonts w:eastAsia="Times New Roman"/>
          <w:i/>
          <w:iCs/>
          <w:szCs w:val="24"/>
        </w:rPr>
        <w:t>.</w:t>
      </w:r>
      <w:r w:rsidRPr="008A0D02">
        <w:rPr>
          <w:rFonts w:eastAsia="Times New Roman"/>
          <w:i/>
          <w:iCs/>
          <w:szCs w:val="24"/>
        </w:rPr>
        <w:t xml:space="preserve"> </w:t>
      </w:r>
      <w:r w:rsidR="006711DA" w:rsidRPr="008A0D02">
        <w:rPr>
          <w:rFonts w:eastAsia="Times New Roman"/>
          <w:i/>
          <w:iCs/>
          <w:szCs w:val="24"/>
        </w:rPr>
        <w:t>(</w:t>
      </w:r>
      <w:r w:rsidRPr="008A0D02">
        <w:rPr>
          <w:rFonts w:eastAsia="Times New Roman"/>
          <w:i/>
          <w:iCs/>
          <w:szCs w:val="24"/>
        </w:rPr>
        <w:t>Scale bar 500 nm</w:t>
      </w:r>
      <w:r w:rsidR="006711DA" w:rsidRPr="008A0D02">
        <w:rPr>
          <w:rFonts w:eastAsia="Times New Roman"/>
          <w:i/>
          <w:iCs/>
          <w:szCs w:val="24"/>
        </w:rPr>
        <w:t>)</w:t>
      </w:r>
      <w:r w:rsidRPr="008A0D02">
        <w:rPr>
          <w:rFonts w:eastAsia="Times New Roman"/>
          <w:i/>
          <w:iCs/>
          <w:szCs w:val="24"/>
        </w:rPr>
        <w:t xml:space="preserve"> B) Higher magnification image silica interface showing void space</w:t>
      </w:r>
      <w:r w:rsidR="006711DA" w:rsidRPr="008A0D02">
        <w:rPr>
          <w:rFonts w:eastAsia="Times New Roman"/>
          <w:i/>
          <w:iCs/>
          <w:szCs w:val="24"/>
        </w:rPr>
        <w:t xml:space="preserve"> (V)</w:t>
      </w:r>
      <w:r w:rsidRPr="008A0D02">
        <w:rPr>
          <w:rFonts w:eastAsia="Times New Roman"/>
          <w:i/>
          <w:iCs/>
          <w:szCs w:val="24"/>
        </w:rPr>
        <w:t xml:space="preserve"> and irregular edges of the electrode (El)</w:t>
      </w:r>
      <w:r w:rsidR="00EE4696" w:rsidRPr="008A0D02">
        <w:rPr>
          <w:rFonts w:eastAsia="Times New Roman"/>
          <w:i/>
          <w:iCs/>
          <w:szCs w:val="24"/>
        </w:rPr>
        <w:t>.</w:t>
      </w:r>
      <w:r w:rsidRPr="008A0D02">
        <w:rPr>
          <w:rFonts w:eastAsia="Times New Roman"/>
          <w:i/>
          <w:iCs/>
          <w:szCs w:val="24"/>
        </w:rPr>
        <w:t xml:space="preserve"> </w:t>
      </w:r>
      <w:r w:rsidR="00E01239" w:rsidRPr="008A0D02">
        <w:rPr>
          <w:rFonts w:eastAsia="Times New Roman"/>
          <w:i/>
          <w:iCs/>
          <w:szCs w:val="24"/>
        </w:rPr>
        <w:t>(</w:t>
      </w:r>
      <w:r w:rsidRPr="008A0D02">
        <w:rPr>
          <w:rFonts w:eastAsia="Times New Roman"/>
          <w:i/>
          <w:iCs/>
          <w:szCs w:val="24"/>
        </w:rPr>
        <w:t>Scale bar 50 nm</w:t>
      </w:r>
      <w:r w:rsidR="00E01239" w:rsidRPr="008A0D02">
        <w:rPr>
          <w:rFonts w:eastAsia="Times New Roman"/>
          <w:i/>
          <w:iCs/>
          <w:szCs w:val="24"/>
        </w:rPr>
        <w:t>)</w:t>
      </w:r>
      <w:r w:rsidRPr="008A0D02">
        <w:rPr>
          <w:rFonts w:eastAsia="Times New Roman"/>
          <w:i/>
          <w:iCs/>
          <w:szCs w:val="24"/>
        </w:rPr>
        <w:t xml:space="preserve"> X = approximate area of the EDX spectrum shown in C. C) EDX spectrum showing peaks ascribing to C, Mg, O and Si, from the area shown by an X in Fig</w:t>
      </w:r>
      <w:r w:rsidR="00E01239" w:rsidRPr="008A0D02">
        <w:rPr>
          <w:rFonts w:eastAsia="Times New Roman"/>
          <w:i/>
          <w:iCs/>
          <w:szCs w:val="24"/>
        </w:rPr>
        <w:t xml:space="preserve"> </w:t>
      </w:r>
      <w:r w:rsidRPr="008A0D02">
        <w:rPr>
          <w:rFonts w:eastAsia="Times New Roman"/>
          <w:i/>
          <w:iCs/>
          <w:szCs w:val="24"/>
        </w:rPr>
        <w:t>B. Sn and Cu are stray signals from the electrode surface and FIB holder respectively.</w:t>
      </w:r>
    </w:p>
    <w:p w14:paraId="0C29E0D9" w14:textId="7B28C9B3" w:rsidR="007C31D9" w:rsidRPr="008A0D02" w:rsidRDefault="009E35EA" w:rsidP="008A0D02">
      <w:pPr>
        <w:jc w:val="center"/>
        <w:rPr>
          <w:rFonts w:eastAsia="Times New Roman"/>
          <w:szCs w:val="24"/>
        </w:rPr>
      </w:pPr>
      <w:r w:rsidRPr="008A0D02">
        <w:rPr>
          <w:rFonts w:eastAsia="Times New Roman"/>
          <w:noProof/>
          <w:szCs w:val="24"/>
        </w:rPr>
        <w:lastRenderedPageBreak/>
        <w:drawing>
          <wp:inline distT="0" distB="0" distL="0" distR="0" wp14:anchorId="66CEC891" wp14:editId="531EE657">
            <wp:extent cx="1919267" cy="1086748"/>
            <wp:effectExtent l="0" t="0" r="0" b="5715"/>
            <wp:docPr id="4114707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70732" name="Picture 411470732"/>
                    <pic:cNvPicPr/>
                  </pic:nvPicPr>
                  <pic:blipFill rotWithShape="1">
                    <a:blip r:embed="rId13"/>
                    <a:srcRect l="15385" t="7713" r="12092" b="61489"/>
                    <a:stretch/>
                  </pic:blipFill>
                  <pic:spPr bwMode="auto">
                    <a:xfrm>
                      <a:off x="0" y="0"/>
                      <a:ext cx="1949296" cy="1103751"/>
                    </a:xfrm>
                    <a:prstGeom prst="rect">
                      <a:avLst/>
                    </a:prstGeom>
                    <a:ln>
                      <a:noFill/>
                    </a:ln>
                    <a:extLst>
                      <a:ext uri="{53640926-AAD7-44D8-BBD7-CCE9431645EC}">
                        <a14:shadowObscured xmlns:a14="http://schemas.microsoft.com/office/drawing/2010/main"/>
                      </a:ext>
                    </a:extLst>
                  </pic:spPr>
                </pic:pic>
              </a:graphicData>
            </a:graphic>
          </wp:inline>
        </w:drawing>
      </w:r>
    </w:p>
    <w:p w14:paraId="3DA39516" w14:textId="004484F4" w:rsidR="007C31D9" w:rsidRPr="008A0D02" w:rsidRDefault="007C31D9" w:rsidP="008A0D02">
      <w:pPr>
        <w:jc w:val="both"/>
        <w:rPr>
          <w:rFonts w:eastAsia="Times New Roman"/>
          <w:i/>
          <w:iCs/>
          <w:szCs w:val="24"/>
        </w:rPr>
      </w:pPr>
      <w:r w:rsidRPr="008A0D02">
        <w:rPr>
          <w:rFonts w:eastAsia="Times New Roman"/>
          <w:i/>
          <w:iCs/>
          <w:szCs w:val="24"/>
        </w:rPr>
        <w:t>Fig</w:t>
      </w:r>
      <w:r w:rsidR="00FB72F3" w:rsidRPr="008A0D02">
        <w:rPr>
          <w:i/>
          <w:iCs/>
          <w:szCs w:val="24"/>
        </w:rPr>
        <w:t>.</w:t>
      </w:r>
      <w:r w:rsidRPr="008A0D02">
        <w:rPr>
          <w:rFonts w:eastAsia="Times New Roman"/>
          <w:i/>
          <w:iCs/>
          <w:szCs w:val="24"/>
        </w:rPr>
        <w:t xml:space="preserve"> </w:t>
      </w:r>
      <w:r w:rsidR="00280C50" w:rsidRPr="008A0D02">
        <w:rPr>
          <w:rFonts w:eastAsia="Times New Roman"/>
          <w:i/>
          <w:iCs/>
          <w:szCs w:val="24"/>
        </w:rPr>
        <w:t>5</w:t>
      </w:r>
      <w:r w:rsidR="00FB72F3" w:rsidRPr="008A0D02">
        <w:rPr>
          <w:i/>
          <w:iCs/>
          <w:szCs w:val="24"/>
        </w:rPr>
        <w:t>.</w:t>
      </w:r>
      <w:r w:rsidRPr="008A0D02">
        <w:rPr>
          <w:rFonts w:eastAsia="Times New Roman"/>
          <w:i/>
          <w:iCs/>
          <w:szCs w:val="24"/>
        </w:rPr>
        <w:t xml:space="preserve"> A) Shows several magnetite grains, within silicate coating in a </w:t>
      </w:r>
      <w:r w:rsidRPr="008A0D02">
        <w:rPr>
          <w:rFonts w:eastAsia="Times New Roman"/>
          <w:i/>
          <w:iCs/>
          <w:szCs w:val="24"/>
          <w:vertAlign w:val="superscript"/>
        </w:rPr>
        <w:t>1</w:t>
      </w:r>
      <w:r w:rsidR="00E105DA" w:rsidRPr="008A0D02">
        <w:rPr>
          <w:rFonts w:eastAsia="Times New Roman"/>
          <w:i/>
          <w:iCs/>
          <w:szCs w:val="24"/>
          <w:vertAlign w:val="superscript"/>
        </w:rPr>
        <w:t>3</w:t>
      </w:r>
      <w:r w:rsidR="00E105DA" w:rsidRPr="008A0D02">
        <w:rPr>
          <w:rFonts w:eastAsia="Times New Roman"/>
          <w:i/>
          <w:iCs/>
          <w:szCs w:val="24"/>
        </w:rPr>
        <w:t>C</w:t>
      </w:r>
      <w:r w:rsidR="009827DB" w:rsidRPr="008A0D02">
        <w:rPr>
          <w:rFonts w:eastAsia="Times New Roman"/>
          <w:i/>
          <w:iCs/>
          <w:szCs w:val="24"/>
        </w:rPr>
        <w:t>O</w:t>
      </w:r>
      <w:r w:rsidR="009827DB" w:rsidRPr="008A0D02">
        <w:rPr>
          <w:rFonts w:eastAsia="Times New Roman"/>
          <w:i/>
          <w:iCs/>
          <w:szCs w:val="24"/>
          <w:vertAlign w:val="subscript"/>
        </w:rPr>
        <w:t>2</w:t>
      </w:r>
      <w:r w:rsidR="00E105DA" w:rsidRPr="008A0D02">
        <w:rPr>
          <w:rFonts w:eastAsia="Times New Roman"/>
          <w:i/>
          <w:iCs/>
          <w:szCs w:val="24"/>
        </w:rPr>
        <w:t xml:space="preserve"> </w:t>
      </w:r>
      <w:r w:rsidRPr="008A0D02">
        <w:rPr>
          <w:rFonts w:eastAsia="Times New Roman"/>
          <w:i/>
          <w:iCs/>
          <w:szCs w:val="24"/>
        </w:rPr>
        <w:t>labelled experiment and illustrates that pristine magnetite grains (PM) with intact sharp facets are mixed with grains that show distinct signs of corrosion (CM). Box illustrates area shown in B. (scale bar 200 nm) B) Bright field TEM image of grains marked within the white box in A, showing two grains, one pristine (PM) with distinct facets (white arrows) and another with corroded edges (CM) denoted by black arrows</w:t>
      </w:r>
      <w:r w:rsidR="004632A0" w:rsidRPr="008A0D02">
        <w:rPr>
          <w:rFonts w:eastAsia="Times New Roman"/>
          <w:i/>
          <w:iCs/>
          <w:szCs w:val="24"/>
        </w:rPr>
        <w:t>.</w:t>
      </w:r>
      <w:r w:rsidRPr="008A0D02">
        <w:rPr>
          <w:rFonts w:eastAsia="Times New Roman"/>
          <w:i/>
          <w:iCs/>
          <w:szCs w:val="24"/>
        </w:rPr>
        <w:t xml:space="preserve"> (scale bar 20 nm)</w:t>
      </w:r>
    </w:p>
    <w:p w14:paraId="479B45EF" w14:textId="77777777" w:rsidR="007C31D9" w:rsidRPr="008A0D02" w:rsidRDefault="007C31D9" w:rsidP="008A0D02">
      <w:pPr>
        <w:jc w:val="center"/>
        <w:rPr>
          <w:rFonts w:eastAsia="Times New Roman"/>
          <w:szCs w:val="24"/>
        </w:rPr>
      </w:pPr>
      <w:r w:rsidRPr="008A0D02">
        <w:rPr>
          <w:rFonts w:eastAsia="Times New Roman"/>
          <w:noProof/>
          <w:szCs w:val="24"/>
        </w:rPr>
        <w:drawing>
          <wp:inline distT="0" distB="0" distL="0" distR="0" wp14:anchorId="5A4A673A" wp14:editId="1427AAD9">
            <wp:extent cx="1987222" cy="1517617"/>
            <wp:effectExtent l="0" t="0" r="0" b="0"/>
            <wp:docPr id="16676292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30358" name="Picture 77430358"/>
                    <pic:cNvPicPr/>
                  </pic:nvPicPr>
                  <pic:blipFill rotWithShape="1">
                    <a:blip r:embed="rId14"/>
                    <a:srcRect l="11915" t="4432" r="20518" b="56867"/>
                    <a:stretch/>
                  </pic:blipFill>
                  <pic:spPr bwMode="auto">
                    <a:xfrm>
                      <a:off x="0" y="0"/>
                      <a:ext cx="1996139" cy="1524427"/>
                    </a:xfrm>
                    <a:prstGeom prst="rect">
                      <a:avLst/>
                    </a:prstGeom>
                    <a:ln>
                      <a:noFill/>
                    </a:ln>
                    <a:extLst>
                      <a:ext uri="{53640926-AAD7-44D8-BBD7-CCE9431645EC}">
                        <a14:shadowObscured xmlns:a14="http://schemas.microsoft.com/office/drawing/2010/main"/>
                      </a:ext>
                    </a:extLst>
                  </pic:spPr>
                </pic:pic>
              </a:graphicData>
            </a:graphic>
          </wp:inline>
        </w:drawing>
      </w:r>
    </w:p>
    <w:p w14:paraId="6E77C387" w14:textId="25EC31E2" w:rsidR="00751D3D" w:rsidRPr="008A0D02" w:rsidRDefault="007C31D9" w:rsidP="008A0D02">
      <w:pPr>
        <w:jc w:val="both"/>
        <w:rPr>
          <w:rFonts w:eastAsia="Times New Roman"/>
          <w:i/>
          <w:iCs/>
          <w:szCs w:val="24"/>
        </w:rPr>
      </w:pPr>
      <w:r w:rsidRPr="008A0D02">
        <w:rPr>
          <w:rFonts w:eastAsia="Times New Roman"/>
          <w:i/>
          <w:iCs/>
          <w:szCs w:val="24"/>
        </w:rPr>
        <w:t xml:space="preserve">Fig </w:t>
      </w:r>
      <w:r w:rsidR="00280C50" w:rsidRPr="008A0D02">
        <w:rPr>
          <w:rFonts w:eastAsia="Times New Roman"/>
          <w:i/>
          <w:iCs/>
          <w:szCs w:val="24"/>
        </w:rPr>
        <w:t>6</w:t>
      </w:r>
      <w:r w:rsidR="00FB72F3" w:rsidRPr="008A0D02">
        <w:rPr>
          <w:i/>
          <w:iCs/>
          <w:szCs w:val="24"/>
        </w:rPr>
        <w:t>.</w:t>
      </w:r>
      <w:r w:rsidRPr="008A0D02">
        <w:rPr>
          <w:rFonts w:eastAsia="Times New Roman"/>
          <w:i/>
          <w:iCs/>
          <w:szCs w:val="24"/>
        </w:rPr>
        <w:t xml:space="preserve"> A) Shows a dark field TEM image of a pH 2 sample showing magnetite (dark material) surrounded by lighter silica-rich material that contains many larger and small void spaces and honeycomb concentrations of bubbles. B) a close-up of a different area of the same sample, showing magnetite grains (black). C</w:t>
      </w:r>
      <w:r w:rsidR="004632A0" w:rsidRPr="008A0D02">
        <w:rPr>
          <w:rFonts w:eastAsia="Times New Roman"/>
          <w:i/>
          <w:iCs/>
          <w:szCs w:val="24"/>
        </w:rPr>
        <w:t>)</w:t>
      </w:r>
      <w:r w:rsidRPr="008A0D02">
        <w:rPr>
          <w:rFonts w:eastAsia="Times New Roman"/>
          <w:i/>
          <w:iCs/>
          <w:szCs w:val="24"/>
        </w:rPr>
        <w:t xml:space="preserve"> </w:t>
      </w:r>
      <w:r w:rsidR="004632A0" w:rsidRPr="008A0D02">
        <w:rPr>
          <w:rFonts w:eastAsia="Times New Roman"/>
          <w:i/>
          <w:iCs/>
          <w:szCs w:val="24"/>
        </w:rPr>
        <w:t>-</w:t>
      </w:r>
      <w:r w:rsidRPr="008A0D02">
        <w:rPr>
          <w:rFonts w:eastAsia="Times New Roman"/>
          <w:i/>
          <w:iCs/>
          <w:szCs w:val="24"/>
        </w:rPr>
        <w:t xml:space="preserve"> E</w:t>
      </w:r>
      <w:r w:rsidR="004632A0" w:rsidRPr="008A0D02">
        <w:rPr>
          <w:rFonts w:eastAsia="Times New Roman"/>
          <w:i/>
          <w:iCs/>
          <w:szCs w:val="24"/>
        </w:rPr>
        <w:t>)</w:t>
      </w:r>
      <w:r w:rsidRPr="008A0D02">
        <w:rPr>
          <w:rFonts w:eastAsia="Times New Roman"/>
          <w:i/>
          <w:iCs/>
          <w:szCs w:val="24"/>
        </w:rPr>
        <w:t xml:space="preserve"> are EEL</w:t>
      </w:r>
      <w:r w:rsidR="009B23C3" w:rsidRPr="008A0D02">
        <w:rPr>
          <w:rFonts w:eastAsia="Times New Roman"/>
          <w:i/>
          <w:iCs/>
          <w:szCs w:val="24"/>
        </w:rPr>
        <w:t>S</w:t>
      </w:r>
      <w:r w:rsidRPr="008A0D02">
        <w:rPr>
          <w:rFonts w:eastAsia="Times New Roman"/>
          <w:i/>
          <w:iCs/>
          <w:szCs w:val="24"/>
        </w:rPr>
        <w:t xml:space="preserve"> Electron energy loss spectra from the areas marked by letters and arrows in B) marked </w:t>
      </w:r>
      <w:r w:rsidR="004632A0" w:rsidRPr="008A0D02">
        <w:rPr>
          <w:rFonts w:eastAsia="Times New Roman"/>
          <w:i/>
          <w:iCs/>
          <w:szCs w:val="24"/>
        </w:rPr>
        <w:t>C</w:t>
      </w:r>
      <w:r w:rsidRPr="008A0D02">
        <w:rPr>
          <w:rFonts w:eastAsia="Times New Roman"/>
          <w:i/>
          <w:iCs/>
          <w:szCs w:val="24"/>
        </w:rPr>
        <w:t xml:space="preserve"> - E, respectively. Arrows mark two prominent peaks at ~285</w:t>
      </w:r>
      <w:r w:rsidR="0092298E" w:rsidRPr="008A0D02">
        <w:rPr>
          <w:rFonts w:eastAsia="Times New Roman"/>
          <w:i/>
          <w:iCs/>
          <w:szCs w:val="24"/>
        </w:rPr>
        <w:t xml:space="preserve"> eV</w:t>
      </w:r>
      <w:r w:rsidRPr="008A0D02">
        <w:rPr>
          <w:rFonts w:eastAsia="Times New Roman"/>
          <w:i/>
          <w:iCs/>
          <w:szCs w:val="24"/>
        </w:rPr>
        <w:t xml:space="preserve"> and 290</w:t>
      </w:r>
      <w:r w:rsidR="0092298E" w:rsidRPr="008A0D02">
        <w:rPr>
          <w:rFonts w:eastAsia="Times New Roman"/>
          <w:i/>
          <w:iCs/>
          <w:szCs w:val="24"/>
        </w:rPr>
        <w:t xml:space="preserve"> </w:t>
      </w:r>
      <w:r w:rsidRPr="008A0D02">
        <w:rPr>
          <w:rFonts w:eastAsia="Times New Roman"/>
          <w:i/>
          <w:iCs/>
          <w:szCs w:val="24"/>
        </w:rPr>
        <w:t>eV that differ in the three different areas. The peak</w:t>
      </w:r>
      <w:r w:rsidR="00C6312E" w:rsidRPr="008A0D02">
        <w:rPr>
          <w:rFonts w:eastAsia="Times New Roman"/>
          <w:i/>
          <w:iCs/>
          <w:szCs w:val="24"/>
        </w:rPr>
        <w:t xml:space="preserve"> at 290 eV</w:t>
      </w:r>
      <w:r w:rsidRPr="008A0D02">
        <w:rPr>
          <w:rFonts w:eastAsia="Times New Roman"/>
          <w:i/>
          <w:iCs/>
          <w:szCs w:val="24"/>
        </w:rPr>
        <w:t xml:space="preserve"> possibly corresponds to amorphous CO</w:t>
      </w:r>
      <w:r w:rsidRPr="008A0D02">
        <w:rPr>
          <w:rFonts w:eastAsia="Times New Roman"/>
          <w:i/>
          <w:iCs/>
          <w:szCs w:val="24"/>
          <w:vertAlign w:val="subscript"/>
        </w:rPr>
        <w:t>3</w:t>
      </w:r>
      <w:r w:rsidRPr="008A0D02">
        <w:rPr>
          <w:rFonts w:eastAsia="Times New Roman"/>
          <w:i/>
          <w:iCs/>
          <w:szCs w:val="24"/>
        </w:rPr>
        <w:t xml:space="preserve">. </w:t>
      </w:r>
    </w:p>
    <w:p w14:paraId="08A8746E" w14:textId="2833C4E4" w:rsidR="007C31D9" w:rsidRPr="008A0D02" w:rsidRDefault="007C31D9" w:rsidP="008A0D02">
      <w:pPr>
        <w:jc w:val="both"/>
        <w:rPr>
          <w:rFonts w:eastAsia="Times New Roman"/>
          <w:i/>
          <w:iCs/>
          <w:szCs w:val="24"/>
        </w:rPr>
      </w:pPr>
      <w:r w:rsidRPr="008A0D02">
        <w:rPr>
          <w:rFonts w:eastAsia="Times New Roman"/>
          <w:i/>
          <w:iCs/>
          <w:szCs w:val="24"/>
        </w:rPr>
        <w:t>Table S</w:t>
      </w:r>
      <w:r w:rsidR="00170BDC" w:rsidRPr="008A0D02">
        <w:rPr>
          <w:rFonts w:eastAsia="Times New Roman"/>
          <w:i/>
          <w:iCs/>
          <w:szCs w:val="24"/>
        </w:rPr>
        <w:t>2</w:t>
      </w:r>
      <w:r w:rsidR="00FB72F3" w:rsidRPr="008A0D02">
        <w:rPr>
          <w:i/>
          <w:iCs/>
          <w:szCs w:val="24"/>
        </w:rPr>
        <w:t>.</w:t>
      </w:r>
      <w:r w:rsidRPr="008A0D02">
        <w:rPr>
          <w:rFonts w:eastAsia="Times New Roman"/>
          <w:i/>
          <w:iCs/>
          <w:szCs w:val="24"/>
        </w:rPr>
        <w:t xml:space="preserve"> Characteristic Carbon K-edge Transitions Identified by STXM in Post-CO</w:t>
      </w:r>
      <w:r w:rsidRPr="008A0D02">
        <w:rPr>
          <w:rFonts w:eastAsia="Times New Roman"/>
          <w:i/>
          <w:iCs/>
          <w:szCs w:val="24"/>
          <w:vertAlign w:val="subscript"/>
        </w:rPr>
        <w:t>2</w:t>
      </w:r>
      <w:r w:rsidRPr="008A0D02">
        <w:rPr>
          <w:rFonts w:eastAsia="Times New Roman"/>
          <w:i/>
          <w:iCs/>
          <w:szCs w:val="24"/>
        </w:rPr>
        <w:t>RR Products</w:t>
      </w:r>
      <w:r w:rsidR="00CD64D3" w:rsidRPr="008A0D02">
        <w:rPr>
          <w:rFonts w:eastAsia="Times New Roman"/>
          <w:i/>
          <w:iCs/>
          <w:szCs w:val="24"/>
          <w:vertAlign w:val="superscript"/>
        </w:rPr>
        <w:t>51</w:t>
      </w:r>
      <w:r w:rsidR="003B10C5" w:rsidRPr="008A0D02">
        <w:rPr>
          <w:rFonts w:eastAsia="Times New Roman"/>
          <w:i/>
          <w:iCs/>
          <w:szCs w:val="24"/>
        </w:rPr>
        <w:t xml:space="preserve">. </w:t>
      </w:r>
    </w:p>
    <w:tbl>
      <w:tblPr>
        <w:tblStyle w:val="PlainTable2"/>
        <w:tblW w:w="0" w:type="auto"/>
        <w:tblLayout w:type="fixed"/>
        <w:tblLook w:val="0620" w:firstRow="1" w:lastRow="0" w:firstColumn="0" w:lastColumn="0" w:noHBand="1" w:noVBand="1"/>
      </w:tblPr>
      <w:tblGrid>
        <w:gridCol w:w="1382"/>
        <w:gridCol w:w="1853"/>
        <w:gridCol w:w="2216"/>
        <w:gridCol w:w="3899"/>
      </w:tblGrid>
      <w:tr w:rsidR="007C31D9" w:rsidRPr="008A0D02" w14:paraId="274C9CCE" w14:textId="77777777" w:rsidTr="007623C9">
        <w:trPr>
          <w:cnfStyle w:val="100000000000" w:firstRow="1" w:lastRow="0" w:firstColumn="0" w:lastColumn="0" w:oddVBand="0" w:evenVBand="0" w:oddHBand="0" w:evenHBand="0" w:firstRowFirstColumn="0" w:firstRowLastColumn="0" w:lastRowFirstColumn="0" w:lastRowLastColumn="0"/>
        </w:trPr>
        <w:tc>
          <w:tcPr>
            <w:tcW w:w="1382" w:type="dxa"/>
            <w:tcBorders>
              <w:top w:val="single" w:sz="8" w:space="0" w:color="auto"/>
            </w:tcBorders>
            <w:vAlign w:val="center"/>
          </w:tcPr>
          <w:p w14:paraId="41874354" w14:textId="77777777" w:rsidR="007C31D9" w:rsidRPr="008A0D02" w:rsidRDefault="007C31D9" w:rsidP="007623C9">
            <w:pPr>
              <w:jc w:val="center"/>
              <w:rPr>
                <w:rFonts w:eastAsia="Times New Roman"/>
                <w:b w:val="0"/>
                <w:bCs w:val="0"/>
                <w:szCs w:val="24"/>
              </w:rPr>
            </w:pPr>
            <w:r w:rsidRPr="008A0D02">
              <w:rPr>
                <w:rFonts w:eastAsia="Times New Roman"/>
                <w:b w:val="0"/>
                <w:bCs w:val="0"/>
                <w:szCs w:val="24"/>
              </w:rPr>
              <w:t>Energy (eV)</w:t>
            </w:r>
          </w:p>
        </w:tc>
        <w:tc>
          <w:tcPr>
            <w:tcW w:w="1853" w:type="dxa"/>
            <w:tcBorders>
              <w:top w:val="single" w:sz="8" w:space="0" w:color="auto"/>
            </w:tcBorders>
            <w:vAlign w:val="center"/>
          </w:tcPr>
          <w:p w14:paraId="7D2EBD29" w14:textId="77777777" w:rsidR="007C31D9" w:rsidRPr="008A0D02" w:rsidRDefault="007C31D9" w:rsidP="007623C9">
            <w:pPr>
              <w:jc w:val="center"/>
              <w:rPr>
                <w:rFonts w:eastAsia="Times New Roman"/>
                <w:b w:val="0"/>
                <w:bCs w:val="0"/>
                <w:szCs w:val="24"/>
              </w:rPr>
            </w:pPr>
            <w:r w:rsidRPr="008A0D02">
              <w:rPr>
                <w:rFonts w:eastAsia="Times New Roman"/>
                <w:b w:val="0"/>
                <w:bCs w:val="0"/>
                <w:szCs w:val="24"/>
              </w:rPr>
              <w:t>Transition</w:t>
            </w:r>
          </w:p>
        </w:tc>
        <w:tc>
          <w:tcPr>
            <w:tcW w:w="2216" w:type="dxa"/>
            <w:tcBorders>
              <w:top w:val="single" w:sz="8" w:space="0" w:color="auto"/>
            </w:tcBorders>
            <w:vAlign w:val="center"/>
          </w:tcPr>
          <w:p w14:paraId="051BD153" w14:textId="77777777" w:rsidR="007C31D9" w:rsidRPr="008A0D02" w:rsidRDefault="007C31D9" w:rsidP="007623C9">
            <w:pPr>
              <w:jc w:val="center"/>
              <w:rPr>
                <w:rFonts w:eastAsia="Times New Roman"/>
                <w:b w:val="0"/>
                <w:bCs w:val="0"/>
                <w:szCs w:val="24"/>
              </w:rPr>
            </w:pPr>
            <w:r w:rsidRPr="008A0D02">
              <w:rPr>
                <w:rFonts w:eastAsia="Times New Roman"/>
                <w:b w:val="0"/>
                <w:bCs w:val="0"/>
                <w:szCs w:val="24"/>
              </w:rPr>
              <w:t>Chemical Species</w:t>
            </w:r>
          </w:p>
        </w:tc>
        <w:tc>
          <w:tcPr>
            <w:tcW w:w="3899" w:type="dxa"/>
            <w:tcBorders>
              <w:top w:val="single" w:sz="8" w:space="0" w:color="auto"/>
            </w:tcBorders>
            <w:vAlign w:val="center"/>
          </w:tcPr>
          <w:p w14:paraId="173A0132" w14:textId="77777777" w:rsidR="007C31D9" w:rsidRPr="008A0D02" w:rsidRDefault="007C31D9" w:rsidP="007623C9">
            <w:pPr>
              <w:jc w:val="center"/>
              <w:rPr>
                <w:rFonts w:eastAsia="Times New Roman"/>
                <w:b w:val="0"/>
                <w:bCs w:val="0"/>
                <w:szCs w:val="24"/>
              </w:rPr>
            </w:pPr>
            <w:r w:rsidRPr="008A0D02">
              <w:rPr>
                <w:rFonts w:eastAsia="Times New Roman"/>
                <w:b w:val="0"/>
                <w:bCs w:val="0"/>
                <w:szCs w:val="24"/>
              </w:rPr>
              <w:t>Source</w:t>
            </w:r>
          </w:p>
        </w:tc>
      </w:tr>
      <w:tr w:rsidR="007C31D9" w:rsidRPr="008A0D02" w14:paraId="02F3D827" w14:textId="77777777" w:rsidTr="007623C9">
        <w:tc>
          <w:tcPr>
            <w:tcW w:w="1382" w:type="dxa"/>
            <w:vAlign w:val="center"/>
          </w:tcPr>
          <w:p w14:paraId="412842CF" w14:textId="77777777" w:rsidR="007C31D9" w:rsidRPr="008A0D02" w:rsidRDefault="007C31D9" w:rsidP="007623C9">
            <w:pPr>
              <w:jc w:val="center"/>
              <w:rPr>
                <w:rFonts w:eastAsia="Times New Roman"/>
                <w:szCs w:val="24"/>
              </w:rPr>
            </w:pPr>
            <w:r w:rsidRPr="008A0D02">
              <w:rPr>
                <w:rFonts w:eastAsia="Times New Roman"/>
                <w:szCs w:val="24"/>
              </w:rPr>
              <w:t>285.0</w:t>
            </w:r>
          </w:p>
        </w:tc>
        <w:tc>
          <w:tcPr>
            <w:tcW w:w="1853" w:type="dxa"/>
            <w:vAlign w:val="center"/>
          </w:tcPr>
          <w:p w14:paraId="4097CCFA" w14:textId="77777777" w:rsidR="007C31D9" w:rsidRPr="008A0D02" w:rsidRDefault="00CC1F01" w:rsidP="007623C9">
            <w:pPr>
              <w:jc w:val="center"/>
              <w:rPr>
                <w:rFonts w:eastAsia="Times New Roman"/>
                <w:szCs w:val="24"/>
              </w:rPr>
            </w:pPr>
            <w:sdt>
              <w:sdtPr>
                <w:rPr>
                  <w:szCs w:val="24"/>
                </w:rPr>
                <w:tag w:val="goog_rdk_2"/>
                <w:id w:val="-1629620454"/>
              </w:sdtPr>
              <w:sdtEndPr/>
              <w:sdtContent>
                <w:r w:rsidR="007C31D9" w:rsidRPr="008A0D02">
                  <w:rPr>
                    <w:rFonts w:eastAsia="Cardo"/>
                    <w:szCs w:val="24"/>
                  </w:rPr>
                  <w:t>C 1s → π*</w:t>
                </w:r>
              </w:sdtContent>
            </w:sdt>
          </w:p>
        </w:tc>
        <w:tc>
          <w:tcPr>
            <w:tcW w:w="2216" w:type="dxa"/>
            <w:vAlign w:val="center"/>
          </w:tcPr>
          <w:p w14:paraId="36163396" w14:textId="77777777" w:rsidR="0026799D" w:rsidRDefault="007C31D9" w:rsidP="007623C9">
            <w:pPr>
              <w:jc w:val="center"/>
              <w:rPr>
                <w:rFonts w:eastAsia="Times New Roman"/>
                <w:szCs w:val="24"/>
                <w:lang w:eastAsia="zh-CN"/>
              </w:rPr>
            </w:pPr>
            <w:r w:rsidRPr="008A0D02">
              <w:rPr>
                <w:rFonts w:eastAsia="Times New Roman"/>
                <w:szCs w:val="24"/>
              </w:rPr>
              <w:t>C=C</w:t>
            </w:r>
          </w:p>
          <w:p w14:paraId="1A9F5B21" w14:textId="656FA5AB" w:rsidR="007C31D9" w:rsidRPr="008A0D02" w:rsidRDefault="007C31D9" w:rsidP="007623C9">
            <w:pPr>
              <w:jc w:val="center"/>
              <w:rPr>
                <w:rFonts w:eastAsia="Times New Roman"/>
                <w:szCs w:val="24"/>
              </w:rPr>
            </w:pPr>
            <w:r w:rsidRPr="008A0D02">
              <w:rPr>
                <w:rFonts w:eastAsia="Times New Roman"/>
                <w:szCs w:val="24"/>
              </w:rPr>
              <w:t>(sp² carbon)</w:t>
            </w:r>
          </w:p>
        </w:tc>
        <w:tc>
          <w:tcPr>
            <w:tcW w:w="3899" w:type="dxa"/>
            <w:vAlign w:val="center"/>
          </w:tcPr>
          <w:p w14:paraId="6E77BF53" w14:textId="77777777" w:rsidR="007C31D9" w:rsidRPr="008A0D02" w:rsidRDefault="007C31D9" w:rsidP="007623C9">
            <w:pPr>
              <w:jc w:val="center"/>
              <w:rPr>
                <w:rFonts w:eastAsia="Times New Roman"/>
                <w:szCs w:val="24"/>
              </w:rPr>
            </w:pPr>
            <w:r w:rsidRPr="008A0D02">
              <w:rPr>
                <w:rFonts w:eastAsia="Times New Roman"/>
                <w:szCs w:val="24"/>
              </w:rPr>
              <w:t>Aromatic hydrocarbons</w:t>
            </w:r>
          </w:p>
        </w:tc>
      </w:tr>
      <w:tr w:rsidR="007C31D9" w:rsidRPr="008A0D02" w14:paraId="49CA0211" w14:textId="77777777" w:rsidTr="007623C9">
        <w:tc>
          <w:tcPr>
            <w:tcW w:w="1382" w:type="dxa"/>
            <w:vAlign w:val="center"/>
          </w:tcPr>
          <w:p w14:paraId="5FB81387" w14:textId="77777777" w:rsidR="007C31D9" w:rsidRPr="008A0D02" w:rsidRDefault="007C31D9" w:rsidP="007623C9">
            <w:pPr>
              <w:jc w:val="center"/>
              <w:rPr>
                <w:rFonts w:eastAsia="Times New Roman"/>
                <w:szCs w:val="24"/>
              </w:rPr>
            </w:pPr>
            <w:r w:rsidRPr="008A0D02">
              <w:rPr>
                <w:rFonts w:eastAsia="Times New Roman"/>
                <w:szCs w:val="24"/>
              </w:rPr>
              <w:t>287.4</w:t>
            </w:r>
          </w:p>
        </w:tc>
        <w:tc>
          <w:tcPr>
            <w:tcW w:w="1853" w:type="dxa"/>
            <w:vAlign w:val="center"/>
          </w:tcPr>
          <w:p w14:paraId="33D20733" w14:textId="77777777" w:rsidR="007C31D9" w:rsidRPr="008A0D02" w:rsidRDefault="00CC1F01" w:rsidP="007623C9">
            <w:pPr>
              <w:jc w:val="center"/>
              <w:rPr>
                <w:rFonts w:eastAsia="Times New Roman"/>
                <w:szCs w:val="24"/>
              </w:rPr>
            </w:pPr>
            <w:sdt>
              <w:sdtPr>
                <w:rPr>
                  <w:szCs w:val="24"/>
                </w:rPr>
                <w:tag w:val="goog_rdk_3"/>
                <w:id w:val="213318270"/>
              </w:sdtPr>
              <w:sdtEndPr/>
              <w:sdtContent>
                <w:r w:rsidR="007C31D9" w:rsidRPr="008A0D02">
                  <w:rPr>
                    <w:rFonts w:eastAsia="Cardo"/>
                    <w:szCs w:val="24"/>
                  </w:rPr>
                  <w:t>C 1s → π*</w:t>
                </w:r>
              </w:sdtContent>
            </w:sdt>
          </w:p>
        </w:tc>
        <w:tc>
          <w:tcPr>
            <w:tcW w:w="2216" w:type="dxa"/>
            <w:vAlign w:val="center"/>
          </w:tcPr>
          <w:p w14:paraId="1CA76720" w14:textId="77777777" w:rsidR="0026799D" w:rsidRDefault="007C31D9" w:rsidP="007623C9">
            <w:pPr>
              <w:jc w:val="center"/>
              <w:rPr>
                <w:rFonts w:eastAsia="Times New Roman"/>
                <w:szCs w:val="24"/>
                <w:lang w:eastAsia="zh-CN"/>
              </w:rPr>
            </w:pPr>
            <w:r w:rsidRPr="008A0D02">
              <w:rPr>
                <w:rFonts w:eastAsia="Times New Roman"/>
                <w:szCs w:val="24"/>
              </w:rPr>
              <w:t>C=O</w:t>
            </w:r>
          </w:p>
          <w:p w14:paraId="1B6B0240" w14:textId="21BA0EAA" w:rsidR="007C31D9" w:rsidRPr="008A0D02" w:rsidRDefault="007C31D9" w:rsidP="007623C9">
            <w:pPr>
              <w:jc w:val="center"/>
              <w:rPr>
                <w:rFonts w:eastAsia="Times New Roman"/>
                <w:szCs w:val="24"/>
              </w:rPr>
            </w:pPr>
            <w:r w:rsidRPr="008A0D02">
              <w:rPr>
                <w:rFonts w:eastAsia="Times New Roman"/>
                <w:szCs w:val="24"/>
              </w:rPr>
              <w:t>(carboxyl)</w:t>
            </w:r>
          </w:p>
        </w:tc>
        <w:tc>
          <w:tcPr>
            <w:tcW w:w="3899" w:type="dxa"/>
            <w:vAlign w:val="center"/>
          </w:tcPr>
          <w:p w14:paraId="70944930" w14:textId="79D14B66" w:rsidR="007623C9" w:rsidRDefault="007C31D9" w:rsidP="007623C9">
            <w:pPr>
              <w:jc w:val="center"/>
              <w:rPr>
                <w:rFonts w:eastAsia="Times New Roman"/>
                <w:szCs w:val="24"/>
                <w:lang w:eastAsia="zh-CN"/>
              </w:rPr>
            </w:pPr>
            <w:r w:rsidRPr="008A0D02">
              <w:rPr>
                <w:rFonts w:eastAsia="Times New Roman"/>
                <w:szCs w:val="24"/>
              </w:rPr>
              <w:t>HCOO</w:t>
            </w:r>
            <w:r w:rsidRPr="008A0D02">
              <w:rPr>
                <w:rFonts w:eastAsia="Times New Roman"/>
                <w:szCs w:val="24"/>
                <w:vertAlign w:val="superscript"/>
              </w:rPr>
              <w:t>-</w:t>
            </w:r>
            <w:r w:rsidRPr="008A0D02">
              <w:rPr>
                <w:rFonts w:eastAsia="Times New Roman"/>
                <w:szCs w:val="24"/>
              </w:rPr>
              <w:t>,</w:t>
            </w:r>
          </w:p>
          <w:p w14:paraId="7342191A" w14:textId="7EADE76D" w:rsidR="007C31D9" w:rsidRPr="008A0D02" w:rsidRDefault="007C31D9" w:rsidP="007623C9">
            <w:pPr>
              <w:jc w:val="center"/>
              <w:rPr>
                <w:rFonts w:eastAsia="Times New Roman"/>
                <w:szCs w:val="24"/>
              </w:rPr>
            </w:pPr>
            <w:r w:rsidRPr="008A0D02">
              <w:rPr>
                <w:rFonts w:eastAsia="Times New Roman"/>
                <w:szCs w:val="24"/>
              </w:rPr>
              <w:t>early-stage CO</w:t>
            </w:r>
            <w:r w:rsidRPr="008A0D02">
              <w:rPr>
                <w:rFonts w:eastAsia="Times New Roman"/>
                <w:szCs w:val="24"/>
                <w:vertAlign w:val="subscript"/>
              </w:rPr>
              <w:t>2</w:t>
            </w:r>
            <w:r w:rsidRPr="008A0D02">
              <w:rPr>
                <w:rFonts w:eastAsia="Times New Roman"/>
                <w:szCs w:val="24"/>
              </w:rPr>
              <w:t xml:space="preserve"> reduction product</w:t>
            </w:r>
          </w:p>
        </w:tc>
      </w:tr>
      <w:tr w:rsidR="007C31D9" w:rsidRPr="008A0D02" w14:paraId="03CAC86D" w14:textId="77777777" w:rsidTr="007623C9">
        <w:tc>
          <w:tcPr>
            <w:tcW w:w="1382" w:type="dxa"/>
            <w:vAlign w:val="center"/>
          </w:tcPr>
          <w:p w14:paraId="65BE172C" w14:textId="77777777" w:rsidR="007C31D9" w:rsidRPr="008A0D02" w:rsidRDefault="007C31D9" w:rsidP="007623C9">
            <w:pPr>
              <w:jc w:val="center"/>
              <w:rPr>
                <w:rFonts w:eastAsia="Times New Roman"/>
                <w:szCs w:val="24"/>
              </w:rPr>
            </w:pPr>
            <w:r w:rsidRPr="008A0D02">
              <w:rPr>
                <w:rFonts w:eastAsia="Times New Roman"/>
                <w:szCs w:val="24"/>
              </w:rPr>
              <w:t>288.4</w:t>
            </w:r>
          </w:p>
        </w:tc>
        <w:tc>
          <w:tcPr>
            <w:tcW w:w="1853" w:type="dxa"/>
            <w:vAlign w:val="center"/>
          </w:tcPr>
          <w:p w14:paraId="488BDA63" w14:textId="77777777" w:rsidR="007C31D9" w:rsidRPr="008A0D02" w:rsidRDefault="00CC1F01" w:rsidP="007623C9">
            <w:pPr>
              <w:jc w:val="center"/>
              <w:rPr>
                <w:rFonts w:eastAsia="Times New Roman"/>
                <w:szCs w:val="24"/>
              </w:rPr>
            </w:pPr>
            <w:sdt>
              <w:sdtPr>
                <w:rPr>
                  <w:szCs w:val="24"/>
                </w:rPr>
                <w:tag w:val="goog_rdk_4"/>
                <w:id w:val="615559574"/>
              </w:sdtPr>
              <w:sdtEndPr/>
              <w:sdtContent>
                <w:r w:rsidR="007C31D9" w:rsidRPr="008A0D02">
                  <w:rPr>
                    <w:rFonts w:eastAsia="Cardo"/>
                    <w:szCs w:val="24"/>
                  </w:rPr>
                  <w:t>C 1s → π*</w:t>
                </w:r>
              </w:sdtContent>
            </w:sdt>
          </w:p>
        </w:tc>
        <w:tc>
          <w:tcPr>
            <w:tcW w:w="2216" w:type="dxa"/>
            <w:vAlign w:val="center"/>
          </w:tcPr>
          <w:p w14:paraId="3845D4EB" w14:textId="5C3DF043" w:rsidR="007C31D9" w:rsidRPr="008A0D02" w:rsidRDefault="007C31D9" w:rsidP="007623C9">
            <w:pPr>
              <w:jc w:val="center"/>
              <w:rPr>
                <w:rFonts w:eastAsia="Times New Roman"/>
                <w:szCs w:val="24"/>
              </w:rPr>
            </w:pPr>
            <w:r w:rsidRPr="008A0D02">
              <w:rPr>
                <w:rFonts w:eastAsia="Times New Roman"/>
                <w:szCs w:val="24"/>
              </w:rPr>
              <w:t>O=C–O (carboxylate)</w:t>
            </w:r>
          </w:p>
        </w:tc>
        <w:tc>
          <w:tcPr>
            <w:tcW w:w="3899" w:type="dxa"/>
            <w:vAlign w:val="center"/>
          </w:tcPr>
          <w:p w14:paraId="6A0603C0" w14:textId="1833D4E1" w:rsidR="007C31D9" w:rsidRPr="008A0D02" w:rsidRDefault="007C31D9" w:rsidP="007623C9">
            <w:pPr>
              <w:jc w:val="center"/>
              <w:rPr>
                <w:rFonts w:eastAsia="Times New Roman"/>
                <w:szCs w:val="24"/>
              </w:rPr>
            </w:pPr>
            <w:r w:rsidRPr="008A0D02">
              <w:rPr>
                <w:rFonts w:eastAsia="Times New Roman"/>
                <w:szCs w:val="24"/>
              </w:rPr>
              <w:t>Organic acids</w:t>
            </w:r>
          </w:p>
        </w:tc>
      </w:tr>
      <w:tr w:rsidR="007C31D9" w:rsidRPr="008A0D02" w14:paraId="7ED2169A" w14:textId="77777777" w:rsidTr="007623C9">
        <w:tc>
          <w:tcPr>
            <w:tcW w:w="1382" w:type="dxa"/>
            <w:tcBorders>
              <w:bottom w:val="single" w:sz="8" w:space="0" w:color="auto"/>
            </w:tcBorders>
            <w:vAlign w:val="center"/>
          </w:tcPr>
          <w:p w14:paraId="1577B1C0" w14:textId="77777777" w:rsidR="007C31D9" w:rsidRPr="008A0D02" w:rsidRDefault="007C31D9" w:rsidP="007623C9">
            <w:pPr>
              <w:jc w:val="center"/>
              <w:rPr>
                <w:rFonts w:eastAsia="Times New Roman"/>
                <w:szCs w:val="24"/>
              </w:rPr>
            </w:pPr>
            <w:r w:rsidRPr="008A0D02">
              <w:rPr>
                <w:rFonts w:eastAsia="Times New Roman"/>
                <w:szCs w:val="24"/>
              </w:rPr>
              <w:t>290.4</w:t>
            </w:r>
          </w:p>
        </w:tc>
        <w:tc>
          <w:tcPr>
            <w:tcW w:w="1853" w:type="dxa"/>
            <w:tcBorders>
              <w:bottom w:val="single" w:sz="8" w:space="0" w:color="auto"/>
            </w:tcBorders>
            <w:vAlign w:val="center"/>
          </w:tcPr>
          <w:p w14:paraId="2BEAD669" w14:textId="77777777" w:rsidR="007C31D9" w:rsidRPr="008A0D02" w:rsidRDefault="00CC1F01" w:rsidP="007623C9">
            <w:pPr>
              <w:jc w:val="center"/>
              <w:rPr>
                <w:rFonts w:eastAsia="Times New Roman"/>
                <w:szCs w:val="24"/>
              </w:rPr>
            </w:pPr>
            <w:sdt>
              <w:sdtPr>
                <w:rPr>
                  <w:szCs w:val="24"/>
                </w:rPr>
                <w:tag w:val="goog_rdk_5"/>
                <w:id w:val="635770516"/>
              </w:sdtPr>
              <w:sdtEndPr/>
              <w:sdtContent>
                <w:r w:rsidR="007C31D9" w:rsidRPr="008A0D02">
                  <w:rPr>
                    <w:rFonts w:eastAsia="Cardo"/>
                    <w:szCs w:val="24"/>
                  </w:rPr>
                  <w:t>C 1s → π* + σ*</w:t>
                </w:r>
              </w:sdtContent>
            </w:sdt>
          </w:p>
        </w:tc>
        <w:tc>
          <w:tcPr>
            <w:tcW w:w="2216" w:type="dxa"/>
            <w:tcBorders>
              <w:bottom w:val="single" w:sz="8" w:space="0" w:color="auto"/>
            </w:tcBorders>
            <w:vAlign w:val="center"/>
          </w:tcPr>
          <w:p w14:paraId="7864BD41" w14:textId="77777777" w:rsidR="0026799D" w:rsidRDefault="007C31D9" w:rsidP="007623C9">
            <w:pPr>
              <w:jc w:val="center"/>
              <w:rPr>
                <w:rFonts w:eastAsia="Times New Roman"/>
                <w:szCs w:val="24"/>
                <w:lang w:eastAsia="zh-CN"/>
              </w:rPr>
            </w:pPr>
            <w:r w:rsidRPr="008A0D02">
              <w:rPr>
                <w:rFonts w:eastAsia="Times New Roman"/>
                <w:szCs w:val="24"/>
              </w:rPr>
              <w:t>Carbonate</w:t>
            </w:r>
          </w:p>
          <w:p w14:paraId="6B3054CE" w14:textId="055C7A73" w:rsidR="007C31D9" w:rsidRPr="008A0D02" w:rsidRDefault="007C31D9" w:rsidP="007623C9">
            <w:pPr>
              <w:jc w:val="center"/>
              <w:rPr>
                <w:rFonts w:eastAsia="Times New Roman"/>
                <w:szCs w:val="24"/>
              </w:rPr>
            </w:pPr>
            <w:r w:rsidRPr="008A0D02">
              <w:rPr>
                <w:rFonts w:eastAsia="Times New Roman"/>
                <w:szCs w:val="24"/>
              </w:rPr>
              <w:t>(CO</w:t>
            </w:r>
            <w:r w:rsidRPr="008A0D02">
              <w:rPr>
                <w:rFonts w:eastAsia="Times New Roman"/>
                <w:szCs w:val="24"/>
                <w:vertAlign w:val="subscript"/>
              </w:rPr>
              <w:t>3</w:t>
            </w:r>
            <w:r w:rsidRPr="008A0D02">
              <w:rPr>
                <w:rFonts w:eastAsia="Times New Roman"/>
                <w:szCs w:val="24"/>
                <w:vertAlign w:val="superscript"/>
              </w:rPr>
              <w:t>2-</w:t>
            </w:r>
            <w:r w:rsidRPr="008A0D02">
              <w:rPr>
                <w:rFonts w:eastAsia="Times New Roman"/>
                <w:szCs w:val="24"/>
              </w:rPr>
              <w:t>)</w:t>
            </w:r>
          </w:p>
        </w:tc>
        <w:tc>
          <w:tcPr>
            <w:tcW w:w="3899" w:type="dxa"/>
            <w:tcBorders>
              <w:bottom w:val="single" w:sz="8" w:space="0" w:color="auto"/>
            </w:tcBorders>
            <w:vAlign w:val="center"/>
          </w:tcPr>
          <w:p w14:paraId="38325ACC" w14:textId="77777777" w:rsidR="007C31D9" w:rsidRPr="008A0D02" w:rsidRDefault="007C31D9" w:rsidP="007623C9">
            <w:pPr>
              <w:jc w:val="center"/>
              <w:rPr>
                <w:rFonts w:eastAsia="Times New Roman"/>
                <w:szCs w:val="24"/>
              </w:rPr>
            </w:pPr>
            <w:r w:rsidRPr="008A0D02">
              <w:rPr>
                <w:rFonts w:eastAsia="Times New Roman"/>
                <w:szCs w:val="24"/>
              </w:rPr>
              <w:t>Surface-bound CO</w:t>
            </w:r>
            <w:r w:rsidRPr="008A0D02">
              <w:rPr>
                <w:rFonts w:eastAsia="Times New Roman"/>
                <w:szCs w:val="24"/>
                <w:vertAlign w:val="subscript"/>
              </w:rPr>
              <w:t>2</w:t>
            </w:r>
            <w:r w:rsidRPr="008A0D02">
              <w:rPr>
                <w:rFonts w:eastAsia="Times New Roman"/>
                <w:szCs w:val="24"/>
              </w:rPr>
              <w:t xml:space="preserve"> adsorption products</w:t>
            </w:r>
          </w:p>
        </w:tc>
      </w:tr>
    </w:tbl>
    <w:p w14:paraId="28A49EB8" w14:textId="77777777" w:rsidR="007623C9" w:rsidRDefault="007623C9" w:rsidP="008A0D02">
      <w:pPr>
        <w:ind w:firstLine="720"/>
        <w:jc w:val="both"/>
        <w:rPr>
          <w:rFonts w:eastAsia="Times New Roman"/>
          <w:b/>
          <w:bCs/>
          <w:szCs w:val="24"/>
          <w:lang w:eastAsia="zh-CN"/>
        </w:rPr>
      </w:pPr>
    </w:p>
    <w:p w14:paraId="5F9A3FDB" w14:textId="3F5B3247" w:rsidR="00FB60D0" w:rsidRPr="008A0D02" w:rsidRDefault="00FB60D0" w:rsidP="008A0D02">
      <w:pPr>
        <w:ind w:firstLine="720"/>
        <w:jc w:val="both"/>
        <w:rPr>
          <w:rFonts w:eastAsia="Times New Roman"/>
          <w:b/>
          <w:bCs/>
          <w:szCs w:val="24"/>
        </w:rPr>
      </w:pPr>
      <w:r w:rsidRPr="008A0D02">
        <w:rPr>
          <w:rFonts w:eastAsia="Times New Roman"/>
          <w:b/>
          <w:bCs/>
          <w:szCs w:val="24"/>
        </w:rPr>
        <w:t>1.1. Single-electrode CO₂RR control experiments</w:t>
      </w:r>
    </w:p>
    <w:p w14:paraId="3B90A301" w14:textId="77777777" w:rsidR="00FB60D0" w:rsidRPr="008A0D02" w:rsidRDefault="00FB60D0" w:rsidP="008A0D02">
      <w:pPr>
        <w:ind w:firstLine="720"/>
        <w:jc w:val="both"/>
        <w:rPr>
          <w:rFonts w:eastAsia="Times New Roman"/>
          <w:szCs w:val="24"/>
        </w:rPr>
      </w:pPr>
      <w:r w:rsidRPr="008A0D02">
        <w:rPr>
          <w:rFonts w:eastAsia="Times New Roman"/>
          <w:szCs w:val="24"/>
        </w:rPr>
        <w:t xml:space="preserve">To disentangle the contributions of </w:t>
      </w:r>
      <w:r w:rsidRPr="008A0D02">
        <w:rPr>
          <w:rFonts w:eastAsia="Times New Roman"/>
          <w:color w:val="000000" w:themeColor="text1"/>
          <w:szCs w:val="24"/>
          <w:lang w:eastAsia="zh-CN"/>
        </w:rPr>
        <w:t>TiO</w:t>
      </w:r>
      <w:r w:rsidRPr="008A0D02">
        <w:rPr>
          <w:rFonts w:eastAsia="Times New Roman"/>
          <w:color w:val="000000" w:themeColor="text1"/>
          <w:szCs w:val="24"/>
          <w:vertAlign w:val="subscript"/>
          <w:lang w:eastAsia="zh-CN"/>
        </w:rPr>
        <w:t>2</w:t>
      </w:r>
      <w:r w:rsidRPr="008A0D02">
        <w:rPr>
          <w:color w:val="000000" w:themeColor="text1"/>
          <w:szCs w:val="24"/>
        </w:rPr>
        <w:t>·a</w:t>
      </w:r>
      <w:r w:rsidRPr="008A0D02">
        <w:rPr>
          <w:rFonts w:eastAsia="Times New Roman"/>
          <w:color w:val="000000" w:themeColor="text1"/>
          <w:szCs w:val="24"/>
          <w:lang w:eastAsia="zh-CN"/>
        </w:rPr>
        <w:t>SiO</w:t>
      </w:r>
      <w:r w:rsidRPr="008A0D02">
        <w:rPr>
          <w:rFonts w:eastAsia="Times New Roman"/>
          <w:color w:val="000000" w:themeColor="text1"/>
          <w:szCs w:val="24"/>
          <w:vertAlign w:val="subscript"/>
          <w:lang w:eastAsia="zh-CN"/>
        </w:rPr>
        <w:t>2</w:t>
      </w:r>
      <w:r w:rsidRPr="008A0D02">
        <w:rPr>
          <w:rFonts w:eastAsia="Times New Roman"/>
          <w:szCs w:val="24"/>
        </w:rPr>
        <w:t xml:space="preserve"> and</w:t>
      </w:r>
      <w:r w:rsidRPr="008A0D02">
        <w:rPr>
          <w:rFonts w:eastAsia="Times New Roman"/>
          <w:color w:val="000000" w:themeColor="text1"/>
          <w:szCs w:val="24"/>
          <w:lang w:eastAsia="zh-CN"/>
        </w:rPr>
        <w:t xml:space="preserve"> Fe</w:t>
      </w:r>
      <w:r w:rsidRPr="008A0D02">
        <w:rPr>
          <w:rFonts w:eastAsia="Times New Roman"/>
          <w:color w:val="000000" w:themeColor="text1"/>
          <w:szCs w:val="24"/>
          <w:vertAlign w:val="subscript"/>
          <w:lang w:eastAsia="zh-CN"/>
        </w:rPr>
        <w:t>3</w:t>
      </w:r>
      <w:r w:rsidRPr="008A0D02">
        <w:rPr>
          <w:rFonts w:eastAsia="Times New Roman"/>
          <w:color w:val="000000" w:themeColor="text1"/>
          <w:szCs w:val="24"/>
          <w:lang w:eastAsia="zh-CN"/>
        </w:rPr>
        <w:t>O</w:t>
      </w:r>
      <w:r w:rsidRPr="008A0D02">
        <w:rPr>
          <w:rFonts w:eastAsia="Times New Roman"/>
          <w:color w:val="000000" w:themeColor="text1"/>
          <w:szCs w:val="24"/>
          <w:vertAlign w:val="subscript"/>
          <w:lang w:eastAsia="zh-CN"/>
        </w:rPr>
        <w:t>4</w:t>
      </w:r>
      <w:r w:rsidRPr="008A0D02">
        <w:rPr>
          <w:color w:val="000000" w:themeColor="text1"/>
          <w:szCs w:val="24"/>
        </w:rPr>
        <w:t>·a</w:t>
      </w:r>
      <w:r w:rsidRPr="008A0D02">
        <w:rPr>
          <w:rFonts w:eastAsia="Times New Roman"/>
          <w:color w:val="000000" w:themeColor="text1"/>
          <w:szCs w:val="24"/>
          <w:lang w:eastAsia="zh-CN"/>
        </w:rPr>
        <w:t>SiO</w:t>
      </w:r>
      <w:r w:rsidRPr="008A0D02">
        <w:rPr>
          <w:rFonts w:eastAsia="Times New Roman"/>
          <w:color w:val="000000" w:themeColor="text1"/>
          <w:szCs w:val="24"/>
          <w:vertAlign w:val="subscript"/>
          <w:lang w:eastAsia="zh-CN"/>
        </w:rPr>
        <w:t>2</w:t>
      </w:r>
      <w:r w:rsidRPr="008A0D02">
        <w:rPr>
          <w:rFonts w:eastAsia="Times New Roman"/>
          <w:szCs w:val="24"/>
        </w:rPr>
        <w:t xml:space="preserve"> in the galvanic cell, we performed controlled three-electrode CO</w:t>
      </w:r>
      <w:r w:rsidRPr="008A0D02">
        <w:rPr>
          <w:rFonts w:eastAsia="Times New Roman"/>
          <w:szCs w:val="24"/>
          <w:vertAlign w:val="subscript"/>
        </w:rPr>
        <w:t>2</w:t>
      </w:r>
      <w:r w:rsidRPr="008A0D02">
        <w:rPr>
          <w:rFonts w:eastAsia="Times New Roman"/>
          <w:szCs w:val="24"/>
        </w:rPr>
        <w:t>RR experiments with each material serving as the sole working electrode and a Pt counter electrode. (Extended Data, Fig. 7)</w:t>
      </w:r>
    </w:p>
    <w:p w14:paraId="36CA2D2A" w14:textId="77777777" w:rsidR="00FB60D0" w:rsidRPr="008A0D02" w:rsidRDefault="00FB60D0" w:rsidP="008A0D02">
      <w:pPr>
        <w:ind w:firstLine="720"/>
        <w:jc w:val="both"/>
        <w:rPr>
          <w:rFonts w:eastAsia="Times New Roman"/>
          <w:szCs w:val="24"/>
        </w:rPr>
      </w:pPr>
      <w:r w:rsidRPr="008A0D02">
        <w:rPr>
          <w:rFonts w:eastAsia="Times New Roman"/>
          <w:color w:val="000000" w:themeColor="text1"/>
          <w:szCs w:val="24"/>
          <w:lang w:eastAsia="zh-CN"/>
        </w:rPr>
        <w:lastRenderedPageBreak/>
        <w:t>TiO</w:t>
      </w:r>
      <w:r w:rsidRPr="008A0D02">
        <w:rPr>
          <w:rFonts w:eastAsia="Times New Roman"/>
          <w:color w:val="000000" w:themeColor="text1"/>
          <w:szCs w:val="24"/>
          <w:vertAlign w:val="subscript"/>
          <w:lang w:eastAsia="zh-CN"/>
        </w:rPr>
        <w:t>2</w:t>
      </w:r>
      <w:r w:rsidRPr="008A0D02">
        <w:rPr>
          <w:color w:val="000000" w:themeColor="text1"/>
          <w:szCs w:val="24"/>
        </w:rPr>
        <w:t>·a</w:t>
      </w:r>
      <w:r w:rsidRPr="008A0D02">
        <w:rPr>
          <w:rFonts w:eastAsia="Times New Roman"/>
          <w:color w:val="000000" w:themeColor="text1"/>
          <w:szCs w:val="24"/>
          <w:lang w:eastAsia="zh-CN"/>
        </w:rPr>
        <w:t>SiO</w:t>
      </w:r>
      <w:r w:rsidRPr="008A0D02">
        <w:rPr>
          <w:rFonts w:eastAsia="Times New Roman"/>
          <w:color w:val="000000" w:themeColor="text1"/>
          <w:szCs w:val="24"/>
          <w:vertAlign w:val="subscript"/>
          <w:lang w:eastAsia="zh-CN"/>
        </w:rPr>
        <w:t>2</w:t>
      </w:r>
      <w:r w:rsidRPr="008A0D02">
        <w:rPr>
          <w:rFonts w:eastAsia="Times New Roman"/>
          <w:szCs w:val="24"/>
        </w:rPr>
        <w:t xml:space="preserve"> films on FTO were used as working electrodes with Pt counter and SCE reference in synthetic seawater at pH 12. After N</w:t>
      </w:r>
      <w:r w:rsidRPr="008A0D02">
        <w:rPr>
          <w:rFonts w:eastAsia="Times New Roman"/>
          <w:szCs w:val="24"/>
          <w:vertAlign w:val="subscript"/>
        </w:rPr>
        <w:t>2</w:t>
      </w:r>
      <w:r w:rsidRPr="008A0D02">
        <w:rPr>
          <w:rFonts w:eastAsia="Times New Roman"/>
          <w:szCs w:val="24"/>
        </w:rPr>
        <w:t xml:space="preserve"> saturation, the electrolyte was purged with CO</w:t>
      </w:r>
      <w:r w:rsidRPr="008A0D02">
        <w:rPr>
          <w:rFonts w:eastAsia="Times New Roman"/>
          <w:szCs w:val="24"/>
          <w:vertAlign w:val="subscript"/>
        </w:rPr>
        <w:t>2</w:t>
      </w:r>
      <w:r w:rsidRPr="008A0D02">
        <w:rPr>
          <w:rFonts w:eastAsia="Times New Roman"/>
          <w:szCs w:val="24"/>
        </w:rPr>
        <w:t xml:space="preserve">, and the working electrode was held at -1.5 V vs SCE for 2 hrs. Electrolytes were analyzed by </w:t>
      </w:r>
      <w:r w:rsidRPr="008A0D02">
        <w:rPr>
          <w:rFonts w:eastAsia="Times New Roman"/>
          <w:szCs w:val="24"/>
          <w:vertAlign w:val="superscript"/>
        </w:rPr>
        <w:t>1</w:t>
      </w:r>
      <w:r w:rsidRPr="008A0D02">
        <w:rPr>
          <w:rFonts w:eastAsia="Times New Roman"/>
          <w:szCs w:val="24"/>
        </w:rPr>
        <w:t xml:space="preserve">H-NMR, acetate, methyl, and </w:t>
      </w:r>
      <w:proofErr w:type="spellStart"/>
      <w:r w:rsidRPr="008A0D02">
        <w:rPr>
          <w:rFonts w:eastAsia="Times New Roman"/>
          <w:szCs w:val="24"/>
        </w:rPr>
        <w:t>formate</w:t>
      </w:r>
      <w:proofErr w:type="spellEnd"/>
      <w:r w:rsidRPr="008A0D02">
        <w:rPr>
          <w:rFonts w:eastAsia="Times New Roman"/>
          <w:szCs w:val="24"/>
        </w:rPr>
        <w:t xml:space="preserve"> were observed, but no aromatic proton resonances (7.42-7.49 ppm) were present.</w:t>
      </w:r>
      <w:r w:rsidRPr="008A0D02">
        <w:rPr>
          <w:szCs w:val="24"/>
        </w:rPr>
        <w:t xml:space="preserve"> </w:t>
      </w:r>
      <w:r w:rsidRPr="008A0D02">
        <w:rPr>
          <w:rFonts w:eastAsia="Times New Roman"/>
          <w:szCs w:val="24"/>
        </w:rPr>
        <w:t xml:space="preserve">These results show that </w:t>
      </w:r>
      <w:r w:rsidRPr="008A0D02">
        <w:rPr>
          <w:rFonts w:eastAsia="Times New Roman"/>
          <w:color w:val="000000" w:themeColor="text1"/>
          <w:szCs w:val="24"/>
          <w:lang w:eastAsia="zh-CN"/>
        </w:rPr>
        <w:t>TiO</w:t>
      </w:r>
      <w:r w:rsidRPr="008A0D02">
        <w:rPr>
          <w:rFonts w:eastAsia="Times New Roman"/>
          <w:color w:val="000000" w:themeColor="text1"/>
          <w:szCs w:val="24"/>
          <w:vertAlign w:val="subscript"/>
          <w:lang w:eastAsia="zh-CN"/>
        </w:rPr>
        <w:t>2</w:t>
      </w:r>
      <w:r w:rsidRPr="008A0D02">
        <w:rPr>
          <w:color w:val="000000" w:themeColor="text1"/>
          <w:szCs w:val="24"/>
        </w:rPr>
        <w:t>·a</w:t>
      </w:r>
      <w:r w:rsidRPr="008A0D02">
        <w:rPr>
          <w:rFonts w:eastAsia="Times New Roman"/>
          <w:color w:val="000000" w:themeColor="text1"/>
          <w:szCs w:val="24"/>
          <w:lang w:eastAsia="zh-CN"/>
        </w:rPr>
        <w:t>SiO</w:t>
      </w:r>
      <w:r w:rsidRPr="008A0D02">
        <w:rPr>
          <w:rFonts w:eastAsia="Times New Roman"/>
          <w:color w:val="000000" w:themeColor="text1"/>
          <w:szCs w:val="24"/>
          <w:vertAlign w:val="subscript"/>
          <w:lang w:eastAsia="zh-CN"/>
        </w:rPr>
        <w:t>2</w:t>
      </w:r>
      <w:r w:rsidRPr="008A0D02">
        <w:rPr>
          <w:rFonts w:eastAsia="Times New Roman"/>
          <w:szCs w:val="24"/>
        </w:rPr>
        <w:t xml:space="preserve"> alone primarily reduces CO</w:t>
      </w:r>
      <w:r w:rsidRPr="008A0D02">
        <w:rPr>
          <w:rFonts w:eastAsia="Times New Roman"/>
          <w:szCs w:val="24"/>
          <w:vertAlign w:val="subscript"/>
        </w:rPr>
        <w:t>2</w:t>
      </w:r>
      <w:r w:rsidRPr="008A0D02">
        <w:rPr>
          <w:rFonts w:eastAsia="Times New Roman"/>
          <w:szCs w:val="24"/>
        </w:rPr>
        <w:t xml:space="preserve"> to small oxygenated species (</w:t>
      </w:r>
      <w:proofErr w:type="spellStart"/>
      <w:r w:rsidRPr="008A0D02">
        <w:rPr>
          <w:rFonts w:eastAsia="Times New Roman"/>
          <w:szCs w:val="24"/>
        </w:rPr>
        <w:t>formate</w:t>
      </w:r>
      <w:proofErr w:type="spellEnd"/>
      <w:r w:rsidRPr="008A0D02">
        <w:rPr>
          <w:rFonts w:eastAsia="Times New Roman"/>
          <w:szCs w:val="24"/>
        </w:rPr>
        <w:t>, acetate, methyl) under strongly reducing bias, without forming aromatic carbon.</w:t>
      </w:r>
    </w:p>
    <w:p w14:paraId="223A5F56" w14:textId="20F4289E" w:rsidR="00F943B8" w:rsidRPr="008A0D02" w:rsidRDefault="00FB60D0" w:rsidP="008A0D02">
      <w:pPr>
        <w:ind w:firstLine="720"/>
        <w:jc w:val="both"/>
        <w:rPr>
          <w:rFonts w:eastAsia="Times New Roman"/>
          <w:szCs w:val="24"/>
          <w:lang w:eastAsia="zh-CN"/>
        </w:rPr>
      </w:pPr>
      <w:r w:rsidRPr="008A0D02">
        <w:rPr>
          <w:rFonts w:eastAsia="Times New Roman"/>
          <w:color w:val="000000" w:themeColor="text1"/>
          <w:szCs w:val="24"/>
          <w:lang w:eastAsia="zh-CN"/>
        </w:rPr>
        <w:t>Fe</w:t>
      </w:r>
      <w:r w:rsidRPr="008A0D02">
        <w:rPr>
          <w:rFonts w:eastAsia="Times New Roman"/>
          <w:color w:val="000000" w:themeColor="text1"/>
          <w:szCs w:val="24"/>
          <w:vertAlign w:val="subscript"/>
          <w:lang w:eastAsia="zh-CN"/>
        </w:rPr>
        <w:t>3</w:t>
      </w:r>
      <w:r w:rsidRPr="008A0D02">
        <w:rPr>
          <w:rFonts w:eastAsia="Times New Roman"/>
          <w:color w:val="000000" w:themeColor="text1"/>
          <w:szCs w:val="24"/>
          <w:lang w:eastAsia="zh-CN"/>
        </w:rPr>
        <w:t>O</w:t>
      </w:r>
      <w:r w:rsidRPr="008A0D02">
        <w:rPr>
          <w:rFonts w:eastAsia="Times New Roman"/>
          <w:color w:val="000000" w:themeColor="text1"/>
          <w:szCs w:val="24"/>
          <w:vertAlign w:val="subscript"/>
          <w:lang w:eastAsia="zh-CN"/>
        </w:rPr>
        <w:t>4</w:t>
      </w:r>
      <w:r w:rsidRPr="008A0D02">
        <w:rPr>
          <w:color w:val="000000" w:themeColor="text1"/>
          <w:szCs w:val="24"/>
        </w:rPr>
        <w:t>·a</w:t>
      </w:r>
      <w:r w:rsidRPr="008A0D02">
        <w:rPr>
          <w:rFonts w:eastAsia="Times New Roman"/>
          <w:color w:val="000000" w:themeColor="text1"/>
          <w:szCs w:val="24"/>
          <w:lang w:eastAsia="zh-CN"/>
        </w:rPr>
        <w:t>SiO</w:t>
      </w:r>
      <w:r w:rsidRPr="008A0D02">
        <w:rPr>
          <w:rFonts w:eastAsia="Times New Roman"/>
          <w:color w:val="000000" w:themeColor="text1"/>
          <w:szCs w:val="24"/>
          <w:vertAlign w:val="subscript"/>
          <w:lang w:eastAsia="zh-CN"/>
        </w:rPr>
        <w:t>2</w:t>
      </w:r>
      <w:r w:rsidRPr="008A0D02">
        <w:rPr>
          <w:rFonts w:eastAsia="Times New Roman"/>
          <w:szCs w:val="24"/>
        </w:rPr>
        <w:t xml:space="preserve"> films on FTO were used as working electrodes at pH 12 with Pt counter and SCE reference. Two sets of experiments were performed at -1.7 V vs SCE for 2 </w:t>
      </w:r>
      <w:proofErr w:type="spellStart"/>
      <w:r w:rsidRPr="008A0D02">
        <w:rPr>
          <w:rFonts w:eastAsia="Times New Roman"/>
          <w:szCs w:val="24"/>
        </w:rPr>
        <w:t>hrs</w:t>
      </w:r>
      <w:proofErr w:type="spellEnd"/>
      <w:r w:rsidRPr="008A0D02">
        <w:rPr>
          <w:rFonts w:eastAsia="Times New Roman"/>
          <w:szCs w:val="24"/>
        </w:rPr>
        <w:t xml:space="preserve">: (1) No sodium </w:t>
      </w:r>
      <w:proofErr w:type="spellStart"/>
      <w:r w:rsidRPr="008A0D02">
        <w:rPr>
          <w:rFonts w:eastAsia="Times New Roman"/>
          <w:szCs w:val="24"/>
        </w:rPr>
        <w:t>formate</w:t>
      </w:r>
      <w:proofErr w:type="spellEnd"/>
      <w:r w:rsidRPr="008A0D02">
        <w:rPr>
          <w:rFonts w:eastAsia="Times New Roman"/>
          <w:szCs w:val="24"/>
        </w:rPr>
        <w:t xml:space="preserve"> added. Electrolyte contained only synthetic seawater and CO</w:t>
      </w:r>
      <w:r w:rsidRPr="008A0D02">
        <w:rPr>
          <w:rFonts w:eastAsia="Times New Roman"/>
          <w:szCs w:val="24"/>
          <w:vertAlign w:val="subscript"/>
        </w:rPr>
        <w:t>2</w:t>
      </w:r>
      <w:r w:rsidRPr="008A0D02">
        <w:rPr>
          <w:rFonts w:eastAsia="Times New Roman"/>
          <w:szCs w:val="24"/>
        </w:rPr>
        <w:t xml:space="preserve">. </w:t>
      </w:r>
      <w:r w:rsidRPr="008A0D02">
        <w:rPr>
          <w:rFonts w:eastAsia="Times New Roman"/>
          <w:szCs w:val="24"/>
          <w:vertAlign w:val="superscript"/>
        </w:rPr>
        <w:t>1</w:t>
      </w:r>
      <w:r w:rsidRPr="008A0D02">
        <w:rPr>
          <w:rFonts w:eastAsia="Times New Roman"/>
          <w:szCs w:val="24"/>
        </w:rPr>
        <w:t xml:space="preserve">H NMR showed small amounts of acetate and </w:t>
      </w:r>
      <w:proofErr w:type="spellStart"/>
      <w:r w:rsidRPr="008A0D02">
        <w:rPr>
          <w:rFonts w:eastAsia="Times New Roman"/>
          <w:szCs w:val="24"/>
        </w:rPr>
        <w:t>formate</w:t>
      </w:r>
      <w:proofErr w:type="spellEnd"/>
      <w:r w:rsidRPr="008A0D02">
        <w:rPr>
          <w:rFonts w:eastAsia="Times New Roman"/>
          <w:szCs w:val="24"/>
        </w:rPr>
        <w:t xml:space="preserve">, but no significant methanol and aromatic proton resonances. (2) With sodium </w:t>
      </w:r>
      <w:proofErr w:type="spellStart"/>
      <w:r w:rsidRPr="008A0D02">
        <w:rPr>
          <w:rFonts w:eastAsia="Times New Roman"/>
          <w:szCs w:val="24"/>
        </w:rPr>
        <w:t>formate</w:t>
      </w:r>
      <w:proofErr w:type="spellEnd"/>
      <w:r w:rsidRPr="008A0D02">
        <w:rPr>
          <w:rFonts w:eastAsia="Times New Roman"/>
          <w:szCs w:val="24"/>
        </w:rPr>
        <w:t xml:space="preserve"> added. The same configuration was used, but sodium </w:t>
      </w:r>
      <w:proofErr w:type="spellStart"/>
      <w:r w:rsidRPr="008A0D02">
        <w:rPr>
          <w:rFonts w:eastAsia="Times New Roman"/>
          <w:szCs w:val="24"/>
        </w:rPr>
        <w:t>formate</w:t>
      </w:r>
      <w:proofErr w:type="spellEnd"/>
      <w:r w:rsidRPr="008A0D02">
        <w:rPr>
          <w:rFonts w:eastAsia="Times New Roman"/>
          <w:szCs w:val="24"/>
        </w:rPr>
        <w:t xml:space="preserve"> was added to the synthetic seawater prior to CO</w:t>
      </w:r>
      <w:r w:rsidRPr="008A0D02">
        <w:rPr>
          <w:rFonts w:eastAsia="Times New Roman"/>
          <w:szCs w:val="24"/>
          <w:vertAlign w:val="subscript"/>
        </w:rPr>
        <w:t>2</w:t>
      </w:r>
      <w:r w:rsidRPr="008A0D02">
        <w:rPr>
          <w:rFonts w:eastAsia="Times New Roman"/>
          <w:szCs w:val="24"/>
        </w:rPr>
        <w:t xml:space="preserve"> purging. Under these conditions, </w:t>
      </w:r>
      <w:r w:rsidRPr="008A0D02">
        <w:rPr>
          <w:rFonts w:eastAsia="Times New Roman"/>
          <w:szCs w:val="24"/>
          <w:vertAlign w:val="superscript"/>
        </w:rPr>
        <w:t>1</w:t>
      </w:r>
      <w:r w:rsidRPr="008A0D02">
        <w:rPr>
          <w:rFonts w:eastAsia="Times New Roman"/>
          <w:szCs w:val="24"/>
        </w:rPr>
        <w:t xml:space="preserve">H-NMR revealed substantially higher concentrations of acetate, methanol, acetone, and </w:t>
      </w:r>
      <w:proofErr w:type="spellStart"/>
      <w:r w:rsidRPr="008A0D02">
        <w:rPr>
          <w:rFonts w:eastAsia="Times New Roman"/>
          <w:szCs w:val="24"/>
        </w:rPr>
        <w:t>formate</w:t>
      </w:r>
      <w:proofErr w:type="spellEnd"/>
      <w:r w:rsidRPr="008A0D02">
        <w:rPr>
          <w:rFonts w:eastAsia="Times New Roman"/>
          <w:szCs w:val="24"/>
        </w:rPr>
        <w:t xml:space="preserve">, as well as clear aromatic proton resonances. These single-electrode controls confirm that </w:t>
      </w:r>
      <w:r w:rsidRPr="008A0D02">
        <w:rPr>
          <w:rFonts w:eastAsia="Times New Roman"/>
          <w:color w:val="000000" w:themeColor="text1"/>
          <w:szCs w:val="24"/>
          <w:lang w:eastAsia="zh-CN"/>
        </w:rPr>
        <w:t>Fe</w:t>
      </w:r>
      <w:r w:rsidRPr="008A0D02">
        <w:rPr>
          <w:rFonts w:eastAsia="Times New Roman"/>
          <w:color w:val="000000" w:themeColor="text1"/>
          <w:szCs w:val="24"/>
          <w:vertAlign w:val="subscript"/>
          <w:lang w:eastAsia="zh-CN"/>
        </w:rPr>
        <w:t>3</w:t>
      </w:r>
      <w:r w:rsidRPr="008A0D02">
        <w:rPr>
          <w:rFonts w:eastAsia="Times New Roman"/>
          <w:color w:val="000000" w:themeColor="text1"/>
          <w:szCs w:val="24"/>
          <w:lang w:eastAsia="zh-CN"/>
        </w:rPr>
        <w:t>O</w:t>
      </w:r>
      <w:r w:rsidRPr="008A0D02">
        <w:rPr>
          <w:rFonts w:eastAsia="Times New Roman"/>
          <w:color w:val="000000" w:themeColor="text1"/>
          <w:szCs w:val="24"/>
          <w:vertAlign w:val="subscript"/>
          <w:lang w:eastAsia="zh-CN"/>
        </w:rPr>
        <w:t>4</w:t>
      </w:r>
      <w:r w:rsidRPr="008A0D02">
        <w:rPr>
          <w:color w:val="000000" w:themeColor="text1"/>
          <w:szCs w:val="24"/>
        </w:rPr>
        <w:t>·a</w:t>
      </w:r>
      <w:r w:rsidRPr="008A0D02">
        <w:rPr>
          <w:rFonts w:eastAsia="Times New Roman"/>
          <w:color w:val="000000" w:themeColor="text1"/>
          <w:szCs w:val="24"/>
          <w:lang w:eastAsia="zh-CN"/>
        </w:rPr>
        <w:t>SiO</w:t>
      </w:r>
      <w:r w:rsidRPr="008A0D02">
        <w:rPr>
          <w:rFonts w:eastAsia="Times New Roman"/>
          <w:color w:val="000000" w:themeColor="text1"/>
          <w:szCs w:val="24"/>
          <w:vertAlign w:val="subscript"/>
          <w:lang w:eastAsia="zh-CN"/>
        </w:rPr>
        <w:t>2</w:t>
      </w:r>
      <w:r w:rsidRPr="008A0D02">
        <w:rPr>
          <w:rFonts w:eastAsia="Times New Roman"/>
          <w:szCs w:val="24"/>
        </w:rPr>
        <w:t xml:space="preserve"> alone is not highly efficient for direct CO</w:t>
      </w:r>
      <w:r w:rsidRPr="008A0D02">
        <w:rPr>
          <w:rFonts w:eastAsia="Times New Roman"/>
          <w:szCs w:val="24"/>
          <w:vertAlign w:val="subscript"/>
        </w:rPr>
        <w:t>2</w:t>
      </w:r>
      <w:r w:rsidRPr="008A0D02">
        <w:rPr>
          <w:rFonts w:eastAsia="Times New Roman"/>
          <w:szCs w:val="24"/>
        </w:rPr>
        <w:t>-to-aromatic conversion but is highly effective at upgrading CO</w:t>
      </w:r>
      <w:r w:rsidRPr="008A0D02">
        <w:rPr>
          <w:rFonts w:eastAsia="Times New Roman"/>
          <w:szCs w:val="24"/>
          <w:vertAlign w:val="subscript"/>
        </w:rPr>
        <w:t>2</w:t>
      </w:r>
      <w:r w:rsidRPr="008A0D02">
        <w:rPr>
          <w:rFonts w:eastAsia="Times New Roman"/>
          <w:szCs w:val="24"/>
        </w:rPr>
        <w:t xml:space="preserve">RR intermediates (e.g., </w:t>
      </w:r>
      <w:proofErr w:type="spellStart"/>
      <w:r w:rsidRPr="008A0D02">
        <w:rPr>
          <w:rFonts w:eastAsia="Times New Roman"/>
          <w:szCs w:val="24"/>
        </w:rPr>
        <w:t>formate</w:t>
      </w:r>
      <w:proofErr w:type="spellEnd"/>
      <w:r w:rsidRPr="008A0D02">
        <w:rPr>
          <w:rFonts w:eastAsia="Times New Roman"/>
          <w:szCs w:val="24"/>
        </w:rPr>
        <w:t>) into methanol and aromatic products under strong reducing bias.</w:t>
      </w:r>
    </w:p>
    <w:p w14:paraId="736D5019" w14:textId="2989B03A" w:rsidR="004B06B1" w:rsidRPr="008A0D02" w:rsidRDefault="004B06B1" w:rsidP="008A0D02">
      <w:pPr>
        <w:jc w:val="center"/>
        <w:rPr>
          <w:rFonts w:eastAsia="Times New Roman"/>
          <w:szCs w:val="24"/>
        </w:rPr>
      </w:pPr>
      <w:r w:rsidRPr="008A0D02">
        <w:rPr>
          <w:rFonts w:eastAsia="Times New Roman"/>
          <w:noProof/>
          <w:szCs w:val="24"/>
        </w:rPr>
        <w:drawing>
          <wp:inline distT="0" distB="0" distL="0" distR="0" wp14:anchorId="0E020420" wp14:editId="55BFC7D3">
            <wp:extent cx="5108193" cy="1489100"/>
            <wp:effectExtent l="0" t="0" r="0" b="0"/>
            <wp:docPr id="3446991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29568" name="Picture 1897129568"/>
                    <pic:cNvPicPr/>
                  </pic:nvPicPr>
                  <pic:blipFill rotWithShape="1">
                    <a:blip r:embed="rId15"/>
                    <a:srcRect l="4447" t="46905" r="5770" b="16454"/>
                    <a:stretch/>
                  </pic:blipFill>
                  <pic:spPr bwMode="auto">
                    <a:xfrm>
                      <a:off x="0" y="0"/>
                      <a:ext cx="5132783" cy="1496268"/>
                    </a:xfrm>
                    <a:prstGeom prst="rect">
                      <a:avLst/>
                    </a:prstGeom>
                    <a:ln>
                      <a:noFill/>
                    </a:ln>
                    <a:extLst>
                      <a:ext uri="{53640926-AAD7-44D8-BBD7-CCE9431645EC}">
                        <a14:shadowObscured xmlns:a14="http://schemas.microsoft.com/office/drawing/2010/main"/>
                      </a:ext>
                    </a:extLst>
                  </pic:spPr>
                </pic:pic>
              </a:graphicData>
            </a:graphic>
          </wp:inline>
        </w:drawing>
      </w:r>
    </w:p>
    <w:p w14:paraId="5A1504FD" w14:textId="2BF1F952" w:rsidR="004B06B1" w:rsidRPr="008A0D02" w:rsidRDefault="004B06B1" w:rsidP="008A0D02">
      <w:pPr>
        <w:jc w:val="both"/>
        <w:rPr>
          <w:rFonts w:eastAsia="Times New Roman"/>
          <w:i/>
          <w:iCs/>
          <w:szCs w:val="24"/>
          <w:lang w:eastAsia="zh-CN"/>
        </w:rPr>
      </w:pPr>
      <w:r w:rsidRPr="008A0D02">
        <w:rPr>
          <w:rFonts w:eastAsia="Times New Roman"/>
          <w:i/>
          <w:iCs/>
          <w:szCs w:val="24"/>
          <w:lang w:eastAsia="zh-CN"/>
        </w:rPr>
        <w:t xml:space="preserve">Fig. 7. </w:t>
      </w:r>
      <w:r w:rsidRPr="008A0D02">
        <w:rPr>
          <w:rFonts w:eastAsia="Times New Roman"/>
          <w:i/>
          <w:iCs/>
          <w:szCs w:val="24"/>
          <w:vertAlign w:val="superscript"/>
          <w:lang w:eastAsia="zh-CN"/>
        </w:rPr>
        <w:t>1</w:t>
      </w:r>
      <w:r w:rsidRPr="008A0D02">
        <w:rPr>
          <w:rFonts w:eastAsia="Times New Roman"/>
          <w:i/>
          <w:iCs/>
          <w:szCs w:val="24"/>
          <w:lang w:eastAsia="zh-CN"/>
        </w:rPr>
        <w:t>H-NMR analysis of single-electrode CO</w:t>
      </w:r>
      <w:r w:rsidRPr="008A0D02">
        <w:rPr>
          <w:rFonts w:eastAsia="Times New Roman"/>
          <w:i/>
          <w:iCs/>
          <w:szCs w:val="24"/>
          <w:vertAlign w:val="subscript"/>
          <w:lang w:eastAsia="zh-CN"/>
        </w:rPr>
        <w:t>2</w:t>
      </w:r>
      <w:r w:rsidRPr="008A0D02">
        <w:rPr>
          <w:rFonts w:eastAsia="Times New Roman"/>
          <w:i/>
          <w:iCs/>
          <w:szCs w:val="24"/>
          <w:lang w:eastAsia="zh-CN"/>
        </w:rPr>
        <w:t xml:space="preserve">RR showing distinct reactivity of </w:t>
      </w:r>
      <w:r w:rsidRPr="008A0D02">
        <w:rPr>
          <w:rFonts w:eastAsia="Times New Roman"/>
          <w:i/>
          <w:iCs/>
          <w:color w:val="000000" w:themeColor="text1"/>
          <w:szCs w:val="24"/>
          <w:lang w:eastAsia="zh-CN"/>
        </w:rPr>
        <w:t>TiO</w:t>
      </w:r>
      <w:r w:rsidRPr="008A0D02">
        <w:rPr>
          <w:rFonts w:eastAsia="Times New Roman"/>
          <w:i/>
          <w:iCs/>
          <w:color w:val="000000" w:themeColor="text1"/>
          <w:szCs w:val="24"/>
          <w:vertAlign w:val="subscript"/>
          <w:lang w:eastAsia="zh-CN"/>
        </w:rPr>
        <w:t>2</w:t>
      </w:r>
      <w:r w:rsidRPr="008A0D02">
        <w:rPr>
          <w:i/>
          <w:iCs/>
          <w:color w:val="000000" w:themeColor="text1"/>
          <w:szCs w:val="24"/>
        </w:rPr>
        <w:t>·a</w:t>
      </w:r>
      <w:r w:rsidRPr="008A0D02">
        <w:rPr>
          <w:rFonts w:eastAsia="Times New Roman"/>
          <w:i/>
          <w:iCs/>
          <w:color w:val="000000" w:themeColor="text1"/>
          <w:szCs w:val="24"/>
          <w:lang w:eastAsia="zh-CN"/>
        </w:rPr>
        <w:t>SiO</w:t>
      </w:r>
      <w:r w:rsidRPr="008A0D02">
        <w:rPr>
          <w:rFonts w:eastAsia="Times New Roman"/>
          <w:i/>
          <w:iCs/>
          <w:color w:val="000000" w:themeColor="text1"/>
          <w:szCs w:val="24"/>
          <w:vertAlign w:val="subscript"/>
          <w:lang w:eastAsia="zh-CN"/>
        </w:rPr>
        <w:t>2</w:t>
      </w:r>
      <w:r w:rsidRPr="008A0D02">
        <w:rPr>
          <w:rFonts w:eastAsia="Times New Roman"/>
          <w:i/>
          <w:iCs/>
          <w:szCs w:val="24"/>
          <w:lang w:eastAsia="zh-CN"/>
        </w:rPr>
        <w:t xml:space="preserve"> vs. </w:t>
      </w:r>
      <w:r w:rsidRPr="008A0D02">
        <w:rPr>
          <w:rFonts w:eastAsia="Times New Roman"/>
          <w:i/>
          <w:iCs/>
          <w:color w:val="000000" w:themeColor="text1"/>
          <w:szCs w:val="24"/>
          <w:lang w:eastAsia="zh-CN"/>
        </w:rPr>
        <w:t>Fe</w:t>
      </w:r>
      <w:r w:rsidRPr="008A0D02">
        <w:rPr>
          <w:rFonts w:eastAsia="Times New Roman"/>
          <w:i/>
          <w:iCs/>
          <w:color w:val="000000" w:themeColor="text1"/>
          <w:szCs w:val="24"/>
          <w:vertAlign w:val="subscript"/>
          <w:lang w:eastAsia="zh-CN"/>
        </w:rPr>
        <w:t>3</w:t>
      </w:r>
      <w:r w:rsidRPr="008A0D02">
        <w:rPr>
          <w:rFonts w:eastAsia="Times New Roman"/>
          <w:i/>
          <w:iCs/>
          <w:color w:val="000000" w:themeColor="text1"/>
          <w:szCs w:val="24"/>
          <w:lang w:eastAsia="zh-CN"/>
        </w:rPr>
        <w:t>O</w:t>
      </w:r>
      <w:r w:rsidRPr="008A0D02">
        <w:rPr>
          <w:rFonts w:eastAsia="Times New Roman"/>
          <w:i/>
          <w:iCs/>
          <w:color w:val="000000" w:themeColor="text1"/>
          <w:szCs w:val="24"/>
          <w:vertAlign w:val="subscript"/>
          <w:lang w:eastAsia="zh-CN"/>
        </w:rPr>
        <w:t>4</w:t>
      </w:r>
      <w:r w:rsidRPr="008A0D02">
        <w:rPr>
          <w:i/>
          <w:iCs/>
          <w:color w:val="000000" w:themeColor="text1"/>
          <w:szCs w:val="24"/>
        </w:rPr>
        <w:t>·a</w:t>
      </w:r>
      <w:r w:rsidRPr="008A0D02">
        <w:rPr>
          <w:rFonts w:eastAsia="Times New Roman"/>
          <w:i/>
          <w:iCs/>
          <w:color w:val="000000" w:themeColor="text1"/>
          <w:szCs w:val="24"/>
          <w:lang w:eastAsia="zh-CN"/>
        </w:rPr>
        <w:t>SiO</w:t>
      </w:r>
      <w:r w:rsidRPr="008A0D02">
        <w:rPr>
          <w:rFonts w:eastAsia="Times New Roman"/>
          <w:i/>
          <w:iCs/>
          <w:color w:val="000000" w:themeColor="text1"/>
          <w:szCs w:val="24"/>
          <w:vertAlign w:val="subscript"/>
          <w:lang w:eastAsia="zh-CN"/>
        </w:rPr>
        <w:t>2</w:t>
      </w:r>
      <w:r w:rsidRPr="008A0D02">
        <w:rPr>
          <w:rFonts w:eastAsia="Times New Roman"/>
          <w:i/>
          <w:iCs/>
          <w:szCs w:val="24"/>
          <w:lang w:eastAsia="zh-CN"/>
        </w:rPr>
        <w:t xml:space="preserve">. A) </w:t>
      </w:r>
      <w:r w:rsidRPr="008A0D02">
        <w:rPr>
          <w:rFonts w:eastAsia="Times New Roman"/>
          <w:i/>
          <w:iCs/>
          <w:color w:val="000000" w:themeColor="text1"/>
          <w:szCs w:val="24"/>
          <w:lang w:eastAsia="zh-CN"/>
        </w:rPr>
        <w:t>TiO</w:t>
      </w:r>
      <w:r w:rsidRPr="008A0D02">
        <w:rPr>
          <w:rFonts w:eastAsia="Times New Roman"/>
          <w:i/>
          <w:iCs/>
          <w:color w:val="000000" w:themeColor="text1"/>
          <w:szCs w:val="24"/>
          <w:vertAlign w:val="subscript"/>
          <w:lang w:eastAsia="zh-CN"/>
        </w:rPr>
        <w:t>2</w:t>
      </w:r>
      <w:r w:rsidRPr="008A0D02">
        <w:rPr>
          <w:i/>
          <w:iCs/>
          <w:color w:val="000000" w:themeColor="text1"/>
          <w:szCs w:val="24"/>
        </w:rPr>
        <w:t>·a</w:t>
      </w:r>
      <w:r w:rsidRPr="008A0D02">
        <w:rPr>
          <w:rFonts w:eastAsia="Times New Roman"/>
          <w:i/>
          <w:iCs/>
          <w:color w:val="000000" w:themeColor="text1"/>
          <w:szCs w:val="24"/>
          <w:lang w:eastAsia="zh-CN"/>
        </w:rPr>
        <w:t>SiO</w:t>
      </w:r>
      <w:r w:rsidRPr="008A0D02">
        <w:rPr>
          <w:rFonts w:eastAsia="Times New Roman"/>
          <w:i/>
          <w:iCs/>
          <w:color w:val="000000" w:themeColor="text1"/>
          <w:szCs w:val="24"/>
          <w:vertAlign w:val="subscript"/>
          <w:lang w:eastAsia="zh-CN"/>
        </w:rPr>
        <w:t>2</w:t>
      </w:r>
      <w:r w:rsidRPr="008A0D02">
        <w:rPr>
          <w:rFonts w:eastAsia="Times New Roman"/>
          <w:i/>
          <w:iCs/>
          <w:szCs w:val="24"/>
          <w:lang w:eastAsia="zh-CN"/>
        </w:rPr>
        <w:t xml:space="preserve"> films biased at –1.5 V vs SCE generate only small, oxygenated products (</w:t>
      </w:r>
      <w:proofErr w:type="spellStart"/>
      <w:r w:rsidRPr="008A0D02">
        <w:rPr>
          <w:rFonts w:eastAsia="Times New Roman"/>
          <w:i/>
          <w:iCs/>
          <w:szCs w:val="24"/>
          <w:lang w:eastAsia="zh-CN"/>
        </w:rPr>
        <w:t>formate</w:t>
      </w:r>
      <w:proofErr w:type="spellEnd"/>
      <w:r w:rsidRPr="008A0D02">
        <w:rPr>
          <w:rFonts w:eastAsia="Times New Roman"/>
          <w:i/>
          <w:iCs/>
          <w:szCs w:val="24"/>
          <w:lang w:eastAsia="zh-CN"/>
        </w:rPr>
        <w:t xml:space="preserve">, acetate). B) </w:t>
      </w:r>
      <w:r w:rsidRPr="008A0D02">
        <w:rPr>
          <w:rFonts w:eastAsia="Times New Roman"/>
          <w:i/>
          <w:iCs/>
          <w:color w:val="000000" w:themeColor="text1"/>
          <w:szCs w:val="24"/>
          <w:lang w:eastAsia="zh-CN"/>
        </w:rPr>
        <w:t>Fe</w:t>
      </w:r>
      <w:r w:rsidRPr="008A0D02">
        <w:rPr>
          <w:rFonts w:eastAsia="Times New Roman"/>
          <w:i/>
          <w:iCs/>
          <w:color w:val="000000" w:themeColor="text1"/>
          <w:szCs w:val="24"/>
          <w:vertAlign w:val="subscript"/>
          <w:lang w:eastAsia="zh-CN"/>
        </w:rPr>
        <w:t>3</w:t>
      </w:r>
      <w:r w:rsidRPr="008A0D02">
        <w:rPr>
          <w:rFonts w:eastAsia="Times New Roman"/>
          <w:i/>
          <w:iCs/>
          <w:color w:val="000000" w:themeColor="text1"/>
          <w:szCs w:val="24"/>
          <w:lang w:eastAsia="zh-CN"/>
        </w:rPr>
        <w:t>O</w:t>
      </w:r>
      <w:r w:rsidRPr="008A0D02">
        <w:rPr>
          <w:rFonts w:eastAsia="Times New Roman"/>
          <w:i/>
          <w:iCs/>
          <w:color w:val="000000" w:themeColor="text1"/>
          <w:szCs w:val="24"/>
          <w:vertAlign w:val="subscript"/>
          <w:lang w:eastAsia="zh-CN"/>
        </w:rPr>
        <w:t>4</w:t>
      </w:r>
      <w:r w:rsidRPr="008A0D02">
        <w:rPr>
          <w:i/>
          <w:iCs/>
          <w:color w:val="000000" w:themeColor="text1"/>
          <w:szCs w:val="24"/>
        </w:rPr>
        <w:t>·a</w:t>
      </w:r>
      <w:r w:rsidRPr="008A0D02">
        <w:rPr>
          <w:rFonts w:eastAsia="Times New Roman"/>
          <w:i/>
          <w:iCs/>
          <w:color w:val="000000" w:themeColor="text1"/>
          <w:szCs w:val="24"/>
          <w:lang w:eastAsia="zh-CN"/>
        </w:rPr>
        <w:t>SiO</w:t>
      </w:r>
      <w:r w:rsidRPr="008A0D02">
        <w:rPr>
          <w:rFonts w:eastAsia="Times New Roman"/>
          <w:i/>
          <w:iCs/>
          <w:color w:val="000000" w:themeColor="text1"/>
          <w:szCs w:val="24"/>
          <w:vertAlign w:val="subscript"/>
          <w:lang w:eastAsia="zh-CN"/>
        </w:rPr>
        <w:t>2</w:t>
      </w:r>
      <w:r w:rsidRPr="008A0D02">
        <w:rPr>
          <w:rFonts w:eastAsia="Times New Roman"/>
          <w:i/>
          <w:iCs/>
          <w:szCs w:val="24"/>
          <w:lang w:eastAsia="zh-CN"/>
        </w:rPr>
        <w:t xml:space="preserve"> biased at –1.7 V vs SCE without added </w:t>
      </w:r>
      <w:proofErr w:type="spellStart"/>
      <w:r w:rsidRPr="008A0D02">
        <w:rPr>
          <w:rFonts w:eastAsia="Times New Roman"/>
          <w:i/>
          <w:iCs/>
          <w:szCs w:val="24"/>
          <w:lang w:eastAsia="zh-CN"/>
        </w:rPr>
        <w:t>formate</w:t>
      </w:r>
      <w:proofErr w:type="spellEnd"/>
      <w:r w:rsidRPr="008A0D02">
        <w:rPr>
          <w:rFonts w:eastAsia="Times New Roman"/>
          <w:i/>
          <w:iCs/>
          <w:szCs w:val="24"/>
          <w:lang w:eastAsia="zh-CN"/>
        </w:rPr>
        <w:t xml:space="preserve"> produces only trace acetate and </w:t>
      </w:r>
      <w:proofErr w:type="spellStart"/>
      <w:r w:rsidRPr="008A0D02">
        <w:rPr>
          <w:rFonts w:eastAsia="Times New Roman"/>
          <w:i/>
          <w:iCs/>
          <w:szCs w:val="24"/>
          <w:lang w:eastAsia="zh-CN"/>
        </w:rPr>
        <w:t>formate</w:t>
      </w:r>
      <w:proofErr w:type="spellEnd"/>
      <w:r w:rsidRPr="008A0D02">
        <w:rPr>
          <w:rFonts w:eastAsia="Times New Roman"/>
          <w:i/>
          <w:iCs/>
          <w:szCs w:val="24"/>
          <w:lang w:eastAsia="zh-CN"/>
        </w:rPr>
        <w:t xml:space="preserve">. C) With </w:t>
      </w:r>
      <w:proofErr w:type="spellStart"/>
      <w:r w:rsidRPr="008A0D02">
        <w:rPr>
          <w:rFonts w:eastAsia="Times New Roman"/>
          <w:i/>
          <w:iCs/>
          <w:szCs w:val="24"/>
          <w:lang w:eastAsia="zh-CN"/>
        </w:rPr>
        <w:t>formate</w:t>
      </w:r>
      <w:proofErr w:type="spellEnd"/>
      <w:r w:rsidRPr="008A0D02">
        <w:rPr>
          <w:rFonts w:eastAsia="Times New Roman"/>
          <w:i/>
          <w:iCs/>
          <w:szCs w:val="24"/>
          <w:lang w:eastAsia="zh-CN"/>
        </w:rPr>
        <w:t xml:space="preserve"> present, </w:t>
      </w:r>
      <w:r w:rsidRPr="008A0D02">
        <w:rPr>
          <w:rFonts w:eastAsia="Times New Roman"/>
          <w:i/>
          <w:iCs/>
          <w:color w:val="000000" w:themeColor="text1"/>
          <w:szCs w:val="24"/>
          <w:lang w:eastAsia="zh-CN"/>
        </w:rPr>
        <w:t>Fe</w:t>
      </w:r>
      <w:r w:rsidRPr="008A0D02">
        <w:rPr>
          <w:rFonts w:eastAsia="Times New Roman"/>
          <w:i/>
          <w:iCs/>
          <w:color w:val="000000" w:themeColor="text1"/>
          <w:szCs w:val="24"/>
          <w:vertAlign w:val="subscript"/>
          <w:lang w:eastAsia="zh-CN"/>
        </w:rPr>
        <w:t>3</w:t>
      </w:r>
      <w:r w:rsidRPr="008A0D02">
        <w:rPr>
          <w:rFonts w:eastAsia="Times New Roman"/>
          <w:i/>
          <w:iCs/>
          <w:color w:val="000000" w:themeColor="text1"/>
          <w:szCs w:val="24"/>
          <w:lang w:eastAsia="zh-CN"/>
        </w:rPr>
        <w:t>O</w:t>
      </w:r>
      <w:r w:rsidRPr="008A0D02">
        <w:rPr>
          <w:rFonts w:eastAsia="Times New Roman"/>
          <w:i/>
          <w:iCs/>
          <w:color w:val="000000" w:themeColor="text1"/>
          <w:szCs w:val="24"/>
          <w:vertAlign w:val="subscript"/>
          <w:lang w:eastAsia="zh-CN"/>
        </w:rPr>
        <w:t>4</w:t>
      </w:r>
      <w:r w:rsidRPr="008A0D02">
        <w:rPr>
          <w:i/>
          <w:iCs/>
          <w:color w:val="000000" w:themeColor="text1"/>
          <w:szCs w:val="24"/>
        </w:rPr>
        <w:t>·a</w:t>
      </w:r>
      <w:r w:rsidRPr="008A0D02">
        <w:rPr>
          <w:rFonts w:eastAsia="Times New Roman"/>
          <w:i/>
          <w:iCs/>
          <w:color w:val="000000" w:themeColor="text1"/>
          <w:szCs w:val="24"/>
          <w:lang w:eastAsia="zh-CN"/>
        </w:rPr>
        <w:t>SiO</w:t>
      </w:r>
      <w:r w:rsidRPr="008A0D02">
        <w:rPr>
          <w:rFonts w:eastAsia="Times New Roman"/>
          <w:i/>
          <w:iCs/>
          <w:color w:val="000000" w:themeColor="text1"/>
          <w:szCs w:val="24"/>
          <w:vertAlign w:val="subscript"/>
          <w:lang w:eastAsia="zh-CN"/>
        </w:rPr>
        <w:t>2</w:t>
      </w:r>
      <w:r w:rsidRPr="008A0D02">
        <w:rPr>
          <w:rFonts w:eastAsia="Times New Roman"/>
          <w:i/>
          <w:iCs/>
          <w:szCs w:val="24"/>
          <w:lang w:eastAsia="zh-CN"/>
        </w:rPr>
        <w:t xml:space="preserve"> upgrades CO</w:t>
      </w:r>
      <w:r w:rsidRPr="008A0D02">
        <w:rPr>
          <w:rFonts w:eastAsia="Times New Roman"/>
          <w:i/>
          <w:iCs/>
          <w:szCs w:val="24"/>
          <w:vertAlign w:val="subscript"/>
          <w:lang w:eastAsia="zh-CN"/>
        </w:rPr>
        <w:t>2</w:t>
      </w:r>
      <w:r w:rsidRPr="008A0D02">
        <w:rPr>
          <w:rFonts w:eastAsia="Times New Roman"/>
          <w:i/>
          <w:iCs/>
          <w:szCs w:val="24"/>
          <w:lang w:eastAsia="zh-CN"/>
        </w:rPr>
        <w:t>RR intermediates to methanol, acetone, acetate, and aromatic species, evidenced by clear aromatic proton resonances.</w:t>
      </w:r>
    </w:p>
    <w:p w14:paraId="0694BD14" w14:textId="77777777" w:rsidR="00647BB8" w:rsidRPr="008A0D02" w:rsidRDefault="00647BB8" w:rsidP="008A0D02">
      <w:pPr>
        <w:ind w:firstLine="720"/>
        <w:jc w:val="both"/>
        <w:rPr>
          <w:b/>
          <w:bCs/>
          <w:szCs w:val="24"/>
        </w:rPr>
      </w:pPr>
      <w:r w:rsidRPr="008A0D02">
        <w:rPr>
          <w:b/>
          <w:bCs/>
          <w:szCs w:val="24"/>
        </w:rPr>
        <w:t>1.2. H-cell experiment:</w:t>
      </w:r>
    </w:p>
    <w:p w14:paraId="13265DFE" w14:textId="77777777" w:rsidR="00647BB8" w:rsidRPr="008A0D02" w:rsidRDefault="00647BB8" w:rsidP="008A0D02">
      <w:pPr>
        <w:ind w:firstLine="720"/>
        <w:jc w:val="both"/>
        <w:rPr>
          <w:rFonts w:eastAsia="Times New Roman"/>
          <w:szCs w:val="24"/>
        </w:rPr>
      </w:pPr>
      <w:r w:rsidRPr="008A0D02">
        <w:rPr>
          <w:rFonts w:eastAsia="Times New Roman"/>
          <w:szCs w:val="24"/>
        </w:rPr>
        <w:t xml:space="preserve">To verify that organic products originate from </w:t>
      </w:r>
      <w:r w:rsidRPr="008A0D02">
        <w:rPr>
          <w:rFonts w:eastAsia="Times New Roman"/>
          <w:color w:val="000000" w:themeColor="text1"/>
          <w:szCs w:val="24"/>
          <w:lang w:eastAsia="zh-CN"/>
        </w:rPr>
        <w:t>Fe</w:t>
      </w:r>
      <w:r w:rsidRPr="008A0D02">
        <w:rPr>
          <w:rFonts w:eastAsia="Times New Roman"/>
          <w:color w:val="000000" w:themeColor="text1"/>
          <w:szCs w:val="24"/>
          <w:vertAlign w:val="subscript"/>
          <w:lang w:eastAsia="zh-CN"/>
        </w:rPr>
        <w:t>3</w:t>
      </w:r>
      <w:r w:rsidRPr="008A0D02">
        <w:rPr>
          <w:rFonts w:eastAsia="Times New Roman"/>
          <w:color w:val="000000" w:themeColor="text1"/>
          <w:szCs w:val="24"/>
          <w:lang w:eastAsia="zh-CN"/>
        </w:rPr>
        <w:t>O</w:t>
      </w:r>
      <w:r w:rsidRPr="008A0D02">
        <w:rPr>
          <w:rFonts w:eastAsia="Times New Roman"/>
          <w:color w:val="000000" w:themeColor="text1"/>
          <w:szCs w:val="24"/>
          <w:vertAlign w:val="subscript"/>
          <w:lang w:eastAsia="zh-CN"/>
        </w:rPr>
        <w:t>4</w:t>
      </w:r>
      <w:r w:rsidRPr="008A0D02">
        <w:rPr>
          <w:color w:val="000000" w:themeColor="text1"/>
          <w:szCs w:val="24"/>
        </w:rPr>
        <w:t>·a</w:t>
      </w:r>
      <w:r w:rsidRPr="008A0D02">
        <w:rPr>
          <w:rFonts w:eastAsia="Times New Roman"/>
          <w:color w:val="000000" w:themeColor="text1"/>
          <w:szCs w:val="24"/>
          <w:lang w:eastAsia="zh-CN"/>
        </w:rPr>
        <w:t>SiO</w:t>
      </w:r>
      <w:r w:rsidRPr="008A0D02">
        <w:rPr>
          <w:rFonts w:eastAsia="Times New Roman"/>
          <w:color w:val="000000" w:themeColor="text1"/>
          <w:szCs w:val="24"/>
          <w:vertAlign w:val="subscript"/>
          <w:lang w:eastAsia="zh-CN"/>
        </w:rPr>
        <w:t>2</w:t>
      </w:r>
      <w:r w:rsidRPr="008A0D02">
        <w:rPr>
          <w:rFonts w:eastAsia="Times New Roman"/>
          <w:szCs w:val="24"/>
        </w:rPr>
        <w:t xml:space="preserve"> itself rather than from SnO</w:t>
      </w:r>
      <w:r w:rsidRPr="008A0D02">
        <w:rPr>
          <w:rFonts w:eastAsia="Times New Roman"/>
          <w:szCs w:val="24"/>
          <w:vertAlign w:val="subscript"/>
        </w:rPr>
        <w:t>2</w:t>
      </w:r>
      <w:r w:rsidRPr="008A0D02">
        <w:rPr>
          <w:rFonts w:eastAsia="Times New Roman"/>
          <w:szCs w:val="24"/>
        </w:rPr>
        <w:t xml:space="preserve"> or Fluorine (F) impurities in the FTO substrate, we performed an H-cell experiment using </w:t>
      </w:r>
      <w:r w:rsidRPr="008A0D02">
        <w:rPr>
          <w:rFonts w:eastAsia="Times New Roman"/>
          <w:color w:val="000000" w:themeColor="text1"/>
          <w:szCs w:val="24"/>
          <w:lang w:eastAsia="zh-CN"/>
        </w:rPr>
        <w:t>TiO</w:t>
      </w:r>
      <w:r w:rsidRPr="008A0D02">
        <w:rPr>
          <w:rFonts w:eastAsia="Times New Roman"/>
          <w:color w:val="000000" w:themeColor="text1"/>
          <w:szCs w:val="24"/>
          <w:vertAlign w:val="subscript"/>
          <w:lang w:eastAsia="zh-CN"/>
        </w:rPr>
        <w:t>2</w:t>
      </w:r>
      <w:r w:rsidRPr="008A0D02">
        <w:rPr>
          <w:color w:val="000000" w:themeColor="text1"/>
          <w:szCs w:val="24"/>
        </w:rPr>
        <w:t>·a</w:t>
      </w:r>
      <w:r w:rsidRPr="008A0D02">
        <w:rPr>
          <w:rFonts w:eastAsia="Times New Roman"/>
          <w:color w:val="000000" w:themeColor="text1"/>
          <w:szCs w:val="24"/>
          <w:lang w:eastAsia="zh-CN"/>
        </w:rPr>
        <w:t>SiO</w:t>
      </w:r>
      <w:r w:rsidRPr="008A0D02">
        <w:rPr>
          <w:rFonts w:eastAsia="Times New Roman"/>
          <w:color w:val="000000" w:themeColor="text1"/>
          <w:szCs w:val="24"/>
          <w:vertAlign w:val="subscript"/>
          <w:lang w:eastAsia="zh-CN"/>
        </w:rPr>
        <w:t>2</w:t>
      </w:r>
      <w:r w:rsidRPr="008A0D02">
        <w:rPr>
          <w:color w:val="000000" w:themeColor="text1"/>
          <w:szCs w:val="24"/>
        </w:rPr>
        <w:t xml:space="preserve"> and </w:t>
      </w:r>
      <w:r w:rsidRPr="008A0D02">
        <w:rPr>
          <w:rFonts w:eastAsia="Times New Roman"/>
          <w:color w:val="000000" w:themeColor="text1"/>
          <w:szCs w:val="24"/>
          <w:lang w:eastAsia="zh-CN"/>
        </w:rPr>
        <w:t>Fe</w:t>
      </w:r>
      <w:r w:rsidRPr="008A0D02">
        <w:rPr>
          <w:rFonts w:eastAsia="Times New Roman"/>
          <w:color w:val="000000" w:themeColor="text1"/>
          <w:szCs w:val="24"/>
          <w:vertAlign w:val="subscript"/>
          <w:lang w:eastAsia="zh-CN"/>
        </w:rPr>
        <w:t>3</w:t>
      </w:r>
      <w:r w:rsidRPr="008A0D02">
        <w:rPr>
          <w:rFonts w:eastAsia="Times New Roman"/>
          <w:color w:val="000000" w:themeColor="text1"/>
          <w:szCs w:val="24"/>
          <w:lang w:eastAsia="zh-CN"/>
        </w:rPr>
        <w:t>O</w:t>
      </w:r>
      <w:r w:rsidRPr="008A0D02">
        <w:rPr>
          <w:rFonts w:eastAsia="Times New Roman"/>
          <w:color w:val="000000" w:themeColor="text1"/>
          <w:szCs w:val="24"/>
          <w:vertAlign w:val="subscript"/>
          <w:lang w:eastAsia="zh-CN"/>
        </w:rPr>
        <w:t>4</w:t>
      </w:r>
      <w:r w:rsidRPr="008A0D02">
        <w:rPr>
          <w:color w:val="000000" w:themeColor="text1"/>
          <w:szCs w:val="24"/>
        </w:rPr>
        <w:t>·a</w:t>
      </w:r>
      <w:r w:rsidRPr="008A0D02">
        <w:rPr>
          <w:rFonts w:eastAsia="Times New Roman"/>
          <w:color w:val="000000" w:themeColor="text1"/>
          <w:szCs w:val="24"/>
          <w:lang w:eastAsia="zh-CN"/>
        </w:rPr>
        <w:t>SiO</w:t>
      </w:r>
      <w:r w:rsidRPr="008A0D02">
        <w:rPr>
          <w:rFonts w:eastAsia="Times New Roman"/>
          <w:color w:val="000000" w:themeColor="text1"/>
          <w:szCs w:val="24"/>
          <w:vertAlign w:val="subscript"/>
          <w:lang w:eastAsia="zh-CN"/>
        </w:rPr>
        <w:t>2</w:t>
      </w:r>
      <w:r w:rsidRPr="008A0D02">
        <w:rPr>
          <w:rFonts w:eastAsia="Times New Roman"/>
          <w:szCs w:val="24"/>
        </w:rPr>
        <w:t xml:space="preserve"> films deposited on non-conductive glass slides. (Extended Data, Fig.8) TiO</w:t>
      </w:r>
      <w:r w:rsidRPr="008A0D02">
        <w:rPr>
          <w:rFonts w:eastAsia="Times New Roman"/>
          <w:szCs w:val="24"/>
          <w:vertAlign w:val="subscript"/>
        </w:rPr>
        <w:t>2</w:t>
      </w:r>
      <w:r w:rsidRPr="008A0D02">
        <w:rPr>
          <w:rFonts w:eastAsia="Times New Roman"/>
          <w:szCs w:val="24"/>
        </w:rPr>
        <w:t xml:space="preserve"> and Fe</w:t>
      </w:r>
      <w:r w:rsidRPr="008A0D02">
        <w:rPr>
          <w:rFonts w:eastAsia="Times New Roman"/>
          <w:szCs w:val="24"/>
          <w:vertAlign w:val="subscript"/>
        </w:rPr>
        <w:t>3</w:t>
      </w:r>
      <w:r w:rsidRPr="008A0D02">
        <w:rPr>
          <w:rFonts w:eastAsia="Times New Roman"/>
          <w:szCs w:val="24"/>
        </w:rPr>
        <w:t>O</w:t>
      </w:r>
      <w:r w:rsidRPr="008A0D02">
        <w:rPr>
          <w:rFonts w:eastAsia="Times New Roman"/>
          <w:szCs w:val="24"/>
          <w:vertAlign w:val="subscript"/>
        </w:rPr>
        <w:t>4</w:t>
      </w:r>
      <w:r w:rsidRPr="008A0D02">
        <w:rPr>
          <w:rFonts w:eastAsia="Times New Roman"/>
          <w:szCs w:val="24"/>
        </w:rPr>
        <w:t xml:space="preserve"> nano powders were mixed with sodium silicate solution as described above and drop-cast onto glass slides (no FTO). </w:t>
      </w:r>
      <w:r w:rsidRPr="008A0D02">
        <w:rPr>
          <w:rFonts w:eastAsia="Times New Roman"/>
          <w:color w:val="000000" w:themeColor="text1"/>
          <w:szCs w:val="24"/>
          <w:lang w:eastAsia="zh-CN"/>
        </w:rPr>
        <w:t>TiO</w:t>
      </w:r>
      <w:r w:rsidRPr="008A0D02">
        <w:rPr>
          <w:rFonts w:eastAsia="Times New Roman"/>
          <w:color w:val="000000" w:themeColor="text1"/>
          <w:szCs w:val="24"/>
          <w:vertAlign w:val="subscript"/>
          <w:lang w:eastAsia="zh-CN"/>
        </w:rPr>
        <w:t>2</w:t>
      </w:r>
      <w:r w:rsidRPr="008A0D02">
        <w:rPr>
          <w:color w:val="000000" w:themeColor="text1"/>
          <w:szCs w:val="24"/>
        </w:rPr>
        <w:t>·a</w:t>
      </w:r>
      <w:r w:rsidRPr="008A0D02">
        <w:rPr>
          <w:rFonts w:eastAsia="Times New Roman"/>
          <w:color w:val="000000" w:themeColor="text1"/>
          <w:szCs w:val="24"/>
          <w:lang w:eastAsia="zh-CN"/>
        </w:rPr>
        <w:t>SiO</w:t>
      </w:r>
      <w:r w:rsidRPr="008A0D02">
        <w:rPr>
          <w:rFonts w:eastAsia="Times New Roman"/>
          <w:color w:val="000000" w:themeColor="text1"/>
          <w:szCs w:val="24"/>
          <w:vertAlign w:val="subscript"/>
          <w:lang w:eastAsia="zh-CN"/>
        </w:rPr>
        <w:t>2</w:t>
      </w:r>
      <w:r w:rsidRPr="008A0D02">
        <w:rPr>
          <w:color w:val="000000" w:themeColor="text1"/>
          <w:szCs w:val="24"/>
        </w:rPr>
        <w:t xml:space="preserve"> and </w:t>
      </w:r>
      <w:r w:rsidRPr="008A0D02">
        <w:rPr>
          <w:rFonts w:eastAsia="Times New Roman"/>
          <w:color w:val="000000" w:themeColor="text1"/>
          <w:szCs w:val="24"/>
          <w:lang w:eastAsia="zh-CN"/>
        </w:rPr>
        <w:t>Fe</w:t>
      </w:r>
      <w:r w:rsidRPr="008A0D02">
        <w:rPr>
          <w:rFonts w:eastAsia="Times New Roman"/>
          <w:color w:val="000000" w:themeColor="text1"/>
          <w:szCs w:val="24"/>
          <w:vertAlign w:val="subscript"/>
          <w:lang w:eastAsia="zh-CN"/>
        </w:rPr>
        <w:t>3</w:t>
      </w:r>
      <w:r w:rsidRPr="008A0D02">
        <w:rPr>
          <w:rFonts w:eastAsia="Times New Roman"/>
          <w:color w:val="000000" w:themeColor="text1"/>
          <w:szCs w:val="24"/>
          <w:lang w:eastAsia="zh-CN"/>
        </w:rPr>
        <w:t>O</w:t>
      </w:r>
      <w:r w:rsidRPr="008A0D02">
        <w:rPr>
          <w:rFonts w:eastAsia="Times New Roman"/>
          <w:color w:val="000000" w:themeColor="text1"/>
          <w:szCs w:val="24"/>
          <w:vertAlign w:val="subscript"/>
          <w:lang w:eastAsia="zh-CN"/>
        </w:rPr>
        <w:t>4</w:t>
      </w:r>
      <w:r w:rsidRPr="008A0D02">
        <w:rPr>
          <w:color w:val="000000" w:themeColor="text1"/>
          <w:szCs w:val="24"/>
        </w:rPr>
        <w:t>·a</w:t>
      </w:r>
      <w:r w:rsidRPr="008A0D02">
        <w:rPr>
          <w:rFonts w:eastAsia="Times New Roman"/>
          <w:color w:val="000000" w:themeColor="text1"/>
          <w:szCs w:val="24"/>
          <w:lang w:eastAsia="zh-CN"/>
        </w:rPr>
        <w:t>SiO</w:t>
      </w:r>
      <w:r w:rsidRPr="008A0D02">
        <w:rPr>
          <w:rFonts w:eastAsia="Times New Roman"/>
          <w:color w:val="000000" w:themeColor="text1"/>
          <w:szCs w:val="24"/>
          <w:vertAlign w:val="subscript"/>
          <w:lang w:eastAsia="zh-CN"/>
        </w:rPr>
        <w:t>2</w:t>
      </w:r>
      <w:r w:rsidRPr="008A0D02">
        <w:rPr>
          <w:rFonts w:eastAsia="Times New Roman"/>
          <w:szCs w:val="24"/>
        </w:rPr>
        <w:t>-coated glass electrodes were mounted in an H-cell separated by a polymer membrane and electrically connected through an external circuit. CO</w:t>
      </w:r>
      <w:r w:rsidRPr="008A0D02">
        <w:rPr>
          <w:rFonts w:eastAsia="Times New Roman"/>
          <w:szCs w:val="24"/>
          <w:vertAlign w:val="subscript"/>
        </w:rPr>
        <w:t>2</w:t>
      </w:r>
      <w:r w:rsidRPr="008A0D02">
        <w:rPr>
          <w:rFonts w:eastAsia="Times New Roman"/>
          <w:szCs w:val="24"/>
        </w:rPr>
        <w:t xml:space="preserve"> was purged into one compartment (designated the “cathode” side) containing synthetic seawater at pH 12. After 2 </w:t>
      </w:r>
      <w:proofErr w:type="spellStart"/>
      <w:r w:rsidRPr="008A0D02">
        <w:rPr>
          <w:rFonts w:eastAsia="Times New Roman"/>
          <w:szCs w:val="24"/>
        </w:rPr>
        <w:t>hrs</w:t>
      </w:r>
      <w:proofErr w:type="spellEnd"/>
      <w:r w:rsidRPr="008A0D02">
        <w:rPr>
          <w:rFonts w:eastAsia="Times New Roman"/>
          <w:szCs w:val="24"/>
        </w:rPr>
        <w:t xml:space="preserve"> of CO</w:t>
      </w:r>
      <w:r w:rsidRPr="008A0D02">
        <w:rPr>
          <w:rFonts w:eastAsia="Times New Roman"/>
          <w:szCs w:val="24"/>
          <w:vertAlign w:val="subscript"/>
        </w:rPr>
        <w:t>2</w:t>
      </w:r>
      <w:r w:rsidRPr="008A0D02">
        <w:rPr>
          <w:rFonts w:eastAsia="Times New Roman"/>
          <w:szCs w:val="24"/>
        </w:rPr>
        <w:t xml:space="preserve">RR, the catholyte solution was collected and analyzed by </w:t>
      </w:r>
      <w:r w:rsidRPr="008A0D02">
        <w:rPr>
          <w:rFonts w:eastAsia="Times New Roman"/>
          <w:szCs w:val="24"/>
          <w:vertAlign w:val="superscript"/>
        </w:rPr>
        <w:t>1</w:t>
      </w:r>
      <w:r w:rsidRPr="008A0D02">
        <w:rPr>
          <w:rFonts w:eastAsia="Times New Roman"/>
          <w:szCs w:val="24"/>
        </w:rPr>
        <w:t xml:space="preserve">H-NMR. The experiment was repeated three times to test reproducibility. In all three runs (fig. S3), </w:t>
      </w:r>
      <w:r w:rsidRPr="008A0D02">
        <w:rPr>
          <w:rFonts w:eastAsia="Times New Roman"/>
          <w:szCs w:val="24"/>
          <w:vertAlign w:val="superscript"/>
        </w:rPr>
        <w:t>1</w:t>
      </w:r>
      <w:r w:rsidRPr="008A0D02">
        <w:rPr>
          <w:rFonts w:eastAsia="Times New Roman"/>
          <w:szCs w:val="24"/>
        </w:rPr>
        <w:t xml:space="preserve">H-NMR spectra of the catholyte exhibited acetate, acetone, methanol, </w:t>
      </w:r>
      <w:proofErr w:type="spellStart"/>
      <w:r w:rsidRPr="008A0D02">
        <w:rPr>
          <w:rFonts w:eastAsia="Times New Roman"/>
          <w:szCs w:val="24"/>
        </w:rPr>
        <w:t>formate</w:t>
      </w:r>
      <w:proofErr w:type="spellEnd"/>
      <w:r w:rsidRPr="008A0D02">
        <w:rPr>
          <w:rFonts w:eastAsia="Times New Roman"/>
          <w:szCs w:val="24"/>
        </w:rPr>
        <w:t xml:space="preserve"> and aromatic proton resonances, confirming that </w:t>
      </w:r>
      <w:r w:rsidRPr="008A0D02">
        <w:rPr>
          <w:rFonts w:eastAsia="Times New Roman"/>
          <w:color w:val="000000" w:themeColor="text1"/>
          <w:szCs w:val="24"/>
          <w:lang w:eastAsia="zh-CN"/>
        </w:rPr>
        <w:t>TiO</w:t>
      </w:r>
      <w:r w:rsidRPr="008A0D02">
        <w:rPr>
          <w:rFonts w:eastAsia="Times New Roman"/>
          <w:color w:val="000000" w:themeColor="text1"/>
          <w:szCs w:val="24"/>
          <w:vertAlign w:val="subscript"/>
          <w:lang w:eastAsia="zh-CN"/>
        </w:rPr>
        <w:t>2</w:t>
      </w:r>
      <w:r w:rsidRPr="008A0D02">
        <w:rPr>
          <w:color w:val="000000" w:themeColor="text1"/>
          <w:szCs w:val="24"/>
        </w:rPr>
        <w:t>·a</w:t>
      </w:r>
      <w:r w:rsidRPr="008A0D02">
        <w:rPr>
          <w:rFonts w:eastAsia="Times New Roman"/>
          <w:color w:val="000000" w:themeColor="text1"/>
          <w:szCs w:val="24"/>
          <w:lang w:eastAsia="zh-CN"/>
        </w:rPr>
        <w:t>SiO</w:t>
      </w:r>
      <w:r w:rsidRPr="008A0D02">
        <w:rPr>
          <w:rFonts w:eastAsia="Times New Roman"/>
          <w:color w:val="000000" w:themeColor="text1"/>
          <w:szCs w:val="24"/>
          <w:vertAlign w:val="subscript"/>
          <w:lang w:eastAsia="zh-CN"/>
        </w:rPr>
        <w:t>2</w:t>
      </w:r>
      <w:r w:rsidRPr="008A0D02">
        <w:rPr>
          <w:color w:val="000000" w:themeColor="text1"/>
          <w:szCs w:val="24"/>
        </w:rPr>
        <w:t>-</w:t>
      </w:r>
      <w:r w:rsidRPr="008A0D02">
        <w:rPr>
          <w:rFonts w:eastAsia="Times New Roman"/>
          <w:color w:val="000000" w:themeColor="text1"/>
          <w:szCs w:val="24"/>
          <w:lang w:eastAsia="zh-CN"/>
        </w:rPr>
        <w:t>Fe</w:t>
      </w:r>
      <w:r w:rsidRPr="008A0D02">
        <w:rPr>
          <w:rFonts w:eastAsia="Times New Roman"/>
          <w:color w:val="000000" w:themeColor="text1"/>
          <w:szCs w:val="24"/>
          <w:vertAlign w:val="subscript"/>
          <w:lang w:eastAsia="zh-CN"/>
        </w:rPr>
        <w:t>3</w:t>
      </w:r>
      <w:r w:rsidRPr="008A0D02">
        <w:rPr>
          <w:rFonts w:eastAsia="Times New Roman"/>
          <w:color w:val="000000" w:themeColor="text1"/>
          <w:szCs w:val="24"/>
          <w:lang w:eastAsia="zh-CN"/>
        </w:rPr>
        <w:t>O</w:t>
      </w:r>
      <w:r w:rsidRPr="008A0D02">
        <w:rPr>
          <w:rFonts w:eastAsia="Times New Roman"/>
          <w:color w:val="000000" w:themeColor="text1"/>
          <w:szCs w:val="24"/>
          <w:vertAlign w:val="subscript"/>
          <w:lang w:eastAsia="zh-CN"/>
        </w:rPr>
        <w:t>4</w:t>
      </w:r>
      <w:r w:rsidRPr="008A0D02">
        <w:rPr>
          <w:color w:val="000000" w:themeColor="text1"/>
          <w:szCs w:val="24"/>
        </w:rPr>
        <w:t>·a</w:t>
      </w:r>
      <w:r w:rsidRPr="008A0D02">
        <w:rPr>
          <w:rFonts w:eastAsia="Times New Roman"/>
          <w:color w:val="000000" w:themeColor="text1"/>
          <w:szCs w:val="24"/>
          <w:lang w:eastAsia="zh-CN"/>
        </w:rPr>
        <w:t>SiO</w:t>
      </w:r>
      <w:r w:rsidRPr="008A0D02">
        <w:rPr>
          <w:rFonts w:eastAsia="Times New Roman"/>
          <w:color w:val="000000" w:themeColor="text1"/>
          <w:szCs w:val="24"/>
          <w:vertAlign w:val="subscript"/>
          <w:lang w:eastAsia="zh-CN"/>
        </w:rPr>
        <w:t>2</w:t>
      </w:r>
      <w:r w:rsidRPr="008A0D02">
        <w:rPr>
          <w:rFonts w:eastAsia="Times New Roman"/>
          <w:szCs w:val="24"/>
        </w:rPr>
        <w:t xml:space="preserve"> galvanic pair is intrinsically capable of driving CO</w:t>
      </w:r>
      <w:r w:rsidRPr="008A0D02">
        <w:rPr>
          <w:rFonts w:eastAsia="Times New Roman"/>
          <w:szCs w:val="24"/>
          <w:vertAlign w:val="subscript"/>
        </w:rPr>
        <w:t>2</w:t>
      </w:r>
      <w:r w:rsidRPr="008A0D02">
        <w:rPr>
          <w:rFonts w:eastAsia="Times New Roman"/>
          <w:szCs w:val="24"/>
        </w:rPr>
        <w:t xml:space="preserve"> reduction and that the observed organic products are not artifacts arising from SnO</w:t>
      </w:r>
      <w:r w:rsidRPr="008A0D02">
        <w:rPr>
          <w:rFonts w:eastAsia="Times New Roman"/>
          <w:szCs w:val="24"/>
          <w:vertAlign w:val="subscript"/>
        </w:rPr>
        <w:t>2</w:t>
      </w:r>
      <w:r w:rsidRPr="008A0D02">
        <w:rPr>
          <w:rFonts w:eastAsia="Times New Roman"/>
          <w:szCs w:val="24"/>
        </w:rPr>
        <w:t xml:space="preserve"> or fluorine in the FTO substrate.</w:t>
      </w:r>
    </w:p>
    <w:p w14:paraId="4D4F545B" w14:textId="77777777" w:rsidR="00FB60D0" w:rsidRPr="008A0D02" w:rsidRDefault="00FB60D0" w:rsidP="008A0D02">
      <w:pPr>
        <w:jc w:val="center"/>
        <w:rPr>
          <w:rFonts w:eastAsia="Times New Roman"/>
          <w:szCs w:val="24"/>
          <w:lang w:eastAsia="zh-CN"/>
        </w:rPr>
      </w:pPr>
    </w:p>
    <w:p w14:paraId="50D1F67C" w14:textId="7D1943EA" w:rsidR="004B06B1" w:rsidRPr="008A0D02" w:rsidRDefault="004B06B1" w:rsidP="008A0D02">
      <w:pPr>
        <w:jc w:val="center"/>
        <w:rPr>
          <w:rFonts w:eastAsia="Times New Roman"/>
          <w:szCs w:val="24"/>
        </w:rPr>
      </w:pPr>
      <w:r w:rsidRPr="008A0D02">
        <w:rPr>
          <w:rFonts w:eastAsia="Times New Roman"/>
          <w:noProof/>
          <w:szCs w:val="24"/>
        </w:rPr>
        <w:lastRenderedPageBreak/>
        <w:drawing>
          <wp:inline distT="0" distB="0" distL="0" distR="0" wp14:anchorId="401FB901" wp14:editId="1E05617F">
            <wp:extent cx="1752202" cy="1535115"/>
            <wp:effectExtent l="0" t="0" r="635" b="1905"/>
            <wp:docPr id="221099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175419" name="Picture 110317541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60031" cy="1541974"/>
                    </a:xfrm>
                    <a:prstGeom prst="rect">
                      <a:avLst/>
                    </a:prstGeom>
                  </pic:spPr>
                </pic:pic>
              </a:graphicData>
            </a:graphic>
          </wp:inline>
        </w:drawing>
      </w:r>
    </w:p>
    <w:p w14:paraId="21E9E0F8" w14:textId="77777777" w:rsidR="004B06B1" w:rsidRPr="008A0D02" w:rsidRDefault="004B06B1" w:rsidP="008A0D02">
      <w:pPr>
        <w:jc w:val="both"/>
        <w:rPr>
          <w:rFonts w:eastAsia="Times New Roman"/>
          <w:i/>
          <w:iCs/>
          <w:szCs w:val="24"/>
          <w:lang w:eastAsia="zh-CN"/>
        </w:rPr>
      </w:pPr>
      <w:r w:rsidRPr="008A0D02">
        <w:rPr>
          <w:rFonts w:eastAsia="Times New Roman"/>
          <w:i/>
          <w:iCs/>
          <w:szCs w:val="24"/>
        </w:rPr>
        <w:t xml:space="preserve">Fig. 8. </w:t>
      </w:r>
      <w:r w:rsidRPr="008A0D02">
        <w:rPr>
          <w:rFonts w:eastAsia="Times New Roman"/>
          <w:i/>
          <w:iCs/>
          <w:szCs w:val="24"/>
          <w:vertAlign w:val="superscript"/>
        </w:rPr>
        <w:t>1</w:t>
      </w:r>
      <w:r w:rsidRPr="008A0D02">
        <w:rPr>
          <w:rFonts w:eastAsia="Times New Roman"/>
          <w:i/>
          <w:iCs/>
          <w:szCs w:val="24"/>
        </w:rPr>
        <w:t xml:space="preserve">H-NMR spectra of electrolytes from the </w:t>
      </w:r>
      <w:r w:rsidRPr="008A0D02">
        <w:rPr>
          <w:rFonts w:eastAsia="Times New Roman"/>
          <w:i/>
          <w:iCs/>
          <w:color w:val="000000" w:themeColor="text1"/>
          <w:szCs w:val="24"/>
          <w:lang w:eastAsia="zh-CN"/>
        </w:rPr>
        <w:t>TiO</w:t>
      </w:r>
      <w:r w:rsidRPr="008A0D02">
        <w:rPr>
          <w:rFonts w:eastAsia="Times New Roman"/>
          <w:i/>
          <w:iCs/>
          <w:color w:val="000000" w:themeColor="text1"/>
          <w:szCs w:val="24"/>
          <w:vertAlign w:val="subscript"/>
          <w:lang w:eastAsia="zh-CN"/>
        </w:rPr>
        <w:t>2</w:t>
      </w:r>
      <w:r w:rsidRPr="008A0D02">
        <w:rPr>
          <w:i/>
          <w:iCs/>
          <w:color w:val="000000" w:themeColor="text1"/>
          <w:szCs w:val="24"/>
        </w:rPr>
        <w:t>·a</w:t>
      </w:r>
      <w:r w:rsidRPr="008A0D02">
        <w:rPr>
          <w:rFonts w:eastAsia="Times New Roman"/>
          <w:i/>
          <w:iCs/>
          <w:color w:val="000000" w:themeColor="text1"/>
          <w:szCs w:val="24"/>
          <w:lang w:eastAsia="zh-CN"/>
        </w:rPr>
        <w:t>SiO</w:t>
      </w:r>
      <w:r w:rsidRPr="008A0D02">
        <w:rPr>
          <w:rFonts w:eastAsia="Times New Roman"/>
          <w:i/>
          <w:iCs/>
          <w:color w:val="000000" w:themeColor="text1"/>
          <w:szCs w:val="24"/>
          <w:vertAlign w:val="subscript"/>
          <w:lang w:eastAsia="zh-CN"/>
        </w:rPr>
        <w:t>2</w:t>
      </w:r>
      <w:r w:rsidRPr="008A0D02">
        <w:rPr>
          <w:rFonts w:eastAsia="Times New Roman"/>
          <w:i/>
          <w:iCs/>
          <w:szCs w:val="24"/>
        </w:rPr>
        <w:t xml:space="preserve">-coated glass side of the H-cell after 2 </w:t>
      </w:r>
      <w:proofErr w:type="spellStart"/>
      <w:r w:rsidRPr="008A0D02">
        <w:rPr>
          <w:rFonts w:eastAsia="Times New Roman"/>
          <w:i/>
          <w:iCs/>
          <w:szCs w:val="24"/>
        </w:rPr>
        <w:t>hrs</w:t>
      </w:r>
      <w:proofErr w:type="spellEnd"/>
      <w:r w:rsidRPr="008A0D02">
        <w:rPr>
          <w:rFonts w:eastAsia="Times New Roman"/>
          <w:i/>
          <w:iCs/>
          <w:szCs w:val="24"/>
        </w:rPr>
        <w:t xml:space="preserve"> pH 12 CO</w:t>
      </w:r>
      <w:r w:rsidRPr="008A0D02">
        <w:rPr>
          <w:rFonts w:eastAsia="Times New Roman"/>
          <w:i/>
          <w:iCs/>
          <w:szCs w:val="24"/>
          <w:vertAlign w:val="subscript"/>
        </w:rPr>
        <w:t>2</w:t>
      </w:r>
      <w:r w:rsidRPr="008A0D02">
        <w:rPr>
          <w:rFonts w:eastAsia="Times New Roman"/>
          <w:i/>
          <w:iCs/>
          <w:szCs w:val="24"/>
        </w:rPr>
        <w:t xml:space="preserve">RR, showing reproducible formation of acetate, acetone, methanol, </w:t>
      </w:r>
      <w:proofErr w:type="spellStart"/>
      <w:r w:rsidRPr="008A0D02">
        <w:rPr>
          <w:rFonts w:eastAsia="Times New Roman"/>
          <w:i/>
          <w:iCs/>
          <w:szCs w:val="24"/>
        </w:rPr>
        <w:t>formate</w:t>
      </w:r>
      <w:proofErr w:type="spellEnd"/>
      <w:r w:rsidRPr="008A0D02">
        <w:rPr>
          <w:rFonts w:eastAsia="Times New Roman"/>
          <w:i/>
          <w:iCs/>
          <w:szCs w:val="24"/>
        </w:rPr>
        <w:t>, and aromatic hydrocarbons.</w:t>
      </w:r>
    </w:p>
    <w:p w14:paraId="269FEB78" w14:textId="56E0FE14" w:rsidR="008A0D02" w:rsidRPr="008A0D02" w:rsidRDefault="008A0D02" w:rsidP="008A0D02">
      <w:pPr>
        <w:ind w:firstLine="720"/>
        <w:jc w:val="both"/>
        <w:rPr>
          <w:rFonts w:eastAsia="Times New Roman"/>
          <w:szCs w:val="24"/>
        </w:rPr>
      </w:pPr>
      <w:r w:rsidRPr="008A0D02">
        <w:rPr>
          <w:rFonts w:eastAsia="Times New Roman"/>
          <w:b/>
          <w:bCs/>
          <w:szCs w:val="24"/>
        </w:rPr>
        <w:t>1.</w:t>
      </w:r>
      <w:r w:rsidRPr="008A0D02">
        <w:rPr>
          <w:rFonts w:eastAsia="Times New Roman"/>
          <w:b/>
          <w:bCs/>
          <w:szCs w:val="24"/>
          <w:lang w:eastAsia="zh-CN"/>
        </w:rPr>
        <w:t>3</w:t>
      </w:r>
      <w:r w:rsidRPr="008A0D02">
        <w:rPr>
          <w:rFonts w:eastAsia="Times New Roman"/>
          <w:b/>
          <w:bCs/>
          <w:szCs w:val="24"/>
        </w:rPr>
        <w:t xml:space="preserve">. </w:t>
      </w:r>
      <w:r w:rsidRPr="008A0D02">
        <w:rPr>
          <w:rFonts w:eastAsia="Times New Roman"/>
          <w:b/>
          <w:bCs/>
          <w:szCs w:val="24"/>
          <w:lang w:eastAsia="zh-CN"/>
        </w:rPr>
        <w:t xml:space="preserve">Dark vs ambient-light experiments: </w:t>
      </w:r>
    </w:p>
    <w:p w14:paraId="60192FB6" w14:textId="77777777" w:rsidR="008A0D02" w:rsidRPr="008A0D02" w:rsidRDefault="008A0D02" w:rsidP="008A0D02">
      <w:pPr>
        <w:ind w:firstLine="720"/>
        <w:jc w:val="both"/>
        <w:rPr>
          <w:rFonts w:eastAsia="Times New Roman"/>
          <w:szCs w:val="24"/>
          <w:lang w:eastAsia="zh-CN"/>
        </w:rPr>
      </w:pPr>
      <w:r w:rsidRPr="008A0D02">
        <w:rPr>
          <w:rFonts w:eastAsia="Times New Roman"/>
          <w:szCs w:val="24"/>
          <w:lang w:eastAsia="zh-CN"/>
        </w:rPr>
        <w:t>To test whether photochemistry contributes to CO</w:t>
      </w:r>
      <w:r w:rsidRPr="008A0D02">
        <w:rPr>
          <w:rFonts w:eastAsia="Times New Roman"/>
          <w:szCs w:val="24"/>
          <w:vertAlign w:val="subscript"/>
          <w:lang w:eastAsia="zh-CN"/>
        </w:rPr>
        <w:t>2</w:t>
      </w:r>
      <w:r w:rsidRPr="008A0D02">
        <w:rPr>
          <w:rFonts w:eastAsia="Times New Roman"/>
          <w:szCs w:val="24"/>
          <w:lang w:eastAsia="zh-CN"/>
        </w:rPr>
        <w:t xml:space="preserve">RR, pH 12 galvanic experiments were conducted both under ambient laboratory lighting and under strictly dark conditions, (Extended Data, Fig. 10) in which the entire electrochemical cell and tubing were wrapped in aluminum foil. For each condition (light and dark), three independent experiments (n = 3) were performed for 2 </w:t>
      </w:r>
      <w:proofErr w:type="spellStart"/>
      <w:r w:rsidRPr="008A0D02">
        <w:rPr>
          <w:rFonts w:eastAsia="Times New Roman"/>
          <w:szCs w:val="24"/>
          <w:lang w:eastAsia="zh-CN"/>
        </w:rPr>
        <w:t>hrs</w:t>
      </w:r>
      <w:proofErr w:type="spellEnd"/>
      <w:r w:rsidRPr="008A0D02">
        <w:rPr>
          <w:rFonts w:eastAsia="Times New Roman"/>
          <w:szCs w:val="24"/>
          <w:lang w:eastAsia="zh-CN"/>
        </w:rPr>
        <w:t xml:space="preserve"> at pH 12, and product distributions were analyzed by </w:t>
      </w:r>
      <w:r w:rsidRPr="008A0D02">
        <w:rPr>
          <w:rFonts w:eastAsia="Times New Roman"/>
          <w:szCs w:val="24"/>
          <w:vertAlign w:val="superscript"/>
          <w:lang w:eastAsia="zh-CN"/>
        </w:rPr>
        <w:t>1</w:t>
      </w:r>
      <w:r w:rsidRPr="008A0D02">
        <w:rPr>
          <w:rFonts w:eastAsia="Times New Roman"/>
          <w:szCs w:val="24"/>
          <w:lang w:eastAsia="zh-CN"/>
        </w:rPr>
        <w:t xml:space="preserve">H-NMR. Within experimental uncertainty and speciation of acetate, acetone, methanol, </w:t>
      </w:r>
      <w:proofErr w:type="spellStart"/>
      <w:r w:rsidRPr="008A0D02">
        <w:rPr>
          <w:rFonts w:eastAsia="Times New Roman"/>
          <w:szCs w:val="24"/>
          <w:lang w:eastAsia="zh-CN"/>
        </w:rPr>
        <w:t>formate</w:t>
      </w:r>
      <w:proofErr w:type="spellEnd"/>
      <w:r w:rsidRPr="008A0D02">
        <w:rPr>
          <w:rFonts w:eastAsia="Times New Roman"/>
          <w:szCs w:val="24"/>
          <w:lang w:eastAsia="zh-CN"/>
        </w:rPr>
        <w:t>, and aromatic protons were identical for light and dark runs.</w:t>
      </w:r>
    </w:p>
    <w:p w14:paraId="438ECEC1" w14:textId="77777777" w:rsidR="00647BB8" w:rsidRPr="008A0D02" w:rsidRDefault="00647BB8" w:rsidP="008A0D02">
      <w:pPr>
        <w:jc w:val="both"/>
        <w:rPr>
          <w:rFonts w:eastAsia="Times New Roman"/>
          <w:i/>
          <w:iCs/>
          <w:szCs w:val="24"/>
          <w:lang w:eastAsia="zh-CN"/>
        </w:rPr>
      </w:pPr>
    </w:p>
    <w:p w14:paraId="24684F7B" w14:textId="77777777" w:rsidR="004B06B1" w:rsidRPr="008A0D02" w:rsidRDefault="004B06B1" w:rsidP="008A0D02">
      <w:pPr>
        <w:jc w:val="center"/>
        <w:rPr>
          <w:rFonts w:eastAsia="Times New Roman"/>
          <w:szCs w:val="24"/>
          <w:lang w:eastAsia="zh-CN"/>
        </w:rPr>
      </w:pPr>
      <w:r w:rsidRPr="008A0D02">
        <w:rPr>
          <w:rFonts w:eastAsia="Times New Roman"/>
          <w:noProof/>
          <w:szCs w:val="24"/>
          <w:lang w:eastAsia="zh-CN"/>
        </w:rPr>
        <w:drawing>
          <wp:inline distT="0" distB="0" distL="0" distR="0" wp14:anchorId="288CFA97" wp14:editId="7B985518">
            <wp:extent cx="2092109" cy="1749595"/>
            <wp:effectExtent l="0" t="0" r="3810" b="3175"/>
            <wp:docPr id="12147980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80937" name="Picture 201788093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21839" cy="1774458"/>
                    </a:xfrm>
                    <a:prstGeom prst="rect">
                      <a:avLst/>
                    </a:prstGeom>
                  </pic:spPr>
                </pic:pic>
              </a:graphicData>
            </a:graphic>
          </wp:inline>
        </w:drawing>
      </w:r>
    </w:p>
    <w:p w14:paraId="259D6216" w14:textId="7C3202D7" w:rsidR="004B06B1" w:rsidRPr="008A0D02" w:rsidRDefault="004B06B1" w:rsidP="008A0D02">
      <w:pPr>
        <w:jc w:val="both"/>
        <w:rPr>
          <w:rFonts w:eastAsia="Times New Roman"/>
          <w:i/>
          <w:iCs/>
          <w:szCs w:val="24"/>
          <w:lang w:eastAsia="zh-CN"/>
        </w:rPr>
      </w:pPr>
      <w:r w:rsidRPr="008A0D02">
        <w:rPr>
          <w:rFonts w:eastAsia="Times New Roman"/>
          <w:i/>
          <w:iCs/>
          <w:szCs w:val="24"/>
          <w:lang w:eastAsia="zh-CN"/>
        </w:rPr>
        <w:t xml:space="preserve">Fig. 9. </w:t>
      </w:r>
      <w:r w:rsidRPr="008A0D02">
        <w:rPr>
          <w:rFonts w:eastAsia="Times New Roman"/>
          <w:i/>
          <w:iCs/>
          <w:szCs w:val="24"/>
          <w:vertAlign w:val="superscript"/>
          <w:lang w:eastAsia="zh-CN"/>
        </w:rPr>
        <w:t>1</w:t>
      </w:r>
      <w:r w:rsidRPr="008A0D02">
        <w:rPr>
          <w:rFonts w:eastAsia="Times New Roman"/>
          <w:i/>
          <w:iCs/>
          <w:szCs w:val="24"/>
          <w:lang w:eastAsia="zh-CN"/>
        </w:rPr>
        <w:t>H-NMR of dark-condition galvanic CO</w:t>
      </w:r>
      <w:r w:rsidRPr="008A0D02">
        <w:rPr>
          <w:rFonts w:eastAsia="Times New Roman"/>
          <w:i/>
          <w:iCs/>
          <w:szCs w:val="24"/>
          <w:vertAlign w:val="subscript"/>
          <w:lang w:eastAsia="zh-CN"/>
        </w:rPr>
        <w:t>2</w:t>
      </w:r>
      <w:r w:rsidRPr="008A0D02">
        <w:rPr>
          <w:rFonts w:eastAsia="Times New Roman"/>
          <w:i/>
          <w:iCs/>
          <w:szCs w:val="24"/>
          <w:lang w:eastAsia="zh-CN"/>
        </w:rPr>
        <w:t xml:space="preserve">RR showing product distribution identical (acetate, acetone, methanol, </w:t>
      </w:r>
      <w:proofErr w:type="spellStart"/>
      <w:r w:rsidRPr="008A0D02">
        <w:rPr>
          <w:rFonts w:eastAsia="Times New Roman"/>
          <w:i/>
          <w:iCs/>
          <w:szCs w:val="24"/>
          <w:lang w:eastAsia="zh-CN"/>
        </w:rPr>
        <w:t>formate</w:t>
      </w:r>
      <w:proofErr w:type="spellEnd"/>
      <w:r w:rsidRPr="008A0D02">
        <w:rPr>
          <w:rFonts w:eastAsia="Times New Roman"/>
          <w:i/>
          <w:iCs/>
          <w:szCs w:val="24"/>
          <w:lang w:eastAsia="zh-CN"/>
        </w:rPr>
        <w:t xml:space="preserve"> and aromatic hydrocarbon) to room-light experiments, confirming absence of photocatalytic effects.</w:t>
      </w:r>
    </w:p>
    <w:p w14:paraId="21C8A3CF" w14:textId="77777777" w:rsidR="004B06B1" w:rsidRPr="008A0D02" w:rsidRDefault="004B06B1" w:rsidP="008A0D02">
      <w:pPr>
        <w:jc w:val="center"/>
        <w:rPr>
          <w:rFonts w:eastAsia="Times New Roman"/>
          <w:szCs w:val="24"/>
          <w:lang w:val="en"/>
        </w:rPr>
      </w:pPr>
      <w:r w:rsidRPr="008A0D02">
        <w:rPr>
          <w:rFonts w:eastAsia="Times New Roman"/>
          <w:noProof/>
          <w:szCs w:val="24"/>
        </w:rPr>
        <w:lastRenderedPageBreak/>
        <w:drawing>
          <wp:inline distT="0" distB="0" distL="0" distR="0" wp14:anchorId="737C68FE" wp14:editId="4A34B2A6">
            <wp:extent cx="3102257" cy="2312331"/>
            <wp:effectExtent l="0" t="0" r="0" b="0"/>
            <wp:docPr id="1660416874" name="image4.png" descr="A group of graphs with numbers&#10;&#10;Description automatically generated"/>
            <wp:cNvGraphicFramePr/>
            <a:graphic xmlns:a="http://schemas.openxmlformats.org/drawingml/2006/main">
              <a:graphicData uri="http://schemas.openxmlformats.org/drawingml/2006/picture">
                <pic:pic xmlns:pic="http://schemas.openxmlformats.org/drawingml/2006/picture">
                  <pic:nvPicPr>
                    <pic:cNvPr id="1886666313" name="image4.png" descr="A group of graphs with numbers&#10;&#10;Description automatically generated"/>
                    <pic:cNvPicPr preferRelativeResize="0"/>
                  </pic:nvPicPr>
                  <pic:blipFill>
                    <a:blip r:embed="rId18"/>
                    <a:srcRect l="10168" t="10793" r="12758" b="11329"/>
                    <a:stretch>
                      <a:fillRect/>
                    </a:stretch>
                  </pic:blipFill>
                  <pic:spPr>
                    <a:xfrm>
                      <a:off x="0" y="0"/>
                      <a:ext cx="3199730" cy="2384984"/>
                    </a:xfrm>
                    <a:prstGeom prst="rect">
                      <a:avLst/>
                    </a:prstGeom>
                    <a:ln/>
                  </pic:spPr>
                </pic:pic>
              </a:graphicData>
            </a:graphic>
          </wp:inline>
        </w:drawing>
      </w:r>
    </w:p>
    <w:p w14:paraId="10BF7DE9" w14:textId="7D01AA6C" w:rsidR="00B9440A" w:rsidRPr="008A0D02" w:rsidRDefault="004B06B1" w:rsidP="008A0D02">
      <w:pPr>
        <w:jc w:val="both"/>
        <w:rPr>
          <w:i/>
          <w:iCs/>
          <w:szCs w:val="24"/>
          <w:lang w:eastAsia="zh-CN"/>
        </w:rPr>
      </w:pPr>
      <w:r w:rsidRPr="008A0D02">
        <w:rPr>
          <w:rFonts w:eastAsia="Times New Roman"/>
          <w:i/>
          <w:iCs/>
          <w:szCs w:val="24"/>
        </w:rPr>
        <w:t>Fig</w:t>
      </w:r>
      <w:r w:rsidRPr="008A0D02">
        <w:rPr>
          <w:i/>
          <w:iCs/>
          <w:szCs w:val="24"/>
        </w:rPr>
        <w:t>.</w:t>
      </w:r>
      <w:r w:rsidRPr="008A0D02">
        <w:rPr>
          <w:rFonts w:eastAsia="Times New Roman"/>
          <w:i/>
          <w:iCs/>
          <w:szCs w:val="24"/>
        </w:rPr>
        <w:t xml:space="preserve"> 10</w:t>
      </w:r>
      <w:r w:rsidRPr="008A0D02">
        <w:rPr>
          <w:i/>
          <w:iCs/>
          <w:szCs w:val="24"/>
        </w:rPr>
        <w:t>.</w:t>
      </w:r>
      <w:r w:rsidRPr="008A0D02">
        <w:rPr>
          <w:rFonts w:eastAsia="Times New Roman"/>
          <w:i/>
          <w:iCs/>
          <w:szCs w:val="24"/>
        </w:rPr>
        <w:t xml:space="preserve"> GC-MS retention times of standard organic compounds: A) Acetate (retention time = 23.32 min); B) </w:t>
      </w:r>
      <w:proofErr w:type="spellStart"/>
      <w:r w:rsidRPr="008A0D02">
        <w:rPr>
          <w:rFonts w:eastAsia="Times New Roman"/>
          <w:i/>
          <w:iCs/>
          <w:szCs w:val="24"/>
        </w:rPr>
        <w:t>Formate</w:t>
      </w:r>
      <w:proofErr w:type="spellEnd"/>
      <w:r w:rsidRPr="008A0D02">
        <w:rPr>
          <w:rFonts w:eastAsia="Times New Roman"/>
          <w:i/>
          <w:iCs/>
          <w:szCs w:val="24"/>
        </w:rPr>
        <w:t xml:space="preserve"> (24.18 min); C) Phenol (32.32 min); D) Benzoic acid (36.42 min).</w:t>
      </w:r>
      <w:r w:rsidRPr="008A0D02">
        <w:rPr>
          <w:rFonts w:eastAsia="Times New Roman"/>
          <w:i/>
          <w:iCs/>
          <w:color w:val="000000"/>
          <w:szCs w:val="24"/>
        </w:rPr>
        <w:t xml:space="preserve"> </w:t>
      </w:r>
      <w:r w:rsidRPr="008A0D02">
        <w:rPr>
          <w:rFonts w:eastAsia="Times New Roman"/>
          <w:i/>
          <w:iCs/>
          <w:szCs w:val="24"/>
        </w:rPr>
        <w:t xml:space="preserve">These reference standards were used to identify corresponding products in experimental samples. </w:t>
      </w:r>
    </w:p>
    <w:sectPr w:rsidR="00B9440A" w:rsidRPr="008A0D02" w:rsidSect="00E853D5">
      <w:headerReference w:type="default" r:id="rId19"/>
      <w:footerReference w:type="default" r:id="rId20"/>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CF26EC" w14:textId="77777777" w:rsidR="00CC1F01" w:rsidRDefault="00CC1F01">
      <w:r>
        <w:separator/>
      </w:r>
    </w:p>
  </w:endnote>
  <w:endnote w:type="continuationSeparator" w:id="0">
    <w:p w14:paraId="50F5211D" w14:textId="77777777" w:rsidR="00CC1F01" w:rsidRDefault="00CC1F01">
      <w:r>
        <w:continuationSeparator/>
      </w:r>
    </w:p>
  </w:endnote>
  <w:endnote w:type="continuationNotice" w:id="1">
    <w:p w14:paraId="25EDA14D" w14:textId="77777777" w:rsidR="00CC1F01" w:rsidRDefault="00CC1F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imes">
    <w:panose1 w:val="020B0604020202020204"/>
    <w:charset w:val="00"/>
    <w:family w:val="roman"/>
    <w:pitch w:val="variable"/>
    <w:sig w:usb0="E0002AF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rdo">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8EA3E" w14:textId="32DFF1A6" w:rsidR="00F125EE" w:rsidRDefault="00114193">
    <w:pPr>
      <w:pStyle w:val="Footer"/>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124CE9" w14:textId="77777777" w:rsidR="00CC1F01" w:rsidRDefault="00CC1F01">
      <w:r>
        <w:separator/>
      </w:r>
    </w:p>
  </w:footnote>
  <w:footnote w:type="continuationSeparator" w:id="0">
    <w:p w14:paraId="73A14285" w14:textId="77777777" w:rsidR="00CC1F01" w:rsidRDefault="00CC1F01">
      <w:r>
        <w:continuationSeparator/>
      </w:r>
    </w:p>
  </w:footnote>
  <w:footnote w:type="continuationNotice" w:id="1">
    <w:p w14:paraId="6F3DA26D" w14:textId="77777777" w:rsidR="00CC1F01" w:rsidRDefault="00CC1F0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5E0196A"/>
    <w:multiLevelType w:val="hybridMultilevel"/>
    <w:tmpl w:val="44A87410"/>
    <w:lvl w:ilvl="0" w:tplc="6A522FAC">
      <w:start w:val="18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1" w15:restartNumberingAfterBreak="0">
    <w:nsid w:val="1A7F23B6"/>
    <w:multiLevelType w:val="multilevel"/>
    <w:tmpl w:val="4C12E14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upperLetter"/>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2" w15:restartNumberingAfterBreak="0">
    <w:nsid w:val="31F71AE2"/>
    <w:multiLevelType w:val="multilevel"/>
    <w:tmpl w:val="32DC8FF6"/>
    <w:lvl w:ilvl="0">
      <w:start w:val="18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BF448EE"/>
    <w:multiLevelType w:val="hybridMultilevel"/>
    <w:tmpl w:val="535A03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D3300F7"/>
    <w:multiLevelType w:val="hybridMultilevel"/>
    <w:tmpl w:val="6DAA9AB8"/>
    <w:lvl w:ilvl="0" w:tplc="B7909D56">
      <w:start w:val="2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67F4211"/>
    <w:multiLevelType w:val="hybridMultilevel"/>
    <w:tmpl w:val="DC706C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406115C"/>
    <w:multiLevelType w:val="hybridMultilevel"/>
    <w:tmpl w:val="F78442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26C7CA9"/>
    <w:multiLevelType w:val="hybridMultilevel"/>
    <w:tmpl w:val="928472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42796278">
    <w:abstractNumId w:val="9"/>
  </w:num>
  <w:num w:numId="2" w16cid:durableId="1388921362">
    <w:abstractNumId w:val="7"/>
  </w:num>
  <w:num w:numId="3" w16cid:durableId="552035742">
    <w:abstractNumId w:val="6"/>
  </w:num>
  <w:num w:numId="4" w16cid:durableId="748381877">
    <w:abstractNumId w:val="5"/>
  </w:num>
  <w:num w:numId="5" w16cid:durableId="1419597494">
    <w:abstractNumId w:val="4"/>
  </w:num>
  <w:num w:numId="6" w16cid:durableId="473108779">
    <w:abstractNumId w:val="8"/>
  </w:num>
  <w:num w:numId="7" w16cid:durableId="325476729">
    <w:abstractNumId w:val="3"/>
  </w:num>
  <w:num w:numId="8" w16cid:durableId="1775320888">
    <w:abstractNumId w:val="2"/>
  </w:num>
  <w:num w:numId="9" w16cid:durableId="1414008578">
    <w:abstractNumId w:val="1"/>
  </w:num>
  <w:num w:numId="10" w16cid:durableId="226041621">
    <w:abstractNumId w:val="0"/>
  </w:num>
  <w:num w:numId="11" w16cid:durableId="93401445">
    <w:abstractNumId w:val="13"/>
  </w:num>
  <w:num w:numId="12" w16cid:durableId="291717661">
    <w:abstractNumId w:val="11"/>
  </w:num>
  <w:num w:numId="13" w16cid:durableId="576867688">
    <w:abstractNumId w:val="17"/>
  </w:num>
  <w:num w:numId="14" w16cid:durableId="1554541948">
    <w:abstractNumId w:val="15"/>
  </w:num>
  <w:num w:numId="15" w16cid:durableId="931357478">
    <w:abstractNumId w:val="12"/>
  </w:num>
  <w:num w:numId="16" w16cid:durableId="1096291944">
    <w:abstractNumId w:val="14"/>
  </w:num>
  <w:num w:numId="17" w16cid:durableId="538205584">
    <w:abstractNumId w:val="10"/>
  </w:num>
  <w:num w:numId="18" w16cid:durableId="197971944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65"/>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oNotTrackMoves/>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621B"/>
    <w:rsid w:val="0001040E"/>
    <w:rsid w:val="00015F74"/>
    <w:rsid w:val="000209F2"/>
    <w:rsid w:val="00020EE4"/>
    <w:rsid w:val="0002702B"/>
    <w:rsid w:val="00031282"/>
    <w:rsid w:val="00051818"/>
    <w:rsid w:val="00054136"/>
    <w:rsid w:val="00060F34"/>
    <w:rsid w:val="00065EBD"/>
    <w:rsid w:val="000778E0"/>
    <w:rsid w:val="00077D64"/>
    <w:rsid w:val="00083B44"/>
    <w:rsid w:val="000850DC"/>
    <w:rsid w:val="00097150"/>
    <w:rsid w:val="000A5626"/>
    <w:rsid w:val="000A6C02"/>
    <w:rsid w:val="000B5270"/>
    <w:rsid w:val="000B63D8"/>
    <w:rsid w:val="000C2771"/>
    <w:rsid w:val="000D46F4"/>
    <w:rsid w:val="000D59A1"/>
    <w:rsid w:val="000E3D6D"/>
    <w:rsid w:val="000F0DCE"/>
    <w:rsid w:val="000F27F1"/>
    <w:rsid w:val="000F5EAB"/>
    <w:rsid w:val="000F6BE3"/>
    <w:rsid w:val="00112C5B"/>
    <w:rsid w:val="00114193"/>
    <w:rsid w:val="001142E3"/>
    <w:rsid w:val="00115A38"/>
    <w:rsid w:val="0011687B"/>
    <w:rsid w:val="00124F82"/>
    <w:rsid w:val="00134887"/>
    <w:rsid w:val="00136F90"/>
    <w:rsid w:val="001473E8"/>
    <w:rsid w:val="0016337A"/>
    <w:rsid w:val="00164269"/>
    <w:rsid w:val="0016563A"/>
    <w:rsid w:val="00170BDC"/>
    <w:rsid w:val="00180241"/>
    <w:rsid w:val="001A1BDE"/>
    <w:rsid w:val="001A2288"/>
    <w:rsid w:val="001A5944"/>
    <w:rsid w:val="001B06DB"/>
    <w:rsid w:val="001B36E6"/>
    <w:rsid w:val="001B7080"/>
    <w:rsid w:val="001D27D4"/>
    <w:rsid w:val="001E2270"/>
    <w:rsid w:val="001E72D8"/>
    <w:rsid w:val="001F0876"/>
    <w:rsid w:val="001F167C"/>
    <w:rsid w:val="001F4DDE"/>
    <w:rsid w:val="001F5E91"/>
    <w:rsid w:val="002077B9"/>
    <w:rsid w:val="002140E1"/>
    <w:rsid w:val="00221EB3"/>
    <w:rsid w:val="00234E07"/>
    <w:rsid w:val="00243238"/>
    <w:rsid w:val="00245D94"/>
    <w:rsid w:val="0025280B"/>
    <w:rsid w:val="00253DBF"/>
    <w:rsid w:val="00254F67"/>
    <w:rsid w:val="00262D72"/>
    <w:rsid w:val="0026799D"/>
    <w:rsid w:val="00280C50"/>
    <w:rsid w:val="00283D50"/>
    <w:rsid w:val="00290999"/>
    <w:rsid w:val="00291C8A"/>
    <w:rsid w:val="00294FBB"/>
    <w:rsid w:val="002B3C49"/>
    <w:rsid w:val="002B40EE"/>
    <w:rsid w:val="002B5804"/>
    <w:rsid w:val="002B66F0"/>
    <w:rsid w:val="002C030F"/>
    <w:rsid w:val="003069F9"/>
    <w:rsid w:val="003227A1"/>
    <w:rsid w:val="00326D9C"/>
    <w:rsid w:val="00330F23"/>
    <w:rsid w:val="00331D75"/>
    <w:rsid w:val="00344B86"/>
    <w:rsid w:val="00355362"/>
    <w:rsid w:val="003556FD"/>
    <w:rsid w:val="00355E67"/>
    <w:rsid w:val="00363E44"/>
    <w:rsid w:val="0039471A"/>
    <w:rsid w:val="00395E86"/>
    <w:rsid w:val="003A2FD8"/>
    <w:rsid w:val="003A3B7E"/>
    <w:rsid w:val="003B10C5"/>
    <w:rsid w:val="003B179D"/>
    <w:rsid w:val="003B40E6"/>
    <w:rsid w:val="003D5C41"/>
    <w:rsid w:val="003E74FB"/>
    <w:rsid w:val="003F6E14"/>
    <w:rsid w:val="00402F48"/>
    <w:rsid w:val="00403D2C"/>
    <w:rsid w:val="00405336"/>
    <w:rsid w:val="004156CF"/>
    <w:rsid w:val="00415B65"/>
    <w:rsid w:val="00417803"/>
    <w:rsid w:val="004264B6"/>
    <w:rsid w:val="00430283"/>
    <w:rsid w:val="00436914"/>
    <w:rsid w:val="004506B7"/>
    <w:rsid w:val="004571D5"/>
    <w:rsid w:val="00461D81"/>
    <w:rsid w:val="004632A0"/>
    <w:rsid w:val="0046356B"/>
    <w:rsid w:val="00467469"/>
    <w:rsid w:val="00472254"/>
    <w:rsid w:val="00477182"/>
    <w:rsid w:val="00477749"/>
    <w:rsid w:val="0047786B"/>
    <w:rsid w:val="004779CB"/>
    <w:rsid w:val="004876D8"/>
    <w:rsid w:val="00491E47"/>
    <w:rsid w:val="004A3B16"/>
    <w:rsid w:val="004B06B1"/>
    <w:rsid w:val="004E1F9B"/>
    <w:rsid w:val="004E3354"/>
    <w:rsid w:val="004E42D8"/>
    <w:rsid w:val="004E7892"/>
    <w:rsid w:val="004E7BA2"/>
    <w:rsid w:val="004F7EDF"/>
    <w:rsid w:val="005001AC"/>
    <w:rsid w:val="00506580"/>
    <w:rsid w:val="00506BBA"/>
    <w:rsid w:val="0051092B"/>
    <w:rsid w:val="005156F1"/>
    <w:rsid w:val="00516D3A"/>
    <w:rsid w:val="00525289"/>
    <w:rsid w:val="00527D71"/>
    <w:rsid w:val="00533C50"/>
    <w:rsid w:val="005520A8"/>
    <w:rsid w:val="00557D9A"/>
    <w:rsid w:val="005607DD"/>
    <w:rsid w:val="005902AD"/>
    <w:rsid w:val="00597D3F"/>
    <w:rsid w:val="005A23C5"/>
    <w:rsid w:val="005A558C"/>
    <w:rsid w:val="005C05FC"/>
    <w:rsid w:val="005C0AEA"/>
    <w:rsid w:val="005C1377"/>
    <w:rsid w:val="005D5848"/>
    <w:rsid w:val="005D669F"/>
    <w:rsid w:val="005E17EB"/>
    <w:rsid w:val="005E1FFA"/>
    <w:rsid w:val="005E28F8"/>
    <w:rsid w:val="005E43AA"/>
    <w:rsid w:val="005E57D5"/>
    <w:rsid w:val="005E5CEC"/>
    <w:rsid w:val="005E6513"/>
    <w:rsid w:val="00606156"/>
    <w:rsid w:val="00606841"/>
    <w:rsid w:val="00620B84"/>
    <w:rsid w:val="00630499"/>
    <w:rsid w:val="006357F6"/>
    <w:rsid w:val="0064152E"/>
    <w:rsid w:val="006438D7"/>
    <w:rsid w:val="00647BB8"/>
    <w:rsid w:val="00651114"/>
    <w:rsid w:val="00664169"/>
    <w:rsid w:val="00664560"/>
    <w:rsid w:val="00665729"/>
    <w:rsid w:val="00665D40"/>
    <w:rsid w:val="00670299"/>
    <w:rsid w:val="006711DA"/>
    <w:rsid w:val="00676263"/>
    <w:rsid w:val="00676EF2"/>
    <w:rsid w:val="00677D79"/>
    <w:rsid w:val="00691985"/>
    <w:rsid w:val="006A1B64"/>
    <w:rsid w:val="006A4AE1"/>
    <w:rsid w:val="006B024D"/>
    <w:rsid w:val="006B268C"/>
    <w:rsid w:val="006B5CC5"/>
    <w:rsid w:val="006C5BFA"/>
    <w:rsid w:val="006D5818"/>
    <w:rsid w:val="006D7308"/>
    <w:rsid w:val="006E4C9E"/>
    <w:rsid w:val="006F4BFB"/>
    <w:rsid w:val="007108F5"/>
    <w:rsid w:val="007113F6"/>
    <w:rsid w:val="00713E5B"/>
    <w:rsid w:val="0071629D"/>
    <w:rsid w:val="00717DA4"/>
    <w:rsid w:val="00723C72"/>
    <w:rsid w:val="007321CE"/>
    <w:rsid w:val="007375DC"/>
    <w:rsid w:val="007402FC"/>
    <w:rsid w:val="007411A1"/>
    <w:rsid w:val="00743C7D"/>
    <w:rsid w:val="00745569"/>
    <w:rsid w:val="00745F0B"/>
    <w:rsid w:val="007466AC"/>
    <w:rsid w:val="00751D3D"/>
    <w:rsid w:val="007623C9"/>
    <w:rsid w:val="0076441D"/>
    <w:rsid w:val="00773C05"/>
    <w:rsid w:val="00782103"/>
    <w:rsid w:val="007821B6"/>
    <w:rsid w:val="00784E98"/>
    <w:rsid w:val="00793072"/>
    <w:rsid w:val="00794E82"/>
    <w:rsid w:val="007A2BD3"/>
    <w:rsid w:val="007C31D9"/>
    <w:rsid w:val="007C46D5"/>
    <w:rsid w:val="007C5F1F"/>
    <w:rsid w:val="007C713A"/>
    <w:rsid w:val="007D2DB2"/>
    <w:rsid w:val="007D3CBF"/>
    <w:rsid w:val="007F33C1"/>
    <w:rsid w:val="00803432"/>
    <w:rsid w:val="00807D35"/>
    <w:rsid w:val="008218C4"/>
    <w:rsid w:val="0083457E"/>
    <w:rsid w:val="00837372"/>
    <w:rsid w:val="0084294E"/>
    <w:rsid w:val="00865AE1"/>
    <w:rsid w:val="00867A98"/>
    <w:rsid w:val="00870867"/>
    <w:rsid w:val="0087192A"/>
    <w:rsid w:val="00876CE7"/>
    <w:rsid w:val="00885C9B"/>
    <w:rsid w:val="00895777"/>
    <w:rsid w:val="00895B1A"/>
    <w:rsid w:val="008964E0"/>
    <w:rsid w:val="008A0D02"/>
    <w:rsid w:val="008A3FF2"/>
    <w:rsid w:val="008B0297"/>
    <w:rsid w:val="008C378A"/>
    <w:rsid w:val="008D0D35"/>
    <w:rsid w:val="008D5D2A"/>
    <w:rsid w:val="008F447A"/>
    <w:rsid w:val="00904ACD"/>
    <w:rsid w:val="009057DA"/>
    <w:rsid w:val="00906243"/>
    <w:rsid w:val="00914B63"/>
    <w:rsid w:val="0092298E"/>
    <w:rsid w:val="00924BD3"/>
    <w:rsid w:val="0092651C"/>
    <w:rsid w:val="0093243D"/>
    <w:rsid w:val="009354F3"/>
    <w:rsid w:val="00941596"/>
    <w:rsid w:val="009440CA"/>
    <w:rsid w:val="009447DC"/>
    <w:rsid w:val="00954D63"/>
    <w:rsid w:val="00957742"/>
    <w:rsid w:val="00961BA5"/>
    <w:rsid w:val="00962BB3"/>
    <w:rsid w:val="009743A9"/>
    <w:rsid w:val="009827DB"/>
    <w:rsid w:val="00992326"/>
    <w:rsid w:val="009A00D3"/>
    <w:rsid w:val="009A5287"/>
    <w:rsid w:val="009B23C3"/>
    <w:rsid w:val="009B2AC5"/>
    <w:rsid w:val="009B6052"/>
    <w:rsid w:val="009B7984"/>
    <w:rsid w:val="009C09AE"/>
    <w:rsid w:val="009C1470"/>
    <w:rsid w:val="009C3657"/>
    <w:rsid w:val="009C5949"/>
    <w:rsid w:val="009D1997"/>
    <w:rsid w:val="009E35EA"/>
    <w:rsid w:val="009E4DB9"/>
    <w:rsid w:val="009F4BED"/>
    <w:rsid w:val="009F548B"/>
    <w:rsid w:val="009F7D93"/>
    <w:rsid w:val="00A06123"/>
    <w:rsid w:val="00A14764"/>
    <w:rsid w:val="00A15ECB"/>
    <w:rsid w:val="00A27503"/>
    <w:rsid w:val="00A3403B"/>
    <w:rsid w:val="00A414C2"/>
    <w:rsid w:val="00A4467A"/>
    <w:rsid w:val="00A51A12"/>
    <w:rsid w:val="00A54D55"/>
    <w:rsid w:val="00A627D4"/>
    <w:rsid w:val="00A6425B"/>
    <w:rsid w:val="00A74DA2"/>
    <w:rsid w:val="00A81512"/>
    <w:rsid w:val="00A8298E"/>
    <w:rsid w:val="00AA1E69"/>
    <w:rsid w:val="00AB0E2B"/>
    <w:rsid w:val="00AB399E"/>
    <w:rsid w:val="00AC59D0"/>
    <w:rsid w:val="00AD16B1"/>
    <w:rsid w:val="00AD499C"/>
    <w:rsid w:val="00AF428E"/>
    <w:rsid w:val="00B0071D"/>
    <w:rsid w:val="00B04324"/>
    <w:rsid w:val="00B062BB"/>
    <w:rsid w:val="00B11942"/>
    <w:rsid w:val="00B20EF8"/>
    <w:rsid w:val="00B26F9F"/>
    <w:rsid w:val="00B27BA9"/>
    <w:rsid w:val="00B3186E"/>
    <w:rsid w:val="00B36869"/>
    <w:rsid w:val="00B43B31"/>
    <w:rsid w:val="00B47CFA"/>
    <w:rsid w:val="00B530C1"/>
    <w:rsid w:val="00B563D7"/>
    <w:rsid w:val="00B57F00"/>
    <w:rsid w:val="00B629BF"/>
    <w:rsid w:val="00B63D2D"/>
    <w:rsid w:val="00B675A9"/>
    <w:rsid w:val="00B71646"/>
    <w:rsid w:val="00B77B2A"/>
    <w:rsid w:val="00B82C22"/>
    <w:rsid w:val="00B93DBA"/>
    <w:rsid w:val="00B9440A"/>
    <w:rsid w:val="00BB2D2A"/>
    <w:rsid w:val="00BC3E04"/>
    <w:rsid w:val="00BC61F8"/>
    <w:rsid w:val="00BD58CF"/>
    <w:rsid w:val="00BF0C92"/>
    <w:rsid w:val="00C00B9C"/>
    <w:rsid w:val="00C04CC1"/>
    <w:rsid w:val="00C25B69"/>
    <w:rsid w:val="00C34528"/>
    <w:rsid w:val="00C3615F"/>
    <w:rsid w:val="00C4096C"/>
    <w:rsid w:val="00C50C6D"/>
    <w:rsid w:val="00C51513"/>
    <w:rsid w:val="00C600D9"/>
    <w:rsid w:val="00C6312E"/>
    <w:rsid w:val="00C63E81"/>
    <w:rsid w:val="00C92B22"/>
    <w:rsid w:val="00C95FE7"/>
    <w:rsid w:val="00CA4A4C"/>
    <w:rsid w:val="00CC1384"/>
    <w:rsid w:val="00CC15F7"/>
    <w:rsid w:val="00CC1F01"/>
    <w:rsid w:val="00CC33C8"/>
    <w:rsid w:val="00CC3A4F"/>
    <w:rsid w:val="00CC7444"/>
    <w:rsid w:val="00CD0985"/>
    <w:rsid w:val="00CD3720"/>
    <w:rsid w:val="00CD3E0F"/>
    <w:rsid w:val="00CD64D3"/>
    <w:rsid w:val="00CF1848"/>
    <w:rsid w:val="00CF5C2F"/>
    <w:rsid w:val="00D039FD"/>
    <w:rsid w:val="00D04BCF"/>
    <w:rsid w:val="00D13111"/>
    <w:rsid w:val="00D143D9"/>
    <w:rsid w:val="00D14809"/>
    <w:rsid w:val="00D1544C"/>
    <w:rsid w:val="00D319CB"/>
    <w:rsid w:val="00D32950"/>
    <w:rsid w:val="00D34289"/>
    <w:rsid w:val="00D414F2"/>
    <w:rsid w:val="00D436FE"/>
    <w:rsid w:val="00D5511B"/>
    <w:rsid w:val="00D70C13"/>
    <w:rsid w:val="00D712CE"/>
    <w:rsid w:val="00D72ADC"/>
    <w:rsid w:val="00D75B33"/>
    <w:rsid w:val="00D766F1"/>
    <w:rsid w:val="00DA5DF1"/>
    <w:rsid w:val="00DA7151"/>
    <w:rsid w:val="00DA74CF"/>
    <w:rsid w:val="00DD58E0"/>
    <w:rsid w:val="00DD5DD3"/>
    <w:rsid w:val="00DE16E2"/>
    <w:rsid w:val="00DE467C"/>
    <w:rsid w:val="00DF664D"/>
    <w:rsid w:val="00E01239"/>
    <w:rsid w:val="00E105DA"/>
    <w:rsid w:val="00E146A7"/>
    <w:rsid w:val="00E257C8"/>
    <w:rsid w:val="00E2601D"/>
    <w:rsid w:val="00E41512"/>
    <w:rsid w:val="00E421FF"/>
    <w:rsid w:val="00E4519A"/>
    <w:rsid w:val="00E633B2"/>
    <w:rsid w:val="00E853D5"/>
    <w:rsid w:val="00E92EFE"/>
    <w:rsid w:val="00E94586"/>
    <w:rsid w:val="00E96C34"/>
    <w:rsid w:val="00E97215"/>
    <w:rsid w:val="00E9749D"/>
    <w:rsid w:val="00E9773B"/>
    <w:rsid w:val="00EA17F5"/>
    <w:rsid w:val="00EA6F42"/>
    <w:rsid w:val="00EC13A3"/>
    <w:rsid w:val="00EC411A"/>
    <w:rsid w:val="00EC6E9D"/>
    <w:rsid w:val="00EC7C85"/>
    <w:rsid w:val="00EE345C"/>
    <w:rsid w:val="00EE4696"/>
    <w:rsid w:val="00F079CB"/>
    <w:rsid w:val="00F125EE"/>
    <w:rsid w:val="00F12E98"/>
    <w:rsid w:val="00F1578D"/>
    <w:rsid w:val="00F22029"/>
    <w:rsid w:val="00F23D75"/>
    <w:rsid w:val="00F30B3B"/>
    <w:rsid w:val="00F404E0"/>
    <w:rsid w:val="00F4427B"/>
    <w:rsid w:val="00F51334"/>
    <w:rsid w:val="00F515FB"/>
    <w:rsid w:val="00F52C9B"/>
    <w:rsid w:val="00F557B8"/>
    <w:rsid w:val="00F626A2"/>
    <w:rsid w:val="00F630EA"/>
    <w:rsid w:val="00F6645A"/>
    <w:rsid w:val="00F665CB"/>
    <w:rsid w:val="00F7007E"/>
    <w:rsid w:val="00F73193"/>
    <w:rsid w:val="00F74F95"/>
    <w:rsid w:val="00F758A1"/>
    <w:rsid w:val="00F801FC"/>
    <w:rsid w:val="00F80705"/>
    <w:rsid w:val="00F84BD9"/>
    <w:rsid w:val="00F92E9E"/>
    <w:rsid w:val="00F943B8"/>
    <w:rsid w:val="00F95539"/>
    <w:rsid w:val="00FA1481"/>
    <w:rsid w:val="00FA3C90"/>
    <w:rsid w:val="00FA6183"/>
    <w:rsid w:val="00FB60D0"/>
    <w:rsid w:val="00FB72F3"/>
    <w:rsid w:val="00FC4F3E"/>
    <w:rsid w:val="00FD21A1"/>
    <w:rsid w:val="00FE7284"/>
    <w:rsid w:val="00FF04E3"/>
    <w:rsid w:val="00FF55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uiPriority w:val="99"/>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semiHidden/>
    <w:unhideWhenUsed/>
    <w:rsid w:val="00793072"/>
    <w:rPr>
      <w:sz w:val="16"/>
      <w:szCs w:val="16"/>
    </w:rPr>
  </w:style>
  <w:style w:type="character" w:styleId="UnresolvedMention">
    <w:name w:val="Unresolved Mention"/>
    <w:basedOn w:val="DefaultParagraphFont"/>
    <w:uiPriority w:val="99"/>
    <w:semiHidden/>
    <w:unhideWhenUsed/>
    <w:rsid w:val="008218C4"/>
    <w:rPr>
      <w:color w:val="808080"/>
      <w:shd w:val="clear" w:color="auto" w:fill="E6E6E6"/>
    </w:rPr>
  </w:style>
  <w:style w:type="paragraph" w:styleId="Revision">
    <w:name w:val="Revision"/>
    <w:hidden/>
    <w:uiPriority w:val="99"/>
    <w:semiHidden/>
    <w:rsid w:val="003227A1"/>
    <w:rPr>
      <w:sz w:val="24"/>
    </w:rPr>
  </w:style>
  <w:style w:type="table" w:styleId="TableGrid">
    <w:name w:val="Table Grid"/>
    <w:basedOn w:val="TableNormal"/>
    <w:uiPriority w:val="39"/>
    <w:rsid w:val="00170BDC"/>
    <w:pPr>
      <w:suppressAutoHyphens/>
    </w:pPr>
    <w:rPr>
      <w:rFonts w:asciiTheme="minorHAnsi" w:hAnsiTheme="minorHAnsi" w:cstheme="minorBidi"/>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2B40EE"/>
    <w:rPr>
      <w:color w:val="666666"/>
    </w:rPr>
  </w:style>
  <w:style w:type="table" w:styleId="PlainTable2">
    <w:name w:val="Plain Table 2"/>
    <w:basedOn w:val="TableNormal"/>
    <w:uiPriority w:val="42"/>
    <w:rsid w:val="004876D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Emphasis">
    <w:name w:val="Emphasis"/>
    <w:basedOn w:val="DefaultParagraphFont"/>
    <w:uiPriority w:val="20"/>
    <w:qFormat/>
    <w:rsid w:val="00CC15F7"/>
    <w:rPr>
      <w:i/>
      <w:iCs/>
    </w:rPr>
  </w:style>
  <w:style w:type="character" w:styleId="Strong">
    <w:name w:val="Strong"/>
    <w:basedOn w:val="DefaultParagraphFont"/>
    <w:uiPriority w:val="22"/>
    <w:qFormat/>
    <w:rsid w:val="00CC15F7"/>
    <w:rPr>
      <w:b/>
      <w:bCs/>
    </w:rPr>
  </w:style>
  <w:style w:type="character" w:customStyle="1" w:styleId="apple-converted-space">
    <w:name w:val="apple-converted-space"/>
    <w:basedOn w:val="DefaultParagraphFont"/>
    <w:rsid w:val="008964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21423008">
      <w:bodyDiv w:val="1"/>
      <w:marLeft w:val="0"/>
      <w:marRight w:val="0"/>
      <w:marTop w:val="0"/>
      <w:marBottom w:val="0"/>
      <w:divBdr>
        <w:top w:val="none" w:sz="0" w:space="0" w:color="auto"/>
        <w:left w:val="none" w:sz="0" w:space="0" w:color="auto"/>
        <w:bottom w:val="none" w:sz="0" w:space="0" w:color="auto"/>
        <w:right w:val="none" w:sz="0" w:space="0" w:color="auto"/>
      </w:divBdr>
    </w:div>
    <w:div w:id="1939943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asteele@carnegiescience.edu" TargetMode="External"/><Relationship Id="rId13" Type="http://schemas.openxmlformats.org/officeDocument/2006/relationships/image" Target="media/image5.emf"/><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mailto:cwang11@carnegiesceience.edu" TargetMode="External"/><Relationship Id="rId12" Type="http://schemas.openxmlformats.org/officeDocument/2006/relationships/image" Target="media/image4.emf"/><Relationship Id="rId17" Type="http://schemas.openxmlformats.org/officeDocument/2006/relationships/image" Target="media/image9.tif"/><Relationship Id="rId2" Type="http://schemas.openxmlformats.org/officeDocument/2006/relationships/styles" Target="styles.xml"/><Relationship Id="rId16" Type="http://schemas.openxmlformats.org/officeDocument/2006/relationships/image" Target="media/image8.tif"/><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image" Target="media/image7.emf"/><Relationship Id="rId10" Type="http://schemas.openxmlformats.org/officeDocument/2006/relationships/image" Target="media/image2.emf"/><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204</TotalTime>
  <Pages>6</Pages>
  <Words>1570</Words>
  <Characters>8511</Characters>
  <Application>Microsoft Office Word</Application>
  <DocSecurity>0</DocSecurity>
  <Lines>163</Lines>
  <Paragraphs>84</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9997</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Chenying Wang</cp:lastModifiedBy>
  <cp:revision>187</cp:revision>
  <cp:lastPrinted>2018-01-11T19:53:00Z</cp:lastPrinted>
  <dcterms:created xsi:type="dcterms:W3CDTF">2025-11-18T20:08:00Z</dcterms:created>
  <dcterms:modified xsi:type="dcterms:W3CDTF">2026-02-18T16:28:00Z</dcterms:modified>
</cp:coreProperties>
</file>