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3C42" w14:textId="4EF100D1" w:rsidR="000E4BDC" w:rsidRPr="000F5BC2" w:rsidRDefault="000E4BDC" w:rsidP="000E4BDC">
      <w:pPr>
        <w:spacing w:line="480" w:lineRule="auto"/>
        <w:rPr>
          <w:rFonts w:ascii="Times New Roman" w:hAnsi="Times New Roman" w:cs="Times New Roman"/>
          <w:b/>
          <w:bCs/>
        </w:rPr>
      </w:pPr>
      <w:r w:rsidRPr="000E4BDC">
        <w:rPr>
          <w:noProof/>
        </w:rPr>
        <w:drawing>
          <wp:anchor distT="0" distB="0" distL="114300" distR="114300" simplePos="0" relativeHeight="251658240" behindDoc="1" locked="0" layoutInCell="1" allowOverlap="1" wp14:anchorId="13A791F4" wp14:editId="49E959BE">
            <wp:simplePos x="0" y="0"/>
            <wp:positionH relativeFrom="column">
              <wp:posOffset>35741</wp:posOffset>
            </wp:positionH>
            <wp:positionV relativeFrom="paragraph">
              <wp:posOffset>377553</wp:posOffset>
            </wp:positionV>
            <wp:extent cx="5988050" cy="5360670"/>
            <wp:effectExtent l="0" t="0" r="6350" b="0"/>
            <wp:wrapTopAndBottom/>
            <wp:docPr id="20" name="図 19">
              <a:extLst xmlns:a="http://schemas.openxmlformats.org/drawingml/2006/main">
                <a:ext uri="{FF2B5EF4-FFF2-40B4-BE49-F238E27FC236}">
                  <a16:creationId xmlns:a16="http://schemas.microsoft.com/office/drawing/2014/main" id="{907ED3EC-8F1A-C38B-58F8-EFDDB601ED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>
                      <a:extLst>
                        <a:ext uri="{FF2B5EF4-FFF2-40B4-BE49-F238E27FC236}">
                          <a16:creationId xmlns:a16="http://schemas.microsoft.com/office/drawing/2014/main" id="{907ED3EC-8F1A-C38B-58F8-EFDDB601ED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l="20287" t="18659" r="26517" b="13942"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536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Supplementary </w:t>
      </w:r>
      <w:r w:rsidRPr="000F5BC2">
        <w:rPr>
          <w:rFonts w:ascii="Times New Roman" w:hAnsi="Times New Roman" w:cs="Times New Roman"/>
          <w:b/>
          <w:bCs/>
        </w:rPr>
        <w:t>Figure</w:t>
      </w:r>
    </w:p>
    <w:p w14:paraId="02A99499" w14:textId="75516733" w:rsidR="00906B6A" w:rsidRDefault="00906B6A"/>
    <w:p w14:paraId="082DECE9" w14:textId="30954018" w:rsidR="000E4BDC" w:rsidRPr="000E4BDC" w:rsidRDefault="000E4BDC" w:rsidP="000E4BDC">
      <w:pPr>
        <w:spacing w:line="480" w:lineRule="auto"/>
        <w:rPr>
          <w:rFonts w:ascii="Times New Roman" w:eastAsia="Yu Gothic" w:hAnsi="Times New Roman" w:cs="Times New Roman"/>
          <w:color w:val="000000"/>
        </w:rPr>
      </w:pPr>
      <w:r>
        <w:rPr>
          <w:rFonts w:ascii="Times New Roman" w:eastAsia="Yu Gothic" w:hAnsi="Times New Roman" w:cs="Times New Roman" w:hint="eastAsia"/>
          <w:b/>
          <w:bCs/>
          <w:color w:val="000000"/>
        </w:rPr>
        <w:t>Fig.</w:t>
      </w:r>
      <w:r>
        <w:rPr>
          <w:rFonts w:ascii="Times New Roman" w:eastAsia="Yu Gothic" w:hAnsi="Times New Roman" w:cs="Times New Roman"/>
          <w:b/>
          <w:bCs/>
          <w:color w:val="000000"/>
        </w:rPr>
        <w:t xml:space="preserve"> S1. </w:t>
      </w:r>
      <w:r w:rsidRPr="00624376">
        <w:rPr>
          <w:rFonts w:ascii="Times New Roman" w:eastAsia="Yu Gothic" w:hAnsi="Times New Roman" w:cs="Times New Roman"/>
          <w:b/>
          <w:bCs/>
          <w:color w:val="000000"/>
        </w:rPr>
        <w:t>Distribution of changes in Numeric</w:t>
      </w:r>
      <w:r w:rsidR="00D3764E">
        <w:rPr>
          <w:rFonts w:ascii="Times New Roman" w:eastAsia="Yu Gothic" w:hAnsi="Times New Roman" w:cs="Times New Roman"/>
          <w:b/>
          <w:bCs/>
          <w:color w:val="000000"/>
        </w:rPr>
        <w:t>al</w:t>
      </w:r>
      <w:r w:rsidRPr="00624376">
        <w:rPr>
          <w:rFonts w:ascii="Times New Roman" w:eastAsia="Yu Gothic" w:hAnsi="Times New Roman" w:cs="Times New Roman"/>
          <w:b/>
          <w:bCs/>
          <w:color w:val="000000"/>
        </w:rPr>
        <w:t xml:space="preserve"> Rating Scale (ΔNRS; During − Pre) </w:t>
      </w:r>
      <w:r>
        <w:rPr>
          <w:rFonts w:ascii="Times New Roman" w:eastAsia="Yu Gothic" w:hAnsi="Times New Roman" w:cs="Times New Roman"/>
          <w:b/>
          <w:bCs/>
          <w:color w:val="000000"/>
        </w:rPr>
        <w:t>across</w:t>
      </w:r>
      <w:r w:rsidRPr="00624376">
        <w:rPr>
          <w:rFonts w:ascii="Times New Roman" w:eastAsia="Yu Gothic" w:hAnsi="Times New Roman" w:cs="Times New Roman"/>
          <w:b/>
          <w:bCs/>
          <w:color w:val="000000"/>
        </w:rPr>
        <w:t xml:space="preserve"> neuropathic pain type</w:t>
      </w:r>
      <w:r>
        <w:rPr>
          <w:rFonts w:ascii="Times New Roman" w:eastAsia="Yu Gothic" w:hAnsi="Times New Roman" w:cs="Times New Roman"/>
          <w:b/>
          <w:bCs/>
          <w:color w:val="000000"/>
        </w:rPr>
        <w:t>s</w:t>
      </w:r>
      <w:r w:rsidRPr="00624376">
        <w:rPr>
          <w:rFonts w:ascii="Times New Roman" w:eastAsia="Yu Gothic" w:hAnsi="Times New Roman" w:cs="Times New Roman"/>
          <w:b/>
          <w:bCs/>
          <w:color w:val="000000"/>
        </w:rPr>
        <w:t>.</w:t>
      </w:r>
      <w:r w:rsidRPr="00624376">
        <w:rPr>
          <w:rFonts w:ascii="Times New Roman" w:eastAsia="Yu Gothic" w:hAnsi="Times New Roman" w:cs="Times New Roman"/>
          <w:color w:val="000000"/>
        </w:rPr>
        <w:br/>
        <w:t xml:space="preserve">Each point represents an individual stimulation session. </w:t>
      </w:r>
      <w:r w:rsidRPr="004434DC">
        <w:rPr>
          <w:rFonts w:ascii="Times New Roman" w:eastAsia="Yu Gothic" w:hAnsi="Times New Roman" w:cs="Times New Roman"/>
          <w:color w:val="000000"/>
        </w:rPr>
        <w:t>Boxplots indicate the median and interquartile range; whiskers extend to 1.5 × the interquartile range, with individual points representing all sessions.</w:t>
      </w:r>
      <w:r>
        <w:rPr>
          <w:rFonts w:ascii="Times New Roman" w:eastAsia="Yu Gothic" w:hAnsi="Times New Roman" w:cs="Times New Roman"/>
          <w:color w:val="000000"/>
        </w:rPr>
        <w:t xml:space="preserve"> </w:t>
      </w:r>
      <w:r w:rsidRPr="00624376">
        <w:rPr>
          <w:rFonts w:ascii="Times New Roman" w:eastAsia="Yu Gothic" w:hAnsi="Times New Roman" w:cs="Times New Roman"/>
          <w:color w:val="000000"/>
        </w:rPr>
        <w:t xml:space="preserve">Session counts are shown in parentheses for each pain type. No </w:t>
      </w:r>
      <w:r w:rsidR="00573855">
        <w:rPr>
          <w:rFonts w:ascii="Times New Roman" w:eastAsia="Yu Gothic" w:hAnsi="Times New Roman" w:cs="Times New Roman"/>
          <w:color w:val="000000"/>
        </w:rPr>
        <w:t xml:space="preserve">clear </w:t>
      </w:r>
      <w:r w:rsidRPr="00624376">
        <w:rPr>
          <w:rFonts w:ascii="Times New Roman" w:eastAsia="Yu Gothic" w:hAnsi="Times New Roman" w:cs="Times New Roman"/>
          <w:color w:val="000000"/>
        </w:rPr>
        <w:t>differences in ΔNRS were observed among trigeminal, spinal, and peripheral neuropathic pain types, consistent with session-level linear mixed-effects models and subject-level aggregated analyses.</w:t>
      </w:r>
    </w:p>
    <w:sectPr w:rsidR="000E4BDC" w:rsidRPr="000E4BDC" w:rsidSect="000E4BDC">
      <w:pgSz w:w="11906" w:h="16838"/>
      <w:pgMar w:top="1531" w:right="1474" w:bottom="1474" w:left="765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trackRevisions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DC"/>
    <w:rsid w:val="000C4B51"/>
    <w:rsid w:val="000E4BDC"/>
    <w:rsid w:val="00142E7D"/>
    <w:rsid w:val="00354C2C"/>
    <w:rsid w:val="00414044"/>
    <w:rsid w:val="00573855"/>
    <w:rsid w:val="005A7A29"/>
    <w:rsid w:val="005C40DD"/>
    <w:rsid w:val="00695A16"/>
    <w:rsid w:val="00696AFF"/>
    <w:rsid w:val="008965BD"/>
    <w:rsid w:val="00906B6A"/>
    <w:rsid w:val="00CD3B7C"/>
    <w:rsid w:val="00D3764E"/>
    <w:rsid w:val="00DB33EF"/>
    <w:rsid w:val="00F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B3CAD"/>
  <w15:chartTrackingRefBased/>
  <w15:docId w15:val="{942381C7-D3F3-2A40-A1F7-FEFA63ED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DC"/>
    <w:pPr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0E4BDC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BD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BDC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BDC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BDC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BDC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BDC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BDC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BDC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4B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4B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4B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4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4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4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4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4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4B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4B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B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4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BD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0E4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BDC"/>
    <w:pPr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0E4B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4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0E4B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E4BDC"/>
    <w:rPr>
      <w:b/>
      <w:bCs/>
      <w:smallCaps/>
      <w:color w:val="2F5496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0E4BDC"/>
  </w:style>
  <w:style w:type="paragraph" w:styleId="ab">
    <w:name w:val="Revision"/>
    <w:hidden/>
    <w:uiPriority w:val="99"/>
    <w:semiHidden/>
    <w:rsid w:val="00573855"/>
    <w:pPr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528</Characters>
  <Application>Microsoft Office Word</Application>
  <DocSecurity>0</DocSecurity>
  <Lines>10</Lines>
  <Paragraphs>2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健太郎 河村</dc:creator>
  <cp:keywords/>
  <dc:description/>
  <cp:lastModifiedBy>下堂薗　恵</cp:lastModifiedBy>
  <cp:revision>3</cp:revision>
  <dcterms:created xsi:type="dcterms:W3CDTF">2026-02-07T03:05:00Z</dcterms:created>
  <dcterms:modified xsi:type="dcterms:W3CDTF">2026-02-07T03:06:00Z</dcterms:modified>
</cp:coreProperties>
</file>