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1863D" w14:textId="0BD1A0E6" w:rsidR="00696EB5" w:rsidRPr="00A9637B" w:rsidRDefault="003930B1" w:rsidP="009E6595">
      <w:pPr>
        <w:pStyle w:val="Bullet"/>
        <w:numPr>
          <w:ilvl w:val="0"/>
          <w:numId w:val="0"/>
        </w:numPr>
        <w:spacing w:after="0"/>
        <w:jc w:val="both"/>
        <w:rPr>
          <w:color w:val="000000" w:themeColor="text1"/>
          <w:lang w:val="en-US"/>
        </w:rPr>
      </w:pPr>
      <w:r w:rsidRPr="00A9637B">
        <w:rPr>
          <w:color w:val="000000" w:themeColor="text1"/>
          <w:lang w:val="en-US"/>
        </w:rPr>
        <w:t xml:space="preserve">We used a </w:t>
      </w:r>
      <w:r w:rsidR="0050182D" w:rsidRPr="00A9637B">
        <w:rPr>
          <w:color w:val="000000" w:themeColor="text1"/>
          <w:lang w:val="en-US"/>
        </w:rPr>
        <w:t xml:space="preserve">phylogenetic </w:t>
      </w:r>
      <w:r w:rsidRPr="00A9637B">
        <w:rPr>
          <w:color w:val="000000" w:themeColor="text1"/>
          <w:lang w:val="en-US"/>
        </w:rPr>
        <w:t xml:space="preserve">dataset </w:t>
      </w:r>
      <w:r w:rsidR="0050182D" w:rsidRPr="00A9637B">
        <w:rPr>
          <w:color w:val="000000" w:themeColor="text1"/>
          <w:lang w:val="en-US"/>
        </w:rPr>
        <w:t>modified from</w:t>
      </w:r>
      <w:r w:rsidR="00FE0AF4" w:rsidRPr="00A9637B">
        <w:rPr>
          <w:color w:val="000000" w:themeColor="text1"/>
          <w:lang w:val="en-US"/>
        </w:rPr>
        <w:t xml:space="preserve"> </w:t>
      </w:r>
      <w:r w:rsidR="00FE0AF4" w:rsidRPr="00A9637B">
        <w:rPr>
          <w:color w:val="000000" w:themeColor="text1"/>
          <w:lang w:val="en-US"/>
        </w:rPr>
        <w:fldChar w:fldCharType="begin" w:fldLock="1"/>
      </w:r>
      <w:r w:rsidR="00FE0AF4" w:rsidRPr="00A9637B">
        <w:rPr>
          <w:color w:val="000000" w:themeColor="text1"/>
          <w:lang w:val="en-US"/>
        </w:rPr>
        <w:instrText>ADDIN CSL_CITATION {"citationItems":[{"id":"ITEM-1","itemData":{"DOI":"10.1073/pnas.1522434113","ISSN":"10916490","abstract":"Panarthropods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author":[{"dropping-particle":"","family":"Yang","given":"Jie","non-dropping-particle":"","parse-names":false,"suffix":""},{"dropping-particle":"","family":"Ortega-Hernández","given":"Javier","non-dropping-particle":"","parse-names":false,"suffix":""},{"dropping-particle":"","family":"Butterfield","given":"Nicholas J.","non-dropping-particle":"","parse-names":false,"suffix":""},{"dropping-particle":"","family":"Liu","given":"Yu","non-dropping-particle":"","parse-names":false,"suffix":""},{"dropping-particle":"","family":"Boyan","given":"George S.","non-dropping-particle":"","parse-names":false,"suffix":""},{"dropping-particle":"","family":"Hou","given":"Jin Bo","non-dropping-particle":"","parse-names":false,"suffix":""},{"dropping-particle":"","family":"Lan","given":"Tian","non-dropping-particle":"","parse-names":false,"suffix":""},{"dropping-particle":"","family":"Zhang","given":"Xi Guang","non-dropping-particle":"","parse-names":false,"suffix":""}],"container-title":"Proceedings of the National Academy of Sciences of the United States of America","id":"ITEM-1","issue":"11","issued":{"date-parts":[["2016"]]},"page":"2988-2993","title":"Fuxianhuiid ventral nerve cord and early nervous system evolution in Panarthropoda","type":"article-journal","volume":"113"},"uris":["http://www.mendeley.com/documents/?uuid=2ca36feb-2be4-44f8-b3b7-2648a0e5f854"]}],"mendeley":{"formattedCitation":"(Yang et al., 2016)","plainTextFormattedCitation":"(Yang et al., 2016)","previouslyFormattedCitation":"(Yang et al., 2016)"},"properties":{"noteIndex":0},"schema":"https://github.com/citation-style-language/schema/raw/master/csl-citation.json"}</w:instrText>
      </w:r>
      <w:r w:rsidR="00FE0AF4" w:rsidRPr="00A9637B">
        <w:rPr>
          <w:color w:val="000000" w:themeColor="text1"/>
          <w:lang w:val="en-US"/>
        </w:rPr>
        <w:fldChar w:fldCharType="separate"/>
      </w:r>
      <w:r w:rsidR="00FE0AF4" w:rsidRPr="00A9637B">
        <w:rPr>
          <w:noProof/>
          <w:color w:val="000000" w:themeColor="text1"/>
          <w:lang w:val="en-US"/>
        </w:rPr>
        <w:t>Yang et al. (2016)</w:t>
      </w:r>
      <w:r w:rsidR="00FE0AF4" w:rsidRPr="00A9637B">
        <w:rPr>
          <w:color w:val="000000" w:themeColor="text1"/>
          <w:lang w:val="en-US"/>
        </w:rPr>
        <w:fldChar w:fldCharType="end"/>
      </w:r>
      <w:r w:rsidR="00FE0AF4" w:rsidRPr="00A9637B">
        <w:rPr>
          <w:color w:val="000000" w:themeColor="text1"/>
          <w:lang w:val="en-US"/>
        </w:rPr>
        <w:t xml:space="preserve"> </w:t>
      </w:r>
      <w:sdt>
        <w:sdtPr>
          <w:rPr>
            <w:color w:val="000000"/>
            <w:lang w:val="en-US"/>
          </w:rPr>
          <w:tag w:val="MENDELEY_CITATION_v3_eyJjaXRhdGlvbklEIjoiTUVOREVMRVlfQ0lUQVRJT05fNjJkOTU2N2QtMTgxNC00OGRjLWE2YzYtZjQ2NTI2OWZkYzE2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98850650"/>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613102" w:rsidRPr="00A9637B">
        <w:rPr>
          <w:color w:val="000000" w:themeColor="text1"/>
          <w:lang w:val="en-US"/>
        </w:rPr>
        <w:t xml:space="preserve">. </w:t>
      </w:r>
      <w:r w:rsidRPr="00A9637B">
        <w:rPr>
          <w:color w:val="000000" w:themeColor="text1"/>
          <w:lang w:val="en-US"/>
        </w:rPr>
        <w:t>T</w:t>
      </w:r>
      <w:r w:rsidR="0062723F" w:rsidRPr="00A9637B">
        <w:rPr>
          <w:color w:val="000000" w:themeColor="text1"/>
          <w:lang w:val="en-US"/>
        </w:rPr>
        <w:t xml:space="preserve">ardigrades from all </w:t>
      </w:r>
      <w:proofErr w:type="spellStart"/>
      <w:r w:rsidR="0062723F" w:rsidRPr="00A9637B">
        <w:rPr>
          <w:color w:val="000000" w:themeColor="text1"/>
          <w:lang w:val="en-US"/>
        </w:rPr>
        <w:t>heterotardigrade</w:t>
      </w:r>
      <w:proofErr w:type="spellEnd"/>
      <w:r w:rsidR="0062723F" w:rsidRPr="00A9637B">
        <w:rPr>
          <w:color w:val="000000" w:themeColor="text1"/>
          <w:lang w:val="en-US"/>
        </w:rPr>
        <w:t xml:space="preserve"> families, </w:t>
      </w:r>
      <w:proofErr w:type="spellStart"/>
      <w:r w:rsidR="0062723F" w:rsidRPr="00A9637B">
        <w:rPr>
          <w:color w:val="000000" w:themeColor="text1"/>
          <w:lang w:val="en-US"/>
        </w:rPr>
        <w:t>apochelan</w:t>
      </w:r>
      <w:proofErr w:type="spellEnd"/>
      <w:r w:rsidR="0062723F" w:rsidRPr="00A9637B">
        <w:rPr>
          <w:color w:val="000000" w:themeColor="text1"/>
          <w:lang w:val="en-US"/>
        </w:rPr>
        <w:t xml:space="preserve"> family, and </w:t>
      </w:r>
      <w:proofErr w:type="spellStart"/>
      <w:r w:rsidR="0062723F" w:rsidRPr="00A9637B">
        <w:rPr>
          <w:color w:val="000000" w:themeColor="text1"/>
          <w:lang w:val="en-US"/>
        </w:rPr>
        <w:t>eutardigrade</w:t>
      </w:r>
      <w:proofErr w:type="spellEnd"/>
      <w:r w:rsidR="0062723F" w:rsidRPr="00A9637B">
        <w:rPr>
          <w:color w:val="000000" w:themeColor="text1"/>
          <w:lang w:val="en-US"/>
        </w:rPr>
        <w:t xml:space="preserve"> superfamilies are included to reflect the wide morphological diversity </w:t>
      </w:r>
      <w:proofErr w:type="spellStart"/>
      <w:r w:rsidRPr="00A9637B">
        <w:rPr>
          <w:color w:val="000000" w:themeColor="text1"/>
          <w:lang w:val="en-US"/>
        </w:rPr>
        <w:t>of</w:t>
      </w:r>
      <w:r w:rsidR="0062723F" w:rsidRPr="00A9637B">
        <w:rPr>
          <w:color w:val="000000" w:themeColor="text1"/>
          <w:lang w:val="en-US"/>
        </w:rPr>
        <w:t>the</w:t>
      </w:r>
      <w:proofErr w:type="spellEnd"/>
      <w:r w:rsidR="0062723F" w:rsidRPr="00A9637B">
        <w:rPr>
          <w:color w:val="000000" w:themeColor="text1"/>
          <w:lang w:val="en-US"/>
        </w:rPr>
        <w:t xml:space="preserve"> phylum.</w:t>
      </w:r>
      <w:r w:rsidR="0022180F" w:rsidRPr="00A9637B">
        <w:rPr>
          <w:color w:val="000000" w:themeColor="text1"/>
          <w:lang w:val="en-US"/>
        </w:rPr>
        <w:t xml:space="preserve"> </w:t>
      </w:r>
      <w:r w:rsidRPr="00A9637B">
        <w:rPr>
          <w:color w:val="000000" w:themeColor="text1"/>
          <w:lang w:val="en-US"/>
        </w:rPr>
        <w:t>W</w:t>
      </w:r>
      <w:r w:rsidR="0022180F" w:rsidRPr="00A9637B">
        <w:rPr>
          <w:color w:val="000000" w:themeColor="text1"/>
          <w:lang w:val="en-US"/>
        </w:rPr>
        <w:t>e</w:t>
      </w:r>
      <w:r w:rsidRPr="00A9637B">
        <w:rPr>
          <w:color w:val="000000" w:themeColor="text1"/>
          <w:lang w:val="en-US"/>
        </w:rPr>
        <w:t xml:space="preserve"> also</w:t>
      </w:r>
      <w:r w:rsidR="0022180F" w:rsidRPr="00A9637B">
        <w:rPr>
          <w:color w:val="000000" w:themeColor="text1"/>
          <w:lang w:val="en-US"/>
        </w:rPr>
        <w:t xml:space="preserve"> developed a comprehensive approach for treating the uncertainty regarding the identity of the </w:t>
      </w:r>
      <w:proofErr w:type="spellStart"/>
      <w:r w:rsidRPr="00A9637B">
        <w:rPr>
          <w:color w:val="000000" w:themeColor="text1"/>
          <w:lang w:val="en-US"/>
        </w:rPr>
        <w:t>protocerebral</w:t>
      </w:r>
      <w:proofErr w:type="spellEnd"/>
      <w:r w:rsidRPr="00A9637B">
        <w:rPr>
          <w:color w:val="000000" w:themeColor="text1"/>
          <w:lang w:val="en-US"/>
        </w:rPr>
        <w:t xml:space="preserve"> appendage pair of</w:t>
      </w:r>
      <w:r w:rsidR="0022180F" w:rsidRPr="00A9637B">
        <w:rPr>
          <w:color w:val="000000" w:themeColor="text1"/>
          <w:lang w:val="en-US"/>
        </w:rPr>
        <w:t xml:space="preserve"> tardigrades as detailed below.</w:t>
      </w:r>
    </w:p>
    <w:p w14:paraId="03D7B512" w14:textId="77777777" w:rsidR="00721623" w:rsidRPr="00A9637B" w:rsidRDefault="00721623" w:rsidP="00D47BD5">
      <w:pPr>
        <w:pStyle w:val="Bullet"/>
        <w:numPr>
          <w:ilvl w:val="0"/>
          <w:numId w:val="0"/>
        </w:numPr>
        <w:spacing w:after="0"/>
        <w:jc w:val="both"/>
        <w:rPr>
          <w:color w:val="000000" w:themeColor="text1"/>
          <w:lang w:val="en-US"/>
        </w:rPr>
      </w:pPr>
    </w:p>
    <w:p w14:paraId="6A42678F" w14:textId="51B66B92" w:rsidR="00F9760E" w:rsidRPr="00A9637B" w:rsidRDefault="003930B1" w:rsidP="00F9760E">
      <w:pPr>
        <w:ind w:firstLine="720"/>
        <w:jc w:val="both"/>
        <w:rPr>
          <w:color w:val="000000" w:themeColor="text1"/>
          <w:lang w:val="en-US"/>
        </w:rPr>
      </w:pPr>
      <w:r w:rsidRPr="00A9637B">
        <w:rPr>
          <w:color w:val="000000" w:themeColor="text1"/>
          <w:lang w:val="en-US"/>
        </w:rPr>
        <w:t>T</w:t>
      </w:r>
      <w:r w:rsidR="00AA4706" w:rsidRPr="00A9637B">
        <w:rPr>
          <w:color w:val="000000" w:themeColor="text1"/>
          <w:lang w:val="en-US"/>
        </w:rPr>
        <w:t>ardigrade Hox gene expression patterns suggest</w:t>
      </w:r>
      <w:r w:rsidR="003B4C3A" w:rsidRPr="00A9637B">
        <w:rPr>
          <w:color w:val="000000" w:themeColor="text1"/>
          <w:lang w:val="en-US"/>
        </w:rPr>
        <w:t>s</w:t>
      </w:r>
      <w:r w:rsidR="00AA4706" w:rsidRPr="00A9637B">
        <w:rPr>
          <w:color w:val="000000" w:themeColor="text1"/>
          <w:lang w:val="en-US"/>
        </w:rPr>
        <w:t xml:space="preserve"> that the body consists of five segments, with the four anterior-most segments </w:t>
      </w:r>
      <w:r w:rsidRPr="00A9637B">
        <w:rPr>
          <w:color w:val="000000" w:themeColor="text1"/>
          <w:lang w:val="en-US"/>
        </w:rPr>
        <w:t xml:space="preserve">being serial homologues of the </w:t>
      </w:r>
      <w:r w:rsidR="00AA4706" w:rsidRPr="00A9637B">
        <w:rPr>
          <w:color w:val="000000" w:themeColor="text1"/>
          <w:lang w:val="en-US"/>
        </w:rPr>
        <w:t xml:space="preserve">four anterior-most segments of </w:t>
      </w:r>
      <w:r w:rsidRPr="00A9637B">
        <w:rPr>
          <w:color w:val="000000" w:themeColor="text1"/>
          <w:lang w:val="en-US"/>
        </w:rPr>
        <w:t>eu</w:t>
      </w:r>
      <w:r w:rsidR="00AA4706" w:rsidRPr="00A9637B">
        <w:rPr>
          <w:color w:val="000000" w:themeColor="text1"/>
          <w:lang w:val="en-US"/>
        </w:rPr>
        <w:t xml:space="preserve">arthropods and onychophorans </w:t>
      </w:r>
      <w:sdt>
        <w:sdtPr>
          <w:rPr>
            <w:color w:val="000000"/>
            <w:lang w:val="en-US"/>
          </w:rPr>
          <w:tag w:val="MENDELEY_CITATION_v3_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"/>
          <w:id w:val="631767045"/>
          <w:placeholder>
            <w:docPart w:val="DefaultPlaceholder_-1854013440"/>
          </w:placeholder>
        </w:sdtPr>
        <w:sdtContent>
          <w:r w:rsidR="00651AF7" w:rsidRPr="00651AF7">
            <w:rPr>
              <w:rFonts w:eastAsia="Times New Roman"/>
              <w:color w:val="000000"/>
            </w:rPr>
            <w:t xml:space="preserve">(Smith </w:t>
          </w:r>
          <w:r w:rsidR="00651AF7" w:rsidRPr="00651AF7">
            <w:rPr>
              <w:rFonts w:eastAsia="Times New Roman"/>
              <w:i/>
              <w:iCs/>
              <w:color w:val="000000"/>
            </w:rPr>
            <w:t>et al.</w:t>
          </w:r>
          <w:r w:rsidR="00651AF7" w:rsidRPr="00651AF7">
            <w:rPr>
              <w:rFonts w:eastAsia="Times New Roman"/>
              <w:color w:val="000000"/>
            </w:rPr>
            <w:t xml:space="preserve"> 2016)</w:t>
          </w:r>
        </w:sdtContent>
      </w:sdt>
      <w:r w:rsidR="00AA4706" w:rsidRPr="00A9637B">
        <w:rPr>
          <w:color w:val="000000" w:themeColor="text1"/>
          <w:lang w:val="en-US"/>
        </w:rPr>
        <w:fldChar w:fldCharType="begin" w:fldLock="1"/>
      </w:r>
      <w:r w:rsidR="00380FF5" w:rsidRPr="00A9637B">
        <w:rPr>
          <w:color w:val="000000" w:themeColor="text1"/>
          <w:lang w:val="en-US"/>
        </w:rPr>
        <w:instrText>ADDIN CSL_CITATION {"citationItems":[{"id":"ITEM-1","itemData":{"DOI":"10.1016/j.cub.2015.11.059","ISSN":"09609822","author":[{"dropping-particle":"","family":"Smith","given":"Frank W.","non-dropping-particle":"","parse-names":false,"suffix":""},{"dropping-particle":"","family":"Boothby","given":"Thomas C.","non-dropping-particle":"","parse-names":false,"suffix":""},{"dropping-particle":"","family":"Giovannini","given":"Ilaria","non-dropping-particle":"","parse-names":false,"suffix":""},{"dropping-particle":"","family":"Rebecchi","given":"Lorena","non-dropping-particle":"","parse-names":false,"suffix":""},{"dropping-particle":"","family":"Jockusch","given":"Elizabeth L.","non-dropping-particle":"","parse-names":false,"suffix":""},{"dropping-particle":"","family":"Goldstein","given":"Bob","non-dropping-particle":"","parse-names":false,"suffix":""}],"container-title":"Current Biology","id":"ITEM-1","issue":"2","issued":{"date-parts":[["2016","1"]]},"page":"224-229","publisher":"Elsevier Ltd","title":"The compact body plan of tardigrades evolved by the loss of a large body region","type":"article-journal","volume":"26"},"uris":["http://www.mendeley.com/documents/?uuid=fc482d37-2919-4e70-b0a1-2a2a190fc1a8"]}],"mendeley":{"formattedCitation":"(F. W. Smith et al., 2016)","plainTextFormattedCitation":"(F. W. Smith et al., 2016)","previouslyFormattedCitation":"(F. W. Smith et al., 2016)"},"properties":{"noteIndex":0},"schema":"https://github.com/citation-style-language/schema/raw/master/csl-citation.json"}</w:instrText>
      </w:r>
      <w:r w:rsidR="00AA4706" w:rsidRPr="00A9637B">
        <w:rPr>
          <w:color w:val="000000" w:themeColor="text1"/>
          <w:lang w:val="en-US"/>
        </w:rPr>
        <w:fldChar w:fldCharType="separate"/>
      </w:r>
      <w:r w:rsidR="000C6FE0" w:rsidRPr="00A9637B">
        <w:rPr>
          <w:noProof/>
          <w:color w:val="000000" w:themeColor="text1"/>
          <w:lang w:val="en-US"/>
        </w:rPr>
        <w:t xml:space="preserve"> </w:t>
      </w:r>
      <w:r w:rsidR="00AA4706" w:rsidRPr="00A9637B">
        <w:rPr>
          <w:color w:val="000000" w:themeColor="text1"/>
          <w:lang w:val="en-US"/>
        </w:rPr>
        <w:fldChar w:fldCharType="end"/>
      </w:r>
      <w:r w:rsidR="00AA4706" w:rsidRPr="00A9637B">
        <w:rPr>
          <w:color w:val="000000" w:themeColor="text1"/>
          <w:lang w:val="en-US"/>
        </w:rPr>
        <w:t xml:space="preserve">. </w:t>
      </w:r>
      <w:r w:rsidR="00F9760E" w:rsidRPr="00A9637B">
        <w:rPr>
          <w:color w:val="000000" w:themeColor="text1"/>
          <w:lang w:val="en-US"/>
        </w:rPr>
        <w:t xml:space="preserve">If the </w:t>
      </w:r>
      <w:proofErr w:type="spellStart"/>
      <w:r w:rsidRPr="00A9637B">
        <w:rPr>
          <w:color w:val="000000" w:themeColor="text1"/>
          <w:lang w:val="en-US"/>
        </w:rPr>
        <w:t>protocrebral</w:t>
      </w:r>
      <w:proofErr w:type="spellEnd"/>
      <w:r w:rsidRPr="00A9637B">
        <w:rPr>
          <w:color w:val="000000" w:themeColor="text1"/>
          <w:lang w:val="en-US"/>
        </w:rPr>
        <w:t xml:space="preserve"> body </w:t>
      </w:r>
      <w:r w:rsidR="00F9760E" w:rsidRPr="00A9637B">
        <w:rPr>
          <w:color w:val="000000" w:themeColor="text1"/>
          <w:lang w:val="en-US"/>
        </w:rPr>
        <w:t xml:space="preserve">segment of </w:t>
      </w:r>
      <w:r w:rsidRPr="00A9637B">
        <w:rPr>
          <w:color w:val="000000" w:themeColor="text1"/>
          <w:lang w:val="en-US"/>
        </w:rPr>
        <w:t>eu</w:t>
      </w:r>
      <w:r w:rsidR="00F9760E" w:rsidRPr="00A9637B">
        <w:rPr>
          <w:color w:val="000000" w:themeColor="text1"/>
          <w:lang w:val="en-US"/>
        </w:rPr>
        <w:t>arthropods and onychophorans have appendages (the labrum and</w:t>
      </w:r>
      <w:r w:rsidRPr="00A9637B">
        <w:rPr>
          <w:color w:val="000000" w:themeColor="text1"/>
          <w:lang w:val="en-US"/>
        </w:rPr>
        <w:t xml:space="preserve"> primary</w:t>
      </w:r>
      <w:r w:rsidR="00F9760E" w:rsidRPr="00A9637B">
        <w:rPr>
          <w:color w:val="000000" w:themeColor="text1"/>
          <w:lang w:val="en-US"/>
        </w:rPr>
        <w:t xml:space="preserve"> antenna, respectively), what is the corresponding </w:t>
      </w:r>
      <w:r w:rsidRPr="00A9637B">
        <w:rPr>
          <w:color w:val="000000" w:themeColor="text1"/>
          <w:lang w:val="en-US"/>
        </w:rPr>
        <w:t xml:space="preserve">appendage pair </w:t>
      </w:r>
      <w:r w:rsidR="00F9760E" w:rsidRPr="00A9637B">
        <w:rPr>
          <w:color w:val="000000" w:themeColor="text1"/>
          <w:lang w:val="en-US"/>
        </w:rPr>
        <w:t>of the tardigrade</w:t>
      </w:r>
      <w:r w:rsidRPr="00A9637B">
        <w:rPr>
          <w:color w:val="000000" w:themeColor="text1"/>
          <w:lang w:val="en-US"/>
        </w:rPr>
        <w:t xml:space="preserve"> body plan</w:t>
      </w:r>
      <w:r w:rsidR="00F9760E" w:rsidRPr="00A9637B">
        <w:rPr>
          <w:color w:val="000000" w:themeColor="text1"/>
          <w:lang w:val="en-US"/>
        </w:rPr>
        <w:t>?</w:t>
      </w:r>
    </w:p>
    <w:p w14:paraId="076EA5A6" w14:textId="77777777" w:rsidR="00721623" w:rsidRPr="00A9637B" w:rsidRDefault="00721623" w:rsidP="00D47BD5">
      <w:pPr>
        <w:jc w:val="both"/>
        <w:rPr>
          <w:color w:val="000000" w:themeColor="text1"/>
          <w:lang w:val="en-US"/>
        </w:rPr>
      </w:pPr>
    </w:p>
    <w:p w14:paraId="3AD58023" w14:textId="4CF2C8FB" w:rsidR="00DE2917" w:rsidRPr="00A9637B" w:rsidRDefault="00DE2917" w:rsidP="00D47BD5">
      <w:pPr>
        <w:ind w:firstLine="720"/>
        <w:jc w:val="both"/>
        <w:rPr>
          <w:color w:val="000000" w:themeColor="text1"/>
          <w:lang w:val="en-US"/>
        </w:rPr>
      </w:pPr>
      <w:r w:rsidRPr="00A9637B">
        <w:rPr>
          <w:color w:val="000000" w:themeColor="text1"/>
          <w:lang w:val="en-US"/>
        </w:rPr>
        <w:t xml:space="preserve">It has been proposed that </w:t>
      </w:r>
      <w:r w:rsidR="004129FA" w:rsidRPr="00A9637B">
        <w:rPr>
          <w:color w:val="000000" w:themeColor="text1"/>
          <w:lang w:val="en-US"/>
        </w:rPr>
        <w:t>the</w:t>
      </w:r>
      <w:r w:rsidRPr="00A9637B">
        <w:rPr>
          <w:color w:val="000000" w:themeColor="text1"/>
          <w:lang w:val="en-US"/>
        </w:rPr>
        <w:t xml:space="preserve"> </w:t>
      </w:r>
      <w:proofErr w:type="spellStart"/>
      <w:r w:rsidR="003930B1" w:rsidRPr="00A9637B">
        <w:rPr>
          <w:color w:val="000000" w:themeColor="text1"/>
          <w:lang w:val="en-US"/>
        </w:rPr>
        <w:t>protocerebral</w:t>
      </w:r>
      <w:proofErr w:type="spellEnd"/>
      <w:r w:rsidR="004129FA" w:rsidRPr="00A9637B">
        <w:rPr>
          <w:color w:val="000000" w:themeColor="text1"/>
          <w:lang w:val="en-US"/>
        </w:rPr>
        <w:t xml:space="preserve"> appendages of tardigrades</w:t>
      </w:r>
      <w:r w:rsidRPr="00A9637B">
        <w:rPr>
          <w:color w:val="000000" w:themeColor="text1"/>
          <w:lang w:val="en-US"/>
        </w:rPr>
        <w:t xml:space="preserve"> could have been modified and internalized to become the stylet apparatus</w:t>
      </w:r>
      <w:r w:rsidR="003930B1" w:rsidRPr="00A9637B">
        <w:rPr>
          <w:color w:val="000000" w:themeColor="text1"/>
          <w:lang w:val="en-US"/>
        </w:rPr>
        <w:t xml:space="preserve"> (e.g.</w:t>
      </w:r>
      <w:r w:rsidR="0032101D" w:rsidRPr="00A9637B">
        <w:rPr>
          <w:color w:val="000000" w:themeColor="text1"/>
          <w:lang w:val="en-US"/>
        </w:rPr>
        <w:t xml:space="preserve"> </w:t>
      </w:r>
      <w:sdt>
        <w:sdtPr>
          <w:rPr>
            <w:color w:val="000000"/>
            <w:lang w:val="en-US"/>
          </w:rPr>
          <w:tag w:val="MENDELEY_CITATION_v3_eyJjaXRhdGlvbklEIjoiTUVOREVMRVlfQ0lUQVRJT05fZjU2MmExOGEtZjBhOS00NmUwLTlmN2ItOWU4MzkyMjY4YmNjIiwicHJvcGVydGllcyI6eyJub3RlSW5kZXgiOjB9LCJpc0VkaXRlZCI6ZmFsc2UsIm1hbnVhbE92ZXJyaWRlIjp7ImlzTWFudWFsbHlPdmVycmlkZGVuIjpmYWxzZSwiY2l0ZXByb2NUZXh0IjoiKFlhbmcgPGk+ZXQgYWwuPC9pPiAyMDE1OyBPcnRlZ2EtSGVybsOhbmRleiwgSmFuc3NlbiBhbmQgQnVkZCAyMDE3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"/>
          <w:id w:val="-1703316518"/>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 Ortega-Hernández, Janssen and Budd 2017)</w:t>
          </w:r>
        </w:sdtContent>
      </w:sdt>
      <w:r w:rsidR="003930B1" w:rsidRPr="00A9637B">
        <w:rPr>
          <w:color w:val="000000" w:themeColor="text1"/>
          <w:lang w:val="en-US"/>
        </w:rPr>
        <w:t>)</w:t>
      </w:r>
      <w:r w:rsidRPr="00A9637B">
        <w:rPr>
          <w:color w:val="000000" w:themeColor="text1"/>
          <w:lang w:val="en-US"/>
        </w:rPr>
        <w:t xml:space="preserve">. This hypothesis is derived from the fact that both stylets and </w:t>
      </w:r>
      <w:r w:rsidR="003930B1" w:rsidRPr="00A9637B">
        <w:rPr>
          <w:color w:val="000000" w:themeColor="text1"/>
          <w:lang w:val="en-US"/>
        </w:rPr>
        <w:t xml:space="preserve">terminal </w:t>
      </w:r>
      <w:r w:rsidRPr="00A9637B">
        <w:rPr>
          <w:color w:val="000000" w:themeColor="text1"/>
          <w:lang w:val="en-US"/>
        </w:rPr>
        <w:t>claws are produced by glands</w:t>
      </w:r>
      <w:r w:rsidR="0032101D" w:rsidRPr="00A9637B">
        <w:rPr>
          <w:color w:val="000000" w:themeColor="text1"/>
          <w:lang w:val="en-US"/>
        </w:rPr>
        <w:t xml:space="preserve"> </w:t>
      </w:r>
      <w:sdt>
        <w:sdtPr>
          <w:rPr>
            <w:color w:val="000000"/>
            <w:lang w:val="en-US"/>
          </w:rPr>
          <w:tag w:val="MENDELEY_CITATION_v3_eyJjaXRhdGlvbklEIjoiTUVOREVMRVlfQ0lUQVRJT05fMTIwOTJhYWMtZGI4NS00MmM5LThmZjAtOGUyZWUzNTZhMzg4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1196460024"/>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Pr="00A9637B">
        <w:rPr>
          <w:color w:val="000000" w:themeColor="text1"/>
          <w:lang w:val="en-US"/>
        </w:rPr>
        <w:t>, and the muscles attached to both the stylets and claws have similar morphology</w:t>
      </w:r>
      <w:r w:rsidR="0032101D" w:rsidRPr="00A9637B">
        <w:rPr>
          <w:color w:val="000000" w:themeColor="text1"/>
          <w:lang w:val="en-US"/>
        </w:rPr>
        <w:t xml:space="preserve"> </w:t>
      </w:r>
      <w:sdt>
        <w:sdtPr>
          <w:rPr>
            <w:color w:val="000000"/>
            <w:lang w:val="en-US"/>
          </w:rPr>
          <w:tag w:val="MENDELEY_CITATION_v3_eyJjaXRhdGlvbklEIjoiTUVOREVMRVlfQ0lUQVRJT05fOGQzNjE3ZmMtM2I2OC00MjZhLWE4NzEtZTVjM2U1MGFlMTkxIiwicHJvcGVydGllcyI6eyJub3RlSW5kZXgiOjB9LCJpc0VkaXRlZCI6ZmFsc2UsIm1hbnVhbE92ZXJyaWRlIjp7ImlzTWFudWFsbHlPdmVycmlkZGVuIjpmYWxzZSwiY2l0ZXByb2NUZXh0IjoiKEhhbGJlcmcgPGk+ZXQgYWwuPC9pPiAyMDA5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XX0="/>
          <w:id w:val="-864514319"/>
          <w:placeholder>
            <w:docPart w:val="DefaultPlaceholder_-1854013440"/>
          </w:placeholder>
        </w:sdtPr>
        <w:sdtContent>
          <w:r w:rsidR="00651AF7" w:rsidRPr="00651AF7">
            <w:rPr>
              <w:rFonts w:eastAsia="Times New Roman"/>
              <w:color w:val="000000"/>
            </w:rPr>
            <w:t xml:space="preserve">(Halberg </w:t>
          </w:r>
          <w:r w:rsidR="00651AF7" w:rsidRPr="00651AF7">
            <w:rPr>
              <w:rFonts w:eastAsia="Times New Roman"/>
              <w:i/>
              <w:iCs/>
              <w:color w:val="000000"/>
            </w:rPr>
            <w:t>et al.</w:t>
          </w:r>
          <w:r w:rsidR="00651AF7" w:rsidRPr="00651AF7">
            <w:rPr>
              <w:rFonts w:eastAsia="Times New Roman"/>
              <w:color w:val="000000"/>
            </w:rPr>
            <w:t xml:space="preserve"> 2009)</w:t>
          </w:r>
        </w:sdtContent>
      </w:sdt>
      <w:r w:rsidRPr="00A9637B">
        <w:rPr>
          <w:color w:val="000000" w:themeColor="text1"/>
          <w:lang w:val="en-US"/>
        </w:rPr>
        <w:t xml:space="preserve"> </w:t>
      </w:r>
      <w:r w:rsidRPr="00A9637B">
        <w:rPr>
          <w:color w:val="000000" w:themeColor="text1"/>
          <w:lang w:val="en-US"/>
        </w:rPr>
        <w:fldChar w:fldCharType="begin" w:fldLock="1"/>
      </w:r>
      <w:r w:rsidR="00380FF5" w:rsidRPr="00A9637B">
        <w:rPr>
          <w:color w:val="000000" w:themeColor="text1"/>
          <w:lang w:val="en-US"/>
        </w:rPr>
        <w:instrText>ADDIN CSL_CITATION {"citationItems":[{"id":"ITEM-1","itemData":{"DOI":"10.1002/jmor.10734","ISSN":"1097-4687","PMID":"19274743","abstract":"The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phylogeny.","author":[{"dropping-particle":"","family":"Halberg","given":"Kenneth Agerlin","non-dropping-particle":"","parse-names":false,"suffix":""},{"dropping-particle":"","family":"Persson","given":"Dennis","non-dropping-particle":"","parse-names":false,"suffix":""},{"dropping-particle":"","family":"Møbjerg","given":"Nadja","non-dropping-particle":"","parse-names":false,"suffix":""},{"dropping-particle":"","family":"Wanninger","given":"Andreas","non-dropping-particle":"","parse-names":false,"suffix":""},{"dropping-particle":"","family":"Kristensen","given":"Reinhardt Møbjerg","non-dropping-particle":"","parse-names":false,"suffix":""}],"container-title":"Journal of Morphology","id":"ITEM-1","issue":"8","issued":{"date-parts":[["2009","8"]]},"page":"996-1013","title":"Myoanatomy of the marine tardigrade [i]Halobiotus crispae[/i] (Eutardigrada: Hypsibiidae)","type":"article-journal","volume":"270"},"uris":["http://www.mendeley.com/documents/?uuid=37ea1236-6b34-4578-924c-4492ef7f0125"]}],"mendeley":{"formattedCitation":"(Halberg et al., 2009)","plainTextFormattedCitation":"(Halberg et al., 2009)","previouslyFormattedCitation":"(Halberg et al., 2009)"},"properties":{"noteIndex":0},"schema":"https://github.com/citation-style-language/schema/raw/master/csl-citation.json"}</w:instrText>
      </w:r>
      <w:r w:rsidRPr="00A9637B">
        <w:rPr>
          <w:color w:val="000000" w:themeColor="text1"/>
          <w:lang w:val="en-US"/>
        </w:rPr>
        <w:fldChar w:fldCharType="separate"/>
      </w:r>
      <w:r w:rsidRPr="00A9637B">
        <w:rPr>
          <w:color w:val="000000" w:themeColor="text1"/>
          <w:lang w:val="en-US"/>
        </w:rPr>
        <w:fldChar w:fldCharType="end"/>
      </w:r>
      <w:r w:rsidRPr="00A9637B">
        <w:rPr>
          <w:color w:val="000000" w:themeColor="text1"/>
          <w:lang w:val="en-US"/>
        </w:rPr>
        <w:t>.</w:t>
      </w:r>
      <w:r w:rsidR="00721623" w:rsidRPr="00A9637B">
        <w:rPr>
          <w:color w:val="000000" w:themeColor="text1"/>
          <w:lang w:val="en-US"/>
        </w:rPr>
        <w:t xml:space="preserve"> However, the similarities in muscular morphology could also be due to functional requirements and a result of convergent evolution. There are also no </w:t>
      </w:r>
      <w:r w:rsidR="004A6F63" w:rsidRPr="00A9637B">
        <w:rPr>
          <w:color w:val="000000" w:themeColor="text1"/>
          <w:lang w:val="en-US"/>
        </w:rPr>
        <w:t xml:space="preserve">developmental studies that support the internalization of these appendages </w:t>
      </w:r>
      <w:r w:rsidR="00DD0D36" w:rsidRPr="00A9637B">
        <w:rPr>
          <w:color w:val="000000" w:themeColor="text1"/>
          <w:lang w:val="en-US"/>
        </w:rPr>
        <w:t>similar to what was observed in the</w:t>
      </w:r>
      <w:r w:rsidR="004A6F63" w:rsidRPr="00A9637B">
        <w:rPr>
          <w:color w:val="000000" w:themeColor="text1"/>
          <w:lang w:val="en-US"/>
        </w:rPr>
        <w:t xml:space="preserve"> jaw</w:t>
      </w:r>
      <w:r w:rsidR="00DD0D36" w:rsidRPr="00A9637B">
        <w:rPr>
          <w:color w:val="000000" w:themeColor="text1"/>
          <w:lang w:val="en-US"/>
        </w:rPr>
        <w:t xml:space="preserve"> development</w:t>
      </w:r>
      <w:r w:rsidR="004A6F63" w:rsidRPr="00A9637B">
        <w:rPr>
          <w:color w:val="000000" w:themeColor="text1"/>
          <w:lang w:val="en-US"/>
        </w:rPr>
        <w:t xml:space="preserve"> </w:t>
      </w:r>
      <w:r w:rsidR="00DD0D36" w:rsidRPr="00A9637B">
        <w:rPr>
          <w:color w:val="000000" w:themeColor="text1"/>
          <w:lang w:val="en-US"/>
        </w:rPr>
        <w:t>of</w:t>
      </w:r>
      <w:r w:rsidR="004A6F63" w:rsidRPr="00A9637B">
        <w:rPr>
          <w:color w:val="000000" w:themeColor="text1"/>
          <w:lang w:val="en-US"/>
        </w:rPr>
        <w:t xml:space="preserve"> onychophorans</w:t>
      </w:r>
      <w:r w:rsidR="00882394" w:rsidRPr="00A9637B">
        <w:rPr>
          <w:color w:val="000000" w:themeColor="text1"/>
          <w:lang w:val="en-US"/>
        </w:rPr>
        <w:t xml:space="preserve"> </w:t>
      </w:r>
      <w:sdt>
        <w:sdtPr>
          <w:rPr>
            <w:color w:val="000000"/>
            <w:lang w:val="en-US"/>
          </w:rPr>
          <w:tag w:val="MENDELEY_CITATION_v3_eyJjaXRhdGlvbklEIjoiTUVOREVMRVlfQ0lUQVRJT05fYzZlZDMxYjYtNWU4MC00ZTVkLWExN2YtZDlkNzlkNmQ4YjJj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828441163"/>
          <w:placeholder>
            <w:docPart w:val="DefaultPlaceholder_-1854013440"/>
          </w:placeholder>
        </w:sdtPr>
        <w:sdtContent>
          <w:r w:rsidR="00651AF7" w:rsidRPr="00651AF7">
            <w:rPr>
              <w:color w:val="000000"/>
              <w:lang w:val="en-US"/>
            </w:rPr>
            <w:t>(Ou, Shu and Mayer 2012)</w:t>
          </w:r>
        </w:sdtContent>
      </w:sdt>
      <w:r w:rsidR="004A6F63" w:rsidRPr="00A9637B">
        <w:rPr>
          <w:color w:val="000000" w:themeColor="text1"/>
          <w:lang w:val="en-US"/>
        </w:rPr>
        <w:t xml:space="preserve">. </w:t>
      </w:r>
      <w:r w:rsidR="003930B1" w:rsidRPr="00A9637B">
        <w:rPr>
          <w:color w:val="000000" w:themeColor="text1"/>
          <w:lang w:val="en-US"/>
        </w:rPr>
        <w:t>C</w:t>
      </w:r>
      <w:r w:rsidR="004A6F63" w:rsidRPr="00A9637B">
        <w:rPr>
          <w:color w:val="000000" w:themeColor="text1"/>
          <w:lang w:val="en-US"/>
        </w:rPr>
        <w:t xml:space="preserve">law and stylet glands appear to have different molecular mechanisms for molting since </w:t>
      </w:r>
      <w:r w:rsidR="00C6619F" w:rsidRPr="00A9637B">
        <w:rPr>
          <w:color w:val="000000" w:themeColor="text1"/>
          <w:lang w:val="en-US"/>
        </w:rPr>
        <w:t xml:space="preserve">genes that are shown to be expressed in claw glands during molting are not expressed in </w:t>
      </w:r>
      <w:r w:rsidR="00414224" w:rsidRPr="00A9637B">
        <w:rPr>
          <w:color w:val="000000" w:themeColor="text1"/>
          <w:lang w:val="en-US"/>
        </w:rPr>
        <w:t>stylet</w:t>
      </w:r>
      <w:r w:rsidR="00C6619F" w:rsidRPr="00A9637B">
        <w:rPr>
          <w:color w:val="000000" w:themeColor="text1"/>
          <w:lang w:val="en-US"/>
        </w:rPr>
        <w:t xml:space="preserve"> glands</w:t>
      </w:r>
      <w:r w:rsidR="00882394" w:rsidRPr="00A9637B">
        <w:rPr>
          <w:color w:val="000000" w:themeColor="text1"/>
          <w:lang w:val="en-US"/>
        </w:rPr>
        <w:t xml:space="preserve"> </w:t>
      </w:r>
      <w:sdt>
        <w:sdtPr>
          <w:rPr>
            <w:color w:val="000000"/>
            <w:lang w:val="en-US"/>
          </w:rPr>
          <w:tag w:val="MENDELEY_CITATION_v3_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"/>
          <w:id w:val="-1571724719"/>
          <w:placeholder>
            <w:docPart w:val="DefaultPlaceholder_-1854013440"/>
          </w:placeholder>
        </w:sdtPr>
        <w:sdtContent>
          <w:r w:rsidR="00651AF7" w:rsidRPr="00651AF7">
            <w:rPr>
              <w:color w:val="000000"/>
              <w:lang w:val="en-US"/>
            </w:rPr>
            <w:t xml:space="preserve">(Yamakawa and </w:t>
          </w:r>
          <w:proofErr w:type="spellStart"/>
          <w:r w:rsidR="00651AF7" w:rsidRPr="00651AF7">
            <w:rPr>
              <w:color w:val="000000"/>
              <w:lang w:val="en-US"/>
            </w:rPr>
            <w:t>Hejnol</w:t>
          </w:r>
          <w:proofErr w:type="spellEnd"/>
          <w:r w:rsidR="00651AF7" w:rsidRPr="00651AF7">
            <w:rPr>
              <w:color w:val="000000"/>
              <w:lang w:val="en-US"/>
            </w:rPr>
            <w:t xml:space="preserve"> 2024)</w:t>
          </w:r>
        </w:sdtContent>
      </w:sdt>
      <w:r w:rsidR="00C6619F" w:rsidRPr="00A9637B">
        <w:rPr>
          <w:color w:val="000000" w:themeColor="text1"/>
          <w:lang w:val="en-US"/>
        </w:rPr>
        <w:t>.</w:t>
      </w:r>
      <w:r w:rsidR="00125F47" w:rsidRPr="00A9637B">
        <w:rPr>
          <w:color w:val="000000" w:themeColor="text1"/>
          <w:lang w:val="en-US"/>
        </w:rPr>
        <w:t xml:space="preserve"> Overall, </w:t>
      </w:r>
      <w:r w:rsidR="003930B1" w:rsidRPr="00A9637B">
        <w:rPr>
          <w:color w:val="000000" w:themeColor="text1"/>
          <w:lang w:val="en-US"/>
        </w:rPr>
        <w:t>these arguments question</w:t>
      </w:r>
      <w:r w:rsidR="00125F47" w:rsidRPr="00A9637B">
        <w:rPr>
          <w:color w:val="000000" w:themeColor="text1"/>
          <w:lang w:val="en-US"/>
        </w:rPr>
        <w:t xml:space="preserve"> whether the stylet apparatus of tardigrades truly correspond to </w:t>
      </w:r>
      <w:proofErr w:type="spellStart"/>
      <w:r w:rsidR="003930B1" w:rsidRPr="00A9637B">
        <w:rPr>
          <w:color w:val="000000" w:themeColor="text1"/>
          <w:lang w:val="en-US"/>
        </w:rPr>
        <w:t>protocerebral</w:t>
      </w:r>
      <w:proofErr w:type="spellEnd"/>
      <w:r w:rsidR="00125F47" w:rsidRPr="00A9637B">
        <w:rPr>
          <w:color w:val="000000" w:themeColor="text1"/>
          <w:lang w:val="en-US"/>
        </w:rPr>
        <w:t xml:space="preserve"> appendages.</w:t>
      </w:r>
    </w:p>
    <w:p w14:paraId="2BA18659" w14:textId="77777777" w:rsidR="00125F47" w:rsidRPr="00A9637B" w:rsidRDefault="00125F47" w:rsidP="00D47BD5">
      <w:pPr>
        <w:ind w:firstLine="720"/>
        <w:jc w:val="both"/>
        <w:rPr>
          <w:color w:val="000000" w:themeColor="text1"/>
          <w:lang w:val="en-US"/>
        </w:rPr>
      </w:pPr>
    </w:p>
    <w:p w14:paraId="6EABD0AE" w14:textId="01247E86" w:rsidR="00125F47" w:rsidRPr="00A9637B" w:rsidRDefault="00F37A1B" w:rsidP="00D47BD5">
      <w:pPr>
        <w:ind w:firstLine="720"/>
        <w:jc w:val="both"/>
        <w:rPr>
          <w:i/>
          <w:iCs/>
          <w:color w:val="000000" w:themeColor="text1"/>
          <w:lang w:val="en-US"/>
        </w:rPr>
      </w:pPr>
      <w:r w:rsidRPr="00A9637B">
        <w:rPr>
          <w:color w:val="000000" w:themeColor="text1"/>
          <w:lang w:val="en-US"/>
        </w:rPr>
        <w:t xml:space="preserve">Another option comes from considering the anterior organization of marine </w:t>
      </w:r>
      <w:proofErr w:type="spellStart"/>
      <w:r w:rsidRPr="00A9637B">
        <w:rPr>
          <w:color w:val="000000" w:themeColor="text1"/>
          <w:lang w:val="en-US"/>
        </w:rPr>
        <w:t>heterotardigrades</w:t>
      </w:r>
      <w:proofErr w:type="spellEnd"/>
      <w:r w:rsidRPr="00A9637B">
        <w:rPr>
          <w:color w:val="000000" w:themeColor="text1"/>
          <w:lang w:val="en-US"/>
        </w:rPr>
        <w:t>, as they embody most of the morphological disparity of the phylum</w:t>
      </w:r>
      <w:r w:rsidR="009E6595" w:rsidRPr="00A9637B">
        <w:rPr>
          <w:color w:val="000000" w:themeColor="text1"/>
          <w:lang w:val="en-US"/>
        </w:rPr>
        <w:t xml:space="preserve">, as exemplified by the different shapes and forms of their cuticular extensions </w:t>
      </w:r>
      <w:sdt>
        <w:sdtPr>
          <w:rPr>
            <w:color w:val="000000"/>
            <w:lang w:val="en-US"/>
          </w:rPr>
          <w:tag w:val="MENDELEY_CITATION_v3_eyJjaXRhdGlvbklEIjoiTUVOREVMRVlfQ0lUQVRJT05fMjgzYTg4NDMtNjM3Yi00YTFkLWE0MmQtYzY2YzkxZThhNDI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
          <w:id w:val="-1521390022"/>
          <w:placeholder>
            <w:docPart w:val="DefaultPlaceholder_-1854013440"/>
          </w:placeholder>
        </w:sdtPr>
        <w:sdtContent>
          <w:r w:rsidR="00651AF7" w:rsidRPr="00651AF7">
            <w:rPr>
              <w:rFonts w:eastAsia="Times New Roman"/>
              <w:color w:val="000000"/>
            </w:rPr>
            <w:t xml:space="preserve">(Fontoura </w:t>
          </w:r>
          <w:r w:rsidR="00651AF7" w:rsidRPr="00651AF7">
            <w:rPr>
              <w:rFonts w:eastAsia="Times New Roman"/>
              <w:i/>
              <w:iCs/>
              <w:color w:val="000000"/>
            </w:rPr>
            <w:t>et al.</w:t>
          </w:r>
          <w:r w:rsidR="00651AF7" w:rsidRPr="00651AF7">
            <w:rPr>
              <w:rFonts w:eastAsia="Times New Roman"/>
              <w:color w:val="000000"/>
            </w:rPr>
            <w:t xml:space="preserve"> 2017)</w:t>
          </w:r>
        </w:sdtContent>
      </w:sdt>
      <w:r w:rsidRPr="00A9637B">
        <w:rPr>
          <w:color w:val="000000" w:themeColor="text1"/>
          <w:lang w:val="en-US"/>
        </w:rPr>
        <w:t>. S</w:t>
      </w:r>
      <w:r w:rsidR="00954E64" w:rsidRPr="00A9637B">
        <w:rPr>
          <w:color w:val="000000" w:themeColor="text1"/>
          <w:lang w:val="en-US"/>
        </w:rPr>
        <w:t xml:space="preserve">ome </w:t>
      </w:r>
      <w:proofErr w:type="spellStart"/>
      <w:r w:rsidRPr="00A9637B">
        <w:rPr>
          <w:color w:val="000000" w:themeColor="text1"/>
          <w:lang w:val="en-US"/>
        </w:rPr>
        <w:t>heterotardigrade</w:t>
      </w:r>
      <w:proofErr w:type="spellEnd"/>
      <w:r w:rsidRPr="00A9637B">
        <w:rPr>
          <w:color w:val="000000" w:themeColor="text1"/>
          <w:lang w:val="en-US"/>
        </w:rPr>
        <w:t xml:space="preserve"> </w:t>
      </w:r>
      <w:r w:rsidR="00954E64" w:rsidRPr="00A9637B">
        <w:rPr>
          <w:color w:val="000000" w:themeColor="text1"/>
          <w:lang w:val="en-US"/>
        </w:rPr>
        <w:t xml:space="preserve">genera (e.g., </w:t>
      </w:r>
      <w:proofErr w:type="spellStart"/>
      <w:r w:rsidR="00954E64" w:rsidRPr="00A9637B">
        <w:rPr>
          <w:i/>
          <w:iCs/>
          <w:color w:val="000000" w:themeColor="text1"/>
          <w:lang w:val="en-US"/>
        </w:rPr>
        <w:t>Actinarctus</w:t>
      </w:r>
      <w:proofErr w:type="spellEnd"/>
      <w:r w:rsidR="00954E64" w:rsidRPr="00A9637B">
        <w:rPr>
          <w:color w:val="000000" w:themeColor="text1"/>
          <w:lang w:val="en-US"/>
        </w:rPr>
        <w:t xml:space="preserve">, </w:t>
      </w:r>
      <w:proofErr w:type="spellStart"/>
      <w:r w:rsidR="00954E64" w:rsidRPr="00A9637B">
        <w:rPr>
          <w:i/>
          <w:iCs/>
          <w:color w:val="000000" w:themeColor="text1"/>
          <w:lang w:val="en-US"/>
        </w:rPr>
        <w:t>Neoarctus</w:t>
      </w:r>
      <w:proofErr w:type="spellEnd"/>
      <w:r w:rsidR="00954E64" w:rsidRPr="00A9637B">
        <w:rPr>
          <w:color w:val="000000" w:themeColor="text1"/>
          <w:lang w:val="en-US"/>
        </w:rPr>
        <w:t>) have cephalic</w:t>
      </w:r>
      <w:r w:rsidRPr="00A9637B">
        <w:rPr>
          <w:color w:val="000000" w:themeColor="text1"/>
          <w:lang w:val="en-US"/>
        </w:rPr>
        <w:t xml:space="preserve"> sensorial</w:t>
      </w:r>
      <w:r w:rsidR="00954E64" w:rsidRPr="00A9637B">
        <w:rPr>
          <w:color w:val="000000" w:themeColor="text1"/>
          <w:lang w:val="en-US"/>
        </w:rPr>
        <w:t xml:space="preserve"> </w:t>
      </w:r>
      <w:r w:rsidRPr="00A9637B">
        <w:rPr>
          <w:color w:val="000000" w:themeColor="text1"/>
          <w:lang w:val="en-US"/>
        </w:rPr>
        <w:t>“</w:t>
      </w:r>
      <w:r w:rsidR="00954E64" w:rsidRPr="00A9637B">
        <w:rPr>
          <w:color w:val="000000" w:themeColor="text1"/>
          <w:lang w:val="en-US"/>
        </w:rPr>
        <w:t>appendages</w:t>
      </w:r>
      <w:r w:rsidRPr="00A9637B">
        <w:rPr>
          <w:color w:val="000000" w:themeColor="text1"/>
          <w:lang w:val="en-US"/>
        </w:rPr>
        <w:t>”</w:t>
      </w:r>
      <w:r w:rsidR="00954E64" w:rsidRPr="00A9637B">
        <w:rPr>
          <w:color w:val="000000" w:themeColor="text1"/>
          <w:lang w:val="en-US"/>
        </w:rPr>
        <w:t xml:space="preserve"> (i.e., cirri A and primary </w:t>
      </w:r>
      <w:proofErr w:type="spellStart"/>
      <w:r w:rsidR="00954E64" w:rsidRPr="00A9637B">
        <w:rPr>
          <w:color w:val="000000" w:themeColor="text1"/>
          <w:lang w:val="en-US"/>
        </w:rPr>
        <w:t>clava</w:t>
      </w:r>
      <w:proofErr w:type="spellEnd"/>
      <w:r w:rsidR="00954E64" w:rsidRPr="00A9637B">
        <w:rPr>
          <w:color w:val="000000" w:themeColor="text1"/>
          <w:lang w:val="en-US"/>
        </w:rPr>
        <w:t>) that have limb-like morphology</w:t>
      </w:r>
      <w:r w:rsidR="00FC1945" w:rsidRPr="00A9637B">
        <w:rPr>
          <w:color w:val="000000" w:themeColor="text1"/>
          <w:lang w:val="en-US"/>
        </w:rPr>
        <w:t xml:space="preserve"> </w:t>
      </w:r>
      <w:sdt>
        <w:sdtPr>
          <w:rPr>
            <w:color w:val="000000"/>
            <w:lang w:val="en-US"/>
          </w:rPr>
          <w:tag w:val="MENDELEY_CITATION_v3_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XSwiY29udGFpbmVyLXRpdGxlIjoiWm9vdGF4YSIsImNvbnRhaW5lci10aXRsZS1zaG9ydCI6Ilpvb3RheGEiLCJpc3N1ZWQiOnsiZGF0ZS1wYXJ0cyI6W1syMDIzXV19LCJwYWdlIjoiMzUxLTM2MyIsImlzc3VlIjoiMiIsInZvbHVtZSI6IjUyODQifSwiaXNUZW1wb3JhcnkiOmZhbHNlfV19"/>
          <w:id w:val="1213919022"/>
          <w:placeholder>
            <w:docPart w:val="DefaultPlaceholder_-1854013440"/>
          </w:placeholder>
        </w:sdtPr>
        <w:sdtContent>
          <w:r w:rsidR="00651AF7" w:rsidRPr="00651AF7">
            <w:rPr>
              <w:color w:val="000000"/>
              <w:lang w:val="en-US"/>
            </w:rPr>
            <w:t xml:space="preserve">(De Zio Grimaldi, Gallo and Lucia 1992; </w:t>
          </w:r>
          <w:proofErr w:type="spellStart"/>
          <w:r w:rsidR="00651AF7" w:rsidRPr="00651AF7">
            <w:rPr>
              <w:color w:val="000000"/>
              <w:lang w:val="en-US"/>
            </w:rPr>
            <w:t>Grollmann</w:t>
          </w:r>
          <w:proofErr w:type="spellEnd"/>
          <w:r w:rsidR="00651AF7" w:rsidRPr="00651AF7">
            <w:rPr>
              <w:color w:val="000000"/>
              <w:lang w:val="en-US"/>
            </w:rPr>
            <w:t>, Jørgensen and Møbjerg 2023)</w:t>
          </w:r>
        </w:sdtContent>
      </w:sdt>
      <w:r w:rsidR="00954E64" w:rsidRPr="00A9637B">
        <w:rPr>
          <w:color w:val="000000" w:themeColor="text1"/>
          <w:lang w:val="en-US"/>
        </w:rPr>
        <w:t xml:space="preserve">. </w:t>
      </w:r>
      <w:r w:rsidR="007C2C93" w:rsidRPr="00A9637B">
        <w:rPr>
          <w:color w:val="000000" w:themeColor="text1"/>
          <w:lang w:val="en-US"/>
        </w:rPr>
        <w:t>Indeed, the</w:t>
      </w:r>
      <w:r w:rsidR="00954E64" w:rsidRPr="00A9637B">
        <w:rPr>
          <w:color w:val="000000" w:themeColor="text1"/>
          <w:lang w:val="en-US"/>
        </w:rPr>
        <w:t xml:space="preserve"> resemblanc</w:t>
      </w:r>
      <w:r w:rsidR="00995742" w:rsidRPr="00A9637B">
        <w:rPr>
          <w:color w:val="000000" w:themeColor="text1"/>
          <w:lang w:val="en-US"/>
        </w:rPr>
        <w:t>e</w:t>
      </w:r>
      <w:r w:rsidR="00954E64" w:rsidRPr="00A9637B">
        <w:rPr>
          <w:color w:val="000000" w:themeColor="text1"/>
          <w:lang w:val="en-US"/>
        </w:rPr>
        <w:t xml:space="preserve"> of these structures to a modified limb with </w:t>
      </w:r>
      <w:r w:rsidR="00995742" w:rsidRPr="00A9637B">
        <w:rPr>
          <w:color w:val="000000" w:themeColor="text1"/>
          <w:lang w:val="en-US"/>
        </w:rPr>
        <w:t>their sense organs</w:t>
      </w:r>
      <w:r w:rsidR="00E93880" w:rsidRPr="00A9637B">
        <w:rPr>
          <w:color w:val="000000" w:themeColor="text1"/>
          <w:lang w:val="en-US"/>
        </w:rPr>
        <w:t xml:space="preserve"> </w:t>
      </w:r>
      <w:r w:rsidRPr="00A9637B">
        <w:rPr>
          <w:color w:val="000000" w:themeColor="text1"/>
          <w:lang w:val="en-US"/>
        </w:rPr>
        <w:t xml:space="preserve">has been </w:t>
      </w:r>
      <w:r w:rsidR="00BB1485" w:rsidRPr="00A9637B">
        <w:rPr>
          <w:color w:val="000000" w:themeColor="text1"/>
          <w:lang w:val="en-US"/>
        </w:rPr>
        <w:t>noted</w:t>
      </w:r>
      <w:r w:rsidR="004070FC" w:rsidRPr="00A9637B">
        <w:rPr>
          <w:color w:val="000000" w:themeColor="text1"/>
          <w:lang w:val="en-US"/>
        </w:rPr>
        <w:t xml:space="preserve"> </w:t>
      </w:r>
      <w:sdt>
        <w:sdtPr>
          <w:rPr>
            <w:color w:val="000000"/>
            <w:lang w:val="en-US"/>
          </w:rPr>
          <w:tag w:val="MENDELEY_CITATION_v3_eyJjaXRhdGlvbklEIjoiTUVOREVMRVlfQ0lUQVRJT05fODljNWY2M2QtZWVhZS00ZmJlLTgyMzYtZGZjMjc1NWViNDli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885377724"/>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00954E64" w:rsidRPr="00A9637B">
        <w:rPr>
          <w:color w:val="000000" w:themeColor="text1"/>
          <w:lang w:val="en-US"/>
        </w:rPr>
        <w:t xml:space="preserve"> </w:t>
      </w:r>
      <w:r w:rsidR="00995742" w:rsidRPr="00A9637B">
        <w:rPr>
          <w:color w:val="000000" w:themeColor="text1"/>
          <w:lang w:val="en-US"/>
        </w:rPr>
        <w:fldChar w:fldCharType="begin" w:fldLock="1"/>
      </w:r>
      <w:r w:rsidR="00380FF5" w:rsidRPr="00A9637B">
        <w:rPr>
          <w:color w:val="000000" w:themeColor="text1"/>
          <w:lang w:val="en-US"/>
        </w:rPr>
        <w:instrText>ADDIN CSL_CITATION {"citationItems":[{"id":"ITEM-1","itemData":{"DOI":"10.1007/978-3-319-95702-9_2","ISBN":"9783319957029","author":[{"dropping-particle":"","family":"Møbjerg","given":"Nadja","non-dropping-particle":"","parse-names":false,"suffix":""},{"dropping-particle":"","family":"Jørgensen","given":"Aslak","non-dropping-particle":"","parse-names":false,"suffix":""},{"dropping-particle":"","family":"Kristensen","given":"Reinhardt Møbjerg","non-dropping-particle":"","parse-names":false,"suffix":""},{"dropping-particle":"","family":"Neves","given":"Ricardo C.","non-dropping-particle":"","parse-names":false,"suffix":""}],"chapter-number":"2","container-title":"Water Bears: The Biology of Tardigrades","editor":[{"dropping-particle":"","family":"Schill","given":"Ralph O.","non-dropping-particle":"","parse-names":false,"suffix":""}],"id":"ITEM-1","issued":{"date-parts":[["2018"]]},"page":"57-94","publisher":"Springer Nature Switzerland","publisher-place":"Cham, Switzerland","title":"Morphology and functional anatomy","type":"chapter"},"uris":["http://www.mendeley.com/documents/?uuid=cd4a3b49-ebde-4554-9860-b84472c5cc40"]}],"mendeley":{"formattedCitation":"(Møbjerg et al., 2018)","plainTextFormattedCitation":"(Møbjerg et al., 2018)","previouslyFormattedCitation":"(Møbjerg et al., 2018)"},"properties":{"noteIndex":0},"schema":"https://github.com/citation-style-language/schema/raw/master/csl-citation.json"}</w:instrText>
      </w:r>
      <w:r w:rsidR="00995742" w:rsidRPr="00A9637B">
        <w:rPr>
          <w:color w:val="000000" w:themeColor="text1"/>
          <w:lang w:val="en-US"/>
        </w:rPr>
        <w:fldChar w:fldCharType="separate"/>
      </w:r>
      <w:r w:rsidR="00995742" w:rsidRPr="00A9637B">
        <w:rPr>
          <w:color w:val="000000" w:themeColor="text1"/>
          <w:lang w:val="en-US"/>
        </w:rPr>
        <w:fldChar w:fldCharType="end"/>
      </w:r>
      <w:r w:rsidR="00995742" w:rsidRPr="00A9637B">
        <w:rPr>
          <w:color w:val="000000" w:themeColor="text1"/>
          <w:lang w:val="en-US"/>
        </w:rPr>
        <w:t>.</w:t>
      </w:r>
      <w:r w:rsidR="0020300F" w:rsidRPr="00A9637B">
        <w:rPr>
          <w:color w:val="000000" w:themeColor="text1"/>
          <w:lang w:val="en-US"/>
        </w:rPr>
        <w:t xml:space="preserve"> Thus, the </w:t>
      </w:r>
      <w:proofErr w:type="spellStart"/>
      <w:r w:rsidRPr="00A9637B">
        <w:rPr>
          <w:color w:val="000000" w:themeColor="text1"/>
          <w:lang w:val="en-US"/>
        </w:rPr>
        <w:t>protocerebral</w:t>
      </w:r>
      <w:proofErr w:type="spellEnd"/>
      <w:r w:rsidR="0020300F" w:rsidRPr="00A9637B">
        <w:rPr>
          <w:color w:val="000000" w:themeColor="text1"/>
          <w:lang w:val="en-US"/>
        </w:rPr>
        <w:t xml:space="preserve"> appendages </w:t>
      </w:r>
      <w:r w:rsidRPr="00A9637B">
        <w:rPr>
          <w:color w:val="000000" w:themeColor="text1"/>
          <w:lang w:val="en-US"/>
        </w:rPr>
        <w:t xml:space="preserve">of </w:t>
      </w:r>
      <w:r w:rsidR="0020300F" w:rsidRPr="00A9637B">
        <w:rPr>
          <w:color w:val="000000" w:themeColor="text1"/>
          <w:lang w:val="en-US"/>
        </w:rPr>
        <w:t xml:space="preserve">tardigrades could </w:t>
      </w:r>
      <w:r w:rsidRPr="00A9637B">
        <w:rPr>
          <w:color w:val="000000" w:themeColor="text1"/>
          <w:lang w:val="en-US"/>
        </w:rPr>
        <w:t xml:space="preserve">be expressed as </w:t>
      </w:r>
      <w:r w:rsidR="0020300F" w:rsidRPr="00A9637B">
        <w:rPr>
          <w:color w:val="000000" w:themeColor="text1"/>
          <w:lang w:val="en-US"/>
        </w:rPr>
        <w:t>the</w:t>
      </w:r>
      <w:r w:rsidRPr="00A9637B">
        <w:rPr>
          <w:color w:val="000000" w:themeColor="text1"/>
          <w:lang w:val="en-US"/>
        </w:rPr>
        <w:t xml:space="preserve"> antero-</w:t>
      </w:r>
      <w:r w:rsidR="0020300F" w:rsidRPr="00A9637B">
        <w:rPr>
          <w:color w:val="000000" w:themeColor="text1"/>
          <w:lang w:val="en-US"/>
        </w:rPr>
        <w:t xml:space="preserve">lateral sensorial structures </w:t>
      </w:r>
      <w:r w:rsidRPr="00A9637B">
        <w:rPr>
          <w:color w:val="000000" w:themeColor="text1"/>
          <w:lang w:val="en-US"/>
        </w:rPr>
        <w:t xml:space="preserve">of </w:t>
      </w:r>
      <w:proofErr w:type="spellStart"/>
      <w:r w:rsidR="0020300F" w:rsidRPr="00A9637B">
        <w:rPr>
          <w:color w:val="000000" w:themeColor="text1"/>
          <w:lang w:val="en-US"/>
        </w:rPr>
        <w:t>heterotardigrades</w:t>
      </w:r>
      <w:proofErr w:type="spellEnd"/>
      <w:r w:rsidR="0020300F" w:rsidRPr="00A9637B">
        <w:rPr>
          <w:color w:val="000000" w:themeColor="text1"/>
          <w:lang w:val="en-US"/>
        </w:rPr>
        <w:t xml:space="preserve">. </w:t>
      </w:r>
      <w:r w:rsidR="00577415" w:rsidRPr="00A9637B">
        <w:rPr>
          <w:color w:val="000000" w:themeColor="text1"/>
          <w:lang w:val="en-US"/>
        </w:rPr>
        <w:t>T</w:t>
      </w:r>
      <w:r w:rsidR="0020300F" w:rsidRPr="00A9637B">
        <w:rPr>
          <w:color w:val="000000" w:themeColor="text1"/>
          <w:lang w:val="en-US"/>
        </w:rPr>
        <w:t xml:space="preserve">hese </w:t>
      </w:r>
      <w:r w:rsidR="00577415" w:rsidRPr="00A9637B">
        <w:rPr>
          <w:color w:val="000000" w:themeColor="text1"/>
          <w:lang w:val="en-US"/>
        </w:rPr>
        <w:t xml:space="preserve">features </w:t>
      </w:r>
      <w:r w:rsidR="0020300F" w:rsidRPr="00A9637B">
        <w:rPr>
          <w:color w:val="000000" w:themeColor="text1"/>
          <w:lang w:val="en-US"/>
        </w:rPr>
        <w:t xml:space="preserve">are not easily distinguishable </w:t>
      </w:r>
      <w:r w:rsidR="00577415" w:rsidRPr="00A9637B">
        <w:rPr>
          <w:color w:val="000000" w:themeColor="text1"/>
          <w:lang w:val="en-US"/>
        </w:rPr>
        <w:t xml:space="preserve">in </w:t>
      </w:r>
      <w:proofErr w:type="spellStart"/>
      <w:r w:rsidR="00577415" w:rsidRPr="00A9637B">
        <w:rPr>
          <w:color w:val="000000" w:themeColor="text1"/>
          <w:lang w:val="en-US"/>
        </w:rPr>
        <w:t>eutardigrades</w:t>
      </w:r>
      <w:proofErr w:type="spellEnd"/>
      <w:r w:rsidR="00577415" w:rsidRPr="00A9637B">
        <w:rPr>
          <w:color w:val="000000" w:themeColor="text1"/>
          <w:lang w:val="en-US"/>
        </w:rPr>
        <w:t xml:space="preserve"> </w:t>
      </w:r>
      <w:r w:rsidR="0020300F" w:rsidRPr="00A9637B">
        <w:rPr>
          <w:color w:val="000000" w:themeColor="text1"/>
          <w:lang w:val="en-US"/>
        </w:rPr>
        <w:t xml:space="preserve">since they have been </w:t>
      </w:r>
      <w:r w:rsidR="00577415" w:rsidRPr="00A9637B">
        <w:rPr>
          <w:color w:val="000000" w:themeColor="text1"/>
          <w:lang w:val="en-US"/>
        </w:rPr>
        <w:t xml:space="preserve">heavily </w:t>
      </w:r>
      <w:r w:rsidR="0020300F" w:rsidRPr="00A9637B">
        <w:rPr>
          <w:color w:val="000000" w:themeColor="text1"/>
          <w:lang w:val="en-US"/>
        </w:rPr>
        <w:t>modified to become sensory fields</w:t>
      </w:r>
      <w:r w:rsidR="0070461E" w:rsidRPr="00A9637B">
        <w:rPr>
          <w:color w:val="000000" w:themeColor="text1"/>
          <w:lang w:val="en-US"/>
        </w:rPr>
        <w:t xml:space="preserve"> </w:t>
      </w:r>
      <w:sdt>
        <w:sdtPr>
          <w:rPr>
            <w:color w:val="000000"/>
            <w:lang w:val="en-US"/>
          </w:rPr>
          <w:tag w:val="MENDELEY_CITATION_v3_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"/>
          <w:id w:val="509408080"/>
          <w:placeholder>
            <w:docPart w:val="DefaultPlaceholder_-1854013440"/>
          </w:placeholder>
        </w:sdtPr>
        <w:sdtContent>
          <w:r w:rsidR="00651AF7" w:rsidRPr="00651AF7">
            <w:rPr>
              <w:rFonts w:eastAsia="Times New Roman"/>
              <w:color w:val="000000"/>
            </w:rPr>
            <w:t xml:space="preserve">(Gross, Epple and Mayer </w:t>
          </w:r>
          <w:r w:rsidR="00651AF7" w:rsidRPr="00651AF7">
            <w:rPr>
              <w:rFonts w:eastAsia="Times New Roman"/>
              <w:color w:val="000000"/>
            </w:rPr>
            <w:lastRenderedPageBreak/>
            <w:t xml:space="preserve">2021; Kihm </w:t>
          </w:r>
          <w:r w:rsidR="00651AF7" w:rsidRPr="00651AF7">
            <w:rPr>
              <w:rFonts w:eastAsia="Times New Roman"/>
              <w:i/>
              <w:iCs/>
              <w:color w:val="000000"/>
            </w:rPr>
            <w:t>et al.</w:t>
          </w:r>
          <w:r w:rsidR="00651AF7" w:rsidRPr="00651AF7">
            <w:rPr>
              <w:rFonts w:eastAsia="Times New Roman"/>
              <w:color w:val="000000"/>
            </w:rPr>
            <w:t xml:space="preserve"> 2023b)</w:t>
          </w:r>
        </w:sdtContent>
      </w:sdt>
      <w:r w:rsidR="0020300F" w:rsidRPr="00A9637B">
        <w:rPr>
          <w:color w:val="000000" w:themeColor="text1"/>
          <w:lang w:val="en-US"/>
        </w:rPr>
        <w:t>.</w:t>
      </w:r>
      <w:r w:rsidR="0070461E" w:rsidRPr="00A9637B">
        <w:rPr>
          <w:color w:val="000000" w:themeColor="text1"/>
          <w:lang w:val="en-US"/>
        </w:rPr>
        <w:t xml:space="preserve"> </w:t>
      </w:r>
      <w:r w:rsidR="003A06EB" w:rsidRPr="00A9637B">
        <w:rPr>
          <w:color w:val="000000" w:themeColor="text1"/>
          <w:lang w:val="en-US"/>
        </w:rPr>
        <w:t>Additionally, g</w:t>
      </w:r>
      <w:r w:rsidR="0070461E" w:rsidRPr="00A9637B">
        <w:rPr>
          <w:color w:val="000000" w:themeColor="text1"/>
          <w:lang w:val="en-US"/>
        </w:rPr>
        <w:t xml:space="preserve">enes </w:t>
      </w:r>
      <w:r w:rsidR="00422F26" w:rsidRPr="00A9637B">
        <w:rPr>
          <w:color w:val="000000" w:themeColor="text1"/>
          <w:lang w:val="en-US"/>
        </w:rPr>
        <w:t xml:space="preserve">that are known to be functionally </w:t>
      </w:r>
      <w:r w:rsidR="0070461E" w:rsidRPr="00A9637B">
        <w:rPr>
          <w:color w:val="000000" w:themeColor="text1"/>
          <w:lang w:val="en-US"/>
        </w:rPr>
        <w:t xml:space="preserve">involved in patterning sensory structures are shown to be expressed on the lateral side of the </w:t>
      </w:r>
      <w:r w:rsidR="00B501EE" w:rsidRPr="00A9637B">
        <w:rPr>
          <w:color w:val="000000" w:themeColor="text1"/>
          <w:lang w:val="en-US"/>
        </w:rPr>
        <w:t xml:space="preserve">head of the </w:t>
      </w:r>
      <w:proofErr w:type="spellStart"/>
      <w:r w:rsidR="00B501EE" w:rsidRPr="00A9637B">
        <w:rPr>
          <w:color w:val="000000" w:themeColor="text1"/>
          <w:lang w:val="en-US"/>
        </w:rPr>
        <w:t>eutardigrade</w:t>
      </w:r>
      <w:proofErr w:type="spellEnd"/>
      <w:r w:rsidR="00B501EE" w:rsidRPr="00A9637B">
        <w:rPr>
          <w:color w:val="000000" w:themeColor="text1"/>
          <w:lang w:val="en-US"/>
        </w:rPr>
        <w:t xml:space="preserve"> </w:t>
      </w:r>
      <w:proofErr w:type="spellStart"/>
      <w:r w:rsidR="00B501EE" w:rsidRPr="00A9637B">
        <w:rPr>
          <w:i/>
          <w:iCs/>
          <w:color w:val="000000" w:themeColor="text1"/>
          <w:lang w:val="en-US"/>
        </w:rPr>
        <w:t>Hypsibius</w:t>
      </w:r>
      <w:proofErr w:type="spellEnd"/>
      <w:r w:rsidR="00B501EE" w:rsidRPr="00A9637B">
        <w:rPr>
          <w:color w:val="000000" w:themeColor="text1"/>
          <w:lang w:val="en-US"/>
        </w:rPr>
        <w:t xml:space="preserve"> despite lacking observable cephalic appendages</w:t>
      </w:r>
      <w:r w:rsidR="004070FC" w:rsidRPr="00A9637B">
        <w:rPr>
          <w:color w:val="000000" w:themeColor="text1"/>
          <w:lang w:val="en-US"/>
        </w:rPr>
        <w:t xml:space="preserve"> </w:t>
      </w:r>
      <w:sdt>
        <w:sdtPr>
          <w:rPr>
            <w:color w:val="000000"/>
            <w:lang w:val="en-US"/>
          </w:rPr>
          <w:tag w:val="MENDELEY_CITATION_v3_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"/>
          <w:id w:val="-866136297"/>
          <w:placeholder>
            <w:docPart w:val="DefaultPlaceholder_-1854013440"/>
          </w:placeholder>
        </w:sdtPr>
        <w:sdtContent>
          <w:r w:rsidR="00651AF7" w:rsidRPr="00651AF7">
            <w:rPr>
              <w:rFonts w:eastAsia="Times New Roman"/>
              <w:color w:val="000000"/>
            </w:rPr>
            <w:t xml:space="preserve">(Mapalo </w:t>
          </w:r>
          <w:r w:rsidR="00651AF7" w:rsidRPr="00651AF7">
            <w:rPr>
              <w:rFonts w:eastAsia="Times New Roman"/>
              <w:i/>
              <w:iCs/>
              <w:color w:val="000000"/>
            </w:rPr>
            <w:t>et al.</w:t>
          </w:r>
          <w:r w:rsidR="00651AF7" w:rsidRPr="00651AF7">
            <w:rPr>
              <w:rFonts w:eastAsia="Times New Roman"/>
              <w:color w:val="000000"/>
            </w:rPr>
            <w:t xml:space="preserve"> 2024)</w:t>
          </w:r>
        </w:sdtContent>
      </w:sdt>
      <w:r w:rsidR="00B501EE" w:rsidRPr="00A9637B">
        <w:rPr>
          <w:color w:val="000000" w:themeColor="text1"/>
          <w:lang w:val="en-US"/>
        </w:rPr>
        <w:t>.</w:t>
      </w:r>
      <w:r w:rsidR="0042401C" w:rsidRPr="00A9637B">
        <w:rPr>
          <w:color w:val="000000" w:themeColor="text1"/>
          <w:lang w:val="en-US"/>
        </w:rPr>
        <w:t xml:space="preserve"> </w:t>
      </w:r>
    </w:p>
    <w:p w14:paraId="5071A6EF" w14:textId="77777777" w:rsidR="00125F47" w:rsidRPr="00A9637B" w:rsidRDefault="00125F47" w:rsidP="00D47BD5">
      <w:pPr>
        <w:ind w:firstLine="720"/>
        <w:jc w:val="both"/>
        <w:rPr>
          <w:color w:val="000000" w:themeColor="text1"/>
          <w:lang w:val="en-CA" w:eastAsia="en-US"/>
        </w:rPr>
      </w:pPr>
    </w:p>
    <w:p w14:paraId="331E0541" w14:textId="729615DA" w:rsidR="00EE2A9E" w:rsidRPr="00A9637B" w:rsidRDefault="000E2AA4" w:rsidP="00D47BD5">
      <w:pPr>
        <w:ind w:firstLine="720"/>
        <w:jc w:val="both"/>
        <w:rPr>
          <w:color w:val="000000" w:themeColor="text1"/>
          <w:lang w:val="en-CA" w:eastAsia="en-US"/>
        </w:rPr>
      </w:pPr>
      <w:r w:rsidRPr="00A9637B">
        <w:rPr>
          <w:color w:val="000000" w:themeColor="text1"/>
          <w:lang w:val="en-CA" w:eastAsia="en-US"/>
        </w:rPr>
        <w:t xml:space="preserve">Despite all the morphological and developmental </w:t>
      </w:r>
      <w:r w:rsidR="0081629B" w:rsidRPr="00A9637B">
        <w:rPr>
          <w:color w:val="000000" w:themeColor="text1"/>
          <w:lang w:val="en-CA" w:eastAsia="en-US"/>
        </w:rPr>
        <w:t>evidence</w:t>
      </w:r>
      <w:r w:rsidRPr="00A9637B">
        <w:rPr>
          <w:color w:val="000000" w:themeColor="text1"/>
          <w:lang w:val="en-CA" w:eastAsia="en-US"/>
        </w:rPr>
        <w:t xml:space="preserve"> that can support the previous hypothesis, another </w:t>
      </w:r>
      <w:r w:rsidR="006341C3" w:rsidRPr="00A9637B">
        <w:rPr>
          <w:color w:val="000000" w:themeColor="text1"/>
          <w:lang w:val="en-CA" w:eastAsia="en-US"/>
        </w:rPr>
        <w:t xml:space="preserve">plausible </w:t>
      </w:r>
      <w:r w:rsidRPr="00A9637B">
        <w:rPr>
          <w:color w:val="000000" w:themeColor="text1"/>
          <w:lang w:val="en-CA" w:eastAsia="en-US"/>
        </w:rPr>
        <w:t>explanation is that the</w:t>
      </w:r>
      <w:r w:rsidR="00D517FE" w:rsidRPr="00A9637B">
        <w:rPr>
          <w:color w:val="000000" w:themeColor="text1"/>
          <w:lang w:val="en-CA" w:eastAsia="en-US"/>
        </w:rPr>
        <w:t xml:space="preserve"> </w:t>
      </w:r>
      <w:proofErr w:type="spellStart"/>
      <w:r w:rsidR="006341C3" w:rsidRPr="00A9637B">
        <w:rPr>
          <w:color w:val="000000" w:themeColor="text1"/>
          <w:lang w:val="en-CA" w:eastAsia="en-US"/>
        </w:rPr>
        <w:t>protocerebral</w:t>
      </w:r>
      <w:proofErr w:type="spellEnd"/>
      <w:r w:rsidR="006341C3" w:rsidRPr="00A9637B">
        <w:rPr>
          <w:color w:val="000000" w:themeColor="text1"/>
          <w:lang w:val="en-CA" w:eastAsia="en-US"/>
        </w:rPr>
        <w:t xml:space="preserve"> segment</w:t>
      </w:r>
      <w:r w:rsidR="00D517FE" w:rsidRPr="00A9637B">
        <w:rPr>
          <w:color w:val="000000" w:themeColor="text1"/>
          <w:lang w:val="en-CA" w:eastAsia="en-US"/>
        </w:rPr>
        <w:t xml:space="preserve"> of the tardigrade body has completely lost its corresponding </w:t>
      </w:r>
      <w:r w:rsidRPr="00A9637B">
        <w:rPr>
          <w:color w:val="000000" w:themeColor="text1"/>
          <w:lang w:val="en-CA" w:eastAsia="en-US"/>
        </w:rPr>
        <w:t>appendages</w:t>
      </w:r>
      <w:r w:rsidR="00C456E5" w:rsidRPr="00A9637B">
        <w:rPr>
          <w:color w:val="000000" w:themeColor="text1"/>
          <w:lang w:val="en-CA" w:eastAsia="en-US"/>
        </w:rPr>
        <w:t xml:space="preserve">. </w:t>
      </w:r>
      <w:r w:rsidR="00B94DF0" w:rsidRPr="00A9637B">
        <w:rPr>
          <w:color w:val="000000" w:themeColor="text1"/>
          <w:lang w:val="en-CA" w:eastAsia="en-US"/>
        </w:rPr>
        <w:t xml:space="preserve">Appendage loss in panarthropods is well documented in the case of </w:t>
      </w:r>
      <w:r w:rsidRPr="00A9637B">
        <w:rPr>
          <w:color w:val="000000" w:themeColor="text1"/>
          <w:lang w:val="en-CA" w:eastAsia="en-US"/>
        </w:rPr>
        <w:t xml:space="preserve">the </w:t>
      </w:r>
      <w:r w:rsidR="00EE2A9E" w:rsidRPr="00A9637B">
        <w:rPr>
          <w:color w:val="000000" w:themeColor="text1"/>
          <w:lang w:val="en-CA" w:eastAsia="en-US"/>
        </w:rPr>
        <w:t>intercalary segments of hexapods and myriapods</w:t>
      </w:r>
      <w:r w:rsidR="008B1F3A" w:rsidRPr="00A9637B">
        <w:rPr>
          <w:color w:val="000000" w:themeColor="text1"/>
          <w:lang w:val="en-CA" w:eastAsia="en-US"/>
        </w:rPr>
        <w:t xml:space="preserve"> </w:t>
      </w:r>
      <w:sdt>
        <w:sdtPr>
          <w:rPr>
            <w:color w:val="000000"/>
            <w:lang w:val="en-CA" w:eastAsia="en-US"/>
          </w:rPr>
          <w:tag w:val="MENDELEY_CITATION_v3_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"/>
          <w:id w:val="-325900108"/>
          <w:placeholder>
            <w:docPart w:val="DefaultPlaceholder_-1854013440"/>
          </w:placeholder>
        </w:sdtPr>
        <w:sdtContent>
          <w:r w:rsidR="00651AF7" w:rsidRPr="00651AF7">
            <w:rPr>
              <w:rFonts w:eastAsia="Times New Roman"/>
              <w:color w:val="000000"/>
            </w:rPr>
            <w:t xml:space="preserve">(Pechmann </w:t>
          </w:r>
          <w:r w:rsidR="00651AF7" w:rsidRPr="00651AF7">
            <w:rPr>
              <w:rFonts w:eastAsia="Times New Roman"/>
              <w:i/>
              <w:iCs/>
              <w:color w:val="000000"/>
            </w:rPr>
            <w:t>et al.</w:t>
          </w:r>
          <w:r w:rsidR="00651AF7" w:rsidRPr="00651AF7">
            <w:rPr>
              <w:rFonts w:eastAsia="Times New Roman"/>
              <w:color w:val="000000"/>
            </w:rPr>
            <w:t xml:space="preserve"> 2015)</w:t>
          </w:r>
        </w:sdtContent>
      </w:sdt>
      <w:r w:rsidR="004070FC" w:rsidRPr="00A9637B">
        <w:rPr>
          <w:color w:val="000000" w:themeColor="text1"/>
          <w:lang w:val="en-CA" w:eastAsia="en-US"/>
        </w:rPr>
        <w:t>.</w:t>
      </w:r>
    </w:p>
    <w:p w14:paraId="21BC4DB5" w14:textId="77777777" w:rsidR="00EE2A9E" w:rsidRPr="00A9637B" w:rsidRDefault="00EE2A9E" w:rsidP="00D47BD5">
      <w:pPr>
        <w:ind w:firstLine="720"/>
        <w:jc w:val="both"/>
        <w:rPr>
          <w:color w:val="000000" w:themeColor="text1"/>
          <w:lang w:val="en-CA" w:eastAsia="en-US"/>
        </w:rPr>
      </w:pPr>
    </w:p>
    <w:p w14:paraId="4FFDC9FB" w14:textId="4988334B" w:rsidR="008F1827" w:rsidRPr="00A9637B" w:rsidRDefault="007D5405" w:rsidP="00D47BD5">
      <w:pPr>
        <w:ind w:firstLine="720"/>
        <w:jc w:val="both"/>
        <w:rPr>
          <w:color w:val="000000" w:themeColor="text1"/>
          <w:lang w:val="en-CA" w:eastAsia="en-US"/>
        </w:rPr>
      </w:pPr>
      <w:r w:rsidRPr="00A9637B">
        <w:rPr>
          <w:color w:val="000000" w:themeColor="text1"/>
          <w:lang w:val="en-CA" w:eastAsia="en-US"/>
        </w:rPr>
        <w:t xml:space="preserve">Given </w:t>
      </w:r>
      <w:r w:rsidR="00EC4341" w:rsidRPr="00A9637B">
        <w:rPr>
          <w:color w:val="000000" w:themeColor="text1"/>
          <w:lang w:val="en-CA" w:eastAsia="en-US"/>
        </w:rPr>
        <w:t xml:space="preserve">all these </w:t>
      </w:r>
      <w:r w:rsidR="008F1827" w:rsidRPr="00A9637B">
        <w:rPr>
          <w:color w:val="000000" w:themeColor="text1"/>
          <w:lang w:val="en-CA" w:eastAsia="en-US"/>
        </w:rPr>
        <w:t xml:space="preserve">possible </w:t>
      </w:r>
      <w:r w:rsidR="00EC4341" w:rsidRPr="00A9637B">
        <w:rPr>
          <w:color w:val="000000" w:themeColor="text1"/>
          <w:lang w:val="en-CA" w:eastAsia="en-US"/>
        </w:rPr>
        <w:t xml:space="preserve">scenarios, we </w:t>
      </w:r>
      <w:r w:rsidR="008F1827" w:rsidRPr="00A9637B">
        <w:rPr>
          <w:color w:val="000000" w:themeColor="text1"/>
          <w:lang w:val="en-CA" w:eastAsia="en-US"/>
        </w:rPr>
        <w:t>perform</w:t>
      </w:r>
      <w:r w:rsidR="004A64B7" w:rsidRPr="00A9637B">
        <w:rPr>
          <w:color w:val="000000" w:themeColor="text1"/>
          <w:lang w:val="en-CA" w:eastAsia="en-US"/>
        </w:rPr>
        <w:t>ed</w:t>
      </w:r>
      <w:r w:rsidR="008F1827" w:rsidRPr="00A9637B">
        <w:rPr>
          <w:color w:val="000000" w:themeColor="text1"/>
          <w:lang w:val="en-CA" w:eastAsia="en-US"/>
        </w:rPr>
        <w:t xml:space="preserve"> different phylogenetic reconstructions that accommodate the following three hypotheses: </w:t>
      </w:r>
    </w:p>
    <w:p w14:paraId="563A88FC" w14:textId="77777777" w:rsidR="008F1827" w:rsidRPr="00A9637B" w:rsidRDefault="008F1827" w:rsidP="00D47BD5">
      <w:pPr>
        <w:ind w:firstLine="720"/>
        <w:jc w:val="both"/>
        <w:rPr>
          <w:color w:val="000000" w:themeColor="text1"/>
          <w:lang w:val="en-CA" w:eastAsia="en-US"/>
        </w:rPr>
      </w:pPr>
    </w:p>
    <w:p w14:paraId="1EA60D7B" w14:textId="5B41F5A4" w:rsidR="008F1827" w:rsidRPr="00A9637B" w:rsidRDefault="008F1827" w:rsidP="00D47BD5">
      <w:pPr>
        <w:numPr>
          <w:ilvl w:val="0"/>
          <w:numId w:val="40"/>
        </w:numPr>
        <w:jc w:val="both"/>
        <w:rPr>
          <w:color w:val="000000" w:themeColor="text1"/>
          <w:lang w:val="en-CA" w:eastAsia="en-US"/>
        </w:rPr>
      </w:pPr>
      <w:r w:rsidRPr="00A9637B">
        <w:rPr>
          <w:color w:val="000000" w:themeColor="text1"/>
          <w:lang w:val="en-CA" w:eastAsia="en-US"/>
        </w:rPr>
        <w:t>“</w:t>
      </w:r>
      <w:r w:rsidR="004A64B7" w:rsidRPr="00A9637B">
        <w:rPr>
          <w:color w:val="000000" w:themeColor="text1"/>
          <w:lang w:val="en-CA" w:eastAsia="en-US"/>
        </w:rPr>
        <w:t xml:space="preserve">Stylet </w:t>
      </w:r>
      <w:r w:rsidRPr="00A9637B">
        <w:rPr>
          <w:color w:val="000000" w:themeColor="text1"/>
          <w:lang w:val="en-CA" w:eastAsia="en-US"/>
        </w:rPr>
        <w:t>hypothesis” – the</w:t>
      </w:r>
      <w:r w:rsidR="004A64B7" w:rsidRPr="00A9637B">
        <w:rPr>
          <w:color w:val="000000" w:themeColor="text1"/>
          <w:lang w:val="en-CA" w:eastAsia="en-US"/>
        </w:rPr>
        <w:t xml:space="preserve"> ancestral</w:t>
      </w:r>
      <w:r w:rsidRPr="00A9637B">
        <w:rPr>
          <w:color w:val="000000" w:themeColor="text1"/>
          <w:lang w:val="en-CA" w:eastAsia="en-US"/>
        </w:rPr>
        <w:t xml:space="preserve"> </w:t>
      </w:r>
      <w:proofErr w:type="spellStart"/>
      <w:r w:rsidR="004A64B7" w:rsidRPr="00A9637B">
        <w:rPr>
          <w:color w:val="000000" w:themeColor="text1"/>
          <w:lang w:val="en-CA" w:eastAsia="en-US"/>
        </w:rPr>
        <w:t>protocerebral</w:t>
      </w:r>
      <w:proofErr w:type="spellEnd"/>
      <w:r w:rsidR="004A64B7" w:rsidRPr="00A9637B">
        <w:rPr>
          <w:color w:val="000000" w:themeColor="text1"/>
          <w:lang w:val="en-CA" w:eastAsia="en-US"/>
        </w:rPr>
        <w:t xml:space="preserve"> appendages of</w:t>
      </w:r>
      <w:r w:rsidRPr="00A9637B">
        <w:rPr>
          <w:color w:val="000000" w:themeColor="text1"/>
          <w:lang w:val="en-CA" w:eastAsia="en-US"/>
        </w:rPr>
        <w:t xml:space="preserve"> tardigrades corresponds to the stylet apparatus</w:t>
      </w:r>
      <w:r w:rsidR="004A64B7" w:rsidRPr="00A9637B">
        <w:rPr>
          <w:color w:val="000000" w:themeColor="text1"/>
          <w:lang w:val="en-CA" w:eastAsia="en-US"/>
        </w:rPr>
        <w:t>.</w:t>
      </w:r>
    </w:p>
    <w:p w14:paraId="635FEAAB" w14:textId="4BBFB3AA" w:rsidR="008F1827" w:rsidRPr="004070FC" w:rsidRDefault="008F1827" w:rsidP="00D47BD5">
      <w:pPr>
        <w:numPr>
          <w:ilvl w:val="0"/>
          <w:numId w:val="40"/>
        </w:numPr>
        <w:jc w:val="both"/>
        <w:rPr>
          <w:color w:val="000000" w:themeColor="text1"/>
          <w:lang w:val="en-CA" w:eastAsia="en-US"/>
        </w:rPr>
      </w:pPr>
      <w:r w:rsidRPr="00A9637B">
        <w:rPr>
          <w:color w:val="000000" w:themeColor="text1"/>
          <w:lang w:val="en-CA" w:eastAsia="en-US"/>
        </w:rPr>
        <w:t>“</w:t>
      </w:r>
      <w:r w:rsidR="004A64B7" w:rsidRPr="00A9637B">
        <w:rPr>
          <w:color w:val="000000" w:themeColor="text1"/>
          <w:lang w:val="en-CA" w:eastAsia="en-US"/>
        </w:rPr>
        <w:t xml:space="preserve">Sensorial </w:t>
      </w:r>
      <w:r w:rsidRPr="00A9637B">
        <w:rPr>
          <w:color w:val="000000" w:themeColor="text1"/>
          <w:lang w:val="en-CA" w:eastAsia="en-US"/>
        </w:rPr>
        <w:t xml:space="preserve">hypothesis” – the </w:t>
      </w:r>
      <w:r w:rsidR="004A64B7" w:rsidRPr="00A9637B">
        <w:rPr>
          <w:color w:val="000000" w:themeColor="text1"/>
          <w:lang w:val="en-CA" w:eastAsia="en-US"/>
        </w:rPr>
        <w:t xml:space="preserve">ancestral </w:t>
      </w:r>
      <w:proofErr w:type="spellStart"/>
      <w:r w:rsidR="004A64B7" w:rsidRPr="00A9637B">
        <w:rPr>
          <w:color w:val="000000" w:themeColor="text1"/>
          <w:lang w:val="en-CA" w:eastAsia="en-US"/>
        </w:rPr>
        <w:t>protocerebral</w:t>
      </w:r>
      <w:proofErr w:type="spellEnd"/>
      <w:r w:rsidR="004A64B7" w:rsidRPr="00A9637B">
        <w:rPr>
          <w:color w:val="000000" w:themeColor="text1"/>
          <w:lang w:val="en-CA" w:eastAsia="en-US"/>
        </w:rPr>
        <w:t xml:space="preserve"> appendages </w:t>
      </w:r>
      <w:r w:rsidRPr="00A9637B">
        <w:rPr>
          <w:color w:val="000000" w:themeColor="text1"/>
          <w:lang w:val="en-CA" w:eastAsia="en-US"/>
        </w:rPr>
        <w:t>of tardigrades corresponds to the lateral cephalic appendages (i.e., cirri A and</w:t>
      </w:r>
      <w:r w:rsidRPr="004070FC">
        <w:rPr>
          <w:color w:val="000000" w:themeColor="text1"/>
          <w:lang w:val="en-CA" w:eastAsia="en-US"/>
        </w:rPr>
        <w:t xml:space="preserve"> primary </w:t>
      </w:r>
      <w:proofErr w:type="spellStart"/>
      <w:r w:rsidRPr="004070FC">
        <w:rPr>
          <w:color w:val="000000" w:themeColor="text1"/>
          <w:lang w:val="en-CA" w:eastAsia="en-US"/>
        </w:rPr>
        <w:t>clava</w:t>
      </w:r>
      <w:proofErr w:type="spellEnd"/>
      <w:r w:rsidRPr="004070FC">
        <w:rPr>
          <w:color w:val="000000" w:themeColor="text1"/>
          <w:lang w:val="en-CA" w:eastAsia="en-US"/>
        </w:rPr>
        <w:t>)</w:t>
      </w:r>
      <w:r w:rsidR="004A64B7" w:rsidRPr="004070FC">
        <w:rPr>
          <w:color w:val="000000" w:themeColor="text1"/>
          <w:lang w:val="en-CA" w:eastAsia="en-US"/>
        </w:rPr>
        <w:t xml:space="preserve"> of </w:t>
      </w:r>
      <w:proofErr w:type="spellStart"/>
      <w:r w:rsidR="004A64B7" w:rsidRPr="004070FC">
        <w:rPr>
          <w:color w:val="000000" w:themeColor="text1"/>
          <w:lang w:val="en-CA" w:eastAsia="en-US"/>
        </w:rPr>
        <w:t>heterotardigrades</w:t>
      </w:r>
      <w:proofErr w:type="spellEnd"/>
      <w:r w:rsidR="004A64B7" w:rsidRPr="004070FC">
        <w:rPr>
          <w:color w:val="000000" w:themeColor="text1"/>
          <w:lang w:val="en-CA" w:eastAsia="en-US"/>
        </w:rPr>
        <w:t xml:space="preserve">, and sensorial field of </w:t>
      </w:r>
      <w:proofErr w:type="spellStart"/>
      <w:r w:rsidR="004A64B7" w:rsidRPr="004070FC">
        <w:rPr>
          <w:color w:val="000000" w:themeColor="text1"/>
          <w:lang w:val="en-CA" w:eastAsia="en-US"/>
        </w:rPr>
        <w:t>eutardigrades</w:t>
      </w:r>
      <w:proofErr w:type="spellEnd"/>
      <w:r w:rsidR="00A438EF" w:rsidRPr="004070FC">
        <w:rPr>
          <w:color w:val="000000" w:themeColor="text1"/>
          <w:lang w:val="en-CA" w:eastAsia="en-US"/>
        </w:rPr>
        <w:t xml:space="preserve">. </w:t>
      </w:r>
    </w:p>
    <w:p w14:paraId="71BA8ACB" w14:textId="79424092" w:rsidR="00DE2917" w:rsidRPr="004070FC" w:rsidRDefault="008F1827" w:rsidP="00D47BD5">
      <w:pPr>
        <w:numPr>
          <w:ilvl w:val="0"/>
          <w:numId w:val="40"/>
        </w:numPr>
        <w:jc w:val="both"/>
        <w:rPr>
          <w:color w:val="000000" w:themeColor="text1"/>
          <w:lang w:val="en-CA" w:eastAsia="en-US"/>
        </w:rPr>
      </w:pPr>
      <w:r w:rsidRPr="004070FC">
        <w:rPr>
          <w:color w:val="000000" w:themeColor="text1"/>
          <w:lang w:val="en-CA" w:eastAsia="en-US"/>
        </w:rPr>
        <w:t>“</w:t>
      </w:r>
      <w:r w:rsidR="004A64B7" w:rsidRPr="004070FC">
        <w:rPr>
          <w:color w:val="000000" w:themeColor="text1"/>
          <w:lang w:val="en-CA" w:eastAsia="en-US"/>
        </w:rPr>
        <w:t>Los</w:t>
      </w:r>
      <w:r w:rsidR="00ED1A72" w:rsidRPr="004070FC">
        <w:rPr>
          <w:color w:val="000000" w:themeColor="text1"/>
          <w:lang w:val="en-CA" w:eastAsia="en-US"/>
        </w:rPr>
        <w:t>t</w:t>
      </w:r>
      <w:r w:rsidR="004A64B7" w:rsidRPr="004070FC">
        <w:rPr>
          <w:color w:val="000000" w:themeColor="text1"/>
          <w:lang w:val="en-CA" w:eastAsia="en-US"/>
        </w:rPr>
        <w:t xml:space="preserve"> </w:t>
      </w:r>
      <w:r w:rsidRPr="004070FC">
        <w:rPr>
          <w:color w:val="000000" w:themeColor="text1"/>
          <w:lang w:val="en-CA" w:eastAsia="en-US"/>
        </w:rPr>
        <w:t xml:space="preserve">hypothesis” – the </w:t>
      </w:r>
      <w:r w:rsidR="004A64B7" w:rsidRPr="004070FC">
        <w:rPr>
          <w:color w:val="000000" w:themeColor="text1"/>
          <w:lang w:val="en-CA" w:eastAsia="en-US"/>
        </w:rPr>
        <w:t xml:space="preserve">ancestral </w:t>
      </w:r>
      <w:proofErr w:type="spellStart"/>
      <w:r w:rsidR="004A64B7" w:rsidRPr="004070FC">
        <w:rPr>
          <w:color w:val="000000" w:themeColor="text1"/>
          <w:lang w:val="en-CA" w:eastAsia="en-US"/>
        </w:rPr>
        <w:t>protocerebral</w:t>
      </w:r>
      <w:proofErr w:type="spellEnd"/>
      <w:r w:rsidR="004A64B7" w:rsidRPr="004070FC">
        <w:rPr>
          <w:color w:val="000000" w:themeColor="text1"/>
          <w:lang w:val="en-CA" w:eastAsia="en-US"/>
        </w:rPr>
        <w:t xml:space="preserve"> appendage </w:t>
      </w:r>
      <w:r w:rsidRPr="004070FC">
        <w:rPr>
          <w:color w:val="000000" w:themeColor="text1"/>
          <w:lang w:val="en-CA" w:eastAsia="en-US"/>
        </w:rPr>
        <w:t xml:space="preserve">pair of tardigrades </w:t>
      </w:r>
      <w:r w:rsidR="004A64B7" w:rsidRPr="004070FC">
        <w:rPr>
          <w:color w:val="000000" w:themeColor="text1"/>
          <w:lang w:val="en-CA" w:eastAsia="en-US"/>
        </w:rPr>
        <w:t xml:space="preserve">has </w:t>
      </w:r>
      <w:r w:rsidRPr="004070FC">
        <w:rPr>
          <w:color w:val="000000" w:themeColor="text1"/>
          <w:lang w:val="en-CA" w:eastAsia="en-US"/>
        </w:rPr>
        <w:t xml:space="preserve">been </w:t>
      </w:r>
      <w:r w:rsidR="004A64B7" w:rsidRPr="004070FC">
        <w:rPr>
          <w:color w:val="000000" w:themeColor="text1"/>
          <w:lang w:val="en-CA" w:eastAsia="en-US"/>
        </w:rPr>
        <w:t xml:space="preserve">completely </w:t>
      </w:r>
      <w:r w:rsidRPr="004070FC">
        <w:rPr>
          <w:color w:val="000000" w:themeColor="text1"/>
          <w:lang w:val="en-CA" w:eastAsia="en-US"/>
        </w:rPr>
        <w:t>lost</w:t>
      </w:r>
      <w:r w:rsidR="004A64B7" w:rsidRPr="004070FC">
        <w:rPr>
          <w:color w:val="000000" w:themeColor="text1"/>
          <w:lang w:val="en-CA" w:eastAsia="en-US"/>
        </w:rPr>
        <w:t xml:space="preserve"> in modern species. </w:t>
      </w:r>
    </w:p>
    <w:p w14:paraId="1C6B846F" w14:textId="77777777" w:rsidR="001A5810" w:rsidRPr="004070FC" w:rsidRDefault="001A5810" w:rsidP="00D47BD5">
      <w:pPr>
        <w:ind w:left="1080"/>
        <w:jc w:val="both"/>
        <w:rPr>
          <w:color w:val="000000" w:themeColor="text1"/>
          <w:lang w:val="en-CA" w:eastAsia="en-US"/>
        </w:rPr>
      </w:pPr>
    </w:p>
    <w:p w14:paraId="63C4655F" w14:textId="041B45E0" w:rsidR="008F1827" w:rsidRPr="004070FC" w:rsidRDefault="008F1827" w:rsidP="00D47BD5">
      <w:pPr>
        <w:pStyle w:val="Bullet"/>
        <w:numPr>
          <w:ilvl w:val="0"/>
          <w:numId w:val="0"/>
        </w:numPr>
        <w:spacing w:before="0"/>
        <w:ind w:firstLine="720"/>
        <w:jc w:val="both"/>
        <w:rPr>
          <w:color w:val="000000" w:themeColor="text1"/>
          <w:lang w:val="en-US"/>
        </w:rPr>
      </w:pPr>
      <w:r w:rsidRPr="004070FC">
        <w:rPr>
          <w:color w:val="000000" w:themeColor="text1"/>
          <w:lang w:val="en-US"/>
        </w:rPr>
        <w:t xml:space="preserve">We </w:t>
      </w:r>
      <w:r w:rsidR="004A64B7" w:rsidRPr="004070FC">
        <w:rPr>
          <w:color w:val="000000" w:themeColor="text1"/>
          <w:lang w:val="en-US"/>
        </w:rPr>
        <w:t xml:space="preserve">produced </w:t>
      </w:r>
      <w:r w:rsidRPr="004070FC">
        <w:rPr>
          <w:color w:val="000000" w:themeColor="text1"/>
          <w:lang w:val="en-US"/>
        </w:rPr>
        <w:t>three different character matrices</w:t>
      </w:r>
      <w:r w:rsidR="00103012" w:rsidRPr="004070FC">
        <w:rPr>
          <w:color w:val="000000" w:themeColor="text1"/>
          <w:lang w:val="en-US"/>
        </w:rPr>
        <w:t xml:space="preserve"> using the characters below</w:t>
      </w:r>
      <w:r w:rsidRPr="004070FC">
        <w:rPr>
          <w:color w:val="000000" w:themeColor="text1"/>
          <w:lang w:val="en-US"/>
        </w:rPr>
        <w:t xml:space="preserve"> with different </w:t>
      </w:r>
      <w:r w:rsidR="00103012" w:rsidRPr="004070FC">
        <w:rPr>
          <w:color w:val="000000" w:themeColor="text1"/>
          <w:lang w:val="en-US"/>
        </w:rPr>
        <w:t xml:space="preserve">scoring in certain characters to reflect the </w:t>
      </w:r>
      <w:r w:rsidR="00873172" w:rsidRPr="004070FC">
        <w:rPr>
          <w:color w:val="000000" w:themeColor="text1"/>
          <w:lang w:val="en-US"/>
        </w:rPr>
        <w:t xml:space="preserve">specific assumptions of the </w:t>
      </w:r>
      <w:r w:rsidR="00F45317" w:rsidRPr="004070FC">
        <w:rPr>
          <w:color w:val="000000" w:themeColor="text1"/>
          <w:lang w:val="en-US"/>
        </w:rPr>
        <w:t xml:space="preserve">individual </w:t>
      </w:r>
      <w:r w:rsidR="008074B3" w:rsidRPr="004070FC">
        <w:rPr>
          <w:color w:val="000000" w:themeColor="text1"/>
          <w:lang w:val="en-US"/>
        </w:rPr>
        <w:t>hypotheses</w:t>
      </w:r>
      <w:r w:rsidR="00F45317" w:rsidRPr="004070FC">
        <w:rPr>
          <w:color w:val="000000" w:themeColor="text1"/>
          <w:lang w:val="en-US"/>
        </w:rPr>
        <w:t>.</w:t>
      </w:r>
      <w:r w:rsidR="001A5810" w:rsidRPr="004070FC">
        <w:rPr>
          <w:color w:val="000000" w:themeColor="text1"/>
          <w:lang w:val="en-US"/>
        </w:rPr>
        <w:t xml:space="preserve"> </w:t>
      </w:r>
    </w:p>
    <w:p w14:paraId="0071DF8F" w14:textId="77777777" w:rsidR="00A85379" w:rsidRPr="003E4A65" w:rsidRDefault="00A85379" w:rsidP="00D47BD5">
      <w:pPr>
        <w:pStyle w:val="Heading2"/>
        <w:jc w:val="both"/>
        <w:rPr>
          <w:rFonts w:ascii="Times New Roman" w:hAnsi="Times New Roman"/>
          <w:lang w:val="en-US"/>
        </w:rPr>
      </w:pPr>
      <w:r w:rsidRPr="003E4A65">
        <w:rPr>
          <w:rFonts w:ascii="Times New Roman" w:hAnsi="Times New Roman"/>
          <w:lang w:val="en-US"/>
        </w:rPr>
        <w:lastRenderedPageBreak/>
        <w:t>General organization</w:t>
      </w:r>
    </w:p>
    <w:p w14:paraId="2B9A0F99" w14:textId="77777777" w:rsidR="00A85379" w:rsidRPr="003E4A65" w:rsidRDefault="00A8537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Paired appendages</w:t>
      </w:r>
    </w:p>
    <w:p w14:paraId="50551F39" w14:textId="77777777" w:rsidR="00A85379" w:rsidRPr="003E4A65" w:rsidRDefault="00A85379" w:rsidP="00D47BD5">
      <w:pPr>
        <w:pStyle w:val="Tokendescription"/>
        <w:rPr>
          <w:lang w:val="en-US"/>
        </w:rPr>
      </w:pPr>
      <w:r w:rsidRPr="003E4A65">
        <w:rPr>
          <w:lang w:val="en-US"/>
        </w:rPr>
        <w:t>(0) absent</w:t>
      </w:r>
    </w:p>
    <w:p w14:paraId="6C9BAD5A" w14:textId="77777777" w:rsidR="00A85379" w:rsidRPr="003E4A65" w:rsidRDefault="00A85379" w:rsidP="00D47BD5">
      <w:pPr>
        <w:pStyle w:val="Tokendescription"/>
        <w:rPr>
          <w:lang w:val="en-US"/>
        </w:rPr>
      </w:pPr>
      <w:r w:rsidRPr="003E4A65">
        <w:rPr>
          <w:lang w:val="en-US"/>
        </w:rPr>
        <w:t>(1) present</w:t>
      </w:r>
    </w:p>
    <w:p w14:paraId="2B563D8C" w14:textId="77777777" w:rsidR="00C93772" w:rsidRPr="003E4A65" w:rsidRDefault="00C93772" w:rsidP="00D47BD5">
      <w:pPr>
        <w:pStyle w:val="Heading2"/>
        <w:spacing w:before="0" w:after="0"/>
        <w:jc w:val="both"/>
        <w:rPr>
          <w:rFonts w:ascii="Times New Roman" w:hAnsi="Times New Roman"/>
          <w:lang w:val="en-US"/>
        </w:rPr>
      </w:pPr>
      <w:r w:rsidRPr="003E4A65">
        <w:rPr>
          <w:rFonts w:ascii="Times New Roman" w:hAnsi="Times New Roman"/>
          <w:lang w:val="en-US"/>
        </w:rPr>
        <w:t>Head region</w:t>
      </w:r>
    </w:p>
    <w:p w14:paraId="2683F469" w14:textId="77777777" w:rsidR="00B060E9" w:rsidRPr="003E4A65" w:rsidRDefault="00EC7F01" w:rsidP="00D47BD5">
      <w:pPr>
        <w:pStyle w:val="Transformationseries"/>
        <w:spacing w:line="360" w:lineRule="auto"/>
        <w:jc w:val="both"/>
        <w:rPr>
          <w:rFonts w:ascii="Times New Roman" w:hAnsi="Times New Roman"/>
          <w:i/>
          <w:lang w:val="en-US"/>
        </w:rPr>
      </w:pPr>
      <w:r w:rsidRPr="003E4A65">
        <w:rPr>
          <w:rFonts w:ascii="Times New Roman" w:hAnsi="Times New Roman"/>
          <w:lang w:val="en-US"/>
        </w:rPr>
        <w:t>Anterior</w:t>
      </w:r>
      <w:r w:rsidR="00B060E9" w:rsidRPr="003E4A65">
        <w:rPr>
          <w:rFonts w:ascii="Times New Roman" w:hAnsi="Times New Roman"/>
          <w:lang w:val="en-US"/>
        </w:rPr>
        <w:t xml:space="preserve"> region covered by sclerites </w:t>
      </w:r>
    </w:p>
    <w:p w14:paraId="2F441DBD" w14:textId="77777777" w:rsidR="00B060E9" w:rsidRPr="003E4A65" w:rsidRDefault="00B060E9" w:rsidP="00D47BD5">
      <w:pPr>
        <w:pStyle w:val="Token"/>
        <w:rPr>
          <w:color w:val="auto"/>
          <w:lang w:val="en-US"/>
        </w:rPr>
      </w:pPr>
      <w:r w:rsidRPr="003E4A65">
        <w:rPr>
          <w:color w:val="auto"/>
          <w:lang w:val="en-US"/>
        </w:rPr>
        <w:t>(0) absent</w:t>
      </w:r>
    </w:p>
    <w:p w14:paraId="63359AF9" w14:textId="77777777" w:rsidR="00B060E9" w:rsidRPr="00A9637B" w:rsidRDefault="00B060E9" w:rsidP="00D47BD5">
      <w:pPr>
        <w:pStyle w:val="Token"/>
        <w:rPr>
          <w:color w:val="000000" w:themeColor="text1"/>
          <w:lang w:val="en-US"/>
        </w:rPr>
      </w:pPr>
      <w:r w:rsidRPr="00A9637B">
        <w:rPr>
          <w:color w:val="000000" w:themeColor="text1"/>
          <w:lang w:val="en-US"/>
        </w:rPr>
        <w:t>(1) present</w:t>
      </w:r>
    </w:p>
    <w:p w14:paraId="1A872EF5" w14:textId="34B397E8" w:rsidR="00D76666" w:rsidRPr="00A9637B" w:rsidRDefault="0030652C" w:rsidP="00D47BD5">
      <w:pPr>
        <w:jc w:val="both"/>
        <w:rPr>
          <w:color w:val="000000" w:themeColor="text1"/>
          <w:lang w:val="en-US"/>
        </w:rPr>
      </w:pPr>
      <w:r w:rsidRPr="00A9637B">
        <w:rPr>
          <w:color w:val="000000" w:themeColor="text1"/>
          <w:lang w:val="en-US"/>
        </w:rPr>
        <w:t>N</w:t>
      </w:r>
      <w:r w:rsidR="00655EAB" w:rsidRPr="00A9637B">
        <w:rPr>
          <w:color w:val="000000" w:themeColor="text1"/>
          <w:lang w:val="en-US"/>
        </w:rPr>
        <w:t xml:space="preserve">umerous </w:t>
      </w:r>
      <w:proofErr w:type="spellStart"/>
      <w:r w:rsidR="00655EAB" w:rsidRPr="00A9637B">
        <w:rPr>
          <w:color w:val="000000" w:themeColor="text1"/>
          <w:lang w:val="en-US"/>
        </w:rPr>
        <w:t>lobopodians</w:t>
      </w:r>
      <w:proofErr w:type="spellEnd"/>
      <w:r w:rsidR="00655EAB" w:rsidRPr="00A9637B">
        <w:rPr>
          <w:color w:val="000000" w:themeColor="text1"/>
          <w:lang w:val="en-US"/>
        </w:rPr>
        <w:t xml:space="preserve"> have been </w:t>
      </w:r>
      <w:r w:rsidR="008E047F" w:rsidRPr="00A9637B">
        <w:rPr>
          <w:color w:val="000000" w:themeColor="text1"/>
          <w:lang w:val="en-US"/>
        </w:rPr>
        <w:t xml:space="preserve">considered to have </w:t>
      </w:r>
      <w:r w:rsidR="00655EAB" w:rsidRPr="00A9637B">
        <w:rPr>
          <w:color w:val="000000" w:themeColor="text1"/>
          <w:lang w:val="en-US"/>
        </w:rPr>
        <w:t>cephalic sclerites</w:t>
      </w:r>
      <w:r w:rsidR="00B13C88" w:rsidRPr="00A9637B">
        <w:rPr>
          <w:color w:val="000000" w:themeColor="text1"/>
          <w:lang w:val="en-US"/>
        </w:rPr>
        <w:t xml:space="preserve"> </w:t>
      </w:r>
      <w:r w:rsidR="001762A1" w:rsidRPr="00A9637B">
        <w:rPr>
          <w:color w:val="000000" w:themeColor="text1"/>
          <w:lang w:val="en-US"/>
        </w:rPr>
        <w:fldChar w:fldCharType="begin" w:fldLock="1"/>
      </w:r>
      <w:r w:rsidR="00380FF5" w:rsidRPr="00A9637B">
        <w:rPr>
          <w:color w:val="000000" w:themeColor="text1"/>
          <w:lang w:val="en-US"/>
        </w:rPr>
        <w:instrText>ADDIN CSL_CITATION {"citationItems":[{"id":"ITEM-1","itemData":{"DOI":"10.1080/14772019.2013.770418","ISSN":"1477-2019","author":[{"dropping-particle":"","family":"Ma","given":"Xiaoya","non-dropping-particle":"","parse-names":false,"suffix":""},{"dropping-particle":"","family":"Edgecombe","given":"Gregory D.","non-dropping-particle":"","parse-names":false,"suffix":""},{"dropping-particle":"","family":"Legg","given":"David A.","non-dropping-particle":"","parse-names":false,"suffix":""},{"dropping-particle":"","family":"Hou","given":"Xianguang","non-dropping-particle":"","parse-names":false,"suffix":""}],"container-title":"Journal of Systematic Palaeontology","id":"ITEM-1","issued":{"date-parts":[["2014","5"]]},"page":"no-no","title":"The morphology and phylogenetic position of the Cambrian lobopodian &lt;i&gt;Diania cactiformis&lt;/i&gt;","type":"article-journal","volume":"12"},"label":"figure","prefix":"see","suffix":", trans. ser. 37","uris":["http://www.mendeley.com/documents/?uuid=3c679c17-c53e-4010-9d40-ba657eb414bb","http://www.mendeley.com/documents/?uuid=03359f6b-b417-47c2-a172-7e7bffbc1e3c"]}],"mendeley":{"formattedCitation":"(see Ma, Edgecombe, et al., 2014, trans. ser. 37)","plainTextFormattedCitation":"(see Ma, Edgecombe, et al., 2014, trans. ser. 37)","previouslyFormattedCitation":"(see Ma, Edgecombe, et al., 2014, trans. ser. 37)"},"properties":{"noteIndex":0},"schema":"https://github.com/citation-style-language/schema/raw/master/csl-citation.json"}</w:instrText>
      </w:r>
      <w:r w:rsidR="001762A1" w:rsidRPr="00A9637B">
        <w:rPr>
          <w:color w:val="000000" w:themeColor="text1"/>
          <w:lang w:val="en-US"/>
        </w:rPr>
        <w:fldChar w:fldCharType="separate"/>
      </w:r>
      <w:r w:rsidR="000C6FE0" w:rsidRPr="00A9637B">
        <w:rPr>
          <w:noProof/>
          <w:color w:val="000000" w:themeColor="text1"/>
          <w:lang w:val="en-US"/>
        </w:rPr>
        <w:t>(see</w:t>
      </w:r>
      <w:r w:rsidR="004463B8" w:rsidRPr="00A9637B">
        <w:rPr>
          <w:noProof/>
          <w:color w:val="000000" w:themeColor="text1"/>
          <w:lang w:val="en-US"/>
        </w:rPr>
        <w:t xml:space="preserve"> </w:t>
      </w:r>
      <w:sdt>
        <w:sdtPr>
          <w:rPr>
            <w:noProof/>
            <w:color w:val="000000"/>
            <w:lang w:val="en-US"/>
          </w:rPr>
          <w:tag w:val="MENDELEY_CITATION_v3_eyJjaXRhdGlvbklEIjoiTUVOREVMRVlfQ0lUQVRJT05fYThkOWY0ZGMtMGVhZS00NDg2LWJlZjUtODBlYWYxMzJhOGU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397949514"/>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0C6FE0" w:rsidRPr="00A9637B">
        <w:rPr>
          <w:noProof/>
          <w:color w:val="000000" w:themeColor="text1"/>
          <w:lang w:val="en-US"/>
        </w:rPr>
        <w:t xml:space="preserve"> trans. ser. 37)</w:t>
      </w:r>
      <w:r w:rsidR="001762A1" w:rsidRPr="00A9637B">
        <w:rPr>
          <w:color w:val="000000" w:themeColor="text1"/>
          <w:lang w:val="en-US"/>
        </w:rPr>
        <w:fldChar w:fldCharType="end"/>
      </w:r>
      <w:r w:rsidR="00655EAB" w:rsidRPr="00A9637B">
        <w:rPr>
          <w:color w:val="000000" w:themeColor="text1"/>
          <w:lang w:val="en-US"/>
        </w:rPr>
        <w:t xml:space="preserve">, </w:t>
      </w:r>
      <w:r w:rsidRPr="00A9637B">
        <w:rPr>
          <w:color w:val="000000" w:themeColor="text1"/>
          <w:lang w:val="en-US"/>
        </w:rPr>
        <w:t>but in some cases this interpretation</w:t>
      </w:r>
      <w:r w:rsidR="0064070F" w:rsidRPr="00A9637B">
        <w:rPr>
          <w:color w:val="000000" w:themeColor="text1"/>
          <w:lang w:val="en-US"/>
        </w:rPr>
        <w:t xml:space="preserve"> </w:t>
      </w:r>
      <w:r w:rsidRPr="00A9637B">
        <w:rPr>
          <w:color w:val="000000" w:themeColor="text1"/>
          <w:lang w:val="en-US"/>
        </w:rPr>
        <w:t xml:space="preserve">requires </w:t>
      </w:r>
      <w:r w:rsidR="0064070F" w:rsidRPr="00A9637B">
        <w:rPr>
          <w:color w:val="000000" w:themeColor="text1"/>
          <w:lang w:val="en-US"/>
        </w:rPr>
        <w:t>revision</w:t>
      </w:r>
      <w:r w:rsidR="009216C4" w:rsidRPr="00A9637B">
        <w:rPr>
          <w:color w:val="000000" w:themeColor="text1"/>
          <w:lang w:val="en-US"/>
        </w:rPr>
        <w:t xml:space="preserve"> or </w:t>
      </w:r>
      <w:r w:rsidR="003A7D1A" w:rsidRPr="00A9637B">
        <w:rPr>
          <w:color w:val="000000" w:themeColor="text1"/>
          <w:lang w:val="en-US"/>
        </w:rPr>
        <w:t>conf</w:t>
      </w:r>
      <w:r w:rsidR="003C2CA9" w:rsidRPr="00A9637B">
        <w:rPr>
          <w:color w:val="000000" w:themeColor="text1"/>
          <w:lang w:val="en-US"/>
        </w:rPr>
        <w:t>i</w:t>
      </w:r>
      <w:r w:rsidR="003A7D1A" w:rsidRPr="00A9637B">
        <w:rPr>
          <w:color w:val="000000" w:themeColor="text1"/>
          <w:lang w:val="en-US"/>
        </w:rPr>
        <w:t>rmation</w:t>
      </w:r>
      <w:r w:rsidR="000E5462" w:rsidRPr="00A9637B">
        <w:rPr>
          <w:color w:val="000000" w:themeColor="text1"/>
          <w:lang w:val="en-US"/>
        </w:rPr>
        <w:t xml:space="preserve"> </w:t>
      </w:r>
      <w:r w:rsidR="0034182D" w:rsidRPr="00A9637B">
        <w:rPr>
          <w:color w:val="000000" w:themeColor="text1"/>
          <w:lang w:val="en-US"/>
        </w:rPr>
        <w:t>through new material</w:t>
      </w:r>
      <w:r w:rsidR="00655EAB" w:rsidRPr="00A9637B">
        <w:rPr>
          <w:color w:val="000000" w:themeColor="text1"/>
          <w:lang w:val="en-US"/>
        </w:rPr>
        <w:t xml:space="preserve">. </w:t>
      </w:r>
      <w:r w:rsidR="00E754BF" w:rsidRPr="00A9637B">
        <w:rPr>
          <w:color w:val="000000" w:themeColor="text1"/>
          <w:lang w:val="en-US"/>
        </w:rPr>
        <w:t>Following recent data presented by Liu and Dunlop</w:t>
      </w:r>
      <w:r w:rsidR="00AB2D3F" w:rsidRPr="00A9637B">
        <w:rPr>
          <w:color w:val="000000" w:themeColor="text1"/>
          <w:lang w:val="en-US"/>
        </w:rPr>
        <w:t xml:space="preserve"> (2014)</w:t>
      </w:r>
      <w:r w:rsidR="00341FBB" w:rsidRPr="00A9637B">
        <w:rPr>
          <w:color w:val="000000" w:themeColor="text1"/>
          <w:lang w:val="en-US"/>
        </w:rPr>
        <w:t xml:space="preserve"> </w:t>
      </w:r>
      <w:sdt>
        <w:sdtPr>
          <w:rPr>
            <w:color w:val="000000"/>
            <w:lang w:val="en-US"/>
          </w:rPr>
          <w:tag w:val="MENDELEY_CITATION_v3_eyJjaXRhdGlvbklEIjoiTUVOREVMRVlfQ0lUQVRJT05fY2FmNzBjMWItYzhkOC00ODYzLTlmZDUtYzg4MmQ0YjJjMTJj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
          <w:id w:val="2089266975"/>
          <w:placeholder>
            <w:docPart w:val="DefaultPlaceholder_-1854013440"/>
          </w:placeholder>
        </w:sdtPr>
        <w:sdtContent>
          <w:r w:rsidR="00651AF7" w:rsidRPr="00651AF7">
            <w:rPr>
              <w:color w:val="000000"/>
              <w:lang w:val="en-US"/>
            </w:rPr>
            <w:t>(Liu and Dunlop 2014)</w:t>
          </w:r>
        </w:sdtContent>
      </w:sdt>
      <w:r w:rsidR="00E754BF" w:rsidRPr="00A9637B">
        <w:rPr>
          <w:color w:val="000000" w:themeColor="text1"/>
          <w:lang w:val="en-US"/>
        </w:rPr>
        <w:t xml:space="preserve">, </w:t>
      </w:r>
      <w:r w:rsidR="00A04351" w:rsidRPr="00A9637B">
        <w:rPr>
          <w:color w:val="000000" w:themeColor="text1"/>
          <w:lang w:val="en-US"/>
        </w:rPr>
        <w:t xml:space="preserve">this </w:t>
      </w:r>
      <w:r w:rsidR="00EA7398" w:rsidRPr="00A9637B">
        <w:rPr>
          <w:color w:val="000000" w:themeColor="text1"/>
          <w:lang w:val="en-US"/>
        </w:rPr>
        <w:t>character is scored</w:t>
      </w:r>
      <w:r w:rsidR="00655EAB" w:rsidRPr="00A9637B">
        <w:rPr>
          <w:color w:val="000000" w:themeColor="text1"/>
          <w:lang w:val="en-US"/>
        </w:rPr>
        <w:t xml:space="preserve"> </w:t>
      </w:r>
      <w:r w:rsidR="00431EF2" w:rsidRPr="00A9637B">
        <w:rPr>
          <w:color w:val="000000" w:themeColor="text1"/>
          <w:lang w:val="en-US"/>
        </w:rPr>
        <w:t>absent</w:t>
      </w:r>
      <w:r w:rsidR="00655EAB" w:rsidRPr="00A9637B">
        <w:rPr>
          <w:color w:val="000000" w:themeColor="text1"/>
          <w:lang w:val="en-US"/>
        </w:rPr>
        <w:t xml:space="preserve"> in </w:t>
      </w:r>
      <w:proofErr w:type="spellStart"/>
      <w:r w:rsidR="00655EAB" w:rsidRPr="00A9637B">
        <w:rPr>
          <w:i/>
          <w:color w:val="000000" w:themeColor="text1"/>
          <w:lang w:val="en-US"/>
        </w:rPr>
        <w:t>Hallucigenia</w:t>
      </w:r>
      <w:proofErr w:type="spellEnd"/>
      <w:r w:rsidR="00655EAB" w:rsidRPr="00A9637B">
        <w:rPr>
          <w:i/>
          <w:color w:val="000000" w:themeColor="text1"/>
          <w:lang w:val="en-US"/>
        </w:rPr>
        <w:t xml:space="preserve"> fortis</w:t>
      </w:r>
      <w:r w:rsidR="002D26F5" w:rsidRPr="00A9637B">
        <w:rPr>
          <w:i/>
          <w:color w:val="000000" w:themeColor="text1"/>
          <w:lang w:val="en-US"/>
        </w:rPr>
        <w:t xml:space="preserve"> </w:t>
      </w:r>
      <w:r w:rsidR="00013622" w:rsidRPr="00A9637B">
        <w:rPr>
          <w:i/>
          <w:color w:val="000000" w:themeColor="text1"/>
          <w:lang w:val="en-US"/>
        </w:rPr>
        <w:fldChar w:fldCharType="begin" w:fldLock="1"/>
      </w:r>
      <w:r w:rsidR="00380FF5" w:rsidRPr="00A9637B">
        <w:rPr>
          <w:i/>
          <w:color w:val="000000" w:themeColor="text1"/>
          <w:lang w:val="en-US"/>
        </w:rPr>
        <w:instrText>ADDIN CSL_CITATION {"citationItems":[{"id":"ITEM-1","itemData":{"author":[{"dropping-particle":"","family":"Hou","given":"Xian-Guang","non-dropping-particle":"","parse-names":false,"suffix":""},{"dropping-particle":"","family":"Bergström","given":"Jan","non-dropping-particle":"","parse-names":false,"suffix":""}],"container-title":"Zoological Journal of the Linnean Society","id":"ITEM-1","issue":"1","issued":{"date-parts":[["1995"]]},"page":"3-19","publisher":"Blackwell Publishing Ltd","title":"Cambrian lobopodians–ancestors of extant onychophorans?","type":"article-journal","volume":"114"},"label":"figure","prefix":"&lt;i&gt;contra&lt;/i&gt; ","uris":["http://www.mendeley.com/documents/?uuid=c9bf62c3-7138-4d0d-b6a5-85c28f05d88d","http://www.mendeley.com/documents/?uuid=1cb2582e-8a1a-48f5-aa25-058cad4de6ba"]}],"mendeley":{"formattedCitation":"(&lt;i&gt;contra&lt;/i&gt; X.-G. Hou &amp; Bergström, 1995)","plainTextFormattedCitation":"(contra X.-G. Hou &amp; Bergström, 1995)","previouslyFormattedCitation":"(&lt;i&gt;contra&lt;/i&gt; X.-G. Hou &amp; Bergström, 1995)"},"properties":{"noteIndex":0},"schema":"https://github.com/citation-style-language/schema/raw/master/csl-citation.json"}</w:instrText>
      </w:r>
      <w:r w:rsidR="00013622" w:rsidRPr="00A9637B">
        <w:rPr>
          <w:i/>
          <w:color w:val="000000" w:themeColor="text1"/>
          <w:lang w:val="en-US"/>
        </w:rPr>
        <w:fldChar w:fldCharType="separate"/>
      </w:r>
      <w:r w:rsidR="000C6FE0" w:rsidRPr="00A9637B">
        <w:rPr>
          <w:noProof/>
          <w:color w:val="000000" w:themeColor="text1"/>
          <w:lang w:val="en-US"/>
        </w:rPr>
        <w:t>(</w:t>
      </w:r>
      <w:r w:rsidR="000C6FE0" w:rsidRPr="00A9637B">
        <w:rPr>
          <w:i/>
          <w:noProof/>
          <w:color w:val="000000" w:themeColor="text1"/>
          <w:lang w:val="en-US"/>
        </w:rPr>
        <w:t>contra</w:t>
      </w:r>
      <w:r w:rsidR="00341FBB" w:rsidRPr="00A9637B">
        <w:rPr>
          <w:i/>
          <w:noProof/>
          <w:color w:val="000000" w:themeColor="text1"/>
          <w:lang w:val="en-US"/>
        </w:rPr>
        <w:t xml:space="preserve"> </w:t>
      </w:r>
      <w:sdt>
        <w:sdtPr>
          <w:rPr>
            <w:iCs/>
            <w:noProof/>
            <w:color w:val="000000"/>
            <w:lang w:val="en-US"/>
          </w:rPr>
          <w:tag w:val="MENDELEY_CITATION_v3_eyJjaXRhdGlvbklEIjoiTUVOREVMRVlfQ0lUQVRJT05fZTVmNzA1MzItOWYzYi00YWI0LThjNmMtYjkzMTg1NzJjMzY5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
          <w:id w:val="-1818018497"/>
          <w:placeholder>
            <w:docPart w:val="DefaultPlaceholder_-1854013440"/>
          </w:placeholder>
        </w:sdtPr>
        <w:sdtContent>
          <w:r w:rsidR="00651AF7" w:rsidRPr="00651AF7">
            <w:rPr>
              <w:iCs/>
              <w:noProof/>
              <w:color w:val="000000"/>
              <w:lang w:val="en-US"/>
            </w:rPr>
            <w:t>(Hou and Bergström 1995)</w:t>
          </w:r>
        </w:sdtContent>
      </w:sdt>
      <w:r w:rsidR="000C6FE0" w:rsidRPr="00A9637B">
        <w:rPr>
          <w:noProof/>
          <w:color w:val="000000" w:themeColor="text1"/>
          <w:lang w:val="en-US"/>
        </w:rPr>
        <w:t xml:space="preserve"> </w:t>
      </w:r>
      <w:r w:rsidR="00013622" w:rsidRPr="00A9637B">
        <w:rPr>
          <w:i/>
          <w:color w:val="000000" w:themeColor="text1"/>
          <w:lang w:val="en-US"/>
        </w:rPr>
        <w:fldChar w:fldCharType="end"/>
      </w:r>
      <w:r w:rsidR="002447F8" w:rsidRPr="00A9637B">
        <w:rPr>
          <w:color w:val="000000" w:themeColor="text1"/>
          <w:lang w:val="en-US"/>
        </w:rPr>
        <w:t xml:space="preserve">, </w:t>
      </w:r>
      <w:proofErr w:type="spellStart"/>
      <w:r w:rsidR="00906CD8" w:rsidRPr="00A9637B">
        <w:rPr>
          <w:i/>
          <w:color w:val="000000" w:themeColor="text1"/>
          <w:lang w:val="en-US"/>
        </w:rPr>
        <w:t>Onychodictyon</w:t>
      </w:r>
      <w:proofErr w:type="spellEnd"/>
      <w:r w:rsidR="002447F8" w:rsidRPr="00A9637B">
        <w:rPr>
          <w:i/>
          <w:color w:val="000000" w:themeColor="text1"/>
          <w:lang w:val="en-US"/>
        </w:rPr>
        <w:t xml:space="preserve"> ferox</w:t>
      </w:r>
      <w:r w:rsidR="002D26F5" w:rsidRPr="00A9637B">
        <w:rPr>
          <w:i/>
          <w:color w:val="000000" w:themeColor="text1"/>
          <w:lang w:val="en-US"/>
        </w:rPr>
        <w:t xml:space="preserve"> </w:t>
      </w:r>
      <w:sdt>
        <w:sdtPr>
          <w:rPr>
            <w:iCs/>
            <w:color w:val="000000"/>
            <w:lang w:val="en-US"/>
          </w:rPr>
          <w:tag w:val="MENDELEY_CITATION_v3_eyJjaXRhdGlvbklEIjoiTUVOREVMRVlfQ0lUQVRJT05fYmU1ZTg0MGQtY2JlMC00NDFmLThlNmYtMDQ3ZjViMmMwNDZj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237551621"/>
          <w:placeholder>
            <w:docPart w:val="DefaultPlaceholder_-1854013440"/>
          </w:placeholder>
        </w:sdtPr>
        <w:sdtContent>
          <w:r w:rsidR="00651AF7" w:rsidRPr="00651AF7">
            <w:rPr>
              <w:iCs/>
              <w:color w:val="000000"/>
              <w:lang w:val="en-US"/>
            </w:rPr>
            <w:t>(Ou, Shu and Mayer 2012)</w:t>
          </w:r>
        </w:sdtContent>
      </w:sdt>
      <w:r w:rsidR="00CC06DF" w:rsidRPr="00A9637B">
        <w:rPr>
          <w:i/>
          <w:color w:val="000000" w:themeColor="text1"/>
          <w:lang w:val="en-US"/>
        </w:rPr>
        <w:t xml:space="preserve"> </w:t>
      </w:r>
      <w:r w:rsidR="002447F8" w:rsidRPr="00A9637B">
        <w:rPr>
          <w:color w:val="000000" w:themeColor="text1"/>
          <w:lang w:val="en-US"/>
        </w:rPr>
        <w:t xml:space="preserve">and </w:t>
      </w:r>
      <w:proofErr w:type="spellStart"/>
      <w:r w:rsidR="002447F8" w:rsidRPr="00A9637B">
        <w:rPr>
          <w:i/>
          <w:color w:val="000000" w:themeColor="text1"/>
          <w:lang w:val="en-US"/>
        </w:rPr>
        <w:t>Cardio</w:t>
      </w:r>
      <w:r w:rsidR="00906CD8" w:rsidRPr="00A9637B">
        <w:rPr>
          <w:i/>
          <w:color w:val="000000" w:themeColor="text1"/>
          <w:lang w:val="en-US"/>
        </w:rPr>
        <w:t>dictyon</w:t>
      </w:r>
      <w:proofErr w:type="spellEnd"/>
      <w:r w:rsidR="00655EAB" w:rsidRPr="00A9637B">
        <w:rPr>
          <w:color w:val="000000" w:themeColor="text1"/>
          <w:lang w:val="en-US"/>
        </w:rPr>
        <w:t xml:space="preserve"> </w:t>
      </w:r>
      <w:sdt>
        <w:sdtPr>
          <w:rPr>
            <w:iCs/>
            <w:noProof/>
            <w:color w:val="000000"/>
            <w:lang w:val="en-US"/>
          </w:rPr>
          <w:tag w:val="MENDELEY_CITATION_v3_eyJjaXRhdGlvbklEIjoiTUVOREVMRVlfQ0lUQVRJT05fM2MyMmVmMjMtNDRjZC00ZWZiLTlhYTMtMGVkYzA2YzZjZmE2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
          <w:id w:val="-674730468"/>
          <w:placeholder>
            <w:docPart w:val="EEF606342EDEC94BA933F4EC6036D73B"/>
          </w:placeholder>
        </w:sdtPr>
        <w:sdtContent>
          <w:r w:rsidR="00651AF7" w:rsidRPr="00651AF7">
            <w:rPr>
              <w:iCs/>
              <w:noProof/>
              <w:color w:val="000000"/>
              <w:lang w:val="en-US"/>
            </w:rPr>
            <w:t>(Hou and Bergström 1995)</w:t>
          </w:r>
        </w:sdtContent>
      </w:sdt>
      <w:r w:rsidR="00013622" w:rsidRPr="00A9637B">
        <w:rPr>
          <w:color w:val="000000" w:themeColor="text1"/>
          <w:lang w:val="en-US"/>
        </w:rPr>
        <w:t>.</w:t>
      </w:r>
      <w:r w:rsidR="00EA4698" w:rsidRPr="00A9637B">
        <w:rPr>
          <w:color w:val="000000" w:themeColor="text1"/>
          <w:lang w:val="en-US"/>
        </w:rPr>
        <w:t xml:space="preserve"> </w:t>
      </w:r>
      <w:r w:rsidR="00013622" w:rsidRPr="00A9637B">
        <w:rPr>
          <w:color w:val="000000" w:themeColor="text1"/>
          <w:lang w:val="en-US"/>
        </w:rPr>
        <w:t xml:space="preserve"> </w:t>
      </w:r>
      <w:r w:rsidR="002A0971" w:rsidRPr="00A9637B">
        <w:rPr>
          <w:color w:val="000000" w:themeColor="text1"/>
          <w:lang w:val="en-US"/>
        </w:rPr>
        <w:t xml:space="preserve">An uncertain scoring is used </w:t>
      </w:r>
      <w:r w:rsidR="00C91212" w:rsidRPr="00A9637B">
        <w:rPr>
          <w:color w:val="000000" w:themeColor="text1"/>
          <w:lang w:val="en-US"/>
        </w:rPr>
        <w:t xml:space="preserve">where </w:t>
      </w:r>
      <w:r w:rsidR="0090121D" w:rsidRPr="00A9637B">
        <w:rPr>
          <w:color w:val="000000" w:themeColor="text1"/>
          <w:lang w:val="en-US"/>
        </w:rPr>
        <w:t xml:space="preserve">the anterior region is </w:t>
      </w:r>
      <w:r w:rsidR="006B196F" w:rsidRPr="00A9637B">
        <w:rPr>
          <w:color w:val="000000" w:themeColor="text1"/>
          <w:lang w:val="en-US"/>
        </w:rPr>
        <w:t xml:space="preserve">ambiguously </w:t>
      </w:r>
      <w:r w:rsidR="0090121D" w:rsidRPr="00A9637B">
        <w:rPr>
          <w:color w:val="000000" w:themeColor="text1"/>
          <w:lang w:val="en-US"/>
        </w:rPr>
        <w:t>preserved</w:t>
      </w:r>
      <w:r w:rsidR="00E92B89" w:rsidRPr="00A9637B">
        <w:rPr>
          <w:color w:val="000000" w:themeColor="text1"/>
          <w:lang w:val="en-US"/>
        </w:rPr>
        <w:t xml:space="preserve">, </w:t>
      </w:r>
      <w:r w:rsidR="00017571" w:rsidRPr="00A9637B">
        <w:rPr>
          <w:color w:val="000000" w:themeColor="text1"/>
          <w:lang w:val="en-US"/>
        </w:rPr>
        <w:t xml:space="preserve">such as </w:t>
      </w:r>
      <w:r w:rsidR="002564E3" w:rsidRPr="00A9637B">
        <w:rPr>
          <w:color w:val="000000" w:themeColor="text1"/>
          <w:lang w:val="en-US"/>
        </w:rPr>
        <w:t>in</w:t>
      </w:r>
      <w:r w:rsidR="0014067E" w:rsidRPr="00A9637B">
        <w:rPr>
          <w:color w:val="000000" w:themeColor="text1"/>
          <w:lang w:val="en-US"/>
        </w:rPr>
        <w:t xml:space="preserve"> </w:t>
      </w:r>
      <w:r w:rsidR="0014067E" w:rsidRPr="00A9637B">
        <w:rPr>
          <w:i/>
          <w:color w:val="000000" w:themeColor="text1"/>
          <w:lang w:val="en-US"/>
        </w:rPr>
        <w:t>H</w:t>
      </w:r>
      <w:r w:rsidR="00181DE6" w:rsidRPr="00A9637B">
        <w:rPr>
          <w:i/>
          <w:color w:val="000000" w:themeColor="text1"/>
          <w:lang w:val="en-US"/>
        </w:rPr>
        <w:t>.</w:t>
      </w:r>
      <w:r w:rsidR="0014067E" w:rsidRPr="00A9637B">
        <w:rPr>
          <w:i/>
          <w:color w:val="000000" w:themeColor="text1"/>
          <w:lang w:val="en-US"/>
        </w:rPr>
        <w:t xml:space="preserve"> </w:t>
      </w:r>
      <w:proofErr w:type="spellStart"/>
      <w:r w:rsidR="0014067E" w:rsidRPr="00A9637B">
        <w:rPr>
          <w:i/>
          <w:color w:val="000000" w:themeColor="text1"/>
          <w:lang w:val="en-US"/>
        </w:rPr>
        <w:t>hongmeia</w:t>
      </w:r>
      <w:proofErr w:type="spellEnd"/>
      <w:r w:rsidR="00B050AB" w:rsidRPr="00A9637B">
        <w:rPr>
          <w:color w:val="000000" w:themeColor="text1"/>
          <w:lang w:val="en-US"/>
        </w:rPr>
        <w:t xml:space="preserve"> </w:t>
      </w:r>
      <w:sdt>
        <w:sdtPr>
          <w:rPr>
            <w:color w:val="000000"/>
            <w:lang w:val="en-US"/>
          </w:rPr>
          <w:tag w:val="MENDELEY_CITATION_v3_eyJjaXRhdGlvbklEIjoiTUVOREVMRVlfQ0lUQVRJT05fYTYzODNkYjktM2QxZi00ZDA3LWI5NzMtYzlmNjI2MmVlY2U2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
          <w:id w:val="-1087074029"/>
          <w:placeholder>
            <w:docPart w:val="DefaultPlaceholder_-1854013440"/>
          </w:placeholder>
        </w:sdtPr>
        <w:sdtContent>
          <w:r w:rsidR="00651AF7" w:rsidRPr="00651AF7">
            <w:rPr>
              <w:rFonts w:eastAsia="Times New Roman"/>
              <w:color w:val="000000"/>
            </w:rPr>
            <w:t xml:space="preserve">(Steiner </w:t>
          </w:r>
          <w:r w:rsidR="00651AF7" w:rsidRPr="00651AF7">
            <w:rPr>
              <w:rFonts w:eastAsia="Times New Roman"/>
              <w:i/>
              <w:iCs/>
              <w:color w:val="000000"/>
            </w:rPr>
            <w:t>et al.</w:t>
          </w:r>
          <w:r w:rsidR="00651AF7" w:rsidRPr="00651AF7">
            <w:rPr>
              <w:rFonts w:eastAsia="Times New Roman"/>
              <w:color w:val="000000"/>
            </w:rPr>
            <w:t xml:space="preserve"> 2012)</w:t>
          </w:r>
        </w:sdtContent>
      </w:sdt>
      <w:r w:rsidR="00103336" w:rsidRPr="00A9637B">
        <w:rPr>
          <w:color w:val="000000" w:themeColor="text1"/>
          <w:lang w:val="en-US"/>
        </w:rPr>
        <w:t xml:space="preserve">. </w:t>
      </w:r>
      <w:r w:rsidR="00F05A31" w:rsidRPr="00A9637B">
        <w:rPr>
          <w:color w:val="000000" w:themeColor="text1"/>
          <w:lang w:val="en-US"/>
        </w:rPr>
        <w:t>This character is scored as present in</w:t>
      </w:r>
      <w:r w:rsidR="00A950C1" w:rsidRPr="00A9637B">
        <w:rPr>
          <w:color w:val="000000" w:themeColor="text1"/>
          <w:lang w:val="en-US"/>
        </w:rPr>
        <w:t xml:space="preserve"> for the sclerotized structures observed in the head region of</w:t>
      </w:r>
      <w:r w:rsidR="00F05A31" w:rsidRPr="00A9637B">
        <w:rPr>
          <w:color w:val="000000" w:themeColor="text1"/>
          <w:lang w:val="en-US"/>
        </w:rPr>
        <w:t xml:space="preserve"> </w:t>
      </w:r>
      <w:proofErr w:type="spellStart"/>
      <w:r w:rsidR="00482DC6" w:rsidRPr="00A9637B">
        <w:rPr>
          <w:i/>
          <w:color w:val="000000" w:themeColor="text1"/>
          <w:lang w:val="en-US"/>
        </w:rPr>
        <w:t>Luolishania</w:t>
      </w:r>
      <w:proofErr w:type="spellEnd"/>
      <w:r w:rsidR="00482DC6" w:rsidRPr="00A9637B">
        <w:rPr>
          <w:color w:val="000000" w:themeColor="text1"/>
          <w:lang w:val="en-US"/>
        </w:rPr>
        <w:t xml:space="preserve"> </w:t>
      </w:r>
      <w:sdt>
        <w:sdtPr>
          <w:rPr>
            <w:color w:val="000000"/>
            <w:lang w:val="en-US"/>
          </w:rPr>
          <w:tag w:val="MENDELEY_CITATION_v3_eyJjaXRhdGlvbklEIjoiTUVOREVMRVlfQ0lUQVRJT05fZTcxYjJjMzgtODBlNS00ZDY4LWFhNDQtYmFjOGUxNWVlZWI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29536854"/>
          <w:placeholder>
            <w:docPart w:val="DefaultPlaceholder_-1854013440"/>
          </w:placeholder>
        </w:sdtPr>
        <w:sdtContent>
          <w:r w:rsidR="00651AF7" w:rsidRPr="00651AF7">
            <w:rPr>
              <w:color w:val="000000"/>
              <w:lang w:val="en-US"/>
            </w:rPr>
            <w:t>(Ma, Hou and Bergström 2009)</w:t>
          </w:r>
        </w:sdtContent>
      </w:sdt>
      <w:r w:rsidR="00B57AF1" w:rsidRPr="00A9637B">
        <w:rPr>
          <w:color w:val="000000" w:themeColor="text1"/>
          <w:lang w:val="en-US"/>
        </w:rPr>
        <w:t xml:space="preserve"> and the Emu Bay Shale Collins’ monster</w:t>
      </w:r>
      <w:r w:rsidR="007D535F" w:rsidRPr="00A9637B">
        <w:rPr>
          <w:color w:val="000000" w:themeColor="text1"/>
          <w:lang w:val="en-US"/>
        </w:rPr>
        <w:t xml:space="preserve"> (</w:t>
      </w:r>
      <w:sdt>
        <w:sdtPr>
          <w:rPr>
            <w:color w:val="000000"/>
            <w:lang w:val="en-US"/>
          </w:rPr>
          <w:tag w:val="MENDELEY_CITATION_v3_eyJjaXRhdGlvbklEIjoiTUVOREVMRVlfQ0lUQVRJT05fNGQ5OTM1NzItNmMyOS00YTdkLTg1ZDgtNDZmNjQ3Yzc2MDMy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794749575"/>
          <w:placeholder>
            <w:docPart w:val="DefaultPlaceholder_-1854013440"/>
          </w:placeholder>
        </w:sdtPr>
        <w:sdtContent>
          <w:r w:rsidR="00651AF7" w:rsidRPr="00651AF7">
            <w:rPr>
              <w:rFonts w:eastAsia="Times New Roman"/>
              <w:color w:val="000000"/>
            </w:rPr>
            <w:t xml:space="preserve">(García-Bellido </w:t>
          </w:r>
          <w:r w:rsidR="00651AF7" w:rsidRPr="00651AF7">
            <w:rPr>
              <w:rFonts w:eastAsia="Times New Roman"/>
              <w:i/>
              <w:iCs/>
              <w:color w:val="000000"/>
            </w:rPr>
            <w:t>et al.</w:t>
          </w:r>
          <w:r w:rsidR="00651AF7" w:rsidRPr="00651AF7">
            <w:rPr>
              <w:rFonts w:eastAsia="Times New Roman"/>
              <w:color w:val="000000"/>
            </w:rPr>
            <w:t xml:space="preserve"> 2013)</w:t>
          </w:r>
        </w:sdtContent>
      </w:sdt>
      <w:r w:rsidR="007D535F" w:rsidRPr="00A9637B">
        <w:rPr>
          <w:color w:val="000000" w:themeColor="text1"/>
          <w:lang w:val="en-US"/>
        </w:rPr>
        <w:t>, fig 1c)</w:t>
      </w:r>
      <w:r w:rsidR="00A950C1" w:rsidRPr="00A9637B">
        <w:rPr>
          <w:color w:val="000000" w:themeColor="text1"/>
          <w:lang w:val="en-US"/>
        </w:rPr>
        <w:t xml:space="preserve">, </w:t>
      </w:r>
      <w:r w:rsidR="00F05A31" w:rsidRPr="00A9637B">
        <w:rPr>
          <w:color w:val="000000" w:themeColor="text1"/>
          <w:lang w:val="en-US"/>
        </w:rPr>
        <w:t xml:space="preserve">as the morphological similarity with </w:t>
      </w:r>
      <w:proofErr w:type="spellStart"/>
      <w:r w:rsidR="007F7789" w:rsidRPr="00A9637B">
        <w:rPr>
          <w:i/>
          <w:color w:val="000000" w:themeColor="text1"/>
          <w:lang w:val="en-US"/>
        </w:rPr>
        <w:t>Collinsium</w:t>
      </w:r>
      <w:proofErr w:type="spellEnd"/>
      <w:r w:rsidR="00F05A31" w:rsidRPr="00A9637B">
        <w:rPr>
          <w:color w:val="000000" w:themeColor="text1"/>
          <w:lang w:val="en-US"/>
        </w:rPr>
        <w:t xml:space="preserve"> </w:t>
      </w:r>
      <w:r w:rsidR="00501393" w:rsidRPr="00A9637B">
        <w:rPr>
          <w:color w:val="000000" w:themeColor="text1"/>
          <w:lang w:val="en-US"/>
        </w:rPr>
        <w:t>strengthens</w:t>
      </w:r>
      <w:r w:rsidR="00F05A31" w:rsidRPr="00A9637B">
        <w:rPr>
          <w:color w:val="000000" w:themeColor="text1"/>
          <w:lang w:val="en-US"/>
        </w:rPr>
        <w:t xml:space="preserve"> the </w:t>
      </w:r>
      <w:r w:rsidR="00501393" w:rsidRPr="00A9637B">
        <w:rPr>
          <w:color w:val="000000" w:themeColor="text1"/>
          <w:lang w:val="en-US"/>
        </w:rPr>
        <w:t>likelihood that the cephalic sclerites represent a legitimate feature</w:t>
      </w:r>
      <w:r w:rsidR="00F05A31" w:rsidRPr="00A9637B">
        <w:rPr>
          <w:color w:val="000000" w:themeColor="text1"/>
          <w:lang w:val="en-US"/>
        </w:rPr>
        <w:t xml:space="preserve"> </w:t>
      </w:r>
      <w:r w:rsidR="00501393" w:rsidRPr="00A9637B">
        <w:rPr>
          <w:color w:val="000000" w:themeColor="text1"/>
          <w:lang w:val="en-US"/>
        </w:rPr>
        <w:t xml:space="preserve">in the former taxon </w:t>
      </w:r>
      <w:r w:rsidR="001A57CE" w:rsidRPr="00A9637B">
        <w:rPr>
          <w:i/>
          <w:color w:val="000000" w:themeColor="text1"/>
          <w:lang w:val="en-US"/>
        </w:rPr>
        <w:fldChar w:fldCharType="begin" w:fldLock="1"/>
      </w:r>
      <w:r w:rsidR="00380FF5" w:rsidRPr="00A9637B">
        <w:rPr>
          <w:i/>
          <w:color w:val="000000" w:themeColor="text1"/>
          <w:lang w:val="en-US"/>
        </w:rPr>
        <w:instrText>ADDIN CSL_CITATION {"citationItems":[{"id":"ITEM-1","itemData":{"DOI":"10.1038/nature13576","ISSN":"14764687","abstract":"The Palaeozoic form-taxon Lobopodia encompasses a diverse range of soft-bodied 'leggedworms' knownfromexceptional fossil deposits1-9. Although lobopodians occupy a deep phylogenetic position within Panarthropoda, a shortage of derived characters obscures their evolutionary relationships with extant phyla (Onychophora, Tardigrada and Euarthropoda)2,3,5,10-15. Here we describe a complex feature in the terminal claws of the mid-Cambrian lobopodian Hallucigenia sparsa-their construction from a stack of constituent elements-anddemonstrate that equivalent elementsmake up the jaws and claws of extant Onychophora. A cladistic analysis, informed by developmental data on panarthropod head segmentation, indicates that the stacked sclerite components in these two taxa are homologous-resolving hallucigeniid lobopodians as stem-group onychophorans. The results indicate a sister-group relationship between Tardigrada and Euarthropoda, adding palaeontological support to the neurological16,17 and musculoskeletal18,19 evidence uniting these disparate clades. These findings elucidate the evolutionary transformations that gave rise to the panarthropod phyla, and expound the lobopodian-likemorphology of the ancestral panarthropod.","author":[{"dropping-particle":"","family":"Smith","given":"Martin R.","non-dropping-particle":"","parse-names":false,"suffix":""},{"dropping-particle":"","family":"Ortega-Hernández","given":"Javier","non-dropping-particle":"","parse-names":false,"suffix":""}],"container-title":"Nature","id":"ITEM-1","issue":"7522","issued":{"date-parts":[["2014"]]},"page":"363-366","title":"Hallucigenia's onychophoran-like claws and the case for Tactopoda","type":"article-journal","volume":"514"},"uris":["http://www.mendeley.com/documents/?uuid=7cddff84-7474-4f49-896e-dc8673d097b4"]}],"mendeley":{"formattedCitation":"(M. R. Smith &amp; Ortega-Hernández, 2014)","manualFormatting":"(contra Smith &amp; Ortega-Hernández, 2014)","plainTextFormattedCitation":"(M. R. Smith &amp; Ortega-Hernández, 2014)","previouslyFormattedCitation":"(M. R. Smith &amp; Ortega-Hernández, 2014)"},"properties":{"noteIndex":0},"schema":"https://github.com/citation-style-language/schema/raw/master/csl-citation.json"}</w:instrText>
      </w:r>
      <w:r w:rsidR="001A57CE" w:rsidRPr="00A9637B">
        <w:rPr>
          <w:i/>
          <w:color w:val="000000" w:themeColor="text1"/>
          <w:lang w:val="en-US"/>
        </w:rPr>
        <w:fldChar w:fldCharType="separate"/>
      </w:r>
      <w:r w:rsidR="001A57CE" w:rsidRPr="00A9637B">
        <w:rPr>
          <w:noProof/>
          <w:color w:val="000000" w:themeColor="text1"/>
          <w:lang w:val="en-US"/>
        </w:rPr>
        <w:t>(</w:t>
      </w:r>
      <w:r w:rsidR="001A57CE" w:rsidRPr="00A9637B">
        <w:rPr>
          <w:i/>
          <w:iCs/>
          <w:noProof/>
          <w:color w:val="000000" w:themeColor="text1"/>
          <w:lang w:val="en-US"/>
        </w:rPr>
        <w:t>contra</w:t>
      </w:r>
      <w:r w:rsidR="00AD5B20" w:rsidRPr="00A9637B">
        <w:rPr>
          <w:i/>
          <w:iCs/>
          <w:noProof/>
          <w:color w:val="000000" w:themeColor="text1"/>
          <w:lang w:val="en-US"/>
        </w:rPr>
        <w:t xml:space="preserve"> </w:t>
      </w:r>
      <w:sdt>
        <w:sdtPr>
          <w:rPr>
            <w:noProof/>
            <w:color w:val="000000"/>
            <w:lang w:val="en-US"/>
          </w:rPr>
          <w:tag w:val="MENDELEY_CITATION_v3_eyJjaXRhdGlvbklEIjoiTUVOREVMRVlfQ0lUQVRJT05fM2NjMTY0NTEtY2Y0MC00MWZlLTk0NzYtMTRlNzA3MDFhYmFh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
          <w:id w:val="590734480"/>
          <w:placeholder>
            <w:docPart w:val="DefaultPlaceholder_-1854013440"/>
          </w:placeholder>
        </w:sdtPr>
        <w:sdtContent>
          <w:r w:rsidR="00651AF7" w:rsidRPr="00651AF7">
            <w:rPr>
              <w:noProof/>
              <w:color w:val="000000"/>
              <w:lang w:val="en-US"/>
            </w:rPr>
            <w:t>(Smith and Ortega-Hernández 2014)</w:t>
          </w:r>
        </w:sdtContent>
      </w:sdt>
      <w:r w:rsidR="001A57CE" w:rsidRPr="00A9637B">
        <w:rPr>
          <w:i/>
          <w:color w:val="000000" w:themeColor="text1"/>
          <w:lang w:val="en-US"/>
        </w:rPr>
        <w:fldChar w:fldCharType="end"/>
      </w:r>
      <w:r w:rsidR="001A57CE" w:rsidRPr="00A9637B">
        <w:rPr>
          <w:color w:val="000000" w:themeColor="text1"/>
          <w:lang w:val="en-US"/>
        </w:rPr>
        <w:t>.</w:t>
      </w:r>
      <w:r w:rsidR="004C6BAC" w:rsidRPr="00A9637B">
        <w:rPr>
          <w:color w:val="000000" w:themeColor="text1"/>
          <w:lang w:val="en-US"/>
        </w:rPr>
        <w:t xml:space="preserve"> </w:t>
      </w:r>
      <w:proofErr w:type="spellStart"/>
      <w:r w:rsidR="00205951" w:rsidRPr="00A9637B">
        <w:rPr>
          <w:i/>
          <w:color w:val="000000" w:themeColor="text1"/>
          <w:lang w:val="en-US"/>
        </w:rPr>
        <w:t>Collinsium</w:t>
      </w:r>
      <w:proofErr w:type="spellEnd"/>
      <w:r w:rsidR="0098107F" w:rsidRPr="00A9637B">
        <w:rPr>
          <w:i/>
          <w:color w:val="000000" w:themeColor="text1"/>
          <w:lang w:val="en-US"/>
        </w:rPr>
        <w:t xml:space="preserve"> </w:t>
      </w:r>
      <w:r w:rsidR="0098107F" w:rsidRPr="00A9637B">
        <w:rPr>
          <w:color w:val="000000" w:themeColor="text1"/>
          <w:lang w:val="en-US"/>
        </w:rPr>
        <w:t xml:space="preserve">bears a pair of </w:t>
      </w:r>
      <w:r w:rsidR="00EE53D4" w:rsidRPr="00A9637B">
        <w:rPr>
          <w:color w:val="000000" w:themeColor="text1"/>
          <w:lang w:val="en-US"/>
        </w:rPr>
        <w:t xml:space="preserve">discrete </w:t>
      </w:r>
      <w:proofErr w:type="spellStart"/>
      <w:r w:rsidR="0098107F" w:rsidRPr="00A9637B">
        <w:rPr>
          <w:color w:val="000000" w:themeColor="text1"/>
          <w:lang w:val="en-US"/>
        </w:rPr>
        <w:t>subrectangular</w:t>
      </w:r>
      <w:proofErr w:type="spellEnd"/>
      <w:r w:rsidR="0098107F" w:rsidRPr="00A9637B">
        <w:rPr>
          <w:color w:val="000000" w:themeColor="text1"/>
          <w:lang w:val="en-US"/>
        </w:rPr>
        <w:t xml:space="preserve"> sclerites on the anterior region.</w:t>
      </w:r>
      <w:r w:rsidR="004C6BAC" w:rsidRPr="00A9637B">
        <w:rPr>
          <w:color w:val="000000" w:themeColor="text1"/>
          <w:lang w:val="en-US"/>
        </w:rPr>
        <w:t xml:space="preserve"> Taxa with an incomplete anterio</w:t>
      </w:r>
      <w:r w:rsidR="00E34AD8" w:rsidRPr="00A9637B">
        <w:rPr>
          <w:color w:val="000000" w:themeColor="text1"/>
          <w:lang w:val="en-US"/>
        </w:rPr>
        <w:t xml:space="preserve">r region </w:t>
      </w:r>
      <w:r w:rsidR="003F72D1" w:rsidRPr="00A9637B">
        <w:rPr>
          <w:color w:val="000000" w:themeColor="text1"/>
          <w:lang w:val="en-US"/>
        </w:rPr>
        <w:t>(e.g.</w:t>
      </w:r>
      <w:r w:rsidR="000B7D4D" w:rsidRPr="00A9637B">
        <w:rPr>
          <w:color w:val="000000" w:themeColor="text1"/>
          <w:lang w:val="en-US"/>
        </w:rPr>
        <w:t>,</w:t>
      </w:r>
      <w:r w:rsidR="003F72D1" w:rsidRPr="00A9637B">
        <w:rPr>
          <w:color w:val="000000" w:themeColor="text1"/>
          <w:lang w:val="en-US"/>
        </w:rPr>
        <w:t xml:space="preserve"> </w:t>
      </w:r>
      <w:proofErr w:type="spellStart"/>
      <w:r w:rsidR="005A3016" w:rsidRPr="00A9637B">
        <w:rPr>
          <w:i/>
          <w:color w:val="000000" w:themeColor="text1"/>
          <w:lang w:val="en-US"/>
        </w:rPr>
        <w:t>Acinocricus</w:t>
      </w:r>
      <w:proofErr w:type="spellEnd"/>
      <w:r w:rsidR="00BE660F" w:rsidRPr="00A9637B">
        <w:rPr>
          <w:color w:val="000000" w:themeColor="text1"/>
          <w:lang w:val="en-US"/>
        </w:rPr>
        <w:t>,</w:t>
      </w:r>
      <w:r w:rsidR="005A3016" w:rsidRPr="00A9637B">
        <w:rPr>
          <w:i/>
          <w:color w:val="000000" w:themeColor="text1"/>
          <w:lang w:val="en-US"/>
        </w:rPr>
        <w:t xml:space="preserve"> </w:t>
      </w:r>
      <w:proofErr w:type="spellStart"/>
      <w:r w:rsidR="003F72D1" w:rsidRPr="00A9637B">
        <w:rPr>
          <w:i/>
          <w:color w:val="000000" w:themeColor="text1"/>
          <w:lang w:val="en-US"/>
        </w:rPr>
        <w:t>Hadranax</w:t>
      </w:r>
      <w:proofErr w:type="spellEnd"/>
      <w:r w:rsidR="003F72D1" w:rsidRPr="00A9637B">
        <w:rPr>
          <w:i/>
          <w:color w:val="000000" w:themeColor="text1"/>
          <w:lang w:val="en-US"/>
        </w:rPr>
        <w:t xml:space="preserve">, </w:t>
      </w:r>
      <w:proofErr w:type="spellStart"/>
      <w:r w:rsidR="003F72D1" w:rsidRPr="00A9637B">
        <w:rPr>
          <w:i/>
          <w:color w:val="000000" w:themeColor="text1"/>
          <w:lang w:val="en-US"/>
        </w:rPr>
        <w:t>Orstenotubulus</w:t>
      </w:r>
      <w:proofErr w:type="spellEnd"/>
      <w:r w:rsidR="003F72D1" w:rsidRPr="00A9637B">
        <w:rPr>
          <w:color w:val="000000" w:themeColor="text1"/>
          <w:lang w:val="en-US"/>
        </w:rPr>
        <w:t xml:space="preserve">) </w:t>
      </w:r>
      <w:r w:rsidR="00E34AD8" w:rsidRPr="00A9637B">
        <w:rPr>
          <w:color w:val="000000" w:themeColor="text1"/>
          <w:lang w:val="en-US"/>
        </w:rPr>
        <w:t>are coded as uncertain.</w:t>
      </w:r>
      <w:r w:rsidR="00C334D8" w:rsidRPr="00A9637B">
        <w:rPr>
          <w:color w:val="000000" w:themeColor="text1"/>
          <w:lang w:val="en-US"/>
        </w:rPr>
        <w:t xml:space="preserve"> This character is co</w:t>
      </w:r>
      <w:r w:rsidR="007510E9" w:rsidRPr="00A9637B">
        <w:rPr>
          <w:color w:val="000000" w:themeColor="text1"/>
          <w:lang w:val="en-US"/>
        </w:rPr>
        <w:t>d</w:t>
      </w:r>
      <w:r w:rsidR="00C334D8" w:rsidRPr="00A9637B">
        <w:rPr>
          <w:color w:val="000000" w:themeColor="text1"/>
          <w:lang w:val="en-US"/>
        </w:rPr>
        <w:t xml:space="preserve">ed as </w:t>
      </w:r>
      <w:r w:rsidR="004D12FD" w:rsidRPr="00A9637B">
        <w:rPr>
          <w:color w:val="000000" w:themeColor="text1"/>
          <w:lang w:val="en-US"/>
        </w:rPr>
        <w:t>present</w:t>
      </w:r>
      <w:r w:rsidR="00C334D8" w:rsidRPr="00A9637B">
        <w:rPr>
          <w:color w:val="000000" w:themeColor="text1"/>
          <w:lang w:val="en-US"/>
        </w:rPr>
        <w:t xml:space="preserve"> for the Burgess Shale Collins’ monster </w:t>
      </w:r>
      <w:r w:rsidR="004D12FD" w:rsidRPr="00A9637B">
        <w:rPr>
          <w:color w:val="000000" w:themeColor="text1"/>
          <w:lang w:val="en-US"/>
        </w:rPr>
        <w:t xml:space="preserve">after its formal description as </w:t>
      </w:r>
      <w:proofErr w:type="spellStart"/>
      <w:r w:rsidR="004D12FD" w:rsidRPr="00A9637B">
        <w:rPr>
          <w:i/>
          <w:iCs/>
          <w:color w:val="000000" w:themeColor="text1"/>
          <w:lang w:val="en-US"/>
        </w:rPr>
        <w:t>Collinsovermis</w:t>
      </w:r>
      <w:proofErr w:type="spellEnd"/>
      <w:r w:rsidR="004D12FD" w:rsidRPr="00A9637B">
        <w:rPr>
          <w:i/>
          <w:iCs/>
          <w:color w:val="000000" w:themeColor="text1"/>
          <w:lang w:val="en-US"/>
        </w:rPr>
        <w:t xml:space="preserve"> </w:t>
      </w:r>
      <w:proofErr w:type="spellStart"/>
      <w:r w:rsidR="004D12FD" w:rsidRPr="00A9637B">
        <w:rPr>
          <w:i/>
          <w:iCs/>
          <w:color w:val="000000" w:themeColor="text1"/>
          <w:lang w:val="en-US"/>
        </w:rPr>
        <w:t>monstruosus</w:t>
      </w:r>
      <w:proofErr w:type="spellEnd"/>
      <w:r w:rsidR="004D12FD" w:rsidRPr="00A9637B">
        <w:rPr>
          <w:i/>
          <w:iCs/>
          <w:color w:val="000000" w:themeColor="text1"/>
          <w:lang w:val="en-US"/>
        </w:rPr>
        <w:t xml:space="preserve"> </w:t>
      </w:r>
      <w:r w:rsidR="00613102" w:rsidRPr="00A9637B">
        <w:rPr>
          <w:color w:val="000000" w:themeColor="text1"/>
          <w:lang w:val="en-US"/>
        </w:rPr>
        <w:t xml:space="preserve">mentioned the presence of a teardrop-shaped sclerite on the head region </w:t>
      </w:r>
      <w:sdt>
        <w:sdtPr>
          <w:rPr>
            <w:color w:val="000000"/>
            <w:lang w:val="en-US"/>
          </w:rPr>
          <w:tag w:val="MENDELEY_CITATION_v3_eyJjaXRhdGlvbklEIjoiTUVOREVMRVlfQ0lUQVRJT05fZjc4Y2JjM2YtOTllYi00ZjQ1LWI0M2MtYzgzODhlOTVhOTAz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712118039"/>
          <w:placeholder>
            <w:docPart w:val="DefaultPlaceholder_-1854013440"/>
          </w:placeholder>
        </w:sdtPr>
        <w:sdtContent>
          <w:r w:rsidR="00651AF7" w:rsidRPr="00651AF7">
            <w:rPr>
              <w:color w:val="000000"/>
              <w:lang w:val="en-US"/>
            </w:rPr>
            <w:t>(Caron and Aria 2020)</w:t>
          </w:r>
        </w:sdtContent>
      </w:sdt>
      <w:r w:rsidR="004D12FD" w:rsidRPr="00A9637B">
        <w:rPr>
          <w:color w:val="000000" w:themeColor="text1"/>
          <w:lang w:val="en-US"/>
        </w:rPr>
        <w:t xml:space="preserve">. Several </w:t>
      </w:r>
      <w:proofErr w:type="spellStart"/>
      <w:r w:rsidR="004D12FD" w:rsidRPr="00A9637B">
        <w:rPr>
          <w:color w:val="000000" w:themeColor="text1"/>
          <w:lang w:val="en-US"/>
        </w:rPr>
        <w:t>heterotardigrades</w:t>
      </w:r>
      <w:proofErr w:type="spellEnd"/>
      <w:r w:rsidR="004D12FD" w:rsidRPr="00A9637B">
        <w:rPr>
          <w:color w:val="000000" w:themeColor="text1"/>
          <w:lang w:val="en-US"/>
        </w:rPr>
        <w:t xml:space="preserve"> </w:t>
      </w:r>
      <w:r w:rsidR="00B401EB" w:rsidRPr="00A9637B">
        <w:rPr>
          <w:color w:val="000000" w:themeColor="text1"/>
          <w:lang w:val="en-US"/>
        </w:rPr>
        <w:t xml:space="preserve">(e.g., </w:t>
      </w:r>
      <w:proofErr w:type="spellStart"/>
      <w:r w:rsidR="00B401EB" w:rsidRPr="00A9637B">
        <w:rPr>
          <w:i/>
          <w:iCs/>
          <w:color w:val="000000" w:themeColor="text1"/>
          <w:lang w:val="en-US"/>
        </w:rPr>
        <w:t>Stygarctus</w:t>
      </w:r>
      <w:proofErr w:type="spellEnd"/>
      <w:r w:rsidR="00B401EB" w:rsidRPr="00A9637B">
        <w:rPr>
          <w:i/>
          <w:iCs/>
          <w:color w:val="000000" w:themeColor="text1"/>
          <w:lang w:val="en-US"/>
        </w:rPr>
        <w:t xml:space="preserve">, </w:t>
      </w:r>
      <w:proofErr w:type="spellStart"/>
      <w:r w:rsidR="00B401EB" w:rsidRPr="00A9637B">
        <w:rPr>
          <w:i/>
          <w:iCs/>
          <w:color w:val="000000" w:themeColor="text1"/>
          <w:lang w:val="en-US"/>
        </w:rPr>
        <w:t>Renaudarctus</w:t>
      </w:r>
      <w:proofErr w:type="spellEnd"/>
      <w:r w:rsidR="00B401EB" w:rsidRPr="00A9637B">
        <w:rPr>
          <w:i/>
          <w:iCs/>
          <w:color w:val="000000" w:themeColor="text1"/>
          <w:lang w:val="en-US"/>
        </w:rPr>
        <w:t>,</w:t>
      </w:r>
      <w:r w:rsidR="00B401EB" w:rsidRPr="00A9637B">
        <w:rPr>
          <w:color w:val="000000" w:themeColor="text1"/>
          <w:lang w:val="en-US"/>
        </w:rPr>
        <w:t xml:space="preserve"> </w:t>
      </w:r>
      <w:proofErr w:type="spellStart"/>
      <w:r w:rsidR="00B401EB" w:rsidRPr="00A9637B">
        <w:rPr>
          <w:i/>
          <w:iCs/>
          <w:color w:val="000000" w:themeColor="text1"/>
          <w:lang w:val="en-US"/>
        </w:rPr>
        <w:t>Echiniscus</w:t>
      </w:r>
      <w:proofErr w:type="spellEnd"/>
      <w:r w:rsidR="00B401EB" w:rsidRPr="00A9637B">
        <w:rPr>
          <w:color w:val="000000" w:themeColor="text1"/>
          <w:lang w:val="en-US"/>
        </w:rPr>
        <w:t xml:space="preserve">) </w:t>
      </w:r>
      <w:r w:rsidR="004D12FD" w:rsidRPr="00A9637B">
        <w:rPr>
          <w:color w:val="000000" w:themeColor="text1"/>
          <w:lang w:val="en-US"/>
        </w:rPr>
        <w:t xml:space="preserve">are characterized of having thick dorsal plates </w:t>
      </w:r>
      <w:sdt>
        <w:sdtPr>
          <w:rPr>
            <w:color w:val="000000"/>
            <w:lang w:val="en-US"/>
          </w:rPr>
          <w:tag w:val="MENDELEY_CITATION_v3_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42058814"/>
          <w:placeholder>
            <w:docPart w:val="DefaultPlaceholder_-1854013440"/>
          </w:placeholder>
        </w:sdtPr>
        <w:sdtContent>
          <w:r w:rsidR="00651AF7" w:rsidRPr="00651AF7">
            <w:rPr>
              <w:rFonts w:eastAsia="Times New Roman"/>
              <w:color w:val="000000"/>
            </w:rPr>
            <w:t>(</w:t>
          </w:r>
          <w:proofErr w:type="spellStart"/>
          <w:r w:rsidR="00651AF7" w:rsidRPr="00651AF7">
            <w:rPr>
              <w:rFonts w:eastAsia="Times New Roman"/>
              <w:color w:val="000000"/>
            </w:rPr>
            <w:t>Degma</w:t>
          </w:r>
          <w:proofErr w:type="spellEnd"/>
          <w:r w:rsidR="00651AF7" w:rsidRPr="00651AF7">
            <w:rPr>
              <w:rFonts w:eastAsia="Times New Roman"/>
              <w:color w:val="000000"/>
            </w:rPr>
            <w:t xml:space="preserve"> and Guidetti 2018; 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00D76666" w:rsidRPr="00A9637B">
        <w:rPr>
          <w:color w:val="000000" w:themeColor="text1"/>
          <w:lang w:val="en-US"/>
        </w:rPr>
        <w:fldChar w:fldCharType="begin" w:fldLock="1"/>
      </w:r>
      <w:r w:rsidR="00380FF5" w:rsidRPr="00A9637B">
        <w:rPr>
          <w:color w:val="000000" w:themeColor="text1"/>
          <w:lang w:val="en-US"/>
        </w:rPr>
        <w:instrText>ADDIN CSL_CITATION {"citationItems":[{"id":"ITEM-1","itemData":{"DOI":"10.1007/978-3-319-95702-9_2","ISBN":"9783319957029","author":[{"dropping-particle":"","family":"Møbjerg","given":"Nadja","non-dropping-particle":"","parse-names":false,"suffix":""},{"dropping-particle":"","family":"Jørgensen","given":"Aslak","non-dropping-particle":"","parse-names":false,"suffix":""},{"dropping-particle":"","family":"Kristensen","given":"Reinhardt Møbjerg","non-dropping-particle":"","parse-names":false,"suffix":""},{"dropping-particle":"","family":"Neves","given":"Ricardo C.","non-dropping-particle":"","parse-names":false,"suffix":""}],"chapter-number":"2","container-title":"Water Bears: The Biology of Tardigrades","editor":[{"dropping-particle":"","family":"Schill","given":"Ralph O.","non-dropping-particle":"","parse-names":false,"suffix":""}],"id":"ITEM-1","issued":{"date-parts":[["2018"]]},"page":"57-94","publisher":"Springer Nature Switzerland","publisher-place":"Cham, Switzerland","title":"Morphology and functional anatomy","type":"chapter"},"uris":["http://www.mendeley.com/documents/?uuid=cd4a3b49-ebde-4554-9860-b84472c5cc40"]},{"id":"ITEM-2","itemData":{"DOI":"10.1007/978-3-319-95702-9_15","ISBN":"9783319957029","author":[{"dropping-particle":"","family":"Degma","given":"Peter","non-dropping-particle":"","parse-names":false,"suffix":""},{"dropping-particle":"","family":"Guidetti","given":"Roberto","non-dropping-particle":"","parse-names":false,"suffix":""}],"container-title":"Water Bears: The Biology of Tardigrades","editor":[{"dropping-particle":"","family":"Schill","given":"Ralph O.","non-dropping-particle":"","parse-names":false,"suffix":""}],"id":"ITEM-2","issued":{"date-parts":[["2018"]]},"page":"371-409","publisher":"Springer Nature Switzerland","publisher-place":"Cham, Switzerland","title":"Tardigrade taxa","type":"chapter"},"uris":["http://www.mendeley.com/documents/?uuid=5b31416c-ce47-4752-a9ca-eaa2e776f364"]}],"mendeley":{"formattedCitation":"(Degma &amp; Guidetti, 2018; Møbjerg et al., 2018)","plainTextFormattedCitation":"(Degma &amp; Guidetti, 2018; Møbjerg et al., 2018)","previouslyFormattedCitation":"(Degma &amp; Guidetti, 2018; Møbjerg et al., 2018)"},"properties":{"noteIndex":0},"schema":"https://github.com/citation-style-language/schema/raw/master/csl-citation.json"}</w:instrText>
      </w:r>
      <w:r w:rsidR="00D76666" w:rsidRPr="00A9637B">
        <w:rPr>
          <w:color w:val="000000" w:themeColor="text1"/>
          <w:lang w:val="en-US"/>
        </w:rPr>
        <w:fldChar w:fldCharType="separate"/>
      </w:r>
      <w:r w:rsidR="00D76666" w:rsidRPr="00A9637B">
        <w:rPr>
          <w:color w:val="000000" w:themeColor="text1"/>
          <w:lang w:val="en-US"/>
        </w:rPr>
        <w:fldChar w:fldCharType="end"/>
      </w:r>
      <w:r w:rsidR="00B401EB" w:rsidRPr="00A9637B">
        <w:rPr>
          <w:color w:val="000000" w:themeColor="text1"/>
          <w:lang w:val="en-US"/>
        </w:rPr>
        <w:t xml:space="preserve"> and are scored as having sclerotized plates</w:t>
      </w:r>
      <w:r w:rsidR="00D76666" w:rsidRPr="00A9637B">
        <w:rPr>
          <w:color w:val="000000" w:themeColor="text1"/>
          <w:lang w:val="en-US"/>
        </w:rPr>
        <w:t>.</w:t>
      </w:r>
    </w:p>
    <w:p w14:paraId="4F212114" w14:textId="77777777" w:rsidR="004924D4" w:rsidRPr="004924D4" w:rsidRDefault="004924D4" w:rsidP="00D47BD5">
      <w:pPr>
        <w:jc w:val="both"/>
        <w:rPr>
          <w:color w:val="0000FF"/>
          <w:lang w:val="en-US"/>
        </w:rPr>
      </w:pPr>
      <w:r>
        <w:rPr>
          <w:color w:val="0000FF"/>
          <w:lang w:val="en-US"/>
        </w:rPr>
        <w:t xml:space="preserve"> </w:t>
      </w:r>
    </w:p>
    <w:p w14:paraId="44FEDF52"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Head shield formed by fused cephalic segments </w:t>
      </w:r>
    </w:p>
    <w:p w14:paraId="00CA2B94" w14:textId="77777777" w:rsidR="00B060E9" w:rsidRPr="003E4A65" w:rsidRDefault="00B060E9" w:rsidP="00D47BD5">
      <w:pPr>
        <w:pStyle w:val="Tokendescription"/>
        <w:rPr>
          <w:lang w:val="en-US"/>
        </w:rPr>
      </w:pPr>
      <w:r w:rsidRPr="003E4A65">
        <w:rPr>
          <w:lang w:val="en-US"/>
        </w:rPr>
        <w:t>(0) absent</w:t>
      </w:r>
    </w:p>
    <w:p w14:paraId="66F6779F" w14:textId="77777777" w:rsidR="00B060E9" w:rsidRPr="003E4A65" w:rsidRDefault="007856C1" w:rsidP="00D47BD5">
      <w:pPr>
        <w:pStyle w:val="Tokendescription"/>
        <w:rPr>
          <w:lang w:val="en-US"/>
        </w:rPr>
      </w:pPr>
      <w:r w:rsidRPr="003E4A65">
        <w:rPr>
          <w:lang w:val="en-US"/>
        </w:rPr>
        <w:t>(1) present</w:t>
      </w:r>
    </w:p>
    <w:p w14:paraId="18580B12" w14:textId="77777777" w:rsidR="008326B4" w:rsidRPr="003E4A65" w:rsidRDefault="00CC5946" w:rsidP="00D47BD5">
      <w:pPr>
        <w:pStyle w:val="Tokendescription"/>
        <w:rPr>
          <w:lang w:val="en-US"/>
        </w:rPr>
      </w:pPr>
      <w:r w:rsidRPr="003E4A65">
        <w:rPr>
          <w:lang w:val="en-US"/>
        </w:rPr>
        <w:t>(–)</w:t>
      </w:r>
      <w:r w:rsidR="008326B4" w:rsidRPr="003E4A65">
        <w:rPr>
          <w:lang w:val="en-US"/>
        </w:rPr>
        <w:t xml:space="preserve"> </w:t>
      </w:r>
      <w:r w:rsidR="00F23568" w:rsidRPr="003E4A65">
        <w:rPr>
          <w:lang w:val="en-US"/>
        </w:rPr>
        <w:t xml:space="preserve">inapplicable: </w:t>
      </w:r>
      <w:r w:rsidR="008326B4" w:rsidRPr="003E4A65">
        <w:rPr>
          <w:lang w:val="en-US"/>
        </w:rPr>
        <w:t xml:space="preserve">head sclerites </w:t>
      </w:r>
      <w:r w:rsidR="007C347F" w:rsidRPr="003E4A65">
        <w:rPr>
          <w:lang w:val="en-US"/>
        </w:rPr>
        <w:t>(</w:t>
      </w:r>
      <w:r w:rsidR="007A6B3C" w:rsidRPr="003E4A65">
        <w:rPr>
          <w:lang w:val="en-US"/>
        </w:rPr>
        <w:t>Character</w:t>
      </w:r>
      <w:r w:rsidR="007C347F" w:rsidRPr="003E4A65">
        <w:rPr>
          <w:lang w:val="en-US"/>
        </w:rPr>
        <w:t xml:space="preserve"> 2)</w:t>
      </w:r>
      <w:r w:rsidR="00C970F9" w:rsidRPr="003E4A65">
        <w:rPr>
          <w:lang w:val="en-US"/>
        </w:rPr>
        <w:t xml:space="preserve"> absent</w:t>
      </w:r>
    </w:p>
    <w:p w14:paraId="04AD7D98" w14:textId="0A98820F" w:rsidR="00571C59" w:rsidRPr="00C6098A" w:rsidRDefault="0000597E" w:rsidP="00D47BD5">
      <w:pPr>
        <w:jc w:val="both"/>
        <w:rPr>
          <w:color w:val="000000" w:themeColor="text1"/>
          <w:lang w:val="en-US"/>
        </w:rPr>
      </w:pPr>
      <w:r w:rsidRPr="00C6098A">
        <w:rPr>
          <w:color w:val="000000" w:themeColor="text1"/>
          <w:lang w:val="en-US"/>
        </w:rPr>
        <w:t xml:space="preserve">This character is scored </w:t>
      </w:r>
      <w:r w:rsidR="001C7DFF" w:rsidRPr="00C6098A">
        <w:rPr>
          <w:color w:val="000000" w:themeColor="text1"/>
          <w:lang w:val="en-US"/>
        </w:rPr>
        <w:t xml:space="preserve">as absent for </w:t>
      </w:r>
      <w:proofErr w:type="spellStart"/>
      <w:r w:rsidR="00556689" w:rsidRPr="00C6098A">
        <w:rPr>
          <w:color w:val="000000" w:themeColor="text1"/>
          <w:lang w:val="en-US"/>
        </w:rPr>
        <w:t>fuxianhuiids</w:t>
      </w:r>
      <w:proofErr w:type="spellEnd"/>
      <w:r w:rsidR="0008128E" w:rsidRPr="00C6098A">
        <w:rPr>
          <w:color w:val="000000" w:themeColor="text1"/>
          <w:lang w:val="en-US"/>
        </w:rPr>
        <w:t>,</w:t>
      </w:r>
      <w:r w:rsidR="00556689" w:rsidRPr="00C6098A">
        <w:rPr>
          <w:color w:val="000000" w:themeColor="text1"/>
          <w:lang w:val="en-US"/>
        </w:rPr>
        <w:t xml:space="preserve"> because</w:t>
      </w:r>
      <w:r w:rsidR="001C7DFF" w:rsidRPr="00C6098A">
        <w:rPr>
          <w:color w:val="000000" w:themeColor="text1"/>
          <w:lang w:val="en-US"/>
        </w:rPr>
        <w:t xml:space="preserve"> </w:t>
      </w:r>
      <w:r w:rsidR="00F144F2" w:rsidRPr="00C6098A">
        <w:rPr>
          <w:color w:val="000000" w:themeColor="text1"/>
          <w:lang w:val="en-US"/>
        </w:rPr>
        <w:t xml:space="preserve">the cephalic shield is not </w:t>
      </w:r>
      <w:r w:rsidR="00CE3A6D" w:rsidRPr="00C6098A">
        <w:rPr>
          <w:color w:val="000000" w:themeColor="text1"/>
          <w:lang w:val="en-US"/>
        </w:rPr>
        <w:t xml:space="preserve">derived from </w:t>
      </w:r>
      <w:r w:rsidR="00F144F2" w:rsidRPr="00C6098A">
        <w:rPr>
          <w:color w:val="000000" w:themeColor="text1"/>
          <w:lang w:val="en-US"/>
        </w:rPr>
        <w:t>fused segments</w:t>
      </w:r>
      <w:r w:rsidR="00C6098A" w:rsidRPr="00C6098A">
        <w:rPr>
          <w:color w:val="000000" w:themeColor="text1"/>
          <w:lang w:val="en-US"/>
        </w:rPr>
        <w:t xml:space="preserve"> </w:t>
      </w:r>
      <w:sdt>
        <w:sdtPr>
          <w:rPr>
            <w:color w:val="000000"/>
            <w:lang w:val="en-US"/>
          </w:rPr>
          <w:tag w:val="MENDELEY_CITATION_v3_eyJjaXRhdGlvbklEIjoiTUVOREVMRVlfQ0lUQVRJT05fZjI3NzBkMDMtZDNlNC00ZWY3LWE3MjQtMjFhNTI0YzljYWYx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31063461"/>
          <w:placeholder>
            <w:docPart w:val="DefaultPlaceholder_-1854013440"/>
          </w:placeholder>
        </w:sdtPr>
        <w:sdtContent>
          <w:r w:rsidR="00651AF7" w:rsidRPr="00651AF7">
            <w:rPr>
              <w:rFonts w:eastAsia="Times New Roman"/>
              <w:color w:val="000000"/>
            </w:rPr>
            <w:t xml:space="preserve">(Chen </w:t>
          </w:r>
          <w:r w:rsidR="00651AF7" w:rsidRPr="00651AF7">
            <w:rPr>
              <w:rFonts w:eastAsia="Times New Roman"/>
              <w:i/>
              <w:iCs/>
              <w:color w:val="000000"/>
            </w:rPr>
            <w:t>et al.</w:t>
          </w:r>
          <w:r w:rsidR="00651AF7" w:rsidRPr="00651AF7">
            <w:rPr>
              <w:rFonts w:eastAsia="Times New Roman"/>
              <w:color w:val="000000"/>
            </w:rPr>
            <w:t xml:space="preserve"> 1995;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Bergström </w:t>
          </w:r>
          <w:r w:rsidR="00651AF7" w:rsidRPr="00651AF7">
            <w:rPr>
              <w:rFonts w:eastAsia="Times New Roman"/>
              <w:i/>
              <w:iCs/>
              <w:color w:val="000000"/>
            </w:rPr>
            <w:t>et al.</w:t>
          </w:r>
          <w:r w:rsidR="00651AF7" w:rsidRPr="00651AF7">
            <w:rPr>
              <w:rFonts w:eastAsia="Times New Roman"/>
              <w:color w:val="000000"/>
            </w:rPr>
            <w:t xml:space="preserve"> 2008;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631EF4" w:rsidRPr="00C6098A">
        <w:rPr>
          <w:color w:val="000000" w:themeColor="text1"/>
          <w:lang w:val="en-US"/>
        </w:rPr>
        <w:t xml:space="preserve">, and in </w:t>
      </w:r>
      <w:proofErr w:type="spellStart"/>
      <w:r w:rsidR="00526B8B" w:rsidRPr="00C6098A">
        <w:rPr>
          <w:color w:val="000000" w:themeColor="text1"/>
          <w:lang w:val="en-US"/>
        </w:rPr>
        <w:t>radiodontans</w:t>
      </w:r>
      <w:proofErr w:type="spellEnd"/>
      <w:r w:rsidR="0008128E" w:rsidRPr="00C6098A">
        <w:rPr>
          <w:color w:val="000000" w:themeColor="text1"/>
          <w:lang w:val="en-US"/>
        </w:rPr>
        <w:t xml:space="preserve">, because </w:t>
      </w:r>
      <w:r w:rsidR="00631EF4" w:rsidRPr="00C6098A">
        <w:rPr>
          <w:color w:val="000000" w:themeColor="text1"/>
          <w:lang w:val="en-US"/>
        </w:rPr>
        <w:t>the carapace-like str</w:t>
      </w:r>
      <w:r w:rsidR="00F144F2" w:rsidRPr="00C6098A">
        <w:rPr>
          <w:color w:val="000000" w:themeColor="text1"/>
          <w:lang w:val="en-US"/>
        </w:rPr>
        <w:t xml:space="preserve">ucture on the head </w:t>
      </w:r>
      <w:r w:rsidR="00775520" w:rsidRPr="00C6098A">
        <w:rPr>
          <w:color w:val="000000" w:themeColor="text1"/>
          <w:lang w:val="en-US"/>
        </w:rPr>
        <w:t xml:space="preserve">seems </w:t>
      </w:r>
      <w:r w:rsidR="005B6239" w:rsidRPr="00C6098A">
        <w:rPr>
          <w:color w:val="000000" w:themeColor="text1"/>
          <w:lang w:val="en-US"/>
        </w:rPr>
        <w:t>not to cover</w:t>
      </w:r>
      <w:r w:rsidR="00F144F2" w:rsidRPr="00C6098A">
        <w:rPr>
          <w:color w:val="000000" w:themeColor="text1"/>
          <w:lang w:val="en-US"/>
        </w:rPr>
        <w:t xml:space="preserve"> multi</w:t>
      </w:r>
      <w:r w:rsidR="00631EF4" w:rsidRPr="00C6098A">
        <w:rPr>
          <w:color w:val="000000" w:themeColor="text1"/>
          <w:lang w:val="en-US"/>
        </w:rPr>
        <w:t xml:space="preserve">ple cephalic segments </w:t>
      </w:r>
      <w:r w:rsidR="00B32E8A" w:rsidRPr="00C6098A">
        <w:rPr>
          <w:color w:val="000000" w:themeColor="text1"/>
          <w:lang w:val="en-US"/>
        </w:rPr>
        <w:fldChar w:fldCharType="begin" w:fldLock="1"/>
      </w:r>
      <w:r w:rsidR="00380FF5" w:rsidRPr="00C6098A">
        <w:rPr>
          <w:color w:val="000000" w:themeColor="text1"/>
          <w:lang w:val="en-US"/>
        </w:rPr>
        <w:instrText>ADDIN CSL_CITATION {"citationItems":[{"id":"ITEM-1","itemData":{"DOI":"10.1126/science.1169514","ISSN":"1095-9203","PMID":"19299617","abstract":"As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exites.","author":[{"dropping-particle":"","family":"Daley","given":"Allison C.","non-dropping-particle":"","parse-names":false,"suffix":""},{"dropping-particle":"","family":"Budd","given":"Graham E.","non-dropping-particle":"","parse-names":false,"suffix":""},{"dropping-particle":"","family":"Caron","given":"Jean-Bernard","non-dropping-particle":"","parse-names":false,"suffix":""},{"dropping-particle":"","family":"Edgecombe","given":"Gregory D","non-dropping-particle":"","parse-names":false,"suffix":""},{"dropping-particle":"","family":"Collins","given":"Desmond H","non-dropping-particle":"","parse-names":false,"suffix":""}],"container-title":"Science","id":"ITEM-1","issue":"5921","issued":{"date-parts":[["2009","3"]]},"page":"1597-600","title":"The Burgess Shale anomalocaridid &lt;i&gt;Hurdia&lt;/i&gt; and its significance for early euarthropod evolution","type":"article-journal","volume":"323"},"label":"figure","prefix":"e.g. ","uris":["http://www.mendeley.com/documents/?uuid=bd4ec983-e728-40d1-b296-39849b40f799","http://www.mendeley.com/documents/?uuid=cd0bd0bc-04a2-47fd-8c43-953f158a5bec"]},{"id":"ITEM-2","itemData":{"DOI":"10.1666/13-067","ISSN":"0022-3360","author":[{"dropping-particle":"","family":"Daley","given":"Allison C.","non-dropping-particle":"","parse-names":false,"suffix":""},{"dropping-particle":"","family":"Edgecombe","given":"Gregory D.","non-dropping-particle":"","parse-names":false,"suffix":""}],"container-title":"Journal of Paleontology","id":"ITEM-2","issue":"1","issued":{"date-parts":[["2014","1"]]},"page":"68-91","title":"Morphology of &lt;i&gt;Anomalocaris canadensis&lt;/i&gt; from the Burgess Shale","type":"article-journal","volume":"88"},"uris":["http://www.mendeley.com/documents/?uuid=a921cb09-ef88-4f3b-9c33-44f2f515f8fc","http://www.mendeley.com/documents/?uuid=ff31df0a-e34a-4679-9dcf-eb882bd1b37c"]}],"mendeley":{"formattedCitation":"(e.g. Daley et al., 2009; Daley &amp; Edgecombe, 2014)","plainTextFormattedCitation":"(e.g. Daley et al., 2009; Daley &amp; Edgecombe, 2014)","previouslyFormattedCitation":"(e.g. Daley et al., 2009; Daley &amp; Edgecombe, 2014)"},"properties":{"noteIndex":0},"schema":"https://github.com/citation-style-language/schema/raw/master/csl-citation.json"}</w:instrText>
      </w:r>
      <w:r w:rsidR="00B32E8A" w:rsidRPr="00C6098A">
        <w:rPr>
          <w:color w:val="000000" w:themeColor="text1"/>
          <w:lang w:val="en-US"/>
        </w:rPr>
        <w:fldChar w:fldCharType="separate"/>
      </w:r>
      <w:r w:rsidR="000C6FE0" w:rsidRPr="00C6098A">
        <w:rPr>
          <w:noProof/>
          <w:color w:val="000000" w:themeColor="text1"/>
          <w:lang w:val="en-US"/>
        </w:rPr>
        <w:t xml:space="preserve">(e.g. </w:t>
      </w:r>
      <w:sdt>
        <w:sdtPr>
          <w:rPr>
            <w:noProof/>
            <w:color w:val="000000"/>
            <w:lang w:val="en-US"/>
          </w:rPr>
          <w:tag w:val="MENDELEY_CITATION_v3_eyJjaXRhdGlvbklEIjoiTUVOREVMRVlfQ0lUQVRJT05fYmZjNjBlYzMtOTY4ZS00YzMxLThkNTItN2VjNmY5ZmQ1NDI1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1274779385"/>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000C6FE0" w:rsidRPr="00C6098A">
        <w:rPr>
          <w:noProof/>
          <w:color w:val="000000" w:themeColor="text1"/>
          <w:lang w:val="en-US"/>
        </w:rPr>
        <w:t>)</w:t>
      </w:r>
      <w:r w:rsidR="00B32E8A" w:rsidRPr="00C6098A">
        <w:rPr>
          <w:color w:val="000000" w:themeColor="text1"/>
          <w:lang w:val="en-US"/>
        </w:rPr>
        <w:fldChar w:fldCharType="end"/>
      </w:r>
      <w:r w:rsidR="006B0069" w:rsidRPr="00C6098A">
        <w:rPr>
          <w:color w:val="000000" w:themeColor="text1"/>
          <w:lang w:val="en-US"/>
        </w:rPr>
        <w:t>.</w:t>
      </w:r>
      <w:r w:rsidR="00E35A18" w:rsidRPr="00C6098A">
        <w:rPr>
          <w:color w:val="000000" w:themeColor="text1"/>
          <w:lang w:val="en-US"/>
        </w:rPr>
        <w:t xml:space="preserve"> This character is scored as absent in the Emu Bay Shale Collins’ monster based on the close morphological similarities with </w:t>
      </w:r>
      <w:r w:rsidR="00012D0D" w:rsidRPr="00C6098A">
        <w:rPr>
          <w:color w:val="000000" w:themeColor="text1"/>
          <w:lang w:val="en-US"/>
        </w:rPr>
        <w:t xml:space="preserve">the anterior organization in </w:t>
      </w:r>
      <w:proofErr w:type="spellStart"/>
      <w:r w:rsidR="00E35A18" w:rsidRPr="00C6098A">
        <w:rPr>
          <w:i/>
          <w:color w:val="000000" w:themeColor="text1"/>
          <w:lang w:val="en-US"/>
        </w:rPr>
        <w:t>Luolishania</w:t>
      </w:r>
      <w:proofErr w:type="spellEnd"/>
      <w:r w:rsidR="00E35A18" w:rsidRPr="00C6098A">
        <w:rPr>
          <w:i/>
          <w:color w:val="000000" w:themeColor="text1"/>
          <w:lang w:val="en-US"/>
        </w:rPr>
        <w:t xml:space="preserve"> </w:t>
      </w:r>
      <w:sdt>
        <w:sdtPr>
          <w:rPr>
            <w:iCs/>
            <w:color w:val="000000"/>
            <w:lang w:val="en-US"/>
          </w:rPr>
          <w:tag w:val="MENDELEY_CITATION_v3_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"/>
          <w:id w:val="1785375537"/>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2012)</w:t>
          </w:r>
        </w:sdtContent>
      </w:sdt>
      <w:r w:rsidR="00D10199" w:rsidRPr="00C6098A">
        <w:rPr>
          <w:i/>
          <w:color w:val="000000" w:themeColor="text1"/>
          <w:lang w:val="en-US"/>
        </w:rPr>
        <w:t xml:space="preserve"> </w:t>
      </w:r>
      <w:r w:rsidR="00D10199" w:rsidRPr="00C6098A">
        <w:rPr>
          <w:i/>
          <w:color w:val="000000" w:themeColor="text1"/>
          <w:lang w:val="en-US"/>
        </w:rPr>
        <w:fldChar w:fldCharType="begin" w:fldLock="1"/>
      </w:r>
      <w:r w:rsidR="00380FF5" w:rsidRPr="00C6098A">
        <w:rPr>
          <w:i/>
          <w:color w:val="000000" w:themeColor="text1"/>
          <w:lang w:val="en-US"/>
        </w:rPr>
        <w:instrText>ADDIN CSL_CITATION {"citationItems":[{"id":"ITEM-1","itemData":{"DOI":"10.1016/j.asd.2012.03.002","ISSN":"14678039","PMID":"22484085","abstract":"Visual organs are widely distributed throughout the animal kingdom and exhibit a great diversity of morphologies. Compound eyes consisting of numerous visual units (ommatidia) are the oldest preserved visual systems of arthropods, but their origins are obscure and hypothetical models for their evolution have been difficult to test in the absence of unequivocal fossil evidence. Here we reveal the detailed eye structures of well-preserved Early Cambrian lobopodians Luolishania longicruris and Hallucigenia fortis from the Chengjiang Lagerstätte, China. These animals possess a pair of eyes composed of at least two visual units, interpreted as pigment cups. Contrary to previous suggestions that Cambrian lobopodians possessed ocellus-like eyes comparable to those of extant onychophorans, this multi-component structure is more similar to the lateral eyes of arthropods. Morphological comparison and phylogenetic analyses indicate that these lobopodian eyes may represent an early stage in the evolution of the ancestral visual system of euarthropods. © 2012 Elsevier Ltd.","author":[{"dropping-particle":"","family":"Ma","given":"Xiaoya","non-dropping-particle":"","parse-names":false,"suffix":""},{"dropping-particle":"","family":"Hou","given":"Xianguang","non-dropping-particle":"","parse-names":false,"suffix":""},{"dropping-particle":"","family":"Aldridge","given":"Richard J.","non-dropping-particle":"","parse-names":false,"suffix":""},{"dropping-particle":"","family":"Siveter","given":"David J.","non-dropping-particle":"","parse-names":false,"suffix":""},{"dropping-particle":"","family":"Siveter","given":"Derek J.","non-dropping-particle":"","parse-names":false,"suffix":""},{"dropping-particle":"","family":"Gabbott","given":"Sarah E.","non-dropping-particle":"","parse-names":false,"suffix":""},{"dropping-particle":"","family":"Purnell","given":"Mark A.","non-dropping-particle":"","parse-names":false,"suffix":""},{"dropping-particle":"","family":"Parker","given":"Andrew R.","non-dropping-particle":"","parse-names":false,"suffix":""},{"dropping-particle":"","family":"Edgecombe","given":"Gregory D.","non-dropping-particle":"","parse-names":false,"suffix":""}],"container-title":"Arthropod Structure and Development","id":"ITEM-1","issue":"5","issued":{"date-parts":[["2012"]]},"page":"495-504","title":"Morphology of Cambrian lobopodian eyes from the Chengjiang Lagerstätte and their evolutionary significance","type":"article-journal","volume":"41"},"uris":["http://www.mendeley.com/documents/?uuid=a12bfb41-8105-4896-820f-157ffa31fdff"]}],"mendeley":{"formattedCitation":"(Ma et al., 2012)","plainTextFormattedCitation":"(Ma et al., 2012)","previouslyFormattedCitation":"(Ma et al., 2012)"},"properties":{"noteIndex":0},"schema":"https://github.com/citation-style-language/schema/raw/master/csl-citation.json"}</w:instrText>
      </w:r>
      <w:r w:rsidR="00D10199" w:rsidRPr="00C6098A">
        <w:rPr>
          <w:i/>
          <w:color w:val="000000" w:themeColor="text1"/>
          <w:lang w:val="en-US"/>
        </w:rPr>
        <w:fldChar w:fldCharType="separate"/>
      </w:r>
      <w:r w:rsidR="00D10199" w:rsidRPr="00C6098A">
        <w:rPr>
          <w:i/>
          <w:color w:val="000000" w:themeColor="text1"/>
          <w:lang w:val="en-US"/>
        </w:rPr>
        <w:fldChar w:fldCharType="end"/>
      </w:r>
      <w:r w:rsidR="00E35A18" w:rsidRPr="00C6098A">
        <w:rPr>
          <w:color w:val="000000" w:themeColor="text1"/>
          <w:lang w:val="en-US"/>
        </w:rPr>
        <w:t xml:space="preserve">and </w:t>
      </w:r>
      <w:proofErr w:type="spellStart"/>
      <w:r w:rsidR="00E35A18" w:rsidRPr="00C6098A">
        <w:rPr>
          <w:i/>
          <w:color w:val="000000" w:themeColor="text1"/>
          <w:lang w:val="en-US"/>
        </w:rPr>
        <w:t>Collinsium</w:t>
      </w:r>
      <w:proofErr w:type="spellEnd"/>
      <w:r w:rsidR="00FD3499" w:rsidRPr="00C6098A">
        <w:rPr>
          <w:color w:val="000000" w:themeColor="text1"/>
          <w:lang w:val="en-US"/>
        </w:rPr>
        <w:t xml:space="preserve"> </w:t>
      </w:r>
      <w:sdt>
        <w:sdtPr>
          <w:rPr>
            <w:color w:val="000000"/>
            <w:lang w:val="en-US"/>
          </w:rPr>
          <w:tag w:val="MENDELEY_CITATION_v3_eyJjaXRhdGlvbklEIjoiTUVOREVMRVlfQ0lUQVRJT05fY2E0MGMxMjAtYWM1Zi00OThlLTgxZmEtNWRmOGRiZDFhYjQx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903035772"/>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E35A18" w:rsidRPr="00C6098A">
        <w:rPr>
          <w:color w:val="000000" w:themeColor="text1"/>
          <w:lang w:val="en-US"/>
        </w:rPr>
        <w:t xml:space="preserve">. </w:t>
      </w:r>
      <w:r w:rsidR="002E05A2" w:rsidRPr="00C6098A">
        <w:rPr>
          <w:color w:val="000000" w:themeColor="text1"/>
          <w:lang w:val="en-US"/>
        </w:rPr>
        <w:t xml:space="preserve">This character is scored as absent in tardigrades since </w:t>
      </w:r>
      <w:r w:rsidR="00BF59AC" w:rsidRPr="00C6098A">
        <w:rPr>
          <w:color w:val="000000" w:themeColor="text1"/>
          <w:lang w:val="en-US"/>
        </w:rPr>
        <w:t xml:space="preserve">Hox gene expression suggest that their head region is composed of only one segment </w:t>
      </w:r>
      <w:sdt>
        <w:sdtPr>
          <w:rPr>
            <w:color w:val="000000"/>
            <w:lang w:val="en-US"/>
          </w:rPr>
          <w:tag w:val="MENDELEY_CITATION_v3_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"/>
          <w:id w:val="1762341096"/>
          <w:placeholder>
            <w:docPart w:val="DefaultPlaceholder_-1854013440"/>
          </w:placeholder>
        </w:sdtPr>
        <w:sdtContent>
          <w:r w:rsidR="00651AF7" w:rsidRPr="00651AF7">
            <w:rPr>
              <w:rFonts w:eastAsia="Times New Roman"/>
              <w:color w:val="000000"/>
            </w:rPr>
            <w:t xml:space="preserve">(Smith </w:t>
          </w:r>
          <w:r w:rsidR="00651AF7" w:rsidRPr="00651AF7">
            <w:rPr>
              <w:rFonts w:eastAsia="Times New Roman"/>
              <w:i/>
              <w:iCs/>
              <w:color w:val="000000"/>
            </w:rPr>
            <w:t>et al.</w:t>
          </w:r>
          <w:r w:rsidR="00651AF7" w:rsidRPr="00651AF7">
            <w:rPr>
              <w:rFonts w:eastAsia="Times New Roman"/>
              <w:color w:val="000000"/>
            </w:rPr>
            <w:t xml:space="preserve"> 2016)</w:t>
          </w:r>
        </w:sdtContent>
      </w:sdt>
      <w:r w:rsidR="00BF59AC" w:rsidRPr="00C6098A">
        <w:rPr>
          <w:color w:val="000000" w:themeColor="text1"/>
          <w:lang w:val="en-US"/>
        </w:rPr>
        <w:t>.</w:t>
      </w:r>
    </w:p>
    <w:p w14:paraId="6FD4A4C8" w14:textId="3875FE69" w:rsidR="00835A68" w:rsidRPr="00835A68" w:rsidRDefault="003C77B8" w:rsidP="00835A68">
      <w:pPr>
        <w:pStyle w:val="Transformationseries"/>
        <w:spacing w:line="360" w:lineRule="auto"/>
        <w:jc w:val="both"/>
        <w:rPr>
          <w:rFonts w:ascii="Times New Roman" w:hAnsi="Times New Roman"/>
          <w:lang w:val="en-US"/>
        </w:rPr>
      </w:pPr>
      <w:r w:rsidRPr="003E4A65">
        <w:rPr>
          <w:rFonts w:ascii="Times New Roman" w:hAnsi="Times New Roman"/>
          <w:lang w:val="en-US"/>
        </w:rPr>
        <w:t>Isolated dorsal</w:t>
      </w:r>
      <w:r w:rsidR="00B060E9" w:rsidRPr="003E4A65">
        <w:rPr>
          <w:rFonts w:ascii="Times New Roman" w:hAnsi="Times New Roman"/>
          <w:lang w:val="en-US"/>
        </w:rPr>
        <w:t xml:space="preserve"> scle</w:t>
      </w:r>
      <w:r w:rsidR="00536C87" w:rsidRPr="003E4A65">
        <w:rPr>
          <w:rFonts w:ascii="Times New Roman" w:hAnsi="Times New Roman"/>
          <w:lang w:val="en-US"/>
        </w:rPr>
        <w:t xml:space="preserve">rite associated with </w:t>
      </w:r>
      <w:r w:rsidR="00093BF4" w:rsidRPr="003E4A65">
        <w:rPr>
          <w:rFonts w:ascii="Times New Roman" w:hAnsi="Times New Roman"/>
          <w:lang w:val="en-US"/>
        </w:rPr>
        <w:t>eyestalks</w:t>
      </w:r>
    </w:p>
    <w:p w14:paraId="41C07D27" w14:textId="77777777" w:rsidR="00B060E9" w:rsidRPr="003E4A65" w:rsidRDefault="00B060E9" w:rsidP="00D47BD5">
      <w:pPr>
        <w:pStyle w:val="Tokendescription"/>
        <w:rPr>
          <w:lang w:val="en-US"/>
        </w:rPr>
      </w:pPr>
      <w:r w:rsidRPr="003E4A65">
        <w:rPr>
          <w:lang w:val="en-US"/>
        </w:rPr>
        <w:t xml:space="preserve">(0) absent </w:t>
      </w:r>
    </w:p>
    <w:p w14:paraId="108E1730" w14:textId="77777777" w:rsidR="00CF722D" w:rsidRPr="003E4A65" w:rsidRDefault="00B060E9" w:rsidP="00D47BD5">
      <w:pPr>
        <w:pStyle w:val="Tokendescription"/>
        <w:rPr>
          <w:lang w:val="en-US"/>
        </w:rPr>
      </w:pPr>
      <w:r w:rsidRPr="003E4A65">
        <w:rPr>
          <w:lang w:val="en-US"/>
        </w:rPr>
        <w:t>(1) present</w:t>
      </w:r>
    </w:p>
    <w:p w14:paraId="37EC3340" w14:textId="68692720" w:rsidR="00835A68" w:rsidRPr="003E4A65" w:rsidRDefault="00CC5946" w:rsidP="0026571A">
      <w:pPr>
        <w:pStyle w:val="Tokendescription"/>
        <w:rPr>
          <w:lang w:val="en-US"/>
        </w:rPr>
      </w:pPr>
      <w:r w:rsidRPr="003E4A65">
        <w:rPr>
          <w:lang w:val="en-US"/>
        </w:rPr>
        <w:t>(–)</w:t>
      </w:r>
      <w:r w:rsidR="00CF722D" w:rsidRPr="003E4A65">
        <w:rPr>
          <w:lang w:val="en-US"/>
        </w:rPr>
        <w:t xml:space="preserve"> </w:t>
      </w:r>
      <w:r w:rsidR="00F23568" w:rsidRPr="003E4A65">
        <w:rPr>
          <w:lang w:val="en-US"/>
        </w:rPr>
        <w:t xml:space="preserve">inapplicable: </w:t>
      </w:r>
      <w:r w:rsidR="00CF722D" w:rsidRPr="003E4A65">
        <w:rPr>
          <w:lang w:val="en-US"/>
        </w:rPr>
        <w:t xml:space="preserve">head sclerites </w:t>
      </w:r>
      <w:r w:rsidR="00875F26" w:rsidRPr="003E4A65">
        <w:rPr>
          <w:lang w:val="en-US"/>
        </w:rPr>
        <w:t>(</w:t>
      </w:r>
      <w:r w:rsidR="007A6B3C" w:rsidRPr="003E4A65">
        <w:rPr>
          <w:lang w:val="en-US"/>
        </w:rPr>
        <w:t>Character</w:t>
      </w:r>
      <w:r w:rsidR="00875F26" w:rsidRPr="003E4A65">
        <w:rPr>
          <w:lang w:val="en-US"/>
        </w:rPr>
        <w:t xml:space="preserve"> </w:t>
      </w:r>
      <w:r w:rsidR="007C347F" w:rsidRPr="003E4A65">
        <w:rPr>
          <w:lang w:val="en-US"/>
        </w:rPr>
        <w:t>2)</w:t>
      </w:r>
      <w:r w:rsidR="00EC7F01" w:rsidRPr="003E4A65">
        <w:rPr>
          <w:lang w:val="en-US"/>
        </w:rPr>
        <w:t xml:space="preserve"> </w:t>
      </w:r>
    </w:p>
    <w:p w14:paraId="77CF2304" w14:textId="5B224648" w:rsidR="002F510C" w:rsidRDefault="0098107F" w:rsidP="00D47BD5">
      <w:pPr>
        <w:jc w:val="both"/>
        <w:rPr>
          <w:color w:val="000000" w:themeColor="text1"/>
          <w:lang w:val="en-US"/>
        </w:rPr>
      </w:pPr>
      <w:r w:rsidRPr="00D2411D">
        <w:rPr>
          <w:color w:val="000000" w:themeColor="text1"/>
          <w:lang w:val="en-US"/>
        </w:rPr>
        <w:t>This</w:t>
      </w:r>
      <w:r w:rsidR="00E1728F" w:rsidRPr="00D2411D">
        <w:rPr>
          <w:color w:val="000000" w:themeColor="text1"/>
          <w:lang w:val="en-US"/>
        </w:rPr>
        <w:t xml:space="preserve"> </w:t>
      </w:r>
      <w:r w:rsidR="007A6B3C" w:rsidRPr="00D2411D">
        <w:rPr>
          <w:color w:val="000000" w:themeColor="text1"/>
          <w:lang w:val="en-US"/>
        </w:rPr>
        <w:t>character</w:t>
      </w:r>
      <w:r w:rsidR="00D42911" w:rsidRPr="00D2411D">
        <w:rPr>
          <w:color w:val="000000" w:themeColor="text1"/>
          <w:lang w:val="en-US"/>
        </w:rPr>
        <w:t xml:space="preserve"> </w:t>
      </w:r>
      <w:r w:rsidRPr="00D2411D">
        <w:rPr>
          <w:color w:val="000000" w:themeColor="text1"/>
          <w:lang w:val="en-US"/>
        </w:rPr>
        <w:t xml:space="preserve">is scored </w:t>
      </w:r>
      <w:r w:rsidR="00E1728F" w:rsidRPr="00D2411D">
        <w:rPr>
          <w:color w:val="000000" w:themeColor="text1"/>
          <w:lang w:val="en-US"/>
        </w:rPr>
        <w:t>a</w:t>
      </w:r>
      <w:r w:rsidR="00D42911" w:rsidRPr="00D2411D">
        <w:rPr>
          <w:color w:val="000000" w:themeColor="text1"/>
          <w:lang w:val="en-US"/>
        </w:rPr>
        <w:t xml:space="preserve">s present in </w:t>
      </w:r>
      <w:proofErr w:type="spellStart"/>
      <w:r w:rsidR="00E54547" w:rsidRPr="00D2411D">
        <w:rPr>
          <w:color w:val="000000" w:themeColor="text1"/>
          <w:lang w:val="en-US"/>
        </w:rPr>
        <w:t>radiodontans</w:t>
      </w:r>
      <w:proofErr w:type="spellEnd"/>
      <w:r w:rsidR="00D42911" w:rsidRPr="00D2411D">
        <w:rPr>
          <w:color w:val="000000" w:themeColor="text1"/>
          <w:lang w:val="en-US"/>
        </w:rPr>
        <w:t xml:space="preserve"> </w:t>
      </w:r>
      <w:r w:rsidR="00E1728F" w:rsidRPr="00D2411D">
        <w:rPr>
          <w:color w:val="000000" w:themeColor="text1"/>
          <w:lang w:val="en-US"/>
        </w:rPr>
        <w:t>because</w:t>
      </w:r>
      <w:r w:rsidR="00D42911" w:rsidRPr="00D2411D">
        <w:rPr>
          <w:color w:val="000000" w:themeColor="text1"/>
          <w:lang w:val="en-US"/>
        </w:rPr>
        <w:t xml:space="preserve"> the dorsal carapace-like structure </w:t>
      </w:r>
      <w:r w:rsidR="00521EE4" w:rsidRPr="00D2411D">
        <w:rPr>
          <w:color w:val="000000" w:themeColor="text1"/>
          <w:lang w:val="en-US"/>
        </w:rPr>
        <w:t xml:space="preserve">covering </w:t>
      </w:r>
      <w:r w:rsidR="00D42911" w:rsidRPr="00D2411D">
        <w:rPr>
          <w:color w:val="000000" w:themeColor="text1"/>
          <w:lang w:val="en-US"/>
        </w:rPr>
        <w:t>the</w:t>
      </w:r>
      <w:r w:rsidR="00521EE4" w:rsidRPr="00D2411D">
        <w:rPr>
          <w:color w:val="000000" w:themeColor="text1"/>
          <w:lang w:val="en-US"/>
        </w:rPr>
        <w:t>ir</w:t>
      </w:r>
      <w:r w:rsidR="00D42911" w:rsidRPr="00D2411D">
        <w:rPr>
          <w:color w:val="000000" w:themeColor="text1"/>
          <w:lang w:val="en-US"/>
        </w:rPr>
        <w:t xml:space="preserve"> head</w:t>
      </w:r>
      <w:r w:rsidR="00521EE4" w:rsidRPr="00D2411D">
        <w:rPr>
          <w:color w:val="000000" w:themeColor="text1"/>
          <w:lang w:val="en-US"/>
        </w:rPr>
        <w:t>s</w:t>
      </w:r>
      <w:r w:rsidR="00D42911" w:rsidRPr="00D2411D">
        <w:rPr>
          <w:color w:val="000000" w:themeColor="text1"/>
          <w:lang w:val="en-US"/>
        </w:rPr>
        <w:t xml:space="preserve"> is associated with </w:t>
      </w:r>
      <w:r w:rsidR="00093BF4" w:rsidRPr="00D2411D">
        <w:rPr>
          <w:color w:val="000000" w:themeColor="text1"/>
          <w:lang w:val="en-US"/>
        </w:rPr>
        <w:t>eyestalks</w:t>
      </w:r>
      <w:r w:rsidR="001727B1" w:rsidRPr="00D2411D">
        <w:rPr>
          <w:color w:val="000000" w:themeColor="text1"/>
          <w:lang w:val="en-US"/>
        </w:rPr>
        <w:t>, regardless of its shape or size</w:t>
      </w:r>
      <w:r w:rsidR="00D2411D" w:rsidRPr="00D2411D">
        <w:rPr>
          <w:i/>
          <w:color w:val="000000" w:themeColor="text1"/>
          <w:lang w:val="en-US"/>
        </w:rPr>
        <w:t xml:space="preserve"> </w:t>
      </w:r>
      <w:sdt>
        <w:sdtPr>
          <w:rPr>
            <w:iCs/>
            <w:color w:val="000000"/>
            <w:lang w:val="en-US"/>
          </w:rPr>
          <w:tag w:val="MENDELEY_CITATION_v3_eyJjaXRhdGlvbklEIjoiTUVOREVMRVlfQ0lUQVRJT05fZGRjYmMzZWQtNjJmYi00MmYzLTkwNzctZGYyNzU4OGUyMDhk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242617381"/>
          <w:placeholder>
            <w:docPart w:val="5ED9ABDADD66CC42B9B3FC7A48511887"/>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00D42911" w:rsidRPr="00D2411D">
        <w:rPr>
          <w:color w:val="000000" w:themeColor="text1"/>
          <w:lang w:val="en-US"/>
        </w:rPr>
        <w:t>.</w:t>
      </w:r>
      <w:r w:rsidR="00C237EE" w:rsidRPr="00D2411D">
        <w:rPr>
          <w:color w:val="000000" w:themeColor="text1"/>
          <w:lang w:val="en-US"/>
        </w:rPr>
        <w:t xml:space="preserve"> </w:t>
      </w:r>
      <w:r w:rsidR="00DC0D5C" w:rsidRPr="00D2411D">
        <w:rPr>
          <w:color w:val="000000" w:themeColor="text1"/>
          <w:lang w:val="en-US"/>
        </w:rPr>
        <w:t>A</w:t>
      </w:r>
      <w:r w:rsidR="002712A7" w:rsidRPr="00D2411D">
        <w:rPr>
          <w:color w:val="000000" w:themeColor="text1"/>
          <w:lang w:val="en-US"/>
        </w:rPr>
        <w:t>nterior sclerite</w:t>
      </w:r>
      <w:r w:rsidR="00DC0D5C" w:rsidRPr="00D2411D">
        <w:rPr>
          <w:color w:val="000000" w:themeColor="text1"/>
          <w:lang w:val="en-US"/>
        </w:rPr>
        <w:t>s</w:t>
      </w:r>
      <w:r w:rsidR="002712A7" w:rsidRPr="00D2411D">
        <w:rPr>
          <w:color w:val="000000" w:themeColor="text1"/>
          <w:lang w:val="en-US"/>
        </w:rPr>
        <w:t xml:space="preserve"> </w:t>
      </w:r>
      <w:r w:rsidR="00DC0D5C" w:rsidRPr="00D2411D">
        <w:rPr>
          <w:color w:val="000000" w:themeColor="text1"/>
          <w:lang w:val="en-US"/>
        </w:rPr>
        <w:t xml:space="preserve">are </w:t>
      </w:r>
      <w:r w:rsidR="001B3EBD" w:rsidRPr="00D2411D">
        <w:rPr>
          <w:color w:val="000000" w:themeColor="text1"/>
          <w:lang w:val="en-US"/>
        </w:rPr>
        <w:t>widespread among Pal</w:t>
      </w:r>
      <w:r w:rsidR="002712A7" w:rsidRPr="00D2411D">
        <w:rPr>
          <w:color w:val="000000" w:themeColor="text1"/>
          <w:lang w:val="en-US"/>
        </w:rPr>
        <w:t xml:space="preserve">eozoic euarthropods including </w:t>
      </w:r>
      <w:proofErr w:type="spellStart"/>
      <w:r w:rsidR="002712A7" w:rsidRPr="00D2411D">
        <w:rPr>
          <w:color w:val="000000" w:themeColor="text1"/>
          <w:lang w:val="en-US"/>
        </w:rPr>
        <w:t>fuxianhuiids</w:t>
      </w:r>
      <w:proofErr w:type="spellEnd"/>
      <w:r w:rsidR="002712A7" w:rsidRPr="00D2411D">
        <w:rPr>
          <w:color w:val="000000" w:themeColor="text1"/>
          <w:lang w:val="en-US"/>
        </w:rPr>
        <w:t xml:space="preserve"> </w:t>
      </w:r>
      <w:sdt>
        <w:sdtPr>
          <w:rPr>
            <w:color w:val="000000"/>
            <w:lang w:val="en-US"/>
          </w:rPr>
          <w:tag w:val="MENDELEY_CITATION_v3_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wOF1dfSwicGFnZSI6IjU2MS01NzMiLCJpc3N1ZSI6IjMiLCJ2b2x1bWUiOiI1M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218204305"/>
          <w:placeholder>
            <w:docPart w:val="DefaultPlaceholder_-1854013440"/>
          </w:placeholder>
        </w:sdtPr>
        <w:sdtContent>
          <w:r w:rsidR="00651AF7" w:rsidRPr="00651AF7">
            <w:rPr>
              <w:rFonts w:eastAsia="Times New Roman"/>
              <w:color w:val="000000"/>
            </w:rPr>
            <w:t xml:space="preserve">(Budd 2008;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2712A7" w:rsidRPr="00D2411D">
        <w:rPr>
          <w:color w:val="000000" w:themeColor="text1"/>
          <w:lang w:val="en-US"/>
        </w:rPr>
        <w:t xml:space="preserve">, and </w:t>
      </w:r>
      <w:proofErr w:type="spellStart"/>
      <w:r w:rsidR="002712A7" w:rsidRPr="00D2411D">
        <w:rPr>
          <w:color w:val="000000" w:themeColor="text1"/>
          <w:lang w:val="en-US"/>
        </w:rPr>
        <w:t>artiopodans</w:t>
      </w:r>
      <w:proofErr w:type="spellEnd"/>
      <w:r w:rsidR="00D2411D" w:rsidRPr="00D2411D">
        <w:rPr>
          <w:color w:val="000000" w:themeColor="text1"/>
          <w:lang w:val="en-US"/>
        </w:rPr>
        <w:t xml:space="preserve"> </w:t>
      </w:r>
      <w:sdt>
        <w:sdtPr>
          <w:rPr>
            <w:color w:val="000000"/>
            <w:lang w:val="en-US"/>
          </w:rPr>
          <w:tag w:val="MENDELEY_CITATION_v3_eyJjaXRhdGlvbklEIjoiTUVOREVMRVlfQ0lUQVRJT05fOThhYmIwZDktZjkxZC00NzM1LTk5YjctZDM0Y2U4ZDg5MGNlIiwicHJvcGVydGllcyI6eyJub3RlSW5kZXgiOjB9LCJpc0VkaXRlZCI6ZmFsc2UsIm1hbnVhbE92ZXJyaWRlIjp7ImlzTWFudWFsbHlPdmVycmlkZGVuIjpmYWxzZSwiY2l0ZXByb2NUZXh0IjoiKEVkZ2Vjb21iZSBhbmQgUmFtc2vDtmxkIDE5OTk7IE9ydGVnYS1IZXJuw6FuZGV6LCBMZWdnIGFuZCBCcmFkZHk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"/>
          <w:id w:val="1530063327"/>
          <w:placeholder>
            <w:docPart w:val="DefaultPlaceholder_-1854013440"/>
          </w:placeholder>
        </w:sdtPr>
        <w:sdtContent>
          <w:r w:rsidR="00651AF7" w:rsidRPr="00651AF7">
            <w:rPr>
              <w:color w:val="000000"/>
              <w:lang w:val="en-US"/>
            </w:rPr>
            <w:t xml:space="preserve">(Edgecombe and </w:t>
          </w:r>
          <w:proofErr w:type="spellStart"/>
          <w:r w:rsidR="00651AF7" w:rsidRPr="00651AF7">
            <w:rPr>
              <w:color w:val="000000"/>
              <w:lang w:val="en-US"/>
            </w:rPr>
            <w:t>Ramsköld</w:t>
          </w:r>
          <w:proofErr w:type="spellEnd"/>
          <w:r w:rsidR="00651AF7" w:rsidRPr="00651AF7">
            <w:rPr>
              <w:color w:val="000000"/>
              <w:lang w:val="en-US"/>
            </w:rPr>
            <w:t xml:space="preserve"> 1999; Ortega-Hernández, Legg and Braddy 2013)</w:t>
          </w:r>
        </w:sdtContent>
      </w:sdt>
      <w:r w:rsidR="00CB7E50" w:rsidRPr="00D2411D">
        <w:rPr>
          <w:color w:val="000000" w:themeColor="text1"/>
          <w:lang w:val="en-US"/>
        </w:rPr>
        <w:t>.</w:t>
      </w:r>
      <w:r w:rsidR="00C664B0" w:rsidRPr="00D2411D">
        <w:rPr>
          <w:color w:val="000000" w:themeColor="text1"/>
          <w:lang w:val="en-US"/>
        </w:rPr>
        <w:t xml:space="preserve"> </w:t>
      </w:r>
      <w:r w:rsidR="00FE5FE2" w:rsidRPr="00D2411D">
        <w:rPr>
          <w:color w:val="000000" w:themeColor="text1"/>
          <w:lang w:val="en-US"/>
        </w:rPr>
        <w:t>R</w:t>
      </w:r>
      <w:r w:rsidR="00C664B0" w:rsidRPr="00D2411D">
        <w:rPr>
          <w:color w:val="000000" w:themeColor="text1"/>
          <w:lang w:val="en-US"/>
        </w:rPr>
        <w:t xml:space="preserve">ecent </w:t>
      </w:r>
      <w:proofErr w:type="spellStart"/>
      <w:r w:rsidR="00C664B0" w:rsidRPr="00D2411D">
        <w:rPr>
          <w:color w:val="000000" w:themeColor="text1"/>
          <w:lang w:val="en-US"/>
        </w:rPr>
        <w:t>palaeoneurological</w:t>
      </w:r>
      <w:proofErr w:type="spellEnd"/>
      <w:r w:rsidR="00C664B0" w:rsidRPr="00D2411D">
        <w:rPr>
          <w:color w:val="000000" w:themeColor="text1"/>
          <w:lang w:val="en-US"/>
        </w:rPr>
        <w:t xml:space="preserve"> data support the homology of the dorsal carapace-like plate in </w:t>
      </w:r>
      <w:proofErr w:type="spellStart"/>
      <w:r w:rsidR="00C664B0" w:rsidRPr="00D2411D">
        <w:rPr>
          <w:color w:val="000000" w:themeColor="text1"/>
          <w:lang w:val="en-US"/>
        </w:rPr>
        <w:t>Radiodonta</w:t>
      </w:r>
      <w:proofErr w:type="spellEnd"/>
      <w:r w:rsidR="00C664B0" w:rsidRPr="00D2411D">
        <w:rPr>
          <w:color w:val="000000" w:themeColor="text1"/>
          <w:lang w:val="en-US"/>
        </w:rPr>
        <w:t xml:space="preserve"> with the anterior sclerite of upper-stem and crown-group </w:t>
      </w:r>
      <w:proofErr w:type="spellStart"/>
      <w:r w:rsidR="00C664B0" w:rsidRPr="00D2411D">
        <w:rPr>
          <w:color w:val="000000" w:themeColor="text1"/>
          <w:lang w:val="en-US"/>
        </w:rPr>
        <w:t>Euarthropoda</w:t>
      </w:r>
      <w:proofErr w:type="spellEnd"/>
      <w:r w:rsidR="00D2411D" w:rsidRPr="00D2411D">
        <w:rPr>
          <w:color w:val="000000" w:themeColor="text1"/>
          <w:lang w:val="en-US"/>
        </w:rPr>
        <w:t xml:space="preserve"> </w:t>
      </w:r>
      <w:sdt>
        <w:sdtPr>
          <w:rPr>
            <w:color w:val="000000"/>
            <w:lang w:val="en-US"/>
          </w:rPr>
          <w:tag w:val="MENDELEY_CITATION_v3_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"/>
          <w:id w:val="1908885165"/>
          <w:placeholder>
            <w:docPart w:val="DefaultPlaceholder_-1854013440"/>
          </w:placeholder>
        </w:sdtPr>
        <w:sdtContent>
          <w:r w:rsidR="00651AF7" w:rsidRPr="00651AF7">
            <w:rPr>
              <w:color w:val="000000"/>
              <w:lang w:val="en-US"/>
            </w:rPr>
            <w:t>(Ortega-Hernández 2015)</w:t>
          </w:r>
        </w:sdtContent>
      </w:sdt>
      <w:r w:rsidR="00C664B0" w:rsidRPr="00D2411D">
        <w:rPr>
          <w:color w:val="000000" w:themeColor="text1"/>
          <w:lang w:val="en-US"/>
        </w:rPr>
        <w:t>.</w:t>
      </w:r>
      <w:r w:rsidR="00687F39" w:rsidRPr="00D2411D">
        <w:rPr>
          <w:color w:val="000000" w:themeColor="text1"/>
          <w:lang w:val="en-US"/>
        </w:rPr>
        <w:t xml:space="preserve"> </w:t>
      </w:r>
      <w:r w:rsidR="007904F0" w:rsidRPr="00D2411D">
        <w:rPr>
          <w:color w:val="000000" w:themeColor="text1"/>
          <w:lang w:val="en-US"/>
        </w:rPr>
        <w:t xml:space="preserve">This character is scored as absent in </w:t>
      </w:r>
      <w:proofErr w:type="spellStart"/>
      <w:r w:rsidR="007904F0" w:rsidRPr="00D2411D">
        <w:rPr>
          <w:i/>
          <w:color w:val="000000" w:themeColor="text1"/>
          <w:lang w:val="en-US"/>
        </w:rPr>
        <w:t>Collinsium</w:t>
      </w:r>
      <w:proofErr w:type="spellEnd"/>
      <w:r w:rsidR="00B342B0" w:rsidRPr="00D2411D">
        <w:rPr>
          <w:i/>
          <w:color w:val="000000" w:themeColor="text1"/>
          <w:lang w:val="en-US"/>
        </w:rPr>
        <w:t xml:space="preserve"> </w:t>
      </w:r>
      <w:sdt>
        <w:sdtPr>
          <w:rPr>
            <w:iCs/>
            <w:color w:val="000000"/>
            <w:lang w:val="en-US"/>
          </w:rPr>
          <w:tag w:val="MENDELEY_CITATION_v3_eyJjaXRhdGlvbklEIjoiTUVOREVMRVlfQ0lUQVRJT05fMzBhNWU5YmUtZjc3OC00MjVhLThlZDctNGJhYTI3ODE4YzY3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031308852"/>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B342B0" w:rsidRPr="00D2411D">
        <w:rPr>
          <w:i/>
          <w:color w:val="000000" w:themeColor="text1"/>
          <w:lang w:val="en-US"/>
        </w:rPr>
        <w:t>,</w:t>
      </w:r>
      <w:r w:rsidR="007904F0" w:rsidRPr="00D2411D">
        <w:rPr>
          <w:color w:val="000000" w:themeColor="text1"/>
          <w:lang w:val="en-US"/>
        </w:rPr>
        <w:t xml:space="preserve"> </w:t>
      </w:r>
      <w:proofErr w:type="spellStart"/>
      <w:r w:rsidR="00B342B0" w:rsidRPr="00D2411D">
        <w:rPr>
          <w:i/>
          <w:iCs/>
          <w:color w:val="000000" w:themeColor="text1"/>
          <w:lang w:val="en-US"/>
        </w:rPr>
        <w:t>Collinsovermis</w:t>
      </w:r>
      <w:proofErr w:type="spellEnd"/>
      <w:r w:rsidR="00B342B0" w:rsidRPr="00D2411D">
        <w:rPr>
          <w:i/>
          <w:iCs/>
          <w:color w:val="000000" w:themeColor="text1"/>
          <w:lang w:val="en-US"/>
        </w:rPr>
        <w:t xml:space="preserve"> </w:t>
      </w:r>
      <w:sdt>
        <w:sdtPr>
          <w:rPr>
            <w:color w:val="000000"/>
            <w:lang w:val="en-US"/>
          </w:rPr>
          <w:tag w:val="MENDELEY_CITATION_v3_eyJjaXRhdGlvbklEIjoiTUVOREVMRVlfQ0lUQVRJT05fNjEyNjBjNzYtNGQ2MS00ZGYyLThlMjgtNDM0ZGNkYzdiMTZk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797064447"/>
          <w:placeholder>
            <w:docPart w:val="DefaultPlaceholder_-1854013440"/>
          </w:placeholder>
        </w:sdtPr>
        <w:sdtContent>
          <w:r w:rsidR="00651AF7" w:rsidRPr="00651AF7">
            <w:rPr>
              <w:color w:val="000000"/>
              <w:lang w:val="en-US"/>
            </w:rPr>
            <w:t>(Caron and Aria 2020)</w:t>
          </w:r>
        </w:sdtContent>
      </w:sdt>
      <w:r w:rsidR="00B342B0" w:rsidRPr="00D2411D">
        <w:rPr>
          <w:i/>
          <w:iCs/>
          <w:color w:val="000000" w:themeColor="text1"/>
          <w:lang w:val="en-US"/>
        </w:rPr>
        <w:t>,</w:t>
      </w:r>
      <w:r w:rsidR="00B342B0" w:rsidRPr="00D2411D">
        <w:rPr>
          <w:color w:val="000000" w:themeColor="text1"/>
          <w:lang w:val="en-US"/>
        </w:rPr>
        <w:t xml:space="preserve"> and </w:t>
      </w:r>
      <w:proofErr w:type="spellStart"/>
      <w:r w:rsidR="007904F0" w:rsidRPr="00D2411D">
        <w:rPr>
          <w:i/>
          <w:color w:val="000000" w:themeColor="text1"/>
          <w:lang w:val="en-US"/>
        </w:rPr>
        <w:t>Luolishania</w:t>
      </w:r>
      <w:proofErr w:type="spellEnd"/>
      <w:r w:rsidR="00D2411D" w:rsidRPr="00D2411D">
        <w:rPr>
          <w:i/>
          <w:color w:val="000000" w:themeColor="text1"/>
          <w:lang w:val="en-US"/>
        </w:rPr>
        <w:t xml:space="preserve"> </w:t>
      </w:r>
      <w:sdt>
        <w:sdtPr>
          <w:rPr>
            <w:iCs/>
            <w:color w:val="000000"/>
            <w:lang w:val="en-US"/>
          </w:rPr>
          <w:tag w:val="MENDELEY_CITATION_v3_eyJjaXRhdGlvbklEIjoiTUVOREVMRVlfQ0lUQVRJT05fNDg2NTMxZWQtZWZjNC00YTVhLWI5NDAtMjg3MWIyYzAyNmY1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1410151101"/>
          <w:placeholder>
            <w:docPart w:val="DefaultPlaceholder_-1854013440"/>
          </w:placeholder>
        </w:sdtPr>
        <w:sdtContent>
          <w:r w:rsidR="00651AF7" w:rsidRPr="00651AF7">
            <w:rPr>
              <w:iCs/>
              <w:color w:val="000000"/>
              <w:lang w:val="en-US"/>
            </w:rPr>
            <w:t>(Ma, Hou and Bergström 2009)</w:t>
          </w:r>
        </w:sdtContent>
      </w:sdt>
      <w:r w:rsidR="007904F0" w:rsidRPr="00D2411D">
        <w:rPr>
          <w:i/>
          <w:color w:val="000000" w:themeColor="text1"/>
          <w:lang w:val="en-US"/>
        </w:rPr>
        <w:t xml:space="preserve"> </w:t>
      </w:r>
      <w:r w:rsidR="007904F0" w:rsidRPr="00D2411D">
        <w:rPr>
          <w:color w:val="000000" w:themeColor="text1"/>
          <w:lang w:val="en-US"/>
        </w:rPr>
        <w:t xml:space="preserve">given that the isolated sclerites on the head region are not associated with stalked lateral eyes; an uncertain score is coded for the Emu Bay Shale Collins’ monster as it is not possible to discern the anterior organization of the only available specimen, despite the presence of a well-defined isolated sclerite </w:t>
      </w:r>
      <w:sdt>
        <w:sdtPr>
          <w:rPr>
            <w:color w:val="000000"/>
            <w:lang w:val="en-US"/>
          </w:rPr>
          <w:tag w:val="MENDELEY_CITATION_v3_eyJjaXRhdGlvbklEIjoiTUVOREVMRVlfQ0lUQVRJT05fNzk0NDFmMDktNjY5Zi00YmZlLWIxYWMtNGJmNWNjYjRiZGU5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424234006"/>
          <w:placeholder>
            <w:docPart w:val="DefaultPlaceholder_-1854013440"/>
          </w:placeholder>
        </w:sdtPr>
        <w:sdtContent>
          <w:r w:rsidR="00651AF7" w:rsidRPr="00651AF7">
            <w:rPr>
              <w:rFonts w:eastAsia="Times New Roman"/>
              <w:color w:val="000000"/>
            </w:rPr>
            <w:t xml:space="preserve">(García-Bellido </w:t>
          </w:r>
          <w:r w:rsidR="00651AF7" w:rsidRPr="00651AF7">
            <w:rPr>
              <w:rFonts w:eastAsia="Times New Roman"/>
              <w:i/>
              <w:iCs/>
              <w:color w:val="000000"/>
            </w:rPr>
            <w:t>et al.</w:t>
          </w:r>
          <w:r w:rsidR="00651AF7" w:rsidRPr="00651AF7">
            <w:rPr>
              <w:rFonts w:eastAsia="Times New Roman"/>
              <w:color w:val="000000"/>
            </w:rPr>
            <w:t xml:space="preserve"> 2013)</w:t>
          </w:r>
        </w:sdtContent>
      </w:sdt>
      <w:r w:rsidR="007904F0" w:rsidRPr="00D2411D">
        <w:rPr>
          <w:color w:val="000000" w:themeColor="text1"/>
          <w:lang w:val="en-US"/>
        </w:rPr>
        <w:t xml:space="preserve">. </w:t>
      </w:r>
      <w:r w:rsidR="00F502A4" w:rsidRPr="00D2411D">
        <w:rPr>
          <w:color w:val="000000" w:themeColor="text1"/>
          <w:lang w:val="en-US"/>
        </w:rPr>
        <w:t xml:space="preserve">This character is scored as absent in tardigrades since they do not possess stalked eyes </w:t>
      </w:r>
      <w:sdt>
        <w:sdtPr>
          <w:rPr>
            <w:color w:val="000000"/>
            <w:lang w:val="en-US"/>
          </w:rPr>
          <w:tag w:val="MENDELEY_CITATION_v3_eyJjaXRhdGlvbklEIjoiTUVOREVMRVlfQ0lUQVRJT05fYWQ3ZDk0ZWYtNWE3MS00ZWE0LWE1ZmMtMzExOTQzN2RhMmE4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510223622"/>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00F502A4" w:rsidRPr="00D2411D">
        <w:rPr>
          <w:color w:val="000000" w:themeColor="text1"/>
          <w:lang w:val="en-US"/>
        </w:rPr>
        <w:t>.</w:t>
      </w:r>
    </w:p>
    <w:p w14:paraId="75FEA780" w14:textId="29FFA4BD" w:rsidR="003463BA" w:rsidRDefault="003463BA" w:rsidP="00D47BD5">
      <w:pPr>
        <w:jc w:val="both"/>
        <w:rPr>
          <w:color w:val="000000" w:themeColor="text1"/>
          <w:lang w:val="en-US"/>
        </w:rPr>
      </w:pPr>
    </w:p>
    <w:p w14:paraId="3D23DBD9" w14:textId="6773D47E" w:rsidR="002A4970" w:rsidRDefault="002A4970" w:rsidP="002A4970">
      <w:pPr>
        <w:pStyle w:val="Transformationseries"/>
      </w:pPr>
      <w:r>
        <w:lastRenderedPageBreak/>
        <w:t>Shape of dorsal isolated sclerite</w:t>
      </w:r>
    </w:p>
    <w:p w14:paraId="159213D2" w14:textId="24402EFB" w:rsidR="002A4970" w:rsidRDefault="002A4970" w:rsidP="002A4970">
      <w:pPr>
        <w:rPr>
          <w:i/>
          <w:iCs/>
          <w:lang w:val="en-CA" w:eastAsia="en-US"/>
        </w:rPr>
      </w:pPr>
      <w:r>
        <w:rPr>
          <w:i/>
          <w:iCs/>
          <w:lang w:val="en-CA" w:eastAsia="en-US"/>
        </w:rPr>
        <w:t>(0) semicircular/rounded</w:t>
      </w:r>
    </w:p>
    <w:p w14:paraId="21959151" w14:textId="3986847F" w:rsidR="002A4970" w:rsidRDefault="002A4970" w:rsidP="002A4970">
      <w:pPr>
        <w:rPr>
          <w:i/>
          <w:iCs/>
          <w:lang w:val="en-CA" w:eastAsia="en-US"/>
        </w:rPr>
      </w:pPr>
      <w:r>
        <w:rPr>
          <w:i/>
          <w:iCs/>
          <w:lang w:val="en-CA" w:eastAsia="en-US"/>
        </w:rPr>
        <w:t>(1) well-developed and elongate</w:t>
      </w:r>
    </w:p>
    <w:p w14:paraId="2680F208" w14:textId="4864D024" w:rsidR="002A4970" w:rsidRDefault="002A4970" w:rsidP="002A4970">
      <w:pPr>
        <w:rPr>
          <w:i/>
          <w:iCs/>
          <w:lang w:val="en-US"/>
        </w:rPr>
      </w:pPr>
      <w:r w:rsidRPr="002A4970">
        <w:rPr>
          <w:i/>
          <w:iCs/>
          <w:lang w:val="en-US"/>
        </w:rPr>
        <w:t>(–) inapplicable</w:t>
      </w:r>
      <w:r>
        <w:rPr>
          <w:i/>
          <w:iCs/>
          <w:lang w:val="en-US"/>
        </w:rPr>
        <w:t>: isolated dorsal sclerite (Character 4) absent</w:t>
      </w:r>
    </w:p>
    <w:p w14:paraId="2316744C" w14:textId="77777777" w:rsidR="002A4970" w:rsidRPr="002A4970" w:rsidRDefault="002A4970" w:rsidP="002A4970">
      <w:pPr>
        <w:rPr>
          <w:lang w:val="en-US"/>
        </w:rPr>
      </w:pPr>
    </w:p>
    <w:p w14:paraId="3767B426" w14:textId="0DF92E20" w:rsidR="002A4970" w:rsidRDefault="002A4970" w:rsidP="002A4970">
      <w:pPr>
        <w:rPr>
          <w:color w:val="000000"/>
          <w:lang w:val="en-US"/>
        </w:rPr>
      </w:pPr>
      <w:r w:rsidRPr="002A4970">
        <w:rPr>
          <w:lang w:val="en-US"/>
        </w:rPr>
        <w:t>See</w:t>
      </w:r>
      <w:r>
        <w:rPr>
          <w:lang w:val="en-US"/>
        </w:rPr>
        <w:t xml:space="preserve"> </w:t>
      </w:r>
      <w:r w:rsidRPr="002A4970">
        <w:rPr>
          <w:lang w:val="en-US"/>
        </w:rPr>
        <w:t xml:space="preserve"> </w:t>
      </w:r>
      <w:sdt>
        <w:sdtPr>
          <w:rPr>
            <w:color w:val="000000"/>
            <w:lang w:val="en-US"/>
          </w:rPr>
          <w:tag w:val="MENDELEY_CITATION_v3_eyJjaXRhdGlvbklEIjoiTUVOREVMRVlfQ0lUQVRJT05fMjQxMDQ4NTAtN2VlNS00MDE0LWI3OTQtNDk5NDM1ZmUyYzl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754743741"/>
          <w:placeholder>
            <w:docPart w:val="DefaultPlaceholder_-1854013440"/>
          </w:placeholder>
        </w:sdtPr>
        <w:sdtContent>
          <w:r w:rsidR="00651AF7" w:rsidRPr="00651AF7">
            <w:rPr>
              <w:color w:val="000000"/>
              <w:lang w:val="en-US"/>
            </w:rPr>
            <w:t>(Van Roy, Daley and Briggs 2015)</w:t>
          </w:r>
        </w:sdtContent>
      </w:sdt>
      <w:r>
        <w:rPr>
          <w:color w:val="000000"/>
          <w:lang w:val="en-US"/>
        </w:rPr>
        <w:t xml:space="preserve">, char 59. </w:t>
      </w:r>
    </w:p>
    <w:p w14:paraId="5FBCD815" w14:textId="7DD908FE" w:rsidR="00C64BE8" w:rsidRDefault="00C64BE8" w:rsidP="00C64BE8">
      <w:pPr>
        <w:pStyle w:val="Transformationseries"/>
      </w:pPr>
      <w:r>
        <w:t>Extent of coverage of dorsal isolated sclerite on head</w:t>
      </w:r>
    </w:p>
    <w:p w14:paraId="13D9AC61" w14:textId="6EBA9A67" w:rsidR="00C64BE8" w:rsidRDefault="00C64BE8" w:rsidP="00C64BE8">
      <w:pPr>
        <w:rPr>
          <w:i/>
          <w:iCs/>
          <w:lang w:val="en-CA" w:eastAsia="en-US"/>
        </w:rPr>
      </w:pPr>
      <w:r>
        <w:rPr>
          <w:i/>
          <w:iCs/>
          <w:lang w:val="en-CA" w:eastAsia="en-US"/>
        </w:rPr>
        <w:t>(0) broad attachment to cephalic region</w:t>
      </w:r>
    </w:p>
    <w:p w14:paraId="45A0F419" w14:textId="23FAED55" w:rsidR="00C64BE8" w:rsidRDefault="00C64BE8" w:rsidP="00C64BE8">
      <w:pPr>
        <w:rPr>
          <w:i/>
          <w:iCs/>
          <w:lang w:val="en-CA" w:eastAsia="en-US"/>
        </w:rPr>
      </w:pPr>
      <w:r>
        <w:rPr>
          <w:i/>
          <w:iCs/>
          <w:lang w:val="en-CA" w:eastAsia="en-US"/>
        </w:rPr>
        <w:t>(1) narrow attachment with anterior edge of cephalic region</w:t>
      </w:r>
    </w:p>
    <w:p w14:paraId="1358FBA8" w14:textId="4FC39A95" w:rsidR="00C64BE8" w:rsidRDefault="00C64BE8" w:rsidP="00C64BE8">
      <w:pPr>
        <w:rPr>
          <w:i/>
          <w:iCs/>
          <w:lang w:val="en-CA" w:eastAsia="en-US"/>
        </w:rPr>
      </w:pPr>
      <w:r>
        <w:rPr>
          <w:i/>
          <w:iCs/>
          <w:lang w:val="en-CA" w:eastAsia="en-US"/>
        </w:rPr>
        <w:t>(–) ina</w:t>
      </w:r>
      <w:r w:rsidR="009C0753">
        <w:rPr>
          <w:i/>
          <w:iCs/>
          <w:lang w:val="en-CA" w:eastAsia="en-US"/>
        </w:rPr>
        <w:t>p</w:t>
      </w:r>
      <w:r>
        <w:rPr>
          <w:i/>
          <w:iCs/>
          <w:lang w:val="en-CA" w:eastAsia="en-US"/>
        </w:rPr>
        <w:t>plicable: isolated dorsal sclerite (Character 4) absent</w:t>
      </w:r>
    </w:p>
    <w:p w14:paraId="11AE9A04" w14:textId="77777777" w:rsidR="00C64BE8" w:rsidRDefault="00C64BE8" w:rsidP="00C64BE8">
      <w:pPr>
        <w:rPr>
          <w:i/>
          <w:iCs/>
          <w:lang w:val="en-CA" w:eastAsia="en-US"/>
        </w:rPr>
      </w:pPr>
    </w:p>
    <w:p w14:paraId="262CA72F" w14:textId="4275604A" w:rsidR="009C0753" w:rsidRDefault="00C64BE8" w:rsidP="009C0753">
      <w:pPr>
        <w:jc w:val="both"/>
        <w:rPr>
          <w:color w:val="000000"/>
          <w:lang w:val="en-CA" w:eastAsia="en-US"/>
        </w:rPr>
      </w:pPr>
      <w:r>
        <w:rPr>
          <w:lang w:val="en-CA" w:eastAsia="en-US"/>
        </w:rPr>
        <w:t xml:space="preserve">The dorsal isolated sclerite is broadly attached in </w:t>
      </w:r>
      <w:proofErr w:type="spellStart"/>
      <w:r>
        <w:rPr>
          <w:lang w:val="en-CA" w:eastAsia="en-US"/>
        </w:rPr>
        <w:t>Radiodonta</w:t>
      </w:r>
      <w:proofErr w:type="spellEnd"/>
      <w:r>
        <w:rPr>
          <w:lang w:val="en-CA" w:eastAsia="en-US"/>
        </w:rPr>
        <w:t xml:space="preserve"> </w:t>
      </w:r>
      <w:sdt>
        <w:sdtPr>
          <w:rPr>
            <w:color w:val="000000"/>
            <w:lang w:val="en-CA" w:eastAsia="en-US"/>
          </w:rPr>
          <w:tag w:val="MENDELEY_CITATION_v3_eyJjaXRhdGlvbklEIjoiTUVOREVMRVlfQ0lUQVRJT05fODlkMWNhMTAtNWE0YS00NGI2LTllZWQtYTY4YjAyMWM2OWI1IiwicHJvcGVydGllcyI6eyJub3RlSW5kZXgiOjB9LCJpc0VkaXRlZCI6ZmFsc2UsIm1hbnVhbE92ZXJyaWRlIjp7ImlzTWFudWFsbHlPdmVycmlkZGVuIjpmYWxzZSwiY2l0ZXByb2NUZXh0IjoiKERhbGV5IDxpPmV0IGFsLjwvaT4gMjAwOTsgRGFsZXkgYW5kIEJlcmdzdHLDtm0gMjAxMjsgQ29uZyA8aT5ldCBhbC48L2k+IDIwMTQ7IERhbGV5IGFuZCBFZGdlY29tYmUgMjAxNDsgVmFuIFJveSwgRGFsZXkgYW5kIEJyaWdncyAyMDE1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LHsiaWQiOiI3YjUxODlmNC05ZmZkLTM5ZmUtODJkMi00YzA2OWJkN2VjODkiLCJpdGVtRGF0YSI6eyJ0eXBlIjoiYXJ0aWNsZS1qb3VybmFsIiwiaWQiOiI3YjUxODlmNC05ZmZkLTM5ZmUtODJkMi00YzA2OWJkN2VjODkiLCJ0aXRsZSI6IkJyYWluIHN0cnVjdHVyZSByZXNvbHZlcyB0aGUgc2VnbWVudGFsIGFmZmluaXR5IG9mIGFub21hbG9jYXJpZGlkIGFwcGVuZGFnZXMiLCJhdXRob3IiOlt7ImZhbWlseSI6IkNvbmciLCJnaXZlbiI6IlBlaXl1biIsInBhcnNlLW5hbWVzIjpmYWxzZSwiZHJvcHBpbmctcGFydGljbGUiOiIiLCJub24tZHJvcHBpbmctcGFydGljbGUiOiIifSx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"/>
          <w:id w:val="-205098263"/>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Bergström 2012; Cong </w:t>
          </w:r>
          <w:r w:rsidR="00651AF7" w:rsidRPr="00651AF7">
            <w:rPr>
              <w:rFonts w:eastAsia="Times New Roman"/>
              <w:i/>
              <w:iCs/>
              <w:color w:val="000000"/>
            </w:rPr>
            <w:t>et al.</w:t>
          </w:r>
          <w:r w:rsidR="00651AF7" w:rsidRPr="00651AF7">
            <w:rPr>
              <w:rFonts w:eastAsia="Times New Roman"/>
              <w:color w:val="000000"/>
            </w:rPr>
            <w:t xml:space="preserve"> 2014; Daley and Edgecombe 2014; Van Roy, Daley and Briggs 2015)</w:t>
          </w:r>
        </w:sdtContent>
      </w:sdt>
      <w:r w:rsidR="009C0753">
        <w:rPr>
          <w:color w:val="000000"/>
          <w:lang w:val="en-CA" w:eastAsia="en-US"/>
        </w:rPr>
        <w:t xml:space="preserve">, whereas the euarthropod anterior sclerite is only narrowly attached to the anterior end of the body in upper-stem and crown group euarthropods </w:t>
      </w:r>
      <w:sdt>
        <w:sdtPr>
          <w:rPr>
            <w:color w:val="000000"/>
            <w:lang w:val="en-CA" w:eastAsia="en-US"/>
          </w:rPr>
          <w:tag w:val="MENDELEY_CITATION_v3_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"/>
          <w:id w:val="344290282"/>
          <w:placeholder>
            <w:docPart w:val="DefaultPlaceholder_-1854013440"/>
          </w:placeholder>
        </w:sdtPr>
        <w:sdtContent>
          <w:r w:rsidR="00651AF7" w:rsidRPr="00651AF7">
            <w:rPr>
              <w:rFonts w:eastAsia="Times New Roman"/>
              <w:color w:val="000000"/>
            </w:rPr>
            <w:t xml:space="preserve">(Edgecombe and </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1999; Budd 2008; Yang </w:t>
          </w:r>
          <w:r w:rsidR="00651AF7" w:rsidRPr="00651AF7">
            <w:rPr>
              <w:rFonts w:eastAsia="Times New Roman"/>
              <w:i/>
              <w:iCs/>
              <w:color w:val="000000"/>
            </w:rPr>
            <w:t>et al.</w:t>
          </w:r>
          <w:r w:rsidR="00651AF7" w:rsidRPr="00651AF7">
            <w:rPr>
              <w:rFonts w:eastAsia="Times New Roman"/>
              <w:color w:val="000000"/>
            </w:rPr>
            <w:t xml:space="preserve"> 2013; Ortega-Hernández 2015)</w:t>
          </w:r>
        </w:sdtContent>
      </w:sdt>
      <w:r w:rsidR="009C0753">
        <w:rPr>
          <w:color w:val="000000"/>
          <w:lang w:val="en-CA" w:eastAsia="en-US"/>
        </w:rPr>
        <w:t xml:space="preserve">. </w:t>
      </w:r>
    </w:p>
    <w:p w14:paraId="66D26406" w14:textId="77777777" w:rsidR="009C0753" w:rsidRDefault="009C0753" w:rsidP="009C0753">
      <w:pPr>
        <w:pStyle w:val="Transformationseries"/>
      </w:pPr>
      <w:r>
        <w:t>Isolated lateral sclerites, forming tri-partite carapace</w:t>
      </w:r>
    </w:p>
    <w:p w14:paraId="21C30DF4" w14:textId="399A2D5B" w:rsidR="009C0753" w:rsidRPr="009C0753" w:rsidRDefault="009C0753" w:rsidP="009C0753">
      <w:pPr>
        <w:rPr>
          <w:i/>
          <w:iCs/>
          <w:lang w:val="en-CA" w:eastAsia="en-US"/>
        </w:rPr>
      </w:pPr>
      <w:r w:rsidRPr="009C0753">
        <w:rPr>
          <w:i/>
          <w:iCs/>
          <w:lang w:val="en-CA" w:eastAsia="en-US"/>
        </w:rPr>
        <w:t>(0) absent</w:t>
      </w:r>
    </w:p>
    <w:p w14:paraId="23F9AD63" w14:textId="4585D2C3" w:rsidR="009C0753" w:rsidRPr="009C0753" w:rsidRDefault="009C0753" w:rsidP="009C0753">
      <w:pPr>
        <w:rPr>
          <w:i/>
          <w:iCs/>
          <w:lang w:val="en-CA" w:eastAsia="en-US"/>
        </w:rPr>
      </w:pPr>
      <w:r w:rsidRPr="009C0753">
        <w:rPr>
          <w:i/>
          <w:iCs/>
          <w:lang w:val="en-CA" w:eastAsia="en-US"/>
        </w:rPr>
        <w:t>(1) present</w:t>
      </w:r>
    </w:p>
    <w:p w14:paraId="472BFCE9" w14:textId="1AC62925" w:rsidR="009C0753" w:rsidRDefault="009C0753" w:rsidP="009C0753">
      <w:pPr>
        <w:rPr>
          <w:lang w:val="en-CA" w:eastAsia="en-US"/>
        </w:rPr>
      </w:pPr>
      <w:r w:rsidRPr="009C0753">
        <w:rPr>
          <w:i/>
          <w:iCs/>
          <w:lang w:val="en-CA" w:eastAsia="en-US"/>
        </w:rPr>
        <w:t>(–) inapplicable: isolated dorsal sclerite (Character 4) absent; cephalic shield (Character 3) present</w:t>
      </w:r>
    </w:p>
    <w:p w14:paraId="0FC5B5B3" w14:textId="77777777" w:rsidR="009C0753" w:rsidRDefault="009C0753" w:rsidP="009C0753">
      <w:pPr>
        <w:rPr>
          <w:lang w:val="en-CA" w:eastAsia="en-US"/>
        </w:rPr>
      </w:pPr>
    </w:p>
    <w:p w14:paraId="4C423172" w14:textId="76E7B659" w:rsidR="00A87FBE" w:rsidRPr="009C0753" w:rsidRDefault="009C0753" w:rsidP="008C05B6">
      <w:pPr>
        <w:jc w:val="both"/>
        <w:rPr>
          <w:lang w:val="en-CA" w:eastAsia="en-US"/>
        </w:rPr>
      </w:pPr>
      <w:r>
        <w:rPr>
          <w:lang w:val="en-CA" w:eastAsia="en-US"/>
        </w:rPr>
        <w:t xml:space="preserve">This character refers to the lateral elements that typify the anterior </w:t>
      </w:r>
      <w:proofErr w:type="spellStart"/>
      <w:r>
        <w:rPr>
          <w:lang w:val="en-CA" w:eastAsia="en-US"/>
        </w:rPr>
        <w:t>scleritome</w:t>
      </w:r>
      <w:proofErr w:type="spellEnd"/>
      <w:r>
        <w:rPr>
          <w:lang w:val="en-CA" w:eastAsia="en-US"/>
        </w:rPr>
        <w:t xml:space="preserve"> of </w:t>
      </w:r>
      <w:proofErr w:type="spellStart"/>
      <w:r>
        <w:rPr>
          <w:lang w:val="en-CA" w:eastAsia="en-US"/>
        </w:rPr>
        <w:t>hurdiid</w:t>
      </w:r>
      <w:proofErr w:type="spellEnd"/>
      <w:r>
        <w:rPr>
          <w:lang w:val="en-CA" w:eastAsia="en-US"/>
        </w:rPr>
        <w:t xml:space="preserve"> </w:t>
      </w:r>
      <w:proofErr w:type="spellStart"/>
      <w:r>
        <w:rPr>
          <w:lang w:val="en-CA" w:eastAsia="en-US"/>
        </w:rPr>
        <w:t>radiodontans</w:t>
      </w:r>
      <w:proofErr w:type="spellEnd"/>
      <w:r>
        <w:rPr>
          <w:lang w:val="en-CA" w:eastAsia="en-US"/>
        </w:rPr>
        <w:t xml:space="preserve"> </w:t>
      </w:r>
      <w:sdt>
        <w:sdtPr>
          <w:rPr>
            <w:color w:val="000000"/>
            <w:lang w:val="en-CA" w:eastAsia="en-US"/>
          </w:rPr>
          <w:tag w:val="MENDELEY_CITATION_v3_eyJjaXRhdGlvbklEIjoiTUVOREVMRVlfQ0lUQVRJT05fMDI2ZWQ1ODMtYTYxMS00NTJhLWEzZjQtNTYzNjczODYwODBkIiwicHJvcGVydGllcyI6eyJub3RlSW5kZXgiOjB9LCJpc0VkaXRlZCI6ZmFsc2UsIm1hbnVhbE92ZXJyaWRlIjp7ImlzTWFudWFsbHlPdmVycmlkZGVuIjp0cnVlLCJjaXRlcHJvY1RleHQiOiIoRGFsZXkgPGk+ZXQgYWwuPC9pPiAyMDA5OyBEYWxleSBhbmQgQmVyZ3N0csO2bSAyMDEyOyBWYW4gUm95LCBEYWxleSBhbmQgQnJpZ2dzIDIwMTUpIiwibWFudWFsT3ZlcnJpZGVUZXh0IjoiKERhbGV5IGV0IGFsLiAyMDA5OyBEYWxleSBhbmQgQmVyZ3N0csO2bSAyMDEyOyBWYW4gUm95LCBEYWxleSBhbmQgQnJpZ2dzIDIwMTUpL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LH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845136413"/>
          <w:placeholder>
            <w:docPart w:val="DefaultPlaceholder_-1854013440"/>
          </w:placeholder>
        </w:sdtPr>
        <w:sdtContent>
          <w:r w:rsidR="00651AF7" w:rsidRPr="00651AF7">
            <w:rPr>
              <w:rFonts w:eastAsia="Times New Roman"/>
              <w:color w:val="000000"/>
            </w:rPr>
            <w:t>(Daley et al. 2009; Daley and Bergström 2012; Van Roy, Daley and Briggs 2015).</w:t>
          </w:r>
        </w:sdtContent>
      </w:sdt>
    </w:p>
    <w:p w14:paraId="4EF58497" w14:textId="77777777" w:rsidR="00BE658A" w:rsidRPr="003E4A65" w:rsidRDefault="00BE658A" w:rsidP="00D47BD5">
      <w:pPr>
        <w:pStyle w:val="Heading2"/>
        <w:jc w:val="both"/>
        <w:rPr>
          <w:rFonts w:ascii="Times New Roman" w:hAnsi="Times New Roman"/>
          <w:lang w:val="en-US"/>
        </w:rPr>
      </w:pPr>
      <w:r w:rsidRPr="003E4A65">
        <w:rPr>
          <w:rFonts w:ascii="Times New Roman" w:hAnsi="Times New Roman"/>
          <w:lang w:val="en-US"/>
        </w:rPr>
        <w:lastRenderedPageBreak/>
        <w:t>Cephalic/anterior appendages</w:t>
      </w:r>
    </w:p>
    <w:p w14:paraId="3BEC7A16" w14:textId="77777777" w:rsidR="00BE658A" w:rsidRPr="003E4A65" w:rsidRDefault="00BE658A"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Nature of post-ocular (post-</w:t>
      </w:r>
      <w:proofErr w:type="spellStart"/>
      <w:r w:rsidRPr="003E4A65">
        <w:rPr>
          <w:rFonts w:ascii="Times New Roman" w:hAnsi="Times New Roman"/>
          <w:lang w:val="en-US"/>
        </w:rPr>
        <w:t>protocerebral</w:t>
      </w:r>
      <w:proofErr w:type="spellEnd"/>
      <w:r w:rsidRPr="003E4A65">
        <w:rPr>
          <w:rFonts w:ascii="Times New Roman" w:hAnsi="Times New Roman"/>
          <w:lang w:val="en-US"/>
        </w:rPr>
        <w:t xml:space="preserve">) body appendages </w:t>
      </w:r>
    </w:p>
    <w:p w14:paraId="7A1460AD" w14:textId="77777777" w:rsidR="00BE658A" w:rsidRPr="003E4A65" w:rsidRDefault="00BE658A" w:rsidP="00D47BD5">
      <w:pPr>
        <w:pStyle w:val="Tokendescription"/>
        <w:rPr>
          <w:lang w:val="en-US"/>
        </w:rPr>
      </w:pPr>
      <w:r w:rsidRPr="003E4A65">
        <w:rPr>
          <w:lang w:val="en-US"/>
        </w:rPr>
        <w:t xml:space="preserve">(0) </w:t>
      </w:r>
      <w:proofErr w:type="spellStart"/>
      <w:r w:rsidRPr="003E4A65">
        <w:rPr>
          <w:lang w:val="en-US"/>
        </w:rPr>
        <w:t>lobopodous</w:t>
      </w:r>
      <w:proofErr w:type="spellEnd"/>
    </w:p>
    <w:p w14:paraId="7ACDC002" w14:textId="77777777" w:rsidR="00BE658A" w:rsidRPr="003E4A65" w:rsidRDefault="00BE658A" w:rsidP="00D47BD5">
      <w:pPr>
        <w:pStyle w:val="Tokendescription"/>
        <w:rPr>
          <w:lang w:val="en-US"/>
        </w:rPr>
      </w:pPr>
      <w:r w:rsidRPr="003E4A65">
        <w:rPr>
          <w:lang w:val="en-US"/>
        </w:rPr>
        <w:t xml:space="preserve">(1) </w:t>
      </w:r>
      <w:proofErr w:type="spellStart"/>
      <w:r w:rsidRPr="003E4A65">
        <w:rPr>
          <w:lang w:val="en-US"/>
        </w:rPr>
        <w:t>arthropodized</w:t>
      </w:r>
      <w:proofErr w:type="spellEnd"/>
      <w:r w:rsidRPr="003E4A65">
        <w:rPr>
          <w:i w:val="0"/>
          <w:lang w:val="en-US"/>
        </w:rPr>
        <w:t xml:space="preserve"> (sclerotized; arthrodial membranes present)</w:t>
      </w:r>
      <w:r w:rsidRPr="003E4A65">
        <w:rPr>
          <w:lang w:val="en-US"/>
        </w:rPr>
        <w:t xml:space="preserve"> </w:t>
      </w:r>
    </w:p>
    <w:p w14:paraId="424C13F9" w14:textId="77777777" w:rsidR="00D32B82" w:rsidRPr="003E4A65" w:rsidRDefault="00BE658A" w:rsidP="00D47BD5">
      <w:pPr>
        <w:pStyle w:val="Tokendescription"/>
        <w:rPr>
          <w:lang w:val="en-US"/>
        </w:rPr>
      </w:pPr>
      <w:r w:rsidRPr="003E4A65">
        <w:rPr>
          <w:lang w:val="en-US"/>
        </w:rPr>
        <w:t>(–) inapplicable: paired appendages (Character 1) absent</w:t>
      </w:r>
    </w:p>
    <w:p w14:paraId="7BA70C0C" w14:textId="43BD7A66" w:rsidR="00AA5FD4" w:rsidRPr="007B2CE7" w:rsidRDefault="00BE658A" w:rsidP="00D47BD5">
      <w:pPr>
        <w:jc w:val="both"/>
        <w:rPr>
          <w:lang w:val="en-US"/>
        </w:rPr>
      </w:pPr>
      <w:proofErr w:type="spellStart"/>
      <w:r w:rsidRPr="007B2CE7">
        <w:rPr>
          <w:i/>
          <w:iCs/>
          <w:lang w:val="en-US"/>
        </w:rPr>
        <w:t>Schinderhannes</w:t>
      </w:r>
      <w:proofErr w:type="spellEnd"/>
      <w:r w:rsidRPr="007B2CE7">
        <w:rPr>
          <w:lang w:val="en-US"/>
        </w:rPr>
        <w:t xml:space="preserve"> </w:t>
      </w:r>
      <w:sdt>
        <w:sdtPr>
          <w:rPr>
            <w:color w:val="000000"/>
            <w:lang w:val="en-US"/>
          </w:rPr>
          <w:tag w:val="MENDELEY_CITATION_v3_eyJjaXRhdGlvbklEIjoiTUVOREVMRVlfQ0lUQVRJT05fYzNkMGEzMjItMzMyNC00NDI2LTllZjItMzMyNmVhMTY5YjNi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76982591"/>
          <w:placeholder>
            <w:docPart w:val="DefaultPlaceholder_-1854013440"/>
          </w:placeholder>
        </w:sdtPr>
        <w:sdtContent>
          <w:r w:rsidR="00651AF7" w:rsidRPr="00651AF7">
            <w:rPr>
              <w:color w:val="000000"/>
              <w:lang w:val="en-US"/>
            </w:rPr>
            <w:t>(Kühl, Briggs and Rust 2009)</w:t>
          </w:r>
        </w:sdtContent>
      </w:sdt>
      <w:r w:rsidRPr="007B2CE7">
        <w:rPr>
          <w:lang w:val="en-US"/>
        </w:rPr>
        <w:t xml:space="preserve">is coded as having </w:t>
      </w:r>
      <w:proofErr w:type="spellStart"/>
      <w:r w:rsidRPr="007B2CE7">
        <w:rPr>
          <w:lang w:val="en-US"/>
        </w:rPr>
        <w:t>lobopodous</w:t>
      </w:r>
      <w:proofErr w:type="spellEnd"/>
      <w:r w:rsidRPr="007B2CE7">
        <w:rPr>
          <w:lang w:val="en-US"/>
        </w:rPr>
        <w:t xml:space="preserve"> post-</w:t>
      </w:r>
      <w:proofErr w:type="spellStart"/>
      <w:r w:rsidRPr="007B2CE7">
        <w:rPr>
          <w:lang w:val="en-US"/>
        </w:rPr>
        <w:t>protocerebral</w:t>
      </w:r>
      <w:proofErr w:type="spellEnd"/>
      <w:r w:rsidRPr="007B2CE7">
        <w:rPr>
          <w:lang w:val="en-US"/>
        </w:rPr>
        <w:t xml:space="preserve"> appendages based on the presence of a pair of enlarged lateral body flaps resembling those of the recently described </w:t>
      </w:r>
      <w:proofErr w:type="spellStart"/>
      <w:r w:rsidRPr="007B2CE7">
        <w:rPr>
          <w:lang w:val="en-US"/>
        </w:rPr>
        <w:t>radiodontan</w:t>
      </w:r>
      <w:proofErr w:type="spellEnd"/>
      <w:r w:rsidRPr="007B2CE7">
        <w:rPr>
          <w:lang w:val="en-US"/>
        </w:rPr>
        <w:t xml:space="preserve"> </w:t>
      </w:r>
      <w:proofErr w:type="spellStart"/>
      <w:r w:rsidRPr="00F9349A">
        <w:rPr>
          <w:i/>
          <w:iCs/>
          <w:lang w:val="en-US"/>
        </w:rPr>
        <w:t>Lyrarapax</w:t>
      </w:r>
      <w:proofErr w:type="spellEnd"/>
      <w:r w:rsidR="00A87FBE">
        <w:rPr>
          <w:lang w:val="en-US"/>
        </w:rPr>
        <w:t xml:space="preserve"> </w:t>
      </w:r>
      <w:sdt>
        <w:sdtPr>
          <w:rPr>
            <w:color w:val="000000"/>
            <w:lang w:val="en-US"/>
          </w:rPr>
          <w:tag w:val="MENDELEY_CITATION_v3_eyJjaXRhdGlvbklEIjoiTUVOREVMRVlfQ0lUQVRJT05fOGUzMjM3OTMtZDNjYi00YmRjLWJlNzgtNjYzNTA2ZTU5YmEy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356238748"/>
          <w:placeholder>
            <w:docPart w:val="DefaultPlaceholder_-1854013440"/>
          </w:placeholder>
        </w:sdtPr>
        <w:sdtContent>
          <w:r w:rsidR="00651AF7" w:rsidRPr="00651AF7">
            <w:rPr>
              <w:rFonts w:eastAsia="Times New Roman"/>
              <w:color w:val="000000"/>
            </w:rPr>
            <w:t xml:space="preserve">(Cong </w:t>
          </w:r>
          <w:r w:rsidR="00651AF7" w:rsidRPr="00651AF7">
            <w:rPr>
              <w:rFonts w:eastAsia="Times New Roman"/>
              <w:i/>
              <w:iCs/>
              <w:color w:val="000000"/>
            </w:rPr>
            <w:t>et al.</w:t>
          </w:r>
          <w:r w:rsidR="00651AF7" w:rsidRPr="00651AF7">
            <w:rPr>
              <w:rFonts w:eastAsia="Times New Roman"/>
              <w:color w:val="000000"/>
            </w:rPr>
            <w:t xml:space="preserve"> 2014)</w:t>
          </w:r>
        </w:sdtContent>
      </w:sdt>
      <w:r w:rsidRPr="007B2CE7">
        <w:rPr>
          <w:lang w:val="en-US"/>
        </w:rPr>
        <w:t xml:space="preserve">. Although </w:t>
      </w:r>
      <w:r w:rsidR="001350A6">
        <w:rPr>
          <w:lang w:val="en-US"/>
        </w:rPr>
        <w:t xml:space="preserve">Liu et al (2011) </w:t>
      </w:r>
      <w:sdt>
        <w:sdtPr>
          <w:rPr>
            <w:color w:val="000000"/>
            <w:lang w:val="en-US"/>
          </w:rPr>
          <w:tag w:val="MENDELEY_CITATION_v3_eyJjaXRhdGlvbklEIjoiTUVOREVMRVlfQ0lUQVRJT05fMDQ0MzAwMDktOTBiMy00NzcxLTkxNGUtMWM0YzliZDRlMmNiIiwicHJvcGVydGllcyI6eyJub3RlSW5kZXgiOjB9LCJpc0VkaXRlZCI6ZmFsc2UsIm1hbnVhbE92ZXJyaWRlIjp7ImlzTWFudWFsbHlPdmVycmlkZGVuIjpmYWxzZSwiY2l0ZXByb2NUZXh0IjoiKExpdSA8aT5ldCBhbC48L2k+IDIwMTE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1dfQ=="/>
          <w:id w:val="-340007881"/>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2011)</w:t>
          </w:r>
        </w:sdtContent>
      </w:sdt>
      <w:r w:rsidR="008073E0">
        <w:rPr>
          <w:lang w:val="en-US"/>
        </w:rPr>
        <w:t xml:space="preserve"> </w:t>
      </w:r>
      <w:r w:rsidRPr="007B2CE7">
        <w:rPr>
          <w:lang w:val="en-US"/>
        </w:rPr>
        <w:t xml:space="preserve">described the appendages of the lobopodian </w:t>
      </w:r>
      <w:r w:rsidRPr="00BD633B">
        <w:rPr>
          <w:i/>
          <w:iCs/>
          <w:lang w:val="en-US"/>
        </w:rPr>
        <w:t>Diania</w:t>
      </w:r>
      <w:r w:rsidRPr="007B2CE7">
        <w:rPr>
          <w:lang w:val="en-US"/>
        </w:rPr>
        <w:t xml:space="preserve"> as having an </w:t>
      </w:r>
      <w:proofErr w:type="spellStart"/>
      <w:r w:rsidRPr="007B2CE7">
        <w:rPr>
          <w:lang w:val="en-US"/>
        </w:rPr>
        <w:t>arthropodized</w:t>
      </w:r>
      <w:proofErr w:type="spellEnd"/>
      <w:r w:rsidRPr="007B2CE7">
        <w:rPr>
          <w:lang w:val="en-US"/>
        </w:rPr>
        <w:t xml:space="preserve"> organization, a recent revision of this taxon by</w:t>
      </w:r>
      <w:r w:rsidR="008073E0">
        <w:rPr>
          <w:lang w:val="en-US"/>
        </w:rPr>
        <w:t xml:space="preserve"> </w:t>
      </w:r>
      <w:sdt>
        <w:sdtPr>
          <w:rPr>
            <w:color w:val="000000"/>
            <w:lang w:val="en-US"/>
          </w:rPr>
          <w:tag w:val="MENDELEY_CITATION_v3_eyJjaXRhdGlvbklEIjoiTUVOREVMRVlfQ0lUQVRJT05fYzk3ODQyOWUtNGY1NS00YTI5LTg3OWEtNmY2MDM2NjM1YWQ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457918502"/>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Pr="007B2CE7">
        <w:rPr>
          <w:lang w:val="en-US"/>
        </w:rPr>
        <w:t xml:space="preserve"> concluded that the podomere-like structures on the legs are the result of </w:t>
      </w:r>
      <w:proofErr w:type="spellStart"/>
      <w:r w:rsidRPr="007B2CE7">
        <w:rPr>
          <w:lang w:val="en-US"/>
        </w:rPr>
        <w:t>taphonomic</w:t>
      </w:r>
      <w:proofErr w:type="spellEnd"/>
      <w:r w:rsidRPr="007B2CE7">
        <w:rPr>
          <w:lang w:val="en-US"/>
        </w:rPr>
        <w:t xml:space="preserve"> artifacts during burial; </w:t>
      </w:r>
      <w:r w:rsidRPr="002E1F85">
        <w:rPr>
          <w:i/>
          <w:iCs/>
          <w:lang w:val="en-US"/>
        </w:rPr>
        <w:t>Diania</w:t>
      </w:r>
      <w:r w:rsidRPr="007B2CE7">
        <w:rPr>
          <w:lang w:val="en-US"/>
        </w:rPr>
        <w:t xml:space="preserve"> is thus scored as having </w:t>
      </w:r>
      <w:proofErr w:type="spellStart"/>
      <w:r w:rsidRPr="007B2CE7">
        <w:rPr>
          <w:lang w:val="en-US"/>
        </w:rPr>
        <w:t>lobopodous</w:t>
      </w:r>
      <w:proofErr w:type="spellEnd"/>
      <w:r w:rsidRPr="007B2CE7">
        <w:rPr>
          <w:lang w:val="en-US"/>
        </w:rPr>
        <w:t xml:space="preserve"> appendages. </w:t>
      </w:r>
    </w:p>
    <w:p w14:paraId="52862B55" w14:textId="77777777" w:rsidR="00B060E9" w:rsidRDefault="00B060E9"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 xml:space="preserve"> </w:t>
      </w:r>
      <w:proofErr w:type="spellStart"/>
      <w:r w:rsidR="00AC6A14">
        <w:rPr>
          <w:rFonts w:ascii="Times New Roman" w:hAnsi="Times New Roman"/>
          <w:color w:val="000000"/>
          <w:lang w:val="en-US"/>
        </w:rPr>
        <w:t>P</w:t>
      </w:r>
      <w:r>
        <w:rPr>
          <w:rFonts w:ascii="Times New Roman" w:hAnsi="Times New Roman"/>
          <w:color w:val="000000"/>
          <w:lang w:val="en-US"/>
        </w:rPr>
        <w:t>rotocerebral</w:t>
      </w:r>
      <w:proofErr w:type="spellEnd"/>
      <w:r>
        <w:rPr>
          <w:rFonts w:ascii="Times New Roman" w:hAnsi="Times New Roman"/>
          <w:color w:val="000000"/>
          <w:lang w:val="en-US"/>
        </w:rPr>
        <w:t xml:space="preserve"> limb pair with arthrodial membranes </w:t>
      </w:r>
    </w:p>
    <w:p w14:paraId="00394934" w14:textId="77777777" w:rsidR="00B060E9" w:rsidRDefault="00B060E9" w:rsidP="00D47BD5">
      <w:pPr>
        <w:pStyle w:val="Tokendescription"/>
        <w:rPr>
          <w:color w:val="000000"/>
          <w:lang w:val="en-US"/>
        </w:rPr>
      </w:pPr>
      <w:r>
        <w:rPr>
          <w:color w:val="000000"/>
          <w:lang w:val="en-US"/>
        </w:rPr>
        <w:t>(0) absent</w:t>
      </w:r>
    </w:p>
    <w:p w14:paraId="30BA03E4" w14:textId="77777777" w:rsidR="00B060E9" w:rsidRDefault="00B060E9" w:rsidP="00D47BD5">
      <w:pPr>
        <w:pStyle w:val="Tokendescription"/>
        <w:rPr>
          <w:color w:val="000000"/>
          <w:lang w:val="en-US"/>
        </w:rPr>
      </w:pPr>
      <w:r>
        <w:rPr>
          <w:color w:val="000000"/>
          <w:lang w:val="en-US"/>
        </w:rPr>
        <w:t>(1) present</w:t>
      </w:r>
    </w:p>
    <w:p w14:paraId="6B341DEA" w14:textId="77777777" w:rsidR="006975DE" w:rsidRDefault="00CC5946" w:rsidP="00D47BD5">
      <w:pPr>
        <w:pStyle w:val="Tokendescription"/>
        <w:rPr>
          <w:color w:val="000000"/>
          <w:lang w:val="en-US"/>
        </w:rPr>
      </w:pPr>
      <w:r>
        <w:rPr>
          <w:color w:val="000000"/>
          <w:lang w:val="en-US"/>
        </w:rPr>
        <w:t>(–)</w:t>
      </w:r>
      <w:r w:rsidR="006975DE">
        <w:rPr>
          <w:color w:val="000000"/>
          <w:lang w:val="en-US"/>
        </w:rPr>
        <w:t xml:space="preserve"> </w:t>
      </w:r>
      <w:r w:rsidR="00F23568">
        <w:rPr>
          <w:color w:val="000000"/>
          <w:lang w:val="en-US"/>
        </w:rPr>
        <w:t>inapplicable:</w:t>
      </w:r>
      <w:r w:rsidR="005A3000">
        <w:rPr>
          <w:color w:val="000000"/>
          <w:lang w:val="en-US"/>
        </w:rPr>
        <w:t xml:space="preserve"> </w:t>
      </w:r>
      <w:r w:rsidR="000C0939">
        <w:rPr>
          <w:color w:val="000000"/>
          <w:lang w:val="en-US"/>
        </w:rPr>
        <w:t xml:space="preserve"> paired appendages</w:t>
      </w:r>
      <w:r w:rsidR="006975DE">
        <w:rPr>
          <w:color w:val="000000"/>
          <w:lang w:val="en-US"/>
        </w:rPr>
        <w:t xml:space="preserve"> </w:t>
      </w:r>
      <w:r w:rsidR="00875F26">
        <w:rPr>
          <w:color w:val="000000"/>
          <w:lang w:val="en-US"/>
        </w:rPr>
        <w:t>(</w:t>
      </w:r>
      <w:r w:rsidR="00D70C51">
        <w:rPr>
          <w:color w:val="000000"/>
          <w:lang w:val="en-US"/>
        </w:rPr>
        <w:t>Character</w:t>
      </w:r>
      <w:r w:rsidR="00875F26">
        <w:rPr>
          <w:color w:val="000000"/>
          <w:lang w:val="en-US"/>
        </w:rPr>
        <w:t xml:space="preserve"> </w:t>
      </w:r>
      <w:r w:rsidR="000C0939">
        <w:rPr>
          <w:color w:val="000000"/>
          <w:lang w:val="en-US"/>
        </w:rPr>
        <w:t>1</w:t>
      </w:r>
      <w:r w:rsidR="007C347F">
        <w:rPr>
          <w:color w:val="000000"/>
          <w:lang w:val="en-US"/>
        </w:rPr>
        <w:t>)</w:t>
      </w:r>
      <w:r w:rsidR="005A3000">
        <w:rPr>
          <w:color w:val="000000"/>
          <w:lang w:val="en-US"/>
        </w:rPr>
        <w:t xml:space="preserve"> </w:t>
      </w:r>
      <w:r w:rsidR="003D6339">
        <w:rPr>
          <w:color w:val="000000"/>
          <w:lang w:val="en-US"/>
        </w:rPr>
        <w:t>absent</w:t>
      </w:r>
    </w:p>
    <w:p w14:paraId="496C8B4D" w14:textId="5966DF35" w:rsidR="00311D95" w:rsidRPr="001A65E4" w:rsidRDefault="00531A3E" w:rsidP="00D47BD5">
      <w:pPr>
        <w:jc w:val="both"/>
        <w:rPr>
          <w:color w:val="000000" w:themeColor="text1"/>
          <w:lang w:val="en-US"/>
        </w:rPr>
      </w:pPr>
      <w:r w:rsidRPr="001A65E4">
        <w:rPr>
          <w:color w:val="000000" w:themeColor="text1"/>
          <w:lang w:val="en-US"/>
        </w:rPr>
        <w:t xml:space="preserve">This </w:t>
      </w:r>
      <w:r w:rsidR="007A6B3C" w:rsidRPr="001A65E4">
        <w:rPr>
          <w:color w:val="000000" w:themeColor="text1"/>
          <w:lang w:val="en-US"/>
        </w:rPr>
        <w:t>character</w:t>
      </w:r>
      <w:r w:rsidR="00AF5FCA" w:rsidRPr="001A65E4">
        <w:rPr>
          <w:color w:val="000000" w:themeColor="text1"/>
          <w:lang w:val="en-US"/>
        </w:rPr>
        <w:t xml:space="preserve"> distinguishes the nature of the first pair of appendages as </w:t>
      </w:r>
      <w:proofErr w:type="spellStart"/>
      <w:r w:rsidR="00AF5FCA" w:rsidRPr="001A65E4">
        <w:rPr>
          <w:color w:val="000000" w:themeColor="text1"/>
          <w:lang w:val="en-US"/>
        </w:rPr>
        <w:t>arthropodized</w:t>
      </w:r>
      <w:proofErr w:type="spellEnd"/>
      <w:r w:rsidR="00AF5FCA" w:rsidRPr="001A65E4">
        <w:rPr>
          <w:color w:val="000000" w:themeColor="text1"/>
          <w:lang w:val="en-US"/>
        </w:rPr>
        <w:t xml:space="preserve"> or </w:t>
      </w:r>
      <w:r w:rsidR="00311D95" w:rsidRPr="001A65E4">
        <w:rPr>
          <w:color w:val="000000" w:themeColor="text1"/>
          <w:lang w:val="en-US"/>
        </w:rPr>
        <w:t>not</w:t>
      </w:r>
      <w:r w:rsidR="00AF5FCA" w:rsidRPr="001A65E4">
        <w:rPr>
          <w:color w:val="000000" w:themeColor="text1"/>
          <w:lang w:val="en-US"/>
        </w:rPr>
        <w:t xml:space="preserve">. </w:t>
      </w:r>
      <w:proofErr w:type="spellStart"/>
      <w:r w:rsidR="00AF5FCA" w:rsidRPr="001A65E4">
        <w:rPr>
          <w:color w:val="000000" w:themeColor="text1"/>
          <w:lang w:val="en-US"/>
        </w:rPr>
        <w:t>Radiodontans</w:t>
      </w:r>
      <w:proofErr w:type="spellEnd"/>
      <w:r w:rsidR="00AF5FCA" w:rsidRPr="001A65E4">
        <w:rPr>
          <w:color w:val="000000" w:themeColor="text1"/>
          <w:lang w:val="en-US"/>
        </w:rPr>
        <w:t xml:space="preserve"> </w:t>
      </w:r>
      <w:r w:rsidR="00311D95" w:rsidRPr="001A65E4">
        <w:rPr>
          <w:color w:val="000000" w:themeColor="text1"/>
          <w:lang w:val="en-US"/>
        </w:rPr>
        <w:t>are scored as present due to their</w:t>
      </w:r>
      <w:r w:rsidRPr="001A65E4">
        <w:rPr>
          <w:color w:val="000000" w:themeColor="text1"/>
          <w:lang w:val="en-US"/>
        </w:rPr>
        <w:t xml:space="preserve"> </w:t>
      </w:r>
      <w:proofErr w:type="spellStart"/>
      <w:r w:rsidRPr="001A65E4">
        <w:rPr>
          <w:color w:val="000000" w:themeColor="text1"/>
          <w:lang w:val="en-US"/>
        </w:rPr>
        <w:t>arthropodized</w:t>
      </w:r>
      <w:proofErr w:type="spellEnd"/>
      <w:r w:rsidRPr="001A65E4">
        <w:rPr>
          <w:color w:val="000000" w:themeColor="text1"/>
          <w:lang w:val="en-US"/>
        </w:rPr>
        <w:t xml:space="preserve"> ‘great appendages’ </w:t>
      </w:r>
      <w:sdt>
        <w:sdtPr>
          <w:rPr>
            <w:color w:val="000000"/>
            <w:lang w:val="en-US"/>
          </w:rPr>
          <w:tag w:val="MENDELEY_CITATION_v3_eyJjaXRhdGlvbklEIjoiTUVOREVMRVlfQ0lUQVRJT05fNzIzZGEyNTAtNTMzYS00ZWY3LWE3NWUtNDJlM2NlMmMxMDJm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933937525"/>
          <w:placeholder>
            <w:docPart w:val="DefaultPlaceholder_-1854013440"/>
          </w:placeholder>
        </w:sdtPr>
        <w:sdtContent>
          <w:r w:rsidR="00651AF7" w:rsidRPr="00651AF7">
            <w:rPr>
              <w:color w:val="000000"/>
              <w:lang w:val="en-US"/>
            </w:rPr>
            <w:t>(Daley and Edgecombe 2014)</w:t>
          </w:r>
        </w:sdtContent>
      </w:sdt>
      <w:r w:rsidR="001A65E4" w:rsidRPr="001A65E4">
        <w:rPr>
          <w:color w:val="000000" w:themeColor="text1"/>
          <w:lang w:val="en-US"/>
        </w:rPr>
        <w:t>.</w:t>
      </w:r>
      <w:r w:rsidRPr="001A65E4">
        <w:rPr>
          <w:color w:val="000000" w:themeColor="text1"/>
          <w:lang w:val="en-US"/>
        </w:rPr>
        <w:t xml:space="preserve"> </w:t>
      </w:r>
      <w:r w:rsidR="00311D95" w:rsidRPr="001A65E4">
        <w:rPr>
          <w:color w:val="000000" w:themeColor="text1"/>
          <w:lang w:val="en-US"/>
        </w:rPr>
        <w:t>Upper stem-group and crown-group e</w:t>
      </w:r>
      <w:r w:rsidRPr="001A65E4">
        <w:rPr>
          <w:color w:val="000000" w:themeColor="text1"/>
          <w:lang w:val="en-US"/>
        </w:rPr>
        <w:t>uarthropod</w:t>
      </w:r>
      <w:r w:rsidR="00311D95" w:rsidRPr="001A65E4">
        <w:rPr>
          <w:color w:val="000000" w:themeColor="text1"/>
          <w:lang w:val="en-US"/>
        </w:rPr>
        <w:t>s due to the presence of non-</w:t>
      </w:r>
      <w:proofErr w:type="spellStart"/>
      <w:r w:rsidR="00311D95" w:rsidRPr="001A65E4">
        <w:rPr>
          <w:color w:val="000000" w:themeColor="text1"/>
          <w:lang w:val="en-US"/>
        </w:rPr>
        <w:t>arthropodized</w:t>
      </w:r>
      <w:proofErr w:type="spellEnd"/>
      <w:r w:rsidR="00311D95" w:rsidRPr="001A65E4">
        <w:rPr>
          <w:color w:val="000000" w:themeColor="text1"/>
          <w:lang w:val="en-US"/>
        </w:rPr>
        <w:t xml:space="preserve"> hypostome</w:t>
      </w:r>
      <w:r w:rsidR="001A65E4" w:rsidRPr="001A65E4">
        <w:rPr>
          <w:color w:val="000000" w:themeColor="text1"/>
          <w:lang w:val="en-US"/>
        </w:rPr>
        <w:t xml:space="preserve">  </w:t>
      </w:r>
      <w:sdt>
        <w:sdtPr>
          <w:rPr>
            <w:color w:val="000000"/>
            <w:lang w:val="en-US"/>
          </w:rPr>
          <w:tag w:val="MENDELEY_CITATION_v3_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"/>
          <w:id w:val="1544567086"/>
          <w:placeholder>
            <w:docPart w:val="DefaultPlaceholder_-1854013440"/>
          </w:placeholder>
        </w:sdtPr>
        <w:sdtContent>
          <w:r w:rsidR="00651AF7" w:rsidRPr="00651AF7">
            <w:rPr>
              <w:rFonts w:eastAsia="Times New Roman"/>
              <w:color w:val="000000"/>
            </w:rPr>
            <w:t xml:space="preserve">(Edgecombe and </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1999;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1A65E4" w:rsidRPr="001A65E4">
        <w:rPr>
          <w:color w:val="000000" w:themeColor="text1"/>
          <w:lang w:val="en-US"/>
        </w:rPr>
        <w:t>.</w:t>
      </w:r>
      <w:r w:rsidR="00311D95" w:rsidRPr="001A65E4">
        <w:rPr>
          <w:color w:val="000000" w:themeColor="text1"/>
          <w:lang w:val="en-US"/>
        </w:rPr>
        <w:t xml:space="preserve"> </w:t>
      </w:r>
      <w:r w:rsidR="005030F8" w:rsidRPr="001A65E4">
        <w:rPr>
          <w:color w:val="000000" w:themeColor="text1"/>
          <w:lang w:val="en-US"/>
        </w:rPr>
        <w:t>For the “</w:t>
      </w:r>
      <w:r w:rsidR="00E42754" w:rsidRPr="001A65E4">
        <w:rPr>
          <w:color w:val="000000" w:themeColor="text1"/>
          <w:lang w:val="en-US"/>
        </w:rPr>
        <w:t>lost</w:t>
      </w:r>
      <w:r w:rsidR="005030F8" w:rsidRPr="001A65E4">
        <w:rPr>
          <w:color w:val="000000" w:themeColor="text1"/>
          <w:lang w:val="en-US"/>
        </w:rPr>
        <w:t xml:space="preserve"> hypothesis” character matrix, tardigrades are scored as </w:t>
      </w:r>
      <w:r w:rsidR="00E42754" w:rsidRPr="001A65E4">
        <w:rPr>
          <w:color w:val="000000" w:themeColor="text1"/>
          <w:lang w:val="en-US"/>
        </w:rPr>
        <w:t>inapplicable</w:t>
      </w:r>
      <w:r w:rsidR="005030F8" w:rsidRPr="001A65E4">
        <w:rPr>
          <w:color w:val="000000" w:themeColor="text1"/>
          <w:lang w:val="en-US"/>
        </w:rPr>
        <w:t xml:space="preserve"> sinc</w:t>
      </w:r>
      <w:r w:rsidR="005045EE" w:rsidRPr="001A65E4">
        <w:rPr>
          <w:color w:val="000000" w:themeColor="text1"/>
          <w:lang w:val="en-US"/>
        </w:rPr>
        <w:t xml:space="preserve">e </w:t>
      </w:r>
      <w:r w:rsidR="00E42754" w:rsidRPr="001A65E4">
        <w:rPr>
          <w:color w:val="000000" w:themeColor="text1"/>
          <w:lang w:val="en-US"/>
        </w:rPr>
        <w:t>this scenario</w:t>
      </w:r>
      <w:r w:rsidR="005045EE" w:rsidRPr="001A65E4">
        <w:rPr>
          <w:color w:val="000000" w:themeColor="text1"/>
          <w:lang w:val="en-US"/>
        </w:rPr>
        <w:t xml:space="preserve"> assumes that the </w:t>
      </w:r>
      <w:r w:rsidR="00073520" w:rsidRPr="004070FC">
        <w:rPr>
          <w:color w:val="000000" w:themeColor="text1"/>
          <w:lang w:val="en-CA" w:eastAsia="en-US"/>
        </w:rPr>
        <w:t xml:space="preserve">ancestral </w:t>
      </w:r>
      <w:proofErr w:type="spellStart"/>
      <w:r w:rsidR="00073520" w:rsidRPr="004070FC">
        <w:rPr>
          <w:color w:val="000000" w:themeColor="text1"/>
          <w:lang w:val="en-CA" w:eastAsia="en-US"/>
        </w:rPr>
        <w:t>protocerebral</w:t>
      </w:r>
      <w:proofErr w:type="spellEnd"/>
      <w:r w:rsidR="00073520" w:rsidRPr="004070FC">
        <w:rPr>
          <w:color w:val="000000" w:themeColor="text1"/>
          <w:lang w:val="en-CA" w:eastAsia="en-US"/>
        </w:rPr>
        <w:t xml:space="preserve"> appendage pair</w:t>
      </w:r>
      <w:r w:rsidR="005045EE" w:rsidRPr="001A65E4">
        <w:rPr>
          <w:color w:val="000000" w:themeColor="text1"/>
          <w:lang w:val="en-US"/>
        </w:rPr>
        <w:t xml:space="preserve"> of tardigrades</w:t>
      </w:r>
      <w:r w:rsidR="00E42754" w:rsidRPr="001A65E4">
        <w:rPr>
          <w:color w:val="000000" w:themeColor="text1"/>
          <w:lang w:val="en-US"/>
        </w:rPr>
        <w:t xml:space="preserve"> has been lost</w:t>
      </w:r>
      <w:r w:rsidR="005045EE" w:rsidRPr="001A65E4">
        <w:rPr>
          <w:color w:val="000000" w:themeColor="text1"/>
          <w:lang w:val="en-US"/>
        </w:rPr>
        <w:t>.</w:t>
      </w:r>
      <w:r w:rsidR="002248E6" w:rsidRPr="001A65E4">
        <w:rPr>
          <w:color w:val="000000" w:themeColor="text1"/>
          <w:lang w:val="en-US"/>
        </w:rPr>
        <w:t xml:space="preserve"> </w:t>
      </w:r>
    </w:p>
    <w:p w14:paraId="0D812F09" w14:textId="77777777" w:rsidR="00B060E9" w:rsidRDefault="00606AC1" w:rsidP="00D47BD5">
      <w:pPr>
        <w:pStyle w:val="Transformationseries"/>
        <w:spacing w:line="360" w:lineRule="auto"/>
        <w:jc w:val="both"/>
        <w:rPr>
          <w:rFonts w:ascii="Times New Roman" w:hAnsi="Times New Roman"/>
          <w:color w:val="000000"/>
          <w:lang w:val="en-US"/>
        </w:rPr>
      </w:pPr>
      <w:proofErr w:type="spellStart"/>
      <w:r>
        <w:rPr>
          <w:rFonts w:ascii="Times New Roman" w:hAnsi="Times New Roman"/>
          <w:color w:val="000000"/>
          <w:lang w:val="en-US"/>
        </w:rPr>
        <w:t>P</w:t>
      </w:r>
      <w:r w:rsidR="00B060E9">
        <w:rPr>
          <w:rFonts w:ascii="Times New Roman" w:hAnsi="Times New Roman"/>
          <w:color w:val="000000"/>
          <w:lang w:val="en-US"/>
        </w:rPr>
        <w:t>rotocerebral</w:t>
      </w:r>
      <w:proofErr w:type="spellEnd"/>
      <w:r w:rsidR="00B060E9">
        <w:rPr>
          <w:rFonts w:ascii="Times New Roman" w:hAnsi="Times New Roman"/>
          <w:color w:val="000000"/>
          <w:lang w:val="en-US"/>
        </w:rPr>
        <w:t xml:space="preserve"> appendage pair fused </w:t>
      </w:r>
    </w:p>
    <w:p w14:paraId="2FF6164E" w14:textId="77777777" w:rsidR="00B060E9" w:rsidRDefault="00EC5B78" w:rsidP="00D47BD5">
      <w:pPr>
        <w:pStyle w:val="Tokendescription"/>
        <w:rPr>
          <w:color w:val="000000"/>
          <w:lang w:val="en-US"/>
        </w:rPr>
      </w:pPr>
      <w:r>
        <w:rPr>
          <w:color w:val="000000"/>
          <w:lang w:val="en-US"/>
        </w:rPr>
        <w:t>(0) no</w:t>
      </w:r>
      <w:r w:rsidR="00096ECD">
        <w:rPr>
          <w:color w:val="000000"/>
          <w:lang w:val="en-US"/>
        </w:rPr>
        <w:t>t fused</w:t>
      </w:r>
    </w:p>
    <w:p w14:paraId="0EC2845B" w14:textId="77777777" w:rsidR="00B060E9" w:rsidRDefault="00096ECD" w:rsidP="00D47BD5">
      <w:pPr>
        <w:pStyle w:val="Tokendescription"/>
        <w:rPr>
          <w:color w:val="000000"/>
          <w:lang w:val="en-US"/>
        </w:rPr>
      </w:pPr>
      <w:r>
        <w:rPr>
          <w:color w:val="000000"/>
          <w:lang w:val="en-US"/>
        </w:rPr>
        <w:t>(1) fused</w:t>
      </w:r>
    </w:p>
    <w:p w14:paraId="575C5E9D" w14:textId="77777777" w:rsidR="00983C52" w:rsidRDefault="00CC5946" w:rsidP="00D47BD5">
      <w:pPr>
        <w:pStyle w:val="Tokendescription"/>
        <w:rPr>
          <w:color w:val="000000"/>
          <w:lang w:val="en-US"/>
        </w:rPr>
      </w:pPr>
      <w:r>
        <w:rPr>
          <w:color w:val="000000"/>
          <w:lang w:val="en-US"/>
        </w:rPr>
        <w:t>(–)</w:t>
      </w:r>
      <w:r w:rsidR="00983C52">
        <w:rPr>
          <w:color w:val="000000"/>
          <w:lang w:val="en-US"/>
        </w:rPr>
        <w:t xml:space="preserve"> </w:t>
      </w:r>
      <w:r w:rsidR="00F23568">
        <w:rPr>
          <w:color w:val="000000"/>
          <w:lang w:val="en-US"/>
        </w:rPr>
        <w:t xml:space="preserve">inapplicable: </w:t>
      </w:r>
      <w:r w:rsidR="00983C52">
        <w:rPr>
          <w:color w:val="000000"/>
          <w:lang w:val="en-US"/>
        </w:rPr>
        <w:t xml:space="preserve">paired appendages </w:t>
      </w:r>
      <w:r w:rsidR="00875F26">
        <w:rPr>
          <w:color w:val="000000"/>
          <w:lang w:val="en-US"/>
        </w:rPr>
        <w:t>(</w:t>
      </w:r>
      <w:r w:rsidR="007A6B3C">
        <w:rPr>
          <w:color w:val="000000"/>
          <w:lang w:val="en-US"/>
        </w:rPr>
        <w:t xml:space="preserve">Character </w:t>
      </w:r>
      <w:r w:rsidR="007C347F">
        <w:rPr>
          <w:color w:val="000000"/>
          <w:lang w:val="en-US"/>
        </w:rPr>
        <w:t>1)</w:t>
      </w:r>
      <w:r w:rsidR="00B8425B">
        <w:rPr>
          <w:color w:val="000000"/>
          <w:lang w:val="en-US"/>
        </w:rPr>
        <w:t xml:space="preserve"> absent</w:t>
      </w:r>
      <w:r w:rsidR="005B0039">
        <w:rPr>
          <w:color w:val="000000"/>
          <w:lang w:val="en-US"/>
        </w:rPr>
        <w:t xml:space="preserve">, </w:t>
      </w:r>
    </w:p>
    <w:p w14:paraId="0DA698C9" w14:textId="5BB4260B" w:rsidR="00B060E9" w:rsidRPr="00C85E29" w:rsidRDefault="006D4AFD" w:rsidP="00D47BD5">
      <w:pPr>
        <w:jc w:val="both"/>
        <w:rPr>
          <w:color w:val="000000" w:themeColor="text1"/>
          <w:lang w:val="en-US"/>
        </w:rPr>
      </w:pPr>
      <w:r w:rsidRPr="00C85E29">
        <w:rPr>
          <w:bCs/>
          <w:color w:val="000000" w:themeColor="text1"/>
          <w:lang w:val="en-US"/>
        </w:rPr>
        <w:t xml:space="preserve">Modified from </w:t>
      </w:r>
      <w:r w:rsidR="007A6B3C" w:rsidRPr="00C85E29">
        <w:rPr>
          <w:color w:val="000000" w:themeColor="text1"/>
          <w:lang w:val="en-US"/>
        </w:rPr>
        <w:t xml:space="preserve">character </w:t>
      </w:r>
      <w:r w:rsidRPr="00C85E29">
        <w:rPr>
          <w:bCs/>
          <w:color w:val="000000" w:themeColor="text1"/>
          <w:lang w:val="en-US"/>
        </w:rPr>
        <w:t xml:space="preserve">16 in </w:t>
      </w:r>
      <w:r w:rsidR="001762A1" w:rsidRPr="00C85E29">
        <w:rPr>
          <w:color w:val="000000" w:themeColor="text1"/>
          <w:lang w:val="en-US"/>
        </w:rPr>
        <w:t xml:space="preserve">Ma </w:t>
      </w:r>
      <w:r w:rsidR="001762A1" w:rsidRPr="00C85E29">
        <w:rPr>
          <w:i/>
          <w:color w:val="000000" w:themeColor="text1"/>
          <w:lang w:val="en-US" w:bidi="en-US"/>
        </w:rPr>
        <w:t>et al.</w:t>
      </w:r>
      <w:r w:rsidR="001762A1" w:rsidRPr="00C85E29">
        <w:rPr>
          <w:color w:val="000000" w:themeColor="text1"/>
          <w:lang w:val="en-US"/>
        </w:rPr>
        <w:t xml:space="preserve"> </w:t>
      </w:r>
      <w:sdt>
        <w:sdtPr>
          <w:rPr>
            <w:color w:val="000000"/>
            <w:lang w:val="en-US"/>
          </w:rPr>
          <w:tag w:val="MENDELEY_CITATION_v3_eyJjaXRhdGlvbklEIjoiTUVOREVMRVlfQ0lUQVRJT05fNjNkNjA3OTYtZDI3MC00NDQ0LWExYjMtZDc2OGEyNThkMWU1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496252348"/>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Pr="00C85E29">
        <w:rPr>
          <w:color w:val="000000" w:themeColor="text1"/>
          <w:lang w:val="en-US"/>
        </w:rPr>
        <w:t xml:space="preserve"> </w:t>
      </w:r>
      <w:r w:rsidR="003432EA" w:rsidRPr="00C85E29">
        <w:rPr>
          <w:bCs/>
          <w:color w:val="000000" w:themeColor="text1"/>
          <w:lang w:val="en-US"/>
        </w:rPr>
        <w:t xml:space="preserve">to reflect </w:t>
      </w:r>
      <w:r w:rsidR="003F522A" w:rsidRPr="00C85E29">
        <w:rPr>
          <w:bCs/>
          <w:color w:val="000000" w:themeColor="text1"/>
          <w:lang w:val="en-US"/>
        </w:rPr>
        <w:t xml:space="preserve">the </w:t>
      </w:r>
      <w:r w:rsidR="00E657FD" w:rsidRPr="00C85E29">
        <w:rPr>
          <w:bCs/>
          <w:color w:val="000000" w:themeColor="text1"/>
          <w:lang w:val="en-US"/>
        </w:rPr>
        <w:t xml:space="preserve">posited </w:t>
      </w:r>
      <w:r w:rsidR="003432EA" w:rsidRPr="00C85E29">
        <w:rPr>
          <w:bCs/>
          <w:color w:val="000000" w:themeColor="text1"/>
          <w:lang w:val="en-US"/>
        </w:rPr>
        <w:t xml:space="preserve">homology between the anterior appendages of </w:t>
      </w:r>
      <w:proofErr w:type="spellStart"/>
      <w:r w:rsidR="003432EA" w:rsidRPr="00C85E29">
        <w:rPr>
          <w:bCs/>
          <w:color w:val="000000" w:themeColor="text1"/>
          <w:lang w:val="en-US"/>
        </w:rPr>
        <w:t>lobopodians</w:t>
      </w:r>
      <w:proofErr w:type="spellEnd"/>
      <w:r w:rsidR="003432EA" w:rsidRPr="00C85E29">
        <w:rPr>
          <w:bCs/>
          <w:color w:val="000000" w:themeColor="text1"/>
          <w:lang w:val="en-US"/>
        </w:rPr>
        <w:t xml:space="preserve"> and the euarthropod labrum</w:t>
      </w:r>
      <w:r w:rsidR="001762A1" w:rsidRPr="00C85E29">
        <w:rPr>
          <w:bCs/>
          <w:color w:val="000000" w:themeColor="text1"/>
          <w:lang w:val="en-US"/>
        </w:rPr>
        <w:t xml:space="preserve"> </w:t>
      </w:r>
      <w:sdt>
        <w:sdtPr>
          <w:rPr>
            <w:bCs/>
            <w:color w:val="000000"/>
            <w:lang w:val="en-US"/>
          </w:rPr>
          <w:tag w:val="MENDELEY_CITATION_v3_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"/>
          <w:id w:val="1022520792"/>
          <w:placeholder>
            <w:docPart w:val="DefaultPlaceholder_-1854013440"/>
          </w:placeholder>
        </w:sdtPr>
        <w:sdtContent>
          <w:r w:rsidR="00651AF7" w:rsidRPr="00651AF7">
            <w:rPr>
              <w:bCs/>
              <w:color w:val="000000"/>
              <w:lang w:val="en-US"/>
            </w:rPr>
            <w:t>(Eriksson and Budd 2000; Budd 2002)</w:t>
          </w:r>
        </w:sdtContent>
      </w:sdt>
      <w:r w:rsidR="001762A1" w:rsidRPr="00C85E29">
        <w:rPr>
          <w:bCs/>
          <w:color w:val="000000" w:themeColor="text1"/>
          <w:lang w:val="en-US"/>
        </w:rPr>
        <w:fldChar w:fldCharType="begin" w:fldLock="1"/>
      </w:r>
      <w:r w:rsidR="00380FF5" w:rsidRPr="00C85E29">
        <w:rPr>
          <w:bCs/>
          <w:color w:val="000000" w:themeColor="text1"/>
          <w:lang w:val="en-US"/>
        </w:rPr>
        <w:instrText>ADDIN CSL_CITATION {"citationItems":[{"id":"ITEM-1","itemData":{"DOI":"10.1016/s1467-8039(00)00027-x","author":[{"dropping-particle":"","family":"Eriksson","given":"B J","non-dropping-particle":"","parse-names":false,"suffix":""},{"dropping-particle":"","family":"Budd","given":"Graham E.","non-dropping-particle":"","parse-names":false,"suffix":""}],"container-title":"Arthropod Structure and Development","id":"ITEM-1","issue":"3","issued":{"date-parts":[["2000"]]},"page":"197-209","title":"Onychophoran cephalic nerves and their bearing on our understanding of head segmentation and stem-group evolution of Arthropoda","type":"article-journal","volume":"29"},"uris":["http://www.mendeley.com/documents/?uuid=ee1b1cd9-7172-4f1b-b30d-6f5b4a6125be","http://www.mendeley.com/documents/?uuid=84d21564-0c64-451f-b445-1097d9d72437"]},{"id":"ITEM-2","itemData":{"DOI":"10.1038/417271a","author":[{"dropping-particle":"","family":"Budd","given":"Graham E.","non-dropping-particle":"","parse-names":false,"suffix":""}],"container-title":"Nature","id":"ITEM-2","issue":"6886","issued":{"date-parts":[["2002"]]},"page":"271-275","title":"A palaeontological solution to the arthropod head problem","type":"article-journal","volume":"417"},"uris":["http://www.mendeley.com/documents/?uuid=3300c227-bdfa-4718-aa7b-1bdb786a0b27","http://www.mendeley.com/documents/?uuid=00bd04c5-637d-49c8-8957-f0a973965e74","http://www.mendeley.com/documents/?uuid=08e957e3-00ce-40c6-aa7e-40e3ce48c495"]}],"mendeley":{"formattedCitation":"(G. E. Budd, 2002; B J Eriksson &amp; Budd, 2000)","plainTextFormattedCitation":"(G. E. Budd, 2002; B J Eriksson &amp; Budd, 2000)","previouslyFormattedCitation":"(G. E. Budd, 2002; B J Eriksson &amp; Budd, 2000)"},"properties":{"noteIndex":0},"schema":"https://github.com/citation-style-language/schema/raw/master/csl-citation.json"}</w:instrText>
      </w:r>
      <w:r w:rsidR="001762A1" w:rsidRPr="00C85E29">
        <w:rPr>
          <w:bCs/>
          <w:color w:val="000000" w:themeColor="text1"/>
          <w:lang w:val="en-US"/>
        </w:rPr>
        <w:fldChar w:fldCharType="separate"/>
      </w:r>
      <w:r w:rsidR="001762A1" w:rsidRPr="00C85E29">
        <w:rPr>
          <w:bCs/>
          <w:color w:val="000000" w:themeColor="text1"/>
          <w:lang w:val="en-US"/>
        </w:rPr>
        <w:fldChar w:fldCharType="end"/>
      </w:r>
      <w:r w:rsidR="003819CB" w:rsidRPr="00C85E29">
        <w:rPr>
          <w:bCs/>
          <w:color w:val="000000" w:themeColor="text1"/>
          <w:lang w:val="en-US"/>
        </w:rPr>
        <w:t>:</w:t>
      </w:r>
      <w:r w:rsidR="003432EA" w:rsidRPr="00C85E29">
        <w:rPr>
          <w:bCs/>
          <w:color w:val="000000" w:themeColor="text1"/>
          <w:lang w:val="en-US"/>
        </w:rPr>
        <w:t xml:space="preserve"> </w:t>
      </w:r>
      <w:r w:rsidR="003819CB" w:rsidRPr="00C85E29">
        <w:rPr>
          <w:bCs/>
          <w:color w:val="000000" w:themeColor="text1"/>
          <w:lang w:val="en-US"/>
        </w:rPr>
        <w:lastRenderedPageBreak/>
        <w:t>specifically, t</w:t>
      </w:r>
      <w:r w:rsidR="0098464C" w:rsidRPr="00C85E29">
        <w:rPr>
          <w:bCs/>
          <w:color w:val="000000" w:themeColor="text1"/>
          <w:lang w:val="en-US"/>
        </w:rPr>
        <w:t xml:space="preserve">he euarthropod labrum is coded as </w:t>
      </w:r>
      <w:r w:rsidR="001762A1" w:rsidRPr="00C85E29">
        <w:rPr>
          <w:color w:val="000000" w:themeColor="text1"/>
          <w:lang w:val="en-US"/>
        </w:rPr>
        <w:t xml:space="preserve">a </w:t>
      </w:r>
      <w:r w:rsidR="0098464C" w:rsidRPr="00C85E29">
        <w:rPr>
          <w:color w:val="000000" w:themeColor="text1"/>
          <w:lang w:val="en-US"/>
        </w:rPr>
        <w:t>fused</w:t>
      </w:r>
      <w:r w:rsidR="0098464C" w:rsidRPr="00C85E29">
        <w:rPr>
          <w:bCs/>
          <w:color w:val="000000" w:themeColor="text1"/>
          <w:lang w:val="en-US"/>
        </w:rPr>
        <w:t xml:space="preserve"> pair of appendages </w:t>
      </w:r>
      <w:sdt>
        <w:sdtPr>
          <w:rPr>
            <w:bCs/>
            <w:color w:val="000000"/>
            <w:lang w:val="en-US"/>
          </w:rPr>
          <w:tag w:val="MENDELEY_CITATION_v3_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"/>
          <w:id w:val="-1587526013"/>
          <w:placeholder>
            <w:docPart w:val="DefaultPlaceholder_-1854013440"/>
          </w:placeholder>
        </w:sdtPr>
        <w:sdtContent>
          <w:r w:rsidR="00651AF7" w:rsidRPr="00651AF7">
            <w:rPr>
              <w:bCs/>
              <w:color w:val="000000"/>
              <w:lang w:val="en-US"/>
            </w:rPr>
            <w:t xml:space="preserve">(Scholtz and Edgecombe 2006; Liu, Maas and </w:t>
          </w:r>
          <w:proofErr w:type="spellStart"/>
          <w:r w:rsidR="00651AF7" w:rsidRPr="00651AF7">
            <w:rPr>
              <w:bCs/>
              <w:color w:val="000000"/>
              <w:lang w:val="en-US"/>
            </w:rPr>
            <w:t>Waloszek</w:t>
          </w:r>
          <w:proofErr w:type="spellEnd"/>
          <w:r w:rsidR="00651AF7" w:rsidRPr="00651AF7">
            <w:rPr>
              <w:bCs/>
              <w:color w:val="000000"/>
              <w:lang w:val="en-US"/>
            </w:rPr>
            <w:t xml:space="preserve"> 2009, 2010; </w:t>
          </w:r>
          <w:proofErr w:type="spellStart"/>
          <w:r w:rsidR="00651AF7" w:rsidRPr="00651AF7">
            <w:rPr>
              <w:bCs/>
              <w:color w:val="000000"/>
              <w:lang w:val="en-US"/>
            </w:rPr>
            <w:t>Posnien</w:t>
          </w:r>
          <w:proofErr w:type="spellEnd"/>
          <w:r w:rsidR="00651AF7" w:rsidRPr="00651AF7">
            <w:rPr>
              <w:bCs/>
              <w:color w:val="000000"/>
              <w:lang w:val="en-US"/>
            </w:rPr>
            <w:t xml:space="preserve">, </w:t>
          </w:r>
          <w:proofErr w:type="spellStart"/>
          <w:r w:rsidR="00651AF7" w:rsidRPr="00651AF7">
            <w:rPr>
              <w:bCs/>
              <w:color w:val="000000"/>
              <w:lang w:val="en-US"/>
            </w:rPr>
            <w:t>Bashasab</w:t>
          </w:r>
          <w:proofErr w:type="spellEnd"/>
          <w:r w:rsidR="00651AF7" w:rsidRPr="00651AF7">
            <w:rPr>
              <w:bCs/>
              <w:color w:val="000000"/>
              <w:lang w:val="en-US"/>
            </w:rPr>
            <w:t xml:space="preserve"> and Bucher 2009)</w:t>
          </w:r>
        </w:sdtContent>
      </w:sdt>
      <w:r w:rsidR="008F2119" w:rsidRPr="00C85E29">
        <w:rPr>
          <w:color w:val="000000" w:themeColor="text1"/>
          <w:lang w:val="en-US"/>
        </w:rPr>
        <w:t xml:space="preserve">. </w:t>
      </w:r>
      <w:proofErr w:type="spellStart"/>
      <w:r w:rsidR="001C6D24" w:rsidRPr="00C85E29">
        <w:rPr>
          <w:i/>
          <w:color w:val="000000" w:themeColor="text1"/>
          <w:lang w:val="en-US"/>
        </w:rPr>
        <w:t>Megadictyon</w:t>
      </w:r>
      <w:proofErr w:type="spellEnd"/>
      <w:r w:rsidR="00C95B07" w:rsidRPr="00C85E29">
        <w:rPr>
          <w:i/>
          <w:color w:val="000000" w:themeColor="text1"/>
          <w:lang w:val="en-US"/>
        </w:rPr>
        <w:t xml:space="preserve"> </w:t>
      </w:r>
      <w:sdt>
        <w:sdtPr>
          <w:rPr>
            <w:iCs/>
            <w:color w:val="000000"/>
            <w:lang w:val="en-US"/>
          </w:rPr>
          <w:tag w:val="MENDELEY_CITATION_v3_eyJjaXRhdGlvbklEIjoiTUVOREVMRVlfQ0lUQVRJT05fOTIwNGJmNDEtODM3NS00OTc2LWI0MWEtYzhmMjk4NDRiNjU5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
          <w:id w:val="-1824115576"/>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2007)</w:t>
          </w:r>
        </w:sdtContent>
      </w:sdt>
      <w:r w:rsidR="00C95B07" w:rsidRPr="00C85E29">
        <w:rPr>
          <w:i/>
          <w:color w:val="000000" w:themeColor="text1"/>
          <w:lang w:val="en-US"/>
        </w:rPr>
        <w:t>, Kerygmachela</w:t>
      </w:r>
      <w:r w:rsidR="00784BAF" w:rsidRPr="00C85E29">
        <w:rPr>
          <w:i/>
          <w:color w:val="000000" w:themeColor="text1"/>
          <w:lang w:val="en-US"/>
        </w:rPr>
        <w:t xml:space="preserve"> </w:t>
      </w:r>
      <w:sdt>
        <w:sdtPr>
          <w:rPr>
            <w:iCs/>
            <w:color w:val="000000"/>
            <w:lang w:val="en-US"/>
          </w:rPr>
          <w:tag w:val="MENDELEY_CITATION_v3_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"/>
          <w:id w:val="236371603"/>
          <w:placeholder>
            <w:docPart w:val="DefaultPlaceholder_-1854013440"/>
          </w:placeholder>
        </w:sdtPr>
        <w:sdtContent>
          <w:r w:rsidR="00651AF7" w:rsidRPr="00651AF7">
            <w:rPr>
              <w:rFonts w:eastAsia="Times New Roman"/>
              <w:color w:val="000000"/>
            </w:rPr>
            <w:t xml:space="preserve">(Park </w:t>
          </w:r>
          <w:r w:rsidR="00651AF7" w:rsidRPr="00651AF7">
            <w:rPr>
              <w:rFonts w:eastAsia="Times New Roman"/>
              <w:i/>
              <w:iCs/>
              <w:color w:val="000000"/>
            </w:rPr>
            <w:t>et al.</w:t>
          </w:r>
          <w:r w:rsidR="00651AF7" w:rsidRPr="00651AF7">
            <w:rPr>
              <w:rFonts w:eastAsia="Times New Roman"/>
              <w:color w:val="000000"/>
            </w:rPr>
            <w:t xml:space="preserve"> 2018)</w:t>
          </w:r>
        </w:sdtContent>
      </w:sdt>
      <w:r w:rsidR="00C95B07" w:rsidRPr="00C85E29">
        <w:rPr>
          <w:iCs/>
          <w:color w:val="000000" w:themeColor="text1"/>
          <w:lang w:val="en-US"/>
        </w:rPr>
        <w:t xml:space="preserve">, </w:t>
      </w:r>
      <w:proofErr w:type="spellStart"/>
      <w:r w:rsidR="00C95B07" w:rsidRPr="00C85E29">
        <w:rPr>
          <w:i/>
          <w:color w:val="000000" w:themeColor="text1"/>
          <w:lang w:val="en-US"/>
        </w:rPr>
        <w:t>Siberion</w:t>
      </w:r>
      <w:proofErr w:type="spellEnd"/>
      <w:r w:rsidR="00B01E85" w:rsidRPr="00C85E29">
        <w:rPr>
          <w:i/>
          <w:color w:val="000000" w:themeColor="text1"/>
          <w:lang w:val="en-US"/>
        </w:rPr>
        <w:t xml:space="preserve"> </w:t>
      </w:r>
      <w:sdt>
        <w:sdtPr>
          <w:rPr>
            <w:iCs/>
            <w:color w:val="000000"/>
            <w:lang w:val="en-US"/>
          </w:rPr>
          <w:tag w:val="MENDELEY_CITATION_v3_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"/>
          <w:id w:val="506876950"/>
          <w:placeholder>
            <w:docPart w:val="DefaultPlaceholder_-1854013440"/>
          </w:placeholder>
        </w:sdtPr>
        <w:sdtContent>
          <w:r w:rsidR="00651AF7" w:rsidRPr="00651AF7">
            <w:rPr>
              <w:iCs/>
              <w:color w:val="000000"/>
              <w:lang w:val="en-US"/>
            </w:rPr>
            <w:t>(Dzik 2011)</w:t>
          </w:r>
        </w:sdtContent>
      </w:sdt>
      <w:r w:rsidR="00C95B07" w:rsidRPr="00C85E29">
        <w:rPr>
          <w:iCs/>
          <w:color w:val="000000" w:themeColor="text1"/>
          <w:lang w:val="en-US"/>
        </w:rPr>
        <w:t>,</w:t>
      </w:r>
      <w:r w:rsidR="00C95B07" w:rsidRPr="00C85E29">
        <w:rPr>
          <w:i/>
          <w:color w:val="000000" w:themeColor="text1"/>
          <w:lang w:val="en-US"/>
        </w:rPr>
        <w:t xml:space="preserve"> </w:t>
      </w:r>
      <w:r w:rsidR="00C95B07" w:rsidRPr="00C85E29">
        <w:rPr>
          <w:iCs/>
          <w:color w:val="000000" w:themeColor="text1"/>
          <w:lang w:val="en-US"/>
        </w:rPr>
        <w:t xml:space="preserve">and </w:t>
      </w:r>
      <w:proofErr w:type="spellStart"/>
      <w:r w:rsidR="00C95B07" w:rsidRPr="00C85E29">
        <w:rPr>
          <w:i/>
          <w:color w:val="000000" w:themeColor="text1"/>
          <w:lang w:val="en-US"/>
        </w:rPr>
        <w:t>Pambdelurion</w:t>
      </w:r>
      <w:proofErr w:type="spellEnd"/>
      <w:r w:rsidR="007646CA" w:rsidRPr="00C85E29">
        <w:rPr>
          <w:color w:val="000000" w:themeColor="text1"/>
          <w:lang w:val="en-US"/>
        </w:rPr>
        <w:t xml:space="preserve"> </w:t>
      </w:r>
      <w:sdt>
        <w:sdtPr>
          <w:rPr>
            <w:color w:val="000000"/>
            <w:lang w:val="en-US"/>
          </w:rPr>
          <w:tag w:val="MENDELEY_CITATION_v3_eyJjaXRhdGlvbklEIjoiTUVOREVMRVlfQ0lUQVRJT05fNjFkYzYzZWQtYzk3OC00ZTJmLWEyNGUtZWNjYjhlZjIxODE4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931706847"/>
          <w:placeholder>
            <w:docPart w:val="DefaultPlaceholder_-1854013440"/>
          </w:placeholder>
        </w:sdtPr>
        <w:sdtContent>
          <w:r w:rsidR="00651AF7" w:rsidRPr="00651AF7">
            <w:rPr>
              <w:color w:val="000000"/>
              <w:lang w:val="en-US"/>
            </w:rPr>
            <w:t>(Budd 1997)</w:t>
          </w:r>
        </w:sdtContent>
      </w:sdt>
      <w:r w:rsidR="00784BAF" w:rsidRPr="00C85E29">
        <w:rPr>
          <w:color w:val="000000" w:themeColor="text1"/>
          <w:lang w:val="en-US"/>
        </w:rPr>
        <w:t xml:space="preserve"> </w:t>
      </w:r>
      <w:r w:rsidR="00C95B07" w:rsidRPr="00C85E29">
        <w:rPr>
          <w:color w:val="000000" w:themeColor="text1"/>
          <w:lang w:val="en-US"/>
        </w:rPr>
        <w:t>are</w:t>
      </w:r>
      <w:r w:rsidR="00A410BD" w:rsidRPr="00C85E29">
        <w:rPr>
          <w:color w:val="000000" w:themeColor="text1"/>
          <w:lang w:val="en-US"/>
        </w:rPr>
        <w:t xml:space="preserve"> </w:t>
      </w:r>
      <w:r w:rsidR="0049291D" w:rsidRPr="00C85E29">
        <w:rPr>
          <w:color w:val="000000" w:themeColor="text1"/>
          <w:lang w:val="en-US"/>
        </w:rPr>
        <w:t xml:space="preserve">coded as having unfused </w:t>
      </w:r>
      <w:proofErr w:type="spellStart"/>
      <w:r w:rsidR="0049291D" w:rsidRPr="00C85E29">
        <w:rPr>
          <w:color w:val="000000" w:themeColor="text1"/>
          <w:lang w:val="en-US"/>
        </w:rPr>
        <w:t>protocerebral</w:t>
      </w:r>
      <w:proofErr w:type="spellEnd"/>
      <w:r w:rsidR="0049291D" w:rsidRPr="00C85E29">
        <w:rPr>
          <w:color w:val="000000" w:themeColor="text1"/>
          <w:lang w:val="en-US"/>
        </w:rPr>
        <w:t xml:space="preserve"> appendages </w:t>
      </w:r>
      <w:r w:rsidR="00784BAF" w:rsidRPr="00C85E29">
        <w:rPr>
          <w:color w:val="000000" w:themeColor="text1"/>
          <w:lang w:val="en-US"/>
        </w:rPr>
        <w:t>as we do not see</w:t>
      </w:r>
      <w:r w:rsidR="0049291D" w:rsidRPr="00C85E29">
        <w:rPr>
          <w:color w:val="000000" w:themeColor="text1"/>
          <w:lang w:val="en-US"/>
        </w:rPr>
        <w:t xml:space="preserve"> indication that the bases of these limbs are in contact with each other</w:t>
      </w:r>
      <w:r w:rsidR="00E0401E" w:rsidRPr="00C85E29">
        <w:rPr>
          <w:color w:val="000000" w:themeColor="text1"/>
          <w:lang w:val="en-US"/>
        </w:rPr>
        <w:t xml:space="preserve"> </w:t>
      </w:r>
      <w:r w:rsidR="00784BAF" w:rsidRPr="00C85E29">
        <w:rPr>
          <w:color w:val="000000" w:themeColor="text1"/>
          <w:lang w:val="en-US"/>
        </w:rPr>
        <w:t>unlike in</w:t>
      </w:r>
      <w:r w:rsidR="00E0401E" w:rsidRPr="00C85E29">
        <w:rPr>
          <w:color w:val="000000" w:themeColor="text1"/>
          <w:lang w:val="en-US"/>
        </w:rPr>
        <w:t xml:space="preserve"> </w:t>
      </w:r>
      <w:proofErr w:type="spellStart"/>
      <w:r w:rsidR="00E0401E" w:rsidRPr="00C85E29">
        <w:rPr>
          <w:color w:val="000000" w:themeColor="text1"/>
          <w:lang w:val="en-US"/>
        </w:rPr>
        <w:t>Radiodonta</w:t>
      </w:r>
      <w:proofErr w:type="spellEnd"/>
      <w:r w:rsidR="00784BAF" w:rsidRPr="00C85E29">
        <w:rPr>
          <w:color w:val="000000" w:themeColor="text1"/>
          <w:lang w:val="en-US"/>
        </w:rPr>
        <w:t xml:space="preserve"> </w:t>
      </w:r>
      <w:sdt>
        <w:sdtPr>
          <w:rPr>
            <w:color w:val="000000"/>
            <w:lang w:val="en-US"/>
          </w:rPr>
          <w:tag w:val="MENDELEY_CITATION_v3_eyJjaXRhdGlvbklEIjoiTUVOREVMRVlfQ0lUQVRJT05fZTcyNTJjNWUtMDU2Yi00OTRmLWI0YjAtNWYyZDMzNmRiYTk2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765923562"/>
          <w:placeholder>
            <w:docPart w:val="DefaultPlaceholder_-1854013440"/>
          </w:placeholder>
        </w:sdtPr>
        <w:sdtContent>
          <w:r w:rsidR="00651AF7" w:rsidRPr="00651AF7">
            <w:rPr>
              <w:color w:val="000000"/>
              <w:lang w:val="en-US"/>
            </w:rPr>
            <w:t>(Daley and Edgecombe 2014)</w:t>
          </w:r>
        </w:sdtContent>
      </w:sdt>
      <w:r w:rsidR="00784BAF" w:rsidRPr="00C85E29">
        <w:rPr>
          <w:color w:val="000000" w:themeColor="text1"/>
          <w:lang w:val="en-US"/>
        </w:rPr>
        <w:fldChar w:fldCharType="begin" w:fldLock="1"/>
      </w:r>
      <w:r w:rsidR="00380FF5" w:rsidRPr="00C85E29">
        <w:rPr>
          <w:color w:val="000000" w:themeColor="text1"/>
          <w:lang w:val="en-US"/>
        </w:rPr>
        <w:instrText>ADDIN CSL_CITATION {"citationItems":[{"id":"ITEM-1","itemData":{"DOI":"10.1666/13-067","ISSN":"0022-3360","author":[{"dropping-particle":"","family":"Daley","given":"Allison C.","non-dropping-particle":"","parse-names":false,"suffix":""},{"dropping-particle":"","family":"Edgecombe","given":"Gregory D.","non-dropping-particle":"","parse-names":false,"suffix":""}],"container-title":"Journal of Paleontology","id":"ITEM-1","issue":"1","issued":{"date-parts":[["2014","1"]]},"page":"68-91","title":"Morphology of &lt;i&gt;Anomalocaris canadensis&lt;/i&gt; from the Burgess Shale","type":"article-journal","volume":"88"},"uris":["http://www.mendeley.com/documents/?uuid=ff31df0a-e34a-4679-9dcf-eb882bd1b37c"]}],"mendeley":{"formattedCitation":"(Daley &amp; Edgecombe, 2014)","plainTextFormattedCitation":"(Daley &amp; Edgecombe, 2014)","previouslyFormattedCitation":"(Daley &amp; Edgecombe, 2014)"},"properties":{"noteIndex":0},"schema":"https://github.com/citation-style-language/schema/raw/master/csl-citation.json"}</w:instrText>
      </w:r>
      <w:r w:rsidR="00784BAF" w:rsidRPr="00C85E29">
        <w:rPr>
          <w:color w:val="000000" w:themeColor="text1"/>
          <w:lang w:val="en-US"/>
        </w:rPr>
        <w:fldChar w:fldCharType="separate"/>
      </w:r>
      <w:r w:rsidR="00784BAF" w:rsidRPr="00C85E29">
        <w:rPr>
          <w:color w:val="000000" w:themeColor="text1"/>
          <w:lang w:val="en-US"/>
        </w:rPr>
        <w:fldChar w:fldCharType="end"/>
      </w:r>
      <w:r w:rsidR="007646CA" w:rsidRPr="00C85E29">
        <w:rPr>
          <w:color w:val="000000" w:themeColor="text1"/>
          <w:lang w:val="en-US"/>
        </w:rPr>
        <w:t>.</w:t>
      </w:r>
      <w:r w:rsidR="00D1350C" w:rsidRPr="00C85E29">
        <w:rPr>
          <w:color w:val="000000" w:themeColor="text1"/>
          <w:lang w:val="en-US"/>
        </w:rPr>
        <w:t xml:space="preserve"> </w:t>
      </w:r>
      <w:proofErr w:type="spellStart"/>
      <w:r w:rsidR="001C6D24" w:rsidRPr="00C85E29">
        <w:rPr>
          <w:i/>
          <w:color w:val="000000" w:themeColor="text1"/>
          <w:lang w:val="en-US"/>
        </w:rPr>
        <w:t>Jianshanopodia</w:t>
      </w:r>
      <w:proofErr w:type="spellEnd"/>
      <w:r w:rsidR="001C6D24" w:rsidRPr="00C85E29">
        <w:rPr>
          <w:color w:val="000000" w:themeColor="text1"/>
          <w:lang w:val="en-US"/>
        </w:rPr>
        <w:t xml:space="preserve"> is scored as uncertain as the preservation does not allow resolving this aspect of the morphology</w:t>
      </w:r>
      <w:r w:rsidR="00865224" w:rsidRPr="00C85E29">
        <w:rPr>
          <w:color w:val="000000" w:themeColor="text1"/>
          <w:lang w:val="en-US"/>
        </w:rPr>
        <w:t xml:space="preserve"> </w:t>
      </w:r>
      <w:sdt>
        <w:sdtPr>
          <w:rPr>
            <w:color w:val="000000"/>
            <w:lang w:val="en-US"/>
          </w:rPr>
          <w:tag w:val="MENDELEY_CITATION_v3_eyJjaXRhdGlvbklEIjoiTUVOREVMRVlfQ0lUQVRJT05fNjI2N2ZhMzItYjRmMS00YWIwLTg2ZWYtZTRiY2MzYjZmNTI1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
          <w:id w:val="1235278180"/>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 Vannier </w:t>
          </w:r>
          <w:r w:rsidR="00651AF7" w:rsidRPr="00651AF7">
            <w:rPr>
              <w:rFonts w:eastAsia="Times New Roman"/>
              <w:i/>
              <w:iCs/>
              <w:color w:val="000000"/>
            </w:rPr>
            <w:t>et al.</w:t>
          </w:r>
          <w:r w:rsidR="00651AF7" w:rsidRPr="00651AF7">
            <w:rPr>
              <w:rFonts w:eastAsia="Times New Roman"/>
              <w:color w:val="000000"/>
            </w:rPr>
            <w:t xml:space="preserve"> 2014)</w:t>
          </w:r>
        </w:sdtContent>
      </w:sdt>
      <w:r w:rsidR="00865224" w:rsidRPr="00C85E29">
        <w:rPr>
          <w:color w:val="000000" w:themeColor="text1"/>
          <w:lang w:val="en-US"/>
        </w:rPr>
        <w:t xml:space="preserve">. </w:t>
      </w:r>
      <w:r w:rsidR="00E0401E" w:rsidRPr="00C85E29">
        <w:rPr>
          <w:color w:val="000000" w:themeColor="text1"/>
          <w:lang w:val="en-US"/>
        </w:rPr>
        <w:t xml:space="preserve">This character is scored as uncertain in </w:t>
      </w:r>
      <w:proofErr w:type="spellStart"/>
      <w:r w:rsidR="00E0401E" w:rsidRPr="00C85E29">
        <w:rPr>
          <w:i/>
          <w:color w:val="000000" w:themeColor="text1"/>
          <w:lang w:val="en-US"/>
        </w:rPr>
        <w:t>Hurdia</w:t>
      </w:r>
      <w:proofErr w:type="spellEnd"/>
      <w:r w:rsidR="00E0401E" w:rsidRPr="00C85E29">
        <w:rPr>
          <w:i/>
          <w:color w:val="000000" w:themeColor="text1"/>
          <w:lang w:val="en-US"/>
        </w:rPr>
        <w:t xml:space="preserve"> </w:t>
      </w:r>
      <w:sdt>
        <w:sdtPr>
          <w:rPr>
            <w:iCs/>
            <w:color w:val="000000"/>
            <w:lang w:val="en-US"/>
          </w:rPr>
          <w:tag w:val="MENDELEY_CITATION_v3_eyJjaXRhdGlvbklEIjoiTUVOREVMRVlfQ0lUQVRJT05fNTY3NmIzMmQtNWZiZi00YWQyLWFiMWYtOWQ3Y2MxYzZlZTM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251824582"/>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E0401E" w:rsidRPr="00C85E29">
        <w:rPr>
          <w:color w:val="000000" w:themeColor="text1"/>
          <w:lang w:val="en-US"/>
        </w:rPr>
        <w:t xml:space="preserve"> and </w:t>
      </w:r>
      <w:proofErr w:type="spellStart"/>
      <w:r w:rsidR="00E0401E" w:rsidRPr="00C85E29">
        <w:rPr>
          <w:i/>
          <w:color w:val="000000" w:themeColor="text1"/>
          <w:lang w:val="en-US"/>
        </w:rPr>
        <w:t>Aegirocassis</w:t>
      </w:r>
      <w:proofErr w:type="spellEnd"/>
      <w:r w:rsidR="00E0401E" w:rsidRPr="00C85E29">
        <w:rPr>
          <w:i/>
          <w:color w:val="000000" w:themeColor="text1"/>
          <w:lang w:val="en-US"/>
        </w:rPr>
        <w:t xml:space="preserve"> </w:t>
      </w:r>
      <w:sdt>
        <w:sdtPr>
          <w:rPr>
            <w:iCs/>
            <w:color w:val="000000"/>
            <w:lang w:val="en-US"/>
          </w:rPr>
          <w:tag w:val="MENDELEY_CITATION_v3_eyJjaXRhdGlvbklEIjoiTUVOREVMRVlfQ0lUQVRJT05fNzU2MGFiMTUtZGQwMy00ZmJhLTgwYmEtNzlmYjZjYTgyN2Ix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985822628"/>
          <w:placeholder>
            <w:docPart w:val="DefaultPlaceholder_-1854013440"/>
          </w:placeholder>
        </w:sdtPr>
        <w:sdtContent>
          <w:r w:rsidR="00651AF7" w:rsidRPr="00651AF7">
            <w:rPr>
              <w:iCs/>
              <w:color w:val="000000"/>
              <w:lang w:val="en-US"/>
            </w:rPr>
            <w:t>(Van Roy, Daley and Briggs 2015)</w:t>
          </w:r>
        </w:sdtContent>
      </w:sdt>
      <w:r w:rsidR="00E0401E" w:rsidRPr="00C85E29">
        <w:rPr>
          <w:color w:val="000000" w:themeColor="text1"/>
          <w:lang w:val="en-US"/>
        </w:rPr>
        <w:t xml:space="preserve"> as the well-developed dorsal cephalic plate does not allow to directly observe the proximal potions of the frontal appendages. </w:t>
      </w:r>
      <w:r w:rsidR="00E42754" w:rsidRPr="00C85E29">
        <w:rPr>
          <w:color w:val="000000" w:themeColor="text1"/>
          <w:lang w:val="en-US"/>
        </w:rPr>
        <w:t>For the “</w:t>
      </w:r>
      <w:r w:rsidR="00ED1A72" w:rsidRPr="00C85E29">
        <w:rPr>
          <w:color w:val="000000" w:themeColor="text1"/>
          <w:lang w:val="en-US"/>
        </w:rPr>
        <w:t xml:space="preserve">lost </w:t>
      </w:r>
      <w:r w:rsidR="00E42754" w:rsidRPr="00C85E29">
        <w:rPr>
          <w:color w:val="000000" w:themeColor="text1"/>
          <w:lang w:val="en-US"/>
        </w:rPr>
        <w:t xml:space="preserve">hypothesis” character matrix, tardigrades are scored as inapplicable since this scenario assumes that the </w:t>
      </w:r>
      <w:r w:rsidR="00073520" w:rsidRPr="004070FC">
        <w:rPr>
          <w:color w:val="000000" w:themeColor="text1"/>
          <w:lang w:val="en-CA" w:eastAsia="en-US"/>
        </w:rPr>
        <w:t xml:space="preserve">ancestral </w:t>
      </w:r>
      <w:proofErr w:type="spellStart"/>
      <w:r w:rsidR="00073520" w:rsidRPr="004070FC">
        <w:rPr>
          <w:color w:val="000000" w:themeColor="text1"/>
          <w:lang w:val="en-CA" w:eastAsia="en-US"/>
        </w:rPr>
        <w:t>protocerebral</w:t>
      </w:r>
      <w:proofErr w:type="spellEnd"/>
      <w:r w:rsidR="00073520" w:rsidRPr="004070FC">
        <w:rPr>
          <w:color w:val="000000" w:themeColor="text1"/>
          <w:lang w:val="en-CA" w:eastAsia="en-US"/>
        </w:rPr>
        <w:t xml:space="preserve"> appendage pair</w:t>
      </w:r>
      <w:r w:rsidR="00A92FBA">
        <w:rPr>
          <w:color w:val="000000" w:themeColor="text1"/>
          <w:lang w:val="en-CA" w:eastAsia="en-US"/>
        </w:rPr>
        <w:t xml:space="preserve"> of</w:t>
      </w:r>
      <w:r w:rsidR="00E42754" w:rsidRPr="00C85E29">
        <w:rPr>
          <w:color w:val="000000" w:themeColor="text1"/>
          <w:lang w:val="en-US"/>
        </w:rPr>
        <w:t xml:space="preserve"> tardigrades has been lost.</w:t>
      </w:r>
    </w:p>
    <w:p w14:paraId="7404AE9D" w14:textId="55E25067" w:rsidR="00884BE8" w:rsidRPr="003463BA" w:rsidRDefault="00B060E9" w:rsidP="003463BA">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 xml:space="preserve">Nature of </w:t>
      </w:r>
      <w:proofErr w:type="spellStart"/>
      <w:r>
        <w:rPr>
          <w:rFonts w:ascii="Times New Roman" w:hAnsi="Times New Roman"/>
          <w:color w:val="000000"/>
          <w:lang w:val="en-US"/>
        </w:rPr>
        <w:t>protocerebral</w:t>
      </w:r>
      <w:proofErr w:type="spellEnd"/>
      <w:r>
        <w:rPr>
          <w:rFonts w:ascii="Times New Roman" w:hAnsi="Times New Roman"/>
          <w:color w:val="000000"/>
          <w:lang w:val="en-US"/>
        </w:rPr>
        <w:t xml:space="preserve"> appendage fusion </w:t>
      </w:r>
    </w:p>
    <w:p w14:paraId="72ABBE6F" w14:textId="77777777" w:rsidR="00884BE8" w:rsidRDefault="00884BE8" w:rsidP="00D47BD5">
      <w:pPr>
        <w:pStyle w:val="Tokendescription"/>
        <w:rPr>
          <w:color w:val="000000"/>
          <w:lang w:val="en-US"/>
        </w:rPr>
      </w:pPr>
      <w:r>
        <w:rPr>
          <w:color w:val="000000"/>
          <w:lang w:val="en-US"/>
        </w:rPr>
        <w:t xml:space="preserve">(0) basal only, with separate distal elements </w:t>
      </w:r>
    </w:p>
    <w:p w14:paraId="41B59CD7" w14:textId="77777777" w:rsidR="00884BE8" w:rsidRDefault="00884BE8" w:rsidP="00D47BD5">
      <w:pPr>
        <w:pStyle w:val="Tokendescription"/>
        <w:rPr>
          <w:color w:val="000000"/>
          <w:lang w:val="en-US"/>
        </w:rPr>
      </w:pPr>
      <w:r>
        <w:rPr>
          <w:color w:val="000000"/>
          <w:lang w:val="en-US"/>
        </w:rPr>
        <w:t xml:space="preserve">(1) fused into a reduced labrum </w:t>
      </w:r>
    </w:p>
    <w:p w14:paraId="6F4EA8F6" w14:textId="77777777" w:rsidR="00884BE8" w:rsidRPr="00884BE8" w:rsidRDefault="00884BE8" w:rsidP="00D47BD5">
      <w:pPr>
        <w:pStyle w:val="Tokendescription"/>
        <w:rPr>
          <w:color w:val="000000"/>
          <w:lang w:val="en-US"/>
        </w:rPr>
      </w:pPr>
      <w:r>
        <w:rPr>
          <w:color w:val="000000"/>
          <w:lang w:val="en-US"/>
        </w:rPr>
        <w:t xml:space="preserve">(–) inapplicable: </w:t>
      </w:r>
      <w:proofErr w:type="spellStart"/>
      <w:r>
        <w:rPr>
          <w:color w:val="000000"/>
          <w:lang w:val="en-US"/>
        </w:rPr>
        <w:t>protocerebral</w:t>
      </w:r>
      <w:proofErr w:type="spellEnd"/>
      <w:r>
        <w:rPr>
          <w:color w:val="000000"/>
          <w:lang w:val="en-US"/>
        </w:rPr>
        <w:t xml:space="preserve"> appendages (Character 11) not fused </w:t>
      </w:r>
    </w:p>
    <w:p w14:paraId="4ABA5501" w14:textId="46C7E176" w:rsidR="0068424B" w:rsidRPr="0068424B" w:rsidRDefault="00884BE8" w:rsidP="0068424B">
      <w:pPr>
        <w:jc w:val="both"/>
        <w:rPr>
          <w:color w:val="000000" w:themeColor="text1"/>
          <w:lang w:val="en-US"/>
        </w:rPr>
      </w:pPr>
      <w:r w:rsidRPr="00C85E29">
        <w:rPr>
          <w:color w:val="000000" w:themeColor="text1"/>
          <w:lang w:val="en-US"/>
        </w:rPr>
        <w:t xml:space="preserve">In </w:t>
      </w:r>
      <w:proofErr w:type="spellStart"/>
      <w:r w:rsidRPr="00C85E29">
        <w:rPr>
          <w:color w:val="000000" w:themeColor="text1"/>
          <w:lang w:val="en-US"/>
        </w:rPr>
        <w:t>radiodontans</w:t>
      </w:r>
      <w:proofErr w:type="spellEnd"/>
      <w:r w:rsidRPr="00C85E29">
        <w:rPr>
          <w:color w:val="000000" w:themeColor="text1"/>
          <w:lang w:val="en-US"/>
        </w:rPr>
        <w:t xml:space="preserve">, appendage fusion is restricted to the proximal component of the frontal appendages </w:t>
      </w:r>
      <w:sdt>
        <w:sdtPr>
          <w:rPr>
            <w:color w:val="000000"/>
            <w:lang w:val="en-US"/>
          </w:rPr>
          <w:tag w:val="MENDELEY_CITATION_v3_eyJjaXRhdGlvbklEIjoiTUVOREVMRVlfQ0lUQVRJT05fODc1YjI5YjgtMTg2NS00MjJiLTllZGMtNGFlMmMwMDVlZTE0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227071649"/>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Pr="00C85E29">
        <w:rPr>
          <w:color w:val="000000" w:themeColor="text1"/>
          <w:lang w:val="en-US"/>
        </w:rPr>
        <w:t>.  Per character 10 above, the euarthropod labrum is coded as a set of fully fused appendages.</w:t>
      </w:r>
      <w:r w:rsidR="00C85E29" w:rsidRPr="00C85E29">
        <w:rPr>
          <w:color w:val="000000" w:themeColor="text1"/>
          <w:lang w:val="en-US"/>
        </w:rPr>
        <w:t xml:space="preserve"> </w:t>
      </w:r>
      <w:r w:rsidR="00E42754" w:rsidRPr="00C85E29">
        <w:rPr>
          <w:color w:val="000000" w:themeColor="text1"/>
          <w:lang w:val="en-US"/>
        </w:rPr>
        <w:t xml:space="preserve">For the “lost hypothesis” character matrix, tardigrades are scored as inapplicable since this scenario assumes that </w:t>
      </w:r>
      <w:r w:rsidR="00684417" w:rsidRPr="00C85E29">
        <w:rPr>
          <w:color w:val="000000" w:themeColor="text1"/>
          <w:lang w:val="en-US"/>
        </w:rPr>
        <w:t xml:space="preserve">the </w:t>
      </w:r>
      <w:r w:rsidR="00684417" w:rsidRPr="004070FC">
        <w:rPr>
          <w:color w:val="000000" w:themeColor="text1"/>
          <w:lang w:val="en-CA" w:eastAsia="en-US"/>
        </w:rPr>
        <w:t xml:space="preserve">ancestral </w:t>
      </w:r>
      <w:proofErr w:type="spellStart"/>
      <w:r w:rsidR="00684417" w:rsidRPr="004070FC">
        <w:rPr>
          <w:color w:val="000000" w:themeColor="text1"/>
          <w:lang w:val="en-CA" w:eastAsia="en-US"/>
        </w:rPr>
        <w:t>protocerebral</w:t>
      </w:r>
      <w:proofErr w:type="spellEnd"/>
      <w:r w:rsidR="00684417" w:rsidRPr="004070FC">
        <w:rPr>
          <w:color w:val="000000" w:themeColor="text1"/>
          <w:lang w:val="en-CA" w:eastAsia="en-US"/>
        </w:rPr>
        <w:t xml:space="preserve"> appendage pair</w:t>
      </w:r>
      <w:r w:rsidR="00684417">
        <w:rPr>
          <w:color w:val="000000" w:themeColor="text1"/>
          <w:lang w:val="en-CA" w:eastAsia="en-US"/>
        </w:rPr>
        <w:t xml:space="preserve"> </w:t>
      </w:r>
      <w:r w:rsidR="00E42754" w:rsidRPr="00C85E29">
        <w:rPr>
          <w:color w:val="000000" w:themeColor="text1"/>
          <w:lang w:val="en-US"/>
        </w:rPr>
        <w:t>of tardigrades has been lost</w:t>
      </w:r>
      <w:r w:rsidR="0068424B">
        <w:rPr>
          <w:color w:val="000000" w:themeColor="text1"/>
          <w:lang w:val="en-US"/>
        </w:rPr>
        <w:t>.</w:t>
      </w:r>
    </w:p>
    <w:p w14:paraId="4FBEA460" w14:textId="0ABFFF43" w:rsidR="0068424B" w:rsidRDefault="0068424B" w:rsidP="0068424B">
      <w:pPr>
        <w:pStyle w:val="Transformationseries"/>
      </w:pPr>
      <w:r w:rsidRPr="009F355A">
        <w:t xml:space="preserve">Spines along the </w:t>
      </w:r>
      <w:proofErr w:type="spellStart"/>
      <w:r w:rsidRPr="009F355A">
        <w:t>protocerebral</w:t>
      </w:r>
      <w:proofErr w:type="spellEnd"/>
      <w:r w:rsidRPr="009F355A">
        <w:t xml:space="preserve"> appendage (i.e., not the terminal part)</w:t>
      </w:r>
    </w:p>
    <w:p w14:paraId="0BDA8489" w14:textId="77777777" w:rsidR="0068424B" w:rsidRDefault="0068424B" w:rsidP="0068424B">
      <w:pPr>
        <w:pStyle w:val="Tokendescription"/>
        <w:rPr>
          <w:color w:val="000000"/>
          <w:lang w:val="en-US"/>
        </w:rPr>
      </w:pPr>
      <w:r>
        <w:rPr>
          <w:color w:val="000000"/>
          <w:lang w:val="en-US"/>
        </w:rPr>
        <w:t xml:space="preserve">(0) absent </w:t>
      </w:r>
    </w:p>
    <w:p w14:paraId="591B3C6E" w14:textId="77777777" w:rsidR="0068424B" w:rsidRDefault="0068424B" w:rsidP="0068424B">
      <w:pPr>
        <w:pStyle w:val="Tokendescription"/>
        <w:rPr>
          <w:color w:val="000000"/>
          <w:lang w:val="en-US"/>
        </w:rPr>
      </w:pPr>
      <w:r>
        <w:rPr>
          <w:color w:val="000000"/>
          <w:lang w:val="en-US"/>
        </w:rPr>
        <w:t xml:space="preserve">(1) present </w:t>
      </w:r>
    </w:p>
    <w:p w14:paraId="04EA3ECD" w14:textId="77777777" w:rsidR="0068424B" w:rsidRDefault="0068424B" w:rsidP="0068424B">
      <w:pPr>
        <w:pStyle w:val="Tokendescription"/>
        <w:rPr>
          <w:color w:val="000000"/>
          <w:lang w:val="en-US"/>
        </w:rPr>
      </w:pPr>
      <w:r>
        <w:rPr>
          <w:color w:val="000000"/>
          <w:lang w:val="en-US"/>
        </w:rPr>
        <w:t>(–) inapplicable: paired appendages (Character 1) absent</w:t>
      </w:r>
    </w:p>
    <w:p w14:paraId="068492B1" w14:textId="377D7C08" w:rsidR="00884BE8" w:rsidRDefault="0068424B" w:rsidP="0068424B">
      <w:pPr>
        <w:jc w:val="both"/>
        <w:rPr>
          <w:iCs/>
          <w:color w:val="000000" w:themeColor="text1"/>
          <w:lang w:val="en-US"/>
        </w:rPr>
      </w:pPr>
      <w:r>
        <w:rPr>
          <w:i/>
          <w:iCs/>
          <w:color w:val="000000"/>
          <w:lang w:val="en-US"/>
        </w:rPr>
        <w:t xml:space="preserve">This character </w:t>
      </w:r>
      <w:r w:rsidRPr="00C85E29">
        <w:rPr>
          <w:iCs/>
          <w:color w:val="000000" w:themeColor="text1"/>
          <w:lang w:val="en-US"/>
        </w:rPr>
        <w:t>distinguishes the presence of spines along the appendage compared to being at the terminal end of the appendage</w:t>
      </w:r>
      <w:r>
        <w:rPr>
          <w:i/>
          <w:iCs/>
          <w:color w:val="000000" w:themeColor="text1"/>
          <w:lang w:val="en-US"/>
        </w:rPr>
        <w:t xml:space="preserve">. This distinction </w:t>
      </w:r>
      <w:r w:rsidRPr="00C85E29">
        <w:rPr>
          <w:iCs/>
          <w:color w:val="000000" w:themeColor="text1"/>
          <w:lang w:val="en-US"/>
        </w:rPr>
        <w:t xml:space="preserve">is important for the “sensorial hypothesis” which assumes that </w:t>
      </w:r>
      <w:proofErr w:type="spellStart"/>
      <w:r w:rsidRPr="00C85E29">
        <w:rPr>
          <w:iCs/>
          <w:color w:val="000000" w:themeColor="text1"/>
          <w:lang w:val="en-US"/>
        </w:rPr>
        <w:t>heterotardigrades</w:t>
      </w:r>
      <w:proofErr w:type="spellEnd"/>
      <w:r w:rsidRPr="00C85E29">
        <w:rPr>
          <w:iCs/>
          <w:color w:val="000000" w:themeColor="text1"/>
          <w:lang w:val="en-US"/>
        </w:rPr>
        <w:t xml:space="preserve"> have reduced </w:t>
      </w:r>
      <w:proofErr w:type="spellStart"/>
      <w:r w:rsidRPr="00C85E29">
        <w:rPr>
          <w:iCs/>
          <w:color w:val="000000" w:themeColor="text1"/>
          <w:lang w:val="en-US"/>
        </w:rPr>
        <w:t>protocerebral</w:t>
      </w:r>
      <w:proofErr w:type="spellEnd"/>
      <w:r w:rsidRPr="00C85E29">
        <w:rPr>
          <w:iCs/>
          <w:color w:val="000000" w:themeColor="text1"/>
          <w:lang w:val="en-US"/>
        </w:rPr>
        <w:t xml:space="preserve"> appendage and their cephalic sensory organs (i.e., primary </w:t>
      </w:r>
      <w:proofErr w:type="spellStart"/>
      <w:r w:rsidRPr="00C85E29">
        <w:rPr>
          <w:iCs/>
          <w:color w:val="000000" w:themeColor="text1"/>
          <w:lang w:val="en-US"/>
        </w:rPr>
        <w:t>clava</w:t>
      </w:r>
      <w:proofErr w:type="spellEnd"/>
      <w:r w:rsidRPr="00C85E29">
        <w:rPr>
          <w:iCs/>
          <w:color w:val="000000" w:themeColor="text1"/>
          <w:lang w:val="en-US"/>
        </w:rPr>
        <w:t xml:space="preserve"> and cirri A) correspond to the terminal spines (see introductory statements).</w:t>
      </w:r>
      <w:r>
        <w:rPr>
          <w:i/>
          <w:iCs/>
          <w:color w:val="000000" w:themeColor="text1"/>
          <w:lang w:val="en-US"/>
        </w:rPr>
        <w:t xml:space="preserve"> </w:t>
      </w:r>
      <w:proofErr w:type="spellStart"/>
      <w:r w:rsidRPr="0068424B">
        <w:rPr>
          <w:i/>
          <w:iCs/>
          <w:color w:val="000000" w:themeColor="text1"/>
          <w:lang w:val="en-US"/>
        </w:rPr>
        <w:t>Neostygarctus</w:t>
      </w:r>
      <w:proofErr w:type="spellEnd"/>
      <w:r w:rsidRPr="00C85E29">
        <w:rPr>
          <w:color w:val="000000" w:themeColor="text1"/>
          <w:lang w:val="en-US"/>
        </w:rPr>
        <w:t xml:space="preserve"> </w:t>
      </w:r>
      <w:proofErr w:type="spellStart"/>
      <w:r w:rsidRPr="0068424B">
        <w:rPr>
          <w:i/>
          <w:iCs/>
          <w:color w:val="000000" w:themeColor="text1"/>
          <w:lang w:val="en-US"/>
        </w:rPr>
        <w:t>oceanopolis</w:t>
      </w:r>
      <w:proofErr w:type="spellEnd"/>
      <w:r w:rsidRPr="00C85E29">
        <w:rPr>
          <w:iCs/>
          <w:color w:val="000000" w:themeColor="text1"/>
          <w:lang w:val="en-US"/>
        </w:rPr>
        <w:t xml:space="preserve"> is scored present only in the “sensorial hypothesis”</w:t>
      </w:r>
      <w:r>
        <w:rPr>
          <w:color w:val="000000" w:themeColor="text1"/>
          <w:lang w:val="en-US"/>
        </w:rPr>
        <w:t xml:space="preserve"> </w:t>
      </w:r>
      <w:sdt>
        <w:sdtPr>
          <w:rPr>
            <w:color w:val="000000"/>
            <w:lang w:val="en-US"/>
          </w:rPr>
          <w:tag w:val="MENDELEY_CITATION_v3_eyJjaXRhdGlvbklEIjoiTUVOREVMRVlfQ0lUQVRJT05fZjczOGUwMmQtZTQ1OC00NDhjLTk1ZTctMzhkYzM0YjQwYjNk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
          <w:id w:val="1621573428"/>
          <w:placeholder>
            <w:docPart w:val="DefaultPlaceholder_-1854013440"/>
          </w:placeholder>
        </w:sdtPr>
        <w:sdtContent>
          <w:r w:rsidR="00651AF7" w:rsidRPr="00651AF7">
            <w:rPr>
              <w:rFonts w:eastAsia="Times New Roman"/>
              <w:color w:val="000000"/>
            </w:rPr>
            <w:t xml:space="preserve">(Kristensen </w:t>
          </w:r>
          <w:r w:rsidR="00651AF7" w:rsidRPr="00651AF7">
            <w:rPr>
              <w:rFonts w:eastAsia="Times New Roman"/>
              <w:i/>
              <w:iCs/>
              <w:color w:val="000000"/>
            </w:rPr>
            <w:t>et al.</w:t>
          </w:r>
          <w:r w:rsidR="00651AF7" w:rsidRPr="00651AF7">
            <w:rPr>
              <w:rFonts w:eastAsia="Times New Roman"/>
              <w:color w:val="000000"/>
            </w:rPr>
            <w:t xml:space="preserve"> 2015)</w:t>
          </w:r>
        </w:sdtContent>
      </w:sdt>
      <w:r w:rsidR="00E42754" w:rsidRPr="00C85E29">
        <w:rPr>
          <w:color w:val="000000" w:themeColor="text1"/>
          <w:lang w:val="en-US"/>
        </w:rPr>
        <w:t>.</w:t>
      </w:r>
      <w:r>
        <w:rPr>
          <w:color w:val="000000" w:themeColor="text1"/>
          <w:lang w:val="en-US"/>
        </w:rPr>
        <w:t xml:space="preserve"> </w:t>
      </w:r>
      <w:r w:rsidRPr="00C85E29">
        <w:rPr>
          <w:iCs/>
          <w:color w:val="000000" w:themeColor="text1"/>
          <w:lang w:val="en-US"/>
        </w:rPr>
        <w:t xml:space="preserve">For the “lost </w:t>
      </w:r>
      <w:r w:rsidRPr="00C85E29">
        <w:rPr>
          <w:iCs/>
          <w:color w:val="000000" w:themeColor="text1"/>
          <w:lang w:val="en-US"/>
        </w:rPr>
        <w:lastRenderedPageBreak/>
        <w:t xml:space="preserve">hypothesis” character matrix, tardigrades are scored as inapplicable since this scenario assumes that the </w:t>
      </w:r>
      <w:r w:rsidR="00684417" w:rsidRPr="004070FC">
        <w:rPr>
          <w:color w:val="000000" w:themeColor="text1"/>
          <w:lang w:val="en-CA" w:eastAsia="en-US"/>
        </w:rPr>
        <w:t xml:space="preserve">ancestral </w:t>
      </w:r>
      <w:proofErr w:type="spellStart"/>
      <w:r w:rsidR="00684417" w:rsidRPr="004070FC">
        <w:rPr>
          <w:color w:val="000000" w:themeColor="text1"/>
          <w:lang w:val="en-CA" w:eastAsia="en-US"/>
        </w:rPr>
        <w:t>protocerebral</w:t>
      </w:r>
      <w:proofErr w:type="spellEnd"/>
      <w:r w:rsidR="00684417" w:rsidRPr="004070FC">
        <w:rPr>
          <w:color w:val="000000" w:themeColor="text1"/>
          <w:lang w:val="en-CA" w:eastAsia="en-US"/>
        </w:rPr>
        <w:t xml:space="preserve"> appendage pair</w:t>
      </w:r>
      <w:r w:rsidR="00684417">
        <w:rPr>
          <w:color w:val="000000" w:themeColor="text1"/>
          <w:lang w:val="en-CA" w:eastAsia="en-US"/>
        </w:rPr>
        <w:t xml:space="preserve"> </w:t>
      </w:r>
      <w:r w:rsidRPr="00C85E29">
        <w:rPr>
          <w:iCs/>
          <w:color w:val="000000" w:themeColor="text1"/>
          <w:lang w:val="en-US"/>
        </w:rPr>
        <w:t>of tardigrades has been lost.</w:t>
      </w:r>
    </w:p>
    <w:p w14:paraId="67863775" w14:textId="2A15780B" w:rsidR="00C9280C" w:rsidRDefault="00C9280C" w:rsidP="00C9280C">
      <w:pPr>
        <w:pStyle w:val="Transformationseries"/>
      </w:pPr>
      <w:r>
        <w:t xml:space="preserve">Number of spine/spinule series on </w:t>
      </w:r>
      <w:proofErr w:type="spellStart"/>
      <w:r>
        <w:t>protocerebral</w:t>
      </w:r>
      <w:proofErr w:type="spellEnd"/>
      <w:r>
        <w:t xml:space="preserve"> frontal appendage</w:t>
      </w:r>
    </w:p>
    <w:p w14:paraId="01DAD1DB" w14:textId="008D141B" w:rsidR="009A4A58" w:rsidRPr="00D3617C" w:rsidRDefault="009A4A58" w:rsidP="009A4A58">
      <w:pPr>
        <w:rPr>
          <w:i/>
          <w:iCs/>
          <w:lang w:val="en-CA" w:eastAsia="en-US"/>
        </w:rPr>
      </w:pPr>
      <w:r w:rsidRPr="00D3617C">
        <w:rPr>
          <w:i/>
          <w:iCs/>
          <w:lang w:val="en-CA" w:eastAsia="en-US"/>
        </w:rPr>
        <w:t xml:space="preserve">(0) one series (e.g. </w:t>
      </w:r>
      <w:proofErr w:type="spellStart"/>
      <w:r w:rsidRPr="00D3617C">
        <w:rPr>
          <w:i/>
          <w:iCs/>
          <w:lang w:val="en-CA" w:eastAsia="en-US"/>
        </w:rPr>
        <w:t>Aysheaia</w:t>
      </w:r>
      <w:proofErr w:type="spellEnd"/>
      <w:r w:rsidRPr="00D3617C">
        <w:rPr>
          <w:i/>
          <w:iCs/>
          <w:lang w:val="en-CA" w:eastAsia="en-US"/>
        </w:rPr>
        <w:t xml:space="preserve">, Kerygmachela, </w:t>
      </w:r>
      <w:proofErr w:type="spellStart"/>
      <w:r w:rsidRPr="00D3617C">
        <w:rPr>
          <w:i/>
          <w:iCs/>
          <w:lang w:val="en-CA" w:eastAsia="en-US"/>
        </w:rPr>
        <w:t>Opabinia</w:t>
      </w:r>
      <w:proofErr w:type="spellEnd"/>
      <w:r w:rsidRPr="00D3617C">
        <w:rPr>
          <w:i/>
          <w:iCs/>
          <w:lang w:val="en-CA" w:eastAsia="en-US"/>
        </w:rPr>
        <w:t xml:space="preserve">) </w:t>
      </w:r>
      <w:sdt>
        <w:sdtPr>
          <w:rPr>
            <w:i/>
            <w:iCs/>
            <w:color w:val="000000"/>
            <w:lang w:val="en-CA" w:eastAsia="en-US"/>
          </w:rPr>
          <w:tag w:val="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"/>
          <w:id w:val="907809902"/>
          <w:placeholder>
            <w:docPart w:val="DefaultPlaceholder_-1854013440"/>
          </w:placeholder>
        </w:sdtPr>
        <w:sdtContent>
          <w:r w:rsidR="00651AF7" w:rsidRPr="00651AF7">
            <w:rPr>
              <w:i/>
              <w:iCs/>
              <w:color w:val="000000"/>
              <w:lang w:val="en-CA" w:eastAsia="en-US"/>
            </w:rPr>
            <w:t>(Whittington 1978; Budd 1993, 1996, 1998)</w:t>
          </w:r>
        </w:sdtContent>
      </w:sdt>
      <w:r w:rsidRPr="00D3617C">
        <w:rPr>
          <w:i/>
          <w:iCs/>
          <w:lang w:val="en-CA" w:eastAsia="en-US"/>
        </w:rPr>
        <w:t xml:space="preserve"> </w:t>
      </w:r>
    </w:p>
    <w:p w14:paraId="09179186" w14:textId="3B1E6CFD" w:rsidR="009A4A58" w:rsidRPr="00D3617C" w:rsidRDefault="009A4A58" w:rsidP="00D3617C">
      <w:pPr>
        <w:ind w:left="360" w:hanging="360"/>
        <w:rPr>
          <w:i/>
          <w:iCs/>
          <w:color w:val="000000"/>
          <w:lang w:val="en-CA" w:eastAsia="en-US"/>
        </w:rPr>
      </w:pPr>
      <w:r w:rsidRPr="00D3617C">
        <w:rPr>
          <w:i/>
          <w:iCs/>
          <w:lang w:val="en-CA" w:eastAsia="en-US"/>
        </w:rPr>
        <w:t xml:space="preserve">(1) two series (e.g., Anomalocaris canadensis, </w:t>
      </w:r>
      <w:proofErr w:type="spellStart"/>
      <w:r w:rsidRPr="00D3617C">
        <w:rPr>
          <w:i/>
          <w:iCs/>
          <w:lang w:val="en-CA" w:eastAsia="en-US"/>
        </w:rPr>
        <w:t>Onychodictyon</w:t>
      </w:r>
      <w:proofErr w:type="spellEnd"/>
      <w:r w:rsidRPr="00D3617C">
        <w:rPr>
          <w:i/>
          <w:iCs/>
          <w:lang w:val="en-CA" w:eastAsia="en-US"/>
        </w:rPr>
        <w:t xml:space="preserve"> ferox, </w:t>
      </w:r>
      <w:proofErr w:type="spellStart"/>
      <w:r w:rsidRPr="00D3617C">
        <w:rPr>
          <w:i/>
          <w:iCs/>
          <w:lang w:val="en-CA" w:eastAsia="en-US"/>
        </w:rPr>
        <w:t>Schinderhannes</w:t>
      </w:r>
      <w:proofErr w:type="spellEnd"/>
      <w:r w:rsidRPr="00D3617C">
        <w:rPr>
          <w:i/>
          <w:iCs/>
          <w:lang w:val="en-CA" w:eastAsia="en-US"/>
        </w:rPr>
        <w:t xml:space="preserve"> </w:t>
      </w:r>
      <w:proofErr w:type="spellStart"/>
      <w:r w:rsidRPr="00D3617C">
        <w:rPr>
          <w:i/>
          <w:iCs/>
          <w:lang w:val="en-CA" w:eastAsia="en-US"/>
        </w:rPr>
        <w:t>bartelsi</w:t>
      </w:r>
      <w:proofErr w:type="spellEnd"/>
      <w:r w:rsidRPr="00D3617C">
        <w:rPr>
          <w:i/>
          <w:iCs/>
          <w:lang w:val="en-CA" w:eastAsia="en-US"/>
        </w:rPr>
        <w:t xml:space="preserve">, </w:t>
      </w:r>
      <w:proofErr w:type="spellStart"/>
      <w:r w:rsidRPr="00D3617C">
        <w:rPr>
          <w:i/>
          <w:iCs/>
          <w:lang w:val="en-CA" w:eastAsia="en-US"/>
        </w:rPr>
        <w:t>Neostygarctus</w:t>
      </w:r>
      <w:proofErr w:type="spellEnd"/>
      <w:r w:rsidRPr="00D3617C">
        <w:rPr>
          <w:i/>
          <w:iCs/>
          <w:lang w:val="en-CA" w:eastAsia="en-US"/>
        </w:rPr>
        <w:t xml:space="preserve"> </w:t>
      </w:r>
      <w:proofErr w:type="spellStart"/>
      <w:r w:rsidRPr="00D3617C">
        <w:rPr>
          <w:i/>
          <w:iCs/>
          <w:lang w:val="en-CA" w:eastAsia="en-US"/>
        </w:rPr>
        <w:t>oceanopolis</w:t>
      </w:r>
      <w:proofErr w:type="spellEnd"/>
      <w:r w:rsidRPr="00D3617C">
        <w:rPr>
          <w:i/>
          <w:iCs/>
          <w:lang w:val="en-CA" w:eastAsia="en-US"/>
        </w:rPr>
        <w:t xml:space="preserve">) </w:t>
      </w:r>
      <w:sdt>
        <w:sdtPr>
          <w:rPr>
            <w:i/>
            <w:iCs/>
            <w:color w:val="000000"/>
            <w:lang w:val="en-CA" w:eastAsia="en-US"/>
          </w:rPr>
          <w:tag w:val="MENDELEY_CITATION_v3_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"/>
          <w:id w:val="-415322734"/>
          <w:placeholder>
            <w:docPart w:val="DefaultPlaceholder_-1854013440"/>
          </w:placeholder>
        </w:sdtPr>
        <w:sdtContent>
          <w:r w:rsidR="00651AF7" w:rsidRPr="00651AF7">
            <w:rPr>
              <w:rFonts w:eastAsia="Times New Roman"/>
              <w:i/>
              <w:color w:val="000000"/>
            </w:rPr>
            <w:t xml:space="preserve">(Daley and Budd 2010; Ou, Shu and Mayer 2012; Daley and Edgecombe 2014; Kristensen </w:t>
          </w:r>
          <w:r w:rsidR="00651AF7" w:rsidRPr="00651AF7">
            <w:rPr>
              <w:rFonts w:eastAsia="Times New Roman"/>
              <w:i/>
              <w:iCs/>
              <w:color w:val="000000"/>
            </w:rPr>
            <w:t>et al.</w:t>
          </w:r>
          <w:r w:rsidR="00651AF7" w:rsidRPr="00651AF7">
            <w:rPr>
              <w:rFonts w:eastAsia="Times New Roman"/>
              <w:i/>
              <w:color w:val="000000"/>
            </w:rPr>
            <w:t xml:space="preserve"> 2015)</w:t>
          </w:r>
        </w:sdtContent>
      </w:sdt>
    </w:p>
    <w:p w14:paraId="24E827FE" w14:textId="6E43FA14" w:rsidR="009A4A58" w:rsidRPr="00D3617C" w:rsidRDefault="009A4A58" w:rsidP="009A4A58">
      <w:pPr>
        <w:rPr>
          <w:i/>
          <w:iCs/>
          <w:color w:val="000000"/>
          <w:lang w:val="en-CA" w:eastAsia="en-US"/>
        </w:rPr>
      </w:pPr>
      <w:r w:rsidRPr="00D3617C">
        <w:rPr>
          <w:i/>
          <w:iCs/>
          <w:color w:val="000000"/>
          <w:lang w:val="en-CA" w:eastAsia="en-US"/>
        </w:rPr>
        <w:t xml:space="preserve">(–) inapplicable: spines on the </w:t>
      </w:r>
      <w:proofErr w:type="spellStart"/>
      <w:r w:rsidRPr="00D3617C">
        <w:rPr>
          <w:i/>
          <w:iCs/>
          <w:color w:val="000000"/>
          <w:lang w:val="en-CA" w:eastAsia="en-US"/>
        </w:rPr>
        <w:t>protocerebral</w:t>
      </w:r>
      <w:proofErr w:type="spellEnd"/>
      <w:r w:rsidRPr="00D3617C">
        <w:rPr>
          <w:i/>
          <w:iCs/>
          <w:color w:val="000000"/>
          <w:lang w:val="en-CA" w:eastAsia="en-US"/>
        </w:rPr>
        <w:t xml:space="preserve"> appendages (Character 12) absent</w:t>
      </w:r>
    </w:p>
    <w:p w14:paraId="1486AAB6" w14:textId="77777777" w:rsidR="009A4A58" w:rsidRDefault="009A4A58" w:rsidP="009A4A58">
      <w:pPr>
        <w:rPr>
          <w:color w:val="000000"/>
          <w:lang w:val="en-CA" w:eastAsia="en-US"/>
        </w:rPr>
      </w:pPr>
    </w:p>
    <w:p w14:paraId="27983F34" w14:textId="432B79F2" w:rsidR="00FE3E10" w:rsidRPr="008E44AF" w:rsidRDefault="009A4A58" w:rsidP="00D3617C">
      <w:pPr>
        <w:jc w:val="both"/>
        <w:rPr>
          <w:i/>
          <w:iCs/>
          <w:color w:val="000000" w:themeColor="text1"/>
          <w:lang w:val="en-US"/>
        </w:rPr>
      </w:pPr>
      <w:proofErr w:type="spellStart"/>
      <w:r>
        <w:rPr>
          <w:color w:val="000000"/>
          <w:lang w:val="en-CA" w:eastAsia="en-US"/>
        </w:rPr>
        <w:t>Neostygarctus</w:t>
      </w:r>
      <w:proofErr w:type="spellEnd"/>
      <w:r>
        <w:rPr>
          <w:color w:val="000000"/>
          <w:lang w:val="en-CA" w:eastAsia="en-US"/>
        </w:rPr>
        <w:t xml:space="preserve"> </w:t>
      </w:r>
      <w:proofErr w:type="spellStart"/>
      <w:r>
        <w:rPr>
          <w:color w:val="000000"/>
          <w:lang w:val="en-CA" w:eastAsia="en-US"/>
        </w:rPr>
        <w:t>oceanopolis</w:t>
      </w:r>
      <w:proofErr w:type="spellEnd"/>
      <w:r>
        <w:rPr>
          <w:color w:val="000000"/>
          <w:lang w:val="en-CA" w:eastAsia="en-US"/>
        </w:rPr>
        <w:t xml:space="preserve"> is scored present only in the “sensorial hypothesis” </w:t>
      </w:r>
      <w:sdt>
        <w:sdtPr>
          <w:rPr>
            <w:color w:val="000000"/>
            <w:lang w:val="en-CA" w:eastAsia="en-US"/>
          </w:rPr>
          <w:tag w:val="MENDELEY_CITATION_v3_eyJjaXRhdGlvbklEIjoiTUVOREVMRVlfQ0lUQVRJT05fOGY4Y2Y0OGItZGVlYy00Mzc4LWI3NmMtNDY1ZDMzYmZmZmIx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
          <w:id w:val="49359798"/>
          <w:placeholder>
            <w:docPart w:val="DefaultPlaceholder_-1854013440"/>
          </w:placeholder>
        </w:sdtPr>
        <w:sdtContent>
          <w:r w:rsidR="00651AF7" w:rsidRPr="00651AF7">
            <w:rPr>
              <w:rFonts w:eastAsia="Times New Roman"/>
              <w:color w:val="000000"/>
            </w:rPr>
            <w:t xml:space="preserve">(Kristensen </w:t>
          </w:r>
          <w:r w:rsidR="00651AF7" w:rsidRPr="00651AF7">
            <w:rPr>
              <w:rFonts w:eastAsia="Times New Roman"/>
              <w:i/>
              <w:iCs/>
              <w:color w:val="000000"/>
            </w:rPr>
            <w:t>et al.</w:t>
          </w:r>
          <w:r w:rsidR="00651AF7" w:rsidRPr="00651AF7">
            <w:rPr>
              <w:rFonts w:eastAsia="Times New Roman"/>
              <w:color w:val="000000"/>
            </w:rPr>
            <w:t xml:space="preserve"> 2015)</w:t>
          </w:r>
        </w:sdtContent>
      </w:sdt>
      <w:r>
        <w:rPr>
          <w:color w:val="000000"/>
          <w:lang w:val="en-CA" w:eastAsia="en-US"/>
        </w:rPr>
        <w:t xml:space="preserve">. For the “lost hypothesis” character matrix, tardigrades are scored as inapplicable since this scenario assumes that </w:t>
      </w:r>
      <w:r w:rsidR="00684417" w:rsidRPr="00C85E29">
        <w:rPr>
          <w:color w:val="000000" w:themeColor="text1"/>
          <w:lang w:val="en-US"/>
        </w:rPr>
        <w:t xml:space="preserve">the </w:t>
      </w:r>
      <w:r w:rsidR="00684417" w:rsidRPr="004070FC">
        <w:rPr>
          <w:color w:val="000000" w:themeColor="text1"/>
          <w:lang w:val="en-CA" w:eastAsia="en-US"/>
        </w:rPr>
        <w:t xml:space="preserve">ancestral </w:t>
      </w:r>
      <w:proofErr w:type="spellStart"/>
      <w:r w:rsidR="00684417" w:rsidRPr="004070FC">
        <w:rPr>
          <w:color w:val="000000" w:themeColor="text1"/>
          <w:lang w:val="en-CA" w:eastAsia="en-US"/>
        </w:rPr>
        <w:t>protocerebral</w:t>
      </w:r>
      <w:proofErr w:type="spellEnd"/>
      <w:r w:rsidR="00684417" w:rsidRPr="004070FC">
        <w:rPr>
          <w:color w:val="000000" w:themeColor="text1"/>
          <w:lang w:val="en-CA" w:eastAsia="en-US"/>
        </w:rPr>
        <w:t xml:space="preserve"> appendage pair</w:t>
      </w:r>
      <w:r w:rsidR="00684417">
        <w:rPr>
          <w:color w:val="000000" w:themeColor="text1"/>
          <w:lang w:val="en-CA" w:eastAsia="en-US"/>
        </w:rPr>
        <w:t xml:space="preserve"> </w:t>
      </w:r>
      <w:r w:rsidR="00684417">
        <w:rPr>
          <w:color w:val="000000" w:themeColor="text1"/>
          <w:lang w:val="en-CA" w:eastAsia="en-US"/>
        </w:rPr>
        <w:t xml:space="preserve">of tardigrades </w:t>
      </w:r>
      <w:r>
        <w:rPr>
          <w:color w:val="000000"/>
          <w:lang w:val="en-CA" w:eastAsia="en-US"/>
        </w:rPr>
        <w:t>has been lost.</w:t>
      </w:r>
    </w:p>
    <w:p w14:paraId="16BD796C" w14:textId="77777777" w:rsidR="00B060E9" w:rsidRDefault="00B060E9"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Coplanar</w:t>
      </w:r>
      <w:r w:rsidR="001C4CAB">
        <w:rPr>
          <w:rFonts w:ascii="Times New Roman" w:hAnsi="Times New Roman"/>
          <w:color w:val="000000"/>
          <w:lang w:val="en-US"/>
        </w:rPr>
        <w:t xml:space="preserve"> </w:t>
      </w:r>
      <w:r>
        <w:rPr>
          <w:rFonts w:ascii="Times New Roman" w:hAnsi="Times New Roman"/>
          <w:color w:val="000000"/>
          <w:lang w:val="en-US"/>
        </w:rPr>
        <w:t xml:space="preserve">spine/spinule series in </w:t>
      </w:r>
      <w:proofErr w:type="spellStart"/>
      <w:r>
        <w:rPr>
          <w:rFonts w:ascii="Times New Roman" w:hAnsi="Times New Roman"/>
          <w:color w:val="000000"/>
          <w:lang w:val="en-US"/>
        </w:rPr>
        <w:t>protocerebral</w:t>
      </w:r>
      <w:proofErr w:type="spellEnd"/>
      <w:r>
        <w:rPr>
          <w:rFonts w:ascii="Times New Roman" w:hAnsi="Times New Roman"/>
          <w:color w:val="000000"/>
          <w:lang w:val="en-US"/>
        </w:rPr>
        <w:t xml:space="preserve"> frontal appendages </w:t>
      </w:r>
    </w:p>
    <w:p w14:paraId="7DE7DB4E" w14:textId="77777777" w:rsidR="00B060E9" w:rsidRDefault="00B060E9" w:rsidP="00D47BD5">
      <w:pPr>
        <w:pStyle w:val="Tokendescription"/>
        <w:rPr>
          <w:color w:val="000000"/>
          <w:lang w:val="en-US"/>
        </w:rPr>
      </w:pPr>
      <w:r>
        <w:rPr>
          <w:color w:val="000000"/>
          <w:lang w:val="en-US"/>
        </w:rPr>
        <w:t xml:space="preserve">(0) no </w:t>
      </w:r>
    </w:p>
    <w:p w14:paraId="42D52C95" w14:textId="77777777" w:rsidR="00B060E9" w:rsidRDefault="00B060E9" w:rsidP="00D47BD5">
      <w:pPr>
        <w:pStyle w:val="Tokendescription"/>
        <w:rPr>
          <w:color w:val="000000"/>
          <w:lang w:val="en-US"/>
        </w:rPr>
      </w:pPr>
      <w:r>
        <w:rPr>
          <w:color w:val="000000"/>
          <w:lang w:val="en-US"/>
        </w:rPr>
        <w:t xml:space="preserve">(1) yes </w:t>
      </w:r>
    </w:p>
    <w:p w14:paraId="071C23AE" w14:textId="77777777" w:rsidR="006541F5" w:rsidRDefault="00CC5946" w:rsidP="00D47BD5">
      <w:pPr>
        <w:pStyle w:val="Tokendescription"/>
        <w:rPr>
          <w:color w:val="000000"/>
          <w:lang w:val="en-US"/>
        </w:rPr>
      </w:pPr>
      <w:r>
        <w:rPr>
          <w:color w:val="000000"/>
          <w:lang w:val="en-US"/>
        </w:rPr>
        <w:t>(–)</w:t>
      </w:r>
      <w:r w:rsidR="006541F5">
        <w:rPr>
          <w:color w:val="000000"/>
          <w:lang w:val="en-US"/>
        </w:rPr>
        <w:t xml:space="preserve"> inapplicable</w:t>
      </w:r>
      <w:r w:rsidR="00701650">
        <w:rPr>
          <w:color w:val="000000"/>
          <w:lang w:val="en-US"/>
        </w:rPr>
        <w:t>:</w:t>
      </w:r>
      <w:r w:rsidR="00A1572A">
        <w:rPr>
          <w:color w:val="000000"/>
          <w:lang w:val="en-US"/>
        </w:rPr>
        <w:t xml:space="preserve"> </w:t>
      </w:r>
      <w:r w:rsidR="00C0643D">
        <w:rPr>
          <w:color w:val="000000"/>
          <w:lang w:val="en-US"/>
        </w:rPr>
        <w:t xml:space="preserve"> </w:t>
      </w:r>
      <w:r w:rsidR="000C5C5D">
        <w:rPr>
          <w:color w:val="000000"/>
          <w:lang w:val="en-US"/>
        </w:rPr>
        <w:t>s</w:t>
      </w:r>
      <w:r w:rsidR="00C0643D">
        <w:rPr>
          <w:color w:val="000000"/>
          <w:lang w:val="en-US"/>
        </w:rPr>
        <w:t>pines</w:t>
      </w:r>
      <w:r w:rsidR="001B0AA9">
        <w:rPr>
          <w:color w:val="000000"/>
          <w:lang w:val="en-US"/>
        </w:rPr>
        <w:t>, if present</w:t>
      </w:r>
      <w:r w:rsidR="00701650">
        <w:rPr>
          <w:color w:val="000000"/>
          <w:lang w:val="en-US"/>
        </w:rPr>
        <w:t xml:space="preserve">, </w:t>
      </w:r>
      <w:r w:rsidR="00930E3B">
        <w:rPr>
          <w:color w:val="000000"/>
          <w:lang w:val="en-US"/>
        </w:rPr>
        <w:t xml:space="preserve">in </w:t>
      </w:r>
      <w:r w:rsidR="006541F5">
        <w:rPr>
          <w:color w:val="000000"/>
          <w:lang w:val="en-US"/>
        </w:rPr>
        <w:t xml:space="preserve">single series </w:t>
      </w:r>
      <w:r w:rsidR="00875F26">
        <w:rPr>
          <w:color w:val="000000"/>
          <w:lang w:val="en-US"/>
        </w:rPr>
        <w:t>(</w:t>
      </w:r>
      <w:r w:rsidR="00C81EFC">
        <w:rPr>
          <w:color w:val="000000"/>
          <w:lang w:val="en-US"/>
        </w:rPr>
        <w:t xml:space="preserve">Character </w:t>
      </w:r>
      <w:r w:rsidR="00C0643D">
        <w:rPr>
          <w:color w:val="000000"/>
          <w:lang w:val="en-US"/>
        </w:rPr>
        <w:t>1</w:t>
      </w:r>
      <w:r w:rsidR="000C5C5D">
        <w:rPr>
          <w:color w:val="000000"/>
          <w:lang w:val="en-US"/>
        </w:rPr>
        <w:t>3</w:t>
      </w:r>
      <w:r w:rsidR="007C347F">
        <w:rPr>
          <w:color w:val="000000"/>
          <w:lang w:val="en-US"/>
        </w:rPr>
        <w:t>)</w:t>
      </w:r>
    </w:p>
    <w:p w14:paraId="0ECC750F" w14:textId="4AF173F2" w:rsidR="00D00F67" w:rsidRDefault="006541F5" w:rsidP="00D47BD5">
      <w:pPr>
        <w:jc w:val="both"/>
        <w:rPr>
          <w:iCs/>
          <w:color w:val="000000" w:themeColor="text1"/>
          <w:lang w:val="en-US"/>
        </w:rPr>
      </w:pPr>
      <w:r w:rsidRPr="00B47CE5">
        <w:rPr>
          <w:color w:val="000000" w:themeColor="text1"/>
          <w:lang w:val="en-US"/>
        </w:rPr>
        <w:t xml:space="preserve">This </w:t>
      </w:r>
      <w:r w:rsidR="007A6B3C" w:rsidRPr="00B47CE5">
        <w:rPr>
          <w:color w:val="000000" w:themeColor="text1"/>
          <w:lang w:val="en-US"/>
        </w:rPr>
        <w:t xml:space="preserve">character </w:t>
      </w:r>
      <w:r w:rsidR="009A4728" w:rsidRPr="00B47CE5">
        <w:rPr>
          <w:color w:val="000000" w:themeColor="text1"/>
          <w:lang w:val="en-US"/>
        </w:rPr>
        <w:t>distinguishes</w:t>
      </w:r>
      <w:r w:rsidRPr="00B47CE5">
        <w:rPr>
          <w:color w:val="000000" w:themeColor="text1"/>
          <w:lang w:val="en-US"/>
        </w:rPr>
        <w:t xml:space="preserve"> the coplanar spinules found in </w:t>
      </w:r>
      <w:proofErr w:type="spellStart"/>
      <w:r w:rsidR="00906CD8" w:rsidRPr="00B47CE5">
        <w:rPr>
          <w:i/>
          <w:color w:val="000000" w:themeColor="text1"/>
          <w:lang w:val="en-US"/>
        </w:rPr>
        <w:t>Onychodictyon</w:t>
      </w:r>
      <w:proofErr w:type="spellEnd"/>
      <w:r w:rsidRPr="00B47CE5">
        <w:rPr>
          <w:i/>
          <w:color w:val="000000" w:themeColor="text1"/>
          <w:lang w:val="en-US"/>
        </w:rPr>
        <w:t xml:space="preserve"> ferox </w:t>
      </w:r>
      <w:sdt>
        <w:sdtPr>
          <w:rPr>
            <w:iCs/>
            <w:color w:val="000000"/>
            <w:lang w:val="en-US"/>
          </w:rPr>
          <w:tag w:val="MENDELEY_CITATION_v3_eyJjaXRhdGlvbklEIjoiTUVOREVMRVlfQ0lUQVRJT05fY2UwNWU3ZjQtYzc2MS00MWQ4LThjMWQtMWZkMDE5YWEyN2Q3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261263915"/>
          <w:placeholder>
            <w:docPart w:val="DefaultPlaceholder_-1854013440"/>
          </w:placeholder>
        </w:sdtPr>
        <w:sdtContent>
          <w:r w:rsidR="00651AF7" w:rsidRPr="00651AF7">
            <w:rPr>
              <w:iCs/>
              <w:color w:val="000000"/>
              <w:lang w:val="en-US"/>
            </w:rPr>
            <w:t>(Ou, Shu and Mayer 2012)</w:t>
          </w:r>
        </w:sdtContent>
      </w:sdt>
      <w:r w:rsidR="004C725F" w:rsidRPr="00B47CE5">
        <w:rPr>
          <w:color w:val="000000" w:themeColor="text1"/>
          <w:lang w:val="en-US"/>
        </w:rPr>
        <w:t xml:space="preserve">, in which the spines attach at opposite sides of the </w:t>
      </w:r>
      <w:proofErr w:type="spellStart"/>
      <w:r w:rsidR="004C725F" w:rsidRPr="00B47CE5">
        <w:rPr>
          <w:color w:val="000000" w:themeColor="text1"/>
          <w:lang w:val="en-US"/>
        </w:rPr>
        <w:t>protocerebral</w:t>
      </w:r>
      <w:proofErr w:type="spellEnd"/>
      <w:r w:rsidR="004C725F" w:rsidRPr="00B47CE5">
        <w:rPr>
          <w:color w:val="000000" w:themeColor="text1"/>
          <w:lang w:val="en-US"/>
        </w:rPr>
        <w:t xml:space="preserve"> first appendage,</w:t>
      </w:r>
      <w:r w:rsidRPr="00B47CE5">
        <w:rPr>
          <w:color w:val="000000" w:themeColor="text1"/>
          <w:lang w:val="en-US"/>
        </w:rPr>
        <w:t xml:space="preserve"> from those </w:t>
      </w:r>
      <w:r w:rsidR="007C701F" w:rsidRPr="00B47CE5">
        <w:rPr>
          <w:color w:val="000000" w:themeColor="text1"/>
          <w:lang w:val="en-US"/>
        </w:rPr>
        <w:t xml:space="preserve">of </w:t>
      </w:r>
      <w:r w:rsidR="007E4383" w:rsidRPr="00B47CE5">
        <w:rPr>
          <w:i/>
          <w:color w:val="000000" w:themeColor="text1"/>
          <w:lang w:val="en-US"/>
        </w:rPr>
        <w:t>Anomalocaris canadensis</w:t>
      </w:r>
      <w:r w:rsidR="00B47CE5" w:rsidRPr="00B47CE5">
        <w:rPr>
          <w:color w:val="000000" w:themeColor="text1"/>
          <w:lang w:val="en-US"/>
        </w:rPr>
        <w:t xml:space="preserve"> </w:t>
      </w:r>
      <w:sdt>
        <w:sdtPr>
          <w:rPr>
            <w:color w:val="000000"/>
            <w:lang w:val="en-US"/>
          </w:rPr>
          <w:tag w:val="MENDELEY_CITATION_v3_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"/>
          <w:id w:val="-1233155100"/>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Budd 2010; Daley and Edgecombe 2014)</w:t>
          </w:r>
        </w:sdtContent>
      </w:sdt>
      <w:r w:rsidR="000C5C5D" w:rsidRPr="00B47CE5">
        <w:rPr>
          <w:color w:val="000000" w:themeColor="text1"/>
          <w:lang w:val="en-US"/>
        </w:rPr>
        <w:t xml:space="preserve"> and </w:t>
      </w:r>
      <w:proofErr w:type="spellStart"/>
      <w:r w:rsidR="004C725F" w:rsidRPr="00B47CE5">
        <w:rPr>
          <w:i/>
          <w:color w:val="000000" w:themeColor="text1"/>
          <w:lang w:val="en-US"/>
        </w:rPr>
        <w:t>Sc</w:t>
      </w:r>
      <w:r w:rsidR="00692DBD" w:rsidRPr="00B47CE5">
        <w:rPr>
          <w:i/>
          <w:color w:val="000000" w:themeColor="text1"/>
          <w:lang w:val="en-US"/>
        </w:rPr>
        <w:t>h</w:t>
      </w:r>
      <w:r w:rsidR="004C725F" w:rsidRPr="00B47CE5">
        <w:rPr>
          <w:i/>
          <w:color w:val="000000" w:themeColor="text1"/>
          <w:lang w:val="en-US"/>
        </w:rPr>
        <w:t>inderhannes</w:t>
      </w:r>
      <w:proofErr w:type="spellEnd"/>
      <w:r w:rsidR="004C725F" w:rsidRPr="00B47CE5">
        <w:rPr>
          <w:i/>
          <w:color w:val="000000" w:themeColor="text1"/>
          <w:lang w:val="en-US"/>
        </w:rPr>
        <w:t xml:space="preserve"> </w:t>
      </w:r>
      <w:proofErr w:type="spellStart"/>
      <w:r w:rsidR="004C725F" w:rsidRPr="00B47CE5">
        <w:rPr>
          <w:i/>
          <w:color w:val="000000" w:themeColor="text1"/>
          <w:lang w:val="en-US"/>
        </w:rPr>
        <w:t>bartelsi</w:t>
      </w:r>
      <w:proofErr w:type="spellEnd"/>
      <w:r w:rsidR="004C725F" w:rsidRPr="00B47CE5">
        <w:rPr>
          <w:i/>
          <w:color w:val="000000" w:themeColor="text1"/>
          <w:lang w:val="en-US"/>
        </w:rPr>
        <w:t xml:space="preserve"> </w:t>
      </w:r>
      <w:sdt>
        <w:sdtPr>
          <w:rPr>
            <w:rFonts w:eastAsia="Times New Roman"/>
            <w:color w:val="000000"/>
          </w:rPr>
          <w:tag w:val="MENDELEY_CITATION_v3_eyJjaXRhdGlvbklEIjoiTUVOREVMRVlfQ0lUQVRJT05fMTFhNTM3ZTctOGEwNy00MGJlLWI3MjItMTc2ZWE3ZmJkYzU1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446303928"/>
          <w:placeholder>
            <w:docPart w:val="DefaultPlaceholder_-1854013440"/>
          </w:placeholder>
        </w:sdtPr>
        <w:sdtContent>
          <w:r w:rsidR="00651AF7" w:rsidRPr="00651AF7">
            <w:rPr>
              <w:rFonts w:eastAsia="Times New Roman"/>
              <w:color w:val="000000"/>
            </w:rPr>
            <w:t>(Kühl, Briggs and Rust 2009)</w:t>
          </w:r>
        </w:sdtContent>
      </w:sdt>
      <w:r w:rsidR="000C5C5D" w:rsidRPr="00B47CE5">
        <w:rPr>
          <w:color w:val="000000" w:themeColor="text1"/>
          <w:lang w:val="en-US"/>
        </w:rPr>
        <w:t xml:space="preserve">. </w:t>
      </w:r>
      <w:proofErr w:type="spellStart"/>
      <w:r w:rsidR="000C5C5D" w:rsidRPr="00B47CE5">
        <w:rPr>
          <w:i/>
          <w:iCs/>
          <w:color w:val="000000" w:themeColor="text1"/>
          <w:lang w:val="en-US"/>
        </w:rPr>
        <w:t>Neostygarctus</w:t>
      </w:r>
      <w:proofErr w:type="spellEnd"/>
      <w:r w:rsidR="000C5C5D" w:rsidRPr="00B47CE5">
        <w:rPr>
          <w:i/>
          <w:iCs/>
          <w:color w:val="000000" w:themeColor="text1"/>
          <w:lang w:val="en-US"/>
        </w:rPr>
        <w:t xml:space="preserve"> </w:t>
      </w:r>
      <w:proofErr w:type="spellStart"/>
      <w:r w:rsidR="000C5C5D" w:rsidRPr="00B47CE5">
        <w:rPr>
          <w:i/>
          <w:iCs/>
          <w:color w:val="000000" w:themeColor="text1"/>
          <w:lang w:val="en-US"/>
        </w:rPr>
        <w:t>oceanopolis</w:t>
      </w:r>
      <w:proofErr w:type="spellEnd"/>
      <w:r w:rsidR="000C5C5D" w:rsidRPr="00B47CE5">
        <w:rPr>
          <w:i/>
          <w:iCs/>
          <w:color w:val="000000" w:themeColor="text1"/>
          <w:lang w:val="en-US"/>
        </w:rPr>
        <w:t xml:space="preserve"> </w:t>
      </w:r>
      <w:r w:rsidR="000C5C5D" w:rsidRPr="00B47CE5">
        <w:rPr>
          <w:color w:val="000000" w:themeColor="text1"/>
          <w:lang w:val="en-US"/>
        </w:rPr>
        <w:t>is scored present</w:t>
      </w:r>
      <w:r w:rsidR="00CA024B" w:rsidRPr="00B47CE5">
        <w:rPr>
          <w:color w:val="000000" w:themeColor="text1"/>
          <w:lang w:val="en-US"/>
        </w:rPr>
        <w:t xml:space="preserve"> only</w:t>
      </w:r>
      <w:r w:rsidR="000C5C5D" w:rsidRPr="00B47CE5">
        <w:rPr>
          <w:color w:val="000000" w:themeColor="text1"/>
          <w:lang w:val="en-US"/>
        </w:rPr>
        <w:t xml:space="preserve"> in the “</w:t>
      </w:r>
      <w:r w:rsidR="009C0A2C" w:rsidRPr="00B47CE5">
        <w:rPr>
          <w:color w:val="000000" w:themeColor="text1"/>
          <w:lang w:val="en-US"/>
        </w:rPr>
        <w:t>sensorial</w:t>
      </w:r>
      <w:r w:rsidR="000C5C5D" w:rsidRPr="00B47CE5">
        <w:rPr>
          <w:color w:val="000000" w:themeColor="text1"/>
          <w:lang w:val="en-US"/>
        </w:rPr>
        <w:t xml:space="preserve"> hypothesis” </w:t>
      </w:r>
      <w:sdt>
        <w:sdtPr>
          <w:rPr>
            <w:color w:val="000000"/>
            <w:lang w:val="en-US"/>
          </w:rPr>
          <w:tag w:val="MENDELEY_CITATION_v3_eyJjaXRhdGlvbklEIjoiTUVOREVMRVlfQ0lUQVRJT05fYzcyOTUwZjItY2Y5Ni00NGIxLWI2YTctZDUyMzAyZGEzNmYx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
          <w:id w:val="-36593111"/>
          <w:placeholder>
            <w:docPart w:val="DefaultPlaceholder_-1854013440"/>
          </w:placeholder>
        </w:sdtPr>
        <w:sdtContent>
          <w:r w:rsidR="00651AF7" w:rsidRPr="00651AF7">
            <w:rPr>
              <w:rFonts w:eastAsia="Times New Roman"/>
              <w:color w:val="000000"/>
            </w:rPr>
            <w:t xml:space="preserve">(Kristensen </w:t>
          </w:r>
          <w:r w:rsidR="00651AF7" w:rsidRPr="00651AF7">
            <w:rPr>
              <w:rFonts w:eastAsia="Times New Roman"/>
              <w:i/>
              <w:iCs/>
              <w:color w:val="000000"/>
            </w:rPr>
            <w:t>et al.</w:t>
          </w:r>
          <w:r w:rsidR="00651AF7" w:rsidRPr="00651AF7">
            <w:rPr>
              <w:rFonts w:eastAsia="Times New Roman"/>
              <w:color w:val="000000"/>
            </w:rPr>
            <w:t xml:space="preserve"> 2015)</w:t>
          </w:r>
        </w:sdtContent>
      </w:sdt>
      <w:r w:rsidR="007A0C9E" w:rsidRPr="00B47CE5">
        <w:rPr>
          <w:color w:val="000000" w:themeColor="text1"/>
          <w:lang w:val="en-US"/>
        </w:rPr>
        <w:t>.</w:t>
      </w:r>
      <w:r w:rsidR="000C5C5D" w:rsidRPr="00B47CE5">
        <w:rPr>
          <w:color w:val="000000" w:themeColor="text1"/>
          <w:lang w:val="en-US"/>
        </w:rPr>
        <w:t xml:space="preserve"> </w:t>
      </w:r>
      <w:r w:rsidR="009C0A2C" w:rsidRPr="00B47CE5">
        <w:rPr>
          <w:iCs/>
          <w:color w:val="000000" w:themeColor="text1"/>
          <w:lang w:val="en-US"/>
        </w:rPr>
        <w:t xml:space="preserve">For the “lost hypothesis” character matrix, tardigrades are scored as inapplicable since this scenario assumes that </w:t>
      </w:r>
      <w:r w:rsidR="00684417" w:rsidRPr="00C85E29">
        <w:rPr>
          <w:color w:val="000000" w:themeColor="text1"/>
          <w:lang w:val="en-US"/>
        </w:rPr>
        <w:t xml:space="preserve">the </w:t>
      </w:r>
      <w:r w:rsidR="00684417" w:rsidRPr="004070FC">
        <w:rPr>
          <w:color w:val="000000" w:themeColor="text1"/>
          <w:lang w:val="en-CA" w:eastAsia="en-US"/>
        </w:rPr>
        <w:t xml:space="preserve">ancestral </w:t>
      </w:r>
      <w:proofErr w:type="spellStart"/>
      <w:r w:rsidR="00684417" w:rsidRPr="004070FC">
        <w:rPr>
          <w:color w:val="000000" w:themeColor="text1"/>
          <w:lang w:val="en-CA" w:eastAsia="en-US"/>
        </w:rPr>
        <w:t>protocerebral</w:t>
      </w:r>
      <w:proofErr w:type="spellEnd"/>
      <w:r w:rsidR="00684417" w:rsidRPr="004070FC">
        <w:rPr>
          <w:color w:val="000000" w:themeColor="text1"/>
          <w:lang w:val="en-CA" w:eastAsia="en-US"/>
        </w:rPr>
        <w:t xml:space="preserve"> appendage pair</w:t>
      </w:r>
      <w:r w:rsidR="009C0A2C" w:rsidRPr="00B47CE5">
        <w:rPr>
          <w:iCs/>
          <w:color w:val="000000" w:themeColor="text1"/>
          <w:lang w:val="en-US"/>
        </w:rPr>
        <w:t xml:space="preserve"> of tardigrades has been lost.</w:t>
      </w:r>
    </w:p>
    <w:p w14:paraId="2619FE14" w14:textId="77777777" w:rsidR="00D00F67" w:rsidRPr="00D00F67" w:rsidRDefault="00D00F67" w:rsidP="00D47BD5">
      <w:pPr>
        <w:jc w:val="both"/>
        <w:rPr>
          <w:iCs/>
          <w:color w:val="000000" w:themeColor="text1"/>
          <w:lang w:val="en-US"/>
        </w:rPr>
      </w:pPr>
    </w:p>
    <w:p w14:paraId="2EDAD9C7" w14:textId="77777777" w:rsidR="001C4CAB" w:rsidRDefault="00C0643D"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lastRenderedPageBreak/>
        <w:t>M</w:t>
      </w:r>
      <w:r w:rsidR="009C2317">
        <w:rPr>
          <w:rFonts w:ascii="Times New Roman" w:hAnsi="Times New Roman"/>
          <w:color w:val="000000"/>
          <w:lang w:val="en-US"/>
        </w:rPr>
        <w:t xml:space="preserve">ultifurcate </w:t>
      </w:r>
      <w:r w:rsidR="001C4CAB">
        <w:rPr>
          <w:rFonts w:ascii="Times New Roman" w:hAnsi="Times New Roman"/>
          <w:color w:val="000000"/>
          <w:lang w:val="en-US"/>
        </w:rPr>
        <w:t xml:space="preserve">terminal spines in </w:t>
      </w:r>
      <w:proofErr w:type="spellStart"/>
      <w:r w:rsidR="001C4CAB">
        <w:rPr>
          <w:rFonts w:ascii="Times New Roman" w:hAnsi="Times New Roman"/>
          <w:color w:val="000000"/>
          <w:lang w:val="en-US"/>
        </w:rPr>
        <w:t>protocerebral</w:t>
      </w:r>
      <w:proofErr w:type="spellEnd"/>
      <w:r w:rsidR="001C4CAB">
        <w:rPr>
          <w:rFonts w:ascii="Times New Roman" w:hAnsi="Times New Roman"/>
          <w:color w:val="000000"/>
          <w:lang w:val="en-US"/>
        </w:rPr>
        <w:t xml:space="preserve"> appendage</w:t>
      </w:r>
    </w:p>
    <w:p w14:paraId="1CE17C6A" w14:textId="77777777" w:rsidR="001C4CAB" w:rsidRDefault="001C4CAB" w:rsidP="00D47BD5">
      <w:pPr>
        <w:pStyle w:val="Tokendescription"/>
        <w:rPr>
          <w:color w:val="000000"/>
          <w:lang w:val="en-US"/>
        </w:rPr>
      </w:pPr>
      <w:r>
        <w:rPr>
          <w:color w:val="000000"/>
          <w:lang w:val="en-US"/>
        </w:rPr>
        <w:t xml:space="preserve">(0) absent </w:t>
      </w:r>
    </w:p>
    <w:p w14:paraId="116EAF2D" w14:textId="77777777" w:rsidR="001C4CAB" w:rsidRDefault="001C4CAB" w:rsidP="00D47BD5">
      <w:pPr>
        <w:pStyle w:val="Tokendescription"/>
        <w:rPr>
          <w:color w:val="000000"/>
          <w:lang w:val="en-US"/>
        </w:rPr>
      </w:pPr>
      <w:r>
        <w:rPr>
          <w:color w:val="000000"/>
          <w:lang w:val="en-US"/>
        </w:rPr>
        <w:t xml:space="preserve">(1) present </w:t>
      </w:r>
    </w:p>
    <w:p w14:paraId="5E42FB75" w14:textId="77777777" w:rsidR="003C642E" w:rsidRDefault="001C4CAB" w:rsidP="00D47BD5">
      <w:pPr>
        <w:pStyle w:val="Tokendescription"/>
        <w:rPr>
          <w:color w:val="000000"/>
          <w:lang w:val="en-US"/>
        </w:rPr>
      </w:pPr>
      <w:r>
        <w:rPr>
          <w:color w:val="000000"/>
          <w:lang w:val="en-US"/>
        </w:rPr>
        <w:t xml:space="preserve">(–) inapplicable: paired appendages (Character 1) absent </w:t>
      </w:r>
    </w:p>
    <w:p w14:paraId="4AB5947D" w14:textId="7E8AA86E" w:rsidR="00531913" w:rsidRPr="001B229B" w:rsidRDefault="00531913" w:rsidP="00D47BD5">
      <w:pPr>
        <w:jc w:val="both"/>
        <w:rPr>
          <w:color w:val="000000" w:themeColor="text1"/>
          <w:lang w:val="en-US"/>
        </w:rPr>
      </w:pPr>
      <w:r w:rsidRPr="001B229B">
        <w:rPr>
          <w:color w:val="000000" w:themeColor="text1"/>
          <w:lang w:val="en-US"/>
        </w:rPr>
        <w:t xml:space="preserve">This character describes the multifurcate termination observed in the </w:t>
      </w:r>
      <w:proofErr w:type="spellStart"/>
      <w:r w:rsidRPr="001B229B">
        <w:rPr>
          <w:color w:val="000000" w:themeColor="text1"/>
          <w:lang w:val="en-US"/>
        </w:rPr>
        <w:t>protocerebral</w:t>
      </w:r>
      <w:proofErr w:type="spellEnd"/>
      <w:r w:rsidRPr="001B229B">
        <w:rPr>
          <w:color w:val="000000" w:themeColor="text1"/>
          <w:lang w:val="en-US"/>
        </w:rPr>
        <w:t xml:space="preserve"> appendages of </w:t>
      </w:r>
      <w:proofErr w:type="spellStart"/>
      <w:r w:rsidRPr="001B229B">
        <w:rPr>
          <w:color w:val="000000" w:themeColor="text1"/>
          <w:lang w:val="en-US"/>
        </w:rPr>
        <w:t>dinocaridids</w:t>
      </w:r>
      <w:proofErr w:type="spellEnd"/>
      <w:r w:rsidR="00CC5826" w:rsidRPr="001B229B">
        <w:rPr>
          <w:color w:val="000000" w:themeColor="text1"/>
          <w:lang w:val="en-US"/>
        </w:rPr>
        <w:t xml:space="preserve"> </w:t>
      </w:r>
      <w:sdt>
        <w:sdtPr>
          <w:rPr>
            <w:color w:val="000000"/>
            <w:lang w:val="en-US"/>
          </w:rPr>
          <w:tag w:val="MENDELEY_CITATION_v3_eyJjaXRhdGlvbklEIjoiTUVOREVMRVlfQ0lUQVRJT05fMzFiMGU1MzUtZmRhNy00MTJkLTk1YzEtNjZhNTE5NjA1ZmQxIiwicHJvcGVydGllcyI6eyJub3RlSW5kZXgiOjB9LCJpc0VkaXRlZCI6ZmFsc2UsIm1hbnVhbE92ZXJyaWRlIjp7ImlzTWFudWFsbHlPdmVycmlkZGVuIjpmYWxzZSwiY2l0ZXByb2NUZXh0IjoiKEJ1ZGQgMTk5NjsgRGFsZXkgPGk+ZXQgYWwuPC9pPiAyMDA5OyBEYWxleSBhbmQgQnVkZCAyMDEwOyBCdWRkIGFuZCBEYWxleSAyMDEyOyBEYWxleSBhbmQgRWRnZWNvbWJlIDIwMTQpIiwibWFudWFsT3ZlcnJpZGVUZXh0IjoiIn0sImNpdGF0aW9uSXRlbXMiOlt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YzZiNDdmMGMtNWFlMi0zYWVlLWE4ZDMtODAzNDMyZjY0MmI2IiwiaXRlbURhdGEiOnsidHlwZSI6ImFydGljbGUtam91cm5hbCIsImlkIjoiYzZiNDdmMGMtNWFlMi0zYWVlLWE4ZDMtODAzNDMyZjY0MmI2IiwidGl0bGUiOiJOZXcgYW5vbWFsb2NhcmlkaWQgYXBwZW5kYWdlcyBmcm9tIHRoZSBCdXJnZXNzIFNoYWxlLCBDYW5hZGE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xMF1dfSwicGFnZSI6IjcyMS03MzgiLCJpc3N1ZSI6IjQiLCJ2b2x1bWUiOiI1MyJ9LCJpc1RlbXBvcmFyeSI6ZmFsc2V9LH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"/>
          <w:id w:val="-875612383"/>
          <w:placeholder>
            <w:docPart w:val="C10ED159AA7A34469630912B7B4E3E38"/>
          </w:placeholder>
        </w:sdtPr>
        <w:sdtContent>
          <w:r w:rsidR="00651AF7" w:rsidRPr="00651AF7">
            <w:rPr>
              <w:rFonts w:eastAsia="Times New Roman"/>
              <w:color w:val="000000"/>
            </w:rPr>
            <w:t xml:space="preserve">(Budd 1996; Daley </w:t>
          </w:r>
          <w:r w:rsidR="00651AF7" w:rsidRPr="00651AF7">
            <w:rPr>
              <w:rFonts w:eastAsia="Times New Roman"/>
              <w:i/>
              <w:iCs/>
              <w:color w:val="000000"/>
            </w:rPr>
            <w:t>et al.</w:t>
          </w:r>
          <w:r w:rsidR="00651AF7" w:rsidRPr="00651AF7">
            <w:rPr>
              <w:rFonts w:eastAsia="Times New Roman"/>
              <w:color w:val="000000"/>
            </w:rPr>
            <w:t xml:space="preserve"> 2009; Daley and Budd 2010; Budd and Daley 2012; Daley and Edgecombe 2014)</w:t>
          </w:r>
        </w:sdtContent>
      </w:sdt>
      <w:r w:rsidRPr="001B229B">
        <w:rPr>
          <w:color w:val="000000" w:themeColor="text1"/>
          <w:lang w:val="en-US"/>
        </w:rPr>
        <w:t xml:space="preserve"> and certain </w:t>
      </w:r>
      <w:proofErr w:type="spellStart"/>
      <w:r w:rsidRPr="001B229B">
        <w:rPr>
          <w:color w:val="000000" w:themeColor="text1"/>
          <w:lang w:val="en-US"/>
        </w:rPr>
        <w:t>lobopodians</w:t>
      </w:r>
      <w:proofErr w:type="spellEnd"/>
      <w:r w:rsidRPr="001B229B">
        <w:rPr>
          <w:color w:val="000000" w:themeColor="text1"/>
          <w:lang w:val="en-US"/>
        </w:rPr>
        <w:t xml:space="preserve"> – such as </w:t>
      </w:r>
      <w:proofErr w:type="spellStart"/>
      <w:r w:rsidRPr="001B229B">
        <w:rPr>
          <w:i/>
          <w:color w:val="000000" w:themeColor="text1"/>
          <w:lang w:val="en-US"/>
        </w:rPr>
        <w:t>Aysheaia</w:t>
      </w:r>
      <w:proofErr w:type="spellEnd"/>
      <w:r w:rsidRPr="001B229B">
        <w:rPr>
          <w:i/>
          <w:color w:val="000000" w:themeColor="text1"/>
          <w:lang w:val="en-US"/>
        </w:rPr>
        <w:t xml:space="preserve"> </w:t>
      </w:r>
      <w:sdt>
        <w:sdtPr>
          <w:rPr>
            <w:iCs/>
            <w:color w:val="000000"/>
            <w:lang w:val="en-US"/>
          </w:rPr>
          <w:tag w:val="MENDELEY_CITATION_v3_eyJjaXRhdGlvbklEIjoiTUVOREVMRVlfQ0lUQVRJT05fMjY4YTcxMjgtOWQ4MS00Y2U4LWJmZGUtZGIyZTdhYzQxNWJi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1865897514"/>
          <w:placeholder>
            <w:docPart w:val="DefaultPlaceholder_-1854013440"/>
          </w:placeholder>
        </w:sdtPr>
        <w:sdtContent>
          <w:r w:rsidR="00651AF7" w:rsidRPr="00651AF7">
            <w:rPr>
              <w:iCs/>
              <w:color w:val="000000"/>
              <w:lang w:val="en-US"/>
            </w:rPr>
            <w:t>(Whittington 1978)</w:t>
          </w:r>
        </w:sdtContent>
      </w:sdt>
      <w:r w:rsidRPr="001B229B">
        <w:rPr>
          <w:i/>
          <w:color w:val="000000" w:themeColor="text1"/>
          <w:lang w:val="en-US"/>
        </w:rPr>
        <w:t xml:space="preserve">, </w:t>
      </w:r>
      <w:proofErr w:type="spellStart"/>
      <w:r w:rsidRPr="001B229B">
        <w:rPr>
          <w:i/>
          <w:color w:val="000000" w:themeColor="text1"/>
          <w:lang w:val="en-US"/>
        </w:rPr>
        <w:t>Megadictyon</w:t>
      </w:r>
      <w:proofErr w:type="spellEnd"/>
      <w:r w:rsidRPr="001B229B">
        <w:rPr>
          <w:i/>
          <w:color w:val="000000" w:themeColor="text1"/>
          <w:lang w:val="en-US"/>
        </w:rPr>
        <w:t xml:space="preserve"> </w:t>
      </w:r>
      <w:sdt>
        <w:sdtPr>
          <w:rPr>
            <w:iCs/>
            <w:color w:val="000000"/>
            <w:lang w:val="en-US"/>
          </w:rPr>
          <w:tag w:val="MENDELEY_CITATION_v3_eyJjaXRhdGlvbklEIjoiTUVOREVMRVlfQ0lUQVRJT05fNjgxZGY5MGEtY2RlMi00YTZkLThmOGQtYjI0NzYwODQzMDkw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
          <w:id w:val="191120222"/>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2007)</w:t>
          </w:r>
        </w:sdtContent>
      </w:sdt>
      <w:r w:rsidRPr="001B229B">
        <w:rPr>
          <w:color w:val="000000" w:themeColor="text1"/>
          <w:lang w:val="en-US"/>
        </w:rPr>
        <w:t xml:space="preserve"> and </w:t>
      </w:r>
      <w:r w:rsidRPr="001B229B">
        <w:rPr>
          <w:i/>
          <w:color w:val="000000" w:themeColor="text1"/>
          <w:lang w:val="en-US"/>
        </w:rPr>
        <w:t xml:space="preserve">Kerygmachela </w:t>
      </w:r>
      <w:r w:rsidRPr="001B229B">
        <w:rPr>
          <w:color w:val="000000" w:themeColor="text1"/>
          <w:lang w:val="en-US"/>
        </w:rPr>
        <w:t xml:space="preserve"> </w:t>
      </w:r>
      <w:sdt>
        <w:sdtPr>
          <w:rPr>
            <w:color w:val="000000"/>
            <w:lang w:val="en-US"/>
          </w:rPr>
          <w:tag w:val="MENDELEY_CITATION_v3_eyJjaXRhdGlvbklEIjoiTUVOREVMRVlfQ0lUQVRJT05fYTQ2OTM4YTUtYTZhMy00OWE5LWFmZTgtZWY2NzVkMjc1OTI1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
          <w:id w:val="1685332021"/>
          <w:placeholder>
            <w:docPart w:val="DefaultPlaceholder_-1854013440"/>
          </w:placeholder>
        </w:sdtPr>
        <w:sdtContent>
          <w:r w:rsidR="00651AF7" w:rsidRPr="00651AF7">
            <w:rPr>
              <w:color w:val="000000"/>
              <w:lang w:val="en-US"/>
            </w:rPr>
            <w:t>(Budd 1993, 1998)</w:t>
          </w:r>
        </w:sdtContent>
      </w:sdt>
      <w:r w:rsidRPr="001B229B">
        <w:rPr>
          <w:color w:val="000000" w:themeColor="text1"/>
          <w:lang w:val="en-US"/>
        </w:rPr>
        <w:t xml:space="preserve">– but absent in </w:t>
      </w:r>
      <w:proofErr w:type="spellStart"/>
      <w:r w:rsidRPr="001B229B">
        <w:rPr>
          <w:i/>
          <w:color w:val="000000" w:themeColor="text1"/>
          <w:lang w:val="en-US"/>
        </w:rPr>
        <w:t>Onychodictyon</w:t>
      </w:r>
      <w:proofErr w:type="spellEnd"/>
      <w:r w:rsidRPr="001B229B">
        <w:rPr>
          <w:color w:val="000000" w:themeColor="text1"/>
          <w:lang w:val="en-US"/>
        </w:rPr>
        <w:t xml:space="preserve"> </w:t>
      </w:r>
      <w:r w:rsidRPr="001B229B">
        <w:rPr>
          <w:i/>
          <w:color w:val="000000" w:themeColor="text1"/>
          <w:lang w:val="en-US"/>
        </w:rPr>
        <w:t>ferox</w:t>
      </w:r>
      <w:r w:rsidR="001B229B" w:rsidRPr="001B229B">
        <w:rPr>
          <w:i/>
          <w:color w:val="000000" w:themeColor="text1"/>
          <w:lang w:val="en-US"/>
        </w:rPr>
        <w:t xml:space="preserve"> </w:t>
      </w:r>
      <w:sdt>
        <w:sdtPr>
          <w:rPr>
            <w:iCs/>
            <w:color w:val="000000"/>
            <w:lang w:val="en-US"/>
          </w:rPr>
          <w:tag w:val="MENDELEY_CITATION_v3_eyJjaXRhdGlvbklEIjoiTUVOREVMRVlfQ0lUQVRJT05fOGJkZGI0N2UtYWY0ZS00OTkwLWE4OTQtM2VhN2I1ZWZiYjgy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775246457"/>
          <w:placeholder>
            <w:docPart w:val="DefaultPlaceholder_-1854013440"/>
          </w:placeholder>
        </w:sdtPr>
        <w:sdtContent>
          <w:r w:rsidR="00651AF7" w:rsidRPr="00651AF7">
            <w:rPr>
              <w:iCs/>
              <w:color w:val="000000"/>
              <w:lang w:val="en-US"/>
            </w:rPr>
            <w:t>(Ou, Shu and Mayer 2012)</w:t>
          </w:r>
        </w:sdtContent>
      </w:sdt>
      <w:r w:rsidRPr="001B229B">
        <w:rPr>
          <w:color w:val="000000" w:themeColor="text1"/>
          <w:lang w:val="en-US"/>
        </w:rPr>
        <w:t>.</w:t>
      </w:r>
      <w:r w:rsidR="002970A7" w:rsidRPr="001B229B">
        <w:rPr>
          <w:color w:val="000000" w:themeColor="text1"/>
          <w:lang w:val="en-US"/>
        </w:rPr>
        <w:t xml:space="preserve"> In the “</w:t>
      </w:r>
      <w:r w:rsidR="009C0A2C" w:rsidRPr="001B229B">
        <w:rPr>
          <w:color w:val="000000" w:themeColor="text1"/>
          <w:lang w:val="en-US"/>
        </w:rPr>
        <w:t>sensorial</w:t>
      </w:r>
      <w:r w:rsidR="002970A7" w:rsidRPr="001B229B">
        <w:rPr>
          <w:color w:val="000000" w:themeColor="text1"/>
          <w:lang w:val="en-US"/>
        </w:rPr>
        <w:t xml:space="preserve"> hypothesis”, the primary </w:t>
      </w:r>
      <w:proofErr w:type="spellStart"/>
      <w:r w:rsidR="002970A7" w:rsidRPr="001B229B">
        <w:rPr>
          <w:color w:val="000000" w:themeColor="text1"/>
          <w:lang w:val="en-US"/>
        </w:rPr>
        <w:t>clava</w:t>
      </w:r>
      <w:proofErr w:type="spellEnd"/>
      <w:r w:rsidR="002970A7" w:rsidRPr="001B229B">
        <w:rPr>
          <w:color w:val="000000" w:themeColor="text1"/>
          <w:lang w:val="en-US"/>
        </w:rPr>
        <w:t xml:space="preserve"> and cirri A found in </w:t>
      </w:r>
      <w:proofErr w:type="spellStart"/>
      <w:r w:rsidR="002970A7" w:rsidRPr="001B229B">
        <w:rPr>
          <w:color w:val="000000" w:themeColor="text1"/>
          <w:lang w:val="en-US"/>
        </w:rPr>
        <w:t>heterotardigrades</w:t>
      </w:r>
      <w:proofErr w:type="spellEnd"/>
      <w:r w:rsidR="002970A7" w:rsidRPr="001B229B">
        <w:rPr>
          <w:color w:val="000000" w:themeColor="text1"/>
          <w:lang w:val="en-US"/>
        </w:rPr>
        <w:t xml:space="preserve"> are assumed to correspond to the terminal spines found in certain </w:t>
      </w:r>
      <w:proofErr w:type="spellStart"/>
      <w:r w:rsidR="002970A7" w:rsidRPr="001B229B">
        <w:rPr>
          <w:color w:val="000000" w:themeColor="text1"/>
          <w:lang w:val="en-US"/>
        </w:rPr>
        <w:t>lobopodians</w:t>
      </w:r>
      <w:proofErr w:type="spellEnd"/>
      <w:r w:rsidR="002970A7" w:rsidRPr="001B229B">
        <w:rPr>
          <w:color w:val="000000" w:themeColor="text1"/>
          <w:lang w:val="en-US"/>
        </w:rPr>
        <w:t xml:space="preserve"> (see introductory statements)</w:t>
      </w:r>
      <w:r w:rsidR="009C0A2C" w:rsidRPr="001B229B">
        <w:rPr>
          <w:color w:val="000000" w:themeColor="text1"/>
          <w:lang w:val="en-US"/>
        </w:rPr>
        <w:t xml:space="preserve">. </w:t>
      </w:r>
      <w:r w:rsidR="009C0A2C" w:rsidRPr="001B229B">
        <w:rPr>
          <w:iCs/>
          <w:color w:val="000000" w:themeColor="text1"/>
          <w:lang w:val="en-US"/>
        </w:rPr>
        <w:t xml:space="preserve">For the “lost hypothesis” character matrix, tardigrades are scored as inapplicable since this scenario assumes that </w:t>
      </w:r>
      <w:r w:rsidR="00704515" w:rsidRPr="00C85E29">
        <w:rPr>
          <w:color w:val="000000" w:themeColor="text1"/>
          <w:lang w:val="en-US"/>
        </w:rPr>
        <w:t xml:space="preserve">the </w:t>
      </w:r>
      <w:r w:rsidR="00704515" w:rsidRPr="004070FC">
        <w:rPr>
          <w:color w:val="000000" w:themeColor="text1"/>
          <w:lang w:val="en-CA" w:eastAsia="en-US"/>
        </w:rPr>
        <w:t xml:space="preserve">ancestral </w:t>
      </w:r>
      <w:proofErr w:type="spellStart"/>
      <w:r w:rsidR="00704515" w:rsidRPr="004070FC">
        <w:rPr>
          <w:color w:val="000000" w:themeColor="text1"/>
          <w:lang w:val="en-CA" w:eastAsia="en-US"/>
        </w:rPr>
        <w:t>protocerebral</w:t>
      </w:r>
      <w:proofErr w:type="spellEnd"/>
      <w:r w:rsidR="00704515" w:rsidRPr="004070FC">
        <w:rPr>
          <w:color w:val="000000" w:themeColor="text1"/>
          <w:lang w:val="en-CA" w:eastAsia="en-US"/>
        </w:rPr>
        <w:t xml:space="preserve"> appendage pair</w:t>
      </w:r>
      <w:r w:rsidR="009C0A2C" w:rsidRPr="001B229B">
        <w:rPr>
          <w:iCs/>
          <w:color w:val="000000" w:themeColor="text1"/>
          <w:lang w:val="en-US"/>
        </w:rPr>
        <w:t xml:space="preserve"> of tardigrades has been lost.</w:t>
      </w:r>
      <w:r w:rsidR="002970A7" w:rsidRPr="001B229B">
        <w:rPr>
          <w:color w:val="000000" w:themeColor="text1"/>
          <w:lang w:val="en-US"/>
        </w:rPr>
        <w:t xml:space="preserve"> </w:t>
      </w:r>
    </w:p>
    <w:p w14:paraId="330E6936" w14:textId="77777777" w:rsidR="003C642E" w:rsidRDefault="003C642E"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 xml:space="preserve">Nature of post-ocular </w:t>
      </w:r>
      <w:proofErr w:type="spellStart"/>
      <w:r>
        <w:rPr>
          <w:rFonts w:ascii="Times New Roman" w:hAnsi="Times New Roman"/>
          <w:color w:val="000000"/>
          <w:lang w:val="en-US"/>
        </w:rPr>
        <w:t>lobopodous</w:t>
      </w:r>
      <w:proofErr w:type="spellEnd"/>
      <w:r>
        <w:rPr>
          <w:rFonts w:ascii="Times New Roman" w:hAnsi="Times New Roman"/>
          <w:color w:val="000000"/>
          <w:lang w:val="en-US"/>
        </w:rPr>
        <w:t xml:space="preserve"> inner branch </w:t>
      </w:r>
    </w:p>
    <w:p w14:paraId="4AE70260" w14:textId="77777777" w:rsidR="003C642E" w:rsidRDefault="003C642E" w:rsidP="00D47BD5">
      <w:pPr>
        <w:pStyle w:val="Tokendescription"/>
        <w:rPr>
          <w:color w:val="000000"/>
          <w:lang w:val="en-US"/>
        </w:rPr>
      </w:pPr>
      <w:r>
        <w:rPr>
          <w:color w:val="000000"/>
          <w:lang w:val="en-US"/>
        </w:rPr>
        <w:t>(0) cylindrical/subconical appendage</w:t>
      </w:r>
    </w:p>
    <w:p w14:paraId="1B52FAD6" w14:textId="77777777" w:rsidR="003C642E" w:rsidRDefault="003C642E" w:rsidP="00D47BD5">
      <w:pPr>
        <w:pStyle w:val="Tokendescription"/>
        <w:rPr>
          <w:color w:val="000000"/>
          <w:lang w:val="en-US"/>
        </w:rPr>
      </w:pPr>
      <w:r>
        <w:rPr>
          <w:color w:val="000000"/>
          <w:lang w:val="en-US"/>
        </w:rPr>
        <w:t>(1) laterally expanded swimming flap</w:t>
      </w:r>
    </w:p>
    <w:p w14:paraId="596DB50A" w14:textId="77777777" w:rsidR="003C642E" w:rsidRDefault="003C642E" w:rsidP="00D47BD5">
      <w:pPr>
        <w:pStyle w:val="Tokendescription"/>
        <w:rPr>
          <w:color w:val="000000"/>
          <w:lang w:val="en-US"/>
        </w:rPr>
      </w:pPr>
      <w:r>
        <w:rPr>
          <w:color w:val="000000"/>
          <w:lang w:val="en-US"/>
        </w:rPr>
        <w:t xml:space="preserve">(–) inapplicable: post-ocular limbs, if present, are </w:t>
      </w:r>
      <w:proofErr w:type="spellStart"/>
      <w:r>
        <w:rPr>
          <w:color w:val="000000"/>
          <w:lang w:val="en-US"/>
        </w:rPr>
        <w:t>arthropodized</w:t>
      </w:r>
      <w:proofErr w:type="spellEnd"/>
      <w:r>
        <w:rPr>
          <w:color w:val="000000"/>
          <w:lang w:val="en-US"/>
        </w:rPr>
        <w:t xml:space="preserve"> (Character 8)</w:t>
      </w:r>
    </w:p>
    <w:p w14:paraId="60C71D8B" w14:textId="4C5BE9D4" w:rsidR="003C642E" w:rsidRPr="00531552" w:rsidRDefault="001B229B" w:rsidP="001B229B">
      <w:pPr>
        <w:jc w:val="both"/>
      </w:pPr>
      <w:r w:rsidRPr="001B229B">
        <w:rPr>
          <w:lang w:val="en-US"/>
        </w:rPr>
        <w:t xml:space="preserve">See </w:t>
      </w:r>
      <w:sdt>
        <w:sdtPr>
          <w:rPr>
            <w:color w:val="000000"/>
            <w:lang w:val="en-US"/>
          </w:rPr>
          <w:tag w:val="MENDELEY_CITATION_v3_eyJjaXRhdGlvbklEIjoiTUVOREVMRVlfQ0lUQVRJT05fOWYwYjI5ZTctZGRlYy00OWNjLTg2ZTEtN2NmOWJiNjViOGNh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247665019"/>
          <w:placeholder>
            <w:docPart w:val="BAED09CADC11934F817F35CB557F74BC"/>
          </w:placeholder>
        </w:sdtPr>
        <w:sdtContent>
          <w:r w:rsidR="00651AF7" w:rsidRPr="00651AF7">
            <w:rPr>
              <w:color w:val="000000"/>
              <w:lang w:val="en-US"/>
            </w:rPr>
            <w:t>(Van Roy, Daley and Briggs 2015)</w:t>
          </w:r>
        </w:sdtContent>
      </w:sdt>
      <w:r w:rsidRPr="001B229B">
        <w:rPr>
          <w:i/>
          <w:iCs/>
          <w:lang w:val="en-US"/>
        </w:rPr>
        <w:t>,</w:t>
      </w:r>
      <w:r w:rsidR="00531552" w:rsidRPr="001B229B">
        <w:rPr>
          <w:lang w:val="en-US"/>
        </w:rPr>
        <w:t xml:space="preserve"> char 49.</w:t>
      </w:r>
      <w:r w:rsidR="00531552" w:rsidRPr="001B229B">
        <w:t xml:space="preserve"> </w:t>
      </w:r>
      <w:r w:rsidR="003C642E" w:rsidRPr="001B229B">
        <w:rPr>
          <w:lang w:val="en-US"/>
        </w:rPr>
        <w:t xml:space="preserve">The cylindrical ambulacral </w:t>
      </w:r>
      <w:proofErr w:type="spellStart"/>
      <w:r w:rsidR="003C642E" w:rsidRPr="001B229B">
        <w:rPr>
          <w:lang w:val="en-US"/>
        </w:rPr>
        <w:t>lobopodous</w:t>
      </w:r>
      <w:proofErr w:type="spellEnd"/>
      <w:r w:rsidR="003C642E" w:rsidRPr="001B229B">
        <w:rPr>
          <w:lang w:val="en-US"/>
        </w:rPr>
        <w:t xml:space="preserve"> leg characteristic of </w:t>
      </w:r>
      <w:proofErr w:type="spellStart"/>
      <w:r w:rsidR="003C642E" w:rsidRPr="001B229B">
        <w:rPr>
          <w:lang w:val="en-US"/>
        </w:rPr>
        <w:t>lobopodians</w:t>
      </w:r>
      <w:proofErr w:type="spellEnd"/>
      <w:r w:rsidR="003C642E" w:rsidRPr="001B229B">
        <w:rPr>
          <w:lang w:val="en-US"/>
        </w:rPr>
        <w:t xml:space="preserve"> is also found in </w:t>
      </w:r>
      <w:proofErr w:type="spellStart"/>
      <w:r w:rsidR="003C642E" w:rsidRPr="001B229B">
        <w:rPr>
          <w:i/>
          <w:lang w:val="en-US"/>
        </w:rPr>
        <w:t>Opabinia</w:t>
      </w:r>
      <w:proofErr w:type="spellEnd"/>
      <w:r w:rsidRPr="001B229B">
        <w:rPr>
          <w:i/>
          <w:lang w:val="en-US"/>
        </w:rPr>
        <w:t xml:space="preserve"> </w:t>
      </w:r>
      <w:sdt>
        <w:sdtPr>
          <w:rPr>
            <w:color w:val="000000"/>
            <w:lang w:val="en-US"/>
          </w:rPr>
          <w:tag w:val="MENDELEY_CITATION_v3_eyJjaXRhdGlvbklEIjoiTUVOREVMRVlfQ0lUQVRJT05fMjMyMTc2Y2UtOTQwNi00OGQ2LWJhYWMtZDg2N2IzYjI5OTE1IiwicHJvcGVydGllcyI6eyJub3RlSW5kZXgiOjB9LCJpc0VkaXRlZCI6ZmFsc2UsIm1hbnVhbE92ZXJyaWRlIjp7ImlzTWFudWFsbHlPdmVycmlkZGVuIjpmYWxzZSwiY2l0ZXByb2NUZXh0IjoiKEJ1ZGQgMTk5NjsgQnVkZCBhbmQgRGFsZXkgMjAxM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Sx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
          <w:id w:val="-386270713"/>
          <w:placeholder>
            <w:docPart w:val="11BE1256077FE64680B42D5A120C2A86"/>
          </w:placeholder>
        </w:sdtPr>
        <w:sdtContent>
          <w:r w:rsidR="00651AF7" w:rsidRPr="00651AF7">
            <w:rPr>
              <w:rFonts w:eastAsia="Times New Roman"/>
              <w:color w:val="000000"/>
            </w:rPr>
            <w:t>(Budd 1996; Budd and Daley 2012)</w:t>
          </w:r>
        </w:sdtContent>
      </w:sdt>
      <w:r w:rsidR="003C642E" w:rsidRPr="001B229B">
        <w:rPr>
          <w:i/>
          <w:lang w:val="en-US"/>
        </w:rPr>
        <w:t>, Kerygmachela</w:t>
      </w:r>
      <w:r w:rsidR="003C642E" w:rsidRPr="001B229B">
        <w:rPr>
          <w:lang w:val="en-US"/>
        </w:rPr>
        <w:t xml:space="preserve"> </w:t>
      </w:r>
      <w:sdt>
        <w:sdtPr>
          <w:rPr>
            <w:color w:val="000000"/>
            <w:lang w:val="en-US"/>
          </w:rPr>
          <w:tag w:val="MENDELEY_CITATION_v3_eyJjaXRhdGlvbklEIjoiTUVOREVMRVlfQ0lUQVRJT05fZGIxMDBiNzUtOTIzYS00ZWMzLWJjMmUtM2RjYjQwMjhkMGFj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
          <w:id w:val="-216583298"/>
          <w:placeholder>
            <w:docPart w:val="B71318A7BB9B3945A4BFBCCABB665515"/>
          </w:placeholder>
        </w:sdtPr>
        <w:sdtContent>
          <w:r w:rsidR="00651AF7" w:rsidRPr="00651AF7">
            <w:rPr>
              <w:color w:val="000000"/>
              <w:lang w:val="en-US"/>
            </w:rPr>
            <w:t>(Budd 1993, 1998)</w:t>
          </w:r>
        </w:sdtContent>
      </w:sdt>
      <w:r w:rsidRPr="001B229B">
        <w:rPr>
          <w:lang w:val="en-US"/>
        </w:rPr>
        <w:t xml:space="preserve"> </w:t>
      </w:r>
      <w:r w:rsidR="003C642E" w:rsidRPr="001B229B">
        <w:rPr>
          <w:lang w:val="en-US"/>
        </w:rPr>
        <w:t xml:space="preserve">and </w:t>
      </w:r>
      <w:proofErr w:type="spellStart"/>
      <w:r w:rsidR="003C642E" w:rsidRPr="001B229B">
        <w:rPr>
          <w:i/>
          <w:lang w:val="en-US"/>
        </w:rPr>
        <w:t>Pambdelurion</w:t>
      </w:r>
      <w:proofErr w:type="spellEnd"/>
      <w:r w:rsidRPr="001B229B">
        <w:rPr>
          <w:i/>
          <w:lang w:val="en-US"/>
        </w:rPr>
        <w:t xml:space="preserve"> </w:t>
      </w:r>
      <w:sdt>
        <w:sdtPr>
          <w:rPr>
            <w:iCs/>
            <w:color w:val="000000"/>
            <w:lang w:val="en-US"/>
          </w:rPr>
          <w:tag w:val="MENDELEY_CITATION_v3_eyJjaXRhdGlvbklEIjoiTUVOREVMRVlfQ0lUQVRJT05fNDBhN2ZhMjItOWRkOS00NmMxLTkwMTQtMWY5NmI0OTczODA5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78188188"/>
          <w:placeholder>
            <w:docPart w:val="DefaultPlaceholder_-1854013440"/>
          </w:placeholder>
        </w:sdtPr>
        <w:sdtContent>
          <w:r w:rsidR="00651AF7" w:rsidRPr="00651AF7">
            <w:rPr>
              <w:iCs/>
              <w:color w:val="000000"/>
              <w:lang w:val="en-US"/>
            </w:rPr>
            <w:t>(Budd 1997)</w:t>
          </w:r>
        </w:sdtContent>
      </w:sdt>
      <w:r w:rsidR="003C642E" w:rsidRPr="001B229B">
        <w:rPr>
          <w:lang w:val="en-US"/>
        </w:rPr>
        <w:t xml:space="preserve">.  Van Roy </w:t>
      </w:r>
      <w:r w:rsidR="003C642E" w:rsidRPr="001B229B">
        <w:rPr>
          <w:i/>
          <w:lang w:val="en-US" w:bidi="en-US"/>
        </w:rPr>
        <w:t>et al.</w:t>
      </w:r>
      <w:r w:rsidRPr="001B229B">
        <w:rPr>
          <w:lang w:val="en-US"/>
        </w:rPr>
        <w:t xml:space="preserve"> </w:t>
      </w:r>
      <w:sdt>
        <w:sdtPr>
          <w:rPr>
            <w:color w:val="000000"/>
            <w:lang w:val="en-US"/>
          </w:rPr>
          <w:tag w:val="MENDELEY_CITATION_v3_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"/>
          <w:id w:val="-1284968753"/>
          <w:placeholder>
            <w:docPart w:val="DefaultPlaceholder_-1854013440"/>
          </w:placeholder>
        </w:sdtPr>
        <w:sdtContent>
          <w:r w:rsidR="00651AF7" w:rsidRPr="00651AF7">
            <w:rPr>
              <w:color w:val="000000"/>
              <w:lang w:val="en-US"/>
            </w:rPr>
            <w:t>(Van Roy, Daley and Briggs 2013)</w:t>
          </w:r>
        </w:sdtContent>
      </w:sdt>
      <w:r w:rsidR="003C642E" w:rsidRPr="001B229B">
        <w:rPr>
          <w:lang w:val="en-US"/>
        </w:rPr>
        <w:t xml:space="preserve">described the </w:t>
      </w:r>
      <w:proofErr w:type="spellStart"/>
      <w:r w:rsidR="003C642E" w:rsidRPr="001B229B">
        <w:rPr>
          <w:lang w:val="en-US"/>
        </w:rPr>
        <w:t>radiodontan</w:t>
      </w:r>
      <w:proofErr w:type="spellEnd"/>
      <w:r w:rsidR="003C642E" w:rsidRPr="001B229B">
        <w:rPr>
          <w:lang w:val="en-US"/>
        </w:rPr>
        <w:t xml:space="preserve"> </w:t>
      </w:r>
      <w:proofErr w:type="spellStart"/>
      <w:r w:rsidR="003C642E" w:rsidRPr="001B229B">
        <w:rPr>
          <w:i/>
          <w:lang w:val="en-US"/>
        </w:rPr>
        <w:t>Aegirocassis</w:t>
      </w:r>
      <w:proofErr w:type="spellEnd"/>
      <w:r w:rsidR="003C642E" w:rsidRPr="001B229B">
        <w:rPr>
          <w:i/>
          <w:lang w:val="en-US"/>
        </w:rPr>
        <w:t xml:space="preserve"> </w:t>
      </w:r>
      <w:proofErr w:type="spellStart"/>
      <w:r w:rsidR="003C642E" w:rsidRPr="001B229B">
        <w:rPr>
          <w:i/>
          <w:lang w:val="en-US"/>
        </w:rPr>
        <w:t>benmoulae</w:t>
      </w:r>
      <w:proofErr w:type="spellEnd"/>
      <w:r w:rsidR="003C642E" w:rsidRPr="001B229B">
        <w:rPr>
          <w:lang w:val="en-US"/>
        </w:rPr>
        <w:t xml:space="preserve">, which indicates that some representatives of this group possess two sets of lateral flaps that are homologous to the outer and inner branches of the appendages in euarthropods, and thus represent a derived state relative to the presence of cylindrical ambulatory legs. This character is scored for most </w:t>
      </w:r>
      <w:proofErr w:type="spellStart"/>
      <w:r w:rsidR="003C642E" w:rsidRPr="001B229B">
        <w:rPr>
          <w:lang w:val="en-US"/>
        </w:rPr>
        <w:t>radiodontans</w:t>
      </w:r>
      <w:proofErr w:type="spellEnd"/>
      <w:r w:rsidR="003C642E" w:rsidRPr="001B229B">
        <w:rPr>
          <w:i/>
          <w:lang w:val="en-US"/>
        </w:rPr>
        <w:t xml:space="preserve"> </w:t>
      </w:r>
      <w:r w:rsidR="003C642E" w:rsidRPr="001B229B">
        <w:rPr>
          <w:lang w:val="en-US"/>
        </w:rPr>
        <w:t xml:space="preserve">following the data presented by Van Roy </w:t>
      </w:r>
      <w:r w:rsidR="003C642E" w:rsidRPr="001B229B">
        <w:rPr>
          <w:i/>
          <w:lang w:val="en-US" w:bidi="en-US"/>
        </w:rPr>
        <w:t>et al.</w:t>
      </w:r>
      <w:r w:rsidRPr="001B229B">
        <w:rPr>
          <w:i/>
          <w:lang w:val="en-US" w:bidi="en-US"/>
        </w:rPr>
        <w:t xml:space="preserve"> </w:t>
      </w:r>
      <w:sdt>
        <w:sdtPr>
          <w:rPr>
            <w:color w:val="000000"/>
            <w:lang w:val="en-US"/>
          </w:rPr>
          <w:tag w:val="MENDELEY_CITATION_v3_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"/>
          <w:id w:val="1742373217"/>
          <w:placeholder>
            <w:docPart w:val="1F6761CCD10EF14EBEAE292BDC291FEA"/>
          </w:placeholder>
        </w:sdtPr>
        <w:sdtContent>
          <w:r w:rsidR="00651AF7" w:rsidRPr="00651AF7">
            <w:rPr>
              <w:color w:val="000000"/>
              <w:lang w:val="en-US"/>
            </w:rPr>
            <w:t>(Van Roy, Daley and Briggs 2013)</w:t>
          </w:r>
        </w:sdtContent>
      </w:sdt>
      <w:r w:rsidR="003C642E" w:rsidRPr="001B229B">
        <w:rPr>
          <w:lang w:val="en-US"/>
        </w:rPr>
        <w:t xml:space="preserve">; an uncertain score is coded only for </w:t>
      </w:r>
      <w:proofErr w:type="spellStart"/>
      <w:r w:rsidR="003C642E" w:rsidRPr="001B229B">
        <w:rPr>
          <w:i/>
          <w:lang w:val="en-US"/>
        </w:rPr>
        <w:t>Schinderhannes</w:t>
      </w:r>
      <w:proofErr w:type="spellEnd"/>
      <w:r w:rsidR="003C642E" w:rsidRPr="001B229B">
        <w:rPr>
          <w:lang w:val="en-US"/>
        </w:rPr>
        <w:t xml:space="preserve"> given the uncertainty regarding the morphological interpretation of this taxon </w:t>
      </w:r>
      <w:sdt>
        <w:sdtPr>
          <w:rPr>
            <w:color w:val="000000"/>
            <w:lang w:val="en-US"/>
          </w:rPr>
          <w:tag w:val="MENDELEY_CITATION_v3_eyJjaXRhdGlvbklEIjoiTUVOREVMRVlfQ0lUQVRJT05fZmY2MWI1MmItZmJmOC00OThlLWFhMGMtNzMwNjYxNjgwNzBhIiwicHJvcGVydGllcyI6eyJub3RlSW5kZXgiOjB9LCJpc0VkaXRlZCI6ZmFsc2UsIm1hbnVhbE92ZXJyaWRlIjp7ImlzTWFudWFsbHlPdmVycmlkZGVuIjpmYWxzZSwiY2l0ZXByb2NUZXh0IjoiKEvDvGhsLCBCcmlnZ3MgYW5kIFJ1c3QgMjAwOTsgT3J0ZWdhLUhlcm7DoW5kZXogMjAxNi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"/>
          <w:id w:val="1780378053"/>
          <w:placeholder>
            <w:docPart w:val="DefaultPlaceholder_-1854013440"/>
          </w:placeholder>
        </w:sdtPr>
        <w:sdtContent>
          <w:r w:rsidR="00651AF7" w:rsidRPr="00651AF7">
            <w:rPr>
              <w:color w:val="000000"/>
              <w:lang w:val="en-US"/>
            </w:rPr>
            <w:t>(Kühl, Briggs and Rust 2009; Ortega-Hernández 2016)</w:t>
          </w:r>
        </w:sdtContent>
      </w:sdt>
      <w:r w:rsidRPr="001B229B">
        <w:rPr>
          <w:lang w:val="en-US"/>
        </w:rPr>
        <w:t>.</w:t>
      </w:r>
    </w:p>
    <w:p w14:paraId="51C54053" w14:textId="77777777" w:rsidR="00B060E9" w:rsidRPr="003E4A65" w:rsidRDefault="00C93772" w:rsidP="00D47BD5">
      <w:pPr>
        <w:pStyle w:val="Heading2"/>
        <w:jc w:val="both"/>
        <w:rPr>
          <w:rFonts w:ascii="Times New Roman" w:hAnsi="Times New Roman"/>
          <w:lang w:val="en-US"/>
        </w:rPr>
      </w:pPr>
      <w:r w:rsidRPr="003E4A65">
        <w:rPr>
          <w:rFonts w:ascii="Times New Roman" w:hAnsi="Times New Roman"/>
          <w:lang w:val="en-US"/>
        </w:rPr>
        <w:lastRenderedPageBreak/>
        <w:t>Oral structures</w:t>
      </w:r>
    </w:p>
    <w:p w14:paraId="1741A066"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Mouth opening orientation </w:t>
      </w:r>
    </w:p>
    <w:p w14:paraId="4BB32047" w14:textId="77777777" w:rsidR="00B060E9" w:rsidRPr="003E4A65" w:rsidRDefault="00B060E9" w:rsidP="00D47BD5">
      <w:pPr>
        <w:pStyle w:val="Tokendescription"/>
        <w:rPr>
          <w:lang w:val="en-US"/>
        </w:rPr>
      </w:pPr>
      <w:r w:rsidRPr="003E4A65">
        <w:rPr>
          <w:lang w:val="en-US"/>
        </w:rPr>
        <w:t xml:space="preserve">(0) anterior </w:t>
      </w:r>
    </w:p>
    <w:p w14:paraId="31EA189D" w14:textId="77777777" w:rsidR="00B060E9" w:rsidRPr="003E4A65" w:rsidRDefault="00B060E9" w:rsidP="00D47BD5">
      <w:pPr>
        <w:pStyle w:val="Tokendescription"/>
        <w:rPr>
          <w:lang w:val="en-US"/>
        </w:rPr>
      </w:pPr>
      <w:r w:rsidRPr="003E4A65">
        <w:rPr>
          <w:lang w:val="en-US"/>
        </w:rPr>
        <w:t xml:space="preserve">(1) ventral </w:t>
      </w:r>
    </w:p>
    <w:p w14:paraId="7CBF0A2F" w14:textId="77777777" w:rsidR="00B060E9" w:rsidRPr="003E4A65" w:rsidRDefault="00B060E9" w:rsidP="00D47BD5">
      <w:pPr>
        <w:pStyle w:val="Tokendescription"/>
        <w:rPr>
          <w:lang w:val="en-US"/>
        </w:rPr>
      </w:pPr>
      <w:r w:rsidRPr="003E4A65">
        <w:rPr>
          <w:lang w:val="en-US"/>
        </w:rPr>
        <w:t xml:space="preserve">(2) posterior </w:t>
      </w:r>
    </w:p>
    <w:p w14:paraId="47F6B465" w14:textId="18C63F5A" w:rsidR="00482D4A" w:rsidRPr="003E4A65" w:rsidRDefault="00A6386C" w:rsidP="00D47BD5">
      <w:pPr>
        <w:jc w:val="both"/>
        <w:rPr>
          <w:lang w:val="en-US"/>
        </w:rPr>
      </w:pPr>
      <w:r w:rsidRPr="002F32DF">
        <w:rPr>
          <w:color w:val="000000" w:themeColor="text1"/>
          <w:lang w:val="en-US"/>
        </w:rPr>
        <w:t xml:space="preserve">Most lobopodian taxa </w:t>
      </w:r>
      <w:r w:rsidR="007808CF" w:rsidRPr="002F32DF">
        <w:rPr>
          <w:color w:val="000000" w:themeColor="text1"/>
          <w:lang w:val="en-US"/>
        </w:rPr>
        <w:t>possess</w:t>
      </w:r>
      <w:r w:rsidRPr="002F32DF">
        <w:rPr>
          <w:color w:val="000000" w:themeColor="text1"/>
          <w:lang w:val="en-US"/>
        </w:rPr>
        <w:t xml:space="preserve"> a</w:t>
      </w:r>
      <w:r w:rsidR="003443F1" w:rsidRPr="002F32DF">
        <w:rPr>
          <w:color w:val="000000" w:themeColor="text1"/>
          <w:lang w:val="en-US"/>
        </w:rPr>
        <w:t>n anterior</w:t>
      </w:r>
      <w:r w:rsidRPr="002F32DF">
        <w:rPr>
          <w:color w:val="000000" w:themeColor="text1"/>
          <w:lang w:val="en-US"/>
        </w:rPr>
        <w:t xml:space="preserve"> mouth </w:t>
      </w:r>
      <w:r w:rsidR="00631A79" w:rsidRPr="002F32DF">
        <w:rPr>
          <w:color w:val="000000" w:themeColor="text1"/>
          <w:lang w:val="en-US"/>
        </w:rPr>
        <w:t>– for example</w:t>
      </w:r>
      <w:r w:rsidRPr="002F32DF">
        <w:rPr>
          <w:color w:val="000000" w:themeColor="text1"/>
          <w:lang w:val="en-US"/>
        </w:rPr>
        <w:t xml:space="preserve"> </w:t>
      </w:r>
      <w:proofErr w:type="spellStart"/>
      <w:r w:rsidR="00631A79" w:rsidRPr="002F32DF">
        <w:rPr>
          <w:i/>
          <w:color w:val="000000" w:themeColor="text1"/>
          <w:lang w:val="en-US"/>
        </w:rPr>
        <w:t>Aysheaia</w:t>
      </w:r>
      <w:proofErr w:type="spellEnd"/>
      <w:r w:rsidR="00631A79" w:rsidRPr="002F32DF">
        <w:rPr>
          <w:color w:val="000000" w:themeColor="text1"/>
          <w:lang w:val="en-US"/>
        </w:rPr>
        <w:t xml:space="preserve"> </w:t>
      </w:r>
      <w:sdt>
        <w:sdtPr>
          <w:rPr>
            <w:color w:val="000000"/>
            <w:lang w:val="en-US"/>
          </w:rPr>
          <w:tag w:val="MENDELEY_CITATION_v3_eyJjaXRhdGlvbklEIjoiTUVOREVMRVlfQ0lUQVRJT05fMDIxOTk0MzgtMTViOC00MGU3LWEyOWMtNDE3MDI1NDg0NjBk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1446193890"/>
          <w:placeholder>
            <w:docPart w:val="DefaultPlaceholder_-1854013440"/>
          </w:placeholder>
        </w:sdtPr>
        <w:sdtContent>
          <w:r w:rsidR="00651AF7" w:rsidRPr="00651AF7">
            <w:rPr>
              <w:color w:val="000000"/>
              <w:lang w:val="en-US"/>
            </w:rPr>
            <w:t>(Whittington 1978)</w:t>
          </w:r>
        </w:sdtContent>
      </w:sdt>
      <w:r w:rsidR="00631A79" w:rsidRPr="002F32DF">
        <w:rPr>
          <w:color w:val="000000" w:themeColor="text1"/>
          <w:lang w:val="en-US"/>
        </w:rPr>
        <w:t>,</w:t>
      </w:r>
      <w:r w:rsidRPr="002F32DF">
        <w:rPr>
          <w:color w:val="000000" w:themeColor="text1"/>
          <w:lang w:val="en-US"/>
        </w:rPr>
        <w:t xml:space="preserve"> </w:t>
      </w:r>
      <w:proofErr w:type="spellStart"/>
      <w:r w:rsidR="00906CD8" w:rsidRPr="002F32DF">
        <w:rPr>
          <w:i/>
          <w:color w:val="000000" w:themeColor="text1"/>
          <w:lang w:val="en-US"/>
        </w:rPr>
        <w:t>Onychodictyon</w:t>
      </w:r>
      <w:proofErr w:type="spellEnd"/>
      <w:r w:rsidRPr="002F32DF">
        <w:rPr>
          <w:i/>
          <w:color w:val="000000" w:themeColor="text1"/>
          <w:lang w:val="en-US"/>
        </w:rPr>
        <w:t xml:space="preserve"> </w:t>
      </w:r>
      <w:r w:rsidR="00631A79" w:rsidRPr="002F32DF">
        <w:rPr>
          <w:i/>
          <w:color w:val="000000" w:themeColor="text1"/>
          <w:lang w:val="en-US"/>
        </w:rPr>
        <w:t xml:space="preserve">ferox </w:t>
      </w:r>
      <w:sdt>
        <w:sdtPr>
          <w:rPr>
            <w:iCs/>
            <w:color w:val="000000"/>
            <w:lang w:val="en-US"/>
          </w:rPr>
          <w:tag w:val="MENDELEY_CITATION_v3_eyJjaXRhdGlvbklEIjoiTUVOREVMRVlfQ0lUQVRJT05fZDY3Nzk2MmQtYzUyMi00MmFjLTlhNjgtM2EzYjRmNzkwYmI4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237594647"/>
          <w:placeholder>
            <w:docPart w:val="DefaultPlaceholder_-1854013440"/>
          </w:placeholder>
        </w:sdtPr>
        <w:sdtContent>
          <w:r w:rsidR="00651AF7" w:rsidRPr="00651AF7">
            <w:rPr>
              <w:iCs/>
              <w:color w:val="000000"/>
              <w:lang w:val="en-US"/>
            </w:rPr>
            <w:t>(Ou, Shu and Mayer 2012)</w:t>
          </w:r>
        </w:sdtContent>
      </w:sdt>
      <w:r w:rsidR="00631A79" w:rsidRPr="002F32DF">
        <w:rPr>
          <w:i/>
          <w:color w:val="000000" w:themeColor="text1"/>
          <w:lang w:val="en-US"/>
        </w:rPr>
        <w:t xml:space="preserve"> </w:t>
      </w:r>
      <w:r w:rsidR="00631A79" w:rsidRPr="002F32DF">
        <w:rPr>
          <w:color w:val="000000" w:themeColor="text1"/>
          <w:lang w:val="en-US"/>
        </w:rPr>
        <w:t xml:space="preserve">and </w:t>
      </w:r>
      <w:r w:rsidR="00631A79" w:rsidRPr="002F32DF">
        <w:rPr>
          <w:i/>
          <w:color w:val="000000" w:themeColor="text1"/>
          <w:lang w:val="en-US"/>
        </w:rPr>
        <w:t xml:space="preserve">Kerygmachela </w:t>
      </w:r>
      <w:sdt>
        <w:sdtPr>
          <w:rPr>
            <w:color w:val="000000"/>
            <w:lang w:val="en-US"/>
          </w:rPr>
          <w:tag w:val="MENDELEY_CITATION_v3_eyJjaXRhdGlvbklEIjoiTUVOREVMRVlfQ0lUQVRJT05fMzQ5ZWViMWYtMWMwNi00NWVlLWFjNjAtZGExZWYyZGRhNTNl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
          <w:id w:val="-1187215078"/>
          <w:placeholder>
            <w:docPart w:val="5670649831E57E4F91EEDA7166D67618"/>
          </w:placeholder>
        </w:sdtPr>
        <w:sdtContent>
          <w:r w:rsidR="00651AF7" w:rsidRPr="00651AF7">
            <w:rPr>
              <w:color w:val="000000"/>
              <w:lang w:val="en-US"/>
            </w:rPr>
            <w:t>(Budd 1993, 1998)</w:t>
          </w:r>
        </w:sdtContent>
      </w:sdt>
      <w:r w:rsidR="00631A79" w:rsidRPr="002F32DF">
        <w:rPr>
          <w:i/>
          <w:color w:val="000000" w:themeColor="text1"/>
          <w:lang w:val="en-US"/>
        </w:rPr>
        <w:t xml:space="preserve"> –</w:t>
      </w:r>
      <w:r w:rsidR="00D26D3E" w:rsidRPr="002F32DF">
        <w:rPr>
          <w:color w:val="000000" w:themeColor="text1"/>
          <w:lang w:val="en-US"/>
        </w:rPr>
        <w:t xml:space="preserve"> </w:t>
      </w:r>
      <w:r w:rsidR="003443F1" w:rsidRPr="002F32DF">
        <w:rPr>
          <w:color w:val="000000" w:themeColor="text1"/>
          <w:lang w:val="en-US"/>
        </w:rPr>
        <w:t>a</w:t>
      </w:r>
      <w:r w:rsidR="00D26D3E" w:rsidRPr="002F32DF">
        <w:rPr>
          <w:color w:val="000000" w:themeColor="text1"/>
          <w:lang w:val="en-US"/>
        </w:rPr>
        <w:t>s</w:t>
      </w:r>
      <w:r w:rsidR="007808CF" w:rsidRPr="002F32DF">
        <w:rPr>
          <w:color w:val="000000" w:themeColor="text1"/>
          <w:lang w:val="en-US"/>
        </w:rPr>
        <w:t xml:space="preserve"> do </w:t>
      </w:r>
      <w:proofErr w:type="spellStart"/>
      <w:r w:rsidR="00485CE3" w:rsidRPr="002F32DF">
        <w:rPr>
          <w:color w:val="000000" w:themeColor="text1"/>
          <w:lang w:val="en-US"/>
        </w:rPr>
        <w:t>Eutardigrada</w:t>
      </w:r>
      <w:proofErr w:type="spellEnd"/>
      <w:r w:rsidR="00485CE3" w:rsidRPr="002F32DF">
        <w:rPr>
          <w:color w:val="000000" w:themeColor="text1"/>
          <w:lang w:val="en-US"/>
        </w:rPr>
        <w:t xml:space="preserve"> </w:t>
      </w:r>
      <w:sdt>
        <w:sdtPr>
          <w:rPr>
            <w:color w:val="000000"/>
            <w:lang w:val="en-US"/>
          </w:rPr>
          <w:tag w:val="MENDELEY_CITATION_v3_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"/>
          <w:id w:val="307211211"/>
          <w:placeholder>
            <w:docPart w:val="DefaultPlaceholder_-1854013440"/>
          </w:placeholder>
        </w:sdtPr>
        <w:sdtContent>
          <w:r w:rsidR="00651AF7" w:rsidRPr="00651AF7">
            <w:rPr>
              <w:rFonts w:eastAsia="Times New Roman"/>
              <w:color w:val="000000"/>
            </w:rPr>
            <w:t xml:space="preserve">(Halberg </w:t>
          </w:r>
          <w:r w:rsidR="00651AF7" w:rsidRPr="00651AF7">
            <w:rPr>
              <w:rFonts w:eastAsia="Times New Roman"/>
              <w:i/>
              <w:iCs/>
              <w:color w:val="000000"/>
            </w:rPr>
            <w:t>et al.</w:t>
          </w:r>
          <w:r w:rsidR="00651AF7" w:rsidRPr="00651AF7">
            <w:rPr>
              <w:rFonts w:eastAsia="Times New Roman"/>
              <w:color w:val="000000"/>
            </w:rPr>
            <w:t xml:space="preserve"> 2009; Persson </w:t>
          </w:r>
          <w:r w:rsidR="00651AF7" w:rsidRPr="00651AF7">
            <w:rPr>
              <w:rFonts w:eastAsia="Times New Roman"/>
              <w:i/>
              <w:iCs/>
              <w:color w:val="000000"/>
            </w:rPr>
            <w:t>et al.</w:t>
          </w:r>
          <w:r w:rsidR="00651AF7" w:rsidRPr="00651AF7">
            <w:rPr>
              <w:rFonts w:eastAsia="Times New Roman"/>
              <w:color w:val="000000"/>
            </w:rPr>
            <w:t xml:space="preserve"> 2012)</w:t>
          </w:r>
        </w:sdtContent>
      </w:sdt>
      <w:r w:rsidR="00EF3EFA" w:rsidRPr="002F32DF">
        <w:rPr>
          <w:color w:val="000000" w:themeColor="text1"/>
          <w:lang w:val="en-US"/>
        </w:rPr>
        <w:t>.</w:t>
      </w:r>
      <w:r w:rsidR="000C5827" w:rsidRPr="002F32DF">
        <w:rPr>
          <w:color w:val="000000" w:themeColor="text1"/>
          <w:lang w:val="en-US"/>
        </w:rPr>
        <w:t xml:space="preserve"> </w:t>
      </w:r>
      <w:r w:rsidR="0045255B" w:rsidRPr="002F32DF">
        <w:rPr>
          <w:color w:val="000000" w:themeColor="text1"/>
          <w:lang w:val="en-US"/>
        </w:rPr>
        <w:t>The mouth opening i</w:t>
      </w:r>
      <w:r w:rsidR="00EE1502" w:rsidRPr="002F32DF">
        <w:rPr>
          <w:color w:val="000000" w:themeColor="text1"/>
          <w:lang w:val="en-US"/>
        </w:rPr>
        <w:t>s</w:t>
      </w:r>
      <w:r w:rsidR="0045255B" w:rsidRPr="002F32DF">
        <w:rPr>
          <w:color w:val="000000" w:themeColor="text1"/>
          <w:lang w:val="en-US"/>
        </w:rPr>
        <w:t xml:space="preserve"> ventral</w:t>
      </w:r>
      <w:r w:rsidR="009C4DBE" w:rsidRPr="002F32DF">
        <w:rPr>
          <w:color w:val="000000" w:themeColor="text1"/>
          <w:lang w:val="en-US"/>
        </w:rPr>
        <w:t>ly oriented</w:t>
      </w:r>
      <w:r w:rsidR="00EE1502" w:rsidRPr="002F32DF">
        <w:rPr>
          <w:color w:val="000000" w:themeColor="text1"/>
          <w:lang w:val="en-US"/>
        </w:rPr>
        <w:t xml:space="preserve"> </w:t>
      </w:r>
      <w:r w:rsidR="0045255B" w:rsidRPr="002F32DF">
        <w:rPr>
          <w:color w:val="000000" w:themeColor="text1"/>
          <w:lang w:val="en-US"/>
        </w:rPr>
        <w:t xml:space="preserve">in </w:t>
      </w:r>
      <w:proofErr w:type="spellStart"/>
      <w:r w:rsidR="0045255B" w:rsidRPr="002F32DF">
        <w:rPr>
          <w:bCs/>
          <w:i/>
          <w:color w:val="000000" w:themeColor="text1"/>
          <w:lang w:val="en-US"/>
        </w:rPr>
        <w:t>Pambdelurion</w:t>
      </w:r>
      <w:proofErr w:type="spellEnd"/>
      <w:r w:rsidR="00F37741" w:rsidRPr="002F32DF">
        <w:rPr>
          <w:color w:val="000000" w:themeColor="text1"/>
          <w:lang w:val="en-US"/>
        </w:rPr>
        <w:t xml:space="preserve"> </w:t>
      </w:r>
      <w:sdt>
        <w:sdtPr>
          <w:rPr>
            <w:color w:val="000000"/>
            <w:lang w:val="en-US"/>
          </w:rPr>
          <w:tag w:val="MENDELEY_CITATION_v3_eyJjaXRhdGlvbklEIjoiTUVOREVMRVlfQ0lUQVRJT05fNDg0MDk2OGMtNDMxZS00ZWIzLTgwMmItZTFjZjU3MzdlNWYy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1664051863"/>
          <w:placeholder>
            <w:docPart w:val="DefaultPlaceholder_-1854013440"/>
          </w:placeholder>
        </w:sdtPr>
        <w:sdtContent>
          <w:r w:rsidR="00651AF7" w:rsidRPr="00651AF7">
            <w:rPr>
              <w:color w:val="000000"/>
              <w:lang w:val="en-US"/>
            </w:rPr>
            <w:t>(Budd 1997)</w:t>
          </w:r>
        </w:sdtContent>
      </w:sdt>
      <w:r w:rsidR="00A554CA" w:rsidRPr="002F32DF">
        <w:rPr>
          <w:color w:val="000000" w:themeColor="text1"/>
          <w:lang w:val="en-US"/>
        </w:rPr>
        <w:t>,</w:t>
      </w:r>
      <w:r w:rsidR="0045255B" w:rsidRPr="002F32DF">
        <w:rPr>
          <w:color w:val="000000" w:themeColor="text1"/>
          <w:lang w:val="en-US"/>
        </w:rPr>
        <w:t xml:space="preserve"> </w:t>
      </w:r>
      <w:proofErr w:type="spellStart"/>
      <w:r w:rsidR="004D303C" w:rsidRPr="002F32DF">
        <w:rPr>
          <w:color w:val="000000" w:themeColor="text1"/>
          <w:lang w:val="en-US"/>
        </w:rPr>
        <w:t>radiodontans</w:t>
      </w:r>
      <w:proofErr w:type="spellEnd"/>
      <w:r w:rsidR="0045255B" w:rsidRPr="002F32DF">
        <w:rPr>
          <w:color w:val="000000" w:themeColor="text1"/>
          <w:lang w:val="en-US"/>
        </w:rPr>
        <w:t xml:space="preserve"> </w:t>
      </w:r>
      <w:sdt>
        <w:sdtPr>
          <w:rPr>
            <w:color w:val="000000"/>
            <w:lang w:val="en-US"/>
          </w:rPr>
          <w:tag w:val="MENDELEY_CITATION_v3_eyJjaXRhdGlvbklEIjoiTUVOREVMRVlfQ0lUQVRJT05fODA3MmNkYjItYTI1MC00NjZjLTg2Y2ItNGZkMWIyM2YyZDVm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1350683059"/>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009C4DBE" w:rsidRPr="002F32DF">
        <w:rPr>
          <w:color w:val="000000" w:themeColor="text1"/>
          <w:lang w:val="en-US"/>
        </w:rPr>
        <w:t xml:space="preserve">, </w:t>
      </w:r>
      <w:r w:rsidR="000E61FB" w:rsidRPr="002F32DF">
        <w:rPr>
          <w:color w:val="000000" w:themeColor="text1"/>
          <w:lang w:val="en-US"/>
        </w:rPr>
        <w:t xml:space="preserve">and </w:t>
      </w:r>
      <w:proofErr w:type="spellStart"/>
      <w:r w:rsidR="009C4DBE" w:rsidRPr="002F32DF">
        <w:rPr>
          <w:color w:val="000000" w:themeColor="text1"/>
          <w:lang w:val="en-US"/>
        </w:rPr>
        <w:t>Onychophora</w:t>
      </w:r>
      <w:proofErr w:type="spellEnd"/>
      <w:r w:rsidR="00EF3EFA" w:rsidRPr="002F32DF">
        <w:rPr>
          <w:color w:val="000000" w:themeColor="text1"/>
          <w:lang w:val="en-US"/>
        </w:rPr>
        <w:t xml:space="preserve"> </w:t>
      </w:r>
      <w:sdt>
        <w:sdtPr>
          <w:rPr>
            <w:color w:val="000000"/>
            <w:lang w:val="en-US"/>
          </w:rPr>
          <w:tag w:val="MENDELEY_CITATION_v3_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895968077"/>
          <w:placeholder>
            <w:docPart w:val="DefaultPlaceholder_-1854013440"/>
          </w:placeholder>
        </w:sdtPr>
        <w:sdtContent>
          <w:r w:rsidR="00651AF7" w:rsidRPr="00651AF7">
            <w:rPr>
              <w:rFonts w:eastAsia="Times New Roman"/>
              <w:color w:val="000000"/>
            </w:rPr>
            <w:t xml:space="preserve">(Eriksson and Budd 2000; Ou, Shu and Mayer 2012; de Sena Oliveira and Mayer 2013; Mayer </w:t>
          </w:r>
          <w:r w:rsidR="00651AF7" w:rsidRPr="00651AF7">
            <w:rPr>
              <w:rFonts w:eastAsia="Times New Roman"/>
              <w:i/>
              <w:iCs/>
              <w:color w:val="000000"/>
            </w:rPr>
            <w:t>et al.</w:t>
          </w:r>
          <w:r w:rsidR="00651AF7" w:rsidRPr="00651AF7">
            <w:rPr>
              <w:rFonts w:eastAsia="Times New Roman"/>
              <w:color w:val="000000"/>
            </w:rPr>
            <w:t xml:space="preserve"> 2013a)</w:t>
          </w:r>
        </w:sdtContent>
      </w:sdt>
      <w:r w:rsidR="009C4DBE" w:rsidRPr="002F32DF">
        <w:rPr>
          <w:color w:val="000000" w:themeColor="text1"/>
          <w:lang w:val="en-US"/>
        </w:rPr>
        <w:t xml:space="preserve">; </w:t>
      </w:r>
      <w:r w:rsidR="00105B68" w:rsidRPr="002F32DF">
        <w:rPr>
          <w:color w:val="000000" w:themeColor="text1"/>
          <w:lang w:val="en-US"/>
        </w:rPr>
        <w:t xml:space="preserve">it faces </w:t>
      </w:r>
      <w:proofErr w:type="spellStart"/>
      <w:r w:rsidR="00105B68" w:rsidRPr="002F32DF">
        <w:rPr>
          <w:color w:val="000000" w:themeColor="text1"/>
          <w:lang w:val="en-US"/>
        </w:rPr>
        <w:t>posteriad</w:t>
      </w:r>
      <w:proofErr w:type="spellEnd"/>
      <w:r w:rsidR="00105B68" w:rsidRPr="002F32DF">
        <w:rPr>
          <w:color w:val="000000" w:themeColor="text1"/>
          <w:lang w:val="en-US"/>
        </w:rPr>
        <w:t xml:space="preserve"> in</w:t>
      </w:r>
      <w:r w:rsidR="0045255B" w:rsidRPr="002F32DF">
        <w:rPr>
          <w:color w:val="000000" w:themeColor="text1"/>
          <w:lang w:val="en-US"/>
        </w:rPr>
        <w:t xml:space="preserve"> </w:t>
      </w:r>
      <w:proofErr w:type="spellStart"/>
      <w:r w:rsidR="00E06872" w:rsidRPr="002F32DF">
        <w:rPr>
          <w:bCs/>
          <w:i/>
          <w:color w:val="000000" w:themeColor="text1"/>
          <w:lang w:val="en-US"/>
        </w:rPr>
        <w:t>Opabinia</w:t>
      </w:r>
      <w:proofErr w:type="spellEnd"/>
      <w:r w:rsidR="00EF3EFA" w:rsidRPr="002F32DF">
        <w:rPr>
          <w:bCs/>
          <w:color w:val="000000" w:themeColor="text1"/>
          <w:lang w:val="en-US"/>
        </w:rPr>
        <w:t xml:space="preserve"> </w:t>
      </w:r>
      <w:sdt>
        <w:sdtPr>
          <w:rPr>
            <w:bCs/>
            <w:color w:val="000000"/>
            <w:lang w:val="en-US"/>
          </w:rPr>
          <w:tag w:val="MENDELEY_CITATION_v3_eyJjaXRhdGlvbklEIjoiTUVOREVMRVlfQ0lUQVRJT05fMDgwNDMxNTQtNTUwNi00Mjg5LWE2ZWYtZDUwNTVlOGRjMWI4IiwicHJvcGVydGllcyI6eyJub3RlSW5kZXgiOjB9LCJpc0VkaXRlZCI6ZmFsc2UsIm1hbnVhbE92ZXJyaWRlIjp7ImlzTWFudWFsbHlPdmVycmlkZGVuIjpmYWxzZSwiY2l0ZXByb2NUZXh0IjoiKEJ1ZGQgMTk5N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V19"/>
          <w:id w:val="-1956009533"/>
          <w:placeholder>
            <w:docPart w:val="DefaultPlaceholder_-1854013440"/>
          </w:placeholder>
        </w:sdtPr>
        <w:sdtContent>
          <w:r w:rsidR="00651AF7" w:rsidRPr="00651AF7">
            <w:rPr>
              <w:bCs/>
              <w:color w:val="000000"/>
              <w:lang w:val="en-US"/>
            </w:rPr>
            <w:t>(Budd 1996)</w:t>
          </w:r>
        </w:sdtContent>
      </w:sdt>
      <w:r w:rsidR="00E06872" w:rsidRPr="002F32DF">
        <w:rPr>
          <w:bCs/>
          <w:color w:val="000000" w:themeColor="text1"/>
          <w:lang w:val="en-US"/>
        </w:rPr>
        <w:t>and</w:t>
      </w:r>
      <w:r w:rsidR="00E06872" w:rsidRPr="002F32DF">
        <w:rPr>
          <w:bCs/>
          <w:i/>
          <w:color w:val="000000" w:themeColor="text1"/>
          <w:lang w:val="en-US"/>
        </w:rPr>
        <w:t xml:space="preserve"> </w:t>
      </w:r>
      <w:r w:rsidR="003B7494" w:rsidRPr="002F32DF">
        <w:rPr>
          <w:bCs/>
          <w:color w:val="000000" w:themeColor="text1"/>
          <w:lang w:val="en-US"/>
        </w:rPr>
        <w:t xml:space="preserve">upper stem-group </w:t>
      </w:r>
      <w:r w:rsidR="0045255B" w:rsidRPr="002F32DF">
        <w:rPr>
          <w:color w:val="000000" w:themeColor="text1"/>
          <w:lang w:val="en-US"/>
        </w:rPr>
        <w:t>euarthropods</w:t>
      </w:r>
      <w:r w:rsidR="00A00254" w:rsidRPr="002F32DF">
        <w:rPr>
          <w:color w:val="000000" w:themeColor="text1"/>
          <w:lang w:val="en-US"/>
        </w:rPr>
        <w:t xml:space="preserve"> </w:t>
      </w:r>
      <w:sdt>
        <w:sdtPr>
          <w:rPr>
            <w:color w:val="000000"/>
            <w:lang w:val="en-US"/>
          </w:rPr>
          <w:tag w:val="MENDELEY_CITATION_v3_eyJjaXRhdGlvbklEIjoiTUVOREVMRVlfQ0lUQVRJT05fMjRjNmU5MGYtNmY4YS00ZTlmLTg2ZjQtMDUyNDM5ODE2ZTU0IiwicHJvcGVydGllcyI6eyJub3RlSW5kZXgiOjB9LCJpc0VkaXRlZCI6ZmFsc2UsIm1hbnVhbE92ZXJyaWRlIjp7ImlzTWFudWFsbHlPdmVycmlkZGVuIjpmYWxzZSwiY2l0ZXByb2NUZXh0IjoiKEVkZ2Vjb21iZSBhbmQgUmFtc2vDtmxkIDE5OTk7IEhhdWcgPGk+ZXQgYWwuPC9pPiAyMDEyOyBZYW5nIDxpPmV0IGFsLjwvaT4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938472337"/>
          <w:placeholder>
            <w:docPart w:val="DefaultPlaceholder_-1854013440"/>
          </w:placeholder>
        </w:sdtPr>
        <w:sdtContent>
          <w:r w:rsidR="00651AF7" w:rsidRPr="00651AF7">
            <w:rPr>
              <w:rFonts w:eastAsia="Times New Roman"/>
              <w:color w:val="000000"/>
            </w:rPr>
            <w:t xml:space="preserve">(Edgecombe and </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1999; Haug </w:t>
          </w:r>
          <w:r w:rsidR="00651AF7" w:rsidRPr="00651AF7">
            <w:rPr>
              <w:rFonts w:eastAsia="Times New Roman"/>
              <w:i/>
              <w:iCs/>
              <w:color w:val="000000"/>
            </w:rPr>
            <w:t>et al.</w:t>
          </w:r>
          <w:r w:rsidR="00651AF7" w:rsidRPr="00651AF7">
            <w:rPr>
              <w:rFonts w:eastAsia="Times New Roman"/>
              <w:color w:val="000000"/>
            </w:rPr>
            <w:t xml:space="preserve"> 2012;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A00254" w:rsidRPr="002F32DF">
        <w:rPr>
          <w:color w:val="000000" w:themeColor="text1"/>
          <w:lang w:val="en-US"/>
        </w:rPr>
        <w:t>.</w:t>
      </w:r>
      <w:r w:rsidR="00703C02" w:rsidRPr="002F32DF">
        <w:rPr>
          <w:color w:val="000000" w:themeColor="text1"/>
          <w:lang w:val="en-US"/>
        </w:rPr>
        <w:t xml:space="preserve"> </w:t>
      </w:r>
      <w:proofErr w:type="spellStart"/>
      <w:r w:rsidR="000E61FB" w:rsidRPr="002F32DF">
        <w:rPr>
          <w:color w:val="000000" w:themeColor="text1"/>
          <w:lang w:val="en-US"/>
        </w:rPr>
        <w:t>Heterotardigrada</w:t>
      </w:r>
      <w:proofErr w:type="spellEnd"/>
      <w:r w:rsidR="000E61FB" w:rsidRPr="002F32DF">
        <w:rPr>
          <w:color w:val="000000" w:themeColor="text1"/>
          <w:lang w:val="en-US"/>
        </w:rPr>
        <w:t xml:space="preserve"> have different orientations depending on the species</w:t>
      </w:r>
      <w:r w:rsidR="00173446" w:rsidRPr="002F32DF">
        <w:rPr>
          <w:color w:val="000000" w:themeColor="text1"/>
          <w:lang w:val="en-US"/>
        </w:rPr>
        <w:t xml:space="preserve"> </w:t>
      </w:r>
      <w:sdt>
        <w:sdtPr>
          <w:rPr>
            <w:color w:val="000000"/>
            <w:lang w:val="en-US"/>
          </w:rPr>
          <w:tag w:val="MENDELEY_CITATION_v3_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"/>
          <w:id w:val="1947883644"/>
          <w:placeholder>
            <w:docPart w:val="DefaultPlaceholder_-1854013440"/>
          </w:placeholder>
        </w:sdtPr>
        <w:sdtContent>
          <w:r w:rsidR="00651AF7" w:rsidRPr="00651AF7">
            <w:rPr>
              <w:rFonts w:eastAsia="Times New Roman"/>
              <w:color w:val="000000"/>
            </w:rPr>
            <w:t xml:space="preserve">(Schulz 1935; Marcus 1946; Petersen 1951; Pollock 1975; Binda 1978; </w:t>
          </w:r>
          <w:proofErr w:type="spellStart"/>
          <w:r w:rsidR="00651AF7" w:rsidRPr="00651AF7">
            <w:rPr>
              <w:rFonts w:eastAsia="Times New Roman"/>
              <w:color w:val="000000"/>
            </w:rPr>
            <w:t>Ramazzotti</w:t>
          </w:r>
          <w:proofErr w:type="spellEnd"/>
          <w:r w:rsidR="00651AF7" w:rsidRPr="00651AF7">
            <w:rPr>
              <w:rFonts w:eastAsia="Times New Roman"/>
              <w:color w:val="000000"/>
            </w:rPr>
            <w:t xml:space="preserve"> and </w:t>
          </w:r>
          <w:proofErr w:type="spellStart"/>
          <w:r w:rsidR="00651AF7" w:rsidRPr="00651AF7">
            <w:rPr>
              <w:rFonts w:eastAsia="Times New Roman"/>
              <w:color w:val="000000"/>
            </w:rPr>
            <w:t>Maucci</w:t>
          </w:r>
          <w:proofErr w:type="spellEnd"/>
          <w:r w:rsidR="00651AF7" w:rsidRPr="00651AF7">
            <w:rPr>
              <w:rFonts w:eastAsia="Times New Roman"/>
              <w:color w:val="000000"/>
            </w:rPr>
            <w:t xml:space="preserve"> 1983; De Zio Grimaldi, Gallo and Lucia 1992; </w:t>
          </w:r>
          <w:proofErr w:type="spellStart"/>
          <w:r w:rsidR="00651AF7" w:rsidRPr="00651AF7">
            <w:rPr>
              <w:rFonts w:eastAsia="Times New Roman"/>
              <w:color w:val="000000"/>
            </w:rPr>
            <w:t>Dastych</w:t>
          </w:r>
          <w:proofErr w:type="spellEnd"/>
          <w:r w:rsidR="00651AF7" w:rsidRPr="00651AF7">
            <w:rPr>
              <w:rFonts w:eastAsia="Times New Roman"/>
              <w:color w:val="000000"/>
            </w:rPr>
            <w:t xml:space="preserve">, McInnes and Claxton 1998; Hansen </w:t>
          </w:r>
          <w:r w:rsidR="00651AF7" w:rsidRPr="00651AF7">
            <w:rPr>
              <w:rFonts w:eastAsia="Times New Roman"/>
              <w:i/>
              <w:iCs/>
              <w:color w:val="000000"/>
            </w:rPr>
            <w:t>et al.</w:t>
          </w:r>
          <w:r w:rsidR="00651AF7" w:rsidRPr="00651AF7">
            <w:rPr>
              <w:rFonts w:eastAsia="Times New Roman"/>
              <w:color w:val="000000"/>
            </w:rPr>
            <w:t xml:space="preserve"> 2012; Fujimoto 2014; Kristensen </w:t>
          </w:r>
          <w:r w:rsidR="00651AF7" w:rsidRPr="00651AF7">
            <w:rPr>
              <w:rFonts w:eastAsia="Times New Roman"/>
              <w:i/>
              <w:iCs/>
              <w:color w:val="000000"/>
            </w:rPr>
            <w:t>et al.</w:t>
          </w:r>
          <w:r w:rsidR="00651AF7" w:rsidRPr="00651AF7">
            <w:rPr>
              <w:rFonts w:eastAsia="Times New Roman"/>
              <w:color w:val="000000"/>
            </w:rPr>
            <w:t xml:space="preserve"> 2015; Møbjerg, Kristensen and Jørgensen 2016; </w:t>
          </w:r>
          <w:proofErr w:type="spellStart"/>
          <w:r w:rsidR="00651AF7" w:rsidRPr="00651AF7">
            <w:rPr>
              <w:rFonts w:eastAsia="Times New Roman"/>
              <w:color w:val="000000"/>
            </w:rPr>
            <w:t>Gąsiorek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2017a; Bartels, Fontoura and Nelson 2018; Fujimoto </w:t>
          </w:r>
          <w:r w:rsidR="00651AF7" w:rsidRPr="00651AF7">
            <w:rPr>
              <w:rFonts w:eastAsia="Times New Roman"/>
              <w:i/>
              <w:iCs/>
              <w:color w:val="000000"/>
            </w:rPr>
            <w:t>et al.</w:t>
          </w:r>
          <w:r w:rsidR="00651AF7" w:rsidRPr="00651AF7">
            <w:rPr>
              <w:rFonts w:eastAsia="Times New Roman"/>
              <w:color w:val="000000"/>
            </w:rPr>
            <w:t xml:space="preserve"> 2020; </w:t>
          </w:r>
          <w:proofErr w:type="spellStart"/>
          <w:r w:rsidR="00651AF7" w:rsidRPr="00651AF7">
            <w:rPr>
              <w:rFonts w:eastAsia="Times New Roman"/>
              <w:color w:val="000000"/>
            </w:rPr>
            <w:t>Gąsiorek</w:t>
          </w:r>
          <w:proofErr w:type="spellEnd"/>
          <w:r w:rsidR="00651AF7" w:rsidRPr="00651AF7">
            <w:rPr>
              <w:rFonts w:eastAsia="Times New Roman"/>
              <w:color w:val="000000"/>
            </w:rPr>
            <w:t xml:space="preserve">, Kristensen and Kristensen 2021; Kayastha </w:t>
          </w:r>
          <w:r w:rsidR="00651AF7" w:rsidRPr="00651AF7">
            <w:rPr>
              <w:rFonts w:eastAsia="Times New Roman"/>
              <w:i/>
              <w:iCs/>
              <w:color w:val="000000"/>
            </w:rPr>
            <w:t>et al.</w:t>
          </w:r>
          <w:r w:rsidR="00651AF7" w:rsidRPr="00651AF7">
            <w:rPr>
              <w:rFonts w:eastAsia="Times New Roman"/>
              <w:color w:val="000000"/>
            </w:rPr>
            <w:t xml:space="preserve"> 2021; </w:t>
          </w:r>
          <w:proofErr w:type="spellStart"/>
          <w:r w:rsidR="00651AF7" w:rsidRPr="00651AF7">
            <w:rPr>
              <w:rFonts w:eastAsia="Times New Roman"/>
              <w:color w:val="000000"/>
            </w:rPr>
            <w:t>Saulenko</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2022)</w:t>
          </w:r>
        </w:sdtContent>
      </w:sdt>
      <w:r w:rsidR="000E61FB" w:rsidRPr="002F32DF">
        <w:rPr>
          <w:color w:val="000000" w:themeColor="text1"/>
          <w:lang w:val="en-US"/>
        </w:rPr>
        <w:t xml:space="preserve">. </w:t>
      </w:r>
      <w:r w:rsidR="00402CF4" w:rsidRPr="002F32DF">
        <w:rPr>
          <w:color w:val="000000" w:themeColor="text1"/>
          <w:lang w:val="en-US"/>
        </w:rPr>
        <w:t xml:space="preserve">The mouth is orientated ventrally in </w:t>
      </w:r>
      <w:proofErr w:type="spellStart"/>
      <w:r w:rsidR="00205951" w:rsidRPr="002F32DF">
        <w:rPr>
          <w:i/>
          <w:color w:val="000000" w:themeColor="text1"/>
          <w:lang w:val="en-US"/>
        </w:rPr>
        <w:t>Collinsium</w:t>
      </w:r>
      <w:proofErr w:type="spellEnd"/>
      <w:r w:rsidR="00402CF4" w:rsidRPr="002F32DF">
        <w:rPr>
          <w:color w:val="000000" w:themeColor="text1"/>
          <w:lang w:val="en-US"/>
        </w:rPr>
        <w:t>, as evinced by the distinctive curvature of the head region and the trace of the anterior parts of the gut</w:t>
      </w:r>
      <w:r w:rsidR="00C13183" w:rsidRPr="002F32DF">
        <w:rPr>
          <w:color w:val="000000" w:themeColor="text1"/>
          <w:lang w:val="en-US"/>
        </w:rPr>
        <w:t xml:space="preserve"> </w:t>
      </w:r>
      <w:sdt>
        <w:sdtPr>
          <w:rPr>
            <w:color w:val="000000"/>
            <w:lang w:val="en-US"/>
          </w:rPr>
          <w:tag w:val="MENDELEY_CITATION_v3_eyJjaXRhdGlvbklEIjoiTUVOREVMRVlfQ0lUQVRJT05fNzc1ZWM5MTMtYTRiOC00MDNhLWJlZmQtYWJkNzg4ZWM3Nzky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893628317"/>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402CF4" w:rsidRPr="002F32DF">
        <w:rPr>
          <w:color w:val="000000" w:themeColor="text1"/>
          <w:lang w:val="en-US"/>
        </w:rPr>
        <w:t xml:space="preserve">. A similar organization is observed in other </w:t>
      </w:r>
      <w:proofErr w:type="spellStart"/>
      <w:r w:rsidR="00402CF4" w:rsidRPr="002F32DF">
        <w:rPr>
          <w:color w:val="000000" w:themeColor="text1"/>
          <w:lang w:val="en-US"/>
        </w:rPr>
        <w:t>lobopodians</w:t>
      </w:r>
      <w:proofErr w:type="spellEnd"/>
      <w:r w:rsidR="00402CF4" w:rsidRPr="002F32DF">
        <w:rPr>
          <w:color w:val="000000" w:themeColor="text1"/>
          <w:lang w:val="en-US"/>
        </w:rPr>
        <w:t xml:space="preserve">, including </w:t>
      </w:r>
      <w:proofErr w:type="spellStart"/>
      <w:r w:rsidR="00402CF4" w:rsidRPr="002F32DF">
        <w:rPr>
          <w:i/>
          <w:color w:val="000000" w:themeColor="text1"/>
          <w:lang w:val="en-US"/>
        </w:rPr>
        <w:t>Halluci</w:t>
      </w:r>
      <w:r w:rsidR="009C2CD2" w:rsidRPr="002F32DF">
        <w:rPr>
          <w:i/>
          <w:color w:val="000000" w:themeColor="text1"/>
          <w:lang w:val="en-US"/>
        </w:rPr>
        <w:t>genia</w:t>
      </w:r>
      <w:proofErr w:type="spellEnd"/>
      <w:r w:rsidR="009C2CD2" w:rsidRPr="002F32DF">
        <w:rPr>
          <w:i/>
          <w:color w:val="000000" w:themeColor="text1"/>
          <w:lang w:val="en-US"/>
        </w:rPr>
        <w:t xml:space="preserve"> sparsa</w:t>
      </w:r>
      <w:r w:rsidR="009C2CD2" w:rsidRPr="002F32DF">
        <w:rPr>
          <w:color w:val="000000" w:themeColor="text1"/>
          <w:lang w:val="en-US"/>
        </w:rPr>
        <w:t>,</w:t>
      </w:r>
      <w:r w:rsidR="00F44F76" w:rsidRPr="002F32DF">
        <w:rPr>
          <w:color w:val="000000" w:themeColor="text1"/>
          <w:lang w:val="en-US"/>
        </w:rPr>
        <w:t xml:space="preserve"> </w:t>
      </w:r>
      <w:r w:rsidR="00F44F76" w:rsidRPr="002F32DF">
        <w:rPr>
          <w:i/>
          <w:color w:val="000000" w:themeColor="text1"/>
          <w:lang w:val="en-US"/>
        </w:rPr>
        <w:t>H. fortis</w:t>
      </w:r>
      <w:r w:rsidR="000020A1" w:rsidRPr="002F32DF">
        <w:rPr>
          <w:i/>
          <w:color w:val="000000" w:themeColor="text1"/>
          <w:lang w:val="en-US"/>
        </w:rPr>
        <w:t xml:space="preserve"> </w:t>
      </w:r>
      <w:sdt>
        <w:sdtPr>
          <w:rPr>
            <w:color w:val="000000"/>
            <w:lang w:val="en-US"/>
          </w:rPr>
          <w:tag w:val="MENDELEY_CITATION_v3_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"/>
          <w:id w:val="556125432"/>
          <w:placeholder>
            <w:docPart w:val="DefaultPlaceholder_-1854013440"/>
          </w:placeholder>
        </w:sdtPr>
        <w:sdtContent>
          <w:r w:rsidR="00651AF7" w:rsidRPr="00651AF7">
            <w:rPr>
              <w:color w:val="000000"/>
              <w:lang w:val="en-US"/>
            </w:rPr>
            <w:t xml:space="preserve">(Hou and Bergström 1995; </w:t>
          </w:r>
          <w:proofErr w:type="spellStart"/>
          <w:r w:rsidR="00651AF7" w:rsidRPr="00651AF7">
            <w:rPr>
              <w:color w:val="000000"/>
              <w:lang w:val="en-US"/>
            </w:rPr>
            <w:t>Ramsköld</w:t>
          </w:r>
          <w:proofErr w:type="spellEnd"/>
          <w:r w:rsidR="00651AF7" w:rsidRPr="00651AF7">
            <w:rPr>
              <w:color w:val="000000"/>
              <w:lang w:val="en-US"/>
            </w:rPr>
            <w:t xml:space="preserve"> and Chen 1998)</w:t>
          </w:r>
        </w:sdtContent>
      </w:sdt>
      <w:r w:rsidR="00F44F76" w:rsidRPr="002F32DF">
        <w:rPr>
          <w:color w:val="000000" w:themeColor="text1"/>
          <w:lang w:val="en-US"/>
        </w:rPr>
        <w:t>,</w:t>
      </w:r>
      <w:r w:rsidR="009C2CD2" w:rsidRPr="002F32DF">
        <w:rPr>
          <w:color w:val="000000" w:themeColor="text1"/>
          <w:lang w:val="en-US"/>
        </w:rPr>
        <w:t xml:space="preserve"> </w:t>
      </w:r>
      <w:proofErr w:type="spellStart"/>
      <w:r w:rsidR="009C2CD2" w:rsidRPr="002F32DF">
        <w:rPr>
          <w:i/>
          <w:color w:val="000000" w:themeColor="text1"/>
          <w:lang w:val="en-US"/>
        </w:rPr>
        <w:t>Microdictyon</w:t>
      </w:r>
      <w:proofErr w:type="spellEnd"/>
      <w:r w:rsidR="00C13183" w:rsidRPr="002F32DF">
        <w:rPr>
          <w:iCs/>
          <w:color w:val="000000" w:themeColor="text1"/>
          <w:lang w:val="en-US"/>
        </w:rPr>
        <w:t xml:space="preserve"> </w:t>
      </w:r>
      <w:sdt>
        <w:sdtPr>
          <w:rPr>
            <w:iCs/>
            <w:color w:val="000000"/>
            <w:lang w:val="en-US"/>
          </w:rPr>
          <w:tag w:val="MENDELEY_CITATION_v3_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"/>
          <w:id w:val="721484414"/>
          <w:placeholder>
            <w:docPart w:val="DefaultPlaceholder_-1854013440"/>
          </w:placeholder>
        </w:sdtPr>
        <w:sdtContent>
          <w:r w:rsidR="00651AF7" w:rsidRPr="00651AF7">
            <w:rPr>
              <w:iCs/>
              <w:color w:val="000000"/>
              <w:lang w:val="en-US"/>
            </w:rPr>
            <w:t xml:space="preserve">(Chen, Zhou and </w:t>
          </w:r>
          <w:proofErr w:type="spellStart"/>
          <w:r w:rsidR="00651AF7" w:rsidRPr="00651AF7">
            <w:rPr>
              <w:iCs/>
              <w:color w:val="000000"/>
              <w:lang w:val="en-US"/>
            </w:rPr>
            <w:t>Ramsköld</w:t>
          </w:r>
          <w:proofErr w:type="spellEnd"/>
          <w:r w:rsidR="00651AF7" w:rsidRPr="00651AF7">
            <w:rPr>
              <w:iCs/>
              <w:color w:val="000000"/>
              <w:lang w:val="en-US"/>
            </w:rPr>
            <w:t xml:space="preserve"> 1995)</w:t>
          </w:r>
        </w:sdtContent>
      </w:sdt>
      <w:r w:rsidR="00380FF5" w:rsidRPr="002F32DF">
        <w:rPr>
          <w:iCs/>
          <w:color w:val="000000" w:themeColor="text1"/>
          <w:lang w:val="en-US"/>
        </w:rPr>
        <w:t xml:space="preserve">, </w:t>
      </w:r>
      <w:r w:rsidR="000106B3" w:rsidRPr="002F32DF">
        <w:rPr>
          <w:iCs/>
          <w:color w:val="000000" w:themeColor="text1"/>
          <w:lang w:val="en-US"/>
        </w:rPr>
        <w:t>and</w:t>
      </w:r>
      <w:r w:rsidR="000106B3" w:rsidRPr="002F32DF">
        <w:rPr>
          <w:color w:val="000000" w:themeColor="text1"/>
          <w:lang w:val="en-US"/>
        </w:rPr>
        <w:t xml:space="preserve"> </w:t>
      </w:r>
      <w:proofErr w:type="spellStart"/>
      <w:r w:rsidR="000106B3" w:rsidRPr="002F32DF">
        <w:rPr>
          <w:i/>
          <w:color w:val="000000" w:themeColor="text1"/>
          <w:lang w:val="en-US"/>
        </w:rPr>
        <w:t>Luolishania</w:t>
      </w:r>
      <w:proofErr w:type="spellEnd"/>
      <w:r w:rsidR="000106B3" w:rsidRPr="002F32DF">
        <w:rPr>
          <w:color w:val="000000" w:themeColor="text1"/>
          <w:lang w:val="en-US"/>
        </w:rPr>
        <w:t xml:space="preserve"> </w:t>
      </w:r>
      <w:sdt>
        <w:sdtPr>
          <w:rPr>
            <w:color w:val="000000"/>
            <w:lang w:val="en-US"/>
          </w:rPr>
          <w:tag w:val="MENDELEY_CITATION_v3_eyJjaXRhdGlvbklEIjoiTUVOREVMRVlfQ0lUQVRJT05fZDNjMGNiYjUtOWM3MC00NzhhLWEwMWItOTQxMmUzMDkyN2E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591385834"/>
          <w:placeholder>
            <w:docPart w:val="DefaultPlaceholder_-1854013440"/>
          </w:placeholder>
        </w:sdtPr>
        <w:sdtContent>
          <w:r w:rsidR="00651AF7" w:rsidRPr="00651AF7">
            <w:rPr>
              <w:color w:val="000000"/>
              <w:lang w:val="en-US"/>
            </w:rPr>
            <w:t>(Ma, Hou and Bergström 2009)</w:t>
          </w:r>
        </w:sdtContent>
      </w:sdt>
      <w:r w:rsidR="0062380B" w:rsidRPr="002F32DF">
        <w:rPr>
          <w:color w:val="000000" w:themeColor="text1"/>
          <w:lang w:val="en-US"/>
        </w:rPr>
        <w:t xml:space="preserve"> </w:t>
      </w:r>
      <w:r w:rsidR="00736087" w:rsidRPr="002F32DF">
        <w:rPr>
          <w:color w:val="000000" w:themeColor="text1"/>
          <w:lang w:val="en-US"/>
        </w:rPr>
        <w:t xml:space="preserve">Murdock </w:t>
      </w:r>
      <w:r w:rsidR="00736087" w:rsidRPr="002F32DF">
        <w:rPr>
          <w:i/>
          <w:color w:val="000000" w:themeColor="text1"/>
          <w:lang w:val="en-US"/>
        </w:rPr>
        <w:t xml:space="preserve">et al. </w:t>
      </w:r>
      <w:r w:rsidR="00736087" w:rsidRPr="002F32DF">
        <w:rPr>
          <w:color w:val="000000" w:themeColor="text1"/>
          <w:lang w:val="en-US"/>
        </w:rPr>
        <w:t xml:space="preserve">(2014) </w:t>
      </w:r>
      <w:sdt>
        <w:sdtPr>
          <w:rPr>
            <w:color w:val="000000"/>
            <w:lang w:val="en-US"/>
          </w:rPr>
          <w:tag w:val="MENDELEY_CITATION_v3_eyJjaXRhdGlvbklEIjoiTUVOREVMRVlfQ0lUQVRJT05fMTEzNzU0MDAtMDc2ZC00YjFkLThjMTYtNjJlYzNkZmM3MjYy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
          <w:id w:val="-430205025"/>
          <w:placeholder>
            <w:docPart w:val="DefaultPlaceholder_-1854013440"/>
          </w:placeholder>
        </w:sdtPr>
        <w:sdtContent>
          <w:r w:rsidR="00651AF7" w:rsidRPr="00651AF7">
            <w:rPr>
              <w:rFonts w:eastAsia="Times New Roman"/>
              <w:color w:val="000000"/>
            </w:rPr>
            <w:t xml:space="preserve">(Murdock </w:t>
          </w:r>
          <w:r w:rsidR="00651AF7" w:rsidRPr="00651AF7">
            <w:rPr>
              <w:rFonts w:eastAsia="Times New Roman"/>
              <w:i/>
              <w:iCs/>
              <w:color w:val="000000"/>
            </w:rPr>
            <w:t>et al.</w:t>
          </w:r>
          <w:r w:rsidR="00651AF7" w:rsidRPr="00651AF7">
            <w:rPr>
              <w:rFonts w:eastAsia="Times New Roman"/>
              <w:color w:val="000000"/>
            </w:rPr>
            <w:t xml:space="preserve"> 2014)</w:t>
          </w:r>
        </w:sdtContent>
      </w:sdt>
      <w:r w:rsidR="00380FF5" w:rsidRPr="002F32DF">
        <w:rPr>
          <w:color w:val="000000" w:themeColor="text1"/>
          <w:lang w:val="en-US"/>
        </w:rPr>
        <w:t xml:space="preserve"> </w:t>
      </w:r>
      <w:r w:rsidR="00736087" w:rsidRPr="002F32DF">
        <w:rPr>
          <w:color w:val="000000" w:themeColor="text1"/>
          <w:lang w:val="en-US"/>
        </w:rPr>
        <w:t xml:space="preserve">have recently </w:t>
      </w:r>
      <w:r w:rsidR="00E46ADC" w:rsidRPr="002F32DF">
        <w:rPr>
          <w:color w:val="000000" w:themeColor="text1"/>
          <w:lang w:val="en-US"/>
        </w:rPr>
        <w:t>recommended</w:t>
      </w:r>
      <w:r w:rsidR="00736087" w:rsidRPr="002F32DF">
        <w:rPr>
          <w:color w:val="000000" w:themeColor="text1"/>
          <w:lang w:val="en-US"/>
        </w:rPr>
        <w:t xml:space="preserve"> that the orientation of the mouth should be interpreted with caution in fossil </w:t>
      </w:r>
      <w:proofErr w:type="spellStart"/>
      <w:r w:rsidR="00736087" w:rsidRPr="002F32DF">
        <w:rPr>
          <w:color w:val="000000" w:themeColor="text1"/>
          <w:lang w:val="en-US"/>
        </w:rPr>
        <w:t>lobopodians</w:t>
      </w:r>
      <w:proofErr w:type="spellEnd"/>
      <w:r w:rsidR="00736087" w:rsidRPr="002F32DF">
        <w:rPr>
          <w:color w:val="000000" w:themeColor="text1"/>
          <w:lang w:val="en-US"/>
        </w:rPr>
        <w:t xml:space="preserve"> based on decay experiments of extant onychophorans. </w:t>
      </w:r>
      <w:r w:rsidR="00B018CE" w:rsidRPr="002F32DF">
        <w:rPr>
          <w:color w:val="000000" w:themeColor="text1"/>
          <w:lang w:val="en-US"/>
        </w:rPr>
        <w:t xml:space="preserve">With this consideration, the mouth orientation has been </w:t>
      </w:r>
      <w:r w:rsidR="007547E3" w:rsidRPr="002F32DF">
        <w:rPr>
          <w:color w:val="000000" w:themeColor="text1"/>
          <w:lang w:val="en-US"/>
        </w:rPr>
        <w:t>scored</w:t>
      </w:r>
      <w:r w:rsidR="00B018CE" w:rsidRPr="002F32DF">
        <w:rPr>
          <w:color w:val="000000" w:themeColor="text1"/>
          <w:lang w:val="en-US"/>
        </w:rPr>
        <w:t xml:space="preserve"> as ventral (state 1) </w:t>
      </w:r>
      <w:r w:rsidR="005E369C" w:rsidRPr="002F32DF">
        <w:rPr>
          <w:color w:val="000000" w:themeColor="text1"/>
          <w:lang w:val="en-US"/>
        </w:rPr>
        <w:t xml:space="preserve">in those taxa in which there is direct evidence </w:t>
      </w:r>
      <w:r w:rsidR="004D3EA0" w:rsidRPr="002F32DF">
        <w:rPr>
          <w:color w:val="000000" w:themeColor="text1"/>
          <w:lang w:val="en-US"/>
        </w:rPr>
        <w:t>of</w:t>
      </w:r>
      <w:r w:rsidR="005E369C" w:rsidRPr="002F32DF">
        <w:rPr>
          <w:color w:val="000000" w:themeColor="text1"/>
          <w:lang w:val="en-US"/>
        </w:rPr>
        <w:t xml:space="preserve"> mouth orientation in combination with a well-preserved gut, as Murdock </w:t>
      </w:r>
      <w:r w:rsidR="005E369C" w:rsidRPr="002F32DF">
        <w:rPr>
          <w:i/>
          <w:color w:val="000000" w:themeColor="text1"/>
          <w:lang w:val="en-US"/>
        </w:rPr>
        <w:t>et al.</w:t>
      </w:r>
      <w:r w:rsidR="005E369C" w:rsidRPr="002F32DF">
        <w:rPr>
          <w:color w:val="000000" w:themeColor="text1"/>
          <w:lang w:val="en-US"/>
        </w:rPr>
        <w:t xml:space="preserve"> (2014, p. 6)</w:t>
      </w:r>
      <w:r w:rsidR="00C13183" w:rsidRPr="002F32DF">
        <w:rPr>
          <w:color w:val="000000" w:themeColor="text1"/>
          <w:lang w:val="en-US"/>
        </w:rPr>
        <w:t xml:space="preserve"> </w:t>
      </w:r>
      <w:r w:rsidR="0064456E" w:rsidRPr="002F32DF">
        <w:rPr>
          <w:color w:val="000000" w:themeColor="text1"/>
          <w:lang w:val="en-US"/>
        </w:rPr>
        <w:t xml:space="preserve"> </w:t>
      </w:r>
      <w:sdt>
        <w:sdtPr>
          <w:rPr>
            <w:color w:val="000000"/>
            <w:lang w:val="en-US"/>
          </w:rPr>
          <w:tag w:val="MENDELEY_CITATION_v3_eyJjaXRhdGlvbklEIjoiTUVOREVMRVlfQ0lUQVRJT05fZTAyOWMyYzQtZmE4Ny00ZTI0LThlN2ItNmFmNjQyMmE2YmQ4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
          <w:id w:val="1734745802"/>
          <w:placeholder>
            <w:docPart w:val="02BC6FD8E2E7F84783BD39DA50AAA03D"/>
          </w:placeholder>
        </w:sdtPr>
        <w:sdtContent>
          <w:r w:rsidR="00651AF7" w:rsidRPr="00651AF7">
            <w:rPr>
              <w:rFonts w:eastAsia="Times New Roman"/>
              <w:color w:val="000000"/>
            </w:rPr>
            <w:t xml:space="preserve">(Murdock </w:t>
          </w:r>
          <w:r w:rsidR="00651AF7" w:rsidRPr="00651AF7">
            <w:rPr>
              <w:rFonts w:eastAsia="Times New Roman"/>
              <w:i/>
              <w:iCs/>
              <w:color w:val="000000"/>
            </w:rPr>
            <w:t>et al.</w:t>
          </w:r>
          <w:r w:rsidR="00651AF7" w:rsidRPr="00651AF7">
            <w:rPr>
              <w:rFonts w:eastAsia="Times New Roman"/>
              <w:color w:val="000000"/>
            </w:rPr>
            <w:t xml:space="preserve"> 2014)</w:t>
          </w:r>
        </w:sdtContent>
      </w:sdt>
      <w:r w:rsidR="00C13183" w:rsidRPr="002F32DF">
        <w:rPr>
          <w:color w:val="000000" w:themeColor="text1"/>
          <w:lang w:val="en-US"/>
        </w:rPr>
        <w:t xml:space="preserve"> </w:t>
      </w:r>
      <w:r w:rsidR="005E369C" w:rsidRPr="002F32DF">
        <w:rPr>
          <w:color w:val="000000" w:themeColor="text1"/>
          <w:lang w:val="en-US"/>
        </w:rPr>
        <w:t xml:space="preserve">concede </w:t>
      </w:r>
      <w:r w:rsidR="004D3EA0" w:rsidRPr="002F32DF">
        <w:rPr>
          <w:color w:val="000000" w:themeColor="text1"/>
          <w:lang w:val="en-US"/>
        </w:rPr>
        <w:t xml:space="preserve">that the preservation of more labile structures is a good indicator of limited decay and thus </w:t>
      </w:r>
      <w:r w:rsidR="002B5B75" w:rsidRPr="002F32DF">
        <w:rPr>
          <w:color w:val="000000" w:themeColor="text1"/>
          <w:lang w:val="en-US"/>
        </w:rPr>
        <w:t>authentic</w:t>
      </w:r>
      <w:r w:rsidR="004D3EA0" w:rsidRPr="002F32DF">
        <w:rPr>
          <w:color w:val="000000" w:themeColor="text1"/>
          <w:lang w:val="en-US"/>
        </w:rPr>
        <w:t xml:space="preserve"> biological signal</w:t>
      </w:r>
      <w:r w:rsidR="008C06F9" w:rsidRPr="002F32DF">
        <w:rPr>
          <w:color w:val="000000" w:themeColor="text1"/>
          <w:lang w:val="en-US"/>
        </w:rPr>
        <w:t xml:space="preserve">. </w:t>
      </w:r>
      <w:r w:rsidR="0062380B" w:rsidRPr="002F32DF">
        <w:rPr>
          <w:color w:val="000000" w:themeColor="text1"/>
          <w:lang w:val="en-US"/>
        </w:rPr>
        <w:t xml:space="preserve">This character is scored as uncertain in </w:t>
      </w:r>
      <w:proofErr w:type="spellStart"/>
      <w:r w:rsidR="0062380B" w:rsidRPr="002F32DF">
        <w:rPr>
          <w:i/>
          <w:color w:val="000000" w:themeColor="text1"/>
          <w:lang w:val="en-US"/>
        </w:rPr>
        <w:t>Card</w:t>
      </w:r>
      <w:r w:rsidR="00E42636" w:rsidRPr="002F32DF">
        <w:rPr>
          <w:i/>
          <w:color w:val="000000" w:themeColor="text1"/>
          <w:lang w:val="en-US"/>
        </w:rPr>
        <w:t>i</w:t>
      </w:r>
      <w:r w:rsidR="0062380B" w:rsidRPr="002F32DF">
        <w:rPr>
          <w:i/>
          <w:color w:val="000000" w:themeColor="text1"/>
          <w:lang w:val="en-US"/>
        </w:rPr>
        <w:t>odictyon</w:t>
      </w:r>
      <w:proofErr w:type="spellEnd"/>
      <w:r w:rsidR="0062380B" w:rsidRPr="002F32DF">
        <w:rPr>
          <w:i/>
          <w:color w:val="000000" w:themeColor="text1"/>
          <w:lang w:val="en-US"/>
        </w:rPr>
        <w:t xml:space="preserve"> </w:t>
      </w:r>
      <w:r w:rsidR="0062380B" w:rsidRPr="002F32DF">
        <w:rPr>
          <w:color w:val="000000" w:themeColor="text1"/>
          <w:lang w:val="en-US"/>
        </w:rPr>
        <w:t>as the preservation does not allow the position of the mouth</w:t>
      </w:r>
      <w:r w:rsidR="003733D5" w:rsidRPr="002F32DF">
        <w:rPr>
          <w:color w:val="000000" w:themeColor="text1"/>
          <w:lang w:val="en-US"/>
        </w:rPr>
        <w:t xml:space="preserve"> to be resolved</w:t>
      </w:r>
      <w:r w:rsidR="0062380B" w:rsidRPr="002F32DF">
        <w:rPr>
          <w:color w:val="000000" w:themeColor="text1"/>
          <w:lang w:val="en-US"/>
        </w:rPr>
        <w:t>.</w:t>
      </w:r>
      <w:r w:rsidR="0062380B" w:rsidRPr="00C13183">
        <w:rPr>
          <w:color w:val="000000" w:themeColor="text1"/>
          <w:lang w:val="en-US"/>
        </w:rPr>
        <w:t xml:space="preserve"> </w:t>
      </w:r>
    </w:p>
    <w:p w14:paraId="5E736254" w14:textId="77777777" w:rsidR="002B4FBC" w:rsidRPr="003E4A65" w:rsidRDefault="002B4FBC"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One or more pairs of appendages </w:t>
      </w:r>
      <w:r w:rsidR="002A72CC" w:rsidRPr="003E4A65">
        <w:rPr>
          <w:rFonts w:ascii="Times New Roman" w:hAnsi="Times New Roman"/>
          <w:lang w:val="en-US"/>
        </w:rPr>
        <w:t xml:space="preserve">located </w:t>
      </w:r>
      <w:r w:rsidRPr="003E4A65">
        <w:rPr>
          <w:rFonts w:ascii="Times New Roman" w:hAnsi="Times New Roman"/>
          <w:lang w:val="en-US"/>
        </w:rPr>
        <w:t>anterior</w:t>
      </w:r>
      <w:r w:rsidR="002A72CC" w:rsidRPr="003E4A65">
        <w:rPr>
          <w:rFonts w:ascii="Times New Roman" w:hAnsi="Times New Roman"/>
          <w:lang w:val="en-US"/>
        </w:rPr>
        <w:t>ly relative</w:t>
      </w:r>
      <w:r w:rsidRPr="003E4A65">
        <w:rPr>
          <w:rFonts w:ascii="Times New Roman" w:hAnsi="Times New Roman"/>
          <w:lang w:val="en-US"/>
        </w:rPr>
        <w:t xml:space="preserve"> to the mouth opening</w:t>
      </w:r>
    </w:p>
    <w:p w14:paraId="0B900FFA" w14:textId="77777777" w:rsidR="002B4FBC" w:rsidRPr="003E4A65" w:rsidRDefault="002B4FBC" w:rsidP="00D47BD5">
      <w:pPr>
        <w:jc w:val="both"/>
        <w:rPr>
          <w:i/>
          <w:lang w:val="en-US"/>
        </w:rPr>
      </w:pPr>
      <w:r w:rsidRPr="003E4A65">
        <w:rPr>
          <w:i/>
          <w:lang w:val="en-US"/>
        </w:rPr>
        <w:t>(0) absent</w:t>
      </w:r>
    </w:p>
    <w:p w14:paraId="30C1AD08" w14:textId="77777777" w:rsidR="002B4FBC" w:rsidRPr="003E4A65" w:rsidRDefault="002B4FBC" w:rsidP="00D47BD5">
      <w:pPr>
        <w:jc w:val="both"/>
        <w:rPr>
          <w:i/>
          <w:lang w:val="en-US"/>
        </w:rPr>
      </w:pPr>
      <w:r w:rsidRPr="003E4A65">
        <w:rPr>
          <w:i/>
          <w:lang w:val="en-US"/>
        </w:rPr>
        <w:t>(1) present</w:t>
      </w:r>
    </w:p>
    <w:p w14:paraId="1117E320" w14:textId="77777777" w:rsidR="002B4FBC" w:rsidRDefault="002B4FBC" w:rsidP="00D47BD5">
      <w:pPr>
        <w:jc w:val="both"/>
        <w:rPr>
          <w:i/>
          <w:lang w:val="en-US"/>
        </w:rPr>
      </w:pPr>
      <w:r w:rsidRPr="003E4A65">
        <w:rPr>
          <w:i/>
          <w:lang w:val="en-US"/>
        </w:rPr>
        <w:t xml:space="preserve">(-) </w:t>
      </w:r>
      <w:proofErr w:type="spellStart"/>
      <w:r w:rsidRPr="003E4A65">
        <w:rPr>
          <w:i/>
          <w:lang w:val="en-US"/>
        </w:rPr>
        <w:t>innaplicable</w:t>
      </w:r>
      <w:proofErr w:type="spellEnd"/>
      <w:r w:rsidRPr="003E4A65">
        <w:rPr>
          <w:i/>
          <w:lang w:val="en-US"/>
        </w:rPr>
        <w:t>; paired appendages (Character 1) absent</w:t>
      </w:r>
    </w:p>
    <w:p w14:paraId="5C710695" w14:textId="77777777" w:rsidR="00C0643D" w:rsidRPr="003E4A65" w:rsidRDefault="00C0643D" w:rsidP="00D47BD5">
      <w:pPr>
        <w:jc w:val="both"/>
        <w:rPr>
          <w:i/>
          <w:lang w:val="en-US"/>
        </w:rPr>
      </w:pPr>
    </w:p>
    <w:p w14:paraId="771678AA" w14:textId="2477692C" w:rsidR="00AB62C3" w:rsidRPr="003E4A65" w:rsidRDefault="002B4FBC" w:rsidP="00D47BD5">
      <w:pPr>
        <w:jc w:val="both"/>
        <w:rPr>
          <w:lang w:val="en-US"/>
        </w:rPr>
      </w:pPr>
      <w:r w:rsidRPr="008E44AF">
        <w:rPr>
          <w:lang w:val="en-US"/>
        </w:rPr>
        <w:t xml:space="preserve">This character refers to the condition observed in </w:t>
      </w:r>
      <w:proofErr w:type="spellStart"/>
      <w:r w:rsidRPr="008E44AF">
        <w:rPr>
          <w:lang w:val="en-US"/>
        </w:rPr>
        <w:t>Onychophora</w:t>
      </w:r>
      <w:proofErr w:type="spellEnd"/>
      <w:r w:rsidR="002B460A" w:rsidRPr="008E44AF">
        <w:rPr>
          <w:lang w:val="en-US"/>
        </w:rPr>
        <w:t>,</w:t>
      </w:r>
      <w:r w:rsidRPr="008E44AF">
        <w:rPr>
          <w:lang w:val="en-US"/>
        </w:rPr>
        <w:t xml:space="preserve"> upper stem-</w:t>
      </w:r>
      <w:proofErr w:type="spellStart"/>
      <w:r w:rsidRPr="008E44AF">
        <w:rPr>
          <w:lang w:val="en-US"/>
        </w:rPr>
        <w:t>Euarthropoda</w:t>
      </w:r>
      <w:proofErr w:type="spellEnd"/>
      <w:r w:rsidRPr="008E44AF">
        <w:rPr>
          <w:lang w:val="en-US"/>
        </w:rPr>
        <w:t xml:space="preserve"> </w:t>
      </w:r>
      <w:r w:rsidR="002B460A" w:rsidRPr="008E44AF">
        <w:rPr>
          <w:lang w:val="en-US"/>
        </w:rPr>
        <w:t xml:space="preserve">and </w:t>
      </w:r>
      <w:proofErr w:type="spellStart"/>
      <w:r w:rsidR="002B460A" w:rsidRPr="008E44AF">
        <w:rPr>
          <w:lang w:val="en-US"/>
        </w:rPr>
        <w:t>Euarthropoda</w:t>
      </w:r>
      <w:proofErr w:type="spellEnd"/>
      <w:r w:rsidR="002B460A" w:rsidRPr="008E44AF">
        <w:rPr>
          <w:lang w:val="en-US"/>
        </w:rPr>
        <w:t>,</w:t>
      </w:r>
      <w:r w:rsidR="00200CEE" w:rsidRPr="008E44AF">
        <w:rPr>
          <w:lang w:val="en-US"/>
        </w:rPr>
        <w:t xml:space="preserve"> </w:t>
      </w:r>
      <w:r w:rsidRPr="008E44AF">
        <w:rPr>
          <w:lang w:val="en-US"/>
        </w:rPr>
        <w:t xml:space="preserve">in which </w:t>
      </w:r>
      <w:r w:rsidR="00281471" w:rsidRPr="008E44AF">
        <w:rPr>
          <w:lang w:val="en-US"/>
        </w:rPr>
        <w:t>either</w:t>
      </w:r>
      <w:r w:rsidRPr="008E44AF">
        <w:rPr>
          <w:lang w:val="en-US"/>
        </w:rPr>
        <w:t xml:space="preserve"> </w:t>
      </w:r>
      <w:proofErr w:type="spellStart"/>
      <w:r w:rsidRPr="008E44AF">
        <w:rPr>
          <w:lang w:val="en-US"/>
        </w:rPr>
        <w:t>protocerebral</w:t>
      </w:r>
      <w:proofErr w:type="spellEnd"/>
      <w:r w:rsidRPr="008E44AF">
        <w:rPr>
          <w:lang w:val="en-US"/>
        </w:rPr>
        <w:t xml:space="preserve"> </w:t>
      </w:r>
      <w:r w:rsidR="00281471" w:rsidRPr="008E44AF">
        <w:rPr>
          <w:lang w:val="en-US"/>
        </w:rPr>
        <w:t xml:space="preserve">or </w:t>
      </w:r>
      <w:proofErr w:type="spellStart"/>
      <w:r w:rsidR="00281471" w:rsidRPr="008E44AF">
        <w:rPr>
          <w:lang w:val="en-US"/>
        </w:rPr>
        <w:t>deutocerebral</w:t>
      </w:r>
      <w:proofErr w:type="spellEnd"/>
      <w:r w:rsidR="00281471" w:rsidRPr="008E44AF">
        <w:rPr>
          <w:lang w:val="en-US"/>
        </w:rPr>
        <w:t xml:space="preserve"> </w:t>
      </w:r>
      <w:r w:rsidRPr="008E44AF">
        <w:rPr>
          <w:lang w:val="en-US"/>
        </w:rPr>
        <w:t xml:space="preserve">appendages are actually displaced forward relative to the mouth opening such that they occupy a pre-oral position. This character is absent in various </w:t>
      </w:r>
      <w:proofErr w:type="spellStart"/>
      <w:r w:rsidRPr="008E44AF">
        <w:rPr>
          <w:lang w:val="en-US"/>
        </w:rPr>
        <w:t>lobopodians</w:t>
      </w:r>
      <w:proofErr w:type="spellEnd"/>
      <w:r w:rsidR="008961F8" w:rsidRPr="008E44AF">
        <w:rPr>
          <w:lang w:val="en-US"/>
        </w:rPr>
        <w:t xml:space="preserve"> in which the mouth opening is located anterior to the fi</w:t>
      </w:r>
      <w:r w:rsidR="00346583" w:rsidRPr="008E44AF">
        <w:rPr>
          <w:lang w:val="en-US"/>
        </w:rPr>
        <w:t>r</w:t>
      </w:r>
      <w:r w:rsidR="008961F8" w:rsidRPr="008E44AF">
        <w:rPr>
          <w:lang w:val="en-US"/>
        </w:rPr>
        <w:t>st appendage pair</w:t>
      </w:r>
      <w:r w:rsidRPr="008E44AF">
        <w:rPr>
          <w:lang w:val="en-US"/>
        </w:rPr>
        <w:t xml:space="preserve">, </w:t>
      </w:r>
      <w:r w:rsidR="006C00E0" w:rsidRPr="008E44AF">
        <w:rPr>
          <w:lang w:val="en-US"/>
        </w:rPr>
        <w:t xml:space="preserve">including </w:t>
      </w:r>
      <w:proofErr w:type="spellStart"/>
      <w:r w:rsidR="006C00E0" w:rsidRPr="008E44AF">
        <w:rPr>
          <w:i/>
          <w:lang w:val="en-US"/>
        </w:rPr>
        <w:t>Aysheaia</w:t>
      </w:r>
      <w:proofErr w:type="spellEnd"/>
      <w:r w:rsidR="006C00E0" w:rsidRPr="008E44AF">
        <w:rPr>
          <w:i/>
          <w:lang w:val="en-US"/>
        </w:rPr>
        <w:t xml:space="preserve"> </w:t>
      </w:r>
      <w:sdt>
        <w:sdtPr>
          <w:rPr>
            <w:iCs/>
            <w:color w:val="000000"/>
            <w:lang w:val="en-US"/>
          </w:rPr>
          <w:tag w:val="MENDELEY_CITATION_v3_eyJjaXRhdGlvbklEIjoiTUVOREVMRVlfQ0lUQVRJT05fN2RiOGI3OWItOThhNC00MDJlLTg4YWYtYTg5ZDk4YzYxNzg1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662465331"/>
          <w:placeholder>
            <w:docPart w:val="DefaultPlaceholder_-1854013440"/>
          </w:placeholder>
        </w:sdtPr>
        <w:sdtContent>
          <w:r w:rsidR="00651AF7" w:rsidRPr="00651AF7">
            <w:rPr>
              <w:iCs/>
              <w:color w:val="000000"/>
              <w:lang w:val="en-US"/>
            </w:rPr>
            <w:t>(Whittington 1978)</w:t>
          </w:r>
        </w:sdtContent>
      </w:sdt>
      <w:r w:rsidR="00F527F1" w:rsidRPr="008E44AF">
        <w:rPr>
          <w:lang w:val="en-US"/>
        </w:rPr>
        <w:t>,</w:t>
      </w:r>
      <w:r w:rsidR="006C00E0" w:rsidRPr="008E44AF">
        <w:rPr>
          <w:lang w:val="en-US"/>
        </w:rPr>
        <w:t xml:space="preserve"> </w:t>
      </w:r>
      <w:proofErr w:type="spellStart"/>
      <w:r w:rsidR="005A1B10" w:rsidRPr="008E44AF">
        <w:rPr>
          <w:i/>
          <w:lang w:val="en-US"/>
        </w:rPr>
        <w:t>Cardiodictyon</w:t>
      </w:r>
      <w:proofErr w:type="spellEnd"/>
      <w:r w:rsidR="005A1B10" w:rsidRPr="008E44AF">
        <w:rPr>
          <w:i/>
          <w:lang w:val="en-US"/>
        </w:rPr>
        <w:t xml:space="preserve"> </w:t>
      </w:r>
      <w:sdt>
        <w:sdtPr>
          <w:rPr>
            <w:iCs/>
            <w:color w:val="000000"/>
            <w:lang w:val="en-US"/>
          </w:rPr>
          <w:tag w:val="MENDELEY_CITATION_v3_eyJjaXRhdGlvbklEIjoiTUVOREVMRVlfQ0lUQVRJT05fYmI5NmU3ZWMtZDQ4My00ZWViLWJmZmQtOTAxYTViZjdjMzM2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
          <w:id w:val="-1302062550"/>
          <w:placeholder>
            <w:docPart w:val="DefaultPlaceholder_-1854013440"/>
          </w:placeholder>
        </w:sdtPr>
        <w:sdtContent>
          <w:r w:rsidR="00651AF7" w:rsidRPr="00651AF7">
            <w:rPr>
              <w:iCs/>
              <w:color w:val="000000"/>
              <w:lang w:val="en-US"/>
            </w:rPr>
            <w:t>(Liu and Dunlop 2014)</w:t>
          </w:r>
        </w:sdtContent>
      </w:sdt>
      <w:r w:rsidR="008E44AF" w:rsidRPr="008E44AF">
        <w:rPr>
          <w:iCs/>
          <w:lang w:val="en-US"/>
        </w:rPr>
        <w:t xml:space="preserve"> </w:t>
      </w:r>
      <w:r w:rsidR="00F527F1" w:rsidRPr="008E44AF">
        <w:rPr>
          <w:lang w:val="en-US"/>
        </w:rPr>
        <w:t>,</w:t>
      </w:r>
      <w:r w:rsidR="005A1B10" w:rsidRPr="008E44AF">
        <w:rPr>
          <w:i/>
          <w:lang w:val="en-US"/>
        </w:rPr>
        <w:t xml:space="preserve"> </w:t>
      </w:r>
      <w:proofErr w:type="spellStart"/>
      <w:r w:rsidR="006C00E0" w:rsidRPr="008E44AF">
        <w:rPr>
          <w:i/>
          <w:lang w:val="en-US"/>
        </w:rPr>
        <w:t>Hallucigenia</w:t>
      </w:r>
      <w:proofErr w:type="spellEnd"/>
      <w:r w:rsidR="006C00E0" w:rsidRPr="008E44AF">
        <w:rPr>
          <w:iCs/>
          <w:lang w:val="en-US"/>
        </w:rPr>
        <w:t xml:space="preserve"> </w:t>
      </w:r>
      <w:r w:rsidR="008E44AF" w:rsidRPr="008E44AF">
        <w:rPr>
          <w:lang w:val="en-US"/>
        </w:rPr>
        <w:t xml:space="preserve"> </w:t>
      </w:r>
      <w:sdt>
        <w:sdtPr>
          <w:rPr>
            <w:color w:val="000000"/>
            <w:lang w:val="en-US"/>
          </w:rPr>
          <w:tag w:val="MENDELEY_CITATION_v3_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"/>
          <w:id w:val="1208137213"/>
          <w:placeholder>
            <w:docPart w:val="DefaultPlaceholder_-1854013440"/>
          </w:placeholder>
        </w:sdtPr>
        <w:sdtContent>
          <w:r w:rsidR="00651AF7" w:rsidRPr="00651AF7">
            <w:rPr>
              <w:color w:val="000000"/>
              <w:lang w:val="en-US"/>
            </w:rPr>
            <w:t xml:space="preserve">(Hou and Bergström 1995; </w:t>
          </w:r>
          <w:proofErr w:type="spellStart"/>
          <w:r w:rsidR="00651AF7" w:rsidRPr="00651AF7">
            <w:rPr>
              <w:color w:val="000000"/>
              <w:lang w:val="en-US"/>
            </w:rPr>
            <w:t>Ramsköld</w:t>
          </w:r>
          <w:proofErr w:type="spellEnd"/>
          <w:r w:rsidR="00651AF7" w:rsidRPr="00651AF7">
            <w:rPr>
              <w:color w:val="000000"/>
              <w:lang w:val="en-US"/>
            </w:rPr>
            <w:t xml:space="preserve"> and Chen 1998)</w:t>
          </w:r>
        </w:sdtContent>
      </w:sdt>
      <w:r w:rsidR="00F527F1" w:rsidRPr="008E44AF">
        <w:rPr>
          <w:lang w:val="en-US"/>
        </w:rPr>
        <w:t>,</w:t>
      </w:r>
      <w:r w:rsidR="006C00E0" w:rsidRPr="008E44AF">
        <w:rPr>
          <w:lang w:val="en-US"/>
        </w:rPr>
        <w:t xml:space="preserve"> </w:t>
      </w:r>
      <w:proofErr w:type="spellStart"/>
      <w:r w:rsidR="006C00E0" w:rsidRPr="008E44AF">
        <w:rPr>
          <w:i/>
          <w:lang w:val="en-US"/>
        </w:rPr>
        <w:t>Onychodictyon</w:t>
      </w:r>
      <w:proofErr w:type="spellEnd"/>
      <w:r w:rsidR="002903EE" w:rsidRPr="008E44AF">
        <w:rPr>
          <w:i/>
          <w:lang w:val="en-US"/>
        </w:rPr>
        <w:t xml:space="preserve"> ferox</w:t>
      </w:r>
      <w:r w:rsidR="005A1B10" w:rsidRPr="008E44AF">
        <w:rPr>
          <w:iCs/>
          <w:lang w:val="en-US"/>
        </w:rPr>
        <w:t xml:space="preserve"> </w:t>
      </w:r>
      <w:sdt>
        <w:sdtPr>
          <w:rPr>
            <w:iCs/>
            <w:color w:val="000000"/>
            <w:lang w:val="en-US"/>
          </w:rPr>
          <w:tag w:val="MENDELEY_CITATION_v3_eyJjaXRhdGlvbklEIjoiTUVOREVMRVlfQ0lUQVRJT05fZDA0ZTZmYTEtZDBkYS00YmY4LTkzYzAtNmM0NmNjZDRjOTdi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939868150"/>
          <w:placeholder>
            <w:docPart w:val="DefaultPlaceholder_-1854013440"/>
          </w:placeholder>
        </w:sdtPr>
        <w:sdtContent>
          <w:r w:rsidR="00651AF7" w:rsidRPr="00651AF7">
            <w:rPr>
              <w:iCs/>
              <w:color w:val="000000"/>
              <w:lang w:val="en-US"/>
            </w:rPr>
            <w:t>(Ou, Shu and Mayer 2012)</w:t>
          </w:r>
        </w:sdtContent>
      </w:sdt>
      <w:r w:rsidR="00F527F1" w:rsidRPr="008E44AF">
        <w:rPr>
          <w:i/>
          <w:lang w:val="en-US"/>
        </w:rPr>
        <w:fldChar w:fldCharType="begin" w:fldLock="1"/>
      </w:r>
      <w:r w:rsidR="00380FF5" w:rsidRPr="008E44AF">
        <w:rPr>
          <w:i/>
          <w:lang w:val="en-US"/>
        </w:rPr>
        <w:instrText>ADDIN CSL_CITATION {"citationItems":[{"id":"ITEM-1","itemData":{"DOI":"10.1038/ncomms2272","ISSN":"2041-1723","author":[{"dropping-particle":"","family":"Ou","given":"Qiang","non-dropping-particle":"","parse-names":false,"suffix":""},{"dropping-particle":"","family":"Shu","given":"Degan","non-dropping-particle":"","parse-names":false,"suffix":""},{"dropping-particle":"","family":"Mayer","given":"Georg","non-dropping-particle":"","parse-names":false,"suffix":""}],"container-title":"Nature Communications","id":"ITEM-1","issued":{"date-parts":[["2012","12"]]},"page":"1261","publisher":"Nature Publishing Group, a division of Macmillan Publishers Limited. All Rights Reserved.","title":"Cambrian lobopodians and extant onychophorans provide new insights into early cephalization in Panarthropoda","type":"article-journal","volume":"3"},"uris":["http://www.mendeley.com/documents/?uuid=cd4a12c0-a622-4f5d-9f23-2129fdfc7127"]}],"mendeley":{"formattedCitation":"(Ou et al., 2012)","plainTextFormattedCitation":"(Ou et al., 2012)","previouslyFormattedCitation":"(Ou et al., 2012)"},"properties":{"noteIndex":0},"schema":"https://github.com/citation-style-language/schema/raw/master/csl-citation.json"}</w:instrText>
      </w:r>
      <w:r w:rsidR="00F527F1" w:rsidRPr="008E44AF">
        <w:rPr>
          <w:i/>
          <w:lang w:val="en-US"/>
        </w:rPr>
        <w:fldChar w:fldCharType="separate"/>
      </w:r>
      <w:r w:rsidR="000C6FE0" w:rsidRPr="008E44AF">
        <w:rPr>
          <w:noProof/>
          <w:lang w:val="en-US"/>
        </w:rPr>
        <w:t>(Ou et al., 2012)</w:t>
      </w:r>
      <w:r w:rsidR="00F527F1" w:rsidRPr="008E44AF">
        <w:rPr>
          <w:i/>
          <w:lang w:val="en-US"/>
        </w:rPr>
        <w:fldChar w:fldCharType="end"/>
      </w:r>
      <w:r w:rsidR="00256761" w:rsidRPr="008E44AF">
        <w:rPr>
          <w:lang w:val="en-US"/>
        </w:rPr>
        <w:t xml:space="preserve">, </w:t>
      </w:r>
      <w:proofErr w:type="spellStart"/>
      <w:r w:rsidR="00256761" w:rsidRPr="008E44AF">
        <w:rPr>
          <w:i/>
          <w:lang w:val="en-US"/>
        </w:rPr>
        <w:t>Paucipodia</w:t>
      </w:r>
      <w:proofErr w:type="spellEnd"/>
      <w:r w:rsidR="00256761" w:rsidRPr="008E44AF">
        <w:rPr>
          <w:i/>
          <w:lang w:val="en-US"/>
        </w:rPr>
        <w:t xml:space="preserve"> </w:t>
      </w:r>
      <w:sdt>
        <w:sdtPr>
          <w:rPr>
            <w:iCs/>
            <w:color w:val="000000"/>
            <w:lang w:val="en-US"/>
          </w:rPr>
          <w:tag w:val="MENDELEY_CITATION_v3_eyJjaXRhdGlvbklEIjoiTUVOREVMRVlfQ0lUQVRJT05fM2MwMjQ0N2EtNTU4MC00MmJmLTk3OTQtZTM0ZGNmNzE0ZjVj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
          <w:id w:val="-1153363477"/>
          <w:placeholder>
            <w:docPart w:val="DefaultPlaceholder_-1854013440"/>
          </w:placeholder>
        </w:sdtPr>
        <w:sdtContent>
          <w:r w:rsidR="00651AF7" w:rsidRPr="00651AF7">
            <w:rPr>
              <w:rFonts w:eastAsia="Times New Roman"/>
              <w:color w:val="000000"/>
            </w:rPr>
            <w:t xml:space="preserve">(Hou </w:t>
          </w:r>
          <w:r w:rsidR="00651AF7" w:rsidRPr="00651AF7">
            <w:rPr>
              <w:rFonts w:eastAsia="Times New Roman"/>
              <w:i/>
              <w:iCs/>
              <w:color w:val="000000"/>
            </w:rPr>
            <w:t>et al.</w:t>
          </w:r>
          <w:r w:rsidR="00651AF7" w:rsidRPr="00651AF7">
            <w:rPr>
              <w:rFonts w:eastAsia="Times New Roman"/>
              <w:color w:val="000000"/>
            </w:rPr>
            <w:t xml:space="preserve"> 2004)</w:t>
          </w:r>
        </w:sdtContent>
      </w:sdt>
      <w:r w:rsidR="00FE2A6C" w:rsidRPr="008E44AF">
        <w:rPr>
          <w:lang w:val="en-US"/>
        </w:rPr>
        <w:t xml:space="preserve"> and </w:t>
      </w:r>
      <w:proofErr w:type="spellStart"/>
      <w:r w:rsidR="00FE2A6C" w:rsidRPr="008E44AF">
        <w:rPr>
          <w:i/>
          <w:lang w:val="en-US"/>
        </w:rPr>
        <w:t>Antennacanthopodia</w:t>
      </w:r>
      <w:proofErr w:type="spellEnd"/>
      <w:r w:rsidR="00FE2A6C" w:rsidRPr="008E44AF">
        <w:rPr>
          <w:i/>
          <w:lang w:val="en-US"/>
        </w:rPr>
        <w:t xml:space="preserve"> </w:t>
      </w:r>
      <w:sdt>
        <w:sdtPr>
          <w:rPr>
            <w:iCs/>
            <w:color w:val="000000"/>
            <w:lang w:val="en-US"/>
          </w:rPr>
          <w:tag w:val="MENDELEY_CITATION_v3_eyJjaXRhdGlvbklEIjoiTUVOREVMRVlfQ0lUQVRJT05fMjUwNDJlNjEtMjBlNy00ZjRhLWFjMGItYjMyNzUxZGVhODI5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
          <w:id w:val="700675432"/>
          <w:placeholder>
            <w:docPart w:val="DefaultPlaceholder_-1854013440"/>
          </w:placeholder>
        </w:sdtPr>
        <w:sdtContent>
          <w:r w:rsidR="00651AF7" w:rsidRPr="00651AF7">
            <w:rPr>
              <w:rFonts w:eastAsia="Times New Roman"/>
              <w:color w:val="000000"/>
            </w:rPr>
            <w:t xml:space="preserve">(Ou </w:t>
          </w:r>
          <w:r w:rsidR="00651AF7" w:rsidRPr="00651AF7">
            <w:rPr>
              <w:rFonts w:eastAsia="Times New Roman"/>
              <w:i/>
              <w:iCs/>
              <w:color w:val="000000"/>
            </w:rPr>
            <w:t>et al.</w:t>
          </w:r>
          <w:r w:rsidR="00651AF7" w:rsidRPr="00651AF7">
            <w:rPr>
              <w:rFonts w:eastAsia="Times New Roman"/>
              <w:color w:val="000000"/>
            </w:rPr>
            <w:t xml:space="preserve"> 2011)</w:t>
          </w:r>
        </w:sdtContent>
      </w:sdt>
      <w:r w:rsidR="00511DC2" w:rsidRPr="008E44AF">
        <w:rPr>
          <w:lang w:val="en-US"/>
        </w:rPr>
        <w:t>;</w:t>
      </w:r>
      <w:r w:rsidR="00F3407E" w:rsidRPr="008E44AF">
        <w:rPr>
          <w:lang w:val="en-US"/>
        </w:rPr>
        <w:t xml:space="preserve"> </w:t>
      </w:r>
      <w:proofErr w:type="spellStart"/>
      <w:r w:rsidR="00205951" w:rsidRPr="008E44AF">
        <w:rPr>
          <w:i/>
          <w:lang w:val="en-US"/>
        </w:rPr>
        <w:t>Collinsium</w:t>
      </w:r>
      <w:proofErr w:type="spellEnd"/>
      <w:r w:rsidR="00205951" w:rsidRPr="008E44AF">
        <w:rPr>
          <w:lang w:val="en-US"/>
        </w:rPr>
        <w:t xml:space="preserve"> </w:t>
      </w:r>
      <w:r w:rsidR="007157DC" w:rsidRPr="008E44AF">
        <w:rPr>
          <w:lang w:val="en-US"/>
        </w:rPr>
        <w:t>also displays this anterior organization</w:t>
      </w:r>
      <w:r w:rsidR="008E44AF" w:rsidRPr="008E44AF">
        <w:rPr>
          <w:lang w:val="en-US"/>
        </w:rPr>
        <w:t xml:space="preserve"> </w:t>
      </w:r>
      <w:sdt>
        <w:sdtPr>
          <w:rPr>
            <w:color w:val="000000"/>
            <w:lang w:val="en-US"/>
          </w:rPr>
          <w:tag w:val="MENDELEY_CITATION_v3_eyJjaXRhdGlvbklEIjoiTUVOREVMRVlfQ0lUQVRJT05fYWM0NGRiNmItODRjNi00NGE3LThhMmUtYWUyZTE1ZDM4NmUy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843585140"/>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7157DC" w:rsidRPr="008E44AF">
        <w:rPr>
          <w:lang w:val="en-US"/>
        </w:rPr>
        <w:t>.</w:t>
      </w:r>
      <w:r w:rsidR="00B46EC2" w:rsidRPr="008E44AF">
        <w:rPr>
          <w:lang w:val="en-US"/>
        </w:rPr>
        <w:t xml:space="preserve"> Although the preservation of </w:t>
      </w:r>
      <w:proofErr w:type="spellStart"/>
      <w:r w:rsidR="00B46EC2" w:rsidRPr="008E44AF">
        <w:rPr>
          <w:i/>
          <w:lang w:val="en-US"/>
        </w:rPr>
        <w:t>Jianshanopodia</w:t>
      </w:r>
      <w:proofErr w:type="spellEnd"/>
      <w:r w:rsidR="00B46EC2" w:rsidRPr="008E44AF">
        <w:rPr>
          <w:lang w:val="en-US"/>
        </w:rPr>
        <w:t xml:space="preserve"> </w:t>
      </w:r>
      <w:sdt>
        <w:sdtPr>
          <w:rPr>
            <w:color w:val="000000"/>
            <w:lang w:val="en-US"/>
          </w:rPr>
          <w:tag w:val="MENDELEY_CITATION_v3_eyJjaXRhdGlvbklEIjoiTUVOREVMRVlfQ0lUQVRJT05fM2Y4YzdiYzItNDE4Yi00ZGFmLTkyYTMtNjgxOWYyNWE0YjQ1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
          <w:id w:val="1394234893"/>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 Vannier </w:t>
          </w:r>
          <w:r w:rsidR="00651AF7" w:rsidRPr="00651AF7">
            <w:rPr>
              <w:rFonts w:eastAsia="Times New Roman"/>
              <w:i/>
              <w:iCs/>
              <w:color w:val="000000"/>
            </w:rPr>
            <w:t>et al.</w:t>
          </w:r>
          <w:r w:rsidR="00651AF7" w:rsidRPr="00651AF7">
            <w:rPr>
              <w:rFonts w:eastAsia="Times New Roman"/>
              <w:color w:val="000000"/>
            </w:rPr>
            <w:t xml:space="preserve"> 2014)</w:t>
          </w:r>
        </w:sdtContent>
      </w:sdt>
      <w:r w:rsidR="00B46EC2" w:rsidRPr="008E44AF">
        <w:rPr>
          <w:lang w:val="en-US"/>
        </w:rPr>
        <w:t xml:space="preserve">and </w:t>
      </w:r>
      <w:proofErr w:type="spellStart"/>
      <w:r w:rsidR="00B46EC2" w:rsidRPr="008E44AF">
        <w:rPr>
          <w:i/>
          <w:lang w:val="en-US"/>
        </w:rPr>
        <w:t>Megadictyon</w:t>
      </w:r>
      <w:proofErr w:type="spellEnd"/>
      <w:r w:rsidR="005C17F3" w:rsidRPr="008E44AF">
        <w:rPr>
          <w:lang w:val="en-US"/>
        </w:rPr>
        <w:t xml:space="preserve"> </w:t>
      </w:r>
      <w:sdt>
        <w:sdtPr>
          <w:rPr>
            <w:color w:val="000000"/>
            <w:lang w:val="en-US"/>
          </w:rPr>
          <w:tag w:val="MENDELEY_CITATION_v3_eyJjaXRhdGlvbklEIjoiTUVOREVMRVlfQ0lUQVRJT05fNWFjNWJlMTMtMWE1MC00YTBiLWE5MDMtZDM5YjQ2MTgwNzE4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
          <w:id w:val="39523993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2007)</w:t>
          </w:r>
        </w:sdtContent>
      </w:sdt>
      <w:r w:rsidR="00B46EC2" w:rsidRPr="008E44AF">
        <w:rPr>
          <w:lang w:val="en-US"/>
        </w:rPr>
        <w:t xml:space="preserve">obscures the most proximal morphology of the frontal appendages, </w:t>
      </w:r>
      <w:r w:rsidR="008B66C7" w:rsidRPr="008E44AF">
        <w:rPr>
          <w:lang w:val="en-US"/>
        </w:rPr>
        <w:t>there is no indication that the body wall extends beyond the bases of these limbs</w:t>
      </w:r>
      <w:r w:rsidR="004241BE" w:rsidRPr="008E44AF">
        <w:rPr>
          <w:lang w:val="en-US"/>
        </w:rPr>
        <w:t xml:space="preserve"> and the mouth</w:t>
      </w:r>
      <w:r w:rsidR="00AF4811" w:rsidRPr="008E44AF">
        <w:rPr>
          <w:lang w:val="en-US"/>
        </w:rPr>
        <w:t>;</w:t>
      </w:r>
      <w:r w:rsidR="008B66C7" w:rsidRPr="008E44AF">
        <w:rPr>
          <w:lang w:val="en-US"/>
        </w:rPr>
        <w:t xml:space="preserve"> </w:t>
      </w:r>
      <w:r w:rsidR="00C86C5F" w:rsidRPr="008E44AF">
        <w:rPr>
          <w:lang w:val="en-US"/>
        </w:rPr>
        <w:t>thus,</w:t>
      </w:r>
      <w:r w:rsidR="008B66C7" w:rsidRPr="008E44AF">
        <w:rPr>
          <w:lang w:val="en-US"/>
        </w:rPr>
        <w:t xml:space="preserve"> the presence of additional</w:t>
      </w:r>
      <w:r w:rsidR="005E3BC3" w:rsidRPr="008E44AF">
        <w:rPr>
          <w:lang w:val="en-US"/>
        </w:rPr>
        <w:t xml:space="preserve"> anterior</w:t>
      </w:r>
      <w:r w:rsidR="008B66C7" w:rsidRPr="008E44AF">
        <w:rPr>
          <w:lang w:val="en-US"/>
        </w:rPr>
        <w:t xml:space="preserve"> </w:t>
      </w:r>
      <w:r w:rsidR="00566B84" w:rsidRPr="008E44AF">
        <w:rPr>
          <w:lang w:val="en-US"/>
        </w:rPr>
        <w:t>l</w:t>
      </w:r>
      <w:r w:rsidR="008B66C7" w:rsidRPr="008E44AF">
        <w:rPr>
          <w:lang w:val="en-US"/>
        </w:rPr>
        <w:t>imb pairs is highly unlikely.</w:t>
      </w:r>
      <w:r w:rsidR="008B66C7" w:rsidRPr="003E4A65">
        <w:rPr>
          <w:lang w:val="en-US"/>
        </w:rPr>
        <w:t xml:space="preserve"> </w:t>
      </w:r>
    </w:p>
    <w:p w14:paraId="341FF93C" w14:textId="10656928" w:rsidR="00B060E9" w:rsidRPr="00C86C5F" w:rsidRDefault="00B060E9" w:rsidP="00D47BD5">
      <w:pPr>
        <w:pStyle w:val="Transformationseries"/>
        <w:spacing w:line="360" w:lineRule="auto"/>
        <w:jc w:val="both"/>
        <w:rPr>
          <w:rFonts w:ascii="Times New Roman" w:hAnsi="Times New Roman"/>
          <w:color w:val="000000" w:themeColor="text1"/>
          <w:lang w:val="en-US"/>
        </w:rPr>
      </w:pPr>
      <w:r w:rsidRPr="00C86C5F">
        <w:rPr>
          <w:rFonts w:ascii="Times New Roman" w:hAnsi="Times New Roman"/>
          <w:color w:val="000000" w:themeColor="text1"/>
          <w:lang w:val="en-US"/>
        </w:rPr>
        <w:t xml:space="preserve">Radially </w:t>
      </w:r>
      <w:r w:rsidR="00584908" w:rsidRPr="00C86C5F">
        <w:rPr>
          <w:rFonts w:ascii="Times New Roman" w:hAnsi="Times New Roman"/>
          <w:color w:val="000000" w:themeColor="text1"/>
          <w:lang w:val="en-US"/>
        </w:rPr>
        <w:t>symmetrical</w:t>
      </w:r>
      <w:r w:rsidRPr="00C86C5F">
        <w:rPr>
          <w:rFonts w:ascii="Times New Roman" w:hAnsi="Times New Roman"/>
          <w:color w:val="000000" w:themeColor="text1"/>
          <w:lang w:val="en-US"/>
        </w:rPr>
        <w:t xml:space="preserve"> </w:t>
      </w:r>
      <w:r w:rsidR="00261AFA" w:rsidRPr="00C86C5F">
        <w:rPr>
          <w:rFonts w:ascii="Times New Roman" w:hAnsi="Times New Roman"/>
          <w:color w:val="000000" w:themeColor="text1"/>
          <w:lang w:val="en-US"/>
        </w:rPr>
        <w:t>structures at the mouth opening</w:t>
      </w:r>
    </w:p>
    <w:p w14:paraId="49A946CB" w14:textId="77777777" w:rsidR="00B060E9" w:rsidRPr="00C86C5F" w:rsidRDefault="00B060E9" w:rsidP="00D47BD5">
      <w:pPr>
        <w:pStyle w:val="Tokendescription"/>
        <w:rPr>
          <w:color w:val="000000" w:themeColor="text1"/>
          <w:lang w:val="en-US"/>
        </w:rPr>
      </w:pPr>
      <w:r w:rsidRPr="00C86C5F">
        <w:rPr>
          <w:color w:val="000000" w:themeColor="text1"/>
          <w:lang w:val="en-US"/>
        </w:rPr>
        <w:t>(0) absent</w:t>
      </w:r>
    </w:p>
    <w:p w14:paraId="7E0DA4F8" w14:textId="77777777" w:rsidR="00C770BB" w:rsidRPr="00C86C5F" w:rsidRDefault="00B060E9" w:rsidP="00D47BD5">
      <w:pPr>
        <w:pStyle w:val="Tokendescription"/>
        <w:rPr>
          <w:color w:val="000000" w:themeColor="text1"/>
          <w:lang w:val="en-US"/>
        </w:rPr>
      </w:pPr>
      <w:r w:rsidRPr="00C86C5F">
        <w:rPr>
          <w:color w:val="000000" w:themeColor="text1"/>
          <w:lang w:val="en-US"/>
        </w:rPr>
        <w:t>(1) present</w:t>
      </w:r>
    </w:p>
    <w:p w14:paraId="6C7ECC61" w14:textId="1E2BD5D5" w:rsidR="00901FF2" w:rsidRPr="00C86C5F" w:rsidRDefault="00847A4F" w:rsidP="00D47BD5">
      <w:pPr>
        <w:jc w:val="both"/>
        <w:rPr>
          <w:color w:val="000000" w:themeColor="text1"/>
          <w:lang w:val="en-US"/>
        </w:rPr>
      </w:pPr>
      <w:r w:rsidRPr="00C86C5F">
        <w:rPr>
          <w:color w:val="000000" w:themeColor="text1"/>
          <w:lang w:val="en-US"/>
        </w:rPr>
        <w:t>Previous</w:t>
      </w:r>
      <w:r w:rsidR="00922759" w:rsidRPr="00C86C5F">
        <w:rPr>
          <w:color w:val="000000" w:themeColor="text1"/>
          <w:lang w:val="en-US"/>
        </w:rPr>
        <w:t xml:space="preserve"> studies</w:t>
      </w:r>
      <w:r w:rsidR="006F15C9" w:rsidRPr="00C86C5F">
        <w:rPr>
          <w:color w:val="000000" w:themeColor="text1"/>
          <w:lang w:val="en-US"/>
        </w:rPr>
        <w:t xml:space="preserve"> have </w:t>
      </w:r>
      <w:r w:rsidR="00086D98" w:rsidRPr="00C86C5F">
        <w:rPr>
          <w:color w:val="000000" w:themeColor="text1"/>
          <w:lang w:val="en-US"/>
        </w:rPr>
        <w:t>considered</w:t>
      </w:r>
      <w:r w:rsidR="006F15C9" w:rsidRPr="00C86C5F">
        <w:rPr>
          <w:color w:val="000000" w:themeColor="text1"/>
          <w:lang w:val="en-US"/>
        </w:rPr>
        <w:t xml:space="preserve"> the lip papillae of </w:t>
      </w:r>
      <w:proofErr w:type="spellStart"/>
      <w:r w:rsidR="006F15C9" w:rsidRPr="00C86C5F">
        <w:rPr>
          <w:color w:val="000000" w:themeColor="text1"/>
          <w:lang w:val="en-US"/>
        </w:rPr>
        <w:t>Onychoph</w:t>
      </w:r>
      <w:r w:rsidR="0041234C" w:rsidRPr="00C86C5F">
        <w:rPr>
          <w:color w:val="000000" w:themeColor="text1"/>
          <w:lang w:val="en-US"/>
        </w:rPr>
        <w:t>ora</w:t>
      </w:r>
      <w:proofErr w:type="spellEnd"/>
      <w:r w:rsidR="0041234C" w:rsidRPr="00C86C5F">
        <w:rPr>
          <w:color w:val="000000" w:themeColor="text1"/>
          <w:lang w:val="en-US"/>
        </w:rPr>
        <w:t xml:space="preserve"> as homologous to the circum</w:t>
      </w:r>
      <w:r w:rsidR="006F15C9" w:rsidRPr="00C86C5F">
        <w:rPr>
          <w:color w:val="000000" w:themeColor="text1"/>
          <w:lang w:val="en-US"/>
        </w:rPr>
        <w:t xml:space="preserve">oral structures observed in </w:t>
      </w:r>
      <w:proofErr w:type="spellStart"/>
      <w:r w:rsidR="0089374E" w:rsidRPr="00C86C5F">
        <w:rPr>
          <w:color w:val="000000" w:themeColor="text1"/>
          <w:lang w:val="en-US"/>
        </w:rPr>
        <w:t>Priapulida</w:t>
      </w:r>
      <w:proofErr w:type="spellEnd"/>
      <w:r w:rsidR="0089374E" w:rsidRPr="00C86C5F">
        <w:rPr>
          <w:color w:val="000000" w:themeColor="text1"/>
          <w:lang w:val="en-US"/>
        </w:rPr>
        <w:t xml:space="preserve">, </w:t>
      </w:r>
      <w:r w:rsidR="006F15C9" w:rsidRPr="00C86C5F">
        <w:rPr>
          <w:color w:val="000000" w:themeColor="text1"/>
          <w:lang w:val="en-US"/>
        </w:rPr>
        <w:t>Tardig</w:t>
      </w:r>
      <w:r w:rsidR="00007F79" w:rsidRPr="00C86C5F">
        <w:rPr>
          <w:color w:val="000000" w:themeColor="text1"/>
          <w:lang w:val="en-US"/>
        </w:rPr>
        <w:t xml:space="preserve">rada, various </w:t>
      </w:r>
      <w:proofErr w:type="spellStart"/>
      <w:r w:rsidR="00007F79" w:rsidRPr="00C86C5F">
        <w:rPr>
          <w:color w:val="000000" w:themeColor="text1"/>
          <w:lang w:val="en-US"/>
        </w:rPr>
        <w:t>lobopodians</w:t>
      </w:r>
      <w:proofErr w:type="spellEnd"/>
      <w:r w:rsidR="00007F79" w:rsidRPr="00C86C5F">
        <w:rPr>
          <w:color w:val="000000" w:themeColor="text1"/>
          <w:lang w:val="en-US"/>
        </w:rPr>
        <w:t xml:space="preserve"> (e.g.</w:t>
      </w:r>
      <w:r w:rsidR="00CC318A" w:rsidRPr="00C86C5F">
        <w:rPr>
          <w:i/>
          <w:color w:val="000000" w:themeColor="text1"/>
          <w:lang w:val="en-US"/>
        </w:rPr>
        <w:t xml:space="preserve"> </w:t>
      </w:r>
      <w:proofErr w:type="spellStart"/>
      <w:r w:rsidR="006F15C9" w:rsidRPr="00C86C5F">
        <w:rPr>
          <w:i/>
          <w:color w:val="000000" w:themeColor="text1"/>
          <w:lang w:val="en-US"/>
        </w:rPr>
        <w:t>Megad</w:t>
      </w:r>
      <w:r w:rsidR="00624A02" w:rsidRPr="00C86C5F">
        <w:rPr>
          <w:i/>
          <w:color w:val="000000" w:themeColor="text1"/>
          <w:lang w:val="en-US"/>
        </w:rPr>
        <w:t>i</w:t>
      </w:r>
      <w:r w:rsidR="006F15C9" w:rsidRPr="00C86C5F">
        <w:rPr>
          <w:i/>
          <w:color w:val="000000" w:themeColor="text1"/>
          <w:lang w:val="en-US"/>
        </w:rPr>
        <w:t>ct</w:t>
      </w:r>
      <w:r w:rsidR="00624A02" w:rsidRPr="00C86C5F">
        <w:rPr>
          <w:i/>
          <w:color w:val="000000" w:themeColor="text1"/>
          <w:lang w:val="en-US"/>
        </w:rPr>
        <w:t>y</w:t>
      </w:r>
      <w:r w:rsidR="006F15C9" w:rsidRPr="00C86C5F">
        <w:rPr>
          <w:i/>
          <w:color w:val="000000" w:themeColor="text1"/>
          <w:lang w:val="en-US"/>
        </w:rPr>
        <w:t>on</w:t>
      </w:r>
      <w:proofErr w:type="spellEnd"/>
      <w:r w:rsidR="006F15C9" w:rsidRPr="00C86C5F">
        <w:rPr>
          <w:color w:val="000000" w:themeColor="text1"/>
          <w:lang w:val="en-US"/>
        </w:rPr>
        <w:t>,</w:t>
      </w:r>
      <w:r w:rsidR="006F15C9" w:rsidRPr="00C86C5F">
        <w:rPr>
          <w:i/>
          <w:color w:val="000000" w:themeColor="text1"/>
          <w:lang w:val="en-US"/>
        </w:rPr>
        <w:t xml:space="preserve"> </w:t>
      </w:r>
      <w:r w:rsidR="00A6679A" w:rsidRPr="00C86C5F">
        <w:rPr>
          <w:i/>
          <w:color w:val="000000" w:themeColor="text1"/>
          <w:lang w:val="en-US"/>
        </w:rPr>
        <w:t>Kerygmachela</w:t>
      </w:r>
      <w:r w:rsidR="00A6679A" w:rsidRPr="00C86C5F">
        <w:rPr>
          <w:color w:val="000000" w:themeColor="text1"/>
          <w:lang w:val="en-US"/>
        </w:rPr>
        <w:t xml:space="preserve">, </w:t>
      </w:r>
      <w:proofErr w:type="spellStart"/>
      <w:r w:rsidR="006F15C9" w:rsidRPr="00C86C5F">
        <w:rPr>
          <w:i/>
          <w:color w:val="000000" w:themeColor="text1"/>
          <w:lang w:val="en-US"/>
        </w:rPr>
        <w:t>Pambdelurion</w:t>
      </w:r>
      <w:proofErr w:type="spellEnd"/>
      <w:r w:rsidR="006F15C9" w:rsidRPr="00C86C5F">
        <w:rPr>
          <w:color w:val="000000" w:themeColor="text1"/>
          <w:lang w:val="en-US"/>
        </w:rPr>
        <w:t>)</w:t>
      </w:r>
      <w:r w:rsidR="006F15C9" w:rsidRPr="00C86C5F">
        <w:rPr>
          <w:i/>
          <w:color w:val="000000" w:themeColor="text1"/>
          <w:lang w:val="en-US"/>
        </w:rPr>
        <w:t xml:space="preserve"> </w:t>
      </w:r>
      <w:r w:rsidR="006F15C9" w:rsidRPr="00C86C5F">
        <w:rPr>
          <w:color w:val="000000" w:themeColor="text1"/>
          <w:lang w:val="en-US"/>
        </w:rPr>
        <w:t xml:space="preserve">and </w:t>
      </w:r>
      <w:proofErr w:type="spellStart"/>
      <w:r w:rsidR="00D87ACC" w:rsidRPr="00C86C5F">
        <w:rPr>
          <w:color w:val="000000" w:themeColor="text1"/>
          <w:lang w:val="en-US"/>
        </w:rPr>
        <w:t>radiodontans</w:t>
      </w:r>
      <w:proofErr w:type="spellEnd"/>
      <w:r w:rsidR="006F15C9" w:rsidRPr="00C86C5F">
        <w:rPr>
          <w:color w:val="000000" w:themeColor="text1"/>
          <w:lang w:val="en-US"/>
        </w:rPr>
        <w:t xml:space="preserve"> by virtue of their similar position around the mouth</w:t>
      </w:r>
      <w:r w:rsidR="008E44AF" w:rsidRPr="00C86C5F">
        <w:rPr>
          <w:color w:val="000000" w:themeColor="text1"/>
          <w:lang w:val="en-US"/>
        </w:rPr>
        <w:t xml:space="preserve"> </w:t>
      </w:r>
      <w:sdt>
        <w:sdtPr>
          <w:rPr>
            <w:color w:val="000000"/>
            <w:lang w:val="en-US"/>
          </w:rPr>
          <w:tag w:val="MENDELEY_CITATION_v3_eyJjaXRhdGlvbklEIjoiTUVOREVMRVlfQ0lUQVRJT05fMWFkYjBmOTktMThiYy00Yjc1LWFhNzItZmI5MjI3NDM4YWE5IiwicHJvcGVydGllcyI6eyJub3RlSW5kZXgiOjB9LCJpc0VkaXRlZCI6ZmFsc2UsIm1hbnVhbE92ZXJyaWRlIjp7ImlzTWFudWFsbHlPdmVycmlkZGVuIjpmYWxzZSwiY2l0ZXByb2NUZXh0IjoiKERhbGV5IDxpPmV0IGFsLjwvaT4gMjAwOTsgTGl1IDxpPmV0IGFsLjwvaT4gMjAxMTsgTGVnZywgU3V0dG9uIGFuZCBFZGdlY29tYmUgMjAxMzsgTWEgPGk+ZXQgYWwuPC9pPiAyMDE0Y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"/>
          <w:id w:val="1900941718"/>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Liu </w:t>
          </w:r>
          <w:r w:rsidR="00651AF7" w:rsidRPr="00651AF7">
            <w:rPr>
              <w:rFonts w:eastAsia="Times New Roman"/>
              <w:i/>
              <w:iCs/>
              <w:color w:val="000000"/>
            </w:rPr>
            <w:t>et al.</w:t>
          </w:r>
          <w:r w:rsidR="00651AF7" w:rsidRPr="00651AF7">
            <w:rPr>
              <w:rFonts w:eastAsia="Times New Roman"/>
              <w:color w:val="000000"/>
            </w:rPr>
            <w:t xml:space="preserve"> 2011; Legg, Sutton and Edgecombe 2013; Ma </w:t>
          </w:r>
          <w:r w:rsidR="00651AF7" w:rsidRPr="00651AF7">
            <w:rPr>
              <w:rFonts w:eastAsia="Times New Roman"/>
              <w:i/>
              <w:iCs/>
              <w:color w:val="000000"/>
            </w:rPr>
            <w:t>et al.</w:t>
          </w:r>
          <w:r w:rsidR="00651AF7" w:rsidRPr="00651AF7">
            <w:rPr>
              <w:rFonts w:eastAsia="Times New Roman"/>
              <w:color w:val="000000"/>
            </w:rPr>
            <w:t xml:space="preserve"> 2014a)</w:t>
          </w:r>
        </w:sdtContent>
      </w:sdt>
      <w:r w:rsidR="00E6630D" w:rsidRPr="00C86C5F">
        <w:rPr>
          <w:color w:val="000000" w:themeColor="text1"/>
          <w:lang w:val="en-US"/>
        </w:rPr>
        <w:t xml:space="preserve">. </w:t>
      </w:r>
      <w:r w:rsidR="00BE4372" w:rsidRPr="00C86C5F">
        <w:rPr>
          <w:color w:val="000000" w:themeColor="text1"/>
          <w:lang w:val="en-US"/>
        </w:rPr>
        <w:t>R</w:t>
      </w:r>
      <w:r w:rsidR="005D571E" w:rsidRPr="00C86C5F">
        <w:rPr>
          <w:color w:val="000000" w:themeColor="text1"/>
          <w:lang w:val="en-US"/>
        </w:rPr>
        <w:t>ecent data on the morphogenesis o</w:t>
      </w:r>
      <w:r w:rsidR="00BE4372" w:rsidRPr="00C86C5F">
        <w:rPr>
          <w:color w:val="000000" w:themeColor="text1"/>
          <w:lang w:val="en-US"/>
        </w:rPr>
        <w:t xml:space="preserve">f the onychophoran lip papillae, however, </w:t>
      </w:r>
      <w:r w:rsidR="005D571E" w:rsidRPr="00C86C5F">
        <w:rPr>
          <w:color w:val="000000" w:themeColor="text1"/>
          <w:lang w:val="en-US"/>
        </w:rPr>
        <w:t xml:space="preserve">indicate that </w:t>
      </w:r>
      <w:r w:rsidRPr="00C86C5F">
        <w:rPr>
          <w:color w:val="000000" w:themeColor="text1"/>
          <w:lang w:val="en-US"/>
        </w:rPr>
        <w:t>the latter</w:t>
      </w:r>
      <w:r w:rsidR="005D571E" w:rsidRPr="00C86C5F">
        <w:rPr>
          <w:color w:val="000000" w:themeColor="text1"/>
          <w:lang w:val="en-US"/>
        </w:rPr>
        <w:t xml:space="preserve"> structures have a complex developmental patterning, </w:t>
      </w:r>
      <w:r w:rsidR="000C2253" w:rsidRPr="00C86C5F">
        <w:rPr>
          <w:color w:val="000000" w:themeColor="text1"/>
          <w:lang w:val="en-US"/>
        </w:rPr>
        <w:t>and receive nervous terminals</w:t>
      </w:r>
      <w:r w:rsidR="005D571E" w:rsidRPr="00C86C5F">
        <w:rPr>
          <w:color w:val="000000" w:themeColor="text1"/>
          <w:lang w:val="en-US"/>
        </w:rPr>
        <w:t xml:space="preserve"> from</w:t>
      </w:r>
      <w:r w:rsidR="004B6FF1" w:rsidRPr="00C86C5F">
        <w:rPr>
          <w:color w:val="000000" w:themeColor="text1"/>
          <w:lang w:val="en-US"/>
        </w:rPr>
        <w:t xml:space="preserve"> the dorsal part of the brain associated with the </w:t>
      </w:r>
      <w:proofErr w:type="spellStart"/>
      <w:r w:rsidR="005D571E" w:rsidRPr="00C86C5F">
        <w:rPr>
          <w:color w:val="000000" w:themeColor="text1"/>
          <w:lang w:val="en-US"/>
        </w:rPr>
        <w:t>anteriormost</w:t>
      </w:r>
      <w:proofErr w:type="spellEnd"/>
      <w:r w:rsidR="005D571E" w:rsidRPr="00C86C5F">
        <w:rPr>
          <w:color w:val="000000" w:themeColor="text1"/>
          <w:lang w:val="en-US"/>
        </w:rPr>
        <w:t xml:space="preserve"> three-segments of the body</w:t>
      </w:r>
      <w:r w:rsidR="00DE355B" w:rsidRPr="00C86C5F">
        <w:rPr>
          <w:color w:val="000000" w:themeColor="text1"/>
          <w:lang w:val="en-US"/>
        </w:rPr>
        <w:t xml:space="preserve"> </w:t>
      </w:r>
      <w:sdt>
        <w:sdtPr>
          <w:rPr>
            <w:color w:val="000000"/>
            <w:lang w:val="en-US"/>
          </w:rPr>
          <w:tag w:val="MENDELEY_CITATION_v3_eyJjaXRhdGlvbklEIjoiTUVOREVMRVlfQ0lUQVRJT05fMmQ0ZTFkNzAtODA2MC00YmI0LTk1NjUtY2ZmY2FlZjdhZmQ5IiwicHJvcGVydGllcyI6eyJub3RlSW5kZXgiOjB9LCJpc0VkaXRlZCI6ZmFsc2UsIm1hbnVhbE92ZXJyaWRlIjp7ImlzTWFudWFsbHlPdmVycmlkZGVuIjpmYWxzZSwiY2l0ZXByb2NUZXh0IjoiKEVyaWtzc29uIGFuZCBCdWRkIDIwMDA7IE1hcnRpbiBhbmQgTWF5ZXIgMjAxNCkiLCJtYW51YWxPdmVycmlkZVRleHQiOiIifSwiY2l0YXRpb25JdGVtcyI6W3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"/>
          <w:id w:val="-1668389657"/>
          <w:placeholder>
            <w:docPart w:val="DefaultPlaceholder_-1854013440"/>
          </w:placeholder>
        </w:sdtPr>
        <w:sdtContent>
          <w:r w:rsidR="00651AF7" w:rsidRPr="00651AF7">
            <w:rPr>
              <w:color w:val="000000"/>
              <w:lang w:val="en-US"/>
            </w:rPr>
            <w:t>(Eriksson and Budd 2000; Martin and Mayer 2014)</w:t>
          </w:r>
        </w:sdtContent>
      </w:sdt>
      <w:r w:rsidR="00CE6576" w:rsidRPr="00C86C5F">
        <w:rPr>
          <w:color w:val="000000" w:themeColor="text1"/>
          <w:lang w:val="en-US"/>
        </w:rPr>
        <w:t>;</w:t>
      </w:r>
      <w:r w:rsidR="00607C5A" w:rsidRPr="00C86C5F">
        <w:rPr>
          <w:color w:val="000000" w:themeColor="text1"/>
          <w:lang w:val="en-US"/>
        </w:rPr>
        <w:t xml:space="preserve"> </w:t>
      </w:r>
      <w:r w:rsidR="00CE6576" w:rsidRPr="00C86C5F">
        <w:rPr>
          <w:color w:val="000000" w:themeColor="text1"/>
          <w:lang w:val="en-US"/>
        </w:rPr>
        <w:t xml:space="preserve">thus, the onychophoran papillae do </w:t>
      </w:r>
      <w:r w:rsidR="00607C5A" w:rsidRPr="00C86C5F">
        <w:rPr>
          <w:color w:val="000000" w:themeColor="text1"/>
          <w:lang w:val="en-US"/>
        </w:rPr>
        <w:t xml:space="preserve">not reflect the </w:t>
      </w:r>
      <w:proofErr w:type="spellStart"/>
      <w:r w:rsidR="00607C5A" w:rsidRPr="00C86C5F">
        <w:rPr>
          <w:color w:val="000000" w:themeColor="text1"/>
          <w:lang w:val="en-US"/>
        </w:rPr>
        <w:t>symplesiomorphic</w:t>
      </w:r>
      <w:proofErr w:type="spellEnd"/>
      <w:r w:rsidR="00607C5A" w:rsidRPr="00C86C5F">
        <w:rPr>
          <w:color w:val="000000" w:themeColor="text1"/>
          <w:lang w:val="en-US"/>
        </w:rPr>
        <w:t xml:space="preserve"> organization of th</w:t>
      </w:r>
      <w:r w:rsidR="0064569B" w:rsidRPr="00C86C5F">
        <w:rPr>
          <w:color w:val="000000" w:themeColor="text1"/>
          <w:lang w:val="en-US"/>
        </w:rPr>
        <w:t>e anterior region as observed in cycloneuralians</w:t>
      </w:r>
      <w:r w:rsidR="00013909" w:rsidRPr="00C86C5F">
        <w:rPr>
          <w:color w:val="000000" w:themeColor="text1"/>
          <w:lang w:val="en-US"/>
        </w:rPr>
        <w:t xml:space="preserve"> (e.g.</w:t>
      </w:r>
      <w:r w:rsidR="008E44AF" w:rsidRPr="00C86C5F">
        <w:rPr>
          <w:color w:val="000000" w:themeColor="text1"/>
          <w:lang w:val="en-US"/>
        </w:rPr>
        <w:t xml:space="preserve"> </w:t>
      </w:r>
      <w:sdt>
        <w:sdtPr>
          <w:rPr>
            <w:color w:val="000000"/>
            <w:lang w:val="en-US"/>
          </w:rPr>
          <w:tag w:val="MENDELEY_CITATION_v3_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"/>
          <w:id w:val="1798795624"/>
          <w:placeholder>
            <w:docPart w:val="DefaultPlaceholder_-1854013440"/>
          </w:placeholder>
        </w:sdtPr>
        <w:sdtContent>
          <w:r w:rsidR="00651AF7" w:rsidRPr="00651AF7">
            <w:rPr>
              <w:color w:val="000000"/>
              <w:lang w:val="en-US"/>
            </w:rPr>
            <w:t>(Storch 1991; Rothe and Schmidt-</w:t>
          </w:r>
          <w:proofErr w:type="spellStart"/>
          <w:r w:rsidR="00651AF7" w:rsidRPr="00651AF7">
            <w:rPr>
              <w:color w:val="000000"/>
              <w:lang w:val="en-US"/>
            </w:rPr>
            <w:t>Rhaesa</w:t>
          </w:r>
          <w:proofErr w:type="spellEnd"/>
          <w:r w:rsidR="00651AF7" w:rsidRPr="00651AF7">
            <w:rPr>
              <w:color w:val="000000"/>
              <w:lang w:val="en-US"/>
            </w:rPr>
            <w:t xml:space="preserve"> 2010)</w:t>
          </w:r>
        </w:sdtContent>
      </w:sdt>
      <w:r w:rsidR="00145247" w:rsidRPr="00C86C5F">
        <w:rPr>
          <w:color w:val="000000" w:themeColor="text1"/>
          <w:lang w:val="en-US"/>
        </w:rPr>
        <w:t>.</w:t>
      </w:r>
      <w:r w:rsidR="00E12E5D" w:rsidRPr="00C86C5F">
        <w:rPr>
          <w:color w:val="000000" w:themeColor="text1"/>
          <w:lang w:val="en-US"/>
        </w:rPr>
        <w:t xml:space="preserve"> Given that there is no evidence that </w:t>
      </w:r>
      <w:r w:rsidR="00211913" w:rsidRPr="00C86C5F">
        <w:rPr>
          <w:color w:val="000000" w:themeColor="text1"/>
          <w:lang w:val="en-US"/>
        </w:rPr>
        <w:t xml:space="preserve">the </w:t>
      </w:r>
      <w:proofErr w:type="spellStart"/>
      <w:r w:rsidR="001208C9" w:rsidRPr="00C86C5F">
        <w:rPr>
          <w:color w:val="000000" w:themeColor="text1"/>
          <w:lang w:val="en-US"/>
        </w:rPr>
        <w:t>scalids</w:t>
      </w:r>
      <w:proofErr w:type="spellEnd"/>
      <w:r w:rsidR="001208C9" w:rsidRPr="00C86C5F">
        <w:rPr>
          <w:color w:val="000000" w:themeColor="text1"/>
          <w:lang w:val="en-US"/>
        </w:rPr>
        <w:t xml:space="preserve"> of </w:t>
      </w:r>
      <w:proofErr w:type="spellStart"/>
      <w:r w:rsidR="001208C9" w:rsidRPr="00C86C5F">
        <w:rPr>
          <w:color w:val="000000" w:themeColor="text1"/>
          <w:lang w:val="en-US"/>
        </w:rPr>
        <w:t>Priapulida</w:t>
      </w:r>
      <w:proofErr w:type="spellEnd"/>
      <w:r w:rsidR="001208C9" w:rsidRPr="00C86C5F">
        <w:rPr>
          <w:color w:val="000000" w:themeColor="text1"/>
          <w:lang w:val="en-US"/>
        </w:rPr>
        <w:t xml:space="preserve"> and the </w:t>
      </w:r>
      <w:r w:rsidR="0088283A" w:rsidRPr="00C86C5F">
        <w:rPr>
          <w:color w:val="000000" w:themeColor="text1"/>
          <w:lang w:val="en-US"/>
        </w:rPr>
        <w:t>oral</w:t>
      </w:r>
      <w:r w:rsidR="00211913" w:rsidRPr="00C86C5F">
        <w:rPr>
          <w:color w:val="000000" w:themeColor="text1"/>
          <w:lang w:val="en-US"/>
        </w:rPr>
        <w:t xml:space="preserve"> lamellae of </w:t>
      </w:r>
      <w:r w:rsidR="001546C0" w:rsidRPr="00C86C5F">
        <w:rPr>
          <w:color w:val="000000" w:themeColor="text1"/>
          <w:lang w:val="en-US"/>
        </w:rPr>
        <w:t>Tardigrada</w:t>
      </w:r>
      <w:r w:rsidR="00211913" w:rsidRPr="00C86C5F">
        <w:rPr>
          <w:color w:val="000000" w:themeColor="text1"/>
          <w:lang w:val="en-US"/>
        </w:rPr>
        <w:t xml:space="preserve"> have a similarly complex morphogenetic origin, and that it is</w:t>
      </w:r>
      <w:r w:rsidR="007B5357" w:rsidRPr="00C86C5F">
        <w:rPr>
          <w:color w:val="000000" w:themeColor="text1"/>
          <w:lang w:val="en-US"/>
        </w:rPr>
        <w:t xml:space="preserve"> impossible to </w:t>
      </w:r>
      <w:r w:rsidR="00005329" w:rsidRPr="00C86C5F">
        <w:rPr>
          <w:color w:val="000000" w:themeColor="text1"/>
          <w:lang w:val="en-US"/>
        </w:rPr>
        <w:t>discern</w:t>
      </w:r>
      <w:r w:rsidR="007B5357" w:rsidRPr="00C86C5F">
        <w:rPr>
          <w:color w:val="000000" w:themeColor="text1"/>
          <w:lang w:val="en-US"/>
        </w:rPr>
        <w:t xml:space="preserve"> whe</w:t>
      </w:r>
      <w:r w:rsidR="00E367B1" w:rsidRPr="00C86C5F">
        <w:rPr>
          <w:color w:val="000000" w:themeColor="text1"/>
          <w:lang w:val="en-US"/>
        </w:rPr>
        <w:t>ther the circumoral structures of</w:t>
      </w:r>
      <w:r w:rsidR="00F467A1" w:rsidRPr="00C86C5F">
        <w:rPr>
          <w:color w:val="000000" w:themeColor="text1"/>
          <w:lang w:val="en-US"/>
        </w:rPr>
        <w:t xml:space="preserve"> P</w:t>
      </w:r>
      <w:r w:rsidR="001B3EBD" w:rsidRPr="00C86C5F">
        <w:rPr>
          <w:color w:val="000000" w:themeColor="text1"/>
          <w:lang w:val="en-US"/>
        </w:rPr>
        <w:t>al</w:t>
      </w:r>
      <w:r w:rsidR="00F467A1" w:rsidRPr="00C86C5F">
        <w:rPr>
          <w:color w:val="000000" w:themeColor="text1"/>
          <w:lang w:val="en-US"/>
        </w:rPr>
        <w:t>eozoic</w:t>
      </w:r>
      <w:r w:rsidR="00E367B1" w:rsidRPr="00C86C5F">
        <w:rPr>
          <w:color w:val="000000" w:themeColor="text1"/>
          <w:lang w:val="en-US"/>
        </w:rPr>
        <w:t xml:space="preserve"> </w:t>
      </w:r>
      <w:proofErr w:type="spellStart"/>
      <w:r w:rsidR="00E367B1" w:rsidRPr="00C86C5F">
        <w:rPr>
          <w:color w:val="000000" w:themeColor="text1"/>
          <w:lang w:val="en-US"/>
        </w:rPr>
        <w:t>lobopodians</w:t>
      </w:r>
      <w:proofErr w:type="spellEnd"/>
      <w:r w:rsidR="00211913" w:rsidRPr="00C86C5F">
        <w:rPr>
          <w:color w:val="000000" w:themeColor="text1"/>
          <w:lang w:val="en-US"/>
        </w:rPr>
        <w:t xml:space="preserve"> and </w:t>
      </w:r>
      <w:proofErr w:type="spellStart"/>
      <w:r w:rsidR="008651F0" w:rsidRPr="00C86C5F">
        <w:rPr>
          <w:color w:val="000000" w:themeColor="text1"/>
          <w:lang w:val="en-US"/>
        </w:rPr>
        <w:t>radiodontans</w:t>
      </w:r>
      <w:proofErr w:type="spellEnd"/>
      <w:r w:rsidR="008651F0" w:rsidRPr="00C86C5F">
        <w:rPr>
          <w:color w:val="000000" w:themeColor="text1"/>
          <w:lang w:val="en-US"/>
        </w:rPr>
        <w:t xml:space="preserve"> </w:t>
      </w:r>
      <w:r w:rsidR="00CD3C56" w:rsidRPr="00C86C5F">
        <w:rPr>
          <w:color w:val="000000" w:themeColor="text1"/>
          <w:lang w:val="en-US"/>
        </w:rPr>
        <w:t xml:space="preserve">are analogous to the onychophoran papillae, </w:t>
      </w:r>
      <w:r w:rsidR="00211913" w:rsidRPr="00C86C5F">
        <w:rPr>
          <w:color w:val="000000" w:themeColor="text1"/>
          <w:lang w:val="en-US"/>
        </w:rPr>
        <w:t xml:space="preserve">these structures are scored as </w:t>
      </w:r>
      <w:r w:rsidR="00211913" w:rsidRPr="00C86C5F">
        <w:rPr>
          <w:color w:val="000000" w:themeColor="text1"/>
          <w:lang w:val="en-US"/>
        </w:rPr>
        <w:lastRenderedPageBreak/>
        <w:t>potentially homologous</w:t>
      </w:r>
      <w:r w:rsidR="00A73319" w:rsidRPr="00C86C5F">
        <w:rPr>
          <w:color w:val="000000" w:themeColor="text1"/>
          <w:lang w:val="en-US"/>
        </w:rPr>
        <w:t xml:space="preserve"> based on their </w:t>
      </w:r>
      <w:r w:rsidR="001E7AB0" w:rsidRPr="00C86C5F">
        <w:rPr>
          <w:color w:val="000000" w:themeColor="text1"/>
          <w:lang w:val="en-US"/>
        </w:rPr>
        <w:t xml:space="preserve">distinctly </w:t>
      </w:r>
      <w:r w:rsidR="00A97D65" w:rsidRPr="00C86C5F">
        <w:rPr>
          <w:color w:val="000000" w:themeColor="text1"/>
          <w:lang w:val="en-US"/>
        </w:rPr>
        <w:t xml:space="preserve">radially </w:t>
      </w:r>
      <w:r w:rsidR="009B2FD0" w:rsidRPr="00C86C5F">
        <w:rPr>
          <w:color w:val="000000" w:themeColor="text1"/>
          <w:lang w:val="en-US"/>
        </w:rPr>
        <w:t>symmetric arrangement around the mouth</w:t>
      </w:r>
      <w:r w:rsidR="00B9591B" w:rsidRPr="00C86C5F">
        <w:rPr>
          <w:color w:val="000000" w:themeColor="text1"/>
          <w:lang w:val="en-US"/>
        </w:rPr>
        <w:t xml:space="preserve"> opening</w:t>
      </w:r>
      <w:r w:rsidR="007F2FD3" w:rsidRPr="00C86C5F">
        <w:rPr>
          <w:color w:val="000000" w:themeColor="text1"/>
          <w:lang w:val="en-US"/>
        </w:rPr>
        <w:t>.</w:t>
      </w:r>
      <w:r w:rsidR="000566FF" w:rsidRPr="00C86C5F">
        <w:rPr>
          <w:color w:val="000000" w:themeColor="text1"/>
          <w:lang w:val="en-US"/>
        </w:rPr>
        <w:t xml:space="preserve"> </w:t>
      </w:r>
      <w:r w:rsidR="007F2FD3" w:rsidRPr="00C86C5F">
        <w:rPr>
          <w:color w:val="000000" w:themeColor="text1"/>
          <w:lang w:val="en-US"/>
        </w:rPr>
        <w:t>O</w:t>
      </w:r>
      <w:r w:rsidR="000566FF" w:rsidRPr="00C86C5F">
        <w:rPr>
          <w:color w:val="000000" w:themeColor="text1"/>
          <w:lang w:val="en-US"/>
        </w:rPr>
        <w:t>nychophorans differ</w:t>
      </w:r>
      <w:r w:rsidR="0085237A" w:rsidRPr="00C86C5F">
        <w:rPr>
          <w:color w:val="000000" w:themeColor="text1"/>
          <w:lang w:val="en-US"/>
        </w:rPr>
        <w:t xml:space="preserve"> considerably</w:t>
      </w:r>
      <w:r w:rsidR="000566FF" w:rsidRPr="00C86C5F">
        <w:rPr>
          <w:color w:val="000000" w:themeColor="text1"/>
          <w:lang w:val="en-US"/>
        </w:rPr>
        <w:t xml:space="preserve"> on this </w:t>
      </w:r>
      <w:r w:rsidR="00F92A82" w:rsidRPr="00C86C5F">
        <w:rPr>
          <w:color w:val="000000" w:themeColor="text1"/>
          <w:lang w:val="en-US"/>
        </w:rPr>
        <w:t>regard,</w:t>
      </w:r>
      <w:r w:rsidR="000566FF" w:rsidRPr="00C86C5F">
        <w:rPr>
          <w:color w:val="000000" w:themeColor="text1"/>
          <w:lang w:val="en-US"/>
        </w:rPr>
        <w:t xml:space="preserve"> as </w:t>
      </w:r>
      <w:r w:rsidR="00E02B64" w:rsidRPr="00C86C5F">
        <w:rPr>
          <w:color w:val="000000" w:themeColor="text1"/>
          <w:lang w:val="en-US"/>
        </w:rPr>
        <w:t>the lip papillae are circumoral</w:t>
      </w:r>
      <w:r w:rsidR="000566FF" w:rsidRPr="00C86C5F">
        <w:rPr>
          <w:color w:val="000000" w:themeColor="text1"/>
          <w:lang w:val="en-US"/>
        </w:rPr>
        <w:t xml:space="preserve"> but </w:t>
      </w:r>
      <w:r w:rsidR="00945CB5" w:rsidRPr="00C86C5F">
        <w:rPr>
          <w:color w:val="000000" w:themeColor="text1"/>
          <w:lang w:val="en-US"/>
        </w:rPr>
        <w:t xml:space="preserve">have a </w:t>
      </w:r>
      <w:r w:rsidR="00F93727" w:rsidRPr="00C86C5F">
        <w:rPr>
          <w:color w:val="000000" w:themeColor="text1"/>
          <w:lang w:val="en-US"/>
        </w:rPr>
        <w:t>fundamentally</w:t>
      </w:r>
      <w:r w:rsidR="00B545C2" w:rsidRPr="00C86C5F">
        <w:rPr>
          <w:color w:val="000000" w:themeColor="text1"/>
          <w:lang w:val="en-US"/>
        </w:rPr>
        <w:t xml:space="preserve"> </w:t>
      </w:r>
      <w:r w:rsidR="000566FF" w:rsidRPr="00C86C5F">
        <w:rPr>
          <w:color w:val="000000" w:themeColor="text1"/>
          <w:lang w:val="en-US"/>
        </w:rPr>
        <w:t>bilaterally symmetrical</w:t>
      </w:r>
      <w:r w:rsidR="00945CB5" w:rsidRPr="00C86C5F">
        <w:rPr>
          <w:color w:val="000000" w:themeColor="text1"/>
          <w:lang w:val="en-US"/>
        </w:rPr>
        <w:t xml:space="preserve"> </w:t>
      </w:r>
      <w:r w:rsidR="00EE470D" w:rsidRPr="00C86C5F">
        <w:rPr>
          <w:color w:val="000000" w:themeColor="text1"/>
          <w:lang w:val="en-US"/>
        </w:rPr>
        <w:t>organization</w:t>
      </w:r>
      <w:r w:rsidR="00C36A8E" w:rsidRPr="00C86C5F">
        <w:rPr>
          <w:color w:val="000000" w:themeColor="text1"/>
          <w:lang w:val="en-US"/>
        </w:rPr>
        <w:t xml:space="preserve"> </w:t>
      </w:r>
      <w:sdt>
        <w:sdtPr>
          <w:rPr>
            <w:color w:val="000000"/>
            <w:lang w:val="en-US"/>
          </w:rPr>
          <w:tag w:val="MENDELEY_CITATION_v3_eyJjaXRhdGlvbklEIjoiTUVOREVMRVlfQ0lUQVRJT05fY2EwZGE2NmQtYTFmMy00ODEzLTg2MmEtZmVhNTEzMTYxZTQ4IiwicHJvcGVydGllcyI6eyJub3RlSW5kZXgiOjB9LCJpc0VkaXRlZCI6ZmFsc2UsIm1hbnVhbE92ZXJyaWRlIjp7ImlzTWFudWFsbHlPdmVycmlkZGVuIjpmYWxzZSwiY2l0ZXByb2NUZXh0IjoiKEVyaWtzc29uIGFuZCBCdWRkIDIwMDA7IE1hcnRpbiBhbmQgTWF5ZXIgMjAxNCkiLCJtYW51YWxPdmVycmlkZVRleHQiOiIifSwiY2l0YXRpb25JdGVtcyI6W3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"/>
          <w:id w:val="-774398693"/>
          <w:placeholder>
            <w:docPart w:val="DefaultPlaceholder_-1854013440"/>
          </w:placeholder>
        </w:sdtPr>
        <w:sdtContent>
          <w:r w:rsidR="00651AF7" w:rsidRPr="00651AF7">
            <w:rPr>
              <w:color w:val="000000"/>
              <w:lang w:val="en-US"/>
            </w:rPr>
            <w:t>(Eriksson and Budd 2000; Martin and Mayer 2014)</w:t>
          </w:r>
        </w:sdtContent>
      </w:sdt>
      <w:r w:rsidR="00C36A8E" w:rsidRPr="00C86C5F">
        <w:rPr>
          <w:color w:val="000000" w:themeColor="text1"/>
          <w:lang w:val="en-US"/>
        </w:rPr>
        <w:t>;</w:t>
      </w:r>
      <w:r w:rsidR="00314BCA" w:rsidRPr="00C86C5F">
        <w:rPr>
          <w:color w:val="000000" w:themeColor="text1"/>
          <w:lang w:val="en-US"/>
        </w:rPr>
        <w:t xml:space="preserve"> </w:t>
      </w:r>
      <w:r w:rsidR="003D61A2" w:rsidRPr="00C86C5F">
        <w:rPr>
          <w:color w:val="000000" w:themeColor="text1"/>
          <w:lang w:val="en-US"/>
        </w:rPr>
        <w:t>thus,</w:t>
      </w:r>
      <w:r w:rsidR="00314BCA" w:rsidRPr="00C86C5F">
        <w:rPr>
          <w:color w:val="000000" w:themeColor="text1"/>
          <w:lang w:val="en-US"/>
        </w:rPr>
        <w:t xml:space="preserve"> this character is scored as absent</w:t>
      </w:r>
      <w:r w:rsidR="000566FF" w:rsidRPr="00C86C5F">
        <w:rPr>
          <w:color w:val="000000" w:themeColor="text1"/>
          <w:lang w:val="en-US"/>
        </w:rPr>
        <w:t xml:space="preserve">. </w:t>
      </w:r>
      <w:r w:rsidR="00211913" w:rsidRPr="00C86C5F">
        <w:rPr>
          <w:color w:val="000000" w:themeColor="text1"/>
          <w:lang w:val="en-US"/>
        </w:rPr>
        <w:t xml:space="preserve"> </w:t>
      </w:r>
      <w:r w:rsidR="00B556AD" w:rsidRPr="00C86C5F">
        <w:rPr>
          <w:color w:val="000000" w:themeColor="text1"/>
          <w:lang w:val="en-US"/>
        </w:rPr>
        <w:t>This character is s</w:t>
      </w:r>
      <w:r w:rsidR="00A64944" w:rsidRPr="00C86C5F">
        <w:rPr>
          <w:color w:val="000000" w:themeColor="text1"/>
          <w:lang w:val="en-US"/>
        </w:rPr>
        <w:t xml:space="preserve">cored as present in </w:t>
      </w:r>
      <w:proofErr w:type="spellStart"/>
      <w:r w:rsidR="00A64944" w:rsidRPr="00C86C5F">
        <w:rPr>
          <w:i/>
          <w:color w:val="000000" w:themeColor="text1"/>
          <w:lang w:val="en-US"/>
        </w:rPr>
        <w:t>Jianshanopodia</w:t>
      </w:r>
      <w:proofErr w:type="spellEnd"/>
      <w:r w:rsidR="00A64944" w:rsidRPr="00C86C5F">
        <w:rPr>
          <w:color w:val="000000" w:themeColor="text1"/>
          <w:lang w:val="en-US"/>
        </w:rPr>
        <w:t xml:space="preserve"> </w:t>
      </w:r>
      <w:sdt>
        <w:sdtPr>
          <w:rPr>
            <w:color w:val="000000"/>
            <w:lang w:val="en-US"/>
          </w:rPr>
          <w:tag w:val="MENDELEY_CITATION_v3_eyJjaXRhdGlvbklEIjoiTUVOREVMRVlfQ0lUQVRJT05fODhjNTlmMGQtOTJjNi00NzYyLWEwMDEtZWI5NDBiZjM2Mjgw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
          <w:id w:val="-1931111524"/>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w:t>
          </w:r>
        </w:sdtContent>
      </w:sdt>
      <w:r w:rsidR="00623FE6" w:rsidRPr="00C86C5F">
        <w:rPr>
          <w:color w:val="000000" w:themeColor="text1"/>
          <w:lang w:val="en-US"/>
        </w:rPr>
        <w:t xml:space="preserve"> </w:t>
      </w:r>
      <w:r w:rsidR="00A64944" w:rsidRPr="00C86C5F">
        <w:rPr>
          <w:color w:val="000000" w:themeColor="text1"/>
          <w:lang w:val="en-US"/>
        </w:rPr>
        <w:t>following a recent revision of the anterior morphology of this taxon by</w:t>
      </w:r>
      <w:r w:rsidR="008E44AF" w:rsidRPr="00C86C5F">
        <w:rPr>
          <w:color w:val="000000" w:themeColor="text1"/>
          <w:lang w:val="en-US"/>
        </w:rPr>
        <w:t xml:space="preserve"> </w:t>
      </w:r>
      <w:sdt>
        <w:sdtPr>
          <w:rPr>
            <w:color w:val="000000"/>
            <w:lang w:val="en-US"/>
          </w:rPr>
          <w:tag w:val="MENDELEY_CITATION_v3_eyJjaXRhdGlvbklEIjoiTUVOREVMRVlfQ0lUQVRJT05fNTk2ZmU2N2MtOTMyZi00YzA1LWJmMGItMTI3Y2MyM2UwYzQwIiwicHJvcGVydGllcyI6eyJub3RlSW5kZXgiOjB9LCJpc0VkaXRlZCI6ZmFsc2UsIm1hbnVhbE92ZXJyaWRlIjp7ImlzTWFudWFsbHlPdmVycmlkZGVuIjpmYWxzZSwiY2l0ZXByb2NUZXh0IjoiKFZhbm5pZXIgPGk+ZXQgYWwuPC9pPiAyMDE0KSIsIm1hbnVhbE92ZXJyaWRlVGV4dCI6IiJ9LCJjaXRhdGlvbkl0ZW1zIjpb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
          <w:id w:val="-33821300"/>
          <w:placeholder>
            <w:docPart w:val="DefaultPlaceholder_-1854013440"/>
          </w:placeholder>
        </w:sdtPr>
        <w:sdtContent>
          <w:r w:rsidR="00651AF7" w:rsidRPr="00651AF7">
            <w:rPr>
              <w:rFonts w:eastAsia="Times New Roman"/>
              <w:color w:val="000000"/>
            </w:rPr>
            <w:t xml:space="preserve">(Vannier </w:t>
          </w:r>
          <w:r w:rsidR="00651AF7" w:rsidRPr="00651AF7">
            <w:rPr>
              <w:rFonts w:eastAsia="Times New Roman"/>
              <w:i/>
              <w:iCs/>
              <w:color w:val="000000"/>
            </w:rPr>
            <w:t>et al.</w:t>
          </w:r>
          <w:r w:rsidR="00651AF7" w:rsidRPr="00651AF7">
            <w:rPr>
              <w:rFonts w:eastAsia="Times New Roman"/>
              <w:color w:val="000000"/>
            </w:rPr>
            <w:t xml:space="preserve"> 2014)</w:t>
          </w:r>
        </w:sdtContent>
      </w:sdt>
      <w:r w:rsidR="00A64944" w:rsidRPr="00C86C5F">
        <w:rPr>
          <w:color w:val="000000" w:themeColor="text1"/>
          <w:lang w:val="en-US"/>
        </w:rPr>
        <w:t xml:space="preserve">. </w:t>
      </w:r>
      <w:r w:rsidR="00A361D6" w:rsidRPr="00C86C5F">
        <w:rPr>
          <w:color w:val="000000" w:themeColor="text1"/>
          <w:lang w:val="en-US"/>
        </w:rPr>
        <w:t xml:space="preserve">Mouthparts are unknown in </w:t>
      </w:r>
      <w:proofErr w:type="spellStart"/>
      <w:r w:rsidR="00A361D6" w:rsidRPr="00C86C5F">
        <w:rPr>
          <w:i/>
          <w:color w:val="000000" w:themeColor="text1"/>
          <w:lang w:val="en-US"/>
        </w:rPr>
        <w:t>Aegirocassis</w:t>
      </w:r>
      <w:proofErr w:type="spellEnd"/>
      <w:r w:rsidR="00A361D6" w:rsidRPr="00C86C5F">
        <w:rPr>
          <w:color w:val="000000" w:themeColor="text1"/>
          <w:lang w:val="en-US"/>
        </w:rPr>
        <w:t xml:space="preserve"> </w:t>
      </w:r>
      <w:sdt>
        <w:sdtPr>
          <w:rPr>
            <w:color w:val="000000"/>
            <w:lang w:val="en-US"/>
          </w:rPr>
          <w:tag w:val="MENDELEY_CITATION_v3_eyJjaXRhdGlvbklEIjoiTUVOREVMRVlfQ0lUQVRJT05fY2JmOGUxYjgtYWMxNC00YWI1LTlmNGMtMzJlZjljNTIyM2E4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2085789763"/>
          <w:placeholder>
            <w:docPart w:val="DefaultPlaceholder_-1854013440"/>
          </w:placeholder>
        </w:sdtPr>
        <w:sdtContent>
          <w:r w:rsidR="00651AF7" w:rsidRPr="00651AF7">
            <w:rPr>
              <w:color w:val="000000"/>
              <w:lang w:val="en-US"/>
            </w:rPr>
            <w:t>(Van Roy, Daley and Briggs 2015)</w:t>
          </w:r>
        </w:sdtContent>
      </w:sdt>
      <w:r w:rsidR="00BB36C3" w:rsidRPr="00C86C5F">
        <w:rPr>
          <w:color w:val="000000" w:themeColor="text1"/>
          <w:lang w:val="en-US"/>
        </w:rPr>
        <w:t>.</w:t>
      </w:r>
      <w:r w:rsidR="00AD4747" w:rsidRPr="00C86C5F">
        <w:rPr>
          <w:color w:val="000000" w:themeColor="text1"/>
          <w:lang w:val="en-US"/>
        </w:rPr>
        <w:t xml:space="preserve"> Additionally, this character pertains to the structures that are part of the foregut (i.e., part of the mouth structures). Thus, </w:t>
      </w:r>
      <w:proofErr w:type="spellStart"/>
      <w:r w:rsidR="00AD4747" w:rsidRPr="00C86C5F">
        <w:rPr>
          <w:i/>
          <w:iCs/>
          <w:color w:val="000000" w:themeColor="text1"/>
          <w:lang w:val="en-US"/>
        </w:rPr>
        <w:t>Aysheaia</w:t>
      </w:r>
      <w:proofErr w:type="spellEnd"/>
      <w:r w:rsidR="00AD4747" w:rsidRPr="00C86C5F">
        <w:rPr>
          <w:i/>
          <w:iCs/>
          <w:color w:val="000000" w:themeColor="text1"/>
          <w:lang w:val="en-US"/>
        </w:rPr>
        <w:t xml:space="preserve"> </w:t>
      </w:r>
      <w:r w:rsidR="00AD4747" w:rsidRPr="00C86C5F">
        <w:rPr>
          <w:color w:val="000000" w:themeColor="text1"/>
          <w:lang w:val="en-US"/>
        </w:rPr>
        <w:t xml:space="preserve">is scored as absent since the papillate structure around its mouth are interpreted to be part of the cuticle around the mouth and not part of the mouth </w:t>
      </w:r>
      <w:r w:rsidR="00AD4747" w:rsidRPr="00C86C5F">
        <w:rPr>
          <w:i/>
          <w:iCs/>
          <w:color w:val="000000" w:themeColor="text1"/>
          <w:lang w:val="en-US"/>
        </w:rPr>
        <w:t>per se</w:t>
      </w:r>
      <w:r w:rsidR="00AD4747" w:rsidRPr="00C86C5F">
        <w:rPr>
          <w:color w:val="000000" w:themeColor="text1"/>
          <w:lang w:val="en-US"/>
        </w:rPr>
        <w:t xml:space="preserve">. This is similar to </w:t>
      </w:r>
      <w:proofErr w:type="spellStart"/>
      <w:r w:rsidR="00AD4747" w:rsidRPr="00C86C5F">
        <w:rPr>
          <w:i/>
          <w:iCs/>
          <w:color w:val="000000" w:themeColor="text1"/>
          <w:lang w:val="en-US"/>
        </w:rPr>
        <w:t>Milnesium</w:t>
      </w:r>
      <w:proofErr w:type="spellEnd"/>
      <w:r w:rsidR="00AD4747" w:rsidRPr="00C86C5F">
        <w:rPr>
          <w:i/>
          <w:iCs/>
          <w:color w:val="000000" w:themeColor="text1"/>
          <w:lang w:val="en-US"/>
        </w:rPr>
        <w:t xml:space="preserve"> </w:t>
      </w:r>
      <w:r w:rsidR="00AD4747" w:rsidRPr="00C86C5F">
        <w:rPr>
          <w:color w:val="000000" w:themeColor="text1"/>
          <w:lang w:val="en-US"/>
        </w:rPr>
        <w:t xml:space="preserve">that has both cephalic papillae and </w:t>
      </w:r>
      <w:proofErr w:type="spellStart"/>
      <w:r w:rsidR="00AD4747" w:rsidRPr="00C86C5F">
        <w:rPr>
          <w:color w:val="000000" w:themeColor="text1"/>
          <w:lang w:val="en-US"/>
        </w:rPr>
        <w:t>peribuccal</w:t>
      </w:r>
      <w:proofErr w:type="spellEnd"/>
      <w:r w:rsidR="00AD4747" w:rsidRPr="00C86C5F">
        <w:rPr>
          <w:color w:val="000000" w:themeColor="text1"/>
          <w:lang w:val="en-US"/>
        </w:rPr>
        <w:t xml:space="preserve"> lamellae </w:t>
      </w:r>
      <w:sdt>
        <w:sdtPr>
          <w:rPr>
            <w:color w:val="000000"/>
            <w:lang w:val="en-US"/>
          </w:rPr>
          <w:tag w:val="MENDELEY_CITATION_v3_eyJjaXRhdGlvbklEIjoiTUVOREVMRVlfQ0lUQVRJT05fNDI2MjE2ZjctMTdlMS00YTYyLThkOWEtZmJlOTg1ZmZmNTIxIiwicHJvcGVydGllcyI6eyJub3RlSW5kZXgiOjB9LCJpc0VkaXRlZCI6ZmFsc2UsIm1hbnVhbE92ZXJyaWRlIjp7ImlzTWFudWFsbHlPdmVycmlkZGVuIjpmYWxzZSwiY2l0ZXByb2NUZXh0IjoiKE1pY2hhbGN6eWsgPGk+ZXQgYWwuPC9pPiAyMDEyKSIsIm1hbnVhbE92ZXJyaWRlVGV4dCI6IiJ9LCJjaXRhdGlvbkl0ZW1zIjpb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
          <w:id w:val="-1775163332"/>
          <w:placeholder>
            <w:docPart w:val="DefaultPlaceholder_-1854013440"/>
          </w:placeholder>
        </w:sdtPr>
        <w:sdtContent>
          <w:r w:rsidR="00651AF7" w:rsidRPr="00651AF7">
            <w:rPr>
              <w:rFonts w:eastAsia="Times New Roman"/>
              <w:color w:val="000000"/>
            </w:rPr>
            <w:t xml:space="preserve">(Michalczyk </w:t>
          </w:r>
          <w:r w:rsidR="00651AF7" w:rsidRPr="00651AF7">
            <w:rPr>
              <w:rFonts w:eastAsia="Times New Roman"/>
              <w:i/>
              <w:iCs/>
              <w:color w:val="000000"/>
            </w:rPr>
            <w:t>et al.</w:t>
          </w:r>
          <w:r w:rsidR="00651AF7" w:rsidRPr="00651AF7">
            <w:rPr>
              <w:rFonts w:eastAsia="Times New Roman"/>
              <w:color w:val="000000"/>
            </w:rPr>
            <w:t xml:space="preserve"> 2012)</w:t>
          </w:r>
        </w:sdtContent>
      </w:sdt>
      <w:r w:rsidR="00AD4747" w:rsidRPr="00C86C5F">
        <w:rPr>
          <w:color w:val="000000" w:themeColor="text1"/>
          <w:lang w:val="en-US"/>
        </w:rPr>
        <w:t>. The latter structure</w:t>
      </w:r>
      <w:r w:rsidR="004A17F1" w:rsidRPr="00C86C5F">
        <w:rPr>
          <w:color w:val="000000" w:themeColor="text1"/>
          <w:lang w:val="en-US"/>
        </w:rPr>
        <w:t>s are the ones being coded for this character since they are the ones that are part of the foregut.</w:t>
      </w:r>
    </w:p>
    <w:p w14:paraId="5773A30B" w14:textId="77777777" w:rsidR="00B060E9" w:rsidRPr="00B475B4" w:rsidRDefault="00B060E9" w:rsidP="00D47BD5">
      <w:pPr>
        <w:pStyle w:val="Transformationseries"/>
        <w:spacing w:line="360" w:lineRule="auto"/>
        <w:jc w:val="both"/>
        <w:rPr>
          <w:rFonts w:ascii="Times New Roman" w:hAnsi="Times New Roman"/>
          <w:color w:val="000000" w:themeColor="text1"/>
          <w:lang w:val="en-US"/>
        </w:rPr>
      </w:pPr>
      <w:r w:rsidRPr="00B475B4">
        <w:rPr>
          <w:rFonts w:ascii="Times New Roman" w:hAnsi="Times New Roman"/>
          <w:color w:val="000000" w:themeColor="text1"/>
          <w:lang w:val="en-US"/>
        </w:rPr>
        <w:t xml:space="preserve">Nature of </w:t>
      </w:r>
      <w:r w:rsidR="00E367B1" w:rsidRPr="00B475B4">
        <w:rPr>
          <w:rFonts w:ascii="Times New Roman" w:hAnsi="Times New Roman"/>
          <w:color w:val="000000" w:themeColor="text1"/>
          <w:lang w:val="en-US"/>
        </w:rPr>
        <w:t xml:space="preserve">radial </w:t>
      </w:r>
      <w:r w:rsidRPr="00B475B4">
        <w:rPr>
          <w:rFonts w:ascii="Times New Roman" w:hAnsi="Times New Roman"/>
          <w:color w:val="000000" w:themeColor="text1"/>
          <w:lang w:val="en-US"/>
        </w:rPr>
        <w:t xml:space="preserve">structures </w:t>
      </w:r>
      <w:r w:rsidR="0002466A" w:rsidRPr="00B475B4">
        <w:rPr>
          <w:rFonts w:ascii="Times New Roman" w:hAnsi="Times New Roman"/>
          <w:color w:val="000000" w:themeColor="text1"/>
          <w:lang w:val="en-US"/>
        </w:rPr>
        <w:t>at the mouth opening</w:t>
      </w:r>
    </w:p>
    <w:p w14:paraId="0A42B5F1" w14:textId="77777777" w:rsidR="00B060E9" w:rsidRPr="00B475B4" w:rsidRDefault="009C4DBE" w:rsidP="00D47BD5">
      <w:pPr>
        <w:pStyle w:val="Tokendescription"/>
        <w:rPr>
          <w:color w:val="000000" w:themeColor="text1"/>
          <w:lang w:val="en-US"/>
        </w:rPr>
      </w:pPr>
      <w:r w:rsidRPr="00B475B4">
        <w:rPr>
          <w:color w:val="000000" w:themeColor="text1"/>
          <w:lang w:val="en-US"/>
        </w:rPr>
        <w:t xml:space="preserve">(0) </w:t>
      </w:r>
      <w:proofErr w:type="spellStart"/>
      <w:r w:rsidRPr="00B475B4">
        <w:rPr>
          <w:color w:val="000000" w:themeColor="text1"/>
          <w:lang w:val="en-US"/>
        </w:rPr>
        <w:t>scalids</w:t>
      </w:r>
      <w:proofErr w:type="spellEnd"/>
    </w:p>
    <w:p w14:paraId="3C4A82F7" w14:textId="77777777" w:rsidR="00B060E9" w:rsidRPr="00B475B4" w:rsidRDefault="009C4DBE" w:rsidP="00D47BD5">
      <w:pPr>
        <w:pStyle w:val="Tokendescription"/>
        <w:rPr>
          <w:color w:val="000000" w:themeColor="text1"/>
          <w:lang w:val="en-US"/>
        </w:rPr>
      </w:pPr>
      <w:r w:rsidRPr="00B475B4">
        <w:rPr>
          <w:color w:val="000000" w:themeColor="text1"/>
          <w:lang w:val="en-US"/>
        </w:rPr>
        <w:t xml:space="preserve">(1) oral </w:t>
      </w:r>
      <w:proofErr w:type="spellStart"/>
      <w:r w:rsidR="006D706C" w:rsidRPr="00B475B4">
        <w:rPr>
          <w:color w:val="000000" w:themeColor="text1"/>
          <w:lang w:val="en-US"/>
        </w:rPr>
        <w:t>peribuccal</w:t>
      </w:r>
      <w:proofErr w:type="spellEnd"/>
      <w:r w:rsidR="006D706C" w:rsidRPr="00B475B4">
        <w:rPr>
          <w:color w:val="000000" w:themeColor="text1"/>
          <w:lang w:val="en-US"/>
        </w:rPr>
        <w:t xml:space="preserve"> </w:t>
      </w:r>
      <w:r w:rsidRPr="00B475B4">
        <w:rPr>
          <w:color w:val="000000" w:themeColor="text1"/>
          <w:lang w:val="en-US"/>
        </w:rPr>
        <w:t>lamellae</w:t>
      </w:r>
    </w:p>
    <w:p w14:paraId="118F2236" w14:textId="77777777" w:rsidR="00B060E9" w:rsidRPr="00B475B4" w:rsidRDefault="00B060E9" w:rsidP="00D47BD5">
      <w:pPr>
        <w:pStyle w:val="Tokendescription"/>
        <w:rPr>
          <w:color w:val="000000" w:themeColor="text1"/>
          <w:lang w:val="en-US"/>
        </w:rPr>
      </w:pPr>
      <w:r w:rsidRPr="00B475B4">
        <w:rPr>
          <w:color w:val="000000" w:themeColor="text1"/>
          <w:lang w:val="en-US"/>
        </w:rPr>
        <w:t xml:space="preserve">(2) radial plates organized as a mouth apparatus </w:t>
      </w:r>
    </w:p>
    <w:p w14:paraId="3B203B59" w14:textId="77777777" w:rsidR="00E50298" w:rsidRPr="00B475B4" w:rsidRDefault="00E50298" w:rsidP="00D47BD5">
      <w:pPr>
        <w:pStyle w:val="Tokendescription"/>
        <w:rPr>
          <w:color w:val="000000" w:themeColor="text1"/>
          <w:lang w:val="en-US"/>
        </w:rPr>
      </w:pPr>
      <w:r w:rsidRPr="00B475B4">
        <w:rPr>
          <w:color w:val="000000" w:themeColor="text1"/>
          <w:lang w:val="en-US"/>
        </w:rPr>
        <w:t xml:space="preserve">(3) oral </w:t>
      </w:r>
      <w:proofErr w:type="spellStart"/>
      <w:r w:rsidR="006D706C" w:rsidRPr="00B475B4">
        <w:rPr>
          <w:color w:val="000000" w:themeColor="text1"/>
          <w:lang w:val="en-US"/>
        </w:rPr>
        <w:t>peribuccal</w:t>
      </w:r>
      <w:proofErr w:type="spellEnd"/>
      <w:r w:rsidR="006D706C" w:rsidRPr="00B475B4">
        <w:rPr>
          <w:color w:val="000000" w:themeColor="text1"/>
          <w:lang w:val="en-US"/>
        </w:rPr>
        <w:t xml:space="preserve"> </w:t>
      </w:r>
      <w:r w:rsidR="00876D37" w:rsidRPr="00B475B4">
        <w:rPr>
          <w:color w:val="000000" w:themeColor="text1"/>
          <w:lang w:val="en-US"/>
        </w:rPr>
        <w:t>lamina</w:t>
      </w:r>
    </w:p>
    <w:p w14:paraId="5E9194FB" w14:textId="77777777" w:rsidR="00062005" w:rsidRPr="00B475B4" w:rsidRDefault="00CC5946" w:rsidP="00D47BD5">
      <w:pPr>
        <w:pStyle w:val="Tokendescription"/>
        <w:rPr>
          <w:color w:val="000000" w:themeColor="text1"/>
          <w:lang w:val="en-US"/>
        </w:rPr>
      </w:pPr>
      <w:r w:rsidRPr="00B475B4">
        <w:rPr>
          <w:color w:val="000000" w:themeColor="text1"/>
          <w:lang w:val="en-US"/>
        </w:rPr>
        <w:t>(–)</w:t>
      </w:r>
      <w:r w:rsidR="00062005" w:rsidRPr="00B475B4">
        <w:rPr>
          <w:color w:val="000000" w:themeColor="text1"/>
          <w:lang w:val="en-US"/>
        </w:rPr>
        <w:t xml:space="preserve"> </w:t>
      </w:r>
      <w:r w:rsidR="00F23568" w:rsidRPr="00B475B4">
        <w:rPr>
          <w:color w:val="000000" w:themeColor="text1"/>
          <w:lang w:val="en-US"/>
        </w:rPr>
        <w:t xml:space="preserve">inapplicable: </w:t>
      </w:r>
      <w:r w:rsidR="00062005" w:rsidRPr="00B475B4">
        <w:rPr>
          <w:color w:val="000000" w:themeColor="text1"/>
          <w:lang w:val="en-US"/>
        </w:rPr>
        <w:t xml:space="preserve">radial </w:t>
      </w:r>
      <w:r w:rsidR="006D3F36" w:rsidRPr="00B475B4">
        <w:rPr>
          <w:color w:val="000000" w:themeColor="text1"/>
          <w:lang w:val="en-US"/>
        </w:rPr>
        <w:t>circumoral</w:t>
      </w:r>
      <w:r w:rsidR="00062005" w:rsidRPr="00B475B4">
        <w:rPr>
          <w:color w:val="000000" w:themeColor="text1"/>
          <w:lang w:val="en-US"/>
        </w:rPr>
        <w:t xml:space="preserve"> structures </w:t>
      </w:r>
      <w:r w:rsidR="00875F26" w:rsidRPr="00B475B4">
        <w:rPr>
          <w:color w:val="000000" w:themeColor="text1"/>
          <w:lang w:val="en-US"/>
        </w:rPr>
        <w:t>(</w:t>
      </w:r>
      <w:r w:rsidR="00310AC1" w:rsidRPr="00B475B4">
        <w:rPr>
          <w:color w:val="000000" w:themeColor="text1"/>
          <w:lang w:val="en-US"/>
        </w:rPr>
        <w:t>Character</w:t>
      </w:r>
      <w:r w:rsidR="00875F26" w:rsidRPr="00B475B4">
        <w:rPr>
          <w:color w:val="000000" w:themeColor="text1"/>
          <w:lang w:val="en-US"/>
        </w:rPr>
        <w:t xml:space="preserve"> </w:t>
      </w:r>
      <w:r w:rsidR="005D3E1A" w:rsidRPr="00B475B4">
        <w:rPr>
          <w:color w:val="000000" w:themeColor="text1"/>
          <w:lang w:val="en-US"/>
        </w:rPr>
        <w:t>19</w:t>
      </w:r>
      <w:r w:rsidR="007C347F" w:rsidRPr="00B475B4">
        <w:rPr>
          <w:color w:val="000000" w:themeColor="text1"/>
          <w:lang w:val="en-US"/>
        </w:rPr>
        <w:t>)</w:t>
      </w:r>
      <w:r w:rsidR="00701650" w:rsidRPr="00B475B4">
        <w:rPr>
          <w:color w:val="000000" w:themeColor="text1"/>
          <w:lang w:val="en-US"/>
        </w:rPr>
        <w:t xml:space="preserve"> absent</w:t>
      </w:r>
    </w:p>
    <w:p w14:paraId="120D3E3F" w14:textId="7E800F9D" w:rsidR="008B315F" w:rsidRPr="00B475B4" w:rsidRDefault="009C4DBE" w:rsidP="00D47BD5">
      <w:pPr>
        <w:jc w:val="both"/>
        <w:rPr>
          <w:color w:val="000000" w:themeColor="text1"/>
          <w:lang w:val="en-US"/>
        </w:rPr>
      </w:pPr>
      <w:r w:rsidRPr="00B475B4">
        <w:rPr>
          <w:color w:val="000000" w:themeColor="text1"/>
          <w:lang w:val="en-US"/>
        </w:rPr>
        <w:t xml:space="preserve">Panarthropods express a considerable diversity of </w:t>
      </w:r>
      <w:r w:rsidR="006D3F36" w:rsidRPr="00B475B4">
        <w:rPr>
          <w:color w:val="000000" w:themeColor="text1"/>
          <w:lang w:val="en-US"/>
        </w:rPr>
        <w:t>circumoral</w:t>
      </w:r>
      <w:r w:rsidR="00A455A7" w:rsidRPr="00B475B4">
        <w:rPr>
          <w:color w:val="000000" w:themeColor="text1"/>
          <w:lang w:val="en-US"/>
        </w:rPr>
        <w:t xml:space="preserve"> structures</w:t>
      </w:r>
      <w:r w:rsidRPr="00B475B4">
        <w:rPr>
          <w:color w:val="000000" w:themeColor="text1"/>
          <w:lang w:val="en-US"/>
        </w:rPr>
        <w:t xml:space="preserve">, which </w:t>
      </w:r>
      <w:r w:rsidR="00A455A7" w:rsidRPr="00B475B4">
        <w:rPr>
          <w:color w:val="000000" w:themeColor="text1"/>
          <w:lang w:val="en-US"/>
        </w:rPr>
        <w:t xml:space="preserve">represent a </w:t>
      </w:r>
      <w:proofErr w:type="spellStart"/>
      <w:r w:rsidR="00A455A7" w:rsidRPr="00B475B4">
        <w:rPr>
          <w:color w:val="000000" w:themeColor="text1"/>
          <w:lang w:val="en-US"/>
        </w:rPr>
        <w:t>symplesiomorphic</w:t>
      </w:r>
      <w:proofErr w:type="spellEnd"/>
      <w:r w:rsidR="00A455A7" w:rsidRPr="00B475B4">
        <w:rPr>
          <w:color w:val="000000" w:themeColor="text1"/>
          <w:lang w:val="en-US"/>
        </w:rPr>
        <w:t xml:space="preserve"> feature of </w:t>
      </w:r>
      <w:proofErr w:type="spellStart"/>
      <w:r w:rsidR="00A455A7" w:rsidRPr="00B475B4">
        <w:rPr>
          <w:color w:val="000000" w:themeColor="text1"/>
          <w:lang w:val="en-US"/>
        </w:rPr>
        <w:t>Ecdysozoa</w:t>
      </w:r>
      <w:proofErr w:type="spellEnd"/>
      <w:r w:rsidR="00A455A7" w:rsidRPr="00B475B4">
        <w:rPr>
          <w:color w:val="000000" w:themeColor="text1"/>
          <w:lang w:val="en-US"/>
        </w:rPr>
        <w:t xml:space="preserve"> as a whole </w:t>
      </w:r>
      <w:r w:rsidR="00A532E8" w:rsidRPr="00B475B4">
        <w:rPr>
          <w:color w:val="000000" w:themeColor="text1"/>
          <w:lang w:val="en-US"/>
        </w:rPr>
        <w:t xml:space="preserve">(e.g., </w:t>
      </w:r>
      <w:sdt>
        <w:sdtPr>
          <w:rPr>
            <w:color w:val="000000"/>
            <w:lang w:val="en-US"/>
          </w:rPr>
          <w:tag w:val="MENDELEY_CITATION_v3_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"/>
          <w:id w:val="1045574646"/>
          <w:placeholder>
            <w:docPart w:val="DefaultPlaceholder_-1854013440"/>
          </w:placeholder>
        </w:sdtPr>
        <w:sdtContent>
          <w:r w:rsidR="00651AF7" w:rsidRPr="00651AF7">
            <w:rPr>
              <w:color w:val="000000"/>
              <w:lang w:val="en-US"/>
            </w:rPr>
            <w:t>(Edgecombe 2009)</w:t>
          </w:r>
        </w:sdtContent>
      </w:sdt>
      <w:r w:rsidR="00A532E8" w:rsidRPr="00B475B4">
        <w:rPr>
          <w:color w:val="000000" w:themeColor="text1"/>
          <w:lang w:val="en-US"/>
        </w:rPr>
        <w:t>)</w:t>
      </w:r>
      <w:r w:rsidR="00A455A7" w:rsidRPr="00B475B4">
        <w:rPr>
          <w:color w:val="000000" w:themeColor="text1"/>
          <w:lang w:val="en-US"/>
        </w:rPr>
        <w:t xml:space="preserve">. </w:t>
      </w:r>
      <w:r w:rsidR="00CC3634" w:rsidRPr="00B475B4">
        <w:rPr>
          <w:i/>
          <w:color w:val="000000" w:themeColor="text1"/>
          <w:lang w:val="en-US"/>
        </w:rPr>
        <w:t>Kerygmachela</w:t>
      </w:r>
      <w:r w:rsidR="00CD7772" w:rsidRPr="00B475B4">
        <w:rPr>
          <w:i/>
          <w:color w:val="000000" w:themeColor="text1"/>
          <w:lang w:val="en-US"/>
        </w:rPr>
        <w:t xml:space="preserve"> </w:t>
      </w:r>
      <w:r w:rsidR="00CD7772" w:rsidRPr="00B475B4">
        <w:rPr>
          <w:color w:val="000000" w:themeColor="text1"/>
          <w:lang w:val="en-US"/>
        </w:rPr>
        <w:t>bear oral lamellae</w:t>
      </w:r>
      <w:r w:rsidR="00A532E8" w:rsidRPr="00B475B4">
        <w:rPr>
          <w:color w:val="000000" w:themeColor="text1"/>
          <w:lang w:val="en-US"/>
        </w:rPr>
        <w:t xml:space="preserve"> </w:t>
      </w:r>
      <w:sdt>
        <w:sdtPr>
          <w:rPr>
            <w:color w:val="000000"/>
            <w:lang w:val="en-US"/>
          </w:rPr>
          <w:tag w:val="MENDELEY_CITATION_v3_eyJjaXRhdGlvbklEIjoiTUVOREVMRVlfQ0lUQVRJT05fODRiZDM3YzAtMGE5NC00Yzc5LWE1ZTQtN2QxNWE4NDVhMzE0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
          <w:id w:val="684102782"/>
          <w:placeholder>
            <w:docPart w:val="DefaultPlaceholder_-1854013440"/>
          </w:placeholder>
        </w:sdtPr>
        <w:sdtContent>
          <w:r w:rsidR="00651AF7" w:rsidRPr="00651AF7">
            <w:rPr>
              <w:color w:val="000000"/>
              <w:lang w:val="en-US"/>
            </w:rPr>
            <w:t>(Budd 1993, 1998)</w:t>
          </w:r>
        </w:sdtContent>
      </w:sdt>
      <w:r w:rsidR="00AE4F2E" w:rsidRPr="00B475B4">
        <w:rPr>
          <w:color w:val="000000" w:themeColor="text1"/>
          <w:lang w:val="en-US"/>
        </w:rPr>
        <w:t xml:space="preserve">; </w:t>
      </w:r>
      <w:r w:rsidR="00575954" w:rsidRPr="00B475B4">
        <w:rPr>
          <w:color w:val="000000" w:themeColor="text1"/>
          <w:lang w:val="en-US"/>
        </w:rPr>
        <w:t xml:space="preserve">a similar </w:t>
      </w:r>
      <w:r w:rsidR="00AE4135" w:rsidRPr="00B475B4">
        <w:rPr>
          <w:color w:val="000000" w:themeColor="text1"/>
          <w:lang w:val="en-US"/>
        </w:rPr>
        <w:t xml:space="preserve">feature </w:t>
      </w:r>
      <w:r w:rsidR="00575954" w:rsidRPr="00B475B4">
        <w:rPr>
          <w:color w:val="000000" w:themeColor="text1"/>
          <w:lang w:val="en-US"/>
        </w:rPr>
        <w:t>occurs in</w:t>
      </w:r>
      <w:r w:rsidR="00011B79" w:rsidRPr="00B475B4">
        <w:rPr>
          <w:color w:val="000000" w:themeColor="text1"/>
          <w:lang w:val="en-US"/>
        </w:rPr>
        <w:t xml:space="preserve"> the oral cone of</w:t>
      </w:r>
      <w:r w:rsidR="00575954" w:rsidRPr="00B475B4">
        <w:rPr>
          <w:color w:val="000000" w:themeColor="text1"/>
          <w:lang w:val="en-US"/>
        </w:rPr>
        <w:t xml:space="preserve"> </w:t>
      </w:r>
      <w:r w:rsidR="00CD7772" w:rsidRPr="00B475B4">
        <w:rPr>
          <w:color w:val="000000" w:themeColor="text1"/>
          <w:lang w:val="en-US"/>
        </w:rPr>
        <w:t xml:space="preserve">some </w:t>
      </w:r>
      <w:proofErr w:type="spellStart"/>
      <w:r w:rsidR="00CD7772" w:rsidRPr="00B475B4">
        <w:rPr>
          <w:color w:val="000000" w:themeColor="text1"/>
          <w:lang w:val="en-US"/>
        </w:rPr>
        <w:t>eut</w:t>
      </w:r>
      <w:r w:rsidR="00575954" w:rsidRPr="00B475B4">
        <w:rPr>
          <w:color w:val="000000" w:themeColor="text1"/>
          <w:lang w:val="en-US"/>
        </w:rPr>
        <w:t>ardigrad</w:t>
      </w:r>
      <w:r w:rsidR="00CD7772" w:rsidRPr="00B475B4">
        <w:rPr>
          <w:color w:val="000000" w:themeColor="text1"/>
          <w:lang w:val="en-US"/>
        </w:rPr>
        <w:t>es</w:t>
      </w:r>
      <w:proofErr w:type="spellEnd"/>
      <w:r w:rsidR="00CD7772" w:rsidRPr="00B475B4">
        <w:rPr>
          <w:color w:val="000000" w:themeColor="text1"/>
          <w:lang w:val="en-US"/>
        </w:rPr>
        <w:t xml:space="preserve"> </w:t>
      </w:r>
      <w:sdt>
        <w:sdtPr>
          <w:rPr>
            <w:color w:val="000000"/>
            <w:lang w:val="en-US"/>
          </w:rPr>
          <w:tag w:val="MENDELEY_CITATION_v3_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
          <w:id w:val="447281858"/>
          <w:placeholder>
            <w:docPart w:val="DefaultPlaceholder_-1854013440"/>
          </w:placeholder>
        </w:sdtPr>
        <w:sdtContent>
          <w:r w:rsidR="00651AF7" w:rsidRPr="00651AF7">
            <w:rPr>
              <w:rFonts w:eastAsia="Times New Roman"/>
              <w:color w:val="000000"/>
            </w:rPr>
            <w:t xml:space="preserve">(Kristensen 1982; Bertolani </w:t>
          </w:r>
          <w:r w:rsidR="00651AF7" w:rsidRPr="00651AF7">
            <w:rPr>
              <w:rFonts w:eastAsia="Times New Roman"/>
              <w:i/>
              <w:iCs/>
              <w:color w:val="000000"/>
            </w:rPr>
            <w:t>et al.</w:t>
          </w:r>
          <w:r w:rsidR="00651AF7" w:rsidRPr="00651AF7">
            <w:rPr>
              <w:rFonts w:eastAsia="Times New Roman"/>
              <w:color w:val="000000"/>
            </w:rPr>
            <w:t xml:space="preserve"> 2011; Michalczyk </w:t>
          </w:r>
          <w:r w:rsidR="00651AF7" w:rsidRPr="00651AF7">
            <w:rPr>
              <w:rFonts w:eastAsia="Times New Roman"/>
              <w:i/>
              <w:iCs/>
              <w:color w:val="000000"/>
            </w:rPr>
            <w:t>et al.</w:t>
          </w:r>
          <w:r w:rsidR="00651AF7" w:rsidRPr="00651AF7">
            <w:rPr>
              <w:rFonts w:eastAsia="Times New Roman"/>
              <w:color w:val="000000"/>
            </w:rPr>
            <w:t xml:space="preserve"> 2012)</w:t>
          </w:r>
        </w:sdtContent>
      </w:sdt>
      <w:r w:rsidR="00CD7772" w:rsidRPr="00B475B4">
        <w:rPr>
          <w:color w:val="000000" w:themeColor="text1"/>
          <w:lang w:val="en-US"/>
        </w:rPr>
        <w:t>.</w:t>
      </w:r>
      <w:r w:rsidR="002C14A0" w:rsidRPr="00B475B4">
        <w:rPr>
          <w:color w:val="000000" w:themeColor="text1"/>
          <w:lang w:val="en-US"/>
        </w:rPr>
        <w:t xml:space="preserve"> </w:t>
      </w:r>
      <w:proofErr w:type="spellStart"/>
      <w:r w:rsidR="002C14A0" w:rsidRPr="00B475B4">
        <w:rPr>
          <w:i/>
          <w:iCs/>
          <w:color w:val="000000" w:themeColor="text1"/>
          <w:lang w:val="en-US"/>
        </w:rPr>
        <w:t>Isohypsibius</w:t>
      </w:r>
      <w:proofErr w:type="spellEnd"/>
      <w:r w:rsidR="002C14A0" w:rsidRPr="00B475B4">
        <w:rPr>
          <w:i/>
          <w:iCs/>
          <w:color w:val="000000" w:themeColor="text1"/>
          <w:lang w:val="en-US"/>
        </w:rPr>
        <w:t xml:space="preserve"> </w:t>
      </w:r>
      <w:proofErr w:type="spellStart"/>
      <w:r w:rsidR="002C14A0" w:rsidRPr="00B475B4">
        <w:rPr>
          <w:i/>
          <w:iCs/>
          <w:color w:val="000000" w:themeColor="text1"/>
          <w:lang w:val="en-US"/>
        </w:rPr>
        <w:t>prosostomus</w:t>
      </w:r>
      <w:proofErr w:type="spellEnd"/>
      <w:r w:rsidR="002C14A0" w:rsidRPr="00B475B4">
        <w:rPr>
          <w:i/>
          <w:iCs/>
          <w:color w:val="000000" w:themeColor="text1"/>
          <w:lang w:val="en-US"/>
        </w:rPr>
        <w:t xml:space="preserve"> </w:t>
      </w:r>
      <w:r w:rsidR="002C14A0" w:rsidRPr="00B475B4">
        <w:rPr>
          <w:color w:val="000000" w:themeColor="text1"/>
          <w:lang w:val="en-US"/>
        </w:rPr>
        <w:t xml:space="preserve">has a continuous lamina unlike the separated lamellae found in some </w:t>
      </w:r>
      <w:proofErr w:type="spellStart"/>
      <w:r w:rsidR="002C14A0" w:rsidRPr="00B475B4">
        <w:rPr>
          <w:color w:val="000000" w:themeColor="text1"/>
          <w:lang w:val="en-US"/>
        </w:rPr>
        <w:t>eutardigrades</w:t>
      </w:r>
      <w:proofErr w:type="spellEnd"/>
      <w:r w:rsidR="002C14A0" w:rsidRPr="00B475B4">
        <w:rPr>
          <w:color w:val="000000" w:themeColor="text1"/>
          <w:lang w:val="en-US"/>
        </w:rPr>
        <w:t xml:space="preserve"> </w:t>
      </w:r>
      <w:sdt>
        <w:sdtPr>
          <w:rPr>
            <w:color w:val="000000"/>
            <w:lang w:val="en-US"/>
          </w:rPr>
          <w:tag w:val="MENDELEY_CITATION_v3_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"/>
          <w:id w:val="-1427728322"/>
          <w:placeholder>
            <w:docPart w:val="DefaultPlaceholder_-1854013440"/>
          </w:placeholder>
        </w:sdtPr>
        <w:sdtContent>
          <w:r w:rsidR="00651AF7" w:rsidRPr="00651AF7">
            <w:rPr>
              <w:rFonts w:eastAsia="Times New Roman"/>
              <w:color w:val="000000"/>
            </w:rPr>
            <w:t>(</w:t>
          </w:r>
          <w:proofErr w:type="spellStart"/>
          <w:r w:rsidR="00651AF7" w:rsidRPr="00651AF7">
            <w:rPr>
              <w:rFonts w:eastAsia="Times New Roman"/>
              <w:color w:val="000000"/>
            </w:rPr>
            <w:t>Gąsiorek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2019)</w:t>
          </w:r>
        </w:sdtContent>
      </w:sdt>
      <w:r w:rsidR="002C14A0" w:rsidRPr="00B475B4">
        <w:rPr>
          <w:color w:val="000000" w:themeColor="text1"/>
          <w:lang w:val="en-US"/>
        </w:rPr>
        <w:t>.</w:t>
      </w:r>
      <w:r w:rsidR="00AE4F2E" w:rsidRPr="00B475B4">
        <w:rPr>
          <w:color w:val="000000" w:themeColor="text1"/>
          <w:lang w:val="en-US"/>
        </w:rPr>
        <w:t xml:space="preserve"> </w:t>
      </w:r>
      <w:r w:rsidR="0041666E" w:rsidRPr="00B475B4">
        <w:rPr>
          <w:color w:val="000000" w:themeColor="text1"/>
          <w:lang w:val="en-US"/>
        </w:rPr>
        <w:t xml:space="preserve"> </w:t>
      </w:r>
      <w:proofErr w:type="spellStart"/>
      <w:r w:rsidR="00975B64" w:rsidRPr="00B475B4">
        <w:rPr>
          <w:i/>
          <w:color w:val="000000" w:themeColor="text1"/>
          <w:lang w:val="en-US"/>
        </w:rPr>
        <w:t>Pambdelurion</w:t>
      </w:r>
      <w:proofErr w:type="spellEnd"/>
      <w:r w:rsidR="00975B64" w:rsidRPr="00B475B4">
        <w:rPr>
          <w:color w:val="000000" w:themeColor="text1"/>
          <w:lang w:val="en-US"/>
        </w:rPr>
        <w:t xml:space="preserve"> </w:t>
      </w:r>
      <w:sdt>
        <w:sdtPr>
          <w:rPr>
            <w:color w:val="000000"/>
            <w:lang w:val="en-US"/>
          </w:rPr>
          <w:tag w:val="MENDELEY_CITATION_v3_eyJjaXRhdGlvbklEIjoiTUVOREVMRVlfQ0lUQVRJT05fNmZlZGM5ZjktZTM2My00MTEyLTk2YTUtNjhjMjJmMmE1ZDU1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564155010"/>
          <w:placeholder>
            <w:docPart w:val="DefaultPlaceholder_-1854013440"/>
          </w:placeholder>
        </w:sdtPr>
        <w:sdtContent>
          <w:r w:rsidR="00651AF7" w:rsidRPr="00651AF7">
            <w:rPr>
              <w:color w:val="000000"/>
              <w:lang w:val="en-US"/>
            </w:rPr>
            <w:t>(Budd 1997)</w:t>
          </w:r>
        </w:sdtContent>
      </w:sdt>
      <w:r w:rsidR="00975B64" w:rsidRPr="00B475B4">
        <w:rPr>
          <w:color w:val="000000" w:themeColor="text1"/>
          <w:lang w:val="en-US"/>
        </w:rPr>
        <w:t xml:space="preserve"> and </w:t>
      </w:r>
      <w:proofErr w:type="spellStart"/>
      <w:r w:rsidR="008A16F8" w:rsidRPr="00B475B4">
        <w:rPr>
          <w:color w:val="000000" w:themeColor="text1"/>
          <w:lang w:val="en-US"/>
        </w:rPr>
        <w:t>radiodontans</w:t>
      </w:r>
      <w:proofErr w:type="spellEnd"/>
      <w:r w:rsidR="00575954" w:rsidRPr="00B475B4">
        <w:rPr>
          <w:color w:val="000000" w:themeColor="text1"/>
          <w:lang w:val="en-US"/>
        </w:rPr>
        <w:t xml:space="preserve"> </w:t>
      </w:r>
      <w:sdt>
        <w:sdtPr>
          <w:rPr>
            <w:color w:val="000000"/>
            <w:lang w:val="en-US"/>
          </w:rPr>
          <w:tag w:val="MENDELEY_CITATION_v3_eyJjaXRhdGlvbklEIjoiTUVOREVMRVlfQ0lUQVRJT05fYjVhZmE5ZDYtZGY0Yy00NTIzLTgzMDgtZTczMmJmOWFmZjYw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875824774"/>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00510AAA" w:rsidRPr="00B475B4">
        <w:rPr>
          <w:color w:val="000000" w:themeColor="text1"/>
          <w:lang w:val="en-US"/>
        </w:rPr>
        <w:t xml:space="preserve"> </w:t>
      </w:r>
      <w:r w:rsidR="00677223" w:rsidRPr="00B475B4">
        <w:rPr>
          <w:color w:val="000000" w:themeColor="text1"/>
          <w:lang w:val="en-US"/>
        </w:rPr>
        <w:t xml:space="preserve">exhibit </w:t>
      </w:r>
      <w:r w:rsidR="00575954" w:rsidRPr="00B475B4">
        <w:rPr>
          <w:color w:val="000000" w:themeColor="text1"/>
          <w:lang w:val="en-US"/>
        </w:rPr>
        <w:t xml:space="preserve">radially arranged </w:t>
      </w:r>
      <w:r w:rsidR="00F02FC3" w:rsidRPr="00B475B4">
        <w:rPr>
          <w:color w:val="000000" w:themeColor="text1"/>
          <w:lang w:val="en-US"/>
        </w:rPr>
        <w:t>plates that together form a mouth apparatus</w:t>
      </w:r>
      <w:r w:rsidR="008B315F" w:rsidRPr="00B475B4">
        <w:rPr>
          <w:color w:val="000000" w:themeColor="text1"/>
          <w:lang w:val="en-US"/>
        </w:rPr>
        <w:t xml:space="preserve"> </w:t>
      </w:r>
      <w:sdt>
        <w:sdtPr>
          <w:rPr>
            <w:color w:val="000000"/>
            <w:lang w:val="en-US"/>
          </w:rPr>
          <w:tag w:val="MENDELEY_CITATION_v3_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"/>
          <w:id w:val="1861777031"/>
          <w:placeholder>
            <w:docPart w:val="DefaultPlaceholder_-1854013440"/>
          </w:placeholder>
        </w:sdtPr>
        <w:sdtContent>
          <w:r w:rsidR="00651AF7" w:rsidRPr="00651AF7">
            <w:rPr>
              <w:color w:val="000000"/>
              <w:lang w:val="en-US"/>
            </w:rPr>
            <w:t>(Daley and Bergström 2012)</w:t>
          </w:r>
        </w:sdtContent>
      </w:sdt>
      <w:r w:rsidR="00575954" w:rsidRPr="00B475B4">
        <w:rPr>
          <w:color w:val="000000" w:themeColor="text1"/>
          <w:lang w:val="en-US"/>
        </w:rPr>
        <w:t xml:space="preserve">. </w:t>
      </w:r>
      <w:r w:rsidR="00A717D5" w:rsidRPr="00B475B4">
        <w:rPr>
          <w:color w:val="000000" w:themeColor="text1"/>
          <w:lang w:val="en-US"/>
        </w:rPr>
        <w:t xml:space="preserve"> </w:t>
      </w:r>
      <w:r w:rsidR="005E36C8" w:rsidRPr="00B475B4">
        <w:rPr>
          <w:color w:val="000000" w:themeColor="text1"/>
          <w:lang w:val="en-US"/>
        </w:rPr>
        <w:t>The</w:t>
      </w:r>
      <w:r w:rsidR="000164CD" w:rsidRPr="00B475B4">
        <w:rPr>
          <w:color w:val="000000" w:themeColor="text1"/>
          <w:lang w:val="en-US"/>
        </w:rPr>
        <w:t xml:space="preserve"> nature of the circumoral structures in </w:t>
      </w:r>
      <w:proofErr w:type="spellStart"/>
      <w:r w:rsidR="000164CD" w:rsidRPr="00B475B4">
        <w:rPr>
          <w:i/>
          <w:color w:val="000000" w:themeColor="text1"/>
          <w:lang w:val="en-US"/>
        </w:rPr>
        <w:t>Megadictyon</w:t>
      </w:r>
      <w:proofErr w:type="spellEnd"/>
      <w:r w:rsidR="0060091F" w:rsidRPr="00B475B4">
        <w:rPr>
          <w:color w:val="000000" w:themeColor="text1"/>
          <w:lang w:val="en-US"/>
        </w:rPr>
        <w:t xml:space="preserve"> </w:t>
      </w:r>
      <w:r w:rsidR="004906FE" w:rsidRPr="00B475B4">
        <w:rPr>
          <w:color w:val="000000" w:themeColor="text1"/>
          <w:lang w:val="en-US"/>
        </w:rPr>
        <w:t xml:space="preserve">and </w:t>
      </w:r>
      <w:proofErr w:type="spellStart"/>
      <w:r w:rsidR="004906FE" w:rsidRPr="00B475B4">
        <w:rPr>
          <w:i/>
          <w:color w:val="000000" w:themeColor="text1"/>
          <w:lang w:val="en-US"/>
        </w:rPr>
        <w:t>Jianshanopodia</w:t>
      </w:r>
      <w:proofErr w:type="spellEnd"/>
      <w:r w:rsidR="004906FE" w:rsidRPr="00B475B4">
        <w:rPr>
          <w:color w:val="000000" w:themeColor="text1"/>
          <w:lang w:val="en-US"/>
        </w:rPr>
        <w:t xml:space="preserve"> </w:t>
      </w:r>
      <w:sdt>
        <w:sdtPr>
          <w:rPr>
            <w:color w:val="000000"/>
            <w:lang w:val="en-US"/>
          </w:rPr>
          <w:tag w:val="MENDELEY_CITATION_v3_eyJjaXRhdGlvbklEIjoiTUVOREVMRVlfQ0lUQVRJT05fNzdkYzYwODctY2ZiMi00ODg0LTk3ZGQtNjYxZjE0ZjIwODU4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
          <w:id w:val="1852674755"/>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 Vannier </w:t>
          </w:r>
          <w:r w:rsidR="00651AF7" w:rsidRPr="00651AF7">
            <w:rPr>
              <w:rFonts w:eastAsia="Times New Roman"/>
              <w:i/>
              <w:iCs/>
              <w:color w:val="000000"/>
            </w:rPr>
            <w:t>et al.</w:t>
          </w:r>
          <w:r w:rsidR="00651AF7" w:rsidRPr="00651AF7">
            <w:rPr>
              <w:rFonts w:eastAsia="Times New Roman"/>
              <w:color w:val="000000"/>
            </w:rPr>
            <w:t xml:space="preserve"> 2014)</w:t>
          </w:r>
        </w:sdtContent>
      </w:sdt>
      <w:r w:rsidR="004906FE" w:rsidRPr="00B475B4">
        <w:rPr>
          <w:color w:val="000000" w:themeColor="text1"/>
          <w:lang w:val="en-US"/>
        </w:rPr>
        <w:t xml:space="preserve"> </w:t>
      </w:r>
      <w:r w:rsidR="00F2073F" w:rsidRPr="00B475B4">
        <w:rPr>
          <w:color w:val="000000" w:themeColor="text1"/>
          <w:lang w:val="en-US"/>
        </w:rPr>
        <w:t xml:space="preserve">are scored </w:t>
      </w:r>
      <w:r w:rsidR="0060091F" w:rsidRPr="00B475B4">
        <w:rPr>
          <w:color w:val="000000" w:themeColor="text1"/>
          <w:lang w:val="en-US"/>
        </w:rPr>
        <w:t>as uncertain</w:t>
      </w:r>
      <w:r w:rsidR="004906FE" w:rsidRPr="00B475B4">
        <w:rPr>
          <w:color w:val="000000" w:themeColor="text1"/>
          <w:lang w:val="en-US"/>
        </w:rPr>
        <w:t xml:space="preserve">; in the former case, </w:t>
      </w:r>
      <w:r w:rsidR="0060091F" w:rsidRPr="00B475B4">
        <w:rPr>
          <w:color w:val="000000" w:themeColor="text1"/>
          <w:lang w:val="en-US"/>
        </w:rPr>
        <w:t>t</w:t>
      </w:r>
      <w:r w:rsidR="00575954" w:rsidRPr="00B475B4">
        <w:rPr>
          <w:color w:val="000000" w:themeColor="text1"/>
          <w:lang w:val="en-US"/>
        </w:rPr>
        <w:t xml:space="preserve">he </w:t>
      </w:r>
      <w:proofErr w:type="gramStart"/>
      <w:r w:rsidR="00575954" w:rsidRPr="00B475B4">
        <w:rPr>
          <w:color w:val="000000" w:themeColor="text1"/>
          <w:lang w:val="en-US"/>
        </w:rPr>
        <w:t>type</w:t>
      </w:r>
      <w:proofErr w:type="gramEnd"/>
      <w:r w:rsidR="00575954" w:rsidRPr="00B475B4">
        <w:rPr>
          <w:color w:val="000000" w:themeColor="text1"/>
          <w:lang w:val="en-US"/>
        </w:rPr>
        <w:t xml:space="preserve"> material does not unequivocally </w:t>
      </w:r>
      <w:r w:rsidR="004906FE" w:rsidRPr="00B475B4">
        <w:rPr>
          <w:color w:val="000000" w:themeColor="text1"/>
          <w:lang w:val="en-US"/>
        </w:rPr>
        <w:t xml:space="preserve">exhibit </w:t>
      </w:r>
      <w:r w:rsidR="0060091F" w:rsidRPr="00B475B4">
        <w:rPr>
          <w:color w:val="000000" w:themeColor="text1"/>
          <w:lang w:val="en-US"/>
        </w:rPr>
        <w:t xml:space="preserve">a </w:t>
      </w:r>
      <w:r w:rsidR="00575954" w:rsidRPr="00B475B4">
        <w:rPr>
          <w:color w:val="000000" w:themeColor="text1"/>
          <w:lang w:val="en-US"/>
        </w:rPr>
        <w:t>plate-like nature</w:t>
      </w:r>
      <w:r w:rsidR="004906FE" w:rsidRPr="00B475B4">
        <w:rPr>
          <w:color w:val="000000" w:themeColor="text1"/>
          <w:lang w:val="en-US"/>
        </w:rPr>
        <w:t xml:space="preserve">; in the latter, </w:t>
      </w:r>
      <w:r w:rsidR="0060091F" w:rsidRPr="00B475B4">
        <w:rPr>
          <w:color w:val="000000" w:themeColor="text1"/>
          <w:lang w:val="en-US"/>
        </w:rPr>
        <w:t xml:space="preserve">the </w:t>
      </w:r>
      <w:r w:rsidR="001C7293" w:rsidRPr="00B475B4">
        <w:rPr>
          <w:color w:val="000000" w:themeColor="text1"/>
          <w:lang w:val="en-US"/>
        </w:rPr>
        <w:t xml:space="preserve">documentation </w:t>
      </w:r>
      <w:r w:rsidR="009464BF" w:rsidRPr="00B475B4">
        <w:rPr>
          <w:color w:val="000000" w:themeColor="text1"/>
          <w:lang w:val="en-US"/>
        </w:rPr>
        <w:t xml:space="preserve">of </w:t>
      </w:r>
      <w:r w:rsidR="001C7293" w:rsidRPr="00B475B4">
        <w:rPr>
          <w:color w:val="000000" w:themeColor="text1"/>
          <w:lang w:val="en-US"/>
        </w:rPr>
        <w:t xml:space="preserve">the plates is </w:t>
      </w:r>
      <w:r w:rsidR="009464BF" w:rsidRPr="00B475B4">
        <w:rPr>
          <w:color w:val="000000" w:themeColor="text1"/>
          <w:lang w:val="en-US"/>
        </w:rPr>
        <w:t>inconclusive.</w:t>
      </w:r>
      <w:r w:rsidR="00F051E9" w:rsidRPr="00B475B4">
        <w:rPr>
          <w:color w:val="000000" w:themeColor="text1"/>
          <w:lang w:val="en-US"/>
        </w:rPr>
        <w:t xml:space="preserve"> </w:t>
      </w:r>
      <w:r w:rsidR="00A05267" w:rsidRPr="00B475B4">
        <w:rPr>
          <w:color w:val="000000" w:themeColor="text1"/>
          <w:lang w:val="en-US"/>
        </w:rPr>
        <w:t xml:space="preserve">This character is scored as </w:t>
      </w:r>
      <w:r w:rsidR="003F7BEC" w:rsidRPr="00B475B4">
        <w:rPr>
          <w:color w:val="000000" w:themeColor="text1"/>
          <w:lang w:val="en-US"/>
        </w:rPr>
        <w:t>inapplicable</w:t>
      </w:r>
      <w:r w:rsidR="00A05267" w:rsidRPr="00B475B4">
        <w:rPr>
          <w:color w:val="000000" w:themeColor="text1"/>
          <w:lang w:val="en-US"/>
        </w:rPr>
        <w:t xml:space="preserve"> in </w:t>
      </w:r>
      <w:proofErr w:type="spellStart"/>
      <w:r w:rsidR="00A05267" w:rsidRPr="00B475B4">
        <w:rPr>
          <w:color w:val="000000" w:themeColor="text1"/>
          <w:lang w:val="en-US"/>
        </w:rPr>
        <w:t>Onychophora</w:t>
      </w:r>
      <w:proofErr w:type="spellEnd"/>
      <w:r w:rsidR="00A05267" w:rsidRPr="00B475B4">
        <w:rPr>
          <w:color w:val="000000" w:themeColor="text1"/>
          <w:lang w:val="en-US"/>
        </w:rPr>
        <w:t xml:space="preserve"> g</w:t>
      </w:r>
      <w:r w:rsidR="00F051E9" w:rsidRPr="00B475B4">
        <w:rPr>
          <w:color w:val="000000" w:themeColor="text1"/>
          <w:lang w:val="en-US"/>
        </w:rPr>
        <w:t xml:space="preserve">iven that the </w:t>
      </w:r>
      <w:r w:rsidR="00A05267" w:rsidRPr="00B475B4">
        <w:rPr>
          <w:color w:val="000000" w:themeColor="text1"/>
          <w:lang w:val="en-US"/>
        </w:rPr>
        <w:t xml:space="preserve">bilaterally symmetrical </w:t>
      </w:r>
      <w:r w:rsidR="00F051E9" w:rsidRPr="00B475B4">
        <w:rPr>
          <w:color w:val="000000" w:themeColor="text1"/>
          <w:lang w:val="en-US"/>
        </w:rPr>
        <w:t xml:space="preserve">lip papillae are </w:t>
      </w:r>
      <w:r w:rsidR="008D0FA9" w:rsidRPr="00B475B4">
        <w:rPr>
          <w:color w:val="000000" w:themeColor="text1"/>
          <w:lang w:val="en-US"/>
        </w:rPr>
        <w:t>demonstrably not</w:t>
      </w:r>
      <w:r w:rsidR="00F051E9" w:rsidRPr="00B475B4">
        <w:rPr>
          <w:color w:val="000000" w:themeColor="text1"/>
          <w:lang w:val="en-US"/>
        </w:rPr>
        <w:t xml:space="preserve"> homologous with the </w:t>
      </w:r>
      <w:r w:rsidR="00A05267" w:rsidRPr="00B475B4">
        <w:rPr>
          <w:color w:val="000000" w:themeColor="text1"/>
          <w:lang w:val="en-US"/>
        </w:rPr>
        <w:t xml:space="preserve">radially symmetrical </w:t>
      </w:r>
      <w:r w:rsidR="00F051E9" w:rsidRPr="00B475B4">
        <w:rPr>
          <w:color w:val="000000" w:themeColor="text1"/>
          <w:lang w:val="en-US"/>
        </w:rPr>
        <w:t>circu</w:t>
      </w:r>
      <w:r w:rsidR="000150CC" w:rsidRPr="00B475B4">
        <w:rPr>
          <w:color w:val="000000" w:themeColor="text1"/>
          <w:lang w:val="en-US"/>
        </w:rPr>
        <w:t>moral structures of other taxa</w:t>
      </w:r>
      <w:r w:rsidR="00735E1B" w:rsidRPr="00B475B4">
        <w:rPr>
          <w:color w:val="000000" w:themeColor="text1"/>
          <w:lang w:val="en-US"/>
        </w:rPr>
        <w:t xml:space="preserve"> based on their developmental origin and neurological organization</w:t>
      </w:r>
      <w:r w:rsidR="00C02D03" w:rsidRPr="00B475B4">
        <w:rPr>
          <w:color w:val="000000" w:themeColor="text1"/>
          <w:lang w:val="en-US"/>
        </w:rPr>
        <w:t xml:space="preserve"> </w:t>
      </w:r>
      <w:sdt>
        <w:sdtPr>
          <w:rPr>
            <w:color w:val="000000"/>
            <w:lang w:val="en-US"/>
          </w:rPr>
          <w:tag w:val="MENDELEY_CITATION_v3_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V19"/>
          <w:id w:val="-326285240"/>
          <w:placeholder>
            <w:docPart w:val="DefaultPlaceholder_-1854013440"/>
          </w:placeholder>
        </w:sdtPr>
        <w:sdtContent>
          <w:r w:rsidR="00651AF7" w:rsidRPr="00651AF7">
            <w:rPr>
              <w:color w:val="000000"/>
              <w:lang w:val="en-US"/>
            </w:rPr>
            <w:t>(Eriksson and Budd 2000; Martin and Mayer 2014)</w:t>
          </w:r>
        </w:sdtContent>
      </w:sdt>
      <w:r w:rsidR="00F051E9" w:rsidRPr="00B475B4">
        <w:rPr>
          <w:color w:val="000000" w:themeColor="text1"/>
          <w:lang w:val="en-US"/>
        </w:rPr>
        <w:t xml:space="preserve">. </w:t>
      </w:r>
    </w:p>
    <w:p w14:paraId="2119C14B" w14:textId="77777777" w:rsidR="00B060E9" w:rsidRPr="00B475B4" w:rsidRDefault="00176BFF" w:rsidP="00D47BD5">
      <w:pPr>
        <w:pStyle w:val="Transformationseries"/>
        <w:spacing w:line="360" w:lineRule="auto"/>
        <w:jc w:val="both"/>
        <w:rPr>
          <w:rFonts w:ascii="Times New Roman" w:hAnsi="Times New Roman"/>
          <w:color w:val="000000" w:themeColor="text1"/>
          <w:lang w:val="en-US"/>
        </w:rPr>
      </w:pPr>
      <w:r w:rsidRPr="00B475B4">
        <w:rPr>
          <w:rFonts w:ascii="Times New Roman" w:hAnsi="Times New Roman"/>
          <w:color w:val="000000" w:themeColor="text1"/>
          <w:lang w:val="en-US"/>
        </w:rPr>
        <w:lastRenderedPageBreak/>
        <w:t xml:space="preserve">Structure of </w:t>
      </w:r>
      <w:r w:rsidR="00261AFA" w:rsidRPr="00B475B4">
        <w:rPr>
          <w:rFonts w:ascii="Times New Roman" w:hAnsi="Times New Roman"/>
          <w:color w:val="000000" w:themeColor="text1"/>
          <w:lang w:val="en-US"/>
        </w:rPr>
        <w:t>radial plates</w:t>
      </w:r>
    </w:p>
    <w:p w14:paraId="74191BE1" w14:textId="77777777" w:rsidR="00B060E9" w:rsidRPr="00B475B4" w:rsidRDefault="00B060E9" w:rsidP="00D47BD5">
      <w:pPr>
        <w:pStyle w:val="Tokendescription"/>
        <w:rPr>
          <w:color w:val="000000" w:themeColor="text1"/>
          <w:lang w:val="en-US"/>
        </w:rPr>
      </w:pPr>
      <w:r w:rsidRPr="00B475B4">
        <w:rPr>
          <w:color w:val="000000" w:themeColor="text1"/>
          <w:lang w:val="en-US"/>
        </w:rPr>
        <w:t xml:space="preserve">(0) variable number of undifferentiated plates (e.g. </w:t>
      </w:r>
      <w:proofErr w:type="spellStart"/>
      <w:r w:rsidRPr="00B475B4">
        <w:rPr>
          <w:i w:val="0"/>
          <w:color w:val="000000" w:themeColor="text1"/>
          <w:lang w:val="en-US"/>
        </w:rPr>
        <w:t>Pambdelurion</w:t>
      </w:r>
      <w:proofErr w:type="spellEnd"/>
      <w:r w:rsidRPr="00B475B4">
        <w:rPr>
          <w:color w:val="000000" w:themeColor="text1"/>
          <w:lang w:val="en-US"/>
        </w:rPr>
        <w:t>)</w:t>
      </w:r>
    </w:p>
    <w:p w14:paraId="024F8B71" w14:textId="77777777" w:rsidR="00B060E9" w:rsidRPr="00B475B4" w:rsidRDefault="00B060E9" w:rsidP="00D47BD5">
      <w:pPr>
        <w:pStyle w:val="Tokendescription"/>
        <w:rPr>
          <w:color w:val="000000" w:themeColor="text1"/>
          <w:lang w:val="en-US"/>
        </w:rPr>
      </w:pPr>
      <w:r w:rsidRPr="00B475B4">
        <w:rPr>
          <w:color w:val="000000" w:themeColor="text1"/>
          <w:lang w:val="en-US"/>
        </w:rPr>
        <w:t xml:space="preserve">(1) plates with differentiation of </w:t>
      </w:r>
      <w:r w:rsidR="00C27DAE" w:rsidRPr="00B475B4">
        <w:rPr>
          <w:color w:val="000000" w:themeColor="text1"/>
          <w:lang w:val="en-US"/>
        </w:rPr>
        <w:t>three or four</w:t>
      </w:r>
      <w:r w:rsidRPr="00B475B4">
        <w:rPr>
          <w:color w:val="000000" w:themeColor="text1"/>
          <w:lang w:val="en-US"/>
        </w:rPr>
        <w:t xml:space="preserve"> enlarged plates (i.e. </w:t>
      </w:r>
      <w:proofErr w:type="spellStart"/>
      <w:r w:rsidR="001363B7" w:rsidRPr="00B475B4">
        <w:rPr>
          <w:color w:val="000000" w:themeColor="text1"/>
          <w:lang w:val="en-US"/>
        </w:rPr>
        <w:t>Radiodonta</w:t>
      </w:r>
      <w:proofErr w:type="spellEnd"/>
      <w:r w:rsidRPr="00B475B4">
        <w:rPr>
          <w:color w:val="000000" w:themeColor="text1"/>
          <w:lang w:val="en-US"/>
        </w:rPr>
        <w:t>)</w:t>
      </w:r>
    </w:p>
    <w:p w14:paraId="40A5158A" w14:textId="77777777" w:rsidR="00BB4830" w:rsidRPr="00B475B4" w:rsidRDefault="00CC5946" w:rsidP="00D47BD5">
      <w:pPr>
        <w:pStyle w:val="Tokendescription"/>
        <w:rPr>
          <w:color w:val="000000" w:themeColor="text1"/>
          <w:lang w:val="en-US"/>
        </w:rPr>
      </w:pPr>
      <w:r w:rsidRPr="00B475B4">
        <w:rPr>
          <w:color w:val="000000" w:themeColor="text1"/>
          <w:lang w:val="en-US"/>
        </w:rPr>
        <w:t>(–)</w:t>
      </w:r>
      <w:r w:rsidR="00BB4830" w:rsidRPr="00B475B4">
        <w:rPr>
          <w:color w:val="000000" w:themeColor="text1"/>
          <w:lang w:val="en-US"/>
        </w:rPr>
        <w:t xml:space="preserve"> </w:t>
      </w:r>
      <w:r w:rsidR="00F23568" w:rsidRPr="00B475B4">
        <w:rPr>
          <w:color w:val="000000" w:themeColor="text1"/>
          <w:lang w:val="en-US"/>
        </w:rPr>
        <w:t xml:space="preserve">inapplicable: </w:t>
      </w:r>
      <w:r w:rsidR="00A64E9E" w:rsidRPr="00B475B4">
        <w:rPr>
          <w:color w:val="000000" w:themeColor="text1"/>
          <w:lang w:val="en-US"/>
        </w:rPr>
        <w:t>radial plates</w:t>
      </w:r>
      <w:r w:rsidR="00BB4830" w:rsidRPr="00B475B4">
        <w:rPr>
          <w:color w:val="000000" w:themeColor="text1"/>
          <w:lang w:val="en-US"/>
        </w:rPr>
        <w:t xml:space="preserve"> </w:t>
      </w:r>
      <w:r w:rsidR="00875F26" w:rsidRPr="00B475B4">
        <w:rPr>
          <w:color w:val="000000" w:themeColor="text1"/>
          <w:lang w:val="en-US"/>
        </w:rPr>
        <w:t>(</w:t>
      </w:r>
      <w:r w:rsidR="00A279D1" w:rsidRPr="00B475B4">
        <w:rPr>
          <w:color w:val="000000" w:themeColor="text1"/>
          <w:lang w:val="en-US"/>
        </w:rPr>
        <w:t>Character</w:t>
      </w:r>
      <w:r w:rsidR="00875F26" w:rsidRPr="00B475B4">
        <w:rPr>
          <w:color w:val="000000" w:themeColor="text1"/>
          <w:lang w:val="en-US"/>
        </w:rPr>
        <w:t xml:space="preserve"> </w:t>
      </w:r>
      <w:r w:rsidR="007C347F" w:rsidRPr="00B475B4">
        <w:rPr>
          <w:color w:val="000000" w:themeColor="text1"/>
          <w:lang w:val="en-US"/>
        </w:rPr>
        <w:t>2</w:t>
      </w:r>
      <w:r w:rsidR="0002466A" w:rsidRPr="00B475B4">
        <w:rPr>
          <w:color w:val="000000" w:themeColor="text1"/>
          <w:lang w:val="en-US"/>
        </w:rPr>
        <w:t>0</w:t>
      </w:r>
      <w:r w:rsidR="007C347F" w:rsidRPr="00B475B4">
        <w:rPr>
          <w:color w:val="000000" w:themeColor="text1"/>
          <w:lang w:val="en-US"/>
        </w:rPr>
        <w:t>)</w:t>
      </w:r>
      <w:r w:rsidR="001E787C" w:rsidRPr="00B475B4">
        <w:rPr>
          <w:color w:val="000000" w:themeColor="text1"/>
          <w:lang w:val="en-US"/>
        </w:rPr>
        <w:t xml:space="preserve"> absent</w:t>
      </w:r>
    </w:p>
    <w:p w14:paraId="18381E69" w14:textId="36954A3B" w:rsidR="00862379" w:rsidRPr="00B475B4" w:rsidRDefault="00C27DAE" w:rsidP="00D47BD5">
      <w:pPr>
        <w:jc w:val="both"/>
        <w:rPr>
          <w:color w:val="000000" w:themeColor="text1"/>
          <w:lang w:val="en-US"/>
        </w:rPr>
      </w:pPr>
      <w:r w:rsidRPr="00B475B4">
        <w:rPr>
          <w:color w:val="000000" w:themeColor="text1"/>
          <w:lang w:val="en-US"/>
        </w:rPr>
        <w:t xml:space="preserve">This </w:t>
      </w:r>
      <w:r w:rsidR="007A6B3C" w:rsidRPr="00B475B4">
        <w:rPr>
          <w:color w:val="000000" w:themeColor="text1"/>
          <w:lang w:val="en-US"/>
        </w:rPr>
        <w:t xml:space="preserve">character </w:t>
      </w:r>
      <w:r w:rsidR="006D3F36" w:rsidRPr="00B475B4">
        <w:rPr>
          <w:color w:val="000000" w:themeColor="text1"/>
          <w:lang w:val="en-US"/>
        </w:rPr>
        <w:t xml:space="preserve">distinguishes </w:t>
      </w:r>
      <w:r w:rsidRPr="00B475B4">
        <w:rPr>
          <w:color w:val="000000" w:themeColor="text1"/>
          <w:lang w:val="en-US"/>
        </w:rPr>
        <w:t xml:space="preserve">the somewhat indistinct organization of the mouth apparatus in </w:t>
      </w:r>
      <w:proofErr w:type="spellStart"/>
      <w:r w:rsidR="006D3F36" w:rsidRPr="00B475B4">
        <w:rPr>
          <w:i/>
          <w:color w:val="000000" w:themeColor="text1"/>
          <w:lang w:val="en-US"/>
        </w:rPr>
        <w:t>Pambdelurion</w:t>
      </w:r>
      <w:proofErr w:type="spellEnd"/>
      <w:r w:rsidR="00B475B4" w:rsidRPr="00B475B4">
        <w:rPr>
          <w:color w:val="000000" w:themeColor="text1"/>
          <w:lang w:val="en-US"/>
        </w:rPr>
        <w:t xml:space="preserve"> </w:t>
      </w:r>
      <w:sdt>
        <w:sdtPr>
          <w:rPr>
            <w:color w:val="000000"/>
            <w:lang w:val="en-US"/>
          </w:rPr>
          <w:tag w:val="MENDELEY_CITATION_v3_eyJjaXRhdGlvbklEIjoiTUVOREVMRVlfQ0lUQVRJT05fZjBiZjc2OTgtZmY4Mi00NWFjLTlmN2EtZDg3ODYwZjg5MWQw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350725633"/>
          <w:placeholder>
            <w:docPart w:val="ECED65EDE535F9459DD6A317DF85447F"/>
          </w:placeholder>
        </w:sdtPr>
        <w:sdtContent>
          <w:r w:rsidR="00651AF7" w:rsidRPr="00651AF7">
            <w:rPr>
              <w:color w:val="000000"/>
              <w:lang w:val="en-US"/>
            </w:rPr>
            <w:t>(Budd 1997)</w:t>
          </w:r>
        </w:sdtContent>
      </w:sdt>
      <w:r w:rsidRPr="00B475B4">
        <w:rPr>
          <w:color w:val="000000" w:themeColor="text1"/>
          <w:lang w:val="en-US"/>
        </w:rPr>
        <w:t xml:space="preserve"> </w:t>
      </w:r>
      <w:r w:rsidR="006D3F36" w:rsidRPr="00B475B4">
        <w:rPr>
          <w:color w:val="000000" w:themeColor="text1"/>
          <w:lang w:val="en-US"/>
        </w:rPr>
        <w:t xml:space="preserve">from </w:t>
      </w:r>
      <w:r w:rsidRPr="00B475B4">
        <w:rPr>
          <w:color w:val="000000" w:themeColor="text1"/>
          <w:lang w:val="en-US"/>
        </w:rPr>
        <w:t>the radially arranged mouthpart</w:t>
      </w:r>
      <w:r w:rsidR="00A64E9E" w:rsidRPr="00B475B4">
        <w:rPr>
          <w:color w:val="000000" w:themeColor="text1"/>
          <w:lang w:val="en-US"/>
        </w:rPr>
        <w:t>s</w:t>
      </w:r>
      <w:r w:rsidRPr="00B475B4">
        <w:rPr>
          <w:color w:val="000000" w:themeColor="text1"/>
          <w:lang w:val="en-US"/>
        </w:rPr>
        <w:t xml:space="preserve"> of </w:t>
      </w:r>
      <w:proofErr w:type="spellStart"/>
      <w:r w:rsidR="008A381B" w:rsidRPr="00B475B4">
        <w:rPr>
          <w:color w:val="000000" w:themeColor="text1"/>
          <w:lang w:val="en-US"/>
        </w:rPr>
        <w:t>radiodontans</w:t>
      </w:r>
      <w:proofErr w:type="spellEnd"/>
      <w:r w:rsidRPr="00B475B4">
        <w:rPr>
          <w:color w:val="000000" w:themeColor="text1"/>
          <w:lang w:val="en-US"/>
        </w:rPr>
        <w:t xml:space="preserve"> </w:t>
      </w:r>
      <w:sdt>
        <w:sdtPr>
          <w:rPr>
            <w:color w:val="000000"/>
            <w:lang w:val="en-US"/>
          </w:rPr>
          <w:tag w:val="MENDELEY_CITATION_v3_eyJjaXRhdGlvbklEIjoiTUVOREVMRVlfQ0lUQVRJT05fNjYxZWVlMjgtNmVkYS00ZGE2LWIxMzAtOTkzZThiZTU0ZWU2IiwicHJvcGVydGllcyI6eyJub3RlSW5kZXgiOjB9LCJpc0VkaXRlZCI6ZmFsc2UsIm1hbnVhbE92ZXJyaWRlIjp7ImlzTWFudWFsbHlPdmVycmlkZGVuIjpmYWxzZSwiY2l0ZXByb2NUZXh0IjoiKERhbGV5IDxpPmV0IGFsLjwvaT4gMjAwOTsgRGFsZXkgYW5kIEJlcmdzdHLDtm0gMjAxMj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XX0="/>
          <w:id w:val="-788665312"/>
          <w:placeholder>
            <w:docPart w:val="C131C7E87F87FD4DBDCEDB4369BCCF5B"/>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Bergström 2012; Daley and Edgecombe 2014)</w:t>
          </w:r>
        </w:sdtContent>
      </w:sdt>
      <w:r w:rsidRPr="00B475B4">
        <w:rPr>
          <w:color w:val="000000" w:themeColor="text1"/>
          <w:lang w:val="en-US"/>
        </w:rPr>
        <w:t xml:space="preserve">. </w:t>
      </w:r>
      <w:proofErr w:type="spellStart"/>
      <w:r w:rsidR="00A64E9E" w:rsidRPr="00B475B4">
        <w:rPr>
          <w:i/>
          <w:color w:val="000000" w:themeColor="text1"/>
          <w:lang w:val="en-US"/>
        </w:rPr>
        <w:t>Megadictyon</w:t>
      </w:r>
      <w:proofErr w:type="spellEnd"/>
      <w:r w:rsidR="00A64E9E" w:rsidRPr="00B475B4">
        <w:rPr>
          <w:color w:val="000000" w:themeColor="text1"/>
          <w:lang w:val="en-US"/>
        </w:rPr>
        <w:t xml:space="preserve"> </w:t>
      </w:r>
      <w:r w:rsidR="009A15DF" w:rsidRPr="00B475B4">
        <w:rPr>
          <w:color w:val="000000" w:themeColor="text1"/>
          <w:lang w:val="en-US"/>
        </w:rPr>
        <w:t xml:space="preserve">and </w:t>
      </w:r>
      <w:proofErr w:type="spellStart"/>
      <w:r w:rsidR="00A64E9E" w:rsidRPr="00B475B4">
        <w:rPr>
          <w:i/>
          <w:color w:val="000000" w:themeColor="text1"/>
          <w:lang w:val="en-US"/>
        </w:rPr>
        <w:t>Jianshanopodia</w:t>
      </w:r>
      <w:proofErr w:type="spellEnd"/>
      <w:r w:rsidR="00A64E9E" w:rsidRPr="00B475B4">
        <w:rPr>
          <w:color w:val="000000" w:themeColor="text1"/>
          <w:lang w:val="en-US"/>
        </w:rPr>
        <w:t xml:space="preserve"> </w:t>
      </w:r>
      <w:r w:rsidR="00B32E8A" w:rsidRPr="00B475B4">
        <w:rPr>
          <w:color w:val="000000" w:themeColor="text1"/>
          <w:lang w:val="en-US"/>
        </w:rPr>
        <w:t>a</w:t>
      </w:r>
      <w:r w:rsidR="00F23014" w:rsidRPr="00B475B4">
        <w:rPr>
          <w:color w:val="000000" w:themeColor="text1"/>
          <w:lang w:val="en-US"/>
        </w:rPr>
        <w:t>re scored as</w:t>
      </w:r>
      <w:r w:rsidR="00B32E8A" w:rsidRPr="00B475B4">
        <w:rPr>
          <w:color w:val="000000" w:themeColor="text1"/>
          <w:lang w:val="en-US"/>
        </w:rPr>
        <w:t xml:space="preserve"> uncertain </w:t>
      </w:r>
      <w:r w:rsidR="00A64E9E" w:rsidRPr="00B475B4">
        <w:rPr>
          <w:color w:val="000000" w:themeColor="text1"/>
          <w:lang w:val="en-US"/>
        </w:rPr>
        <w:t>to reflect</w:t>
      </w:r>
      <w:r w:rsidR="009A15DF" w:rsidRPr="00B475B4">
        <w:rPr>
          <w:color w:val="000000" w:themeColor="text1"/>
          <w:lang w:val="en-US"/>
        </w:rPr>
        <w:t xml:space="preserve"> the</w:t>
      </w:r>
      <w:r w:rsidR="000C2F43" w:rsidRPr="00B475B4">
        <w:rPr>
          <w:color w:val="000000" w:themeColor="text1"/>
          <w:lang w:val="en-US"/>
        </w:rPr>
        <w:t>ir</w:t>
      </w:r>
      <w:r w:rsidR="009A15DF" w:rsidRPr="00B475B4">
        <w:rPr>
          <w:color w:val="000000" w:themeColor="text1"/>
          <w:lang w:val="en-US"/>
        </w:rPr>
        <w:t xml:space="preserve"> </w:t>
      </w:r>
      <w:r w:rsidR="00530940" w:rsidRPr="00B475B4">
        <w:rPr>
          <w:color w:val="000000" w:themeColor="text1"/>
          <w:lang w:val="en-US"/>
        </w:rPr>
        <w:t xml:space="preserve">mouthparts’ </w:t>
      </w:r>
      <w:r w:rsidR="009A15DF" w:rsidRPr="00B475B4">
        <w:rPr>
          <w:color w:val="000000" w:themeColor="text1"/>
          <w:lang w:val="en-US"/>
        </w:rPr>
        <w:t>poor preservation</w:t>
      </w:r>
      <w:r w:rsidR="00B475B4" w:rsidRPr="00B475B4">
        <w:rPr>
          <w:color w:val="000000" w:themeColor="text1"/>
          <w:lang w:val="en-US"/>
        </w:rPr>
        <w:t xml:space="preserve"> </w:t>
      </w:r>
      <w:sdt>
        <w:sdtPr>
          <w:rPr>
            <w:color w:val="000000"/>
            <w:lang w:val="en-US"/>
          </w:rPr>
          <w:tag w:val="MENDELEY_CITATION_v3_eyJjaXRhdGlvbklEIjoiTUVOREVMRVlfQ0lUQVRJT05fODNmZGVhY2MtYWNhZC00Y2E5LWJlOTEtZDMyZTNjZGE4OTkwIiwicHJvcGVydGllcyI6eyJub3RlSW5kZXgiOjB9LCJpc0VkaXRlZCI6ZmFsc2UsIm1hbnVhbE92ZXJyaWRlIjp7ImlzTWFudWFsbHlPdmVycmlkZGVuIjpmYWxzZSwiY2l0ZXByb2NUZXh0IjoiKExpdSA8aT5ldCBhbC48L2k+IDIwMDYs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0s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1dfQ=="/>
          <w:id w:val="-1815936941"/>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2006, 2007)</w:t>
          </w:r>
        </w:sdtContent>
      </w:sdt>
      <w:r w:rsidR="00E5730E" w:rsidRPr="00B475B4">
        <w:rPr>
          <w:color w:val="000000" w:themeColor="text1"/>
          <w:lang w:val="en-US"/>
        </w:rPr>
        <w:t>.</w:t>
      </w:r>
    </w:p>
    <w:p w14:paraId="3BF3735E" w14:textId="77777777" w:rsidR="00414471" w:rsidRPr="0099688B" w:rsidRDefault="005E28FE" w:rsidP="00D47BD5">
      <w:pPr>
        <w:pStyle w:val="Transformationseries"/>
        <w:spacing w:line="360" w:lineRule="auto"/>
        <w:jc w:val="both"/>
        <w:rPr>
          <w:rFonts w:ascii="Times New Roman" w:hAnsi="Times New Roman"/>
          <w:color w:val="000000"/>
          <w:lang w:val="en-US"/>
        </w:rPr>
      </w:pPr>
      <w:r w:rsidRPr="0099688B">
        <w:rPr>
          <w:rFonts w:ascii="Times New Roman" w:hAnsi="Times New Roman"/>
          <w:color w:val="000000"/>
          <w:lang w:val="en-US"/>
        </w:rPr>
        <w:t>Papillate</w:t>
      </w:r>
      <w:r w:rsidR="00414471" w:rsidRPr="0099688B">
        <w:rPr>
          <w:rFonts w:ascii="Times New Roman" w:hAnsi="Times New Roman"/>
          <w:color w:val="000000"/>
          <w:lang w:val="en-US"/>
        </w:rPr>
        <w:t xml:space="preserve"> circumoral structure</w:t>
      </w:r>
    </w:p>
    <w:p w14:paraId="059DB318" w14:textId="77777777" w:rsidR="00414471" w:rsidRPr="00705836" w:rsidRDefault="00414471" w:rsidP="00D47BD5">
      <w:pPr>
        <w:pStyle w:val="Tokendescription"/>
        <w:rPr>
          <w:color w:val="000000" w:themeColor="text1"/>
          <w:lang w:val="en-US"/>
        </w:rPr>
      </w:pPr>
      <w:r w:rsidRPr="00705836">
        <w:rPr>
          <w:color w:val="000000" w:themeColor="text1"/>
          <w:lang w:val="en-US"/>
        </w:rPr>
        <w:t xml:space="preserve">(0) absent </w:t>
      </w:r>
    </w:p>
    <w:p w14:paraId="0DEC604F" w14:textId="77777777" w:rsidR="00414471" w:rsidRPr="00705836" w:rsidRDefault="00414471" w:rsidP="00D47BD5">
      <w:pPr>
        <w:pStyle w:val="Tokendescription"/>
        <w:rPr>
          <w:color w:val="000000" w:themeColor="text1"/>
          <w:lang w:val="en-US"/>
        </w:rPr>
      </w:pPr>
      <w:r w:rsidRPr="00705836">
        <w:rPr>
          <w:color w:val="000000" w:themeColor="text1"/>
          <w:lang w:val="en-US"/>
        </w:rPr>
        <w:t xml:space="preserve">(1) present </w:t>
      </w:r>
    </w:p>
    <w:p w14:paraId="40378034" w14:textId="77777777" w:rsidR="00862379" w:rsidRPr="00705836" w:rsidRDefault="00862379" w:rsidP="00D47BD5">
      <w:pPr>
        <w:pStyle w:val="Tokendescription"/>
        <w:rPr>
          <w:color w:val="000000" w:themeColor="text1"/>
          <w:lang w:val="en-US"/>
        </w:rPr>
      </w:pPr>
    </w:p>
    <w:p w14:paraId="2C3E2C00" w14:textId="0E54D968" w:rsidR="00414471" w:rsidRPr="00705836" w:rsidRDefault="00862379" w:rsidP="00D47BD5">
      <w:pPr>
        <w:pStyle w:val="Tokendescription"/>
        <w:ind w:left="0" w:firstLine="0"/>
        <w:rPr>
          <w:i w:val="0"/>
          <w:iCs/>
          <w:color w:val="000000" w:themeColor="text1"/>
          <w:lang w:val="en-US"/>
        </w:rPr>
      </w:pPr>
      <w:r w:rsidRPr="00705836">
        <w:rPr>
          <w:i w:val="0"/>
          <w:iCs/>
          <w:color w:val="000000" w:themeColor="text1"/>
          <w:lang w:val="en-US"/>
        </w:rPr>
        <w:t xml:space="preserve">This character refers to the papillate structures around that mouth opening which is not part of the anterior portion of the foregut. This is evident in the tardigrade </w:t>
      </w:r>
      <w:proofErr w:type="spellStart"/>
      <w:r w:rsidRPr="00705836">
        <w:rPr>
          <w:color w:val="000000" w:themeColor="text1"/>
          <w:lang w:val="en-US"/>
        </w:rPr>
        <w:t>Milnesium</w:t>
      </w:r>
      <w:proofErr w:type="spellEnd"/>
      <w:r w:rsidRPr="00705836">
        <w:rPr>
          <w:i w:val="0"/>
          <w:iCs/>
          <w:color w:val="000000" w:themeColor="text1"/>
          <w:lang w:val="en-US"/>
        </w:rPr>
        <w:t xml:space="preserve"> </w:t>
      </w:r>
      <w:sdt>
        <w:sdtPr>
          <w:rPr>
            <w:i w:val="0"/>
            <w:iCs/>
            <w:color w:val="000000"/>
            <w:lang w:val="en-US"/>
          </w:rPr>
          <w:tag w:val="MENDELEY_CITATION_v3_eyJjaXRhdGlvbklEIjoiTUVOREVMRVlfQ0lUQVRJT05fYmU4ZjBhMzYtYjI5ZS00ZDBhLTg1ODItNmQ5MjljZDZkNTlmIiwicHJvcGVydGllcyI6eyJub3RlSW5kZXgiOjB9LCJpc0VkaXRlZCI6ZmFsc2UsIm1hbnVhbE92ZXJyaWRlIjp7ImlzTWFudWFsbHlPdmVycmlkZGVuIjpmYWxzZSwiY2l0ZXByb2NUZXh0IjoiKE1pY2hhbGN6eWsgPGk+ZXQgYWwuPC9pPiAyMDEyKSIsIm1hbnVhbE92ZXJyaWRlVGV4dCI6IiJ9LCJjaXRhdGlvbkl0ZW1zIjpb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
          <w:id w:val="-1922709698"/>
          <w:placeholder>
            <w:docPart w:val="DefaultPlaceholder_-1854013440"/>
          </w:placeholder>
        </w:sdtPr>
        <w:sdtContent>
          <w:r w:rsidR="00651AF7" w:rsidRPr="00651AF7">
            <w:rPr>
              <w:rFonts w:eastAsia="Times New Roman"/>
              <w:color w:val="000000"/>
            </w:rPr>
            <w:t xml:space="preserve">(Michalczyk </w:t>
          </w:r>
          <w:r w:rsidR="00651AF7" w:rsidRPr="00651AF7">
            <w:rPr>
              <w:rFonts w:eastAsia="Times New Roman"/>
              <w:i w:val="0"/>
              <w:iCs/>
              <w:color w:val="000000"/>
            </w:rPr>
            <w:t>et al.</w:t>
          </w:r>
          <w:r w:rsidR="00651AF7" w:rsidRPr="00651AF7">
            <w:rPr>
              <w:rFonts w:eastAsia="Times New Roman"/>
              <w:color w:val="000000"/>
            </w:rPr>
            <w:t xml:space="preserve"> 2012)</w:t>
          </w:r>
        </w:sdtContent>
      </w:sdt>
      <w:r w:rsidRPr="00705836">
        <w:rPr>
          <w:i w:val="0"/>
          <w:iCs/>
          <w:color w:val="000000" w:themeColor="text1"/>
          <w:lang w:val="en-US"/>
        </w:rPr>
        <w:t xml:space="preserve">and </w:t>
      </w:r>
      <w:proofErr w:type="spellStart"/>
      <w:r w:rsidRPr="00705836">
        <w:rPr>
          <w:color w:val="000000" w:themeColor="text1"/>
          <w:lang w:val="en-US"/>
        </w:rPr>
        <w:t>Aysheaia</w:t>
      </w:r>
      <w:proofErr w:type="spellEnd"/>
      <w:r w:rsidR="009B4F0B" w:rsidRPr="00705836">
        <w:rPr>
          <w:color w:val="000000" w:themeColor="text1"/>
          <w:lang w:val="en-US"/>
        </w:rPr>
        <w:t xml:space="preserve"> </w:t>
      </w:r>
      <w:r w:rsidR="009B4F0B" w:rsidRPr="00705836">
        <w:rPr>
          <w:i w:val="0"/>
          <w:iCs/>
          <w:color w:val="000000" w:themeColor="text1"/>
          <w:lang w:val="en-US"/>
        </w:rPr>
        <w:t>(more elongated in the latter taxon)</w:t>
      </w:r>
      <w:r w:rsidR="0073723C" w:rsidRPr="00705836">
        <w:rPr>
          <w:i w:val="0"/>
          <w:iCs/>
          <w:color w:val="000000" w:themeColor="text1"/>
          <w:lang w:val="en-US"/>
        </w:rPr>
        <w:t>.</w:t>
      </w:r>
    </w:p>
    <w:p w14:paraId="682ABF0F" w14:textId="77777777" w:rsidR="00CB55EC" w:rsidRPr="003E4A65" w:rsidRDefault="00192C0E" w:rsidP="00D47BD5">
      <w:pPr>
        <w:pStyle w:val="Heading2"/>
        <w:pBdr>
          <w:top w:val="single" w:sz="48" w:space="0" w:color="D9D9D9"/>
        </w:pBdr>
        <w:spacing w:before="0" w:after="0"/>
        <w:jc w:val="both"/>
        <w:rPr>
          <w:rFonts w:ascii="Times New Roman" w:hAnsi="Times New Roman"/>
          <w:lang w:val="en-US"/>
        </w:rPr>
      </w:pPr>
      <w:r w:rsidRPr="003E4A65">
        <w:rPr>
          <w:rFonts w:ascii="Times New Roman" w:hAnsi="Times New Roman"/>
          <w:lang w:val="en-US"/>
        </w:rPr>
        <w:t>Ocular structures</w:t>
      </w:r>
    </w:p>
    <w:p w14:paraId="4AF09218"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Eyes </w:t>
      </w:r>
    </w:p>
    <w:p w14:paraId="0A216EED" w14:textId="77777777" w:rsidR="00B060E9" w:rsidRPr="003E4A65" w:rsidRDefault="00B060E9" w:rsidP="00D47BD5">
      <w:pPr>
        <w:pStyle w:val="Tokendescription"/>
        <w:rPr>
          <w:lang w:val="en-US"/>
        </w:rPr>
      </w:pPr>
      <w:r w:rsidRPr="003E4A65">
        <w:rPr>
          <w:lang w:val="en-US"/>
        </w:rPr>
        <w:t>(0) absent</w:t>
      </w:r>
    </w:p>
    <w:p w14:paraId="3FA92329" w14:textId="77777777" w:rsidR="00B060E9" w:rsidRPr="003E4A65" w:rsidRDefault="00B060E9" w:rsidP="00D47BD5">
      <w:pPr>
        <w:pStyle w:val="Tokendescription"/>
        <w:rPr>
          <w:lang w:val="en-US"/>
        </w:rPr>
      </w:pPr>
      <w:r w:rsidRPr="003E4A65">
        <w:rPr>
          <w:lang w:val="en-US"/>
        </w:rPr>
        <w:t>(1) present</w:t>
      </w:r>
    </w:p>
    <w:p w14:paraId="56B6A40D" w14:textId="15E30345" w:rsidR="00B060E9" w:rsidRDefault="00CB40B4" w:rsidP="00D47BD5">
      <w:pPr>
        <w:jc w:val="both"/>
        <w:rPr>
          <w:lang w:val="en-US"/>
        </w:rPr>
      </w:pPr>
      <w:r w:rsidRPr="00705836">
        <w:rPr>
          <w:lang w:val="en-US"/>
        </w:rPr>
        <w:t xml:space="preserve">Character </w:t>
      </w:r>
      <w:r w:rsidR="00F37741" w:rsidRPr="00705836">
        <w:rPr>
          <w:lang w:val="en-US"/>
        </w:rPr>
        <w:t xml:space="preserve">10 in Daley </w:t>
      </w:r>
      <w:r w:rsidR="00F37741" w:rsidRPr="00705836">
        <w:rPr>
          <w:i/>
          <w:lang w:val="en-US" w:bidi="en-US"/>
        </w:rPr>
        <w:t>et al.</w:t>
      </w:r>
      <w:r w:rsidR="00F37741" w:rsidRPr="00705836">
        <w:rPr>
          <w:lang w:val="en-US"/>
        </w:rPr>
        <w:t xml:space="preserve"> </w:t>
      </w:r>
      <w:sdt>
        <w:sdtPr>
          <w:rPr>
            <w:color w:val="000000"/>
            <w:lang w:val="en-US"/>
          </w:rPr>
          <w:tag w:val="MENDELEY_CITATION_v3_eyJjaXRhdGlvbklEIjoiTUVOREVMRVlfQ0lUQVRJT05fZjQ3NTE4ZDMtNjRhYi00ZTQ0LTg2MmEtYTI4NzExNGRiZGE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1589887844"/>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F37741" w:rsidRPr="00705836">
        <w:rPr>
          <w:lang w:val="en-US"/>
        </w:rPr>
        <w:t xml:space="preserve"> and 25 in Ma </w:t>
      </w:r>
      <w:r w:rsidR="00F37741" w:rsidRPr="00705836">
        <w:rPr>
          <w:i/>
          <w:lang w:val="en-US" w:bidi="en-US"/>
        </w:rPr>
        <w:t>et al.</w:t>
      </w:r>
      <w:r w:rsidR="00AB062F" w:rsidRPr="00705836">
        <w:rPr>
          <w:i/>
          <w:lang w:val="en-US" w:bidi="en-US"/>
        </w:rPr>
        <w:t xml:space="preserve"> </w:t>
      </w:r>
      <w:sdt>
        <w:sdtPr>
          <w:rPr>
            <w:color w:val="000000"/>
            <w:lang w:val="en-US" w:bidi="en-US"/>
          </w:rPr>
          <w:tag w:val="MENDELEY_CITATION_v3_eyJjaXRhdGlvbklEIjoiTUVOREVMRVlfQ0lUQVRJT05fYTk0MGNmYjUtYWFiMC00ODdmLTgzZWUtYTc1YTgxZjdhYjcy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520593664"/>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A25D5B" w:rsidRPr="00705836">
        <w:rPr>
          <w:lang w:val="en-US" w:bidi="en-US"/>
        </w:rPr>
        <w:t>(see also</w:t>
      </w:r>
      <w:r w:rsidR="00705836" w:rsidRPr="00705836">
        <w:rPr>
          <w:lang w:val="en-US" w:bidi="en-US"/>
        </w:rPr>
        <w:t xml:space="preserve"> </w:t>
      </w:r>
      <w:sdt>
        <w:sdtPr>
          <w:rPr>
            <w:color w:val="000000"/>
            <w:lang w:val="en-US" w:bidi="en-US"/>
          </w:rPr>
          <w:tag w:val="MENDELEY_CITATION_v3_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"/>
          <w:id w:val="1262037848"/>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2012)</w:t>
          </w:r>
        </w:sdtContent>
      </w:sdt>
      <w:r w:rsidR="00375052" w:rsidRPr="00705836">
        <w:rPr>
          <w:lang w:val="en-US"/>
        </w:rPr>
        <w:t xml:space="preserve">. </w:t>
      </w:r>
      <w:r w:rsidR="006C2C79" w:rsidRPr="00705836">
        <w:rPr>
          <w:lang w:val="en-US"/>
        </w:rPr>
        <w:t>E</w:t>
      </w:r>
      <w:r w:rsidR="00192C0E" w:rsidRPr="00705836">
        <w:rPr>
          <w:lang w:val="en-US"/>
        </w:rPr>
        <w:t>yes as</w:t>
      </w:r>
      <w:r w:rsidR="00375052" w:rsidRPr="00705836">
        <w:rPr>
          <w:lang w:val="en-US"/>
        </w:rPr>
        <w:t xml:space="preserve"> </w:t>
      </w:r>
      <w:r w:rsidR="00901B3E" w:rsidRPr="00705836">
        <w:rPr>
          <w:lang w:val="en-US"/>
        </w:rPr>
        <w:t xml:space="preserve">treated as </w:t>
      </w:r>
      <w:r w:rsidR="00375052" w:rsidRPr="00705836">
        <w:rPr>
          <w:lang w:val="en-US"/>
        </w:rPr>
        <w:t xml:space="preserve">present in </w:t>
      </w:r>
      <w:proofErr w:type="spellStart"/>
      <w:r w:rsidR="00192C0E" w:rsidRPr="00705836">
        <w:rPr>
          <w:i/>
          <w:lang w:val="en-US"/>
        </w:rPr>
        <w:t>Onychodictyon</w:t>
      </w:r>
      <w:proofErr w:type="spellEnd"/>
      <w:r w:rsidR="00192C0E" w:rsidRPr="00705836">
        <w:rPr>
          <w:lang w:val="en-US"/>
        </w:rPr>
        <w:t xml:space="preserve"> </w:t>
      </w:r>
      <w:r w:rsidR="00192C0E" w:rsidRPr="00705836">
        <w:rPr>
          <w:i/>
          <w:lang w:val="en-US"/>
        </w:rPr>
        <w:t>ferox</w:t>
      </w:r>
      <w:r w:rsidR="00192C0E" w:rsidRPr="00705836">
        <w:rPr>
          <w:lang w:val="en-US"/>
        </w:rPr>
        <w:t xml:space="preserve"> </w:t>
      </w:r>
      <w:sdt>
        <w:sdtPr>
          <w:rPr>
            <w:color w:val="000000"/>
            <w:lang w:val="en-US"/>
          </w:rPr>
          <w:tag w:val="MENDELEY_CITATION_v3_eyJjaXRhdGlvbklEIjoiTUVOREVMRVlfQ0lUQVRJT05fNjFhNTc1M2EtY2E1NS00YzliLWE1ZDItZTZkOGVhNjkxZWM2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667777008"/>
          <w:placeholder>
            <w:docPart w:val="DefaultPlaceholder_-1854013440"/>
          </w:placeholder>
        </w:sdtPr>
        <w:sdtContent>
          <w:r w:rsidR="00651AF7" w:rsidRPr="00651AF7">
            <w:rPr>
              <w:color w:val="000000"/>
              <w:lang w:val="en-US"/>
            </w:rPr>
            <w:t>(Ou, Shu and Mayer 2012)</w:t>
          </w:r>
        </w:sdtContent>
      </w:sdt>
      <w:r w:rsidR="00375052" w:rsidRPr="00705836">
        <w:rPr>
          <w:lang w:val="en-US"/>
        </w:rPr>
        <w:t xml:space="preserve"> and </w:t>
      </w:r>
      <w:proofErr w:type="spellStart"/>
      <w:r w:rsidR="00192C0E" w:rsidRPr="00705836">
        <w:rPr>
          <w:i/>
          <w:lang w:val="en-US"/>
        </w:rPr>
        <w:t>Hallucigenia</w:t>
      </w:r>
      <w:proofErr w:type="spellEnd"/>
      <w:r w:rsidR="00192C0E" w:rsidRPr="00705836">
        <w:rPr>
          <w:lang w:val="en-US"/>
        </w:rPr>
        <w:t xml:space="preserve"> </w:t>
      </w:r>
      <w:r w:rsidR="00375052" w:rsidRPr="00705836">
        <w:rPr>
          <w:i/>
          <w:lang w:val="en-US"/>
        </w:rPr>
        <w:t>fortis</w:t>
      </w:r>
      <w:r w:rsidR="00375052" w:rsidRPr="00705836">
        <w:rPr>
          <w:lang w:val="en-US"/>
        </w:rPr>
        <w:t xml:space="preserve"> </w:t>
      </w:r>
      <w:sdt>
        <w:sdtPr>
          <w:rPr>
            <w:color w:val="000000"/>
            <w:lang w:val="en-US"/>
          </w:rPr>
          <w:tag w:val="MENDELEY_CITATION_v3_eyJjaXRhdGlvbklEIjoiTUVOREVMRVlfQ0lUQVRJT05fMDU0MmRlMGQtOGQ4ZC00ZWRiLTg5YWItNWExODUzYjVhYzkx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
          <w:id w:val="-833289470"/>
          <w:placeholder>
            <w:docPart w:val="DefaultPlaceholder_-1854013440"/>
          </w:placeholder>
        </w:sdtPr>
        <w:sdtContent>
          <w:r w:rsidR="00651AF7" w:rsidRPr="00651AF7">
            <w:rPr>
              <w:color w:val="000000"/>
              <w:lang w:val="en-US"/>
            </w:rPr>
            <w:t>(Liu and Dunlop 2014)</w:t>
          </w:r>
        </w:sdtContent>
      </w:sdt>
      <w:r w:rsidR="00C75E3B" w:rsidRPr="00705836">
        <w:rPr>
          <w:lang w:val="en-US"/>
        </w:rPr>
        <w:t>.</w:t>
      </w:r>
      <w:r w:rsidR="004D589D" w:rsidRPr="00705836">
        <w:rPr>
          <w:lang w:val="en-US"/>
        </w:rPr>
        <w:t xml:space="preserve"> Eyes are scored as absent in </w:t>
      </w:r>
      <w:proofErr w:type="spellStart"/>
      <w:r w:rsidR="004D589D" w:rsidRPr="00705836">
        <w:rPr>
          <w:i/>
          <w:lang w:val="en-US"/>
        </w:rPr>
        <w:t>Aysheaia</w:t>
      </w:r>
      <w:proofErr w:type="spellEnd"/>
      <w:r w:rsidR="004D589D" w:rsidRPr="00705836">
        <w:rPr>
          <w:i/>
          <w:lang w:val="en-US"/>
        </w:rPr>
        <w:t xml:space="preserve"> </w:t>
      </w:r>
      <w:r w:rsidR="004D589D" w:rsidRPr="00705836">
        <w:rPr>
          <w:lang w:val="en-US"/>
        </w:rPr>
        <w:t>(</w:t>
      </w:r>
      <w:r w:rsidR="004D589D" w:rsidRPr="00705836">
        <w:rPr>
          <w:i/>
          <w:lang w:val="en-US"/>
        </w:rPr>
        <w:t>contra</w:t>
      </w:r>
      <w:r w:rsidR="004D589D" w:rsidRPr="00705836">
        <w:rPr>
          <w:lang w:val="en-US"/>
        </w:rPr>
        <w:t xml:space="preserve"> </w:t>
      </w:r>
      <w:sdt>
        <w:sdtPr>
          <w:rPr>
            <w:color w:val="000000"/>
            <w:lang w:val="en-US"/>
          </w:rPr>
          <w:tag w:val="MENDELEY_CITATION_v3_eyJjaXRhdGlvbklEIjoiTUVOREVMRVlfQ0lUQVRJT05fNDA2NTA1NjEtYjBlMS00Y2VhLWI5NGEtZTI2NDA1ZTA3ZDY1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755715911"/>
          <w:placeholder>
            <w:docPart w:val="DefaultPlaceholder_-1854013440"/>
          </w:placeholder>
        </w:sdtPr>
        <w:sdtContent>
          <w:r w:rsidR="00651AF7" w:rsidRPr="00651AF7">
            <w:rPr>
              <w:color w:val="000000"/>
              <w:lang w:val="en-US"/>
            </w:rPr>
            <w:t>(Ou, Shu and Mayer 2012)</w:t>
          </w:r>
        </w:sdtContent>
      </w:sdt>
      <w:r w:rsidR="004D589D" w:rsidRPr="00705836">
        <w:rPr>
          <w:lang w:val="en-US"/>
        </w:rPr>
        <w:t xml:space="preserve">following the original description by Whittington </w:t>
      </w:r>
      <w:sdt>
        <w:sdtPr>
          <w:rPr>
            <w:color w:val="000000"/>
            <w:lang w:val="en-US"/>
          </w:rPr>
          <w:tag w:val="MENDELEY_CITATION_v3_eyJjaXRhdGlvbklEIjoiTUVOREVMRVlfQ0lUQVRJT05fZTMyMmY4YWQtN2Y2Ny00MWViLWI5NWQtODllZDdlZTIzMjJh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758065972"/>
          <w:placeholder>
            <w:docPart w:val="DefaultPlaceholder_-1854013440"/>
          </w:placeholder>
        </w:sdtPr>
        <w:sdtContent>
          <w:r w:rsidR="00651AF7" w:rsidRPr="00651AF7">
            <w:rPr>
              <w:color w:val="000000"/>
              <w:lang w:val="en-US"/>
            </w:rPr>
            <w:t>(Whittington 1978)</w:t>
          </w:r>
        </w:sdtContent>
      </w:sdt>
      <w:r w:rsidR="004D589D" w:rsidRPr="00705836">
        <w:rPr>
          <w:lang w:val="en-US"/>
        </w:rPr>
        <w:t>.</w:t>
      </w:r>
      <w:r w:rsidR="001C6D24" w:rsidRPr="00705836">
        <w:rPr>
          <w:lang w:val="en-US"/>
        </w:rPr>
        <w:t xml:space="preserve"> There is no evidence that </w:t>
      </w:r>
      <w:proofErr w:type="spellStart"/>
      <w:r w:rsidR="00205951" w:rsidRPr="00705836">
        <w:rPr>
          <w:i/>
          <w:lang w:val="en-US"/>
        </w:rPr>
        <w:t>Collinsium</w:t>
      </w:r>
      <w:proofErr w:type="spellEnd"/>
      <w:r w:rsidR="00205951" w:rsidRPr="00705836">
        <w:rPr>
          <w:lang w:val="en-US"/>
        </w:rPr>
        <w:t xml:space="preserve"> </w:t>
      </w:r>
      <w:r w:rsidR="001C6D24" w:rsidRPr="00705836">
        <w:rPr>
          <w:lang w:val="en-US"/>
        </w:rPr>
        <w:t>possess eyes</w:t>
      </w:r>
      <w:r w:rsidR="00566821" w:rsidRPr="00705836">
        <w:rPr>
          <w:lang w:val="en-US"/>
        </w:rPr>
        <w:t xml:space="preserve"> </w:t>
      </w:r>
      <w:sdt>
        <w:sdtPr>
          <w:rPr>
            <w:color w:val="000000"/>
            <w:lang w:val="en-US"/>
          </w:rPr>
          <w:tag w:val="MENDELEY_CITATION_v3_eyJjaXRhdGlvbklEIjoiTUVOREVMRVlfQ0lUQVRJT05fMjMwNmJiNDMtOTY3MC00YTU4LThjZGYtMmRlZGNmZWU5MGQ4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355546761"/>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1C6D24" w:rsidRPr="00705836">
        <w:rPr>
          <w:lang w:val="en-US"/>
        </w:rPr>
        <w:t>. Although the paired sclerites on the head region superficially resemble ocular structures, the lack of individual lens</w:t>
      </w:r>
      <w:r w:rsidR="00EF7445" w:rsidRPr="00705836">
        <w:rPr>
          <w:lang w:val="en-US"/>
        </w:rPr>
        <w:t>es</w:t>
      </w:r>
      <w:r w:rsidR="001C6D24" w:rsidRPr="00705836">
        <w:rPr>
          <w:lang w:val="en-US"/>
        </w:rPr>
        <w:t xml:space="preserve"> or other </w:t>
      </w:r>
      <w:r w:rsidR="00EF7445" w:rsidRPr="00705836">
        <w:rPr>
          <w:lang w:val="en-US"/>
        </w:rPr>
        <w:t>structural organization suggestive of visual units provide no indication that these sclerites were involved in photoreception</w:t>
      </w:r>
      <w:r w:rsidR="006721EF" w:rsidRPr="00705836">
        <w:rPr>
          <w:lang w:val="en-US"/>
        </w:rPr>
        <w:t>;</w:t>
      </w:r>
      <w:r w:rsidR="00EF7445" w:rsidRPr="00705836">
        <w:rPr>
          <w:lang w:val="en-US"/>
        </w:rPr>
        <w:t xml:space="preserve"> </w:t>
      </w:r>
      <w:r w:rsidR="002C3DB3" w:rsidRPr="00705836">
        <w:rPr>
          <w:lang w:val="en-US"/>
        </w:rPr>
        <w:t xml:space="preserve">the evidence for overlap of these structures in laterally preserved </w:t>
      </w:r>
      <w:r w:rsidR="0032480D" w:rsidRPr="00705836">
        <w:rPr>
          <w:lang w:val="en-US"/>
        </w:rPr>
        <w:t xml:space="preserve">complete specimens </w:t>
      </w:r>
      <w:r w:rsidR="002C3DB3" w:rsidRPr="00705836">
        <w:rPr>
          <w:lang w:val="en-US"/>
        </w:rPr>
        <w:t xml:space="preserve">indicates that these structures </w:t>
      </w:r>
      <w:r w:rsidR="007856E2" w:rsidRPr="00705836">
        <w:rPr>
          <w:lang w:val="en-US"/>
        </w:rPr>
        <w:t>are more comparable</w:t>
      </w:r>
      <w:r w:rsidR="0013586D" w:rsidRPr="00705836">
        <w:rPr>
          <w:lang w:val="en-US"/>
        </w:rPr>
        <w:t xml:space="preserve"> </w:t>
      </w:r>
      <w:r w:rsidR="007856E2" w:rsidRPr="00705836">
        <w:rPr>
          <w:lang w:val="en-US"/>
        </w:rPr>
        <w:t xml:space="preserve">with the </w:t>
      </w:r>
      <w:proofErr w:type="spellStart"/>
      <w:r w:rsidR="007856E2" w:rsidRPr="00705836">
        <w:rPr>
          <w:lang w:val="en-US"/>
        </w:rPr>
        <w:t>laterodorsal</w:t>
      </w:r>
      <w:proofErr w:type="spellEnd"/>
      <w:r w:rsidR="007856E2" w:rsidRPr="00705836">
        <w:rPr>
          <w:lang w:val="en-US"/>
        </w:rPr>
        <w:t xml:space="preserve"> sclerites in the trunk region</w:t>
      </w:r>
      <w:r w:rsidR="007772EC" w:rsidRPr="00705836">
        <w:rPr>
          <w:lang w:val="en-US"/>
        </w:rPr>
        <w:t xml:space="preserve"> of </w:t>
      </w:r>
      <w:proofErr w:type="spellStart"/>
      <w:r w:rsidR="00205951" w:rsidRPr="00705836">
        <w:rPr>
          <w:i/>
          <w:lang w:val="en-US"/>
        </w:rPr>
        <w:t>Collinsium</w:t>
      </w:r>
      <w:proofErr w:type="spellEnd"/>
      <w:r w:rsidR="007856E2" w:rsidRPr="00705836">
        <w:rPr>
          <w:lang w:val="en-US"/>
        </w:rPr>
        <w:t>.</w:t>
      </w:r>
      <w:r w:rsidR="007856E2" w:rsidRPr="003E4A65">
        <w:rPr>
          <w:lang w:val="en-US"/>
        </w:rPr>
        <w:t xml:space="preserve"> </w:t>
      </w:r>
    </w:p>
    <w:p w14:paraId="37C05D7E"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Eye attachment </w:t>
      </w:r>
    </w:p>
    <w:p w14:paraId="69CF6B49" w14:textId="77777777" w:rsidR="00B060E9" w:rsidRPr="003E4A65" w:rsidRDefault="00B060E9" w:rsidP="00D47BD5">
      <w:pPr>
        <w:pStyle w:val="Tokendescription"/>
        <w:rPr>
          <w:lang w:val="en-US"/>
        </w:rPr>
      </w:pPr>
      <w:r w:rsidRPr="003E4A65">
        <w:rPr>
          <w:lang w:val="en-US"/>
        </w:rPr>
        <w:t>(0) eye sessile</w:t>
      </w:r>
    </w:p>
    <w:p w14:paraId="5553B86B" w14:textId="77777777" w:rsidR="00B060E9" w:rsidRPr="003E4A65" w:rsidRDefault="00B060E9" w:rsidP="00D47BD5">
      <w:pPr>
        <w:pStyle w:val="Tokendescription"/>
        <w:rPr>
          <w:lang w:val="en-US"/>
        </w:rPr>
      </w:pPr>
      <w:r w:rsidRPr="003E4A65">
        <w:rPr>
          <w:lang w:val="en-US"/>
        </w:rPr>
        <w:t>(1) eye stalked</w:t>
      </w:r>
    </w:p>
    <w:p w14:paraId="07D6C61A" w14:textId="77777777" w:rsidR="00E14C01" w:rsidRPr="003E4A65" w:rsidRDefault="00CC5946" w:rsidP="00D47BD5">
      <w:pPr>
        <w:pStyle w:val="Tokendescription"/>
        <w:rPr>
          <w:lang w:val="en-US"/>
        </w:rPr>
      </w:pPr>
      <w:r w:rsidRPr="003E4A65">
        <w:rPr>
          <w:lang w:val="en-US"/>
        </w:rPr>
        <w:t>(–)</w:t>
      </w:r>
      <w:r w:rsidR="00E14C01" w:rsidRPr="003E4A65">
        <w:rPr>
          <w:lang w:val="en-US"/>
        </w:rPr>
        <w:t xml:space="preserve"> </w:t>
      </w:r>
      <w:r w:rsidR="009B3F35" w:rsidRPr="003E4A65">
        <w:rPr>
          <w:lang w:val="en-US"/>
        </w:rPr>
        <w:t xml:space="preserve">inapplicable: </w:t>
      </w:r>
      <w:r w:rsidR="00E14C01" w:rsidRPr="003E4A65">
        <w:rPr>
          <w:lang w:val="en-US"/>
        </w:rPr>
        <w:t xml:space="preserve">eyes </w:t>
      </w:r>
      <w:r w:rsidR="00875F26" w:rsidRPr="003E4A65">
        <w:rPr>
          <w:lang w:val="en-US"/>
        </w:rPr>
        <w:t>(</w:t>
      </w:r>
      <w:r w:rsidR="00751697" w:rsidRPr="003E4A65">
        <w:rPr>
          <w:lang w:val="en-US"/>
        </w:rPr>
        <w:t>C</w:t>
      </w:r>
      <w:r w:rsidR="00CB40B4" w:rsidRPr="003E4A65">
        <w:rPr>
          <w:lang w:val="en-US"/>
        </w:rPr>
        <w:t xml:space="preserve">haracter </w:t>
      </w:r>
      <w:r w:rsidR="00010E8F">
        <w:rPr>
          <w:lang w:val="en-US"/>
        </w:rPr>
        <w:t>23</w:t>
      </w:r>
      <w:r w:rsidR="007C347F" w:rsidRPr="003E4A65">
        <w:rPr>
          <w:lang w:val="en-US"/>
        </w:rPr>
        <w:t>)</w:t>
      </w:r>
      <w:r w:rsidR="009B3F35" w:rsidRPr="003E4A65">
        <w:rPr>
          <w:lang w:val="en-US"/>
        </w:rPr>
        <w:t xml:space="preserve"> absent</w:t>
      </w:r>
    </w:p>
    <w:p w14:paraId="557A9621" w14:textId="00BB4F57" w:rsidR="00B22712" w:rsidRPr="003E4A65" w:rsidRDefault="00CB40B4" w:rsidP="00D47BD5">
      <w:pPr>
        <w:autoSpaceDE w:val="0"/>
        <w:autoSpaceDN w:val="0"/>
        <w:adjustRightInd w:val="0"/>
        <w:jc w:val="both"/>
        <w:rPr>
          <w:lang w:val="en-US"/>
        </w:rPr>
      </w:pPr>
      <w:r w:rsidRPr="003E4A65">
        <w:rPr>
          <w:lang w:val="en-US"/>
        </w:rPr>
        <w:t xml:space="preserve">Character </w:t>
      </w:r>
      <w:r w:rsidR="001762A1" w:rsidRPr="003E4A65">
        <w:rPr>
          <w:lang w:val="en-US"/>
        </w:rPr>
        <w:t xml:space="preserve">26 in Ma </w:t>
      </w:r>
      <w:r w:rsidR="001762A1" w:rsidRPr="003E4A65">
        <w:rPr>
          <w:i/>
          <w:lang w:val="en-US" w:bidi="en-US"/>
        </w:rPr>
        <w:t>et al.</w:t>
      </w:r>
      <w:r w:rsidR="001762A1" w:rsidRPr="003E4A65">
        <w:rPr>
          <w:lang w:val="en-US"/>
        </w:rPr>
        <w:t xml:space="preserve"> </w:t>
      </w:r>
      <w:sdt>
        <w:sdtPr>
          <w:rPr>
            <w:color w:val="000000"/>
            <w:lang w:val="en-US"/>
          </w:rPr>
          <w:tag w:val="MENDELEY_CITATION_v3_eyJjaXRhdGlvbklEIjoiTUVOREVMRVlfQ0lUQVRJT05fZmRlYmZhZjgtM2MwMy00NWZlLTlhNmQtZmZlM2FiMmFlOTFl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872688005"/>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705836">
        <w:rPr>
          <w:lang w:val="en-US"/>
        </w:rPr>
        <w:t>.</w:t>
      </w:r>
    </w:p>
    <w:p w14:paraId="5ADE6327"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Type of eyes </w:t>
      </w:r>
    </w:p>
    <w:p w14:paraId="208EAFFA" w14:textId="77777777" w:rsidR="00B060E9" w:rsidRPr="003E4A65" w:rsidRDefault="00B060E9" w:rsidP="00D47BD5">
      <w:pPr>
        <w:pStyle w:val="Default"/>
        <w:spacing w:line="360" w:lineRule="auto"/>
        <w:jc w:val="both"/>
        <w:rPr>
          <w:i/>
          <w:color w:val="auto"/>
          <w:lang w:val="en-US"/>
        </w:rPr>
      </w:pPr>
      <w:r w:rsidRPr="003E4A65">
        <w:rPr>
          <w:i/>
          <w:color w:val="auto"/>
          <w:lang w:val="en-US"/>
        </w:rPr>
        <w:t xml:space="preserve">(0) </w:t>
      </w:r>
      <w:r w:rsidR="00A361D6" w:rsidRPr="003E4A65">
        <w:rPr>
          <w:i/>
          <w:color w:val="auto"/>
          <w:lang w:val="en-US"/>
        </w:rPr>
        <w:t>single lens eye</w:t>
      </w:r>
      <w:r w:rsidRPr="003E4A65">
        <w:rPr>
          <w:i/>
          <w:color w:val="auto"/>
          <w:lang w:val="en-US"/>
        </w:rPr>
        <w:t xml:space="preserve"> or pigment spots </w:t>
      </w:r>
    </w:p>
    <w:p w14:paraId="1D01D760" w14:textId="77777777" w:rsidR="00B060E9" w:rsidRPr="003E4A65" w:rsidRDefault="00B060E9" w:rsidP="00D47BD5">
      <w:pPr>
        <w:pStyle w:val="Default"/>
        <w:spacing w:line="360" w:lineRule="auto"/>
        <w:jc w:val="both"/>
        <w:rPr>
          <w:i/>
          <w:color w:val="auto"/>
          <w:lang w:val="en-US"/>
        </w:rPr>
      </w:pPr>
      <w:r w:rsidRPr="003E4A65">
        <w:rPr>
          <w:i/>
          <w:color w:val="auto"/>
          <w:lang w:val="en-US"/>
        </w:rPr>
        <w:t xml:space="preserve">(1) multiple visual units (including compound eyes) </w:t>
      </w:r>
    </w:p>
    <w:p w14:paraId="6AB03146" w14:textId="77777777" w:rsidR="00E14C01" w:rsidRDefault="00CC5946" w:rsidP="00D47BD5">
      <w:pPr>
        <w:jc w:val="both"/>
        <w:rPr>
          <w:i/>
          <w:lang w:val="en-US"/>
        </w:rPr>
      </w:pPr>
      <w:r w:rsidRPr="003E4A65">
        <w:rPr>
          <w:i/>
          <w:lang w:val="en-US"/>
        </w:rPr>
        <w:t>(–)</w:t>
      </w:r>
      <w:r w:rsidR="00E14C01" w:rsidRPr="003E4A65">
        <w:rPr>
          <w:i/>
          <w:lang w:val="en-US"/>
        </w:rPr>
        <w:t xml:space="preserve"> </w:t>
      </w:r>
      <w:r w:rsidR="00F23568" w:rsidRPr="003E4A65">
        <w:rPr>
          <w:i/>
          <w:lang w:val="en-US"/>
        </w:rPr>
        <w:t xml:space="preserve">inapplicable: </w:t>
      </w:r>
      <w:r w:rsidR="00E14C01" w:rsidRPr="003E4A65">
        <w:rPr>
          <w:i/>
          <w:lang w:val="en-US"/>
        </w:rPr>
        <w:t xml:space="preserve">eyes </w:t>
      </w:r>
      <w:r w:rsidR="00875F26" w:rsidRPr="003E4A65">
        <w:rPr>
          <w:i/>
          <w:lang w:val="en-US"/>
        </w:rPr>
        <w:t>(</w:t>
      </w:r>
      <w:r w:rsidR="00004EE0" w:rsidRPr="003E4A65">
        <w:rPr>
          <w:i/>
          <w:lang w:val="en-US"/>
        </w:rPr>
        <w:t>Character 2</w:t>
      </w:r>
      <w:r w:rsidR="000F3F0A">
        <w:rPr>
          <w:i/>
          <w:lang w:val="en-US"/>
        </w:rPr>
        <w:t>3</w:t>
      </w:r>
      <w:r w:rsidR="007C347F" w:rsidRPr="003E4A65">
        <w:rPr>
          <w:i/>
          <w:lang w:val="en-US"/>
        </w:rPr>
        <w:t>)</w:t>
      </w:r>
      <w:r w:rsidR="009C0B14" w:rsidRPr="003E4A65">
        <w:rPr>
          <w:i/>
          <w:lang w:val="en-US"/>
        </w:rPr>
        <w:t xml:space="preserve"> absent</w:t>
      </w:r>
    </w:p>
    <w:p w14:paraId="045F3B80" w14:textId="77777777" w:rsidR="00CE6974" w:rsidRPr="003E4A65" w:rsidRDefault="00CE6974" w:rsidP="00D47BD5">
      <w:pPr>
        <w:jc w:val="both"/>
        <w:rPr>
          <w:lang w:val="en-US"/>
        </w:rPr>
      </w:pPr>
    </w:p>
    <w:p w14:paraId="547A54A5" w14:textId="3F275D5D" w:rsidR="00B060E9" w:rsidRPr="003E4A65" w:rsidRDefault="00CB40B4" w:rsidP="00D47BD5">
      <w:pPr>
        <w:jc w:val="both"/>
        <w:rPr>
          <w:lang w:val="en-US"/>
        </w:rPr>
      </w:pPr>
      <w:r w:rsidRPr="003E4A65">
        <w:rPr>
          <w:lang w:val="en-US"/>
        </w:rPr>
        <w:t xml:space="preserve">Character </w:t>
      </w:r>
      <w:r w:rsidR="001762A1" w:rsidRPr="003E4A65">
        <w:rPr>
          <w:lang w:val="en-US"/>
        </w:rPr>
        <w:t xml:space="preserve">27 in Ma </w:t>
      </w:r>
      <w:r w:rsidR="001762A1" w:rsidRPr="003E4A65">
        <w:rPr>
          <w:i/>
          <w:lang w:val="en-US" w:bidi="en-US"/>
        </w:rPr>
        <w:t>et al.</w:t>
      </w:r>
      <w:r w:rsidR="001762A1" w:rsidRPr="003E4A65">
        <w:rPr>
          <w:lang w:val="en-US"/>
        </w:rPr>
        <w:t xml:space="preserve"> </w:t>
      </w:r>
      <w:sdt>
        <w:sdtPr>
          <w:rPr>
            <w:color w:val="000000"/>
            <w:lang w:val="en-US"/>
          </w:rPr>
          <w:tag w:val="MENDELEY_CITATION_v3_eyJjaXRhdGlvbklEIjoiTUVOREVMRVlfQ0lUQVRJT05fZjM5M2E2ZTItNzdiZC00MDYwLTgzMzQtOGU1M2YwMjgyNzYy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606848965"/>
          <w:placeholder>
            <w:docPart w:val="2E4D71BFFB8E464CAE83E67727573A02"/>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705836">
        <w:rPr>
          <w:lang w:val="en-US"/>
        </w:rPr>
        <w:t>.</w:t>
      </w:r>
      <w:r w:rsidR="004E6632" w:rsidRPr="003E4A65">
        <w:rPr>
          <w:lang w:val="en-US"/>
        </w:rPr>
        <w:t xml:space="preserve"> This character is scored as uncertain in </w:t>
      </w:r>
      <w:proofErr w:type="spellStart"/>
      <w:r w:rsidR="004E6632" w:rsidRPr="003E4A65">
        <w:rPr>
          <w:i/>
          <w:lang w:val="en-US"/>
        </w:rPr>
        <w:t>Luolishania</w:t>
      </w:r>
      <w:proofErr w:type="spellEnd"/>
      <w:r w:rsidR="004E6632" w:rsidRPr="003E4A65">
        <w:rPr>
          <w:i/>
          <w:lang w:val="en-US"/>
        </w:rPr>
        <w:t xml:space="preserve"> </w:t>
      </w:r>
      <w:r w:rsidR="00DF1E13" w:rsidRPr="003E4A65">
        <w:rPr>
          <w:lang w:val="en-US"/>
        </w:rPr>
        <w:t xml:space="preserve">and </w:t>
      </w:r>
      <w:proofErr w:type="spellStart"/>
      <w:r w:rsidR="00DF1E13" w:rsidRPr="003E4A65">
        <w:rPr>
          <w:i/>
          <w:lang w:val="en-US"/>
        </w:rPr>
        <w:t>Hallucigenia</w:t>
      </w:r>
      <w:proofErr w:type="spellEnd"/>
      <w:r w:rsidR="00DF1E13" w:rsidRPr="003E4A65">
        <w:rPr>
          <w:i/>
          <w:lang w:val="en-US"/>
        </w:rPr>
        <w:t xml:space="preserve"> fortis </w:t>
      </w:r>
      <w:r w:rsidR="00163209" w:rsidRPr="003E4A65">
        <w:rPr>
          <w:lang w:val="en-US"/>
        </w:rPr>
        <w:t>given that it is not possible</w:t>
      </w:r>
      <w:r w:rsidR="004E6632" w:rsidRPr="003E4A65">
        <w:rPr>
          <w:lang w:val="en-US"/>
        </w:rPr>
        <w:t xml:space="preserve"> to fully resolve the</w:t>
      </w:r>
      <w:r w:rsidR="00F32B08" w:rsidRPr="003E4A65">
        <w:rPr>
          <w:lang w:val="en-US"/>
        </w:rPr>
        <w:t xml:space="preserve"> level of</w:t>
      </w:r>
      <w:r w:rsidR="004E6632" w:rsidRPr="003E4A65">
        <w:rPr>
          <w:lang w:val="en-US"/>
        </w:rPr>
        <w:t xml:space="preserve"> structural organization of the visual units due to their fragmentary preservation </w:t>
      </w:r>
      <w:sdt>
        <w:sdtPr>
          <w:rPr>
            <w:color w:val="000000"/>
            <w:lang w:val="en-US"/>
          </w:rPr>
          <w:tag w:val="MENDELEY_CITATION_v3_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"/>
          <w:id w:val="-1140730901"/>
          <w:placeholder>
            <w:docPart w:val="DefaultPlaceholder_-1854013440"/>
          </w:placeholder>
        </w:sdtPr>
        <w:sdtContent>
          <w:r w:rsidR="00651AF7" w:rsidRPr="00651AF7">
            <w:rPr>
              <w:rFonts w:eastAsia="Times New Roman"/>
              <w:color w:val="000000"/>
            </w:rPr>
            <w:t xml:space="preserve">(Ma, Hou and Bergström 2009; Ma </w:t>
          </w:r>
          <w:r w:rsidR="00651AF7" w:rsidRPr="00651AF7">
            <w:rPr>
              <w:rFonts w:eastAsia="Times New Roman"/>
              <w:i/>
              <w:iCs/>
              <w:color w:val="000000"/>
            </w:rPr>
            <w:t>et al.</w:t>
          </w:r>
          <w:r w:rsidR="00651AF7" w:rsidRPr="00651AF7">
            <w:rPr>
              <w:rFonts w:eastAsia="Times New Roman"/>
              <w:color w:val="000000"/>
            </w:rPr>
            <w:t xml:space="preserve"> 2012)</w:t>
          </w:r>
        </w:sdtContent>
      </w:sdt>
      <w:r w:rsidR="00705836">
        <w:rPr>
          <w:lang w:val="en-US"/>
        </w:rPr>
        <w:t>.</w:t>
      </w:r>
    </w:p>
    <w:p w14:paraId="740E3227" w14:textId="77777777" w:rsidR="00B060E9" w:rsidRPr="003E4A65" w:rsidRDefault="002E7FF2" w:rsidP="00D47BD5">
      <w:pPr>
        <w:pStyle w:val="Heading2"/>
        <w:jc w:val="both"/>
        <w:rPr>
          <w:rFonts w:ascii="Times New Roman" w:hAnsi="Times New Roman"/>
          <w:lang w:val="en-US"/>
        </w:rPr>
      </w:pPr>
      <w:r w:rsidRPr="003E4A65">
        <w:rPr>
          <w:rFonts w:ascii="Times New Roman" w:hAnsi="Times New Roman"/>
          <w:lang w:val="en-US"/>
        </w:rPr>
        <w:t>Trunk region</w:t>
      </w:r>
    </w:p>
    <w:p w14:paraId="5FA6F7CE" w14:textId="77777777" w:rsidR="00B060E9" w:rsidRDefault="00B060E9"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 xml:space="preserve">Epidermal segmentation </w:t>
      </w:r>
    </w:p>
    <w:p w14:paraId="237D7A92" w14:textId="77777777" w:rsidR="00B060E9" w:rsidRPr="003E4A65" w:rsidRDefault="00B060E9" w:rsidP="00D47BD5">
      <w:pPr>
        <w:pStyle w:val="Tokendescription"/>
        <w:rPr>
          <w:lang w:val="en-US"/>
        </w:rPr>
      </w:pPr>
      <w:r w:rsidRPr="003E4A65">
        <w:rPr>
          <w:lang w:val="en-US"/>
        </w:rPr>
        <w:t>(0) absent</w:t>
      </w:r>
    </w:p>
    <w:p w14:paraId="1FD3F9A0" w14:textId="77777777" w:rsidR="00B060E9" w:rsidRPr="003E4A65" w:rsidRDefault="00B060E9" w:rsidP="00D47BD5">
      <w:pPr>
        <w:pStyle w:val="Tokendescription"/>
        <w:rPr>
          <w:lang w:val="en-US"/>
        </w:rPr>
      </w:pPr>
      <w:r w:rsidRPr="003E4A65">
        <w:rPr>
          <w:lang w:val="en-US"/>
        </w:rPr>
        <w:t>(1) present</w:t>
      </w:r>
    </w:p>
    <w:p w14:paraId="221C26A6" w14:textId="22E1218E" w:rsidR="00B060E9" w:rsidRPr="003E4A65" w:rsidRDefault="00CB40B4" w:rsidP="00D47BD5">
      <w:pPr>
        <w:jc w:val="both"/>
        <w:rPr>
          <w:lang w:val="en-US"/>
        </w:rPr>
      </w:pPr>
      <w:r w:rsidRPr="006B35CD">
        <w:rPr>
          <w:lang w:val="en-US"/>
        </w:rPr>
        <w:t xml:space="preserve">Character </w:t>
      </w:r>
      <w:r w:rsidR="00037357" w:rsidRPr="006B35CD">
        <w:rPr>
          <w:lang w:val="en-US"/>
        </w:rPr>
        <w:t xml:space="preserve">25 in Daley </w:t>
      </w:r>
      <w:r w:rsidR="00037357" w:rsidRPr="006B35CD">
        <w:rPr>
          <w:i/>
          <w:lang w:val="en-US" w:bidi="en-US"/>
        </w:rPr>
        <w:t>et al.</w:t>
      </w:r>
      <w:r w:rsidR="00037357" w:rsidRPr="006B35CD">
        <w:rPr>
          <w:lang w:val="en-US"/>
        </w:rPr>
        <w:t xml:space="preserve"> </w:t>
      </w:r>
      <w:sdt>
        <w:sdtPr>
          <w:rPr>
            <w:color w:val="000000"/>
            <w:lang w:val="en-US"/>
          </w:rPr>
          <w:tag w:val="MENDELEY_CITATION_v3_eyJjaXRhdGlvbklEIjoiTUVOREVMRVlfQ0lUQVRJT05fMDIxMGI4N2QtMjA1Ni00MTY4LTgwYWItMDcwZGI4MzMyNDc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760958846"/>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6A4850" w:rsidRPr="006B35CD">
        <w:rPr>
          <w:lang w:val="en-US"/>
        </w:rPr>
        <w:t>.</w:t>
      </w:r>
      <w:r w:rsidR="00037357" w:rsidRPr="006B35CD">
        <w:rPr>
          <w:lang w:val="en-US"/>
        </w:rPr>
        <w:t xml:space="preserve"> </w:t>
      </w:r>
      <w:r w:rsidR="00CC7A28" w:rsidRPr="006B35CD">
        <w:rPr>
          <w:lang w:val="en-US"/>
        </w:rPr>
        <w:t>E</w:t>
      </w:r>
      <w:r w:rsidR="008C3763" w:rsidRPr="006B35CD">
        <w:rPr>
          <w:lang w:val="en-US"/>
        </w:rPr>
        <w:t xml:space="preserve">pidermal segmentation is a distinguishing feature of </w:t>
      </w:r>
      <w:proofErr w:type="spellStart"/>
      <w:r w:rsidR="008C3763" w:rsidRPr="006B35CD">
        <w:rPr>
          <w:lang w:val="en-US"/>
        </w:rPr>
        <w:t>Euarthropoda</w:t>
      </w:r>
      <w:proofErr w:type="spellEnd"/>
      <w:r w:rsidR="002A3567" w:rsidRPr="006B35CD">
        <w:rPr>
          <w:lang w:val="en-US"/>
        </w:rPr>
        <w:t xml:space="preserve"> </w:t>
      </w:r>
      <w:r w:rsidR="006B35CD" w:rsidRPr="006B35CD">
        <w:rPr>
          <w:lang w:val="en-US"/>
        </w:rPr>
        <w:t xml:space="preserve">(e.g. </w:t>
      </w:r>
      <w:sdt>
        <w:sdtPr>
          <w:rPr>
            <w:color w:val="000000"/>
            <w:lang w:val="en-US"/>
          </w:rPr>
          <w:tag w:val="MENDELEY_CITATION_v3_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"/>
          <w:id w:val="-330365263"/>
          <w:placeholder>
            <w:docPart w:val="DefaultPlaceholder_-1854013440"/>
          </w:placeholder>
        </w:sdtPr>
        <w:sdtContent>
          <w:r w:rsidR="00651AF7" w:rsidRPr="00651AF7">
            <w:rPr>
              <w:color w:val="000000"/>
              <w:lang w:val="en-US"/>
            </w:rPr>
            <w:t>(Budd 2001; Edgecombe 2009)</w:t>
          </w:r>
        </w:sdtContent>
      </w:sdt>
      <w:r w:rsidR="006B35CD" w:rsidRPr="006B35CD">
        <w:rPr>
          <w:color w:val="000000"/>
          <w:lang w:val="en-US"/>
        </w:rPr>
        <w:t>)</w:t>
      </w:r>
      <w:r w:rsidR="008C3763" w:rsidRPr="006B35CD">
        <w:rPr>
          <w:lang w:val="en-US"/>
        </w:rPr>
        <w:t xml:space="preserve">. </w:t>
      </w:r>
      <w:r w:rsidR="00685B06" w:rsidRPr="006B35CD">
        <w:rPr>
          <w:lang w:val="en-US"/>
        </w:rPr>
        <w:t xml:space="preserve">Although the body of </w:t>
      </w:r>
      <w:proofErr w:type="spellStart"/>
      <w:r w:rsidR="00685B06" w:rsidRPr="006B35CD">
        <w:rPr>
          <w:lang w:val="en-US"/>
        </w:rPr>
        <w:t>Onychophora</w:t>
      </w:r>
      <w:proofErr w:type="spellEnd"/>
      <w:r w:rsidR="00685B06" w:rsidRPr="006B35CD">
        <w:rPr>
          <w:lang w:val="en-US"/>
        </w:rPr>
        <w:t xml:space="preserve"> and Tardigrada is </w:t>
      </w:r>
      <w:proofErr w:type="spellStart"/>
      <w:r w:rsidR="00B70BBE" w:rsidRPr="006B35CD">
        <w:rPr>
          <w:lang w:val="en-US"/>
        </w:rPr>
        <w:t>metamerically</w:t>
      </w:r>
      <w:proofErr w:type="spellEnd"/>
      <w:r w:rsidR="00685B06" w:rsidRPr="006B35CD">
        <w:rPr>
          <w:lang w:val="en-US"/>
        </w:rPr>
        <w:t xml:space="preserve"> </w:t>
      </w:r>
      <w:r w:rsidR="006E6FFF" w:rsidRPr="006B35CD">
        <w:rPr>
          <w:lang w:val="en-US"/>
        </w:rPr>
        <w:t>organized</w:t>
      </w:r>
      <w:r w:rsidR="00685B06" w:rsidRPr="006B35CD">
        <w:rPr>
          <w:lang w:val="en-US"/>
        </w:rPr>
        <w:t xml:space="preserve">, both at the level of segment polarity gene expression </w:t>
      </w:r>
      <w:sdt>
        <w:sdtPr>
          <w:rPr>
            <w:color w:val="000000"/>
            <w:lang w:val="en-US"/>
          </w:rPr>
          <w:tag w:val="MENDELEY_CITATION_v3_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"/>
          <w:id w:val="-1501339872"/>
          <w:placeholder>
            <w:docPart w:val="DefaultPlaceholder_-1854013440"/>
          </w:placeholder>
        </w:sdtPr>
        <w:sdtContent>
          <w:r w:rsidR="00651AF7" w:rsidRPr="00651AF7">
            <w:rPr>
              <w:rFonts w:eastAsia="Times New Roman"/>
              <w:color w:val="000000"/>
            </w:rPr>
            <w:t xml:space="preserve">(Gabriel and Goldstein 2007; Eriksson </w:t>
          </w:r>
          <w:r w:rsidR="00651AF7" w:rsidRPr="00651AF7">
            <w:rPr>
              <w:rFonts w:eastAsia="Times New Roman"/>
              <w:i/>
              <w:iCs/>
              <w:color w:val="000000"/>
            </w:rPr>
            <w:t>et al.</w:t>
          </w:r>
          <w:r w:rsidR="00651AF7" w:rsidRPr="00651AF7">
            <w:rPr>
              <w:rFonts w:eastAsia="Times New Roman"/>
              <w:color w:val="000000"/>
            </w:rPr>
            <w:t xml:space="preserve"> 2009)</w:t>
          </w:r>
        </w:sdtContent>
      </w:sdt>
      <w:r w:rsidR="00685B06" w:rsidRPr="006B35CD">
        <w:rPr>
          <w:lang w:val="en-US"/>
        </w:rPr>
        <w:t xml:space="preserve"> and musculature</w:t>
      </w:r>
      <w:r w:rsidR="006B35CD" w:rsidRPr="006B35CD">
        <w:rPr>
          <w:lang w:val="en-US"/>
        </w:rPr>
        <w:t xml:space="preserve"> </w:t>
      </w:r>
      <w:sdt>
        <w:sdtPr>
          <w:rPr>
            <w:color w:val="000000"/>
            <w:lang w:val="en-US"/>
          </w:rPr>
          <w:tag w:val="MENDELEY_CITATION_v3_eyJjaXRhdGlvbklEIjoiTUVOREVMRVlfQ0lUQVRJT05fYmI3ZjdmNDQtNzU1OS00Mjg2LThkYmMtNmY0OThhNTc4MzdjIiwicHJvcGVydGllcyI6eyJub3RlSW5kZXgiOjB9LCJpc0VkaXRlZCI6ZmFsc2UsIm1hbnVhbE92ZXJyaWRlIjp7ImlzTWFudWFsbHlPdmVycmlkZGVuIjpmYWxzZSwiY2l0ZXByb2NUZXh0IjoiKEhhbGJlcmcgPGk+ZXQgYWwuPC9pPiAyMDA5OyBNYXJjaGlvcm8gPGk+ZXQgYWwuPC9pPiAyMDEz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"/>
          <w:id w:val="1951354377"/>
          <w:placeholder>
            <w:docPart w:val="DefaultPlaceholder_-1854013440"/>
          </w:placeholder>
        </w:sdtPr>
        <w:sdtContent>
          <w:r w:rsidR="00651AF7" w:rsidRPr="00651AF7">
            <w:rPr>
              <w:rFonts w:eastAsia="Times New Roman"/>
              <w:color w:val="000000"/>
            </w:rPr>
            <w:t xml:space="preserve">(Halberg </w:t>
          </w:r>
          <w:r w:rsidR="00651AF7" w:rsidRPr="00651AF7">
            <w:rPr>
              <w:rFonts w:eastAsia="Times New Roman"/>
              <w:i/>
              <w:iCs/>
              <w:color w:val="000000"/>
            </w:rPr>
            <w:t>et al.</w:t>
          </w:r>
          <w:r w:rsidR="00651AF7" w:rsidRPr="00651AF7">
            <w:rPr>
              <w:rFonts w:eastAsia="Times New Roman"/>
              <w:color w:val="000000"/>
            </w:rPr>
            <w:t xml:space="preserve"> 2009; Marchioro </w:t>
          </w:r>
          <w:r w:rsidR="00651AF7" w:rsidRPr="00651AF7">
            <w:rPr>
              <w:rFonts w:eastAsia="Times New Roman"/>
              <w:i/>
              <w:iCs/>
              <w:color w:val="000000"/>
            </w:rPr>
            <w:t>et al.</w:t>
          </w:r>
          <w:r w:rsidR="00651AF7" w:rsidRPr="00651AF7">
            <w:rPr>
              <w:rFonts w:eastAsia="Times New Roman"/>
              <w:color w:val="000000"/>
            </w:rPr>
            <w:t xml:space="preserve"> 2013)</w:t>
          </w:r>
        </w:sdtContent>
      </w:sdt>
      <w:r w:rsidR="006B35CD" w:rsidRPr="006B35CD">
        <w:rPr>
          <w:lang w:val="en-US"/>
        </w:rPr>
        <w:t>,</w:t>
      </w:r>
      <w:r w:rsidR="00685B06" w:rsidRPr="006B35CD">
        <w:rPr>
          <w:lang w:val="en-US"/>
        </w:rPr>
        <w:t xml:space="preserve"> this pattern is </w:t>
      </w:r>
      <w:r w:rsidR="00901B3E" w:rsidRPr="006B35CD">
        <w:rPr>
          <w:lang w:val="en-US"/>
        </w:rPr>
        <w:t>not expressed on the epi</w:t>
      </w:r>
      <w:r w:rsidR="00B64473" w:rsidRPr="006B35CD">
        <w:rPr>
          <w:lang w:val="en-US"/>
        </w:rPr>
        <w:t>dermis</w:t>
      </w:r>
      <w:r w:rsidR="00901B3E" w:rsidRPr="006B35CD">
        <w:rPr>
          <w:lang w:val="en-US"/>
        </w:rPr>
        <w:t xml:space="preserve">: </w:t>
      </w:r>
      <w:r w:rsidR="00F35EFE" w:rsidRPr="006B35CD">
        <w:rPr>
          <w:lang w:val="en-US"/>
        </w:rPr>
        <w:t>this character is thus</w:t>
      </w:r>
      <w:r w:rsidR="00901B3E" w:rsidRPr="006B35CD">
        <w:rPr>
          <w:lang w:val="en-US"/>
        </w:rPr>
        <w:t xml:space="preserve"> score as</w:t>
      </w:r>
      <w:r w:rsidR="00685B06" w:rsidRPr="006B35CD">
        <w:rPr>
          <w:lang w:val="en-US"/>
        </w:rPr>
        <w:t xml:space="preserve"> absent</w:t>
      </w:r>
      <w:r w:rsidR="00C9786B" w:rsidRPr="006B35CD">
        <w:rPr>
          <w:lang w:val="en-US"/>
        </w:rPr>
        <w:t xml:space="preserve"> in these phyla</w:t>
      </w:r>
      <w:r w:rsidR="00721C0C" w:rsidRPr="006B35CD">
        <w:rPr>
          <w:lang w:val="en-US"/>
        </w:rPr>
        <w:t>.</w:t>
      </w:r>
      <w:r w:rsidR="00037357" w:rsidRPr="006B35CD">
        <w:rPr>
          <w:lang w:val="en-US"/>
        </w:rPr>
        <w:t xml:space="preserve"> </w:t>
      </w:r>
      <w:proofErr w:type="spellStart"/>
      <w:r w:rsidR="00F5683B" w:rsidRPr="006B35CD">
        <w:rPr>
          <w:i/>
          <w:lang w:val="en-US"/>
        </w:rPr>
        <w:t>Opabinia</w:t>
      </w:r>
      <w:proofErr w:type="spellEnd"/>
      <w:r w:rsidR="00F35EFE" w:rsidRPr="006B35CD">
        <w:rPr>
          <w:i/>
          <w:lang w:val="en-US"/>
        </w:rPr>
        <w:t xml:space="preserve"> </w:t>
      </w:r>
      <w:r w:rsidR="00F35EFE" w:rsidRPr="006B35CD">
        <w:rPr>
          <w:lang w:val="en-US"/>
        </w:rPr>
        <w:t>is scored</w:t>
      </w:r>
      <w:r w:rsidR="00F5683B" w:rsidRPr="006B35CD">
        <w:rPr>
          <w:i/>
          <w:lang w:val="en-US"/>
        </w:rPr>
        <w:t xml:space="preserve"> </w:t>
      </w:r>
      <w:r w:rsidR="00721C0C" w:rsidRPr="006B35CD">
        <w:rPr>
          <w:lang w:val="en-US"/>
        </w:rPr>
        <w:t xml:space="preserve">as present since has </w:t>
      </w:r>
      <w:r w:rsidR="00F5683B" w:rsidRPr="006B35CD">
        <w:rPr>
          <w:lang w:val="en-US"/>
        </w:rPr>
        <w:t xml:space="preserve">discrete body </w:t>
      </w:r>
      <w:r w:rsidR="008254E3" w:rsidRPr="006B35CD">
        <w:rPr>
          <w:lang w:val="en-US"/>
        </w:rPr>
        <w:t>segments</w:t>
      </w:r>
      <w:r w:rsidR="00F5683B" w:rsidRPr="006B35CD">
        <w:rPr>
          <w:lang w:val="en-US"/>
        </w:rPr>
        <w:t xml:space="preserve"> separated by furrows</w:t>
      </w:r>
      <w:r w:rsidR="006B35CD" w:rsidRPr="006B35CD">
        <w:rPr>
          <w:lang w:val="en-US"/>
        </w:rPr>
        <w:t xml:space="preserve"> </w:t>
      </w:r>
      <w:sdt>
        <w:sdtPr>
          <w:rPr>
            <w:color w:val="000000"/>
            <w:lang w:val="en-US"/>
          </w:rPr>
          <w:tag w:val="MENDELEY_CITATION_v3_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"/>
          <w:id w:val="-2089223355"/>
          <w:placeholder>
            <w:docPart w:val="DefaultPlaceholder_-1854013440"/>
          </w:placeholder>
        </w:sdtPr>
        <w:sdtContent>
          <w:r w:rsidR="00651AF7" w:rsidRPr="00651AF7">
            <w:rPr>
              <w:color w:val="000000"/>
              <w:lang w:val="en-US"/>
            </w:rPr>
            <w:t>(Budd 1996; Zhang and Briggs 2007; Budd and Daley 2012)</w:t>
          </w:r>
        </w:sdtContent>
      </w:sdt>
      <w:r w:rsidR="00294D31" w:rsidRPr="006B35CD">
        <w:rPr>
          <w:lang w:val="en-US"/>
        </w:rPr>
        <w:t xml:space="preserve">. Epidermal segmentation is not evident in </w:t>
      </w:r>
      <w:proofErr w:type="spellStart"/>
      <w:r w:rsidR="0028099E" w:rsidRPr="006B35CD">
        <w:rPr>
          <w:lang w:val="en-US"/>
        </w:rPr>
        <w:t>radiodontans</w:t>
      </w:r>
      <w:proofErr w:type="spellEnd"/>
      <w:r w:rsidR="006B35CD" w:rsidRPr="006B35CD">
        <w:rPr>
          <w:lang w:val="en-US"/>
        </w:rPr>
        <w:t xml:space="preserve"> </w:t>
      </w:r>
      <w:sdt>
        <w:sdtPr>
          <w:rPr>
            <w:color w:val="000000"/>
            <w:lang w:val="en-US"/>
          </w:rPr>
          <w:tag w:val="MENDELEY_CITATION_v3_eyJjaXRhdGlvbklEIjoiTUVOREVMRVlfQ0lUQVRJT05fMDIxMTM3OGItNDRmZS00MDUzLTlhNzgtMjk4ZTdjZDFkMWFh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219180153"/>
          <w:placeholder>
            <w:docPart w:val="DefaultPlaceholder_-1854013440"/>
          </w:placeholder>
        </w:sdtPr>
        <w:sdtContent>
          <w:r w:rsidR="00651AF7" w:rsidRPr="00651AF7">
            <w:rPr>
              <w:color w:val="000000"/>
              <w:lang w:val="en-US"/>
            </w:rPr>
            <w:t>(Daley and Edgecombe 2014)</w:t>
          </w:r>
        </w:sdtContent>
      </w:sdt>
      <w:r w:rsidR="00721C0C" w:rsidRPr="006B35CD">
        <w:rPr>
          <w:lang w:val="en-US"/>
        </w:rPr>
        <w:t xml:space="preserve">, </w:t>
      </w:r>
      <w:r w:rsidR="008D519E" w:rsidRPr="006B35CD">
        <w:rPr>
          <w:lang w:val="en-US"/>
        </w:rPr>
        <w:t>and thus</w:t>
      </w:r>
      <w:r w:rsidR="00721C0C" w:rsidRPr="006B35CD">
        <w:rPr>
          <w:lang w:val="en-US"/>
        </w:rPr>
        <w:t xml:space="preserve"> </w:t>
      </w:r>
      <w:r w:rsidR="00767136" w:rsidRPr="006B35CD">
        <w:rPr>
          <w:lang w:val="en-US"/>
        </w:rPr>
        <w:t>is scored as</w:t>
      </w:r>
      <w:r w:rsidR="00721C0C" w:rsidRPr="006B35CD">
        <w:rPr>
          <w:lang w:val="en-US"/>
        </w:rPr>
        <w:t xml:space="preserve"> absent</w:t>
      </w:r>
      <w:r w:rsidR="007348D7" w:rsidRPr="006B35CD">
        <w:rPr>
          <w:lang w:val="en-US"/>
        </w:rPr>
        <w:t>.</w:t>
      </w:r>
      <w:r w:rsidR="004143D3" w:rsidRPr="006B35CD">
        <w:rPr>
          <w:lang w:val="en-US"/>
        </w:rPr>
        <w:t xml:space="preserve"> </w:t>
      </w:r>
      <w:proofErr w:type="spellStart"/>
      <w:r w:rsidR="00721C0C" w:rsidRPr="006B35CD">
        <w:rPr>
          <w:i/>
          <w:lang w:val="en-US"/>
        </w:rPr>
        <w:t>Hurdia</w:t>
      </w:r>
      <w:proofErr w:type="spellEnd"/>
      <w:r w:rsidR="004143D3" w:rsidRPr="006B35CD">
        <w:rPr>
          <w:i/>
          <w:lang w:val="en-US"/>
        </w:rPr>
        <w:t xml:space="preserve"> </w:t>
      </w:r>
      <w:r w:rsidR="004143D3" w:rsidRPr="006B35CD">
        <w:rPr>
          <w:lang w:val="en-US"/>
        </w:rPr>
        <w:t>is the exception:</w:t>
      </w:r>
      <w:r w:rsidR="00721C0C" w:rsidRPr="006B35CD">
        <w:rPr>
          <w:lang w:val="en-US"/>
        </w:rPr>
        <w:t xml:space="preserve"> </w:t>
      </w:r>
      <w:r w:rsidR="00732EA0" w:rsidRPr="006B35CD">
        <w:rPr>
          <w:lang w:val="en-US"/>
        </w:rPr>
        <w:t>because the only complete specimen is partly disarticulated</w:t>
      </w:r>
      <w:r w:rsidR="003B5F05" w:rsidRPr="006B35CD">
        <w:rPr>
          <w:lang w:val="en-US"/>
        </w:rPr>
        <w:t xml:space="preserve"> </w:t>
      </w:r>
      <w:sdt>
        <w:sdtPr>
          <w:rPr>
            <w:color w:val="000000"/>
            <w:lang w:val="en-US"/>
          </w:rPr>
          <w:tag w:val="MENDELEY_CITATION_v3_eyJjaXRhdGlvbklEIjoiTUVOREVMRVlfQ0lUQVRJT05fZDhiNDhiMTYtNzAyNi00ZTFhLTgzYzgtZWFmMDA4MzY0YmEw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416673218"/>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732EA0" w:rsidRPr="006B35CD">
        <w:rPr>
          <w:lang w:val="en-US"/>
        </w:rPr>
        <w:t xml:space="preserve">, </w:t>
      </w:r>
      <w:r w:rsidR="001E1BA9" w:rsidRPr="006B35CD">
        <w:rPr>
          <w:lang w:val="en-US"/>
        </w:rPr>
        <w:t>the</w:t>
      </w:r>
      <w:r w:rsidR="00732EA0" w:rsidRPr="006B35CD">
        <w:rPr>
          <w:lang w:val="en-US"/>
        </w:rPr>
        <w:t xml:space="preserve"> </w:t>
      </w:r>
      <w:r w:rsidR="004143D3" w:rsidRPr="006B35CD">
        <w:rPr>
          <w:lang w:val="en-US"/>
        </w:rPr>
        <w:t>presence of epidermal segmentation</w:t>
      </w:r>
      <w:r w:rsidR="001E1BA9" w:rsidRPr="006B35CD">
        <w:rPr>
          <w:lang w:val="en-US"/>
        </w:rPr>
        <w:t xml:space="preserve"> is scored as</w:t>
      </w:r>
      <w:r w:rsidR="004143D3" w:rsidRPr="006B35CD">
        <w:rPr>
          <w:lang w:val="en-US"/>
        </w:rPr>
        <w:t xml:space="preserve"> </w:t>
      </w:r>
      <w:r w:rsidR="00732EA0" w:rsidRPr="006B35CD">
        <w:rPr>
          <w:lang w:val="en-US"/>
        </w:rPr>
        <w:t>ambiguous</w:t>
      </w:r>
      <w:r w:rsidR="002654A5" w:rsidRPr="006B35CD">
        <w:rPr>
          <w:lang w:val="en-US"/>
        </w:rPr>
        <w:t>.</w:t>
      </w:r>
      <w:r w:rsidR="00B61C92" w:rsidRPr="006B35CD">
        <w:rPr>
          <w:lang w:val="en-US"/>
        </w:rPr>
        <w:t xml:space="preserve"> </w:t>
      </w:r>
      <w:proofErr w:type="spellStart"/>
      <w:r w:rsidR="00B61C92" w:rsidRPr="006B35CD">
        <w:rPr>
          <w:i/>
          <w:lang w:val="en-US"/>
        </w:rPr>
        <w:lastRenderedPageBreak/>
        <w:t>Schinderhannes</w:t>
      </w:r>
      <w:proofErr w:type="spellEnd"/>
      <w:r w:rsidR="00B61C92" w:rsidRPr="006B35CD">
        <w:rPr>
          <w:i/>
          <w:lang w:val="en-US"/>
        </w:rPr>
        <w:t xml:space="preserve"> </w:t>
      </w:r>
      <w:r w:rsidR="00B61C92" w:rsidRPr="006B35CD">
        <w:rPr>
          <w:lang w:val="en-US"/>
        </w:rPr>
        <w:t xml:space="preserve">is scored as uncertain as the ventral perspective of the only available specimen does not allow </w:t>
      </w:r>
      <w:r w:rsidR="00E31CDB" w:rsidRPr="006B35CD">
        <w:rPr>
          <w:lang w:val="en-US"/>
        </w:rPr>
        <w:t>resolving</w:t>
      </w:r>
      <w:r w:rsidR="00B61C92" w:rsidRPr="006B35CD">
        <w:rPr>
          <w:lang w:val="en-US"/>
        </w:rPr>
        <w:t xml:space="preserve"> this character</w:t>
      </w:r>
      <w:r w:rsidR="006B35CD" w:rsidRPr="006B35CD">
        <w:rPr>
          <w:lang w:val="en-US"/>
        </w:rPr>
        <w:t xml:space="preserve"> </w:t>
      </w:r>
      <w:sdt>
        <w:sdtPr>
          <w:rPr>
            <w:color w:val="000000"/>
            <w:lang w:val="en-US"/>
          </w:rPr>
          <w:tag w:val="MENDELEY_CITATION_v3_eyJjaXRhdGlvbklEIjoiTUVOREVMRVlfQ0lUQVRJT05fZTllODYxMTYtOTM0Yy00ZGM1LWJiYjUtYjdkZDVlMjA3ZGZl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421956096"/>
          <w:placeholder>
            <w:docPart w:val="DefaultPlaceholder_-1854013440"/>
          </w:placeholder>
        </w:sdtPr>
        <w:sdtContent>
          <w:r w:rsidR="00651AF7" w:rsidRPr="00651AF7">
            <w:rPr>
              <w:color w:val="000000"/>
              <w:lang w:val="en-US"/>
            </w:rPr>
            <w:t>(Kühl, Briggs and Rust 2009)</w:t>
          </w:r>
        </w:sdtContent>
      </w:sdt>
      <w:r w:rsidR="00085CC8" w:rsidRPr="006B35CD">
        <w:rPr>
          <w:lang w:val="en-US"/>
        </w:rPr>
        <w:t>.</w:t>
      </w:r>
    </w:p>
    <w:p w14:paraId="2D0378A3"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Dorsal integument sclerotized and connected by arthrodial membranes </w:t>
      </w:r>
    </w:p>
    <w:p w14:paraId="7937BFE1" w14:textId="77777777" w:rsidR="00B060E9" w:rsidRPr="003E4A65" w:rsidRDefault="00B060E9" w:rsidP="00D47BD5">
      <w:pPr>
        <w:pStyle w:val="Tokendescription"/>
        <w:rPr>
          <w:lang w:val="en-US"/>
        </w:rPr>
      </w:pPr>
      <w:r w:rsidRPr="003E4A65">
        <w:rPr>
          <w:lang w:val="en-US"/>
        </w:rPr>
        <w:t>(0) absent</w:t>
      </w:r>
    </w:p>
    <w:p w14:paraId="6AC9238E" w14:textId="77777777" w:rsidR="00B060E9" w:rsidRPr="00F016E0" w:rsidRDefault="00B060E9" w:rsidP="00D47BD5">
      <w:pPr>
        <w:pStyle w:val="Tokendescription"/>
        <w:rPr>
          <w:lang w:val="en-US"/>
        </w:rPr>
      </w:pPr>
      <w:r w:rsidRPr="00F016E0">
        <w:rPr>
          <w:lang w:val="en-US"/>
        </w:rPr>
        <w:t>(1) present</w:t>
      </w:r>
    </w:p>
    <w:p w14:paraId="4165F280" w14:textId="21756F40" w:rsidR="00B060E9" w:rsidRPr="003E4A65" w:rsidRDefault="00235519" w:rsidP="00D47BD5">
      <w:pPr>
        <w:jc w:val="both"/>
        <w:rPr>
          <w:lang w:val="en-US"/>
        </w:rPr>
      </w:pPr>
      <w:r w:rsidRPr="00F016E0">
        <w:rPr>
          <w:lang w:val="en-US"/>
        </w:rPr>
        <w:t xml:space="preserve">The development of sclerotized tergal plates connected by arthrodial membranes is distinctive of body </w:t>
      </w:r>
      <w:proofErr w:type="spellStart"/>
      <w:r w:rsidRPr="00F016E0">
        <w:rPr>
          <w:lang w:val="en-US"/>
        </w:rPr>
        <w:t>arthrodization</w:t>
      </w:r>
      <w:proofErr w:type="spellEnd"/>
      <w:r w:rsidR="000C3584" w:rsidRPr="00F016E0">
        <w:rPr>
          <w:lang w:val="en-US"/>
        </w:rPr>
        <w:t xml:space="preserve">, and thus exclusive to </w:t>
      </w:r>
      <w:proofErr w:type="spellStart"/>
      <w:r w:rsidR="000C3584" w:rsidRPr="00F016E0">
        <w:rPr>
          <w:lang w:val="en-US"/>
        </w:rPr>
        <w:t>Euarthropoda</w:t>
      </w:r>
      <w:proofErr w:type="spellEnd"/>
      <w:r w:rsidR="006B35CD" w:rsidRPr="00F016E0">
        <w:rPr>
          <w:lang w:val="en-US"/>
        </w:rPr>
        <w:t xml:space="preserve"> </w:t>
      </w:r>
      <w:sdt>
        <w:sdtPr>
          <w:rPr>
            <w:color w:val="000000"/>
            <w:lang w:val="en-US"/>
          </w:rPr>
          <w:tag w:val="MENDELEY_CITATION_v3_eyJjaXRhdGlvbklEIjoiTUVOREVMRVlfQ0lUQVRJT05fNTM4ZTk5ZDItN2QzMS00YmE5LTkzZDctZTRkMjZkZWZmMTc3IiwicHJvcGVydGllcyI6eyJub3RlSW5kZXgiOjB9LCJpc0VkaXRlZCI6ZmFsc2UsIm1hbnVhbE92ZXJyaWRlIjp7ImlzTWFudWFsbHlPdmVycmlkZGVuIjpmYWxzZSwiY2l0ZXByb2NUZXh0IjoiKEVkZ2Vjb21iZSBhbmQgUmFtc2vDtmxkIDE5OTk7IEhhdWcgPGk+ZXQgYWwuPC9pPiAyMDEyOyBZYW5nIDxpPmV0IGFsLjwvaT4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522627933"/>
          <w:placeholder>
            <w:docPart w:val="DefaultPlaceholder_-1854013440"/>
          </w:placeholder>
        </w:sdtPr>
        <w:sdtContent>
          <w:r w:rsidR="00651AF7" w:rsidRPr="00651AF7">
            <w:rPr>
              <w:rFonts w:eastAsia="Times New Roman"/>
              <w:color w:val="000000"/>
            </w:rPr>
            <w:t xml:space="preserve">(Edgecombe and </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1999; Haug </w:t>
          </w:r>
          <w:r w:rsidR="00651AF7" w:rsidRPr="00651AF7">
            <w:rPr>
              <w:rFonts w:eastAsia="Times New Roman"/>
              <w:i/>
              <w:iCs/>
              <w:color w:val="000000"/>
            </w:rPr>
            <w:t>et al.</w:t>
          </w:r>
          <w:r w:rsidR="00651AF7" w:rsidRPr="00651AF7">
            <w:rPr>
              <w:rFonts w:eastAsia="Times New Roman"/>
              <w:color w:val="000000"/>
            </w:rPr>
            <w:t xml:space="preserve"> 2012;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3A7F12" w:rsidRPr="00F016E0">
        <w:rPr>
          <w:lang w:val="en-US"/>
        </w:rPr>
        <w:t>.</w:t>
      </w:r>
      <w:r w:rsidRPr="00F016E0">
        <w:rPr>
          <w:lang w:val="en-US"/>
        </w:rPr>
        <w:t xml:space="preserve"> </w:t>
      </w:r>
      <w:r w:rsidR="003D280F" w:rsidRPr="00F016E0">
        <w:rPr>
          <w:lang w:val="en-US"/>
        </w:rPr>
        <w:t xml:space="preserve">Although some </w:t>
      </w:r>
      <w:proofErr w:type="spellStart"/>
      <w:r w:rsidR="00F33EEF" w:rsidRPr="00F016E0">
        <w:rPr>
          <w:lang w:val="en-US"/>
        </w:rPr>
        <w:t>heterotardigrades</w:t>
      </w:r>
      <w:proofErr w:type="spellEnd"/>
      <w:r w:rsidR="00F33EEF" w:rsidRPr="00F016E0">
        <w:rPr>
          <w:lang w:val="en-US"/>
        </w:rPr>
        <w:t xml:space="preserve"> possess </w:t>
      </w:r>
      <w:r w:rsidR="003D280F" w:rsidRPr="00F016E0">
        <w:rPr>
          <w:lang w:val="en-US"/>
        </w:rPr>
        <w:t>dorsal plates</w:t>
      </w:r>
      <w:r w:rsidR="00F016E0" w:rsidRPr="00F016E0">
        <w:rPr>
          <w:lang w:val="en-US"/>
        </w:rPr>
        <w:t xml:space="preserve"> </w:t>
      </w:r>
      <w:sdt>
        <w:sdtPr>
          <w:rPr>
            <w:color w:val="000000"/>
            <w:lang w:val="en-US"/>
          </w:rPr>
          <w:tag w:val="MENDELEY_CITATION_v3_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"/>
          <w:id w:val="-812487239"/>
          <w:placeholder>
            <w:docPart w:val="DefaultPlaceholder_-1854013440"/>
          </w:placeholder>
        </w:sdtPr>
        <w:sdtContent>
          <w:r w:rsidR="00651AF7" w:rsidRPr="00651AF7">
            <w:rPr>
              <w:rFonts w:eastAsia="Times New Roman"/>
              <w:color w:val="000000"/>
            </w:rPr>
            <w:t xml:space="preserve">(Nelson 2002; Marchioro </w:t>
          </w:r>
          <w:r w:rsidR="00651AF7" w:rsidRPr="00651AF7">
            <w:rPr>
              <w:rFonts w:eastAsia="Times New Roman"/>
              <w:i/>
              <w:iCs/>
              <w:color w:val="000000"/>
            </w:rPr>
            <w:t>et al.</w:t>
          </w:r>
          <w:r w:rsidR="00651AF7" w:rsidRPr="00651AF7">
            <w:rPr>
              <w:rFonts w:eastAsia="Times New Roman"/>
              <w:color w:val="000000"/>
            </w:rPr>
            <w:t xml:space="preserve"> 2013; Persson </w:t>
          </w:r>
          <w:r w:rsidR="00651AF7" w:rsidRPr="00651AF7">
            <w:rPr>
              <w:rFonts w:eastAsia="Times New Roman"/>
              <w:i/>
              <w:iCs/>
              <w:color w:val="000000"/>
            </w:rPr>
            <w:t>et al.</w:t>
          </w:r>
          <w:r w:rsidR="00651AF7" w:rsidRPr="00651AF7">
            <w:rPr>
              <w:rFonts w:eastAsia="Times New Roman"/>
              <w:color w:val="000000"/>
            </w:rPr>
            <w:t xml:space="preserve"> 2014)</w:t>
          </w:r>
        </w:sdtContent>
      </w:sdt>
      <w:r w:rsidR="003D280F" w:rsidRPr="00F016E0">
        <w:rPr>
          <w:lang w:val="en-US"/>
        </w:rPr>
        <w:t xml:space="preserve">, these are not connected by arthrodial membranes and thus </w:t>
      </w:r>
      <w:r w:rsidR="00192C0E" w:rsidRPr="00F016E0">
        <w:rPr>
          <w:lang w:val="en-US"/>
        </w:rPr>
        <w:t xml:space="preserve">score </w:t>
      </w:r>
      <w:r w:rsidR="003D280F" w:rsidRPr="00F016E0">
        <w:rPr>
          <w:lang w:val="en-US"/>
        </w:rPr>
        <w:t>as absent</w:t>
      </w:r>
      <w:r w:rsidR="0094789C" w:rsidRPr="00F016E0">
        <w:rPr>
          <w:lang w:val="en-US"/>
        </w:rPr>
        <w:t xml:space="preserve"> for this </w:t>
      </w:r>
      <w:r w:rsidR="00DA6037" w:rsidRPr="00F016E0">
        <w:rPr>
          <w:lang w:val="en-US"/>
        </w:rPr>
        <w:t>character</w:t>
      </w:r>
      <w:r w:rsidR="003D280F" w:rsidRPr="00F016E0">
        <w:rPr>
          <w:lang w:val="en-US"/>
        </w:rPr>
        <w:t>.</w:t>
      </w:r>
      <w:r w:rsidR="0093282C" w:rsidRPr="00F016E0">
        <w:rPr>
          <w:lang w:val="en-US"/>
        </w:rPr>
        <w:t xml:space="preserve"> </w:t>
      </w:r>
      <w:proofErr w:type="spellStart"/>
      <w:r w:rsidR="0093282C" w:rsidRPr="00F016E0">
        <w:rPr>
          <w:i/>
          <w:lang w:val="en-US"/>
        </w:rPr>
        <w:t>Schinderhannes</w:t>
      </w:r>
      <w:proofErr w:type="spellEnd"/>
      <w:r w:rsidR="0093282C" w:rsidRPr="00F016E0">
        <w:rPr>
          <w:i/>
          <w:lang w:val="en-US"/>
        </w:rPr>
        <w:t xml:space="preserve"> </w:t>
      </w:r>
      <w:r w:rsidR="0093282C" w:rsidRPr="00F016E0">
        <w:rPr>
          <w:lang w:val="en-US"/>
        </w:rPr>
        <w:t>is scored as uncertain as the ventral perspective of the only available specimen does not allow resolving this character</w:t>
      </w:r>
      <w:r w:rsidR="00F016E0" w:rsidRPr="00F016E0">
        <w:rPr>
          <w:lang w:val="en-US"/>
        </w:rPr>
        <w:t xml:space="preserve"> </w:t>
      </w:r>
      <w:sdt>
        <w:sdtPr>
          <w:rPr>
            <w:color w:val="000000"/>
            <w:lang w:val="en-US"/>
          </w:rPr>
          <w:tag w:val="MENDELEY_CITATION_v3_eyJjaXRhdGlvbklEIjoiTUVOREVMRVlfQ0lUQVRJT05fZTQyZTY5OTgtYTBjNy00ODk5LWIyYWUtZGJkY2FjOTY4Y2Jh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912278885"/>
          <w:placeholder>
            <w:docPart w:val="DefaultPlaceholder_-1854013440"/>
          </w:placeholder>
        </w:sdtPr>
        <w:sdtContent>
          <w:r w:rsidR="00651AF7" w:rsidRPr="00651AF7">
            <w:rPr>
              <w:color w:val="000000"/>
              <w:lang w:val="en-US"/>
            </w:rPr>
            <w:t>(Kühl, Briggs and Rust 2009)</w:t>
          </w:r>
        </w:sdtContent>
      </w:sdt>
      <w:r w:rsidR="00B82E52" w:rsidRPr="00F016E0">
        <w:rPr>
          <w:lang w:val="en-US"/>
        </w:rPr>
        <w:t>.</w:t>
      </w:r>
    </w:p>
    <w:p w14:paraId="7F14F256" w14:textId="77777777" w:rsidR="00B060E9" w:rsidRPr="003E4A65" w:rsidRDefault="00B060E9" w:rsidP="00D47BD5">
      <w:pPr>
        <w:pStyle w:val="Transformationseries"/>
        <w:spacing w:line="360" w:lineRule="auto"/>
        <w:jc w:val="both"/>
        <w:rPr>
          <w:rFonts w:ascii="Times New Roman" w:hAnsi="Times New Roman"/>
          <w:i/>
          <w:lang w:val="en-US"/>
        </w:rPr>
      </w:pPr>
      <w:r w:rsidRPr="003E4A65">
        <w:rPr>
          <w:rFonts w:ascii="Times New Roman" w:hAnsi="Times New Roman"/>
          <w:lang w:val="en-US"/>
        </w:rPr>
        <w:t xml:space="preserve">Sternites connected by arthrodial membranes </w:t>
      </w:r>
    </w:p>
    <w:p w14:paraId="61A1C547" w14:textId="77777777" w:rsidR="00B060E9" w:rsidRPr="003E4A65" w:rsidRDefault="00B060E9" w:rsidP="00D47BD5">
      <w:pPr>
        <w:pStyle w:val="Tokendescription"/>
        <w:rPr>
          <w:lang w:val="en-US"/>
        </w:rPr>
      </w:pPr>
      <w:r w:rsidRPr="003E4A65">
        <w:rPr>
          <w:lang w:val="en-US"/>
        </w:rPr>
        <w:t xml:space="preserve">(0) absent </w:t>
      </w:r>
    </w:p>
    <w:p w14:paraId="161A0E56" w14:textId="77777777" w:rsidR="00B060E9" w:rsidRPr="003E4A65" w:rsidRDefault="00B060E9" w:rsidP="00D47BD5">
      <w:pPr>
        <w:pStyle w:val="Tokendescription"/>
        <w:rPr>
          <w:lang w:val="en-US"/>
        </w:rPr>
      </w:pPr>
      <w:r w:rsidRPr="003E4A65">
        <w:rPr>
          <w:lang w:val="en-US"/>
        </w:rPr>
        <w:t>(1) present</w:t>
      </w:r>
    </w:p>
    <w:p w14:paraId="00A4AF0B" w14:textId="77777777" w:rsidR="008449C9" w:rsidRPr="003E4A65" w:rsidRDefault="00CC5946" w:rsidP="00D47BD5">
      <w:pPr>
        <w:pStyle w:val="Tokendescription"/>
        <w:rPr>
          <w:lang w:val="en-US"/>
        </w:rPr>
      </w:pPr>
      <w:r w:rsidRPr="003E4A65">
        <w:rPr>
          <w:lang w:val="en-US"/>
        </w:rPr>
        <w:t>(–)</w:t>
      </w:r>
      <w:r w:rsidR="00F91261" w:rsidRPr="003E4A65">
        <w:rPr>
          <w:lang w:val="en-US"/>
        </w:rPr>
        <w:t xml:space="preserve"> </w:t>
      </w:r>
      <w:r w:rsidR="00F23568" w:rsidRPr="003E4A65">
        <w:rPr>
          <w:lang w:val="en-US"/>
        </w:rPr>
        <w:t xml:space="preserve">inapplicable: </w:t>
      </w:r>
      <w:r w:rsidR="00F91261" w:rsidRPr="003E4A65">
        <w:rPr>
          <w:lang w:val="en-US"/>
        </w:rPr>
        <w:t xml:space="preserve">dorsal sclerotized integument </w:t>
      </w:r>
      <w:r w:rsidR="00875F26" w:rsidRPr="003E4A65">
        <w:rPr>
          <w:lang w:val="en-US"/>
        </w:rPr>
        <w:t>(</w:t>
      </w:r>
      <w:r w:rsidR="003A5A6D" w:rsidRPr="003E4A65">
        <w:rPr>
          <w:lang w:val="en-US"/>
        </w:rPr>
        <w:t>Character</w:t>
      </w:r>
      <w:r w:rsidR="00875F26" w:rsidRPr="003E4A65">
        <w:rPr>
          <w:lang w:val="en-US"/>
        </w:rPr>
        <w:t xml:space="preserve"> </w:t>
      </w:r>
      <w:r w:rsidR="00F91261" w:rsidRPr="003E4A65">
        <w:rPr>
          <w:lang w:val="en-US"/>
        </w:rPr>
        <w:t>2</w:t>
      </w:r>
      <w:r w:rsidR="00A04BB8">
        <w:rPr>
          <w:lang w:val="en-US"/>
        </w:rPr>
        <w:t>7</w:t>
      </w:r>
      <w:r w:rsidR="00F91261" w:rsidRPr="003E4A65">
        <w:rPr>
          <w:lang w:val="en-US"/>
        </w:rPr>
        <w:t>)</w:t>
      </w:r>
      <w:r w:rsidR="009C0B14" w:rsidRPr="003E4A65">
        <w:rPr>
          <w:lang w:val="en-US"/>
        </w:rPr>
        <w:t xml:space="preserve"> absent</w:t>
      </w:r>
    </w:p>
    <w:p w14:paraId="48DBFC82" w14:textId="159FA78F" w:rsidR="00823B51" w:rsidRPr="003E4A65" w:rsidRDefault="00E9797F" w:rsidP="00D47BD5">
      <w:pPr>
        <w:jc w:val="both"/>
        <w:rPr>
          <w:lang w:val="en-US"/>
        </w:rPr>
      </w:pPr>
      <w:r w:rsidRPr="00F016E0">
        <w:rPr>
          <w:bCs/>
          <w:lang w:val="en-US"/>
        </w:rPr>
        <w:t>S</w:t>
      </w:r>
      <w:r w:rsidR="00673949" w:rsidRPr="00F016E0">
        <w:rPr>
          <w:bCs/>
          <w:lang w:val="en-US"/>
        </w:rPr>
        <w:t xml:space="preserve">ternites </w:t>
      </w:r>
      <w:r w:rsidRPr="00F016E0">
        <w:rPr>
          <w:bCs/>
          <w:lang w:val="en-US"/>
        </w:rPr>
        <w:t xml:space="preserve">– </w:t>
      </w:r>
      <w:r w:rsidR="00673949" w:rsidRPr="00F016E0">
        <w:rPr>
          <w:bCs/>
          <w:lang w:val="en-US"/>
        </w:rPr>
        <w:t>ventral sclerotized plates</w:t>
      </w:r>
      <w:r w:rsidRPr="00F016E0">
        <w:rPr>
          <w:bCs/>
          <w:lang w:val="en-US"/>
        </w:rPr>
        <w:t xml:space="preserve"> – are</w:t>
      </w:r>
      <w:r w:rsidR="00B060E9" w:rsidRPr="00F016E0">
        <w:rPr>
          <w:bCs/>
          <w:lang w:val="en-US"/>
        </w:rPr>
        <w:t xml:space="preserve"> a key </w:t>
      </w:r>
      <w:r w:rsidR="00FB004E" w:rsidRPr="00F016E0">
        <w:rPr>
          <w:bCs/>
          <w:lang w:val="en-US"/>
        </w:rPr>
        <w:t>feature</w:t>
      </w:r>
      <w:r w:rsidR="00B060E9" w:rsidRPr="00F016E0">
        <w:rPr>
          <w:bCs/>
          <w:lang w:val="en-US"/>
        </w:rPr>
        <w:t xml:space="preserve"> of </w:t>
      </w:r>
      <w:r w:rsidR="009660E5" w:rsidRPr="00F016E0">
        <w:rPr>
          <w:bCs/>
          <w:lang w:val="en-US"/>
        </w:rPr>
        <w:t>most</w:t>
      </w:r>
      <w:r w:rsidR="00B060E9" w:rsidRPr="00F016E0">
        <w:rPr>
          <w:bCs/>
          <w:lang w:val="en-US"/>
        </w:rPr>
        <w:t xml:space="preserve"> </w:t>
      </w:r>
      <w:proofErr w:type="spellStart"/>
      <w:r w:rsidR="00B060E9" w:rsidRPr="00F016E0">
        <w:rPr>
          <w:bCs/>
          <w:lang w:val="en-US"/>
        </w:rPr>
        <w:t>Euarthropoda</w:t>
      </w:r>
      <w:proofErr w:type="spellEnd"/>
      <w:r w:rsidR="00673949" w:rsidRPr="00F016E0">
        <w:rPr>
          <w:bCs/>
          <w:lang w:val="en-US"/>
        </w:rPr>
        <w:t xml:space="preserve"> and </w:t>
      </w:r>
      <w:r w:rsidRPr="00F016E0">
        <w:rPr>
          <w:bCs/>
          <w:lang w:val="en-US"/>
        </w:rPr>
        <w:t xml:space="preserve">are well documented in </w:t>
      </w:r>
      <w:proofErr w:type="spellStart"/>
      <w:r w:rsidR="00673949" w:rsidRPr="00F016E0">
        <w:rPr>
          <w:bCs/>
          <w:lang w:val="en-US"/>
        </w:rPr>
        <w:t>Artiopoda</w:t>
      </w:r>
      <w:proofErr w:type="spellEnd"/>
      <w:r w:rsidR="00F016E0" w:rsidRPr="00F016E0">
        <w:rPr>
          <w:bCs/>
          <w:lang w:val="en-US"/>
        </w:rPr>
        <w:t xml:space="preserve"> </w:t>
      </w:r>
      <w:sdt>
        <w:sdtPr>
          <w:rPr>
            <w:bCs/>
            <w:color w:val="000000"/>
            <w:lang w:val="en-US"/>
          </w:rPr>
          <w:tag w:val="MENDELEY_CITATION_v3_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"/>
          <w:id w:val="-1563951949"/>
          <w:placeholder>
            <w:docPart w:val="DefaultPlaceholder_-1854013440"/>
          </w:placeholder>
        </w:sdtPr>
        <w:sdtContent>
          <w:r w:rsidR="00651AF7" w:rsidRPr="00651AF7">
            <w:rPr>
              <w:bCs/>
              <w:color w:val="000000"/>
              <w:lang w:val="en-US"/>
            </w:rPr>
            <w:t xml:space="preserve">(Whittington 1993; Edgecombe and </w:t>
          </w:r>
          <w:proofErr w:type="spellStart"/>
          <w:r w:rsidR="00651AF7" w:rsidRPr="00651AF7">
            <w:rPr>
              <w:bCs/>
              <w:color w:val="000000"/>
              <w:lang w:val="en-US"/>
            </w:rPr>
            <w:t>Ramsköld</w:t>
          </w:r>
          <w:proofErr w:type="spellEnd"/>
          <w:r w:rsidR="00651AF7" w:rsidRPr="00651AF7">
            <w:rPr>
              <w:bCs/>
              <w:color w:val="000000"/>
              <w:lang w:val="en-US"/>
            </w:rPr>
            <w:t xml:space="preserve"> 1999; Ortega-Hernández and Brena 2012)</w:t>
          </w:r>
        </w:sdtContent>
      </w:sdt>
      <w:r w:rsidR="00B060E9" w:rsidRPr="00F016E0">
        <w:rPr>
          <w:lang w:val="en-US"/>
        </w:rPr>
        <w:t xml:space="preserve">. </w:t>
      </w:r>
      <w:r w:rsidRPr="00F016E0">
        <w:rPr>
          <w:lang w:val="en-US"/>
        </w:rPr>
        <w:t xml:space="preserve"> Sternites are notably </w:t>
      </w:r>
      <w:r w:rsidR="003D018D" w:rsidRPr="00F016E0">
        <w:rPr>
          <w:lang w:val="en-US"/>
        </w:rPr>
        <w:t xml:space="preserve">absent in </w:t>
      </w:r>
      <w:proofErr w:type="spellStart"/>
      <w:r w:rsidR="00473CDB" w:rsidRPr="00F016E0">
        <w:rPr>
          <w:lang w:val="en-US"/>
        </w:rPr>
        <w:t>fuxianhuiids</w:t>
      </w:r>
      <w:proofErr w:type="spellEnd"/>
      <w:r w:rsidR="003D018D" w:rsidRPr="00F016E0">
        <w:rPr>
          <w:lang w:val="en-US"/>
        </w:rPr>
        <w:t xml:space="preserve"> </w:t>
      </w:r>
      <w:sdt>
        <w:sdtPr>
          <w:rPr>
            <w:color w:val="000000"/>
            <w:lang w:val="en-US"/>
          </w:rPr>
          <w:tag w:val="MENDELEY_CITATION_v3_eyJjaXRhdGlvbklEIjoiTUVOREVMRVlfQ0lUQVRJT05fNTllMTMwNDEtOTVmOC00ZjQxLWIyMDUtOTIxMjFjOGQwN2Y3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2139636789"/>
          <w:placeholder>
            <w:docPart w:val="DefaultPlaceholder_-1854013440"/>
          </w:placeholder>
        </w:sdtPr>
        <w:sdtContent>
          <w:r w:rsidR="00651AF7" w:rsidRPr="00651AF7">
            <w:rPr>
              <w:rFonts w:eastAsia="Times New Roman"/>
              <w:color w:val="000000"/>
            </w:rPr>
            <w:t xml:space="preserve">(Chen </w:t>
          </w:r>
          <w:r w:rsidR="00651AF7" w:rsidRPr="00651AF7">
            <w:rPr>
              <w:rFonts w:eastAsia="Times New Roman"/>
              <w:i/>
              <w:iCs/>
              <w:color w:val="000000"/>
            </w:rPr>
            <w:t>et al.</w:t>
          </w:r>
          <w:r w:rsidR="00651AF7" w:rsidRPr="00651AF7">
            <w:rPr>
              <w:rFonts w:eastAsia="Times New Roman"/>
              <w:color w:val="000000"/>
            </w:rPr>
            <w:t xml:space="preserve"> 1995;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Bergström </w:t>
          </w:r>
          <w:r w:rsidR="00651AF7" w:rsidRPr="00651AF7">
            <w:rPr>
              <w:rFonts w:eastAsia="Times New Roman"/>
              <w:i/>
              <w:iCs/>
              <w:color w:val="000000"/>
            </w:rPr>
            <w:t>et al.</w:t>
          </w:r>
          <w:r w:rsidR="00651AF7" w:rsidRPr="00651AF7">
            <w:rPr>
              <w:rFonts w:eastAsia="Times New Roman"/>
              <w:color w:val="000000"/>
            </w:rPr>
            <w:t xml:space="preserve"> 2008;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B060E9" w:rsidRPr="00F016E0">
        <w:rPr>
          <w:lang w:val="en-US"/>
        </w:rPr>
        <w:t xml:space="preserve">, </w:t>
      </w:r>
      <w:r w:rsidR="00B24A7E" w:rsidRPr="00F016E0">
        <w:rPr>
          <w:lang w:val="en-US"/>
        </w:rPr>
        <w:t xml:space="preserve">even though these taxa have a </w:t>
      </w:r>
      <w:r w:rsidR="007B013E" w:rsidRPr="00F016E0">
        <w:rPr>
          <w:lang w:val="en-US"/>
        </w:rPr>
        <w:t xml:space="preserve">sclerotized </w:t>
      </w:r>
      <w:r w:rsidR="00B060E9" w:rsidRPr="00F016E0">
        <w:rPr>
          <w:lang w:val="en-US"/>
        </w:rPr>
        <w:t xml:space="preserve">dorsal exoskeleton. </w:t>
      </w:r>
      <w:r w:rsidR="005272A8" w:rsidRPr="00F016E0">
        <w:rPr>
          <w:lang w:val="en-US"/>
        </w:rPr>
        <w:t>S</w:t>
      </w:r>
      <w:r w:rsidR="007869EA" w:rsidRPr="00F016E0">
        <w:rPr>
          <w:lang w:val="en-US"/>
        </w:rPr>
        <w:t xml:space="preserve">ternites </w:t>
      </w:r>
      <w:r w:rsidR="005272A8" w:rsidRPr="00F016E0">
        <w:rPr>
          <w:lang w:val="en-US"/>
        </w:rPr>
        <w:t xml:space="preserve">are scored </w:t>
      </w:r>
      <w:r w:rsidR="000B1375" w:rsidRPr="00F016E0">
        <w:rPr>
          <w:lang w:val="en-US"/>
        </w:rPr>
        <w:t xml:space="preserve">as uncertain </w:t>
      </w:r>
      <w:r w:rsidR="00EC2737" w:rsidRPr="00F016E0">
        <w:rPr>
          <w:lang w:val="en-US"/>
        </w:rPr>
        <w:t xml:space="preserve">in </w:t>
      </w:r>
      <w:proofErr w:type="spellStart"/>
      <w:r w:rsidR="00AB3B37" w:rsidRPr="00F016E0">
        <w:rPr>
          <w:lang w:val="en-US"/>
        </w:rPr>
        <w:t>l</w:t>
      </w:r>
      <w:r w:rsidR="006B0388" w:rsidRPr="00F016E0">
        <w:rPr>
          <w:lang w:val="en-US"/>
        </w:rPr>
        <w:t>eanchoil</w:t>
      </w:r>
      <w:r w:rsidR="00583F39" w:rsidRPr="00F016E0">
        <w:rPr>
          <w:lang w:val="en-US"/>
        </w:rPr>
        <w:t>i</w:t>
      </w:r>
      <w:r w:rsidR="00AB3B37" w:rsidRPr="00F016E0">
        <w:rPr>
          <w:lang w:val="en-US"/>
        </w:rPr>
        <w:t>ids</w:t>
      </w:r>
      <w:proofErr w:type="spellEnd"/>
      <w:r w:rsidR="006B0388" w:rsidRPr="00F016E0">
        <w:rPr>
          <w:lang w:val="en-US"/>
        </w:rPr>
        <w:t>.</w:t>
      </w:r>
      <w:r w:rsidR="00FE4A47" w:rsidRPr="00F016E0">
        <w:rPr>
          <w:lang w:val="en-US"/>
        </w:rPr>
        <w:t xml:space="preserve"> Given that it is unknown whether </w:t>
      </w:r>
      <w:proofErr w:type="spellStart"/>
      <w:r w:rsidR="00FE4A47" w:rsidRPr="00F016E0">
        <w:rPr>
          <w:i/>
          <w:lang w:val="en-US"/>
        </w:rPr>
        <w:t>Schinderhannes</w:t>
      </w:r>
      <w:proofErr w:type="spellEnd"/>
      <w:r w:rsidR="00FE4A47" w:rsidRPr="00F016E0">
        <w:rPr>
          <w:i/>
          <w:lang w:val="en-US"/>
        </w:rPr>
        <w:t xml:space="preserve"> </w:t>
      </w:r>
      <w:r w:rsidR="00FE4A47" w:rsidRPr="00F016E0">
        <w:rPr>
          <w:lang w:val="en-US"/>
        </w:rPr>
        <w:t xml:space="preserve">displays </w:t>
      </w:r>
      <w:r w:rsidR="002F0BFA" w:rsidRPr="00F016E0">
        <w:rPr>
          <w:lang w:val="en-US"/>
        </w:rPr>
        <w:t>epidermal</w:t>
      </w:r>
      <w:r w:rsidR="00FE4A47" w:rsidRPr="00F016E0">
        <w:rPr>
          <w:lang w:val="en-US"/>
        </w:rPr>
        <w:t xml:space="preserve"> segmentation due to its preservation,</w:t>
      </w:r>
      <w:r w:rsidR="00C76BFD" w:rsidRPr="00F016E0">
        <w:rPr>
          <w:lang w:val="en-US"/>
        </w:rPr>
        <w:t xml:space="preserve"> and the fact that sternites are not observable on the ventral side </w:t>
      </w:r>
      <w:sdt>
        <w:sdtPr>
          <w:rPr>
            <w:color w:val="000000"/>
            <w:lang w:val="en-US"/>
          </w:rPr>
          <w:tag w:val="MENDELEY_CITATION_v3_eyJjaXRhdGlvbklEIjoiTUVOREVMRVlfQ0lUQVRJT05fNDM4MzMzZmMtNTNiNi00MWJjLWEzOWYtNWI3Y2VlMDM3YzFj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489666821"/>
          <w:placeholder>
            <w:docPart w:val="B7E76B603A546648B68D40D93950E8BB"/>
          </w:placeholder>
        </w:sdtPr>
        <w:sdtContent>
          <w:r w:rsidR="00651AF7" w:rsidRPr="00651AF7">
            <w:rPr>
              <w:color w:val="000000"/>
              <w:lang w:val="en-US"/>
            </w:rPr>
            <w:t>(Kühl, Briggs and Rust 2009)</w:t>
          </w:r>
        </w:sdtContent>
      </w:sdt>
      <w:r w:rsidR="00C76BFD" w:rsidRPr="00F016E0">
        <w:rPr>
          <w:lang w:val="en-US"/>
        </w:rPr>
        <w:t>,</w:t>
      </w:r>
      <w:r w:rsidR="00FE4A47" w:rsidRPr="00F016E0">
        <w:rPr>
          <w:lang w:val="en-US"/>
        </w:rPr>
        <w:t xml:space="preserve"> this character is scored as </w:t>
      </w:r>
      <w:r w:rsidR="007470B3" w:rsidRPr="00F016E0">
        <w:rPr>
          <w:lang w:val="en-US"/>
        </w:rPr>
        <w:t>uncertain</w:t>
      </w:r>
      <w:r w:rsidR="00FE4A47" w:rsidRPr="00F016E0">
        <w:rPr>
          <w:lang w:val="en-US"/>
        </w:rPr>
        <w:t>.</w:t>
      </w:r>
    </w:p>
    <w:p w14:paraId="3A72D3F4" w14:textId="77777777" w:rsidR="00823B51" w:rsidRPr="003E4A65" w:rsidRDefault="00823B51"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Neck-like constriction on </w:t>
      </w:r>
      <w:proofErr w:type="spellStart"/>
      <w:r w:rsidRPr="003E4A65">
        <w:rPr>
          <w:rFonts w:ascii="Times New Roman" w:hAnsi="Times New Roman"/>
          <w:lang w:val="en-US"/>
        </w:rPr>
        <w:t>lobopodous</w:t>
      </w:r>
      <w:proofErr w:type="spellEnd"/>
      <w:r w:rsidRPr="003E4A65">
        <w:rPr>
          <w:rFonts w:ascii="Times New Roman" w:hAnsi="Times New Roman"/>
          <w:lang w:val="en-US"/>
        </w:rPr>
        <w:t xml:space="preserve"> trunk</w:t>
      </w:r>
    </w:p>
    <w:p w14:paraId="623A1CF1" w14:textId="77777777" w:rsidR="00823B51" w:rsidRPr="003E4A65" w:rsidRDefault="00823B51" w:rsidP="00D47BD5">
      <w:pPr>
        <w:pStyle w:val="Tokendescription"/>
        <w:rPr>
          <w:lang w:val="en-US"/>
        </w:rPr>
      </w:pPr>
      <w:r w:rsidRPr="003E4A65">
        <w:rPr>
          <w:lang w:val="en-US"/>
        </w:rPr>
        <w:t>(0) absent</w:t>
      </w:r>
    </w:p>
    <w:p w14:paraId="6A753991" w14:textId="77777777" w:rsidR="00823B51" w:rsidRPr="003E4A65" w:rsidRDefault="00823B51" w:rsidP="00D47BD5">
      <w:pPr>
        <w:pStyle w:val="Tokendescription"/>
        <w:rPr>
          <w:lang w:val="en-US"/>
        </w:rPr>
      </w:pPr>
      <w:r w:rsidRPr="003E4A65">
        <w:rPr>
          <w:lang w:val="en-US"/>
        </w:rPr>
        <w:t>(1) present</w:t>
      </w:r>
    </w:p>
    <w:p w14:paraId="2E2E5EB9" w14:textId="77777777" w:rsidR="00823B51" w:rsidRPr="00F14B4E" w:rsidRDefault="00823B51" w:rsidP="00D47BD5">
      <w:pPr>
        <w:pStyle w:val="Tokendescription"/>
        <w:rPr>
          <w:lang w:val="en-US"/>
        </w:rPr>
      </w:pPr>
      <w:r w:rsidRPr="00F14B4E">
        <w:rPr>
          <w:lang w:val="en-US"/>
        </w:rPr>
        <w:t xml:space="preserve">(–) inapplicable: sclerotized dorsal integument with arthrodial membranes (Character </w:t>
      </w:r>
      <w:r w:rsidR="00CE6974" w:rsidRPr="00F14B4E">
        <w:rPr>
          <w:lang w:val="en-US"/>
        </w:rPr>
        <w:t>2</w:t>
      </w:r>
      <w:r w:rsidR="002E4619" w:rsidRPr="00F14B4E">
        <w:rPr>
          <w:lang w:val="en-US"/>
        </w:rPr>
        <w:t>7</w:t>
      </w:r>
      <w:r w:rsidRPr="00F14B4E">
        <w:rPr>
          <w:lang w:val="en-US"/>
        </w:rPr>
        <w:t>) present</w:t>
      </w:r>
    </w:p>
    <w:p w14:paraId="43F49A07" w14:textId="5C8D355B" w:rsidR="000E7DA0" w:rsidRPr="003E4A65" w:rsidRDefault="00823B51" w:rsidP="00D47BD5">
      <w:pPr>
        <w:jc w:val="both"/>
        <w:rPr>
          <w:lang w:val="en-US"/>
        </w:rPr>
      </w:pPr>
      <w:r w:rsidRPr="00F14B4E">
        <w:rPr>
          <w:lang w:val="en-US"/>
        </w:rPr>
        <w:t xml:space="preserve">This character is distinctive of the </w:t>
      </w:r>
      <w:proofErr w:type="spellStart"/>
      <w:r w:rsidRPr="00F14B4E">
        <w:rPr>
          <w:lang w:val="en-US"/>
        </w:rPr>
        <w:t>radiodontans</w:t>
      </w:r>
      <w:proofErr w:type="spellEnd"/>
      <w:r w:rsidRPr="00F14B4E">
        <w:rPr>
          <w:lang w:val="en-US"/>
        </w:rPr>
        <w:t xml:space="preserve"> </w:t>
      </w:r>
      <w:r w:rsidRPr="00F14B4E">
        <w:rPr>
          <w:i/>
          <w:lang w:val="en-US"/>
        </w:rPr>
        <w:t>Anomalocaris</w:t>
      </w:r>
      <w:r w:rsidR="00C93F55" w:rsidRPr="00F14B4E">
        <w:rPr>
          <w:i/>
          <w:lang w:val="en-US"/>
        </w:rPr>
        <w:t xml:space="preserve"> </w:t>
      </w:r>
      <w:r w:rsidR="00F14B4E" w:rsidRPr="00F14B4E">
        <w:rPr>
          <w:iCs/>
          <w:lang w:val="en-US"/>
        </w:rPr>
        <w:t xml:space="preserve"> </w:t>
      </w:r>
      <w:sdt>
        <w:sdtPr>
          <w:rPr>
            <w:iCs/>
            <w:color w:val="000000"/>
            <w:lang w:val="en-US"/>
          </w:rPr>
          <w:tag w:val="MENDELEY_CITATION_v3_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"/>
          <w:id w:val="-1017388680"/>
          <w:placeholder>
            <w:docPart w:val="DefaultPlaceholder_-1854013440"/>
          </w:placeholder>
        </w:sdtPr>
        <w:sdtContent>
          <w:r w:rsidR="00651AF7" w:rsidRPr="00651AF7">
            <w:rPr>
              <w:iCs/>
              <w:color w:val="000000"/>
              <w:lang w:val="en-US"/>
            </w:rPr>
            <w:t>(Whittington and Briggs 1985; Daley and Edgecombe 2014)</w:t>
          </w:r>
        </w:sdtContent>
      </w:sdt>
      <w:r w:rsidRPr="00F14B4E">
        <w:rPr>
          <w:iCs/>
          <w:lang w:val="en-US"/>
        </w:rPr>
        <w:t xml:space="preserve"> </w:t>
      </w:r>
      <w:r w:rsidR="00F802C8" w:rsidRPr="00F14B4E">
        <w:rPr>
          <w:iCs/>
          <w:lang w:val="en-US"/>
        </w:rPr>
        <w:t>and</w:t>
      </w:r>
      <w:r w:rsidRPr="00F14B4E">
        <w:rPr>
          <w:lang w:val="en-US"/>
        </w:rPr>
        <w:t xml:space="preserve"> </w:t>
      </w:r>
      <w:proofErr w:type="spellStart"/>
      <w:r w:rsidRPr="00F14B4E">
        <w:rPr>
          <w:i/>
          <w:lang w:val="en-US"/>
        </w:rPr>
        <w:t>Lyrarapax</w:t>
      </w:r>
      <w:proofErr w:type="spellEnd"/>
      <w:r w:rsidR="00F14B4E" w:rsidRPr="00F14B4E">
        <w:rPr>
          <w:iCs/>
          <w:lang w:val="en-US"/>
        </w:rPr>
        <w:t xml:space="preserve"> </w:t>
      </w:r>
      <w:sdt>
        <w:sdtPr>
          <w:rPr>
            <w:iCs/>
            <w:color w:val="000000"/>
            <w:lang w:val="en-US"/>
          </w:rPr>
          <w:tag w:val="MENDELEY_CITATION_v3_eyJjaXRhdGlvbklEIjoiTUVOREVMRVlfQ0lUQVRJT05fMGM2MWM2OGQtOGUxOS00NGQxLWE2ZjEtNzNiNzFhY2VlNzM0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1202366964"/>
          <w:placeholder>
            <w:docPart w:val="DefaultPlaceholder_-1854013440"/>
          </w:placeholder>
        </w:sdtPr>
        <w:sdtContent>
          <w:r w:rsidR="00651AF7" w:rsidRPr="00651AF7">
            <w:rPr>
              <w:rFonts w:eastAsia="Times New Roman"/>
              <w:color w:val="000000"/>
            </w:rPr>
            <w:t xml:space="preserve">(Cong </w:t>
          </w:r>
          <w:r w:rsidR="00651AF7" w:rsidRPr="00651AF7">
            <w:rPr>
              <w:rFonts w:eastAsia="Times New Roman"/>
              <w:i/>
              <w:iCs/>
              <w:color w:val="000000"/>
            </w:rPr>
            <w:t>et al.</w:t>
          </w:r>
          <w:r w:rsidR="00651AF7" w:rsidRPr="00651AF7">
            <w:rPr>
              <w:rFonts w:eastAsia="Times New Roman"/>
              <w:color w:val="000000"/>
            </w:rPr>
            <w:t xml:space="preserve"> 2014)</w:t>
          </w:r>
        </w:sdtContent>
      </w:sdt>
      <w:r w:rsidRPr="00F14B4E">
        <w:rPr>
          <w:iCs/>
          <w:lang w:val="en-US"/>
        </w:rPr>
        <w:t>.</w:t>
      </w:r>
      <w:r w:rsidRPr="00F14B4E">
        <w:rPr>
          <w:lang w:val="en-US"/>
        </w:rPr>
        <w:t xml:space="preserve"> </w:t>
      </w:r>
      <w:r w:rsidR="00DE0249" w:rsidRPr="00F14B4E">
        <w:rPr>
          <w:lang w:val="en-US"/>
        </w:rPr>
        <w:t xml:space="preserve">This feature is scored as absent in </w:t>
      </w:r>
      <w:proofErr w:type="spellStart"/>
      <w:r w:rsidR="00DE0249" w:rsidRPr="00F14B4E">
        <w:rPr>
          <w:i/>
          <w:lang w:val="en-US"/>
        </w:rPr>
        <w:t>Hurdia</w:t>
      </w:r>
      <w:proofErr w:type="spellEnd"/>
      <w:r w:rsidR="00DE0249" w:rsidRPr="00F14B4E">
        <w:rPr>
          <w:lang w:val="en-US"/>
        </w:rPr>
        <w:t xml:space="preserve">, </w:t>
      </w:r>
      <w:proofErr w:type="spellStart"/>
      <w:r w:rsidR="00DE0249" w:rsidRPr="00F14B4E">
        <w:rPr>
          <w:i/>
          <w:lang w:val="en-US"/>
        </w:rPr>
        <w:t>Peytoia</w:t>
      </w:r>
      <w:proofErr w:type="spellEnd"/>
      <w:r w:rsidR="00DE0249" w:rsidRPr="00F14B4E">
        <w:rPr>
          <w:lang w:val="en-US"/>
        </w:rPr>
        <w:t xml:space="preserve"> </w:t>
      </w:r>
      <w:sdt>
        <w:sdtPr>
          <w:rPr>
            <w:color w:val="000000"/>
            <w:lang w:val="en-US"/>
          </w:rPr>
          <w:tag w:val="MENDELEY_CITATION_v3_eyJjaXRhdGlvbklEIjoiTUVOREVMRVlfQ0lUQVRJT05fNTdkMThlNDMtMDBiMS00MWJlLWEwMTAtZWNmN2QwYzNlNGM5IiwicHJvcGVydGllcyI6eyJub3RlSW5kZXgiOjB9LCJpc0VkaXRlZCI6ZmFsc2UsIm1hbnVhbE92ZXJyaWRlIjp7ImlzTWFudWFsbHlPdmVycmlkZGVuIjpmYWxzZSwiY2l0ZXByb2NUZXh0IjoiKFdoaXR0aW5ndG9uIGFuZCBCcmlnZ3MgMTk4NTsgRGFsZXkgPGk+ZXQgYWwuPC9pPiAyMDA5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"/>
          <w:id w:val="153891670"/>
          <w:placeholder>
            <w:docPart w:val="DefaultPlaceholder_-1854013440"/>
          </w:placeholder>
        </w:sdtPr>
        <w:sdtContent>
          <w:r w:rsidR="00651AF7" w:rsidRPr="00651AF7">
            <w:rPr>
              <w:rFonts w:eastAsia="Times New Roman"/>
              <w:color w:val="000000"/>
            </w:rPr>
            <w:t xml:space="preserve">(Whittington and Briggs 1985; 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354EC7" w:rsidRPr="00F14B4E">
        <w:rPr>
          <w:lang w:val="en-US"/>
        </w:rPr>
        <w:t>,</w:t>
      </w:r>
      <w:r w:rsidR="00DE0249" w:rsidRPr="00F14B4E">
        <w:rPr>
          <w:lang w:val="en-US"/>
        </w:rPr>
        <w:t xml:space="preserve"> </w:t>
      </w:r>
      <w:proofErr w:type="spellStart"/>
      <w:r w:rsidR="00DE0249" w:rsidRPr="00F14B4E">
        <w:rPr>
          <w:i/>
          <w:lang w:val="en-US"/>
        </w:rPr>
        <w:t>Schinderhannes</w:t>
      </w:r>
      <w:proofErr w:type="spellEnd"/>
      <w:r w:rsidR="00DE0249" w:rsidRPr="00F14B4E">
        <w:rPr>
          <w:lang w:val="en-US"/>
        </w:rPr>
        <w:t xml:space="preserve"> </w:t>
      </w:r>
      <w:sdt>
        <w:sdtPr>
          <w:rPr>
            <w:color w:val="000000"/>
            <w:lang w:val="en-US"/>
          </w:rPr>
          <w:tag w:val="MENDELEY_CITATION_v3_eyJjaXRhdGlvbklEIjoiTUVOREVMRVlfQ0lUQVRJT05fZmI0Yjk4ZWUtYTExOS00NGYyLWEyZjUtMGUxY2IxY2M3ZmU0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101689754"/>
          <w:placeholder>
            <w:docPart w:val="DefaultPlaceholder_-1854013440"/>
          </w:placeholder>
        </w:sdtPr>
        <w:sdtContent>
          <w:r w:rsidR="00651AF7" w:rsidRPr="00651AF7">
            <w:rPr>
              <w:color w:val="000000"/>
              <w:lang w:val="en-US"/>
            </w:rPr>
            <w:t>(Kühl, Briggs and Rust 2009)</w:t>
          </w:r>
        </w:sdtContent>
      </w:sdt>
      <w:r w:rsidR="00354EC7" w:rsidRPr="00F14B4E">
        <w:rPr>
          <w:lang w:val="en-US"/>
        </w:rPr>
        <w:t xml:space="preserve"> and </w:t>
      </w:r>
      <w:proofErr w:type="spellStart"/>
      <w:r w:rsidR="00354EC7" w:rsidRPr="00F14B4E">
        <w:rPr>
          <w:i/>
          <w:lang w:val="en-US"/>
        </w:rPr>
        <w:t>Aegirocassis</w:t>
      </w:r>
      <w:proofErr w:type="spellEnd"/>
      <w:r w:rsidR="00F14B4E" w:rsidRPr="00F14B4E">
        <w:rPr>
          <w:lang w:val="en-US"/>
        </w:rPr>
        <w:t xml:space="preserve"> </w:t>
      </w:r>
      <w:sdt>
        <w:sdtPr>
          <w:rPr>
            <w:color w:val="000000"/>
            <w:lang w:val="en-US"/>
          </w:rPr>
          <w:tag w:val="MENDELEY_CITATION_v3_eyJjaXRhdGlvbklEIjoiTUVOREVMRVlfQ0lUQVRJT05fZDdlNTQ1NDktY2NkMC00MWEzLWExZDctMjRjYWU2OTk0ODd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1464008725"/>
          <w:placeholder>
            <w:docPart w:val="DefaultPlaceholder_-1854013440"/>
          </w:placeholder>
        </w:sdtPr>
        <w:sdtContent>
          <w:r w:rsidR="00651AF7" w:rsidRPr="00651AF7">
            <w:rPr>
              <w:color w:val="000000"/>
              <w:lang w:val="en-US"/>
            </w:rPr>
            <w:t>(Van Roy, Daley and Briggs 2015)</w:t>
          </w:r>
        </w:sdtContent>
      </w:sdt>
      <w:r w:rsidR="00354EC7" w:rsidRPr="00F14B4E">
        <w:rPr>
          <w:lang w:val="en-US"/>
        </w:rPr>
        <w:t>.</w:t>
      </w:r>
    </w:p>
    <w:p w14:paraId="19C5C893" w14:textId="77777777" w:rsidR="00B060E9" w:rsidRPr="003E4A65" w:rsidRDefault="002F77C6"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Annulations</w:t>
      </w:r>
    </w:p>
    <w:p w14:paraId="53AC748F" w14:textId="77777777" w:rsidR="00B060E9" w:rsidRPr="003E4A65" w:rsidRDefault="00B060E9" w:rsidP="00D47BD5">
      <w:pPr>
        <w:pStyle w:val="Tokendescription"/>
        <w:rPr>
          <w:lang w:val="en-US"/>
        </w:rPr>
      </w:pPr>
      <w:r w:rsidRPr="003E4A65">
        <w:rPr>
          <w:lang w:val="en-US"/>
        </w:rPr>
        <w:t>(0) absent</w:t>
      </w:r>
    </w:p>
    <w:p w14:paraId="1A0084E4" w14:textId="77777777" w:rsidR="00B060E9" w:rsidRPr="003E4A65" w:rsidRDefault="00B060E9" w:rsidP="00D47BD5">
      <w:pPr>
        <w:pStyle w:val="Tokendescription"/>
        <w:rPr>
          <w:lang w:val="en-US"/>
        </w:rPr>
      </w:pPr>
      <w:r w:rsidRPr="003E4A65">
        <w:rPr>
          <w:lang w:val="en-US"/>
        </w:rPr>
        <w:t>(1) present</w:t>
      </w:r>
    </w:p>
    <w:p w14:paraId="20F6EABC" w14:textId="3D4E5C70" w:rsidR="00B060E9" w:rsidRPr="003E4A65" w:rsidRDefault="00DA6037" w:rsidP="00D47BD5">
      <w:pPr>
        <w:jc w:val="both"/>
        <w:rPr>
          <w:lang w:val="en-US"/>
        </w:rPr>
      </w:pPr>
      <w:r w:rsidRPr="003E4A65">
        <w:rPr>
          <w:lang w:val="en-US"/>
        </w:rPr>
        <w:t xml:space="preserve">Character </w:t>
      </w:r>
      <w:r w:rsidR="003B5F05" w:rsidRPr="003E4A65">
        <w:rPr>
          <w:lang w:val="en-US"/>
        </w:rPr>
        <w:t xml:space="preserve">26 in Daley </w:t>
      </w:r>
      <w:r w:rsidR="003B5F05" w:rsidRPr="003E4A65">
        <w:rPr>
          <w:i/>
          <w:lang w:val="en-US" w:bidi="en-US"/>
        </w:rPr>
        <w:t>et al.</w:t>
      </w:r>
      <w:r w:rsidR="003B5F05" w:rsidRPr="003E4A65">
        <w:rPr>
          <w:lang w:val="en-US"/>
        </w:rPr>
        <w:t xml:space="preserve"> </w:t>
      </w:r>
      <w:sdt>
        <w:sdtPr>
          <w:rPr>
            <w:color w:val="000000"/>
            <w:lang w:val="en-US"/>
          </w:rPr>
          <w:tag w:val="MENDELEY_CITATION_v3_eyJjaXRhdGlvbklEIjoiTUVOREVMRVlfQ0lUQVRJT05fNWNkOWRkZmEtZGI2MC00NWQ4LWI3YTYtYWJhODk0OGUyM2Zi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1093975184"/>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3B5F05" w:rsidRPr="003E4A65">
        <w:rPr>
          <w:lang w:val="en-US"/>
        </w:rPr>
        <w:t xml:space="preserve">. </w:t>
      </w:r>
      <w:r w:rsidR="006C3D96" w:rsidRPr="003E4A65">
        <w:rPr>
          <w:lang w:val="en-US"/>
        </w:rPr>
        <w:t xml:space="preserve">Annulations are repeated superficial </w:t>
      </w:r>
      <w:r w:rsidR="00BC5ACC" w:rsidRPr="003E4A65">
        <w:rPr>
          <w:lang w:val="en-US"/>
        </w:rPr>
        <w:t xml:space="preserve">integument </w:t>
      </w:r>
      <w:r w:rsidR="001708CC" w:rsidRPr="003E4A65">
        <w:rPr>
          <w:lang w:val="en-US"/>
        </w:rPr>
        <w:t>rings</w:t>
      </w:r>
      <w:r w:rsidR="00353B07" w:rsidRPr="003E4A65">
        <w:rPr>
          <w:lang w:val="en-US"/>
        </w:rPr>
        <w:t xml:space="preserve"> that do not reflect any pattern of body segmentation. </w:t>
      </w:r>
    </w:p>
    <w:p w14:paraId="3B97E1D9"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Organization of trunk annulation </w:t>
      </w:r>
    </w:p>
    <w:p w14:paraId="4CC01A79" w14:textId="77777777" w:rsidR="00B060E9" w:rsidRPr="003E4A65" w:rsidRDefault="00B060E9" w:rsidP="00D47BD5">
      <w:pPr>
        <w:pStyle w:val="Tokendescription"/>
        <w:rPr>
          <w:lang w:val="en-US"/>
        </w:rPr>
      </w:pPr>
      <w:r w:rsidRPr="003E4A65">
        <w:rPr>
          <w:lang w:val="en-US"/>
        </w:rPr>
        <w:t xml:space="preserve"> (0) </w:t>
      </w:r>
      <w:proofErr w:type="spellStart"/>
      <w:r w:rsidRPr="003E4A65">
        <w:rPr>
          <w:lang w:val="en-US"/>
        </w:rPr>
        <w:t>homonomous</w:t>
      </w:r>
      <w:proofErr w:type="spellEnd"/>
    </w:p>
    <w:p w14:paraId="00C4693B" w14:textId="77777777" w:rsidR="00B060E9" w:rsidRPr="003E4A65" w:rsidRDefault="00B060E9" w:rsidP="00D47BD5">
      <w:pPr>
        <w:pStyle w:val="Tokendescription"/>
        <w:rPr>
          <w:lang w:val="en-US"/>
        </w:rPr>
      </w:pPr>
      <w:r w:rsidRPr="003E4A65">
        <w:rPr>
          <w:lang w:val="en-US"/>
        </w:rPr>
        <w:t>(1) heteronomous</w:t>
      </w:r>
    </w:p>
    <w:p w14:paraId="0A05A4AC" w14:textId="77777777" w:rsidR="004A5696" w:rsidRPr="003E4A65" w:rsidRDefault="00CC5946" w:rsidP="00D47BD5">
      <w:pPr>
        <w:pStyle w:val="Tokendescription"/>
        <w:rPr>
          <w:lang w:val="en-US"/>
        </w:rPr>
      </w:pPr>
      <w:r w:rsidRPr="003E4A65">
        <w:rPr>
          <w:lang w:val="en-US"/>
        </w:rPr>
        <w:t>(–)</w:t>
      </w:r>
      <w:r w:rsidR="006B2E71" w:rsidRPr="003E4A65">
        <w:rPr>
          <w:lang w:val="en-US"/>
        </w:rPr>
        <w:t xml:space="preserve"> </w:t>
      </w:r>
      <w:r w:rsidR="00F23568" w:rsidRPr="003E4A65">
        <w:rPr>
          <w:lang w:val="en-US"/>
        </w:rPr>
        <w:t xml:space="preserve">inapplicable: </w:t>
      </w:r>
      <w:r w:rsidR="006B2E71" w:rsidRPr="003E4A65">
        <w:rPr>
          <w:lang w:val="en-US"/>
        </w:rPr>
        <w:t xml:space="preserve">annulations </w:t>
      </w:r>
      <w:r w:rsidR="00875F26" w:rsidRPr="003E4A65">
        <w:rPr>
          <w:lang w:val="en-US"/>
        </w:rPr>
        <w:t>(</w:t>
      </w:r>
      <w:r w:rsidR="007567EA" w:rsidRPr="003E4A65">
        <w:rPr>
          <w:lang w:val="en-US"/>
        </w:rPr>
        <w:t>Character</w:t>
      </w:r>
      <w:r w:rsidR="00875F26" w:rsidRPr="003E4A65">
        <w:rPr>
          <w:lang w:val="en-US"/>
        </w:rPr>
        <w:t xml:space="preserve"> </w:t>
      </w:r>
      <w:r w:rsidR="00915AB3">
        <w:rPr>
          <w:lang w:val="en-US"/>
        </w:rPr>
        <w:t>3</w:t>
      </w:r>
      <w:r w:rsidR="005A0FEC">
        <w:rPr>
          <w:lang w:val="en-US"/>
        </w:rPr>
        <w:t>0</w:t>
      </w:r>
      <w:r w:rsidR="006B2E71" w:rsidRPr="003E4A65">
        <w:rPr>
          <w:lang w:val="en-US"/>
        </w:rPr>
        <w:t xml:space="preserve">) </w:t>
      </w:r>
      <w:r w:rsidR="0084314A" w:rsidRPr="003E4A65">
        <w:rPr>
          <w:lang w:val="en-US"/>
        </w:rPr>
        <w:t>absent</w:t>
      </w:r>
    </w:p>
    <w:p w14:paraId="158B22B8" w14:textId="10DF5ADA" w:rsidR="00BF52DC" w:rsidRPr="007F0133" w:rsidRDefault="00DA6037" w:rsidP="00D47BD5">
      <w:pPr>
        <w:jc w:val="both"/>
        <w:rPr>
          <w:b/>
          <w:lang w:val="en-US"/>
        </w:rPr>
      </w:pPr>
      <w:r w:rsidRPr="005715A2">
        <w:rPr>
          <w:lang w:val="en-US"/>
        </w:rPr>
        <w:t xml:space="preserve">Character </w:t>
      </w:r>
      <w:r w:rsidR="003B5F05" w:rsidRPr="005715A2">
        <w:rPr>
          <w:lang w:val="en-US"/>
        </w:rPr>
        <w:t xml:space="preserve">29 in Liu </w:t>
      </w:r>
      <w:r w:rsidR="003B5F05" w:rsidRPr="005715A2">
        <w:rPr>
          <w:i/>
          <w:lang w:val="en-US" w:bidi="en-US"/>
        </w:rPr>
        <w:t>et al.</w:t>
      </w:r>
      <w:r w:rsidR="003B5F05" w:rsidRPr="005715A2">
        <w:rPr>
          <w:lang w:val="en-US"/>
        </w:rPr>
        <w:t xml:space="preserve"> </w:t>
      </w:r>
      <w:sdt>
        <w:sdtPr>
          <w:rPr>
            <w:color w:val="000000"/>
            <w:lang w:val="en-US"/>
          </w:rPr>
          <w:tag w:val="MENDELEY_CITATION_v3_eyJjaXRhdGlvbklEIjoiTUVOREVMRVlfQ0lUQVRJT05fYTIwZWUxNTItYmQwYi00Y2U0LTg0NWYtZDhlMjM2YjI1OTYyIiwicHJvcGVydGllcyI6eyJub3RlSW5kZXgiOjB9LCJpc0VkaXRlZCI6ZmFsc2UsIm1hbnVhbE92ZXJyaWRlIjp7ImlzTWFudWFsbHlPdmVycmlkZGVuIjpmYWxzZSwiY2l0ZXByb2NUZXh0IjoiKExpdSA8aT5ldCBhbC48L2k+IDIwMTE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1dfQ=="/>
          <w:id w:val="31886029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2011)</w:t>
          </w:r>
        </w:sdtContent>
      </w:sdt>
      <w:r w:rsidR="00391ACA" w:rsidRPr="005715A2">
        <w:rPr>
          <w:lang w:val="en-US"/>
        </w:rPr>
        <w:t>, and</w:t>
      </w:r>
      <w:r w:rsidR="00371C0B" w:rsidRPr="005715A2">
        <w:rPr>
          <w:lang w:val="en-US"/>
        </w:rPr>
        <w:t xml:space="preserve"> </w:t>
      </w:r>
      <w:r w:rsidR="00D85377" w:rsidRPr="005715A2">
        <w:rPr>
          <w:lang w:val="en-US"/>
        </w:rPr>
        <w:t>characte</w:t>
      </w:r>
      <w:r w:rsidR="0070002C" w:rsidRPr="005715A2">
        <w:rPr>
          <w:lang w:val="en-US"/>
        </w:rPr>
        <w:t>r</w:t>
      </w:r>
      <w:r w:rsidR="008B0818" w:rsidRPr="005715A2">
        <w:rPr>
          <w:lang w:val="en-US"/>
        </w:rPr>
        <w:t xml:space="preserve"> </w:t>
      </w:r>
      <w:r w:rsidR="00371C0B" w:rsidRPr="005715A2">
        <w:rPr>
          <w:lang w:val="en-US"/>
        </w:rPr>
        <w:t xml:space="preserve">27 in </w:t>
      </w:r>
      <w:r w:rsidR="00B73B24" w:rsidRPr="005715A2">
        <w:rPr>
          <w:lang w:val="en-US"/>
        </w:rPr>
        <w:t xml:space="preserve">Daley </w:t>
      </w:r>
      <w:r w:rsidR="00B73B24" w:rsidRPr="005715A2">
        <w:rPr>
          <w:i/>
          <w:lang w:val="en-US" w:bidi="en-US"/>
        </w:rPr>
        <w:t>et al.</w:t>
      </w:r>
      <w:r w:rsidR="00B73B24" w:rsidRPr="005715A2">
        <w:rPr>
          <w:lang w:val="en-US"/>
        </w:rPr>
        <w:t xml:space="preserve"> </w:t>
      </w:r>
      <w:sdt>
        <w:sdtPr>
          <w:rPr>
            <w:color w:val="000000"/>
            <w:lang w:val="en-US"/>
          </w:rPr>
          <w:tag w:val="MENDELEY_CITATION_v3_eyJjaXRhdGlvbklEIjoiTUVOREVMRVlfQ0lUQVRJT05fNTlmNTkzY2QtMmRkMC00ZTRjLTgwYTktNDQ2Y2M0ZDA5MmIw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311608459"/>
          <w:placeholder>
            <w:docPart w:val="ECE7CE8EEB41EB4E9BAB8436EC32AE88"/>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371C0B" w:rsidRPr="005715A2">
        <w:rPr>
          <w:lang w:val="en-US"/>
        </w:rPr>
        <w:t xml:space="preserve">.  This </w:t>
      </w:r>
      <w:r w:rsidRPr="005715A2">
        <w:rPr>
          <w:lang w:val="en-US"/>
        </w:rPr>
        <w:t xml:space="preserve">character </w:t>
      </w:r>
      <w:r w:rsidR="008B0818" w:rsidRPr="005715A2">
        <w:rPr>
          <w:lang w:val="en-US"/>
        </w:rPr>
        <w:t>distinguishes between annulation patterns that are uniform along the length of the trunk (</w:t>
      </w:r>
      <w:proofErr w:type="spellStart"/>
      <w:r w:rsidR="008B0818" w:rsidRPr="005715A2">
        <w:rPr>
          <w:lang w:val="en-US"/>
        </w:rPr>
        <w:t>homonomous</w:t>
      </w:r>
      <w:proofErr w:type="spellEnd"/>
      <w:r w:rsidR="008B0818" w:rsidRPr="005715A2">
        <w:rPr>
          <w:lang w:val="en-US"/>
        </w:rPr>
        <w:t xml:space="preserve">) from those which display </w:t>
      </w:r>
      <w:r w:rsidR="00B73B24" w:rsidRPr="005715A2">
        <w:rPr>
          <w:lang w:val="en-US"/>
        </w:rPr>
        <w:t>serially repeated</w:t>
      </w:r>
      <w:r w:rsidR="008B0818" w:rsidRPr="005715A2">
        <w:rPr>
          <w:lang w:val="en-US"/>
        </w:rPr>
        <w:t xml:space="preserve"> differentiated fields (heteronomous), usually associated with the location of limbs. </w:t>
      </w:r>
      <w:proofErr w:type="spellStart"/>
      <w:r w:rsidR="008B0818" w:rsidRPr="005715A2">
        <w:rPr>
          <w:i/>
          <w:lang w:val="en-US"/>
        </w:rPr>
        <w:t>Pambdelurion</w:t>
      </w:r>
      <w:proofErr w:type="spellEnd"/>
      <w:r w:rsidR="003222F6" w:rsidRPr="005715A2">
        <w:rPr>
          <w:i/>
          <w:lang w:val="en-US"/>
        </w:rPr>
        <w:t xml:space="preserve"> </w:t>
      </w:r>
      <w:r w:rsidR="003222F6" w:rsidRPr="005715A2">
        <w:rPr>
          <w:lang w:val="en-US"/>
        </w:rPr>
        <w:t>is scored</w:t>
      </w:r>
      <w:r w:rsidR="008B0818" w:rsidRPr="005715A2">
        <w:rPr>
          <w:lang w:val="en-US"/>
        </w:rPr>
        <w:t xml:space="preserve"> as uncertain, reflecting the poor preservation of the trunk</w:t>
      </w:r>
      <w:r w:rsidR="00A23D42" w:rsidRPr="005715A2">
        <w:rPr>
          <w:lang w:val="en-US"/>
        </w:rPr>
        <w:t xml:space="preserve"> </w:t>
      </w:r>
      <w:sdt>
        <w:sdtPr>
          <w:rPr>
            <w:color w:val="000000"/>
            <w:lang w:val="en-US"/>
          </w:rPr>
          <w:tag w:val="MENDELEY_CITATION_v3_eyJjaXRhdGlvbklEIjoiTUVOREVMRVlfQ0lUQVRJT05fNzc0YTAyZTctZTc1NS00YjNlLWEzMDEtOTNlNjA0YThiNmIy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
          <w:id w:val="-780254604"/>
          <w:placeholder>
            <w:docPart w:val="DefaultPlaceholder_-1854013440"/>
          </w:placeholder>
        </w:sdtPr>
        <w:sdtContent>
          <w:r w:rsidR="00651AF7" w:rsidRPr="00651AF7">
            <w:rPr>
              <w:color w:val="000000"/>
              <w:lang w:val="en-US"/>
            </w:rPr>
            <w:t>(Budd 1997)</w:t>
          </w:r>
        </w:sdtContent>
      </w:sdt>
      <w:r w:rsidR="004A4BDD" w:rsidRPr="005715A2">
        <w:rPr>
          <w:lang w:val="en-US"/>
        </w:rPr>
        <w:t>.</w:t>
      </w:r>
    </w:p>
    <w:p w14:paraId="15BFAFB8" w14:textId="77777777" w:rsidR="008A7481" w:rsidRPr="0099688B" w:rsidRDefault="002E2D9A" w:rsidP="00D47BD5">
      <w:pPr>
        <w:pStyle w:val="Transformationseries"/>
        <w:spacing w:line="360" w:lineRule="auto"/>
        <w:jc w:val="both"/>
        <w:rPr>
          <w:rFonts w:ascii="Times New Roman" w:hAnsi="Times New Roman"/>
          <w:color w:val="000000"/>
          <w:lang w:val="en-US"/>
        </w:rPr>
      </w:pPr>
      <w:r w:rsidRPr="0099688B">
        <w:rPr>
          <w:rFonts w:ascii="Times New Roman" w:hAnsi="Times New Roman"/>
          <w:color w:val="000000"/>
          <w:lang w:val="en-US"/>
        </w:rPr>
        <w:t>E</w:t>
      </w:r>
      <w:r w:rsidR="008A7481" w:rsidRPr="0099688B">
        <w:rPr>
          <w:rFonts w:ascii="Times New Roman" w:hAnsi="Times New Roman"/>
          <w:color w:val="000000"/>
          <w:lang w:val="en-US"/>
        </w:rPr>
        <w:t>pidermal evaginations</w:t>
      </w:r>
    </w:p>
    <w:p w14:paraId="75C4F0E2" w14:textId="77777777" w:rsidR="008A7481" w:rsidRPr="0099688B" w:rsidRDefault="008A7481" w:rsidP="00D47BD5">
      <w:pPr>
        <w:pStyle w:val="Tokendescription"/>
        <w:rPr>
          <w:color w:val="000000"/>
          <w:lang w:val="en-US"/>
        </w:rPr>
      </w:pPr>
      <w:r w:rsidRPr="0099688B">
        <w:rPr>
          <w:color w:val="000000"/>
          <w:lang w:val="en-US"/>
        </w:rPr>
        <w:t xml:space="preserve">(0) absent </w:t>
      </w:r>
    </w:p>
    <w:p w14:paraId="1F59F7CA" w14:textId="77777777" w:rsidR="005A0FEC" w:rsidRPr="00CD4918" w:rsidRDefault="00606AC1" w:rsidP="00D47BD5">
      <w:pPr>
        <w:pStyle w:val="Tokendescription"/>
        <w:rPr>
          <w:color w:val="000000" w:themeColor="text1"/>
          <w:lang w:val="en-US"/>
        </w:rPr>
      </w:pPr>
      <w:r w:rsidRPr="00CD4918">
        <w:rPr>
          <w:color w:val="000000" w:themeColor="text1"/>
          <w:lang w:val="en-US"/>
        </w:rPr>
        <w:t>(1) present</w:t>
      </w:r>
    </w:p>
    <w:p w14:paraId="5983CEFB" w14:textId="434F5A97" w:rsidR="005A0FEC" w:rsidRPr="00CD4918" w:rsidRDefault="005A0FEC" w:rsidP="00D47BD5">
      <w:pPr>
        <w:jc w:val="both"/>
        <w:rPr>
          <w:color w:val="000000" w:themeColor="text1"/>
          <w:lang w:val="en-US"/>
        </w:rPr>
      </w:pPr>
      <w:r w:rsidRPr="00CD4918">
        <w:rPr>
          <w:color w:val="000000" w:themeColor="text1"/>
          <w:lang w:val="en-US"/>
        </w:rPr>
        <w:t xml:space="preserve">This character refers to the differentiated epidermal </w:t>
      </w:r>
      <w:r w:rsidR="00B01ED7" w:rsidRPr="00CD4918">
        <w:rPr>
          <w:color w:val="000000" w:themeColor="text1"/>
          <w:lang w:val="en-US"/>
        </w:rPr>
        <w:t>evaginations</w:t>
      </w:r>
      <w:r w:rsidRPr="00CD4918">
        <w:rPr>
          <w:color w:val="000000" w:themeColor="text1"/>
          <w:lang w:val="en-US"/>
        </w:rPr>
        <w:t xml:space="preserve"> found on the dorsal side of most </w:t>
      </w:r>
      <w:proofErr w:type="spellStart"/>
      <w:r w:rsidRPr="00CD4918">
        <w:rPr>
          <w:color w:val="000000" w:themeColor="text1"/>
          <w:lang w:val="en-US"/>
        </w:rPr>
        <w:t>lobopodians</w:t>
      </w:r>
      <w:proofErr w:type="spellEnd"/>
      <w:r w:rsidRPr="00CD4918">
        <w:rPr>
          <w:color w:val="000000" w:themeColor="text1"/>
          <w:lang w:val="en-US"/>
        </w:rPr>
        <w:t>. This character has been modified from the definition used by Smith and Ortega-Hernández (2014)</w:t>
      </w:r>
      <w:r w:rsidR="00CD4918" w:rsidRPr="00CD4918">
        <w:rPr>
          <w:color w:val="000000" w:themeColor="text1"/>
          <w:lang w:val="en-US"/>
        </w:rPr>
        <w:t xml:space="preserve"> </w:t>
      </w:r>
      <w:sdt>
        <w:sdtPr>
          <w:rPr>
            <w:color w:val="000000"/>
            <w:lang w:val="en-US"/>
          </w:rPr>
          <w:tag w:val="MENDELEY_CITATION_v3_eyJjaXRhdGlvbklEIjoiTUVOREVMRVlfQ0lUQVRJT05fZTJkNGRjMjItYWFhNi00ZmEyLWFkNGItNDRmN2JlMDUxMmZk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
          <w:id w:val="-1844782192"/>
          <w:placeholder>
            <w:docPart w:val="DefaultPlaceholder_-1854013440"/>
          </w:placeholder>
        </w:sdtPr>
        <w:sdtContent>
          <w:r w:rsidR="00651AF7" w:rsidRPr="00651AF7">
            <w:rPr>
              <w:color w:val="000000"/>
              <w:lang w:val="en-US"/>
            </w:rPr>
            <w:t>(Smith and Ortega-Hernández 2014)</w:t>
          </w:r>
        </w:sdtContent>
      </w:sdt>
      <w:r w:rsidRPr="00CD4918">
        <w:rPr>
          <w:color w:val="000000" w:themeColor="text1"/>
          <w:lang w:val="en-US"/>
        </w:rPr>
        <w:t xml:space="preserve"> to reflect the hypothesis that the epidermal specializations of </w:t>
      </w:r>
      <w:proofErr w:type="spellStart"/>
      <w:r w:rsidRPr="00CD4918">
        <w:rPr>
          <w:color w:val="000000" w:themeColor="text1"/>
          <w:lang w:val="en-US"/>
        </w:rPr>
        <w:t>lobopodians</w:t>
      </w:r>
      <w:proofErr w:type="spellEnd"/>
      <w:r w:rsidRPr="00CD4918">
        <w:rPr>
          <w:color w:val="000000" w:themeColor="text1"/>
          <w:lang w:val="en-US"/>
        </w:rPr>
        <w:t xml:space="preserve"> may be homologous to those observed in numerous </w:t>
      </w:r>
      <w:proofErr w:type="spellStart"/>
      <w:r w:rsidRPr="00CD4918">
        <w:rPr>
          <w:color w:val="000000" w:themeColor="text1"/>
          <w:lang w:val="en-US"/>
        </w:rPr>
        <w:t>paleoscolecid</w:t>
      </w:r>
      <w:proofErr w:type="spellEnd"/>
      <w:r w:rsidRPr="00CD4918">
        <w:rPr>
          <w:color w:val="000000" w:themeColor="text1"/>
          <w:lang w:val="en-US"/>
        </w:rPr>
        <w:t xml:space="preserve"> taxa known from Cambrian deposits, such as </w:t>
      </w:r>
      <w:proofErr w:type="spellStart"/>
      <w:r w:rsidRPr="00CD4918">
        <w:rPr>
          <w:i/>
          <w:color w:val="000000" w:themeColor="text1"/>
          <w:lang w:val="en-US"/>
        </w:rPr>
        <w:t>Cricocosmia</w:t>
      </w:r>
      <w:proofErr w:type="spellEnd"/>
      <w:r w:rsidRPr="00CD4918">
        <w:rPr>
          <w:color w:val="000000" w:themeColor="text1"/>
          <w:lang w:val="en-US"/>
        </w:rPr>
        <w:t xml:space="preserve">. </w:t>
      </w:r>
      <w:sdt>
        <w:sdtPr>
          <w:rPr>
            <w:color w:val="000000"/>
            <w:lang w:val="en-US"/>
          </w:rPr>
          <w:tag w:val="MENDELEY_CITATION_v3_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"/>
          <w:id w:val="-695154055"/>
          <w:placeholder>
            <w:docPart w:val="DefaultPlaceholder_-1854013440"/>
          </w:placeholder>
        </w:sdtPr>
        <w:sdtContent>
          <w:r w:rsidR="00651AF7" w:rsidRPr="00651AF7">
            <w:rPr>
              <w:rFonts w:eastAsia="Times New Roman"/>
              <w:color w:val="000000"/>
            </w:rPr>
            <w:t xml:space="preserve">(Dzik and </w:t>
          </w:r>
          <w:proofErr w:type="spellStart"/>
          <w:r w:rsidR="00651AF7" w:rsidRPr="00651AF7">
            <w:rPr>
              <w:rFonts w:eastAsia="Times New Roman"/>
              <w:color w:val="000000"/>
            </w:rPr>
            <w:t>Krumbiegel</w:t>
          </w:r>
          <w:proofErr w:type="spellEnd"/>
          <w:r w:rsidR="00651AF7" w:rsidRPr="00651AF7">
            <w:rPr>
              <w:rFonts w:eastAsia="Times New Roman"/>
              <w:color w:val="000000"/>
            </w:rPr>
            <w:t xml:space="preserve"> 1989; Han </w:t>
          </w:r>
          <w:r w:rsidR="00651AF7" w:rsidRPr="00651AF7">
            <w:rPr>
              <w:rFonts w:eastAsia="Times New Roman"/>
              <w:i/>
              <w:iCs/>
              <w:color w:val="000000"/>
            </w:rPr>
            <w:t>et al.</w:t>
          </w:r>
          <w:r w:rsidR="00651AF7" w:rsidRPr="00651AF7">
            <w:rPr>
              <w:rFonts w:eastAsia="Times New Roman"/>
              <w:color w:val="000000"/>
            </w:rPr>
            <w:t xml:space="preserve"> 2007)</w:t>
          </w:r>
        </w:sdtContent>
      </w:sdt>
      <w:r w:rsidR="00CD4918" w:rsidRPr="00CD4918">
        <w:rPr>
          <w:color w:val="000000" w:themeColor="text1"/>
          <w:lang w:val="en-US"/>
        </w:rPr>
        <w:t xml:space="preserve">. </w:t>
      </w:r>
      <w:r w:rsidRPr="00CD4918">
        <w:rPr>
          <w:color w:val="000000" w:themeColor="text1"/>
          <w:lang w:val="en-US"/>
        </w:rPr>
        <w:t xml:space="preserve">Consequently, this character is scored as absent, rather than inapplicable, for </w:t>
      </w:r>
      <w:proofErr w:type="spellStart"/>
      <w:r w:rsidRPr="00CD4918">
        <w:rPr>
          <w:i/>
          <w:color w:val="000000" w:themeColor="text1"/>
          <w:lang w:val="en-US"/>
        </w:rPr>
        <w:t>Tubiluchus</w:t>
      </w:r>
      <w:proofErr w:type="spellEnd"/>
      <w:r w:rsidRPr="00CD4918">
        <w:rPr>
          <w:color w:val="000000" w:themeColor="text1"/>
          <w:lang w:val="en-US"/>
        </w:rPr>
        <w:t xml:space="preserve">. The epidermal specialization is usually conspicuous, as in the paired nodes of </w:t>
      </w:r>
      <w:proofErr w:type="spellStart"/>
      <w:r w:rsidRPr="00CD4918">
        <w:rPr>
          <w:i/>
          <w:color w:val="000000" w:themeColor="text1"/>
          <w:lang w:val="en-US"/>
        </w:rPr>
        <w:t>Xenusion</w:t>
      </w:r>
      <w:proofErr w:type="spellEnd"/>
      <w:r w:rsidR="00CD4918" w:rsidRPr="00CD4918">
        <w:rPr>
          <w:color w:val="000000" w:themeColor="text1"/>
          <w:lang w:val="en-US"/>
        </w:rPr>
        <w:t xml:space="preserve"> </w:t>
      </w:r>
      <w:sdt>
        <w:sdtPr>
          <w:rPr>
            <w:color w:val="000000"/>
            <w:lang w:val="en-US"/>
          </w:rPr>
          <w:tag w:val="MENDELEY_CITATION_v3_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"/>
          <w:id w:val="1234204967"/>
          <w:placeholder>
            <w:docPart w:val="DefaultPlaceholder_-1854013440"/>
          </w:placeholder>
        </w:sdtPr>
        <w:sdtContent>
          <w:r w:rsidR="00651AF7" w:rsidRPr="00651AF7">
            <w:rPr>
              <w:color w:val="000000"/>
              <w:lang w:val="en-US"/>
            </w:rPr>
            <w:t xml:space="preserve">(Dzik and </w:t>
          </w:r>
          <w:proofErr w:type="spellStart"/>
          <w:r w:rsidR="00651AF7" w:rsidRPr="00651AF7">
            <w:rPr>
              <w:color w:val="000000"/>
              <w:lang w:val="en-US"/>
            </w:rPr>
            <w:t>Krumbiegel</w:t>
          </w:r>
          <w:proofErr w:type="spellEnd"/>
          <w:r w:rsidR="00651AF7" w:rsidRPr="00651AF7">
            <w:rPr>
              <w:color w:val="000000"/>
              <w:lang w:val="en-US"/>
            </w:rPr>
            <w:t xml:space="preserve"> 1989)</w:t>
          </w:r>
        </w:sdtContent>
      </w:sdt>
      <w:r w:rsidRPr="00CD4918">
        <w:rPr>
          <w:color w:val="000000" w:themeColor="text1"/>
          <w:lang w:val="en-US"/>
        </w:rPr>
        <w:t xml:space="preserve">, </w:t>
      </w:r>
      <w:proofErr w:type="spellStart"/>
      <w:r w:rsidRPr="00CD4918">
        <w:rPr>
          <w:i/>
          <w:color w:val="000000" w:themeColor="text1"/>
          <w:lang w:val="en-US"/>
        </w:rPr>
        <w:t>Hadranax</w:t>
      </w:r>
      <w:proofErr w:type="spellEnd"/>
      <w:r w:rsidRPr="00CD4918">
        <w:rPr>
          <w:color w:val="000000" w:themeColor="text1"/>
          <w:lang w:val="en-US"/>
        </w:rPr>
        <w:t xml:space="preserve"> </w:t>
      </w:r>
      <w:sdt>
        <w:sdtPr>
          <w:rPr>
            <w:color w:val="000000"/>
            <w:lang w:val="en-US"/>
          </w:rPr>
          <w:tag w:val="MENDELEY_CITATION_v3_eyJjaXRhdGlvbklEIjoiTUVOREVMRVlfQ0lUQVRJT05fOWM2MmI1M2ItNDMzNi00NTkyLWJlMmEtZTE0ODI3YWNiODQ2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
          <w:id w:val="1750616693"/>
          <w:placeholder>
            <w:docPart w:val="DefaultPlaceholder_-1854013440"/>
          </w:placeholder>
        </w:sdtPr>
        <w:sdtContent>
          <w:r w:rsidR="00651AF7" w:rsidRPr="00651AF7">
            <w:rPr>
              <w:color w:val="000000"/>
              <w:lang w:val="en-US"/>
            </w:rPr>
            <w:t>(Budd and Peel 1998)</w:t>
          </w:r>
        </w:sdtContent>
      </w:sdt>
      <w:r w:rsidR="00FD0A6B" w:rsidRPr="00CD4918">
        <w:rPr>
          <w:color w:val="000000" w:themeColor="text1"/>
          <w:lang w:val="en-US"/>
        </w:rPr>
        <w:t>,</w:t>
      </w:r>
      <w:r w:rsidRPr="00CD4918">
        <w:rPr>
          <w:color w:val="000000" w:themeColor="text1"/>
          <w:lang w:val="en-US"/>
        </w:rPr>
        <w:t xml:space="preserve"> and </w:t>
      </w:r>
      <w:r w:rsidRPr="00CD4918">
        <w:rPr>
          <w:i/>
          <w:color w:val="000000" w:themeColor="text1"/>
          <w:lang w:val="en-US"/>
        </w:rPr>
        <w:t>Kerygmachela</w:t>
      </w:r>
      <w:r w:rsidR="00CD4918" w:rsidRPr="00CD4918">
        <w:rPr>
          <w:color w:val="000000" w:themeColor="text1"/>
          <w:lang w:val="en-US"/>
        </w:rPr>
        <w:t xml:space="preserve"> </w:t>
      </w:r>
      <w:sdt>
        <w:sdtPr>
          <w:rPr>
            <w:color w:val="000000"/>
            <w:lang w:val="en-US"/>
          </w:rPr>
          <w:tag w:val="MENDELEY_CITATION_v3_eyJjaXRhdGlvbklEIjoiTUVOREVMRVlfQ0lUQVRJT05fMmI5MTE2MDgtNDliZi00N2VmLTg1OTQtYjRlMDU4ZDY2MTFkIiwicHJvcGVydGllcyI6eyJub3RlSW5kZXgiOjB9LCJpc0VkaXRlZCI6ZmFsc2UsIm1hbnVhbE92ZXJyaWRlIjp7ImlzTWFudWFsbHlPdmVycmlkZGVuIjpmYWxzZSwiY2l0ZXByb2NUZXh0IjoiKEJ1ZGQgMTk5MywgMTk5OCkiLCJtYW51YWxPdmVycmlkZVRleHQiOiIifSwiY2l0YXRpb25JdGVtcyI6W3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"/>
          <w:id w:val="-1415782809"/>
          <w:placeholder>
            <w:docPart w:val="DefaultPlaceholder_-1854013440"/>
          </w:placeholder>
        </w:sdtPr>
        <w:sdtContent>
          <w:r w:rsidR="00651AF7" w:rsidRPr="00651AF7">
            <w:rPr>
              <w:color w:val="000000"/>
              <w:lang w:val="en-US"/>
            </w:rPr>
            <w:t>(Budd 1993, 1998)</w:t>
          </w:r>
        </w:sdtContent>
      </w:sdt>
      <w:r w:rsidRPr="00CD4918">
        <w:rPr>
          <w:color w:val="000000" w:themeColor="text1"/>
          <w:lang w:val="en-US"/>
        </w:rPr>
        <w:t xml:space="preserve">; the sclerotized plates of </w:t>
      </w:r>
      <w:proofErr w:type="spellStart"/>
      <w:r w:rsidRPr="00CD4918">
        <w:rPr>
          <w:i/>
          <w:color w:val="000000" w:themeColor="text1"/>
          <w:lang w:val="en-US"/>
        </w:rPr>
        <w:t>Onychodictyon</w:t>
      </w:r>
      <w:proofErr w:type="spellEnd"/>
      <w:r w:rsidR="00CD4918" w:rsidRPr="00CD4918">
        <w:rPr>
          <w:color w:val="000000" w:themeColor="text1"/>
          <w:lang w:val="en-US"/>
        </w:rPr>
        <w:t xml:space="preserve"> </w:t>
      </w:r>
      <w:sdt>
        <w:sdtPr>
          <w:rPr>
            <w:color w:val="000000"/>
            <w:lang w:val="en-US"/>
          </w:rPr>
          <w:tag w:val="MENDELEY_CITATION_v3_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"/>
          <w:id w:val="1555893776"/>
          <w:placeholder>
            <w:docPart w:val="DefaultPlaceholder_-1854013440"/>
          </w:placeholder>
        </w:sdtPr>
        <w:sdtContent>
          <w:r w:rsidR="00651AF7" w:rsidRPr="00651AF7">
            <w:rPr>
              <w:color w:val="000000"/>
              <w:lang w:val="en-US"/>
            </w:rPr>
            <w:t>(Zhang and Aldridge 2007; Ou, Shu and Mayer 2012)</w:t>
          </w:r>
        </w:sdtContent>
      </w:sdt>
      <w:r w:rsidRPr="00CD4918">
        <w:rPr>
          <w:color w:val="000000" w:themeColor="text1"/>
          <w:lang w:val="en-US"/>
        </w:rPr>
        <w:t xml:space="preserve">; the spines of </w:t>
      </w:r>
      <w:proofErr w:type="spellStart"/>
      <w:r w:rsidRPr="00CD4918">
        <w:rPr>
          <w:i/>
          <w:color w:val="000000" w:themeColor="text1"/>
          <w:lang w:val="en-US"/>
        </w:rPr>
        <w:t>Hallucigenia</w:t>
      </w:r>
      <w:proofErr w:type="spellEnd"/>
      <w:r w:rsidRPr="00CD4918">
        <w:rPr>
          <w:rFonts w:eastAsia="Times New Roman"/>
          <w:color w:val="000000" w:themeColor="text1"/>
          <w:lang w:val="en-US"/>
        </w:rPr>
        <w:t xml:space="preserve"> </w:t>
      </w:r>
      <w:sdt>
        <w:sdtPr>
          <w:rPr>
            <w:rFonts w:eastAsia="Times New Roman"/>
            <w:color w:val="000000"/>
            <w:lang w:val="en-US"/>
          </w:rPr>
          <w:tag w:val="MENDELEY_CITATION_v3_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"/>
          <w:id w:val="-351180830"/>
          <w:placeholder>
            <w:docPart w:val="DefaultPlaceholder_-1854013440"/>
          </w:placeholder>
        </w:sdtPr>
        <w:sdtContent>
          <w:r w:rsidR="00651AF7" w:rsidRPr="00651AF7">
            <w:rPr>
              <w:rFonts w:eastAsia="Times New Roman"/>
              <w:color w:val="000000"/>
            </w:rPr>
            <w:t>(</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1992; Hou and </w:t>
          </w:r>
          <w:r w:rsidR="00651AF7" w:rsidRPr="00651AF7">
            <w:rPr>
              <w:rFonts w:eastAsia="Times New Roman"/>
              <w:color w:val="000000"/>
            </w:rPr>
            <w:lastRenderedPageBreak/>
            <w:t xml:space="preserve">Bergström 1995; Steiner </w:t>
          </w:r>
          <w:r w:rsidR="00651AF7" w:rsidRPr="00651AF7">
            <w:rPr>
              <w:rFonts w:eastAsia="Times New Roman"/>
              <w:i/>
              <w:iCs/>
              <w:color w:val="000000"/>
            </w:rPr>
            <w:t>et al.</w:t>
          </w:r>
          <w:r w:rsidR="00651AF7" w:rsidRPr="00651AF7">
            <w:rPr>
              <w:rFonts w:eastAsia="Times New Roman"/>
              <w:color w:val="000000"/>
            </w:rPr>
            <w:t xml:space="preserve"> 2012)</w:t>
          </w:r>
        </w:sdtContent>
      </w:sdt>
      <w:r w:rsidR="00CD4918" w:rsidRPr="00CD4918">
        <w:rPr>
          <w:rFonts w:eastAsia="Times New Roman"/>
          <w:color w:val="000000" w:themeColor="text1"/>
          <w:lang w:val="en-US"/>
        </w:rPr>
        <w:t xml:space="preserve"> </w:t>
      </w:r>
      <w:r w:rsidRPr="00CD4918">
        <w:rPr>
          <w:rFonts w:eastAsia="Times New Roman"/>
          <w:color w:val="000000" w:themeColor="text1"/>
          <w:lang w:val="en-US"/>
        </w:rPr>
        <w:t xml:space="preserve">and </w:t>
      </w:r>
      <w:proofErr w:type="spellStart"/>
      <w:r w:rsidRPr="00CD4918">
        <w:rPr>
          <w:rFonts w:eastAsia="Times New Roman"/>
          <w:i/>
          <w:color w:val="000000" w:themeColor="text1"/>
          <w:lang w:val="en-US"/>
        </w:rPr>
        <w:t>Orstenotubulus</w:t>
      </w:r>
      <w:proofErr w:type="spellEnd"/>
      <w:r w:rsidRPr="00CD4918">
        <w:rPr>
          <w:rFonts w:eastAsia="Times New Roman"/>
          <w:color w:val="000000" w:themeColor="text1"/>
          <w:lang w:val="en-US"/>
        </w:rPr>
        <w:t xml:space="preserve"> </w:t>
      </w:r>
      <w:sdt>
        <w:sdtPr>
          <w:rPr>
            <w:rFonts w:eastAsia="Times New Roman"/>
            <w:color w:val="000000"/>
            <w:lang w:val="en-US"/>
          </w:rPr>
          <w:tag w:val="MENDELEY_CITATION_v3_eyJjaXRhdGlvbklEIjoiTUVOREVMRVlfQ0lUQVRJT05fZGVkMmU5MGUtMmYyMi00MmI5LWE4ZWEtMGYxYTE4NjVmMmQx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445007929"/>
          <w:placeholder>
            <w:docPart w:val="DefaultPlaceholder_-1854013440"/>
          </w:placeholder>
        </w:sdtPr>
        <w:sdtContent>
          <w:r w:rsidR="00651AF7" w:rsidRPr="00651AF7">
            <w:rPr>
              <w:rFonts w:eastAsia="Times New Roman"/>
              <w:color w:val="000000"/>
            </w:rPr>
            <w:t xml:space="preserve">(Maas </w:t>
          </w:r>
          <w:r w:rsidR="00651AF7" w:rsidRPr="00651AF7">
            <w:rPr>
              <w:rFonts w:eastAsia="Times New Roman"/>
              <w:i/>
              <w:iCs/>
              <w:color w:val="000000"/>
            </w:rPr>
            <w:t>et al.</w:t>
          </w:r>
          <w:r w:rsidR="00651AF7" w:rsidRPr="00651AF7">
            <w:rPr>
              <w:rFonts w:eastAsia="Times New Roman"/>
              <w:color w:val="000000"/>
            </w:rPr>
            <w:t xml:space="preserve"> 2007)</w:t>
          </w:r>
        </w:sdtContent>
      </w:sdt>
      <w:r w:rsidRPr="00CD4918">
        <w:rPr>
          <w:rFonts w:eastAsia="Times New Roman"/>
          <w:color w:val="000000" w:themeColor="text1"/>
          <w:lang w:val="en-US"/>
        </w:rPr>
        <w:t xml:space="preserve">; as well as the elaborate armature of </w:t>
      </w:r>
      <w:r w:rsidR="00B01ED7" w:rsidRPr="00CD4918">
        <w:rPr>
          <w:rFonts w:eastAsia="Times New Roman"/>
          <w:color w:val="000000" w:themeColor="text1"/>
          <w:lang w:val="en-US"/>
        </w:rPr>
        <w:t xml:space="preserve">some </w:t>
      </w:r>
      <w:proofErr w:type="spellStart"/>
      <w:r w:rsidRPr="00CD4918">
        <w:rPr>
          <w:rFonts w:eastAsia="Times New Roman"/>
          <w:color w:val="000000" w:themeColor="text1"/>
          <w:lang w:val="en-US"/>
        </w:rPr>
        <w:t>Luolishaniidae</w:t>
      </w:r>
      <w:proofErr w:type="spellEnd"/>
      <w:r w:rsidRPr="00CD4918">
        <w:rPr>
          <w:rFonts w:eastAsia="Times New Roman"/>
          <w:color w:val="000000" w:themeColor="text1"/>
          <w:lang w:val="en-US"/>
        </w:rPr>
        <w:t xml:space="preserve"> </w:t>
      </w:r>
      <w:sdt>
        <w:sdtPr>
          <w:rPr>
            <w:rFonts w:eastAsia="Times New Roman"/>
            <w:color w:val="000000"/>
            <w:lang w:val="en-US"/>
          </w:rPr>
          <w:tag w:val="MENDELEY_CITATION_v3_eyJjaXRhdGlvbklEIjoiTUVOREVMRVlfQ0lUQVRJT05fZWYzNWRlY2YtYjdjZC00N2QxLWFkMjctN2JlYTI1ZjZlNDc3IiwicHJvcGVydGllcyI6eyJub3RlSW5kZXgiOjB9LCJpc0VkaXRlZCI6ZmFsc2UsIm1hbnVhbE92ZXJyaWRlIjp7ImlzTWFudWFsbHlPdmVycmlkZGVuIjpmYWxzZSwiY2l0ZXByb2NUZXh0IjoiKE1hLCBIb3UgYW5kIEJlcmdzdHLDtm0gMjAwOTsgR2FyY8OtYS1CZWxsaWRvIDxpPmV0IGFsLjwvaT4gMjAxMz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IsInB1Ymxpc2hlciI6IlRheWxvciAmIEZyYW5jaXMiLCJpc3N1ZSI6IjQiLCJ2b2x1bWUiOiIzNyIsImNvbnRhaW5lci10aXRsZS1zaG9ydCI6IiJ9LCJpc1RlbXBvcmFyeSI6ZmFsc2V9LH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LHsiaWQiOiJmODQ2YmUzOC1hMmFmLTMyZGUtODVjYy05YTgwM2EwZjY0Y2UiLCJpdGVtRGF0YSI6eyJ0eXBlIjoiYXJ0aWNsZS1qb3VybmFsIiwiaWQiOiJmODQ2YmUzOC1hMmFmLTMyZGUtODVjYy05YTgwM2EwZjY0Y2UiLCJ0aXRsZSI6IkEgc3VwZXJhcm1vcmVkIGxvYm9wb2RpYW4gZnJvbSB0aGUgQ2FtYnJpYW4gb2YgQ2hpbmEgYW5kIGVhcmx5IGRpc3Bhcml0eSBpbiB0aGUgZXZvbHV0aW9uIG9mIE9ueWNob3Bob3Jh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R2VyYmVyIiwiZ2l2ZW4iOiJTeWx2YWluIiwicGFyc2UtbmFtZXMiOmZhbHNlLCJkcm9wcGluZy1wYXJ0aWNsZSI6IiIsIm5vbi1kcm9wcGluZy1wYXJ0aWNsZSI6IiJ9LHsiZmFtaWx5IjoiQnV0dGVyZmllbGQiLCJnaXZlbiI6Ik5pY2hvbGFzIEo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"/>
          <w:id w:val="707840684"/>
          <w:placeholder>
            <w:docPart w:val="DefaultPlaceholder_-1854013440"/>
          </w:placeholder>
        </w:sdtPr>
        <w:sdtContent>
          <w:r w:rsidR="00651AF7" w:rsidRPr="00651AF7">
            <w:rPr>
              <w:rFonts w:eastAsia="Times New Roman"/>
              <w:color w:val="000000"/>
            </w:rPr>
            <w:t xml:space="preserve">(Ma, Hou and Bergström 2009; García-Bellido </w:t>
          </w:r>
          <w:r w:rsidR="00651AF7" w:rsidRPr="00651AF7">
            <w:rPr>
              <w:rFonts w:eastAsia="Times New Roman"/>
              <w:i/>
              <w:iCs/>
              <w:color w:val="000000"/>
            </w:rPr>
            <w:t>et al.</w:t>
          </w:r>
          <w:r w:rsidR="00651AF7" w:rsidRPr="00651AF7">
            <w:rPr>
              <w:rFonts w:eastAsia="Times New Roman"/>
              <w:color w:val="000000"/>
            </w:rPr>
            <w:t xml:space="preserve"> 2013; Yang </w:t>
          </w:r>
          <w:r w:rsidR="00651AF7" w:rsidRPr="00651AF7">
            <w:rPr>
              <w:rFonts w:eastAsia="Times New Roman"/>
              <w:i/>
              <w:iCs/>
              <w:color w:val="000000"/>
            </w:rPr>
            <w:t>et al.</w:t>
          </w:r>
          <w:r w:rsidR="00651AF7" w:rsidRPr="00651AF7">
            <w:rPr>
              <w:rFonts w:eastAsia="Times New Roman"/>
              <w:color w:val="000000"/>
            </w:rPr>
            <w:t xml:space="preserve"> 2015; Caron and Aria 2020)</w:t>
          </w:r>
        </w:sdtContent>
      </w:sdt>
      <w:r w:rsidRPr="00CD4918">
        <w:rPr>
          <w:rFonts w:eastAsia="Times New Roman"/>
          <w:color w:val="000000" w:themeColor="text1"/>
          <w:lang w:val="en-US"/>
        </w:rPr>
        <w:t>.</w:t>
      </w:r>
      <w:r w:rsidRPr="00CD4918">
        <w:rPr>
          <w:rFonts w:eastAsia="Times New Roman"/>
          <w:i/>
          <w:color w:val="000000" w:themeColor="text1"/>
          <w:lang w:val="en-US"/>
        </w:rPr>
        <w:t xml:space="preserve"> </w:t>
      </w:r>
      <w:proofErr w:type="spellStart"/>
      <w:r w:rsidRPr="00CD4918">
        <w:rPr>
          <w:i/>
          <w:color w:val="000000" w:themeColor="text1"/>
          <w:lang w:val="en-US"/>
        </w:rPr>
        <w:t>Schinderhannes</w:t>
      </w:r>
      <w:proofErr w:type="spellEnd"/>
      <w:r w:rsidRPr="00CD4918">
        <w:rPr>
          <w:color w:val="000000" w:themeColor="text1"/>
          <w:lang w:val="en-US"/>
        </w:rPr>
        <w:t xml:space="preserve"> </w:t>
      </w:r>
      <w:sdt>
        <w:sdtPr>
          <w:rPr>
            <w:color w:val="000000"/>
            <w:lang w:val="en-US"/>
          </w:rPr>
          <w:tag w:val="MENDELEY_CITATION_v3_eyJjaXRhdGlvbklEIjoiTUVOREVMRVlfQ0lUQVRJT05fOTllZDVjNzYtZjdhZS00ZThhLTk3ZTMtNzFjNWZhMGY3ZjA1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587033269"/>
          <w:placeholder>
            <w:docPart w:val="DefaultPlaceholder_-1854013440"/>
          </w:placeholder>
        </w:sdtPr>
        <w:sdtContent>
          <w:r w:rsidR="00651AF7" w:rsidRPr="00651AF7">
            <w:rPr>
              <w:color w:val="000000"/>
              <w:lang w:val="en-US"/>
            </w:rPr>
            <w:t>(Kühl, Briggs and Rust 2009)</w:t>
          </w:r>
        </w:sdtContent>
      </w:sdt>
      <w:r w:rsidRPr="00CD4918">
        <w:rPr>
          <w:color w:val="000000" w:themeColor="text1"/>
          <w:lang w:val="en-US"/>
        </w:rPr>
        <w:t xml:space="preserve"> is scored as uncertain as the only available specimens are preserved from a ventral perspective. The coding for </w:t>
      </w:r>
      <w:proofErr w:type="spellStart"/>
      <w:r w:rsidRPr="00CD4918">
        <w:rPr>
          <w:i/>
          <w:color w:val="000000" w:themeColor="text1"/>
          <w:lang w:val="en-US"/>
        </w:rPr>
        <w:t>Aysheaia</w:t>
      </w:r>
      <w:proofErr w:type="spellEnd"/>
      <w:r w:rsidRPr="00CD4918">
        <w:rPr>
          <w:color w:val="000000" w:themeColor="text1"/>
          <w:lang w:val="en-US"/>
        </w:rPr>
        <w:t xml:space="preserve"> has also been modified </w:t>
      </w:r>
      <w:r w:rsidR="001D2792" w:rsidRPr="00CD4918">
        <w:rPr>
          <w:color w:val="000000" w:themeColor="text1"/>
          <w:lang w:val="en-US"/>
        </w:rPr>
        <w:t xml:space="preserve">(i.e., to absent) </w:t>
      </w:r>
      <w:r w:rsidRPr="00CD4918">
        <w:rPr>
          <w:color w:val="000000" w:themeColor="text1"/>
          <w:lang w:val="en-US"/>
        </w:rPr>
        <w:t xml:space="preserve">from that used in Smith and Ortega-Hernández </w:t>
      </w:r>
      <w:r w:rsidR="00FD0A6B" w:rsidRPr="00CD4918">
        <w:rPr>
          <w:color w:val="000000" w:themeColor="text1"/>
          <w:lang w:val="en-US"/>
        </w:rPr>
        <w:t xml:space="preserve">(2014, char. 32) </w:t>
      </w:r>
      <w:sdt>
        <w:sdtPr>
          <w:rPr>
            <w:color w:val="000000"/>
            <w:lang w:val="en-US"/>
          </w:rPr>
          <w:tag w:val="MENDELEY_CITATION_v3_eyJjaXRhdGlvbklEIjoiTUVOREVMRVlfQ0lUQVRJT05fYzE5YzZmODYtZmM3OC00NWUzLTg3MTAtNmI4ODUzYzcyZTkz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
          <w:id w:val="-2024002840"/>
          <w:placeholder>
            <w:docPart w:val="072E5B716BD8174D85E559600D6AE00F"/>
          </w:placeholder>
        </w:sdtPr>
        <w:sdtContent>
          <w:r w:rsidR="00651AF7" w:rsidRPr="00651AF7">
            <w:rPr>
              <w:color w:val="000000"/>
              <w:lang w:val="en-US"/>
            </w:rPr>
            <w:t>(Smith and Ortega-Hernández 2014)</w:t>
          </w:r>
        </w:sdtContent>
      </w:sdt>
      <w:r w:rsidRPr="00CD4918">
        <w:rPr>
          <w:color w:val="000000" w:themeColor="text1"/>
          <w:lang w:val="en-US"/>
        </w:rPr>
        <w:t xml:space="preserve"> based on direct observations of type fossil material </w:t>
      </w:r>
      <w:r w:rsidR="007033FB" w:rsidRPr="00CD4918">
        <w:rPr>
          <w:color w:val="000000" w:themeColor="text1"/>
          <w:lang w:val="en-US"/>
        </w:rPr>
        <w:t>on this paper</w:t>
      </w:r>
      <w:r w:rsidR="001D2792" w:rsidRPr="00CD4918">
        <w:rPr>
          <w:color w:val="000000" w:themeColor="text1"/>
          <w:lang w:val="en-US"/>
        </w:rPr>
        <w:t xml:space="preserve"> since</w:t>
      </w:r>
      <w:r w:rsidRPr="00CD4918">
        <w:rPr>
          <w:color w:val="000000" w:themeColor="text1"/>
          <w:lang w:val="en-US"/>
        </w:rPr>
        <w:t xml:space="preserve"> the putative subcircular specializations of </w:t>
      </w:r>
      <w:proofErr w:type="spellStart"/>
      <w:r w:rsidRPr="00CD4918">
        <w:rPr>
          <w:i/>
          <w:color w:val="000000" w:themeColor="text1"/>
          <w:lang w:val="en-US"/>
        </w:rPr>
        <w:t>Aysheaia</w:t>
      </w:r>
      <w:proofErr w:type="spellEnd"/>
      <w:r w:rsidRPr="00CD4918">
        <w:rPr>
          <w:i/>
          <w:color w:val="000000" w:themeColor="text1"/>
          <w:lang w:val="en-US"/>
        </w:rPr>
        <w:t xml:space="preserve"> </w:t>
      </w:r>
      <w:r w:rsidRPr="00CD4918">
        <w:rPr>
          <w:color w:val="000000" w:themeColor="text1"/>
          <w:lang w:val="en-US"/>
        </w:rPr>
        <w:t xml:space="preserve">actually represent the insertion of the </w:t>
      </w:r>
      <w:proofErr w:type="spellStart"/>
      <w:r w:rsidRPr="00CD4918">
        <w:rPr>
          <w:color w:val="000000" w:themeColor="text1"/>
          <w:lang w:val="en-US"/>
        </w:rPr>
        <w:t>lobopodous</w:t>
      </w:r>
      <w:proofErr w:type="spellEnd"/>
      <w:r w:rsidRPr="00CD4918">
        <w:rPr>
          <w:color w:val="000000" w:themeColor="text1"/>
          <w:lang w:val="en-US"/>
        </w:rPr>
        <w:t xml:space="preserve"> limbs on the opposite side of the body wall</w:t>
      </w:r>
      <w:r w:rsidR="00FB0861" w:rsidRPr="00CD4918">
        <w:rPr>
          <w:color w:val="000000" w:themeColor="text1"/>
          <w:lang w:val="en-US"/>
        </w:rPr>
        <w:t xml:space="preserve"> </w:t>
      </w:r>
      <w:sdt>
        <w:sdtPr>
          <w:rPr>
            <w:color w:val="000000"/>
            <w:lang w:val="en-US"/>
          </w:rPr>
          <w:tag w:val="MENDELEY_CITATION_v3_eyJjaXRhdGlvbklEIjoiTUVOREVMRVlfQ0lUQVRJT05fNmZmMmRmYmYtNGVlYi00NDZmLTlkYTEtNTkzNGNlN2ZiNDc2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1901702880"/>
          <w:placeholder>
            <w:docPart w:val="DefaultPlaceholder_-1854013440"/>
          </w:placeholder>
        </w:sdtPr>
        <w:sdtContent>
          <w:r w:rsidR="00651AF7" w:rsidRPr="00651AF7">
            <w:rPr>
              <w:color w:val="000000"/>
              <w:lang w:val="en-US"/>
            </w:rPr>
            <w:t>(Whittington 1978)</w:t>
          </w:r>
        </w:sdtContent>
      </w:sdt>
      <w:r w:rsidRPr="00CD4918">
        <w:rPr>
          <w:color w:val="000000" w:themeColor="text1"/>
          <w:lang w:val="en-US"/>
        </w:rPr>
        <w:t xml:space="preserve">. This character has also been scored as absent for </w:t>
      </w:r>
      <w:proofErr w:type="spellStart"/>
      <w:r w:rsidRPr="00CD4918">
        <w:rPr>
          <w:i/>
          <w:color w:val="000000" w:themeColor="text1"/>
          <w:lang w:val="en-US"/>
        </w:rPr>
        <w:t>Paucipodia</w:t>
      </w:r>
      <w:proofErr w:type="spellEnd"/>
      <w:r w:rsidRPr="00CD4918">
        <w:rPr>
          <w:color w:val="000000" w:themeColor="text1"/>
          <w:lang w:val="en-US"/>
        </w:rPr>
        <w:t>, as the structures previously identified as possible epidermal specializations also correspond to the insertion site of the appendages on the body wall</w:t>
      </w:r>
      <w:r w:rsidR="00FB0861" w:rsidRPr="00CD4918">
        <w:rPr>
          <w:color w:val="000000" w:themeColor="text1"/>
          <w:lang w:val="en-US"/>
        </w:rPr>
        <w:t xml:space="preserve"> </w:t>
      </w:r>
      <w:sdt>
        <w:sdtPr>
          <w:rPr>
            <w:color w:val="000000"/>
            <w:lang w:val="en-US"/>
          </w:rPr>
          <w:tag w:val="MENDELEY_CITATION_v3_eyJjaXRhdGlvbklEIjoiTUVOREVMRVlfQ0lUQVRJT05fYTlhNDc5NDMtYzRlZC00NGE0LThmY2UtMTk2N2VkZDU4YzBl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
          <w:id w:val="997456047"/>
          <w:placeholder>
            <w:docPart w:val="DefaultPlaceholder_-1854013440"/>
          </w:placeholder>
        </w:sdtPr>
        <w:sdtContent>
          <w:r w:rsidR="00651AF7" w:rsidRPr="00651AF7">
            <w:rPr>
              <w:rFonts w:eastAsia="Times New Roman"/>
              <w:color w:val="000000"/>
            </w:rPr>
            <w:t xml:space="preserve">(Hou </w:t>
          </w:r>
          <w:r w:rsidR="00651AF7" w:rsidRPr="00651AF7">
            <w:rPr>
              <w:rFonts w:eastAsia="Times New Roman"/>
              <w:i/>
              <w:iCs/>
              <w:color w:val="000000"/>
            </w:rPr>
            <w:t>et al.</w:t>
          </w:r>
          <w:r w:rsidR="00651AF7" w:rsidRPr="00651AF7">
            <w:rPr>
              <w:rFonts w:eastAsia="Times New Roman"/>
              <w:color w:val="000000"/>
            </w:rPr>
            <w:t xml:space="preserve"> 2004)</w:t>
          </w:r>
        </w:sdtContent>
      </w:sdt>
      <w:r w:rsidR="00FB0861" w:rsidRPr="00CD4918">
        <w:rPr>
          <w:color w:val="000000" w:themeColor="text1"/>
          <w:lang w:val="en-US"/>
        </w:rPr>
        <w:t xml:space="preserve">. </w:t>
      </w:r>
      <w:proofErr w:type="spellStart"/>
      <w:r w:rsidR="00FB0861" w:rsidRPr="00CD4918">
        <w:rPr>
          <w:color w:val="000000" w:themeColor="text1"/>
          <w:lang w:val="en-US"/>
        </w:rPr>
        <w:t>Heterotardigrades</w:t>
      </w:r>
      <w:proofErr w:type="spellEnd"/>
      <w:r w:rsidR="00FB0861" w:rsidRPr="00CD4918">
        <w:rPr>
          <w:color w:val="000000" w:themeColor="text1"/>
          <w:lang w:val="en-US"/>
        </w:rPr>
        <w:t xml:space="preserve"> that are known to have thick dorsal cuticular plates</w:t>
      </w:r>
      <w:r w:rsidR="00CD4918" w:rsidRPr="00CD4918">
        <w:rPr>
          <w:color w:val="000000" w:themeColor="text1"/>
          <w:lang w:val="en-US"/>
        </w:rPr>
        <w:t xml:space="preserve"> </w:t>
      </w:r>
      <w:sdt>
        <w:sdtPr>
          <w:rPr>
            <w:color w:val="000000"/>
            <w:lang w:val="en-US"/>
          </w:rPr>
          <w:tag w:val="MENDELEY_CITATION_v3_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"/>
          <w:id w:val="1156730882"/>
          <w:placeholder>
            <w:docPart w:val="DefaultPlaceholder_-1854013440"/>
          </w:placeholder>
        </w:sdtPr>
        <w:sdtContent>
          <w:r w:rsidR="00651AF7" w:rsidRPr="00651AF7">
            <w:rPr>
              <w:rFonts w:eastAsia="Times New Roman"/>
              <w:color w:val="000000"/>
            </w:rPr>
            <w:t xml:space="preserve">(Petersen 1951; De Zio Grimaldi, Gallo and Lucia 1992; Hansen </w:t>
          </w:r>
          <w:r w:rsidR="00651AF7" w:rsidRPr="00651AF7">
            <w:rPr>
              <w:rFonts w:eastAsia="Times New Roman"/>
              <w:i/>
              <w:iCs/>
              <w:color w:val="000000"/>
            </w:rPr>
            <w:t>et al.</w:t>
          </w:r>
          <w:r w:rsidR="00651AF7" w:rsidRPr="00651AF7">
            <w:rPr>
              <w:rFonts w:eastAsia="Times New Roman"/>
              <w:color w:val="000000"/>
            </w:rPr>
            <w:t xml:space="preserve"> 2012; Fujimoto 2014; Kristensen </w:t>
          </w:r>
          <w:r w:rsidR="00651AF7" w:rsidRPr="00651AF7">
            <w:rPr>
              <w:rFonts w:eastAsia="Times New Roman"/>
              <w:i/>
              <w:iCs/>
              <w:color w:val="000000"/>
            </w:rPr>
            <w:t>et al.</w:t>
          </w:r>
          <w:r w:rsidR="00651AF7" w:rsidRPr="00651AF7">
            <w:rPr>
              <w:rFonts w:eastAsia="Times New Roman"/>
              <w:color w:val="000000"/>
            </w:rPr>
            <w:t xml:space="preserve"> 2015; </w:t>
          </w:r>
          <w:proofErr w:type="spellStart"/>
          <w:r w:rsidR="00651AF7" w:rsidRPr="00651AF7">
            <w:rPr>
              <w:rFonts w:eastAsia="Times New Roman"/>
              <w:color w:val="000000"/>
            </w:rPr>
            <w:t>Gąsiorek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2017a; Kayastha </w:t>
          </w:r>
          <w:r w:rsidR="00651AF7" w:rsidRPr="00651AF7">
            <w:rPr>
              <w:rFonts w:eastAsia="Times New Roman"/>
              <w:i/>
              <w:iCs/>
              <w:color w:val="000000"/>
            </w:rPr>
            <w:t>et al.</w:t>
          </w:r>
          <w:r w:rsidR="00651AF7" w:rsidRPr="00651AF7">
            <w:rPr>
              <w:rFonts w:eastAsia="Times New Roman"/>
              <w:color w:val="000000"/>
            </w:rPr>
            <w:t xml:space="preserve"> 2021)</w:t>
          </w:r>
        </w:sdtContent>
      </w:sdt>
      <w:r w:rsidR="00FD0A6B" w:rsidRPr="00CD4918">
        <w:rPr>
          <w:color w:val="000000" w:themeColor="text1"/>
          <w:lang w:val="en-US"/>
        </w:rPr>
        <w:t xml:space="preserve"> </w:t>
      </w:r>
      <w:r w:rsidR="00FB0861" w:rsidRPr="00CD4918">
        <w:rPr>
          <w:color w:val="000000" w:themeColor="text1"/>
          <w:lang w:val="en-US"/>
        </w:rPr>
        <w:t>are scored as present.</w:t>
      </w:r>
    </w:p>
    <w:p w14:paraId="30A861C7" w14:textId="77777777" w:rsidR="00B060E9" w:rsidRDefault="00B060E9" w:rsidP="00D47BD5">
      <w:pPr>
        <w:pStyle w:val="Transformationseries"/>
        <w:spacing w:line="360" w:lineRule="auto"/>
        <w:jc w:val="both"/>
        <w:rPr>
          <w:rFonts w:ascii="Times New Roman" w:hAnsi="Times New Roman"/>
          <w:color w:val="000000"/>
          <w:lang w:val="en-US"/>
        </w:rPr>
      </w:pPr>
      <w:r>
        <w:rPr>
          <w:rFonts w:ascii="Times New Roman" w:hAnsi="Times New Roman"/>
          <w:color w:val="000000"/>
          <w:lang w:val="en-US"/>
        </w:rPr>
        <w:t xml:space="preserve">Proportions of epidermal trunk evaginations </w:t>
      </w:r>
    </w:p>
    <w:p w14:paraId="46BBED07" w14:textId="77777777" w:rsidR="00B060E9" w:rsidRDefault="00B060E9" w:rsidP="00D47BD5">
      <w:pPr>
        <w:pStyle w:val="Tokendescription"/>
        <w:rPr>
          <w:color w:val="000000"/>
          <w:lang w:val="en-US"/>
        </w:rPr>
      </w:pPr>
      <w:r>
        <w:rPr>
          <w:color w:val="000000"/>
          <w:lang w:val="en-US"/>
        </w:rPr>
        <w:t>(0) wider than tall (e.g.</w:t>
      </w:r>
      <w:r w:rsidR="009D53D7">
        <w:rPr>
          <w:color w:val="000000"/>
          <w:lang w:val="en-US"/>
        </w:rPr>
        <w:t>,</w:t>
      </w:r>
      <w:r>
        <w:rPr>
          <w:color w:val="000000"/>
          <w:lang w:val="en-US"/>
        </w:rPr>
        <w:t xml:space="preserve"> nodes or plates) </w:t>
      </w:r>
    </w:p>
    <w:p w14:paraId="3281084D" w14:textId="77777777" w:rsidR="00B060E9" w:rsidRDefault="00B060E9" w:rsidP="00D47BD5">
      <w:pPr>
        <w:pStyle w:val="Tokendescription"/>
        <w:rPr>
          <w:color w:val="000000"/>
          <w:lang w:val="en-US"/>
        </w:rPr>
      </w:pPr>
      <w:r>
        <w:rPr>
          <w:color w:val="000000"/>
          <w:lang w:val="en-US"/>
        </w:rPr>
        <w:t>(1) taller than wide (e.g.</w:t>
      </w:r>
      <w:r w:rsidR="009D53D7">
        <w:rPr>
          <w:color w:val="000000"/>
          <w:lang w:val="en-US"/>
        </w:rPr>
        <w:t>,</w:t>
      </w:r>
      <w:r>
        <w:rPr>
          <w:color w:val="000000"/>
          <w:lang w:val="en-US"/>
        </w:rPr>
        <w:t xml:space="preserve"> spines) </w:t>
      </w:r>
    </w:p>
    <w:p w14:paraId="1B2834E3" w14:textId="77777777" w:rsidR="005266E9" w:rsidRDefault="00CC5946" w:rsidP="00D47BD5">
      <w:pPr>
        <w:pStyle w:val="Tokendescription"/>
        <w:rPr>
          <w:color w:val="000000"/>
          <w:lang w:val="en-US"/>
        </w:rPr>
      </w:pPr>
      <w:r>
        <w:rPr>
          <w:color w:val="000000"/>
          <w:lang w:val="en-US"/>
        </w:rPr>
        <w:t>(–)</w:t>
      </w:r>
      <w:r w:rsidR="005266E9">
        <w:rPr>
          <w:color w:val="000000"/>
          <w:lang w:val="en-US"/>
        </w:rPr>
        <w:t xml:space="preserve"> </w:t>
      </w:r>
      <w:r w:rsidR="00F23568">
        <w:rPr>
          <w:color w:val="000000"/>
          <w:lang w:val="en-US"/>
        </w:rPr>
        <w:t xml:space="preserve">inapplicable: </w:t>
      </w:r>
      <w:r w:rsidR="005266E9">
        <w:rPr>
          <w:color w:val="000000"/>
          <w:lang w:val="en-US"/>
        </w:rPr>
        <w:t xml:space="preserve">epidermal evaginations </w:t>
      </w:r>
      <w:r w:rsidR="00875F26">
        <w:rPr>
          <w:color w:val="000000"/>
          <w:lang w:val="en-US"/>
        </w:rPr>
        <w:t>(</w:t>
      </w:r>
      <w:r w:rsidR="004A3A26">
        <w:rPr>
          <w:color w:val="000000"/>
          <w:lang w:val="en-US"/>
        </w:rPr>
        <w:t>Character</w:t>
      </w:r>
      <w:r w:rsidR="00875F26">
        <w:rPr>
          <w:color w:val="000000"/>
          <w:lang w:val="en-US"/>
        </w:rPr>
        <w:t xml:space="preserve"> </w:t>
      </w:r>
      <w:r w:rsidR="00915AB3">
        <w:rPr>
          <w:color w:val="000000"/>
          <w:lang w:val="en-US"/>
        </w:rPr>
        <w:t>3</w:t>
      </w:r>
      <w:r w:rsidR="00225D46">
        <w:rPr>
          <w:color w:val="000000"/>
          <w:lang w:val="en-US"/>
        </w:rPr>
        <w:t>2</w:t>
      </w:r>
      <w:r w:rsidR="007C347F">
        <w:rPr>
          <w:color w:val="000000"/>
          <w:lang w:val="en-US"/>
        </w:rPr>
        <w:t>)</w:t>
      </w:r>
      <w:r w:rsidR="00543F65">
        <w:rPr>
          <w:color w:val="000000"/>
          <w:lang w:val="en-US"/>
        </w:rPr>
        <w:t xml:space="preserve"> absent</w:t>
      </w:r>
    </w:p>
    <w:p w14:paraId="7081A3CE" w14:textId="3335DAB9" w:rsidR="00635673" w:rsidRPr="003E4A65" w:rsidRDefault="004165D4" w:rsidP="00D47BD5">
      <w:pPr>
        <w:jc w:val="both"/>
        <w:rPr>
          <w:lang w:val="en-US"/>
        </w:rPr>
      </w:pPr>
      <w:r w:rsidRPr="003E4A65">
        <w:rPr>
          <w:lang w:val="en-US"/>
        </w:rPr>
        <w:t>E</w:t>
      </w:r>
      <w:r w:rsidR="00660230" w:rsidRPr="003E4A65">
        <w:rPr>
          <w:lang w:val="en-US"/>
        </w:rPr>
        <w:t xml:space="preserve">pidermal evaginations </w:t>
      </w:r>
      <w:r w:rsidR="002830E3" w:rsidRPr="003E4A65">
        <w:rPr>
          <w:lang w:val="en-US"/>
        </w:rPr>
        <w:t xml:space="preserve">fall into two geometric categories: flat </w:t>
      </w:r>
      <w:r w:rsidR="00660230" w:rsidRPr="003E4A65">
        <w:rPr>
          <w:lang w:val="en-US"/>
        </w:rPr>
        <w:t>nodes or plates (</w:t>
      </w:r>
      <w:r w:rsidR="00285F36" w:rsidRPr="003E4A65">
        <w:rPr>
          <w:lang w:val="en-US"/>
        </w:rPr>
        <w:t>s</w:t>
      </w:r>
      <w:r w:rsidR="002571A8" w:rsidRPr="003E4A65">
        <w:rPr>
          <w:lang w:val="en-US"/>
        </w:rPr>
        <w:t>tate</w:t>
      </w:r>
      <w:r w:rsidR="00522AD4" w:rsidRPr="003E4A65">
        <w:rPr>
          <w:lang w:val="en-US"/>
        </w:rPr>
        <w:t xml:space="preserve"> 0</w:t>
      </w:r>
      <w:r w:rsidR="00660230" w:rsidRPr="003E4A65">
        <w:rPr>
          <w:lang w:val="en-US"/>
        </w:rPr>
        <w:t xml:space="preserve">) </w:t>
      </w:r>
      <w:r w:rsidR="00C43596" w:rsidRPr="003E4A65">
        <w:rPr>
          <w:lang w:val="en-US"/>
        </w:rPr>
        <w:t>and</w:t>
      </w:r>
      <w:r w:rsidR="00660230" w:rsidRPr="003E4A65">
        <w:rPr>
          <w:lang w:val="en-US"/>
        </w:rPr>
        <w:t xml:space="preserve"> </w:t>
      </w:r>
      <w:r w:rsidR="002830E3" w:rsidRPr="003E4A65">
        <w:rPr>
          <w:lang w:val="en-US"/>
        </w:rPr>
        <w:t xml:space="preserve">tall </w:t>
      </w:r>
      <w:r w:rsidR="00660230" w:rsidRPr="003E4A65">
        <w:rPr>
          <w:lang w:val="en-US"/>
        </w:rPr>
        <w:t>spines (</w:t>
      </w:r>
      <w:r w:rsidR="00B861D4" w:rsidRPr="003E4A65">
        <w:rPr>
          <w:lang w:val="en-US"/>
        </w:rPr>
        <w:t>s</w:t>
      </w:r>
      <w:r w:rsidR="002571A8" w:rsidRPr="003E4A65">
        <w:rPr>
          <w:lang w:val="en-US"/>
        </w:rPr>
        <w:t>tate</w:t>
      </w:r>
      <w:r w:rsidR="00522AD4" w:rsidRPr="003E4A65">
        <w:rPr>
          <w:lang w:val="en-US"/>
        </w:rPr>
        <w:t xml:space="preserve"> 1</w:t>
      </w:r>
      <w:r w:rsidR="00660230" w:rsidRPr="003E4A65">
        <w:rPr>
          <w:lang w:val="en-US"/>
        </w:rPr>
        <w:t xml:space="preserve">). </w:t>
      </w:r>
      <w:r w:rsidR="00301EE3" w:rsidRPr="003E4A65">
        <w:rPr>
          <w:lang w:val="en-US"/>
        </w:rPr>
        <w:t xml:space="preserve">Although the distal </w:t>
      </w:r>
      <w:r w:rsidR="003A2E97" w:rsidRPr="003E4A65">
        <w:rPr>
          <w:lang w:val="en-US"/>
        </w:rPr>
        <w:t xml:space="preserve">portions of the evaginations of </w:t>
      </w:r>
      <w:proofErr w:type="spellStart"/>
      <w:r w:rsidR="002830E3" w:rsidRPr="003E4A65">
        <w:rPr>
          <w:i/>
          <w:lang w:val="en-US"/>
        </w:rPr>
        <w:t>Orstenotubulus</w:t>
      </w:r>
      <w:proofErr w:type="spellEnd"/>
      <w:r w:rsidR="003A2E97" w:rsidRPr="003E4A65">
        <w:rPr>
          <w:lang w:val="en-US"/>
        </w:rPr>
        <w:t xml:space="preserve"> are</w:t>
      </w:r>
      <w:r w:rsidR="00D0045D" w:rsidRPr="003E4A65">
        <w:rPr>
          <w:lang w:val="en-US"/>
        </w:rPr>
        <w:t xml:space="preserve"> not preserved</w:t>
      </w:r>
      <w:r w:rsidR="001233CD">
        <w:rPr>
          <w:lang w:val="en-US"/>
        </w:rPr>
        <w:t xml:space="preserve"> </w:t>
      </w:r>
      <w:sdt>
        <w:sdtPr>
          <w:rPr>
            <w:color w:val="000000"/>
            <w:lang w:val="en-US"/>
          </w:rPr>
          <w:tag w:val="MENDELEY_CITATION_v3_eyJjaXRhdGlvbklEIjoiTUVOREVMRVlfQ0lUQVRJT05fYmU2YTE5N2YtOTk5OC00NTIwLTg1MzctOWFkYTAwZTQzMGQ1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2066103450"/>
          <w:placeholder>
            <w:docPart w:val="DefaultPlaceholder_-1854013440"/>
          </w:placeholder>
        </w:sdtPr>
        <w:sdtContent>
          <w:r w:rsidR="00651AF7" w:rsidRPr="00651AF7">
            <w:rPr>
              <w:rFonts w:eastAsia="Times New Roman"/>
              <w:color w:val="000000"/>
            </w:rPr>
            <w:t xml:space="preserve">(Maas </w:t>
          </w:r>
          <w:r w:rsidR="00651AF7" w:rsidRPr="00651AF7">
            <w:rPr>
              <w:rFonts w:eastAsia="Times New Roman"/>
              <w:i/>
              <w:iCs/>
              <w:color w:val="000000"/>
            </w:rPr>
            <w:t>et al.</w:t>
          </w:r>
          <w:r w:rsidR="00651AF7" w:rsidRPr="00651AF7">
            <w:rPr>
              <w:rFonts w:eastAsia="Times New Roman"/>
              <w:color w:val="000000"/>
            </w:rPr>
            <w:t xml:space="preserve"> 2007)</w:t>
          </w:r>
        </w:sdtContent>
      </w:sdt>
      <w:r w:rsidR="00301EE3" w:rsidRPr="003E4A65">
        <w:rPr>
          <w:lang w:val="en-US"/>
        </w:rPr>
        <w:t xml:space="preserve">, </w:t>
      </w:r>
      <w:r w:rsidR="00CC7C81" w:rsidRPr="003E4A65">
        <w:rPr>
          <w:lang w:val="en-US"/>
        </w:rPr>
        <w:t>a</w:t>
      </w:r>
      <w:r w:rsidR="00522AD4" w:rsidRPr="003E4A65">
        <w:rPr>
          <w:lang w:val="en-US"/>
        </w:rPr>
        <w:t xml:space="preserve"> spine-like habit </w:t>
      </w:r>
      <w:r w:rsidR="00CC7C81" w:rsidRPr="003E4A65">
        <w:rPr>
          <w:lang w:val="en-US"/>
        </w:rPr>
        <w:t xml:space="preserve">is inferred </w:t>
      </w:r>
      <w:r w:rsidR="00522AD4" w:rsidRPr="003E4A65">
        <w:rPr>
          <w:lang w:val="en-US"/>
        </w:rPr>
        <w:t xml:space="preserve">from </w:t>
      </w:r>
      <w:r w:rsidR="004851CD" w:rsidRPr="003E4A65">
        <w:rPr>
          <w:lang w:val="en-US"/>
        </w:rPr>
        <w:t xml:space="preserve">the proportions of the </w:t>
      </w:r>
      <w:r w:rsidR="00813134" w:rsidRPr="003E4A65">
        <w:rPr>
          <w:lang w:val="en-US"/>
        </w:rPr>
        <w:t xml:space="preserve">dorsal </w:t>
      </w:r>
      <w:r w:rsidR="004851CD" w:rsidRPr="003E4A65">
        <w:rPr>
          <w:lang w:val="en-US"/>
        </w:rPr>
        <w:t xml:space="preserve">stubs. </w:t>
      </w:r>
      <w:r w:rsidR="006E4F02" w:rsidRPr="003E4A65">
        <w:rPr>
          <w:lang w:val="en-US"/>
        </w:rPr>
        <w:t xml:space="preserve">Although the epidermal evaginations in </w:t>
      </w:r>
      <w:proofErr w:type="spellStart"/>
      <w:r w:rsidR="006E4F02" w:rsidRPr="003E4A65">
        <w:rPr>
          <w:i/>
          <w:lang w:val="en-US"/>
        </w:rPr>
        <w:t>Hallucigenia</w:t>
      </w:r>
      <w:proofErr w:type="spellEnd"/>
      <w:r w:rsidR="006E4F02" w:rsidRPr="003E4A65">
        <w:rPr>
          <w:i/>
          <w:lang w:val="en-US"/>
        </w:rPr>
        <w:t xml:space="preserve"> </w:t>
      </w:r>
      <w:proofErr w:type="spellStart"/>
      <w:r w:rsidR="006E4F02" w:rsidRPr="003E4A65">
        <w:rPr>
          <w:i/>
          <w:lang w:val="en-US"/>
        </w:rPr>
        <w:t>hongmeia</w:t>
      </w:r>
      <w:proofErr w:type="spellEnd"/>
      <w:r w:rsidR="006E4F02" w:rsidRPr="003E4A65">
        <w:rPr>
          <w:i/>
          <w:lang w:val="en-US"/>
        </w:rPr>
        <w:t xml:space="preserve"> </w:t>
      </w:r>
      <w:r w:rsidR="006E4F02" w:rsidRPr="003E4A65">
        <w:rPr>
          <w:lang w:val="en-US"/>
        </w:rPr>
        <w:t>change slightly in their proportions throughout the trunk region</w:t>
      </w:r>
      <w:r w:rsidR="001233CD">
        <w:rPr>
          <w:lang w:val="en-US"/>
        </w:rPr>
        <w:t xml:space="preserve"> </w:t>
      </w:r>
      <w:sdt>
        <w:sdtPr>
          <w:rPr>
            <w:color w:val="000000"/>
            <w:lang w:val="en-US"/>
          </w:rPr>
          <w:tag w:val="MENDELEY_CITATION_v3_eyJjaXRhdGlvbklEIjoiTUVOREVMRVlfQ0lUQVRJT05fNWI2NWFlMmYtNzFjNC00NTg3LWIzZWEtOTA3YjJkOTM4Y2U5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
          <w:id w:val="-1707007827"/>
          <w:placeholder>
            <w:docPart w:val="DefaultPlaceholder_-1854013440"/>
          </w:placeholder>
        </w:sdtPr>
        <w:sdtContent>
          <w:r w:rsidR="00651AF7" w:rsidRPr="00651AF7">
            <w:rPr>
              <w:rFonts w:eastAsia="Times New Roman"/>
              <w:color w:val="000000"/>
            </w:rPr>
            <w:t xml:space="preserve">(Steiner </w:t>
          </w:r>
          <w:r w:rsidR="00651AF7" w:rsidRPr="00651AF7">
            <w:rPr>
              <w:rFonts w:eastAsia="Times New Roman"/>
              <w:i/>
              <w:iCs/>
              <w:color w:val="000000"/>
            </w:rPr>
            <w:t>et al.</w:t>
          </w:r>
          <w:r w:rsidR="00651AF7" w:rsidRPr="00651AF7">
            <w:rPr>
              <w:rFonts w:eastAsia="Times New Roman"/>
              <w:color w:val="000000"/>
            </w:rPr>
            <w:t xml:space="preserve"> 2012)</w:t>
          </w:r>
        </w:sdtContent>
      </w:sdt>
      <w:r w:rsidR="00A328C4" w:rsidRPr="003E4A65">
        <w:rPr>
          <w:lang w:val="en-US"/>
        </w:rPr>
        <w:t>, this character is scored as s</w:t>
      </w:r>
      <w:r w:rsidR="006E4F02" w:rsidRPr="003E4A65">
        <w:rPr>
          <w:lang w:val="en-US"/>
        </w:rPr>
        <w:t xml:space="preserve">tate 1 based on the prevalence of spine-like dorsal sclerites. </w:t>
      </w:r>
    </w:p>
    <w:p w14:paraId="387610A5"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Trunk epidermal evagination</w:t>
      </w:r>
      <w:r w:rsidR="002F2815" w:rsidRPr="003E4A65">
        <w:rPr>
          <w:rFonts w:ascii="Times New Roman" w:hAnsi="Times New Roman"/>
          <w:lang w:val="en-US"/>
        </w:rPr>
        <w:t>s with acute distal termin</w:t>
      </w:r>
      <w:r w:rsidR="00CD73B8" w:rsidRPr="003E4A65">
        <w:rPr>
          <w:rFonts w:ascii="Times New Roman" w:hAnsi="Times New Roman"/>
          <w:lang w:val="en-US"/>
        </w:rPr>
        <w:t>ation</w:t>
      </w:r>
    </w:p>
    <w:p w14:paraId="246958B1" w14:textId="77777777" w:rsidR="00B060E9" w:rsidRPr="003E4A65" w:rsidRDefault="00B060E9" w:rsidP="00D47BD5">
      <w:pPr>
        <w:pStyle w:val="Tokendescription"/>
        <w:rPr>
          <w:lang w:val="en-US"/>
        </w:rPr>
      </w:pPr>
      <w:r w:rsidRPr="003E4A65">
        <w:rPr>
          <w:lang w:val="en-US"/>
        </w:rPr>
        <w:t xml:space="preserve">(0) </w:t>
      </w:r>
      <w:r w:rsidR="002E459F" w:rsidRPr="003E4A65">
        <w:rPr>
          <w:lang w:val="en-US"/>
        </w:rPr>
        <w:t>absent</w:t>
      </w:r>
    </w:p>
    <w:p w14:paraId="787C5477" w14:textId="77777777" w:rsidR="00B060E9" w:rsidRPr="003E4A65" w:rsidRDefault="00B060E9" w:rsidP="00D47BD5">
      <w:pPr>
        <w:pStyle w:val="Tokendescription"/>
        <w:rPr>
          <w:lang w:val="en-US"/>
        </w:rPr>
      </w:pPr>
      <w:r w:rsidRPr="003E4A65">
        <w:rPr>
          <w:lang w:val="en-US"/>
        </w:rPr>
        <w:t>(1) present</w:t>
      </w:r>
    </w:p>
    <w:p w14:paraId="54C15516" w14:textId="77777777" w:rsidR="00542CB9" w:rsidRPr="00E4728C" w:rsidRDefault="00CC5946" w:rsidP="00D47BD5">
      <w:pPr>
        <w:pStyle w:val="Tokendescription"/>
        <w:rPr>
          <w:lang w:val="en-US"/>
        </w:rPr>
      </w:pPr>
      <w:r w:rsidRPr="00E4728C">
        <w:rPr>
          <w:lang w:val="en-US"/>
        </w:rPr>
        <w:t>(–)</w:t>
      </w:r>
      <w:r w:rsidR="00542CB9" w:rsidRPr="00E4728C">
        <w:rPr>
          <w:lang w:val="en-US"/>
        </w:rPr>
        <w:t xml:space="preserve"> </w:t>
      </w:r>
      <w:r w:rsidR="00F23568" w:rsidRPr="00E4728C">
        <w:rPr>
          <w:lang w:val="en-US"/>
        </w:rPr>
        <w:t>inapplicable:</w:t>
      </w:r>
      <w:r w:rsidR="00770BCF" w:rsidRPr="00E4728C">
        <w:rPr>
          <w:lang w:val="en-US"/>
        </w:rPr>
        <w:t xml:space="preserve"> </w:t>
      </w:r>
      <w:r w:rsidR="00542CB9" w:rsidRPr="00E4728C">
        <w:rPr>
          <w:lang w:val="en-US"/>
        </w:rPr>
        <w:t xml:space="preserve">epidermal evaginations </w:t>
      </w:r>
      <w:r w:rsidR="00875F26" w:rsidRPr="00E4728C">
        <w:rPr>
          <w:lang w:val="en-US"/>
        </w:rPr>
        <w:t>(</w:t>
      </w:r>
      <w:r w:rsidR="000D3AB8" w:rsidRPr="00E4728C">
        <w:rPr>
          <w:lang w:val="en-US"/>
        </w:rPr>
        <w:t>Character</w:t>
      </w:r>
      <w:r w:rsidR="00875F26" w:rsidRPr="00E4728C">
        <w:rPr>
          <w:lang w:val="en-US"/>
        </w:rPr>
        <w:t xml:space="preserve"> </w:t>
      </w:r>
      <w:r w:rsidR="00915AB3" w:rsidRPr="00E4728C">
        <w:rPr>
          <w:lang w:val="en-US"/>
        </w:rPr>
        <w:t>3</w:t>
      </w:r>
      <w:r w:rsidR="00225D46" w:rsidRPr="00E4728C">
        <w:rPr>
          <w:lang w:val="en-US"/>
        </w:rPr>
        <w:t>2</w:t>
      </w:r>
      <w:r w:rsidR="007C347F" w:rsidRPr="00E4728C">
        <w:rPr>
          <w:lang w:val="en-US"/>
        </w:rPr>
        <w:t>)</w:t>
      </w:r>
      <w:r w:rsidR="00543F65" w:rsidRPr="00E4728C">
        <w:rPr>
          <w:lang w:val="en-US"/>
        </w:rPr>
        <w:t xml:space="preserve"> absent</w:t>
      </w:r>
    </w:p>
    <w:p w14:paraId="17EA1093" w14:textId="58BE9F24" w:rsidR="00B060E9" w:rsidRPr="003E4A65" w:rsidRDefault="00542CB9" w:rsidP="00D47BD5">
      <w:pPr>
        <w:jc w:val="both"/>
        <w:rPr>
          <w:b/>
          <w:lang w:val="en-US"/>
        </w:rPr>
      </w:pPr>
      <w:r w:rsidRPr="00E4728C">
        <w:rPr>
          <w:lang w:val="en-US"/>
        </w:rPr>
        <w:t xml:space="preserve">This </w:t>
      </w:r>
      <w:r w:rsidR="00DA6037" w:rsidRPr="00E4728C">
        <w:rPr>
          <w:lang w:val="en-US"/>
        </w:rPr>
        <w:t xml:space="preserve">character </w:t>
      </w:r>
      <w:r w:rsidR="00E83DAC" w:rsidRPr="00E4728C">
        <w:rPr>
          <w:lang w:val="en-US"/>
        </w:rPr>
        <w:t xml:space="preserve">refers </w:t>
      </w:r>
      <w:r w:rsidR="000022E8" w:rsidRPr="00E4728C">
        <w:rPr>
          <w:lang w:val="en-US"/>
        </w:rPr>
        <w:t xml:space="preserve">solely </w:t>
      </w:r>
      <w:r w:rsidR="00E83DAC" w:rsidRPr="00E4728C">
        <w:rPr>
          <w:lang w:val="en-US"/>
        </w:rPr>
        <w:t xml:space="preserve">to the </w:t>
      </w:r>
      <w:r w:rsidR="000022E8" w:rsidRPr="00E4728C">
        <w:rPr>
          <w:lang w:val="en-US"/>
        </w:rPr>
        <w:t xml:space="preserve">shape of the </w:t>
      </w:r>
      <w:r w:rsidRPr="00E4728C">
        <w:rPr>
          <w:lang w:val="en-US"/>
        </w:rPr>
        <w:t>trunk evagination</w:t>
      </w:r>
      <w:r w:rsidR="00FF1484" w:rsidRPr="00E4728C">
        <w:rPr>
          <w:lang w:val="en-US"/>
        </w:rPr>
        <w:t>s’</w:t>
      </w:r>
      <w:r w:rsidR="000022E8" w:rsidRPr="00E4728C">
        <w:rPr>
          <w:lang w:val="en-US"/>
        </w:rPr>
        <w:t xml:space="preserve"> ap</w:t>
      </w:r>
      <w:r w:rsidR="00FF1484" w:rsidRPr="00E4728C">
        <w:rPr>
          <w:lang w:val="en-US"/>
        </w:rPr>
        <w:t>ic</w:t>
      </w:r>
      <w:r w:rsidR="000022E8" w:rsidRPr="00E4728C">
        <w:rPr>
          <w:lang w:val="en-US"/>
        </w:rPr>
        <w:t>e</w:t>
      </w:r>
      <w:r w:rsidR="00FF1484" w:rsidRPr="00E4728C">
        <w:rPr>
          <w:lang w:val="en-US"/>
        </w:rPr>
        <w:t>s</w:t>
      </w:r>
      <w:r w:rsidR="000022E8" w:rsidRPr="00E4728C">
        <w:rPr>
          <w:lang w:val="en-US"/>
        </w:rPr>
        <w:t xml:space="preserve">. It is independent </w:t>
      </w:r>
      <w:r w:rsidR="00E83DAC" w:rsidRPr="00E4728C">
        <w:rPr>
          <w:lang w:val="en-US"/>
        </w:rPr>
        <w:t xml:space="preserve">from the evaginations’ proportions </w:t>
      </w:r>
      <w:r w:rsidR="00875F26" w:rsidRPr="00E4728C">
        <w:rPr>
          <w:lang w:val="en-US"/>
        </w:rPr>
        <w:t>(</w:t>
      </w:r>
      <w:r w:rsidR="00117D93" w:rsidRPr="00E4728C">
        <w:rPr>
          <w:lang w:val="en-US"/>
        </w:rPr>
        <w:t>Character</w:t>
      </w:r>
      <w:r w:rsidR="00875F26" w:rsidRPr="00E4728C">
        <w:rPr>
          <w:lang w:val="en-US"/>
        </w:rPr>
        <w:t xml:space="preserve"> </w:t>
      </w:r>
      <w:r w:rsidR="00225D46" w:rsidRPr="00E4728C">
        <w:rPr>
          <w:lang w:val="en-US"/>
        </w:rPr>
        <w:t>33</w:t>
      </w:r>
      <w:r w:rsidR="00E83DAC" w:rsidRPr="00E4728C">
        <w:rPr>
          <w:lang w:val="en-US"/>
        </w:rPr>
        <w:t>)</w:t>
      </w:r>
      <w:r w:rsidR="000022E8" w:rsidRPr="00E4728C">
        <w:rPr>
          <w:lang w:val="en-US"/>
        </w:rPr>
        <w:t>, a</w:t>
      </w:r>
      <w:r w:rsidR="00E83DAC" w:rsidRPr="00E4728C">
        <w:rPr>
          <w:lang w:val="en-US"/>
        </w:rPr>
        <w:t xml:space="preserve">s demonstrated by </w:t>
      </w:r>
      <w:proofErr w:type="spellStart"/>
      <w:r w:rsidR="00E83DAC" w:rsidRPr="00E4728C">
        <w:rPr>
          <w:i/>
          <w:lang w:val="en-US"/>
        </w:rPr>
        <w:t>Onychodictyon</w:t>
      </w:r>
      <w:proofErr w:type="spellEnd"/>
      <w:r w:rsidR="00FF1484" w:rsidRPr="00E4728C">
        <w:rPr>
          <w:i/>
          <w:lang w:val="en-US"/>
        </w:rPr>
        <w:t xml:space="preserve"> </w:t>
      </w:r>
      <w:r w:rsidR="00DE31B0" w:rsidRPr="00E4728C">
        <w:rPr>
          <w:i/>
          <w:lang w:val="en-US"/>
        </w:rPr>
        <w:t>ferox</w:t>
      </w:r>
      <w:r w:rsidR="00E83DAC" w:rsidRPr="00E4728C">
        <w:rPr>
          <w:lang w:val="en-US"/>
        </w:rPr>
        <w:t xml:space="preserve">, </w:t>
      </w:r>
      <w:r w:rsidR="000022E8" w:rsidRPr="00E4728C">
        <w:rPr>
          <w:lang w:val="en-US"/>
        </w:rPr>
        <w:t xml:space="preserve">where </w:t>
      </w:r>
      <w:r w:rsidRPr="00E4728C">
        <w:rPr>
          <w:lang w:val="en-US"/>
        </w:rPr>
        <w:t>sclerites ar</w:t>
      </w:r>
      <w:r w:rsidR="00E83DAC" w:rsidRPr="00E4728C">
        <w:rPr>
          <w:lang w:val="en-US"/>
        </w:rPr>
        <w:t xml:space="preserve">e </w:t>
      </w:r>
      <w:r w:rsidR="00E83DAC" w:rsidRPr="00E4728C">
        <w:rPr>
          <w:lang w:val="en-US"/>
        </w:rPr>
        <w:lastRenderedPageBreak/>
        <w:t>wider than tall (i.e. plates)</w:t>
      </w:r>
      <w:r w:rsidRPr="00E4728C">
        <w:rPr>
          <w:lang w:val="en-US"/>
        </w:rPr>
        <w:t xml:space="preserve"> </w:t>
      </w:r>
      <w:r w:rsidR="00392F08" w:rsidRPr="00E4728C">
        <w:rPr>
          <w:lang w:val="en-US"/>
        </w:rPr>
        <w:t>bu</w:t>
      </w:r>
      <w:r w:rsidRPr="00E4728C">
        <w:rPr>
          <w:lang w:val="en-US"/>
        </w:rPr>
        <w:t xml:space="preserve">t display an acute distal termination </w:t>
      </w:r>
      <w:sdt>
        <w:sdtPr>
          <w:rPr>
            <w:color w:val="000000"/>
            <w:lang w:val="en-US"/>
          </w:rPr>
          <w:tag w:val="MENDELEY_CITATION_v3_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"/>
          <w:id w:val="-1831675227"/>
          <w:placeholder>
            <w:docPart w:val="DefaultPlaceholder_-1854013440"/>
          </w:placeholder>
        </w:sdtPr>
        <w:sdtContent>
          <w:r w:rsidR="00651AF7" w:rsidRPr="00651AF7">
            <w:rPr>
              <w:rFonts w:eastAsia="Times New Roman"/>
              <w:color w:val="000000"/>
            </w:rPr>
            <w:t xml:space="preserve">(Zhang and Aldridge 2007; Ou, Shu and Mayer 2012; Topper </w:t>
          </w:r>
          <w:r w:rsidR="00651AF7" w:rsidRPr="00651AF7">
            <w:rPr>
              <w:rFonts w:eastAsia="Times New Roman"/>
              <w:i/>
              <w:iCs/>
              <w:color w:val="000000"/>
            </w:rPr>
            <w:t>et al.</w:t>
          </w:r>
          <w:r w:rsidR="00651AF7" w:rsidRPr="00651AF7">
            <w:rPr>
              <w:rFonts w:eastAsia="Times New Roman"/>
              <w:color w:val="000000"/>
            </w:rPr>
            <w:t xml:space="preserve"> 2013)</w:t>
          </w:r>
        </w:sdtContent>
      </w:sdt>
      <w:r w:rsidR="00D0429F" w:rsidRPr="00E4728C">
        <w:rPr>
          <w:lang w:val="en-US"/>
        </w:rPr>
        <w:t>.</w:t>
      </w:r>
      <w:r w:rsidR="0040781B" w:rsidRPr="00E4728C">
        <w:rPr>
          <w:lang w:val="en-US"/>
        </w:rPr>
        <w:t xml:space="preserve"> </w:t>
      </w:r>
      <w:proofErr w:type="spellStart"/>
      <w:r w:rsidR="00586012" w:rsidRPr="00E4728C">
        <w:rPr>
          <w:i/>
          <w:lang w:val="en-US"/>
        </w:rPr>
        <w:t>Orstenotubulus</w:t>
      </w:r>
      <w:proofErr w:type="spellEnd"/>
      <w:r w:rsidR="00586012" w:rsidRPr="00E4728C">
        <w:rPr>
          <w:lang w:val="en-US"/>
        </w:rPr>
        <w:t xml:space="preserve"> is</w:t>
      </w:r>
      <w:r w:rsidR="00CB0FE3" w:rsidRPr="00E4728C">
        <w:rPr>
          <w:lang w:val="en-US"/>
        </w:rPr>
        <w:t xml:space="preserve"> </w:t>
      </w:r>
      <w:r w:rsidR="00586012" w:rsidRPr="00E4728C">
        <w:rPr>
          <w:lang w:val="en-US"/>
        </w:rPr>
        <w:t>scored as uncertain given the incomplete preservation of the distal components of the epidermal evaginations</w:t>
      </w:r>
      <w:r w:rsidR="00E4728C" w:rsidRPr="00E4728C">
        <w:rPr>
          <w:lang w:val="en-US"/>
        </w:rPr>
        <w:t xml:space="preserve"> </w:t>
      </w:r>
      <w:sdt>
        <w:sdtPr>
          <w:rPr>
            <w:color w:val="000000"/>
            <w:lang w:val="en-US"/>
          </w:rPr>
          <w:tag w:val="MENDELEY_CITATION_v3_eyJjaXRhdGlvbklEIjoiTUVOREVMRVlfQ0lUQVRJT05fZGM3N2FiMjItMGQyOC00N2QzLWI2NGMtMmQyY2ZlNDQ3YzFl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454789865"/>
          <w:placeholder>
            <w:docPart w:val="DefaultPlaceholder_-1854013440"/>
          </w:placeholder>
        </w:sdtPr>
        <w:sdtContent>
          <w:r w:rsidR="00651AF7" w:rsidRPr="00651AF7">
            <w:rPr>
              <w:rFonts w:eastAsia="Times New Roman"/>
              <w:color w:val="000000"/>
            </w:rPr>
            <w:t xml:space="preserve">(Maas </w:t>
          </w:r>
          <w:r w:rsidR="00651AF7" w:rsidRPr="00651AF7">
            <w:rPr>
              <w:rFonts w:eastAsia="Times New Roman"/>
              <w:i/>
              <w:iCs/>
              <w:color w:val="000000"/>
            </w:rPr>
            <w:t>et al.</w:t>
          </w:r>
          <w:r w:rsidR="00651AF7" w:rsidRPr="00651AF7">
            <w:rPr>
              <w:rFonts w:eastAsia="Times New Roman"/>
              <w:color w:val="000000"/>
            </w:rPr>
            <w:t xml:space="preserve"> 2007)</w:t>
          </w:r>
        </w:sdtContent>
      </w:sdt>
      <w:r w:rsidR="003A72A3" w:rsidRPr="00E4728C">
        <w:rPr>
          <w:lang w:val="en-US"/>
        </w:rPr>
        <w:t>.</w:t>
      </w:r>
      <w:r w:rsidR="00586012" w:rsidRPr="003E4A65">
        <w:rPr>
          <w:lang w:val="en-US"/>
        </w:rPr>
        <w:t xml:space="preserve"> </w:t>
      </w:r>
    </w:p>
    <w:p w14:paraId="098A9A3E"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Acute distal termination in</w:t>
      </w:r>
      <w:r w:rsidR="00D0429F" w:rsidRPr="003E4A65">
        <w:rPr>
          <w:rFonts w:ascii="Times New Roman" w:hAnsi="Times New Roman"/>
          <w:lang w:val="en-US"/>
        </w:rPr>
        <w:t xml:space="preserve"> epidermal evagination is curved</w:t>
      </w:r>
    </w:p>
    <w:p w14:paraId="254BF0E6" w14:textId="77777777" w:rsidR="000024A4" w:rsidRPr="003E4A65" w:rsidRDefault="00B060E9" w:rsidP="00D47BD5">
      <w:pPr>
        <w:pStyle w:val="Tokendescription"/>
        <w:rPr>
          <w:lang w:val="en-US"/>
        </w:rPr>
      </w:pPr>
      <w:r w:rsidRPr="003E4A65">
        <w:rPr>
          <w:lang w:val="en-US"/>
        </w:rPr>
        <w:t xml:space="preserve">(0) absent </w:t>
      </w:r>
    </w:p>
    <w:p w14:paraId="6D65801E" w14:textId="77777777" w:rsidR="00B060E9" w:rsidRPr="003E4A65" w:rsidRDefault="00B060E9" w:rsidP="00D47BD5">
      <w:pPr>
        <w:pStyle w:val="Tokendescription"/>
        <w:rPr>
          <w:lang w:val="en-US"/>
        </w:rPr>
      </w:pPr>
      <w:r w:rsidRPr="003E4A65">
        <w:rPr>
          <w:lang w:val="en-US"/>
        </w:rPr>
        <w:t>(1) present</w:t>
      </w:r>
    </w:p>
    <w:p w14:paraId="69F0F38F" w14:textId="77777777" w:rsidR="006F713E" w:rsidRPr="003E4A65" w:rsidRDefault="00CC5946" w:rsidP="00D47BD5">
      <w:pPr>
        <w:pStyle w:val="Tokendescription"/>
        <w:rPr>
          <w:lang w:val="en-US"/>
        </w:rPr>
      </w:pPr>
      <w:r w:rsidRPr="003E4A65">
        <w:rPr>
          <w:lang w:val="en-US"/>
        </w:rPr>
        <w:t>(–)</w:t>
      </w:r>
      <w:r w:rsidR="006F713E" w:rsidRPr="003E4A65">
        <w:rPr>
          <w:lang w:val="en-US"/>
        </w:rPr>
        <w:t xml:space="preserve"> </w:t>
      </w:r>
      <w:r w:rsidR="00F23568" w:rsidRPr="003E4A65">
        <w:rPr>
          <w:lang w:val="en-US"/>
        </w:rPr>
        <w:t xml:space="preserve">inapplicable: </w:t>
      </w:r>
      <w:r w:rsidR="00B510A0" w:rsidRPr="003E4A65">
        <w:rPr>
          <w:lang w:val="en-US"/>
        </w:rPr>
        <w:t xml:space="preserve">epidermal evaginations, if present, lack </w:t>
      </w:r>
      <w:r w:rsidR="002F2815" w:rsidRPr="003E4A65">
        <w:rPr>
          <w:lang w:val="en-US"/>
        </w:rPr>
        <w:t>an acute distal terminus</w:t>
      </w:r>
      <w:r w:rsidR="006F713E" w:rsidRPr="003E4A65">
        <w:rPr>
          <w:lang w:val="en-US"/>
        </w:rPr>
        <w:t xml:space="preserve"> </w:t>
      </w:r>
      <w:r w:rsidR="00F16E55" w:rsidRPr="003E4A65">
        <w:rPr>
          <w:lang w:val="en-US"/>
        </w:rPr>
        <w:t xml:space="preserve">(Character </w:t>
      </w:r>
      <w:r w:rsidR="00915AB3">
        <w:rPr>
          <w:lang w:val="en-US"/>
        </w:rPr>
        <w:t>3</w:t>
      </w:r>
      <w:r w:rsidR="00346FFE">
        <w:rPr>
          <w:lang w:val="en-US"/>
        </w:rPr>
        <w:t>4</w:t>
      </w:r>
      <w:r w:rsidR="006F713E" w:rsidRPr="003E4A65">
        <w:rPr>
          <w:lang w:val="en-US"/>
        </w:rPr>
        <w:t>)</w:t>
      </w:r>
    </w:p>
    <w:p w14:paraId="5BBCAE1B" w14:textId="66A4122E" w:rsidR="00E00241" w:rsidRPr="00E4728C" w:rsidRDefault="002F6E10" w:rsidP="00D47BD5">
      <w:pPr>
        <w:jc w:val="both"/>
        <w:rPr>
          <w:color w:val="000000" w:themeColor="text1"/>
          <w:lang w:val="en-US"/>
        </w:rPr>
      </w:pPr>
      <w:r w:rsidRPr="00E4728C">
        <w:rPr>
          <w:color w:val="000000" w:themeColor="text1"/>
          <w:lang w:val="en-US"/>
        </w:rPr>
        <w:t xml:space="preserve">The spines of </w:t>
      </w:r>
      <w:proofErr w:type="spellStart"/>
      <w:r w:rsidR="00225E00" w:rsidRPr="00E4728C">
        <w:rPr>
          <w:i/>
          <w:color w:val="000000" w:themeColor="text1"/>
          <w:lang w:val="en-US"/>
        </w:rPr>
        <w:t>Hallucigenia</w:t>
      </w:r>
      <w:proofErr w:type="spellEnd"/>
      <w:r w:rsidR="00225E00" w:rsidRPr="00E4728C">
        <w:rPr>
          <w:color w:val="000000" w:themeColor="text1"/>
          <w:lang w:val="en-US"/>
        </w:rPr>
        <w:t xml:space="preserve"> </w:t>
      </w:r>
      <w:r w:rsidR="00225E00" w:rsidRPr="00E4728C">
        <w:rPr>
          <w:i/>
          <w:color w:val="000000" w:themeColor="text1"/>
          <w:lang w:val="en-US"/>
        </w:rPr>
        <w:t>fortis</w:t>
      </w:r>
      <w:r w:rsidR="00225E00" w:rsidRPr="00E4728C">
        <w:rPr>
          <w:color w:val="000000" w:themeColor="text1"/>
          <w:lang w:val="en-US"/>
        </w:rPr>
        <w:t xml:space="preserve"> </w:t>
      </w:r>
      <w:sdt>
        <w:sdtPr>
          <w:rPr>
            <w:color w:val="000000"/>
            <w:lang w:val="en-US"/>
          </w:rPr>
          <w:tag w:val="MENDELEY_CITATION_v3_eyJjaXRhdGlvbklEIjoiTUVOREVMRVlfQ0lUQVRJT05fYTY1OWE3YzAtMGVmYS00NzljLWI1MGQtMmNlNjg5MDVlYjMx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
          <w:id w:val="641315025"/>
          <w:placeholder>
            <w:docPart w:val="DefaultPlaceholder_-1854013440"/>
          </w:placeholder>
        </w:sdtPr>
        <w:sdtContent>
          <w:r w:rsidR="00651AF7" w:rsidRPr="00651AF7">
            <w:rPr>
              <w:color w:val="000000"/>
              <w:lang w:val="en-US"/>
            </w:rPr>
            <w:t>(Hou and Bergström 1995)</w:t>
          </w:r>
        </w:sdtContent>
      </w:sdt>
      <w:r w:rsidR="00225E00" w:rsidRPr="00E4728C">
        <w:rPr>
          <w:color w:val="000000" w:themeColor="text1"/>
          <w:lang w:val="en-US"/>
        </w:rPr>
        <w:t xml:space="preserve">, </w:t>
      </w:r>
      <w:r w:rsidR="00225E00" w:rsidRPr="00E4728C">
        <w:rPr>
          <w:i/>
          <w:color w:val="000000" w:themeColor="text1"/>
          <w:lang w:val="en-US"/>
        </w:rPr>
        <w:t xml:space="preserve">H. </w:t>
      </w:r>
      <w:proofErr w:type="spellStart"/>
      <w:r w:rsidR="00225E00" w:rsidRPr="00E4728C">
        <w:rPr>
          <w:i/>
          <w:color w:val="000000" w:themeColor="text1"/>
          <w:lang w:val="en-US"/>
        </w:rPr>
        <w:t>hongmeia</w:t>
      </w:r>
      <w:proofErr w:type="spellEnd"/>
      <w:r w:rsidR="00225E00" w:rsidRPr="00E4728C">
        <w:rPr>
          <w:i/>
          <w:color w:val="000000" w:themeColor="text1"/>
          <w:lang w:val="en-US"/>
        </w:rPr>
        <w:t xml:space="preserve"> </w:t>
      </w:r>
      <w:sdt>
        <w:sdtPr>
          <w:rPr>
            <w:iCs/>
            <w:color w:val="000000"/>
            <w:lang w:val="en-US"/>
          </w:rPr>
          <w:tag w:val="MENDELEY_CITATION_v3_eyJjaXRhdGlvbklEIjoiTUVOREVMRVlfQ0lUQVRJT05fZGRkZmFiYjItYjlmNy00NjcwLWFkNzItNTRkODlhZmEwYTJi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
          <w:id w:val="-186453952"/>
          <w:placeholder>
            <w:docPart w:val="DefaultPlaceholder_-1854013440"/>
          </w:placeholder>
        </w:sdtPr>
        <w:sdtContent>
          <w:r w:rsidR="00651AF7" w:rsidRPr="00651AF7">
            <w:rPr>
              <w:rFonts w:eastAsia="Times New Roman"/>
              <w:color w:val="000000"/>
            </w:rPr>
            <w:t xml:space="preserve">(Steiner </w:t>
          </w:r>
          <w:r w:rsidR="00651AF7" w:rsidRPr="00651AF7">
            <w:rPr>
              <w:rFonts w:eastAsia="Times New Roman"/>
              <w:i/>
              <w:iCs/>
              <w:color w:val="000000"/>
            </w:rPr>
            <w:t>et al.</w:t>
          </w:r>
          <w:r w:rsidR="00651AF7" w:rsidRPr="00651AF7">
            <w:rPr>
              <w:rFonts w:eastAsia="Times New Roman"/>
              <w:color w:val="000000"/>
            </w:rPr>
            <w:t xml:space="preserve"> 2012)</w:t>
          </w:r>
        </w:sdtContent>
      </w:sdt>
      <w:r w:rsidR="00225E00" w:rsidRPr="00E4728C">
        <w:rPr>
          <w:iCs/>
          <w:color w:val="000000" w:themeColor="text1"/>
          <w:lang w:val="en-US"/>
        </w:rPr>
        <w:t>,</w:t>
      </w:r>
      <w:r w:rsidR="00225E00" w:rsidRPr="00E4728C">
        <w:rPr>
          <w:color w:val="000000" w:themeColor="text1"/>
          <w:lang w:val="en-US"/>
        </w:rPr>
        <w:t xml:space="preserve"> </w:t>
      </w:r>
      <w:proofErr w:type="spellStart"/>
      <w:r w:rsidR="00225E00" w:rsidRPr="00E4728C">
        <w:rPr>
          <w:i/>
          <w:color w:val="000000" w:themeColor="text1"/>
          <w:lang w:val="en-US"/>
        </w:rPr>
        <w:t>Luolishania</w:t>
      </w:r>
      <w:proofErr w:type="spellEnd"/>
      <w:r w:rsidR="00225E00" w:rsidRPr="00E4728C">
        <w:rPr>
          <w:color w:val="000000" w:themeColor="text1"/>
          <w:lang w:val="en-US"/>
        </w:rPr>
        <w:t xml:space="preserve"> </w:t>
      </w:r>
      <w:sdt>
        <w:sdtPr>
          <w:rPr>
            <w:color w:val="000000"/>
            <w:lang w:val="en-US"/>
          </w:rPr>
          <w:tag w:val="MENDELEY_CITATION_v3_eyJjaXRhdGlvbklEIjoiTUVOREVMRVlfQ0lUQVRJT05fZmZiNDQyMDAtOGMxMi00MmVkLTk4NGMtZDQ4OGQ2ZDViNjg4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1760832717"/>
          <w:placeholder>
            <w:docPart w:val="DefaultPlaceholder_-1854013440"/>
          </w:placeholder>
        </w:sdtPr>
        <w:sdtContent>
          <w:r w:rsidR="00651AF7" w:rsidRPr="00651AF7">
            <w:rPr>
              <w:color w:val="000000"/>
              <w:lang w:val="en-US"/>
            </w:rPr>
            <w:t>(Ma, Hou and Bergström 2009)</w:t>
          </w:r>
        </w:sdtContent>
      </w:sdt>
      <w:r w:rsidR="00C46759" w:rsidRPr="00E4728C">
        <w:rPr>
          <w:color w:val="000000" w:themeColor="text1"/>
          <w:lang w:val="en-US"/>
        </w:rPr>
        <w:t>,</w:t>
      </w:r>
      <w:r w:rsidR="00225E00" w:rsidRPr="00E4728C">
        <w:rPr>
          <w:color w:val="000000" w:themeColor="text1"/>
          <w:lang w:val="en-US"/>
        </w:rPr>
        <w:t xml:space="preserve"> </w:t>
      </w:r>
      <w:r w:rsidR="00D421EF" w:rsidRPr="00E4728C">
        <w:rPr>
          <w:color w:val="000000" w:themeColor="text1"/>
          <w:lang w:val="en-US"/>
        </w:rPr>
        <w:t>Emu Bay Collins’ Monster</w:t>
      </w:r>
      <w:r w:rsidRPr="00E4728C">
        <w:rPr>
          <w:color w:val="000000" w:themeColor="text1"/>
          <w:lang w:val="en-US"/>
        </w:rPr>
        <w:t xml:space="preserve"> </w:t>
      </w:r>
      <w:sdt>
        <w:sdtPr>
          <w:rPr>
            <w:color w:val="000000"/>
            <w:lang w:val="en-US"/>
          </w:rPr>
          <w:tag w:val="MENDELEY_CITATION_v3_eyJjaXRhdGlvbklEIjoiTUVOREVMRVlfQ0lUQVRJT05fNTIxZTg5YzQtYmEzNC00ZDNlLTk5YWUtZDNhMDkxMmEwYWUz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2024770013"/>
          <w:placeholder>
            <w:docPart w:val="DefaultPlaceholder_-1854013440"/>
          </w:placeholder>
        </w:sdtPr>
        <w:sdtContent>
          <w:r w:rsidR="00651AF7" w:rsidRPr="00651AF7">
            <w:rPr>
              <w:rFonts w:eastAsia="Times New Roman"/>
              <w:color w:val="000000"/>
            </w:rPr>
            <w:t xml:space="preserve">(García-Bellido </w:t>
          </w:r>
          <w:r w:rsidR="00651AF7" w:rsidRPr="00651AF7">
            <w:rPr>
              <w:rFonts w:eastAsia="Times New Roman"/>
              <w:i/>
              <w:iCs/>
              <w:color w:val="000000"/>
            </w:rPr>
            <w:t>et al.</w:t>
          </w:r>
          <w:r w:rsidR="00651AF7" w:rsidRPr="00651AF7">
            <w:rPr>
              <w:rFonts w:eastAsia="Times New Roman"/>
              <w:color w:val="000000"/>
            </w:rPr>
            <w:t xml:space="preserve"> 2013)</w:t>
          </w:r>
        </w:sdtContent>
      </w:sdt>
      <w:r w:rsidR="00C46759" w:rsidRPr="00E4728C">
        <w:rPr>
          <w:color w:val="000000" w:themeColor="text1"/>
          <w:lang w:val="en-US"/>
        </w:rPr>
        <w:t xml:space="preserve">, </w:t>
      </w:r>
      <w:proofErr w:type="spellStart"/>
      <w:r w:rsidR="00346FFE" w:rsidRPr="00E4728C">
        <w:rPr>
          <w:i/>
          <w:iCs/>
          <w:color w:val="000000" w:themeColor="text1"/>
          <w:lang w:val="en-US"/>
        </w:rPr>
        <w:t>Collinsium</w:t>
      </w:r>
      <w:proofErr w:type="spellEnd"/>
      <w:r w:rsidR="00346FFE" w:rsidRPr="00E4728C">
        <w:rPr>
          <w:i/>
          <w:iCs/>
          <w:color w:val="000000" w:themeColor="text1"/>
          <w:lang w:val="en-US"/>
        </w:rPr>
        <w:t xml:space="preserve"> </w:t>
      </w:r>
      <w:sdt>
        <w:sdtPr>
          <w:rPr>
            <w:color w:val="000000"/>
            <w:lang w:val="en-US"/>
          </w:rPr>
          <w:tag w:val="MENDELEY_CITATION_v3_eyJjaXRhdGlvbklEIjoiTUVOREVMRVlfQ0lUQVRJT05fYTgyMTgzOGEtMTg5NS00ODc0LTllYjItM2ZkMTRmMWI3YzFm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885755785"/>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346FFE" w:rsidRPr="00E4728C">
        <w:rPr>
          <w:color w:val="000000" w:themeColor="text1"/>
          <w:lang w:val="en-US"/>
        </w:rPr>
        <w:t>,</w:t>
      </w:r>
      <w:r w:rsidR="00346FFE" w:rsidRPr="00E4728C">
        <w:rPr>
          <w:i/>
          <w:iCs/>
          <w:color w:val="000000" w:themeColor="text1"/>
          <w:lang w:val="en-US"/>
        </w:rPr>
        <w:t xml:space="preserve"> </w:t>
      </w:r>
      <w:proofErr w:type="spellStart"/>
      <w:r w:rsidR="00346FFE" w:rsidRPr="00E4728C">
        <w:rPr>
          <w:i/>
          <w:iCs/>
          <w:color w:val="000000" w:themeColor="text1"/>
          <w:lang w:val="en-US"/>
        </w:rPr>
        <w:t>Collinsovermis</w:t>
      </w:r>
      <w:proofErr w:type="spellEnd"/>
      <w:r w:rsidR="00346FFE" w:rsidRPr="00E4728C">
        <w:rPr>
          <w:color w:val="000000" w:themeColor="text1"/>
          <w:lang w:val="en-US"/>
        </w:rPr>
        <w:t xml:space="preserve"> and</w:t>
      </w:r>
      <w:r w:rsidR="00346FFE" w:rsidRPr="00E4728C">
        <w:rPr>
          <w:i/>
          <w:iCs/>
          <w:color w:val="000000" w:themeColor="text1"/>
          <w:lang w:val="en-US"/>
        </w:rPr>
        <w:t xml:space="preserve"> </w:t>
      </w:r>
      <w:proofErr w:type="spellStart"/>
      <w:r w:rsidR="00C46759" w:rsidRPr="00E4728C">
        <w:rPr>
          <w:i/>
          <w:color w:val="000000" w:themeColor="text1"/>
          <w:lang w:val="en-US"/>
        </w:rPr>
        <w:t>Acinocricus</w:t>
      </w:r>
      <w:proofErr w:type="spellEnd"/>
      <w:r w:rsidR="00C46759" w:rsidRPr="00E4728C">
        <w:rPr>
          <w:iCs/>
          <w:color w:val="000000" w:themeColor="text1"/>
          <w:lang w:val="en-US"/>
        </w:rPr>
        <w:t xml:space="preserve"> </w:t>
      </w:r>
      <w:sdt>
        <w:sdtPr>
          <w:rPr>
            <w:iCs/>
            <w:color w:val="000000"/>
            <w:lang w:val="en-US"/>
          </w:rPr>
          <w:tag w:val="MENDELEY_CITATION_v3_eyJjaXRhdGlvbklEIjoiTUVOREVMRVlfQ0lUQVRJT05fZTY2MGY0MGMtZWUwMC00MmZkLTk5OWItYmFjZGJiYzQyZDQw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664942751"/>
          <w:placeholder>
            <w:docPart w:val="DefaultPlaceholder_-1854013440"/>
          </w:placeholder>
        </w:sdtPr>
        <w:sdtContent>
          <w:r w:rsidR="00651AF7" w:rsidRPr="00651AF7">
            <w:rPr>
              <w:iCs/>
              <w:color w:val="000000"/>
              <w:lang w:val="en-US"/>
            </w:rPr>
            <w:t>(Caron and Aria 2020)</w:t>
          </w:r>
        </w:sdtContent>
      </w:sdt>
      <w:r w:rsidR="00205951" w:rsidRPr="00E4728C">
        <w:rPr>
          <w:color w:val="000000" w:themeColor="text1"/>
          <w:lang w:val="en-US"/>
        </w:rPr>
        <w:t xml:space="preserve"> </w:t>
      </w:r>
      <w:r w:rsidRPr="00E4728C">
        <w:rPr>
          <w:color w:val="000000" w:themeColor="text1"/>
          <w:lang w:val="en-US"/>
        </w:rPr>
        <w:t>are distinctive</w:t>
      </w:r>
      <w:r w:rsidR="006833B3" w:rsidRPr="00E4728C">
        <w:rPr>
          <w:color w:val="000000" w:themeColor="text1"/>
          <w:lang w:val="en-US"/>
        </w:rPr>
        <w:t>ly</w:t>
      </w:r>
      <w:r w:rsidRPr="00E4728C">
        <w:rPr>
          <w:color w:val="000000" w:themeColor="text1"/>
          <w:lang w:val="en-US"/>
        </w:rPr>
        <w:t xml:space="preserve"> curv</w:t>
      </w:r>
      <w:r w:rsidR="006833B3" w:rsidRPr="00E4728C">
        <w:rPr>
          <w:color w:val="000000" w:themeColor="text1"/>
          <w:lang w:val="en-US"/>
        </w:rPr>
        <w:t>ed</w:t>
      </w:r>
      <w:r w:rsidR="00D17052" w:rsidRPr="00E4728C">
        <w:rPr>
          <w:color w:val="000000" w:themeColor="text1"/>
          <w:lang w:val="en-US"/>
        </w:rPr>
        <w:t xml:space="preserve">, whereas </w:t>
      </w:r>
      <w:r w:rsidR="00225E00" w:rsidRPr="00E4728C">
        <w:rPr>
          <w:color w:val="000000" w:themeColor="text1"/>
          <w:lang w:val="en-US"/>
        </w:rPr>
        <w:t xml:space="preserve">those of </w:t>
      </w:r>
      <w:r w:rsidR="00874172" w:rsidRPr="00E4728C">
        <w:rPr>
          <w:i/>
          <w:color w:val="000000" w:themeColor="text1"/>
          <w:lang w:val="en-US"/>
        </w:rPr>
        <w:t>H</w:t>
      </w:r>
      <w:r w:rsidR="00225E00" w:rsidRPr="00E4728C">
        <w:rPr>
          <w:i/>
          <w:color w:val="000000" w:themeColor="text1"/>
          <w:lang w:val="en-US"/>
        </w:rPr>
        <w:t xml:space="preserve">. sparsa </w:t>
      </w:r>
      <w:sdt>
        <w:sdtPr>
          <w:rPr>
            <w:iCs/>
            <w:color w:val="000000"/>
            <w:lang w:val="en-US"/>
          </w:rPr>
          <w:tag w:val="MENDELEY_CITATION_v3_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"/>
          <w:id w:val="1781834374"/>
          <w:placeholder>
            <w:docPart w:val="DefaultPlaceholder_-1854013440"/>
          </w:placeholder>
        </w:sdtPr>
        <w:sdtContent>
          <w:r w:rsidR="00651AF7" w:rsidRPr="00651AF7">
            <w:rPr>
              <w:iCs/>
              <w:color w:val="000000"/>
              <w:lang w:val="en-US"/>
            </w:rPr>
            <w:t>(Conway Morris 1977)</w:t>
          </w:r>
        </w:sdtContent>
      </w:sdt>
      <w:r w:rsidR="00346FFE" w:rsidRPr="00E4728C">
        <w:rPr>
          <w:iCs/>
          <w:color w:val="000000" w:themeColor="text1"/>
          <w:lang w:val="en-US"/>
        </w:rPr>
        <w:t>,</w:t>
      </w:r>
      <w:r w:rsidR="00346FFE" w:rsidRPr="00E4728C">
        <w:rPr>
          <w:i/>
          <w:color w:val="000000" w:themeColor="text1"/>
          <w:lang w:val="en-US"/>
        </w:rPr>
        <w:t xml:space="preserve"> </w:t>
      </w:r>
      <w:proofErr w:type="spellStart"/>
      <w:r w:rsidR="00707395" w:rsidRPr="00E4728C">
        <w:rPr>
          <w:i/>
          <w:color w:val="000000" w:themeColor="text1"/>
          <w:lang w:val="en-US"/>
        </w:rPr>
        <w:t>Onychodictyon</w:t>
      </w:r>
      <w:proofErr w:type="spellEnd"/>
      <w:r w:rsidR="00707395" w:rsidRPr="00E4728C">
        <w:rPr>
          <w:i/>
          <w:color w:val="000000" w:themeColor="text1"/>
          <w:lang w:val="en-US"/>
        </w:rPr>
        <w:t xml:space="preserve"> </w:t>
      </w:r>
      <w:r w:rsidR="00225E00" w:rsidRPr="00E4728C">
        <w:rPr>
          <w:i/>
          <w:color w:val="000000" w:themeColor="text1"/>
          <w:lang w:val="en-US"/>
        </w:rPr>
        <w:t xml:space="preserve">ferox </w:t>
      </w:r>
      <w:sdt>
        <w:sdtPr>
          <w:rPr>
            <w:color w:val="000000"/>
            <w:lang w:val="en-US"/>
          </w:rPr>
          <w:tag w:val="MENDELEY_CITATION_v3_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"/>
          <w:id w:val="362489438"/>
          <w:placeholder>
            <w:docPart w:val="DefaultPlaceholder_-1854013440"/>
          </w:placeholder>
        </w:sdtPr>
        <w:sdtContent>
          <w:r w:rsidR="00651AF7" w:rsidRPr="00651AF7">
            <w:rPr>
              <w:rFonts w:eastAsia="Times New Roman"/>
              <w:color w:val="000000"/>
            </w:rPr>
            <w:t xml:space="preserve">(Topper </w:t>
          </w:r>
          <w:r w:rsidR="00651AF7" w:rsidRPr="00651AF7">
            <w:rPr>
              <w:rFonts w:eastAsia="Times New Roman"/>
              <w:i/>
              <w:iCs/>
              <w:color w:val="000000"/>
            </w:rPr>
            <w:t>et al.</w:t>
          </w:r>
          <w:r w:rsidR="00651AF7" w:rsidRPr="00651AF7">
            <w:rPr>
              <w:rFonts w:eastAsia="Times New Roman"/>
              <w:color w:val="000000"/>
            </w:rPr>
            <w:t xml:space="preserve"> 2013)</w:t>
          </w:r>
        </w:sdtContent>
      </w:sdt>
      <w:r w:rsidR="00346FFE" w:rsidRPr="00E4728C">
        <w:rPr>
          <w:color w:val="000000" w:themeColor="text1"/>
          <w:lang w:val="en-US"/>
        </w:rPr>
        <w:t xml:space="preserve">, and </w:t>
      </w:r>
      <w:r w:rsidR="00346FFE" w:rsidRPr="00E4728C">
        <w:rPr>
          <w:i/>
          <w:iCs/>
          <w:color w:val="000000" w:themeColor="text1"/>
          <w:lang w:val="en-US"/>
        </w:rPr>
        <w:t xml:space="preserve">O. </w:t>
      </w:r>
      <w:proofErr w:type="spellStart"/>
      <w:r w:rsidR="00346FFE" w:rsidRPr="00E4728C">
        <w:rPr>
          <w:i/>
          <w:iCs/>
          <w:color w:val="000000" w:themeColor="text1"/>
          <w:lang w:val="en-US"/>
        </w:rPr>
        <w:t>gracilis</w:t>
      </w:r>
      <w:proofErr w:type="spellEnd"/>
      <w:r w:rsidR="00346FFE" w:rsidRPr="00E4728C">
        <w:rPr>
          <w:color w:val="000000" w:themeColor="text1"/>
          <w:lang w:val="en-US"/>
        </w:rPr>
        <w:t xml:space="preserve"> </w:t>
      </w:r>
      <w:sdt>
        <w:sdtPr>
          <w:rPr>
            <w:color w:val="000000"/>
            <w:lang w:val="en-US"/>
          </w:rPr>
          <w:tag w:val="MENDELEY_CITATION_v3_eyJjaXRhdGlvbklEIjoiTUVOREVMRVlfQ0lUQVRJT05fNzBlNDBiODMtMTQ5ZC00ZTlmLTg0YWEtZjRkMmZkYmQzNGVm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
          <w:id w:val="-942843890"/>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2008)</w:t>
          </w:r>
        </w:sdtContent>
      </w:sdt>
      <w:r w:rsidR="00225E00" w:rsidRPr="00E4728C">
        <w:rPr>
          <w:color w:val="000000" w:themeColor="text1"/>
          <w:lang w:val="en-US"/>
        </w:rPr>
        <w:t xml:space="preserve"> are essentially straight</w:t>
      </w:r>
      <w:r w:rsidR="00874172" w:rsidRPr="00E4728C">
        <w:rPr>
          <w:color w:val="000000" w:themeColor="text1"/>
          <w:lang w:val="en-US"/>
        </w:rPr>
        <w:t>.</w:t>
      </w:r>
      <w:r w:rsidR="00863023" w:rsidRPr="00E4728C">
        <w:rPr>
          <w:color w:val="000000" w:themeColor="text1"/>
          <w:lang w:val="en-US"/>
        </w:rPr>
        <w:t xml:space="preserve"> Following the results </w:t>
      </w:r>
      <w:r w:rsidR="00B77289" w:rsidRPr="00E4728C">
        <w:rPr>
          <w:color w:val="000000" w:themeColor="text1"/>
          <w:lang w:val="en-US"/>
        </w:rPr>
        <w:t>presented by</w:t>
      </w:r>
      <w:r w:rsidR="00863023" w:rsidRPr="00E4728C">
        <w:rPr>
          <w:color w:val="000000" w:themeColor="text1"/>
          <w:lang w:val="en-US"/>
        </w:rPr>
        <w:t xml:space="preserve"> Murdock et al. (2014)</w:t>
      </w:r>
      <w:r w:rsidR="00346FFE" w:rsidRPr="00E4728C">
        <w:rPr>
          <w:color w:val="000000" w:themeColor="text1"/>
          <w:lang w:val="en-US"/>
        </w:rPr>
        <w:t xml:space="preserve"> </w:t>
      </w:r>
      <w:sdt>
        <w:sdtPr>
          <w:rPr>
            <w:color w:val="000000"/>
            <w:lang w:val="en-US"/>
          </w:rPr>
          <w:tag w:val="MENDELEY_CITATION_v3_eyJjaXRhdGlvbklEIjoiTUVOREVMRVlfQ0lUQVRJT05fNjllYzFhMzgtM2U3OC00ZTRmLWFkOGUtN2I0MWZlOTgwOGIx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
          <w:id w:val="-811398110"/>
          <w:placeholder>
            <w:docPart w:val="DefaultPlaceholder_-1854013440"/>
          </w:placeholder>
        </w:sdtPr>
        <w:sdtContent>
          <w:r w:rsidR="00651AF7" w:rsidRPr="00651AF7">
            <w:rPr>
              <w:rFonts w:eastAsia="Times New Roman"/>
              <w:color w:val="000000"/>
            </w:rPr>
            <w:t xml:space="preserve">(Murdock </w:t>
          </w:r>
          <w:r w:rsidR="00651AF7" w:rsidRPr="00651AF7">
            <w:rPr>
              <w:rFonts w:eastAsia="Times New Roman"/>
              <w:i/>
              <w:iCs/>
              <w:color w:val="000000"/>
            </w:rPr>
            <w:t>et al.</w:t>
          </w:r>
          <w:r w:rsidR="00651AF7" w:rsidRPr="00651AF7">
            <w:rPr>
              <w:rFonts w:eastAsia="Times New Roman"/>
              <w:color w:val="000000"/>
            </w:rPr>
            <w:t xml:space="preserve"> 2014)</w:t>
          </w:r>
        </w:sdtContent>
      </w:sdt>
      <w:r w:rsidR="00203316" w:rsidRPr="00E4728C">
        <w:rPr>
          <w:color w:val="000000" w:themeColor="text1"/>
          <w:lang w:val="en-US"/>
        </w:rPr>
        <w:t xml:space="preserve"> on the durability </w:t>
      </w:r>
      <w:r w:rsidR="00FC46CF" w:rsidRPr="00E4728C">
        <w:rPr>
          <w:color w:val="000000" w:themeColor="text1"/>
          <w:lang w:val="en-US"/>
        </w:rPr>
        <w:t>against</w:t>
      </w:r>
      <w:r w:rsidR="000B0193" w:rsidRPr="00E4728C">
        <w:rPr>
          <w:color w:val="000000" w:themeColor="text1"/>
          <w:lang w:val="en-US"/>
        </w:rPr>
        <w:t xml:space="preserve"> d</w:t>
      </w:r>
      <w:r w:rsidR="004A475C" w:rsidRPr="00E4728C">
        <w:rPr>
          <w:color w:val="000000" w:themeColor="text1"/>
          <w:lang w:val="en-US"/>
        </w:rPr>
        <w:t>e</w:t>
      </w:r>
      <w:r w:rsidR="000B0193" w:rsidRPr="00E4728C">
        <w:rPr>
          <w:color w:val="000000" w:themeColor="text1"/>
          <w:lang w:val="en-US"/>
        </w:rPr>
        <w:t xml:space="preserve">cay </w:t>
      </w:r>
      <w:r w:rsidR="00203316" w:rsidRPr="00E4728C">
        <w:rPr>
          <w:color w:val="000000" w:themeColor="text1"/>
          <w:lang w:val="en-US"/>
        </w:rPr>
        <w:t>of jaws and claws in onychophorans</w:t>
      </w:r>
      <w:r w:rsidR="00863023" w:rsidRPr="00E4728C">
        <w:rPr>
          <w:color w:val="000000" w:themeColor="text1"/>
          <w:lang w:val="en-US"/>
        </w:rPr>
        <w:t xml:space="preserve">, the curvature in the dorsolateral </w:t>
      </w:r>
      <w:r w:rsidR="00116918" w:rsidRPr="00E4728C">
        <w:rPr>
          <w:color w:val="000000" w:themeColor="text1"/>
          <w:lang w:val="en-US"/>
        </w:rPr>
        <w:t>sclerites</w:t>
      </w:r>
      <w:r w:rsidR="00863023" w:rsidRPr="00E4728C">
        <w:rPr>
          <w:color w:val="000000" w:themeColor="text1"/>
          <w:lang w:val="en-US"/>
        </w:rPr>
        <w:t xml:space="preserve"> can be regarded as an original biological signal given their substantial </w:t>
      </w:r>
      <w:r w:rsidR="00682D3D" w:rsidRPr="00E4728C">
        <w:rPr>
          <w:color w:val="000000" w:themeColor="text1"/>
          <w:lang w:val="en-US"/>
        </w:rPr>
        <w:t xml:space="preserve">degree of </w:t>
      </w:r>
      <w:r w:rsidR="00863023" w:rsidRPr="00E4728C">
        <w:rPr>
          <w:color w:val="000000" w:themeColor="text1"/>
          <w:lang w:val="en-US"/>
        </w:rPr>
        <w:t>sclerotization</w:t>
      </w:r>
      <w:r w:rsidR="00BB1116" w:rsidRPr="00E4728C">
        <w:rPr>
          <w:color w:val="000000" w:themeColor="text1"/>
          <w:lang w:val="en-US"/>
        </w:rPr>
        <w:t>,</w:t>
      </w:r>
      <w:r w:rsidR="00863023" w:rsidRPr="00E4728C">
        <w:rPr>
          <w:color w:val="000000" w:themeColor="text1"/>
          <w:lang w:val="en-US"/>
        </w:rPr>
        <w:t xml:space="preserve"> and </w:t>
      </w:r>
      <w:r w:rsidR="006B247A" w:rsidRPr="00E4728C">
        <w:rPr>
          <w:color w:val="000000" w:themeColor="text1"/>
          <w:lang w:val="en-US"/>
        </w:rPr>
        <w:t xml:space="preserve">also </w:t>
      </w:r>
      <w:r w:rsidR="00863023" w:rsidRPr="00E4728C">
        <w:rPr>
          <w:color w:val="000000" w:themeColor="text1"/>
          <w:lang w:val="en-US"/>
        </w:rPr>
        <w:t xml:space="preserve">possible light </w:t>
      </w:r>
      <w:r w:rsidR="00CE186C" w:rsidRPr="00E4728C">
        <w:rPr>
          <w:color w:val="000000" w:themeColor="text1"/>
          <w:lang w:val="en-US"/>
        </w:rPr>
        <w:t xml:space="preserve">phosphatic </w:t>
      </w:r>
      <w:r w:rsidR="00C35BB0" w:rsidRPr="00E4728C">
        <w:rPr>
          <w:color w:val="000000" w:themeColor="text1"/>
          <w:lang w:val="en-US"/>
        </w:rPr>
        <w:t>biomineralizatio</w:t>
      </w:r>
      <w:r w:rsidR="00863023" w:rsidRPr="00E4728C">
        <w:rPr>
          <w:color w:val="000000" w:themeColor="text1"/>
          <w:lang w:val="en-US"/>
        </w:rPr>
        <w:t xml:space="preserve">n </w:t>
      </w:r>
      <w:sdt>
        <w:sdtPr>
          <w:rPr>
            <w:color w:val="000000"/>
            <w:lang w:val="en-US"/>
          </w:rPr>
          <w:tag w:val="MENDELEY_CITATION_v3_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"/>
          <w:id w:val="1211149890"/>
          <w:placeholder>
            <w:docPart w:val="DefaultPlaceholder_-1854013440"/>
          </w:placeholder>
        </w:sdtPr>
        <w:sdtContent>
          <w:r w:rsidR="00651AF7" w:rsidRPr="00651AF7">
            <w:rPr>
              <w:color w:val="000000"/>
              <w:lang w:val="en-US"/>
            </w:rPr>
            <w:t>(Caron, Smith and Harvey 2013)</w:t>
          </w:r>
        </w:sdtContent>
      </w:sdt>
      <w:r w:rsidR="00863023" w:rsidRPr="00E4728C">
        <w:rPr>
          <w:color w:val="000000" w:themeColor="text1"/>
          <w:lang w:val="en-US"/>
        </w:rPr>
        <w:t xml:space="preserve">. </w:t>
      </w:r>
    </w:p>
    <w:p w14:paraId="707036FE" w14:textId="77777777" w:rsidR="00B37632" w:rsidRPr="003E4A65" w:rsidRDefault="00B37632"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Sclerotization of epidermal evaginations </w:t>
      </w:r>
    </w:p>
    <w:p w14:paraId="1BFAB1C6" w14:textId="77777777" w:rsidR="00B37632" w:rsidRPr="003E4A65" w:rsidRDefault="00B37632" w:rsidP="00D47BD5">
      <w:pPr>
        <w:pStyle w:val="Tokendescription"/>
        <w:rPr>
          <w:lang w:val="en-US"/>
        </w:rPr>
      </w:pPr>
      <w:r w:rsidRPr="003E4A65">
        <w:rPr>
          <w:lang w:val="en-US"/>
        </w:rPr>
        <w:t>(0) absent</w:t>
      </w:r>
    </w:p>
    <w:p w14:paraId="7B82CA60" w14:textId="77777777" w:rsidR="00B37632" w:rsidRPr="007F4759" w:rsidRDefault="00B37632" w:rsidP="00D47BD5">
      <w:pPr>
        <w:pStyle w:val="Tokendescription"/>
        <w:rPr>
          <w:lang w:val="en-US"/>
        </w:rPr>
      </w:pPr>
      <w:r w:rsidRPr="007F4759">
        <w:rPr>
          <w:lang w:val="en-US"/>
        </w:rPr>
        <w:t>(1) present</w:t>
      </w:r>
    </w:p>
    <w:p w14:paraId="639AAFB9" w14:textId="77777777" w:rsidR="00B37632" w:rsidRPr="007F4759" w:rsidRDefault="00B37632" w:rsidP="00D47BD5">
      <w:pPr>
        <w:pStyle w:val="Tokendescription"/>
        <w:rPr>
          <w:lang w:val="en-US"/>
        </w:rPr>
      </w:pPr>
      <w:r w:rsidRPr="007F4759">
        <w:rPr>
          <w:lang w:val="en-US"/>
        </w:rPr>
        <w:t xml:space="preserve">(–) inapplicable: epidermal evaginations (Character </w:t>
      </w:r>
      <w:r w:rsidR="00915AB3" w:rsidRPr="007F4759">
        <w:rPr>
          <w:lang w:val="en-US"/>
        </w:rPr>
        <w:t>3</w:t>
      </w:r>
      <w:r w:rsidR="00AE7067" w:rsidRPr="007F4759">
        <w:rPr>
          <w:lang w:val="en-US"/>
        </w:rPr>
        <w:t>2</w:t>
      </w:r>
      <w:r w:rsidRPr="007F4759">
        <w:rPr>
          <w:lang w:val="en-US"/>
        </w:rPr>
        <w:t>) absent</w:t>
      </w:r>
    </w:p>
    <w:p w14:paraId="405426F2" w14:textId="4730789D" w:rsidR="00B37632" w:rsidRDefault="00B37632" w:rsidP="00D47BD5">
      <w:pPr>
        <w:jc w:val="both"/>
        <w:rPr>
          <w:iCs/>
          <w:lang w:val="en-US"/>
        </w:rPr>
      </w:pPr>
      <w:r w:rsidRPr="007F4759">
        <w:rPr>
          <w:lang w:val="en-US"/>
        </w:rPr>
        <w:t xml:space="preserve">The epidermal evaginations of several ‘armored’ </w:t>
      </w:r>
      <w:proofErr w:type="spellStart"/>
      <w:r w:rsidRPr="007F4759">
        <w:rPr>
          <w:lang w:val="en-US"/>
        </w:rPr>
        <w:t>lobopodians</w:t>
      </w:r>
      <w:proofErr w:type="spellEnd"/>
      <w:r w:rsidRPr="007F4759">
        <w:rPr>
          <w:lang w:val="en-US"/>
        </w:rPr>
        <w:t xml:space="preserve"> are substantially sclerotized</w:t>
      </w:r>
      <w:r w:rsidR="007F4759" w:rsidRPr="007F4759">
        <w:rPr>
          <w:lang w:val="en-US"/>
        </w:rPr>
        <w:t xml:space="preserve"> </w:t>
      </w:r>
      <w:sdt>
        <w:sdtPr>
          <w:rPr>
            <w:color w:val="000000"/>
            <w:lang w:val="en-US"/>
          </w:rPr>
          <w:tag w:val="MENDELEY_CITATION_v3_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"/>
          <w:id w:val="-2146802579"/>
          <w:placeholder>
            <w:docPart w:val="DefaultPlaceholder_-1854013440"/>
          </w:placeholder>
        </w:sdtPr>
        <w:sdtContent>
          <w:r w:rsidR="00651AF7" w:rsidRPr="00651AF7">
            <w:rPr>
              <w:rFonts w:eastAsia="Times New Roman"/>
              <w:color w:val="000000"/>
            </w:rPr>
            <w:t xml:space="preserve">(Hou and Bergström 1995; Steiner </w:t>
          </w:r>
          <w:r w:rsidR="00651AF7" w:rsidRPr="00651AF7">
            <w:rPr>
              <w:rFonts w:eastAsia="Times New Roman"/>
              <w:i/>
              <w:iCs/>
              <w:color w:val="000000"/>
            </w:rPr>
            <w:t>et al.</w:t>
          </w:r>
          <w:r w:rsidR="00651AF7" w:rsidRPr="00651AF7">
            <w:rPr>
              <w:rFonts w:eastAsia="Times New Roman"/>
              <w:color w:val="000000"/>
            </w:rPr>
            <w:t xml:space="preserve"> 2012; Caron, Smith and Harvey 2013)</w:t>
          </w:r>
        </w:sdtContent>
      </w:sdt>
      <w:r w:rsidRPr="007F4759">
        <w:rPr>
          <w:rFonts w:eastAsia="Times New Roman"/>
          <w:lang w:val="en-US"/>
        </w:rPr>
        <w:t xml:space="preserve">, in contrast to those of </w:t>
      </w:r>
      <w:proofErr w:type="spellStart"/>
      <w:r w:rsidRPr="007F4759">
        <w:rPr>
          <w:i/>
          <w:lang w:val="en-US"/>
        </w:rPr>
        <w:t>Hadranax</w:t>
      </w:r>
      <w:proofErr w:type="spellEnd"/>
      <w:r w:rsidRPr="007F4759">
        <w:rPr>
          <w:lang w:val="en-US"/>
        </w:rPr>
        <w:t xml:space="preserve"> </w:t>
      </w:r>
      <w:sdt>
        <w:sdtPr>
          <w:rPr>
            <w:color w:val="000000"/>
            <w:lang w:val="en-US"/>
          </w:rPr>
          <w:tag w:val="MENDELEY_CITATION_v3_eyJjaXRhdGlvbklEIjoiTUVOREVMRVlfQ0lUQVRJT05fYzZkYmViNjQtY2Q5MS00ZThiLWIzZjItNWRiMTViMjcwMzJk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
          <w:id w:val="-1813017040"/>
          <w:placeholder>
            <w:docPart w:val="DefaultPlaceholder_-1854013440"/>
          </w:placeholder>
        </w:sdtPr>
        <w:sdtContent>
          <w:r w:rsidR="00651AF7" w:rsidRPr="00651AF7">
            <w:rPr>
              <w:color w:val="000000"/>
              <w:lang w:val="en-US"/>
            </w:rPr>
            <w:t>(Budd and Peel 1998)</w:t>
          </w:r>
        </w:sdtContent>
      </w:sdt>
      <w:r w:rsidR="007F4759" w:rsidRPr="007F4759">
        <w:rPr>
          <w:lang w:val="en-US"/>
        </w:rPr>
        <w:t xml:space="preserve"> </w:t>
      </w:r>
      <w:r w:rsidRPr="007F4759">
        <w:rPr>
          <w:lang w:val="en-US"/>
        </w:rPr>
        <w:t xml:space="preserve">and </w:t>
      </w:r>
      <w:r w:rsidRPr="007F4759">
        <w:rPr>
          <w:i/>
          <w:lang w:val="en-US"/>
        </w:rPr>
        <w:t>Kerygmachela</w:t>
      </w:r>
      <w:r w:rsidR="007F4759" w:rsidRPr="007F4759">
        <w:rPr>
          <w:iCs/>
          <w:lang w:val="en-US"/>
        </w:rPr>
        <w:t xml:space="preserve"> </w:t>
      </w:r>
      <w:sdt>
        <w:sdtPr>
          <w:rPr>
            <w:iCs/>
            <w:color w:val="000000"/>
            <w:lang w:val="en-US"/>
          </w:rPr>
          <w:tag w:val="MENDELEY_CITATION_v3_eyJjaXRhdGlvbklEIjoiTUVOREVMRVlfQ0lUQVRJT05fNjU2YzZmMjQtOThmNi00OWI2LWFiYmQtNTk2M2U2NDRiNjdiIiwicHJvcGVydGllcyI6eyJub3RlSW5kZXgiOjB9LCJpc0VkaXRlZCI6ZmFsc2UsIm1hbnVhbE92ZXJyaWRlIjp7ImlzTWFudWFsbHlPdmVycmlkZGVuIjpmYWxzZSwiY2l0ZXByb2NUZXh0IjoiKEJ1ZGQgMTk5MywgMTk5OCkiLCJtYW51YWxPdmVycmlkZVRleHQiOiIifSwiY2l0YXRpb25JdGVtcyI6W3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"/>
          <w:id w:val="974026803"/>
          <w:placeholder>
            <w:docPart w:val="DefaultPlaceholder_-1854013440"/>
          </w:placeholder>
        </w:sdtPr>
        <w:sdtContent>
          <w:r w:rsidR="00651AF7" w:rsidRPr="00651AF7">
            <w:rPr>
              <w:iCs/>
              <w:color w:val="000000"/>
              <w:lang w:val="en-US"/>
            </w:rPr>
            <w:t>(Budd 1993, 1998)</w:t>
          </w:r>
        </w:sdtContent>
      </w:sdt>
      <w:r w:rsidRPr="007F4759">
        <w:rPr>
          <w:iCs/>
          <w:lang w:val="en-US"/>
        </w:rPr>
        <w:t>.</w:t>
      </w:r>
    </w:p>
    <w:p w14:paraId="76A98D90" w14:textId="1FCAC1C7" w:rsidR="00093BF4" w:rsidRPr="007F4759" w:rsidRDefault="00093BF4" w:rsidP="00D47BD5">
      <w:pPr>
        <w:jc w:val="both"/>
        <w:rPr>
          <w:iCs/>
          <w:lang w:val="en-US"/>
        </w:rPr>
      </w:pPr>
    </w:p>
    <w:p w14:paraId="7766EA7A" w14:textId="77777777" w:rsidR="00B060E9" w:rsidRPr="003E4A65" w:rsidRDefault="00EC3144"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Sclerites consist of a stack of constituent elements</w:t>
      </w:r>
    </w:p>
    <w:p w14:paraId="423E3EFC" w14:textId="77777777" w:rsidR="00B060E9" w:rsidRPr="003E4A65" w:rsidRDefault="00B060E9" w:rsidP="00D47BD5">
      <w:pPr>
        <w:pStyle w:val="Tokendescription"/>
        <w:rPr>
          <w:lang w:val="en-US"/>
        </w:rPr>
      </w:pPr>
      <w:r w:rsidRPr="003E4A65">
        <w:rPr>
          <w:lang w:val="en-US"/>
        </w:rPr>
        <w:t xml:space="preserve">(0) absent </w:t>
      </w:r>
    </w:p>
    <w:p w14:paraId="69031C57" w14:textId="77777777" w:rsidR="00B060E9" w:rsidRPr="003E4A65" w:rsidRDefault="00B060E9" w:rsidP="00D47BD5">
      <w:pPr>
        <w:pStyle w:val="Tokendescription"/>
        <w:rPr>
          <w:lang w:val="en-US"/>
        </w:rPr>
      </w:pPr>
      <w:r w:rsidRPr="003E4A65">
        <w:rPr>
          <w:lang w:val="en-US"/>
        </w:rPr>
        <w:t>(1) present</w:t>
      </w:r>
    </w:p>
    <w:p w14:paraId="37632ACB" w14:textId="29F35871" w:rsidR="00B060E9" w:rsidRPr="00D37B97" w:rsidRDefault="00CC5946" w:rsidP="00D47BD5">
      <w:pPr>
        <w:pStyle w:val="Tokendescription"/>
        <w:rPr>
          <w:color w:val="000000" w:themeColor="text1"/>
          <w:lang w:val="en-US"/>
        </w:rPr>
      </w:pPr>
      <w:r w:rsidRPr="00D37B97">
        <w:rPr>
          <w:color w:val="000000" w:themeColor="text1"/>
          <w:lang w:val="en-US"/>
        </w:rPr>
        <w:t>(–)</w:t>
      </w:r>
      <w:r w:rsidR="00936DBE" w:rsidRPr="00D37B97">
        <w:rPr>
          <w:color w:val="000000" w:themeColor="text1"/>
          <w:lang w:val="en-US"/>
        </w:rPr>
        <w:t xml:space="preserve"> </w:t>
      </w:r>
      <w:r w:rsidR="00F23568" w:rsidRPr="00D37B97">
        <w:rPr>
          <w:color w:val="000000" w:themeColor="text1"/>
          <w:lang w:val="en-US"/>
        </w:rPr>
        <w:t xml:space="preserve">inapplicable: </w:t>
      </w:r>
      <w:r w:rsidR="00F91881" w:rsidRPr="00D37B97">
        <w:rPr>
          <w:color w:val="000000" w:themeColor="text1"/>
          <w:lang w:val="en-US"/>
        </w:rPr>
        <w:t xml:space="preserve">epidermal evaginations (Character </w:t>
      </w:r>
      <w:r w:rsidR="00915AB3" w:rsidRPr="00D37B97">
        <w:rPr>
          <w:color w:val="000000" w:themeColor="text1"/>
          <w:lang w:val="en-US"/>
        </w:rPr>
        <w:t>3</w:t>
      </w:r>
      <w:r w:rsidR="008A4D42" w:rsidRPr="00D37B97">
        <w:rPr>
          <w:color w:val="000000" w:themeColor="text1"/>
          <w:lang w:val="en-US"/>
        </w:rPr>
        <w:t>2</w:t>
      </w:r>
      <w:r w:rsidR="00F91881" w:rsidRPr="00D37B97">
        <w:rPr>
          <w:color w:val="000000" w:themeColor="text1"/>
          <w:lang w:val="en-US"/>
        </w:rPr>
        <w:t>) absent</w:t>
      </w:r>
      <w:r w:rsidR="00596516" w:rsidRPr="00D37B97">
        <w:rPr>
          <w:color w:val="000000" w:themeColor="text1"/>
          <w:lang w:val="en-US"/>
        </w:rPr>
        <w:t xml:space="preserve"> </w:t>
      </w:r>
    </w:p>
    <w:p w14:paraId="726D8AE1" w14:textId="55DFB024" w:rsidR="00B060E9" w:rsidRPr="00D37B97" w:rsidRDefault="0082133F" w:rsidP="00D47BD5">
      <w:pPr>
        <w:jc w:val="both"/>
        <w:rPr>
          <w:color w:val="000000" w:themeColor="text1"/>
          <w:lang w:val="en-US"/>
        </w:rPr>
      </w:pPr>
      <w:r w:rsidRPr="00D37B97">
        <w:rPr>
          <w:color w:val="000000" w:themeColor="text1"/>
          <w:lang w:val="en-US"/>
        </w:rPr>
        <w:t xml:space="preserve">Where sclerites are not preserved in sufficient detail to assess their construction (e.g. </w:t>
      </w:r>
      <w:proofErr w:type="spellStart"/>
      <w:r w:rsidR="003D40E3" w:rsidRPr="00D37B97">
        <w:rPr>
          <w:i/>
          <w:color w:val="000000" w:themeColor="text1"/>
          <w:lang w:val="en-US"/>
        </w:rPr>
        <w:t>Luolishania</w:t>
      </w:r>
      <w:proofErr w:type="spellEnd"/>
      <w:r w:rsidR="002B307B" w:rsidRPr="00D37B97">
        <w:rPr>
          <w:color w:val="000000" w:themeColor="text1"/>
          <w:lang w:val="en-US"/>
        </w:rPr>
        <w:t>)</w:t>
      </w:r>
      <w:r w:rsidRPr="00D37B97">
        <w:rPr>
          <w:color w:val="000000" w:themeColor="text1"/>
          <w:lang w:val="en-US"/>
        </w:rPr>
        <w:t xml:space="preserve">, this </w:t>
      </w:r>
      <w:r w:rsidR="00216074" w:rsidRPr="00D37B97">
        <w:rPr>
          <w:color w:val="000000" w:themeColor="text1"/>
          <w:lang w:val="en-US"/>
        </w:rPr>
        <w:t xml:space="preserve">character </w:t>
      </w:r>
      <w:r w:rsidRPr="00D37B97">
        <w:rPr>
          <w:color w:val="000000" w:themeColor="text1"/>
          <w:lang w:val="en-US"/>
        </w:rPr>
        <w:t>is coded as ambiguous.</w:t>
      </w:r>
      <w:r w:rsidR="00E4290A" w:rsidRPr="00D37B97">
        <w:rPr>
          <w:color w:val="000000" w:themeColor="text1"/>
          <w:lang w:val="en-US"/>
        </w:rPr>
        <w:t xml:space="preserve"> </w:t>
      </w:r>
      <w:r w:rsidR="00FD5404" w:rsidRPr="00D37B97">
        <w:rPr>
          <w:color w:val="000000" w:themeColor="text1"/>
          <w:lang w:val="en-US"/>
        </w:rPr>
        <w:t xml:space="preserve">This character is scored as present in </w:t>
      </w:r>
      <w:proofErr w:type="spellStart"/>
      <w:r w:rsidR="00205951" w:rsidRPr="00D37B97">
        <w:rPr>
          <w:i/>
          <w:color w:val="000000" w:themeColor="text1"/>
          <w:lang w:val="en-US"/>
        </w:rPr>
        <w:t>Collinsium</w:t>
      </w:r>
      <w:proofErr w:type="spellEnd"/>
      <w:r w:rsidR="008A4D42" w:rsidRPr="00D37B97">
        <w:rPr>
          <w:i/>
          <w:color w:val="000000" w:themeColor="text1"/>
          <w:lang w:val="en-US"/>
        </w:rPr>
        <w:t xml:space="preserve"> </w:t>
      </w:r>
      <w:r w:rsidR="00D37B97" w:rsidRPr="00D37B97">
        <w:rPr>
          <w:iCs/>
          <w:color w:val="000000" w:themeColor="text1"/>
          <w:lang w:val="en-US"/>
        </w:rPr>
        <w:t xml:space="preserve"> </w:t>
      </w:r>
      <w:sdt>
        <w:sdtPr>
          <w:rPr>
            <w:iCs/>
            <w:color w:val="000000"/>
            <w:lang w:val="en-US"/>
          </w:rPr>
          <w:tag w:val="MENDELEY_CITATION_v3_eyJjaXRhdGlvbklEIjoiTUVOREVMRVlfQ0lUQVRJT05fNjIzY2E5OGItMWE0ZC00MzdlLWE4YzAtZWRiYTk4M2Y2MTYz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130164654"/>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FD5404" w:rsidRPr="00D37B97">
        <w:rPr>
          <w:iCs/>
          <w:color w:val="000000" w:themeColor="text1"/>
          <w:lang w:val="en-US"/>
        </w:rPr>
        <w:t xml:space="preserve">, </w:t>
      </w:r>
      <w:r w:rsidR="00FD5404" w:rsidRPr="00D37B97">
        <w:rPr>
          <w:color w:val="000000" w:themeColor="text1"/>
          <w:lang w:val="en-US"/>
        </w:rPr>
        <w:t xml:space="preserve">as the </w:t>
      </w:r>
      <w:r w:rsidR="00E4290A" w:rsidRPr="00D37B97">
        <w:rPr>
          <w:color w:val="000000" w:themeColor="text1"/>
          <w:lang w:val="en-US"/>
        </w:rPr>
        <w:t xml:space="preserve">structural </w:t>
      </w:r>
      <w:r w:rsidR="00FB00F6" w:rsidRPr="00D37B97">
        <w:rPr>
          <w:color w:val="000000" w:themeColor="text1"/>
          <w:lang w:val="en-US"/>
        </w:rPr>
        <w:t>organization of the dorsal spines indicates</w:t>
      </w:r>
      <w:r w:rsidR="00E4290A" w:rsidRPr="00D37B97">
        <w:rPr>
          <w:color w:val="000000" w:themeColor="text1"/>
          <w:lang w:val="en-US"/>
        </w:rPr>
        <w:t xml:space="preserve"> the presence of several constituent elements</w:t>
      </w:r>
      <w:r w:rsidR="00A13B56" w:rsidRPr="00D37B97">
        <w:rPr>
          <w:color w:val="000000" w:themeColor="text1"/>
          <w:lang w:val="en-US"/>
        </w:rPr>
        <w:t xml:space="preserve"> expressed as the cone-in-cone organization</w:t>
      </w:r>
      <w:r w:rsidR="00D37B97" w:rsidRPr="00D37B97">
        <w:rPr>
          <w:color w:val="000000" w:themeColor="text1"/>
          <w:lang w:val="en-US"/>
        </w:rPr>
        <w:t xml:space="preserve"> </w:t>
      </w:r>
      <w:sdt>
        <w:sdtPr>
          <w:rPr>
            <w:color w:val="000000"/>
            <w:lang w:val="en-US"/>
          </w:rPr>
          <w:tag w:val="MENDELEY_CITATION_v3_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"/>
          <w:id w:val="-465354628"/>
          <w:placeholder>
            <w:docPart w:val="DefaultPlaceholder_-1854013440"/>
          </w:placeholder>
        </w:sdtPr>
        <w:sdtContent>
          <w:r w:rsidR="00651AF7" w:rsidRPr="00651AF7">
            <w:rPr>
              <w:color w:val="000000"/>
              <w:lang w:val="en-US"/>
            </w:rPr>
            <w:t>(Caron, Smith and Harvey 2013)</w:t>
          </w:r>
        </w:sdtContent>
      </w:sdt>
      <w:r w:rsidR="00B903B8" w:rsidRPr="00D37B97">
        <w:rPr>
          <w:color w:val="000000" w:themeColor="text1"/>
          <w:lang w:val="en-US"/>
        </w:rPr>
        <w:t xml:space="preserve">. </w:t>
      </w:r>
      <w:proofErr w:type="spellStart"/>
      <w:r w:rsidR="00B903B8" w:rsidRPr="00D37B97">
        <w:rPr>
          <w:i/>
          <w:iCs/>
          <w:color w:val="000000" w:themeColor="text1"/>
          <w:lang w:val="en-US"/>
        </w:rPr>
        <w:t>Hallucigenia</w:t>
      </w:r>
      <w:proofErr w:type="spellEnd"/>
      <w:r w:rsidR="00B903B8" w:rsidRPr="00D37B97">
        <w:rPr>
          <w:i/>
          <w:iCs/>
          <w:color w:val="000000" w:themeColor="text1"/>
          <w:lang w:val="en-US"/>
        </w:rPr>
        <w:t xml:space="preserve"> sparsa </w:t>
      </w:r>
      <w:r w:rsidR="00B903B8" w:rsidRPr="00D37B97">
        <w:rPr>
          <w:color w:val="000000" w:themeColor="text1"/>
          <w:lang w:val="en-US"/>
        </w:rPr>
        <w:t xml:space="preserve">is also scored as present due to their dorsal spines being composed of constituent elements </w:t>
      </w:r>
      <w:sdt>
        <w:sdtPr>
          <w:rPr>
            <w:color w:val="000000"/>
            <w:lang w:val="en-US"/>
          </w:rPr>
          <w:tag w:val="MENDELEY_CITATION_v3_eyJjaXRhdGlvbklEIjoiTUVOREVMRVlfQ0lUQVRJT05fZTZhZDQ1NzQtMWU2OS00OGQ1LWIxZWMtOWY4NjQ3MGE0OTUw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
          <w:id w:val="687791286"/>
          <w:placeholder>
            <w:docPart w:val="DefaultPlaceholder_-1854013440"/>
          </w:placeholder>
        </w:sdtPr>
        <w:sdtContent>
          <w:r w:rsidR="00651AF7" w:rsidRPr="00651AF7">
            <w:rPr>
              <w:color w:val="000000"/>
              <w:lang w:val="en-US"/>
            </w:rPr>
            <w:t>(Smith and Ortega-Hernández 2014)</w:t>
          </w:r>
        </w:sdtContent>
      </w:sdt>
      <w:r w:rsidR="00F913DA" w:rsidRPr="00D37B97">
        <w:rPr>
          <w:color w:val="000000" w:themeColor="text1"/>
          <w:lang w:val="en-US"/>
        </w:rPr>
        <w:t>.</w:t>
      </w:r>
    </w:p>
    <w:p w14:paraId="6F75D179"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Maximum number of </w:t>
      </w:r>
      <w:r w:rsidR="00D501A2" w:rsidRPr="003E4A65">
        <w:rPr>
          <w:rFonts w:ascii="Times New Roman" w:hAnsi="Times New Roman"/>
          <w:lang w:val="en-US"/>
        </w:rPr>
        <w:t xml:space="preserve">primary </w:t>
      </w:r>
      <w:r w:rsidRPr="003E4A65">
        <w:rPr>
          <w:rFonts w:ascii="Times New Roman" w:hAnsi="Times New Roman"/>
          <w:lang w:val="en-US"/>
        </w:rPr>
        <w:t xml:space="preserve">dorsal epidermal </w:t>
      </w:r>
      <w:r w:rsidR="00915AB3">
        <w:rPr>
          <w:rFonts w:ascii="Times New Roman" w:hAnsi="Times New Roman"/>
          <w:lang w:val="en-US"/>
        </w:rPr>
        <w:t>evaginations</w:t>
      </w:r>
      <w:r w:rsidR="00915AB3" w:rsidRPr="003E4A65">
        <w:rPr>
          <w:rFonts w:ascii="Times New Roman" w:hAnsi="Times New Roman"/>
          <w:lang w:val="en-US"/>
        </w:rPr>
        <w:t xml:space="preserve"> </w:t>
      </w:r>
      <w:r w:rsidR="00692316" w:rsidRPr="003E4A65">
        <w:rPr>
          <w:rFonts w:ascii="Times New Roman" w:hAnsi="Times New Roman"/>
          <w:lang w:val="en-US"/>
        </w:rPr>
        <w:t>above each leg pair</w:t>
      </w:r>
      <w:r w:rsidRPr="003E4A65">
        <w:rPr>
          <w:rFonts w:ascii="Times New Roman" w:hAnsi="Times New Roman"/>
          <w:lang w:val="en-US"/>
        </w:rPr>
        <w:t xml:space="preserve"> </w:t>
      </w:r>
    </w:p>
    <w:p w14:paraId="15F1F2FD" w14:textId="77777777" w:rsidR="00700E61" w:rsidRPr="003E4A65" w:rsidRDefault="00700E61" w:rsidP="00D47BD5">
      <w:pPr>
        <w:pStyle w:val="Tokendescription"/>
        <w:tabs>
          <w:tab w:val="left" w:pos="5387"/>
        </w:tabs>
        <w:rPr>
          <w:lang w:val="en-US"/>
        </w:rPr>
      </w:pPr>
      <w:r w:rsidRPr="003E4A65">
        <w:rPr>
          <w:lang w:val="en-US"/>
        </w:rPr>
        <w:t>(0) one</w:t>
      </w:r>
      <w:r w:rsidR="00DF315C" w:rsidRPr="003E4A65">
        <w:rPr>
          <w:lang w:val="en-US"/>
        </w:rPr>
        <w:tab/>
      </w:r>
    </w:p>
    <w:p w14:paraId="7E039A44" w14:textId="77777777" w:rsidR="00B060E9" w:rsidRPr="003E4A65" w:rsidRDefault="00B060E9" w:rsidP="00D47BD5">
      <w:pPr>
        <w:pStyle w:val="Tokendescription"/>
        <w:rPr>
          <w:lang w:val="en-US"/>
        </w:rPr>
      </w:pPr>
      <w:r w:rsidRPr="003E4A65">
        <w:rPr>
          <w:lang w:val="en-US"/>
        </w:rPr>
        <w:t>(</w:t>
      </w:r>
      <w:r w:rsidR="00700E61" w:rsidRPr="003E4A65">
        <w:rPr>
          <w:lang w:val="en-US"/>
        </w:rPr>
        <w:t>1</w:t>
      </w:r>
      <w:r w:rsidRPr="003E4A65">
        <w:rPr>
          <w:lang w:val="en-US"/>
        </w:rPr>
        <w:t xml:space="preserve">) two </w:t>
      </w:r>
    </w:p>
    <w:p w14:paraId="6B42120B" w14:textId="77777777" w:rsidR="00B060E9" w:rsidRPr="00EA025E" w:rsidRDefault="00700E61" w:rsidP="00D47BD5">
      <w:pPr>
        <w:pStyle w:val="Tokendescription"/>
        <w:rPr>
          <w:color w:val="000000" w:themeColor="text1"/>
          <w:lang w:val="en-US"/>
        </w:rPr>
      </w:pPr>
      <w:r w:rsidRPr="00EA025E">
        <w:rPr>
          <w:color w:val="000000" w:themeColor="text1"/>
          <w:lang w:val="en-US"/>
        </w:rPr>
        <w:t>(2</w:t>
      </w:r>
      <w:r w:rsidR="00B060E9" w:rsidRPr="00EA025E">
        <w:rPr>
          <w:color w:val="000000" w:themeColor="text1"/>
          <w:lang w:val="en-US"/>
        </w:rPr>
        <w:t>) three</w:t>
      </w:r>
    </w:p>
    <w:p w14:paraId="60BB2D33" w14:textId="77777777" w:rsidR="00B060E9" w:rsidRPr="00EA025E" w:rsidRDefault="00700E61" w:rsidP="00D47BD5">
      <w:pPr>
        <w:pStyle w:val="Tokendescription"/>
        <w:rPr>
          <w:color w:val="000000" w:themeColor="text1"/>
          <w:lang w:val="en-US"/>
        </w:rPr>
      </w:pPr>
      <w:r w:rsidRPr="00EA025E">
        <w:rPr>
          <w:color w:val="000000" w:themeColor="text1"/>
          <w:lang w:val="en-US"/>
        </w:rPr>
        <w:t>(3</w:t>
      </w:r>
      <w:r w:rsidR="00B060E9" w:rsidRPr="00EA025E">
        <w:rPr>
          <w:color w:val="000000" w:themeColor="text1"/>
          <w:lang w:val="en-US"/>
        </w:rPr>
        <w:t xml:space="preserve">) four </w:t>
      </w:r>
    </w:p>
    <w:p w14:paraId="07C1EB73" w14:textId="77777777" w:rsidR="00407C04" w:rsidRPr="00EA025E" w:rsidRDefault="00407C04" w:rsidP="00D47BD5">
      <w:pPr>
        <w:pStyle w:val="Tokendescription"/>
        <w:rPr>
          <w:color w:val="000000" w:themeColor="text1"/>
          <w:lang w:val="en-US"/>
        </w:rPr>
      </w:pPr>
      <w:r w:rsidRPr="00EA025E">
        <w:rPr>
          <w:color w:val="000000" w:themeColor="text1"/>
          <w:lang w:val="en-US"/>
        </w:rPr>
        <w:t>(4) five</w:t>
      </w:r>
    </w:p>
    <w:p w14:paraId="35726029" w14:textId="7B64B36F" w:rsidR="00CD0EF2" w:rsidRPr="00EA025E" w:rsidRDefault="00CD0EF2" w:rsidP="00D47BD5">
      <w:pPr>
        <w:pStyle w:val="Tokendescription"/>
        <w:rPr>
          <w:i w:val="0"/>
          <w:color w:val="000000" w:themeColor="text1"/>
          <w:lang w:val="en-US"/>
        </w:rPr>
      </w:pPr>
      <w:r w:rsidRPr="00EA025E">
        <w:rPr>
          <w:color w:val="000000" w:themeColor="text1"/>
          <w:lang w:val="en-US"/>
        </w:rPr>
        <w:t xml:space="preserve">(5) </w:t>
      </w:r>
      <w:r w:rsidR="009877EE" w:rsidRPr="00EA025E">
        <w:rPr>
          <w:color w:val="000000" w:themeColor="text1"/>
          <w:lang w:val="en-US"/>
        </w:rPr>
        <w:t xml:space="preserve">six and above </w:t>
      </w:r>
    </w:p>
    <w:p w14:paraId="7FDFE65F" w14:textId="77777777" w:rsidR="00EE1EF6" w:rsidRPr="00EA025E" w:rsidRDefault="00CC5946" w:rsidP="00D47BD5">
      <w:pPr>
        <w:pStyle w:val="Tokendescription"/>
        <w:rPr>
          <w:color w:val="000000" w:themeColor="text1"/>
          <w:lang w:val="en-US"/>
        </w:rPr>
      </w:pPr>
      <w:r w:rsidRPr="00EA025E">
        <w:rPr>
          <w:color w:val="000000" w:themeColor="text1"/>
          <w:lang w:val="en-US"/>
        </w:rPr>
        <w:t>(–)</w:t>
      </w:r>
      <w:r w:rsidR="00EE1EF6" w:rsidRPr="00EA025E">
        <w:rPr>
          <w:color w:val="000000" w:themeColor="text1"/>
          <w:lang w:val="en-US"/>
        </w:rPr>
        <w:t xml:space="preserve"> </w:t>
      </w:r>
      <w:r w:rsidR="00F23568" w:rsidRPr="00EA025E">
        <w:rPr>
          <w:color w:val="000000" w:themeColor="text1"/>
          <w:lang w:val="en-US"/>
        </w:rPr>
        <w:t xml:space="preserve">inapplicable: </w:t>
      </w:r>
      <w:r w:rsidR="00EE1EF6" w:rsidRPr="00EA025E">
        <w:rPr>
          <w:color w:val="000000" w:themeColor="text1"/>
          <w:lang w:val="en-US"/>
        </w:rPr>
        <w:t xml:space="preserve">epidermal </w:t>
      </w:r>
      <w:r w:rsidR="008A74FA" w:rsidRPr="00EA025E">
        <w:rPr>
          <w:color w:val="000000" w:themeColor="text1"/>
          <w:lang w:val="en-US"/>
        </w:rPr>
        <w:t>evaginations</w:t>
      </w:r>
      <w:r w:rsidR="00EE1EF6" w:rsidRPr="00EA025E">
        <w:rPr>
          <w:color w:val="000000" w:themeColor="text1"/>
          <w:lang w:val="en-US"/>
        </w:rPr>
        <w:t xml:space="preserve"> </w:t>
      </w:r>
      <w:r w:rsidR="00875F26" w:rsidRPr="00EA025E">
        <w:rPr>
          <w:color w:val="000000" w:themeColor="text1"/>
          <w:lang w:val="en-US"/>
        </w:rPr>
        <w:t>(</w:t>
      </w:r>
      <w:r w:rsidR="00E818EB" w:rsidRPr="00EA025E">
        <w:rPr>
          <w:color w:val="000000" w:themeColor="text1"/>
          <w:lang w:val="en-US"/>
        </w:rPr>
        <w:t xml:space="preserve">Character </w:t>
      </w:r>
      <w:r w:rsidR="00915AB3" w:rsidRPr="00EA025E">
        <w:rPr>
          <w:color w:val="000000" w:themeColor="text1"/>
          <w:lang w:val="en-US"/>
        </w:rPr>
        <w:t>3</w:t>
      </w:r>
      <w:r w:rsidR="008A74FA" w:rsidRPr="00EA025E">
        <w:rPr>
          <w:color w:val="000000" w:themeColor="text1"/>
          <w:lang w:val="en-US"/>
        </w:rPr>
        <w:t>2</w:t>
      </w:r>
      <w:r w:rsidR="007C347F" w:rsidRPr="00EA025E">
        <w:rPr>
          <w:color w:val="000000" w:themeColor="text1"/>
          <w:lang w:val="en-US"/>
        </w:rPr>
        <w:t>)</w:t>
      </w:r>
      <w:r w:rsidR="00987070" w:rsidRPr="00EA025E">
        <w:rPr>
          <w:color w:val="000000" w:themeColor="text1"/>
          <w:lang w:val="en-US"/>
        </w:rPr>
        <w:t xml:space="preserve"> absent</w:t>
      </w:r>
    </w:p>
    <w:p w14:paraId="4B95D6C7" w14:textId="0FC67267" w:rsidR="00370A16" w:rsidRDefault="00462356" w:rsidP="00D47BD5">
      <w:pPr>
        <w:jc w:val="both"/>
        <w:rPr>
          <w:color w:val="000000" w:themeColor="text1"/>
          <w:lang w:val="en-US"/>
        </w:rPr>
      </w:pPr>
      <w:proofErr w:type="spellStart"/>
      <w:r w:rsidRPr="00EA025E">
        <w:rPr>
          <w:i/>
          <w:color w:val="000000" w:themeColor="text1"/>
          <w:lang w:val="en-US"/>
        </w:rPr>
        <w:t>Cricocosmia</w:t>
      </w:r>
      <w:proofErr w:type="spellEnd"/>
      <w:r w:rsidRPr="00EA025E">
        <w:rPr>
          <w:i/>
          <w:color w:val="000000" w:themeColor="text1"/>
          <w:lang w:val="en-US"/>
        </w:rPr>
        <w:t xml:space="preserve"> </w:t>
      </w:r>
      <w:r w:rsidRPr="00EA025E">
        <w:rPr>
          <w:color w:val="000000" w:themeColor="text1"/>
          <w:lang w:val="en-US"/>
        </w:rPr>
        <w:t xml:space="preserve">is scored as having paired epidermal specializations </w:t>
      </w:r>
      <w:sdt>
        <w:sdtPr>
          <w:rPr>
            <w:color w:val="000000"/>
            <w:lang w:val="en-US"/>
          </w:rPr>
          <w:tag w:val="MENDELEY_CITATION_v3_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"/>
          <w:id w:val="-1143727951"/>
          <w:placeholder>
            <w:docPart w:val="DefaultPlaceholder_-1854013440"/>
          </w:placeholder>
        </w:sdtPr>
        <w:sdtContent>
          <w:r w:rsidR="00651AF7" w:rsidRPr="00651AF7">
            <w:rPr>
              <w:rFonts w:eastAsia="Times New Roman"/>
              <w:color w:val="000000"/>
            </w:rPr>
            <w:t xml:space="preserve">(Han </w:t>
          </w:r>
          <w:r w:rsidR="00651AF7" w:rsidRPr="00651AF7">
            <w:rPr>
              <w:rFonts w:eastAsia="Times New Roman"/>
              <w:i/>
              <w:iCs/>
              <w:color w:val="000000"/>
            </w:rPr>
            <w:t>et al.</w:t>
          </w:r>
          <w:r w:rsidR="00651AF7" w:rsidRPr="00651AF7">
            <w:rPr>
              <w:rFonts w:eastAsia="Times New Roman"/>
              <w:color w:val="000000"/>
            </w:rPr>
            <w:t xml:space="preserve"> 2007)</w:t>
          </w:r>
        </w:sdtContent>
      </w:sdt>
      <w:r w:rsidRPr="00EA025E">
        <w:rPr>
          <w:color w:val="000000" w:themeColor="text1"/>
          <w:lang w:val="en-US"/>
        </w:rPr>
        <w:t xml:space="preserve">. </w:t>
      </w:r>
      <w:proofErr w:type="spellStart"/>
      <w:r w:rsidR="00715728" w:rsidRPr="00EA025E">
        <w:rPr>
          <w:i/>
          <w:color w:val="000000" w:themeColor="text1"/>
          <w:lang w:val="en-US"/>
        </w:rPr>
        <w:t>Cardiodictyon</w:t>
      </w:r>
      <w:proofErr w:type="spellEnd"/>
      <w:r w:rsidR="00715728" w:rsidRPr="00EA025E">
        <w:rPr>
          <w:color w:val="000000" w:themeColor="text1"/>
          <w:lang w:val="en-US"/>
        </w:rPr>
        <w:t xml:space="preserve"> </w:t>
      </w:r>
      <w:r w:rsidR="00AE1208" w:rsidRPr="00EA025E">
        <w:rPr>
          <w:color w:val="000000" w:themeColor="text1"/>
          <w:lang w:val="en-US"/>
        </w:rPr>
        <w:t>is</w:t>
      </w:r>
      <w:r w:rsidRPr="00EA025E">
        <w:rPr>
          <w:color w:val="000000" w:themeColor="text1"/>
          <w:lang w:val="en-US"/>
        </w:rPr>
        <w:t xml:space="preserve"> also coded</w:t>
      </w:r>
      <w:r w:rsidR="00AE1208" w:rsidRPr="00EA025E">
        <w:rPr>
          <w:color w:val="000000" w:themeColor="text1"/>
          <w:lang w:val="en-US"/>
        </w:rPr>
        <w:t xml:space="preserve"> </w:t>
      </w:r>
      <w:r w:rsidRPr="00EA025E">
        <w:rPr>
          <w:color w:val="000000" w:themeColor="text1"/>
          <w:lang w:val="en-US"/>
        </w:rPr>
        <w:t>with</w:t>
      </w:r>
      <w:r w:rsidR="00715728" w:rsidRPr="00EA025E">
        <w:rPr>
          <w:color w:val="000000" w:themeColor="text1"/>
          <w:lang w:val="en-US"/>
        </w:rPr>
        <w:t xml:space="preserve"> two epidermal specializations (</w:t>
      </w:r>
      <w:r w:rsidR="00B37632" w:rsidRPr="00EA025E">
        <w:rPr>
          <w:color w:val="000000" w:themeColor="text1"/>
          <w:lang w:val="en-US"/>
        </w:rPr>
        <w:t>s</w:t>
      </w:r>
      <w:r w:rsidR="00CB68BA" w:rsidRPr="00EA025E">
        <w:rPr>
          <w:color w:val="000000" w:themeColor="text1"/>
          <w:lang w:val="en-US"/>
        </w:rPr>
        <w:t>tate</w:t>
      </w:r>
      <w:r w:rsidR="00715728" w:rsidRPr="00EA025E">
        <w:rPr>
          <w:color w:val="000000" w:themeColor="text1"/>
          <w:lang w:val="en-US"/>
        </w:rPr>
        <w:t xml:space="preserve"> </w:t>
      </w:r>
      <w:r w:rsidR="00114D29" w:rsidRPr="00EA025E">
        <w:rPr>
          <w:color w:val="000000" w:themeColor="text1"/>
          <w:lang w:val="en-US"/>
        </w:rPr>
        <w:t>1</w:t>
      </w:r>
      <w:r w:rsidR="00715728" w:rsidRPr="00EA025E">
        <w:rPr>
          <w:color w:val="000000" w:themeColor="text1"/>
          <w:lang w:val="en-US"/>
        </w:rPr>
        <w:t>),</w:t>
      </w:r>
      <w:r w:rsidR="00B060E9" w:rsidRPr="00EA025E">
        <w:rPr>
          <w:color w:val="000000" w:themeColor="text1"/>
          <w:lang w:val="en-US"/>
        </w:rPr>
        <w:t xml:space="preserve"> following suggestions that the apparently single dorsal sclerite is formed by </w:t>
      </w:r>
      <w:r w:rsidR="00CE4319" w:rsidRPr="00EA025E">
        <w:rPr>
          <w:color w:val="000000" w:themeColor="text1"/>
          <w:lang w:val="en-US"/>
        </w:rPr>
        <w:t xml:space="preserve">the </w:t>
      </w:r>
      <w:r w:rsidR="00B060E9" w:rsidRPr="00EA025E">
        <w:rPr>
          <w:color w:val="000000" w:themeColor="text1"/>
          <w:lang w:val="en-US"/>
        </w:rPr>
        <w:t xml:space="preserve">fusion of a pair of elements </w:t>
      </w:r>
      <w:sdt>
        <w:sdtPr>
          <w:rPr>
            <w:color w:val="000000"/>
            <w:lang w:val="en-US"/>
          </w:rPr>
          <w:tag w:val="MENDELEY_CITATION_v3_eyJjaXRhdGlvbklEIjoiTUVOREVMRVlfQ0lUQVRJT05fOGQ4Njc1MTUtY2VkYS00MjdjLWE3OGUtYTE4MzcwMWRjZTZm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
          <w:id w:val="-1054845109"/>
          <w:placeholder>
            <w:docPart w:val="DefaultPlaceholder_-1854013440"/>
          </w:placeholder>
        </w:sdtPr>
        <w:sdtContent>
          <w:r w:rsidR="00651AF7" w:rsidRPr="00651AF7">
            <w:rPr>
              <w:color w:val="000000"/>
              <w:lang w:val="en-US"/>
            </w:rPr>
            <w:t>(Liu and Dunlop 2014)</w:t>
          </w:r>
        </w:sdtContent>
      </w:sdt>
      <w:r w:rsidR="00B80B10" w:rsidRPr="00EA025E">
        <w:rPr>
          <w:color w:val="000000" w:themeColor="text1"/>
          <w:lang w:val="en-US"/>
        </w:rPr>
        <w:t>.</w:t>
      </w:r>
      <w:r w:rsidR="00C74780" w:rsidRPr="00EA025E">
        <w:rPr>
          <w:color w:val="000000" w:themeColor="text1"/>
          <w:lang w:val="en-US"/>
        </w:rPr>
        <w:t xml:space="preserve"> The sclerite</w:t>
      </w:r>
      <w:r w:rsidR="00EE65B4" w:rsidRPr="00EA025E">
        <w:rPr>
          <w:color w:val="000000" w:themeColor="text1"/>
          <w:lang w:val="en-US"/>
        </w:rPr>
        <w:t>-</w:t>
      </w:r>
      <w:r w:rsidR="00C74780" w:rsidRPr="00EA025E">
        <w:rPr>
          <w:color w:val="000000" w:themeColor="text1"/>
          <w:lang w:val="en-US"/>
        </w:rPr>
        <w:t xml:space="preserve">series in </w:t>
      </w:r>
      <w:proofErr w:type="spellStart"/>
      <w:r w:rsidR="00205951" w:rsidRPr="00EA025E">
        <w:rPr>
          <w:i/>
          <w:color w:val="000000" w:themeColor="text1"/>
          <w:lang w:val="en-US"/>
        </w:rPr>
        <w:t>Collinsium</w:t>
      </w:r>
      <w:proofErr w:type="spellEnd"/>
      <w:r w:rsidR="00205951" w:rsidRPr="00EA025E">
        <w:rPr>
          <w:color w:val="000000" w:themeColor="text1"/>
          <w:lang w:val="en-US"/>
        </w:rPr>
        <w:t xml:space="preserve"> </w:t>
      </w:r>
      <w:r w:rsidR="00C74780" w:rsidRPr="00EA025E">
        <w:rPr>
          <w:color w:val="000000" w:themeColor="text1"/>
          <w:lang w:val="en-US"/>
        </w:rPr>
        <w:t>consist of five epidermal specializations, including a long dorsal spine, two shorter dorsolateral spines</w:t>
      </w:r>
      <w:r w:rsidR="00CF4048" w:rsidRPr="00EA025E">
        <w:rPr>
          <w:color w:val="000000" w:themeColor="text1"/>
          <w:lang w:val="en-US"/>
        </w:rPr>
        <w:t>, and two smaller lateral spine</w:t>
      </w:r>
      <w:r w:rsidR="00FB5162" w:rsidRPr="00EA025E">
        <w:rPr>
          <w:color w:val="000000" w:themeColor="text1"/>
          <w:lang w:val="en-US"/>
        </w:rPr>
        <w:t>s</w:t>
      </w:r>
      <w:r w:rsidR="00EA025E" w:rsidRPr="00EA025E">
        <w:rPr>
          <w:color w:val="000000" w:themeColor="text1"/>
          <w:lang w:val="en-US"/>
        </w:rPr>
        <w:t xml:space="preserve"> </w:t>
      </w:r>
      <w:sdt>
        <w:sdtPr>
          <w:rPr>
            <w:color w:val="000000"/>
            <w:lang w:val="en-US"/>
          </w:rPr>
          <w:tag w:val="MENDELEY_CITATION_v3_eyJjaXRhdGlvbklEIjoiTUVOREVMRVlfQ0lUQVRJT05fZDcyYTgxNDktMmRlYi00MzQwLWE2ODAtNmMyYmE0YWUyYmNl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248879812"/>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C74780" w:rsidRPr="00EA025E">
        <w:rPr>
          <w:color w:val="000000" w:themeColor="text1"/>
          <w:lang w:val="en-US"/>
        </w:rPr>
        <w:t>.</w:t>
      </w:r>
      <w:r w:rsidR="00166741" w:rsidRPr="00EA025E">
        <w:rPr>
          <w:color w:val="000000" w:themeColor="text1"/>
          <w:lang w:val="en-US"/>
        </w:rPr>
        <w:t xml:space="preserve"> </w:t>
      </w:r>
      <w:proofErr w:type="spellStart"/>
      <w:r w:rsidR="009877EE" w:rsidRPr="00EA025E">
        <w:rPr>
          <w:i/>
          <w:iCs/>
          <w:color w:val="000000" w:themeColor="text1"/>
          <w:lang w:val="en-US"/>
        </w:rPr>
        <w:t>Collinsovermis</w:t>
      </w:r>
      <w:proofErr w:type="spellEnd"/>
      <w:r w:rsidR="009877EE" w:rsidRPr="00EA025E">
        <w:rPr>
          <w:i/>
          <w:iCs/>
          <w:color w:val="000000" w:themeColor="text1"/>
          <w:lang w:val="en-US"/>
        </w:rPr>
        <w:t xml:space="preserve"> </w:t>
      </w:r>
      <w:r w:rsidR="009877EE" w:rsidRPr="00EA025E">
        <w:rPr>
          <w:color w:val="000000" w:themeColor="text1"/>
          <w:lang w:val="en-US"/>
        </w:rPr>
        <w:t xml:space="preserve">is scored based on the redescription of the Burgess Shale Collins’ monster </w:t>
      </w:r>
      <w:sdt>
        <w:sdtPr>
          <w:rPr>
            <w:color w:val="000000"/>
            <w:lang w:val="en-US"/>
          </w:rPr>
          <w:tag w:val="MENDELEY_CITATION_v3_eyJjaXRhdGlvbklEIjoiTUVOREVMRVlfQ0lUQVRJT05fNjViNjAwZjMtZWQ1NC00ODQ2LWExODgtMzJlMjEyZjRiYTVh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178888295"/>
          <w:placeholder>
            <w:docPart w:val="DefaultPlaceholder_-1854013440"/>
          </w:placeholder>
        </w:sdtPr>
        <w:sdtContent>
          <w:r w:rsidR="00651AF7" w:rsidRPr="00651AF7">
            <w:rPr>
              <w:color w:val="000000"/>
              <w:lang w:val="en-US"/>
            </w:rPr>
            <w:t>(Caron and Aria 2020)</w:t>
          </w:r>
        </w:sdtContent>
      </w:sdt>
      <w:r w:rsidR="009877EE" w:rsidRPr="00EA025E">
        <w:rPr>
          <w:color w:val="000000" w:themeColor="text1"/>
          <w:lang w:val="en-US"/>
        </w:rPr>
        <w:t xml:space="preserve">. </w:t>
      </w:r>
      <w:proofErr w:type="spellStart"/>
      <w:r w:rsidR="009877EE" w:rsidRPr="00EA025E">
        <w:rPr>
          <w:i/>
          <w:iCs/>
          <w:color w:val="000000" w:themeColor="text1"/>
          <w:lang w:val="en-US"/>
        </w:rPr>
        <w:t>Acinocricus</w:t>
      </w:r>
      <w:proofErr w:type="spellEnd"/>
      <w:r w:rsidR="009877EE" w:rsidRPr="00EA025E">
        <w:rPr>
          <w:i/>
          <w:iCs/>
          <w:color w:val="000000" w:themeColor="text1"/>
          <w:lang w:val="en-US"/>
        </w:rPr>
        <w:t xml:space="preserve"> </w:t>
      </w:r>
      <w:r w:rsidR="009877EE" w:rsidRPr="00EA025E">
        <w:rPr>
          <w:color w:val="000000" w:themeColor="text1"/>
          <w:lang w:val="en-US"/>
        </w:rPr>
        <w:t xml:space="preserve">is scored based on </w:t>
      </w:r>
      <w:r w:rsidR="007E0C63" w:rsidRPr="00EA025E">
        <w:rPr>
          <w:color w:val="000000" w:themeColor="text1"/>
          <w:lang w:val="en-US"/>
        </w:rPr>
        <w:t>reassessment of the holotype and other type materials</w:t>
      </w:r>
      <w:r w:rsidR="009877EE" w:rsidRPr="00EA025E">
        <w:rPr>
          <w:color w:val="000000" w:themeColor="text1"/>
          <w:lang w:val="en-US"/>
        </w:rPr>
        <w:t xml:space="preserve"> </w:t>
      </w:r>
      <w:sdt>
        <w:sdtPr>
          <w:rPr>
            <w:color w:val="000000"/>
            <w:lang w:val="en-US"/>
          </w:rPr>
          <w:tag w:val="MENDELEY_CITATION_v3_eyJjaXRhdGlvbklEIjoiTUVOREVMRVlfQ0lUQVRJT05fOWY0OWU0NjQtZTM4MC00MGZhLWE0YzktZTQ5ZTQ1YjcwMjY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683822476"/>
          <w:placeholder>
            <w:docPart w:val="E107BFC8FA523B4387D80BADB683040E"/>
          </w:placeholder>
        </w:sdtPr>
        <w:sdtContent>
          <w:r w:rsidR="00651AF7" w:rsidRPr="00651AF7">
            <w:rPr>
              <w:color w:val="000000"/>
              <w:lang w:val="en-US"/>
            </w:rPr>
            <w:t>(Caron and Aria 2020)</w:t>
          </w:r>
        </w:sdtContent>
      </w:sdt>
      <w:r w:rsidR="007623A4" w:rsidRPr="00EA025E">
        <w:rPr>
          <w:color w:val="000000" w:themeColor="text1"/>
          <w:lang w:val="en-US"/>
        </w:rPr>
        <w:t>.</w:t>
      </w:r>
      <w:r w:rsidR="00166741" w:rsidRPr="00EA025E">
        <w:rPr>
          <w:color w:val="000000" w:themeColor="text1"/>
          <w:lang w:val="en-US"/>
        </w:rPr>
        <w:t xml:space="preserve"> </w:t>
      </w:r>
      <w:r w:rsidR="002E7308" w:rsidRPr="00EA025E">
        <w:rPr>
          <w:color w:val="000000" w:themeColor="text1"/>
          <w:lang w:val="en-US"/>
        </w:rPr>
        <w:t xml:space="preserve">This character is scored as uncertain in </w:t>
      </w:r>
      <w:proofErr w:type="spellStart"/>
      <w:r w:rsidR="002E7308" w:rsidRPr="00EA025E">
        <w:rPr>
          <w:color w:val="000000" w:themeColor="text1"/>
          <w:lang w:val="en-US"/>
        </w:rPr>
        <w:t>Heterotardigrada</w:t>
      </w:r>
      <w:proofErr w:type="spellEnd"/>
      <w:r w:rsidR="002E7308" w:rsidRPr="00EA025E">
        <w:rPr>
          <w:color w:val="000000" w:themeColor="text1"/>
          <w:lang w:val="en-US"/>
        </w:rPr>
        <w:t xml:space="preserve"> given the complex integration of dorsal plates in these organisms. </w:t>
      </w:r>
      <w:r w:rsidR="00C74780" w:rsidRPr="00EA025E">
        <w:rPr>
          <w:color w:val="000000" w:themeColor="text1"/>
          <w:lang w:val="en-US"/>
        </w:rPr>
        <w:t xml:space="preserve">  </w:t>
      </w:r>
    </w:p>
    <w:p w14:paraId="752DD5F5" w14:textId="77777777" w:rsidR="00780764" w:rsidRDefault="00780764" w:rsidP="00D47BD5">
      <w:pPr>
        <w:jc w:val="both"/>
        <w:rPr>
          <w:color w:val="000000" w:themeColor="text1"/>
          <w:lang w:val="en-US"/>
        </w:rPr>
      </w:pPr>
    </w:p>
    <w:p w14:paraId="1BFF23DF" w14:textId="77777777" w:rsidR="00780764" w:rsidRDefault="00780764" w:rsidP="00D47BD5">
      <w:pPr>
        <w:jc w:val="both"/>
        <w:rPr>
          <w:color w:val="000000" w:themeColor="text1"/>
          <w:lang w:val="en-US"/>
        </w:rPr>
      </w:pPr>
    </w:p>
    <w:p w14:paraId="791DC50F" w14:textId="6DCBE799" w:rsidR="00780764" w:rsidRDefault="00780764" w:rsidP="00780764">
      <w:pPr>
        <w:pStyle w:val="Transformationseries"/>
      </w:pPr>
      <w:r>
        <w:lastRenderedPageBreak/>
        <w:t>Dorsal sclerotized spine-like evaginations of variable length along the body</w:t>
      </w:r>
    </w:p>
    <w:p w14:paraId="631DB35F" w14:textId="20A3D912" w:rsidR="00780764" w:rsidRPr="004A51A4" w:rsidRDefault="00780764" w:rsidP="00780764">
      <w:pPr>
        <w:rPr>
          <w:i/>
          <w:iCs/>
          <w:lang w:val="en-CA" w:eastAsia="en-US"/>
        </w:rPr>
      </w:pPr>
      <w:r w:rsidRPr="004A51A4">
        <w:rPr>
          <w:i/>
          <w:iCs/>
          <w:lang w:val="en-CA" w:eastAsia="en-US"/>
        </w:rPr>
        <w:t>(0) similar length along body</w:t>
      </w:r>
    </w:p>
    <w:p w14:paraId="3CE51D9A" w14:textId="738E3086" w:rsidR="00780764" w:rsidRPr="004A51A4" w:rsidRDefault="00780764" w:rsidP="00780764">
      <w:pPr>
        <w:rPr>
          <w:i/>
          <w:iCs/>
          <w:lang w:val="en-CA" w:eastAsia="en-US"/>
        </w:rPr>
      </w:pPr>
      <w:r w:rsidRPr="004A51A4">
        <w:rPr>
          <w:i/>
          <w:iCs/>
          <w:lang w:val="en-CA" w:eastAsia="en-US"/>
        </w:rPr>
        <w:t>(1) variable length along the body</w:t>
      </w:r>
    </w:p>
    <w:p w14:paraId="613EFADE" w14:textId="17604AD3" w:rsidR="00780764" w:rsidRPr="004A51A4" w:rsidRDefault="00780764" w:rsidP="00780764">
      <w:pPr>
        <w:spacing w:after="240"/>
        <w:ind w:left="360" w:hanging="360"/>
        <w:jc w:val="both"/>
        <w:rPr>
          <w:i/>
          <w:iCs/>
          <w:lang w:val="en-CA" w:eastAsia="en-US"/>
        </w:rPr>
      </w:pPr>
      <w:r w:rsidRPr="004A51A4">
        <w:rPr>
          <w:i/>
          <w:iCs/>
          <w:lang w:val="en-CA" w:eastAsia="en-US"/>
        </w:rPr>
        <w:t>(–) inapplicable: epidermal evaginations (Character 32) absent; epidermal evaginations taller than wide (Character 33) absent</w:t>
      </w:r>
    </w:p>
    <w:p w14:paraId="1F9BF83C" w14:textId="159CFD18" w:rsidR="00342D4B" w:rsidRPr="00780764" w:rsidRDefault="00780764" w:rsidP="00780764">
      <w:pPr>
        <w:jc w:val="both"/>
        <w:rPr>
          <w:lang w:val="en-CA" w:eastAsia="en-US"/>
        </w:rPr>
      </w:pPr>
      <w:r>
        <w:rPr>
          <w:lang w:val="en-CA" w:eastAsia="en-US"/>
        </w:rPr>
        <w:t>The</w:t>
      </w:r>
      <w:r w:rsidRPr="00780764">
        <w:t xml:space="preserve"> </w:t>
      </w:r>
      <w:r w:rsidRPr="00780764">
        <w:rPr>
          <w:lang w:val="en-CA" w:eastAsia="en-US"/>
        </w:rPr>
        <w:t xml:space="preserve">dorsolateral spines in most armored </w:t>
      </w:r>
      <w:proofErr w:type="spellStart"/>
      <w:r w:rsidRPr="00780764">
        <w:rPr>
          <w:lang w:val="en-CA" w:eastAsia="en-US"/>
        </w:rPr>
        <w:t>lobopodians</w:t>
      </w:r>
      <w:proofErr w:type="spellEnd"/>
      <w:r w:rsidRPr="00780764">
        <w:rPr>
          <w:lang w:val="en-CA" w:eastAsia="en-US"/>
        </w:rPr>
        <w:t xml:space="preserve"> maintain a similar length throughout the body (e.g.,</w:t>
      </w:r>
      <w:r>
        <w:rPr>
          <w:lang w:val="en-CA" w:eastAsia="en-US"/>
        </w:rPr>
        <w:t xml:space="preserve"> </w:t>
      </w:r>
      <w:proofErr w:type="spellStart"/>
      <w:r w:rsidRPr="00780764">
        <w:rPr>
          <w:i/>
          <w:iCs/>
          <w:lang w:val="en-CA" w:eastAsia="en-US"/>
        </w:rPr>
        <w:t>Hallucigenia</w:t>
      </w:r>
      <w:proofErr w:type="spellEnd"/>
      <w:r w:rsidRPr="00780764">
        <w:rPr>
          <w:lang w:val="en-CA" w:eastAsia="en-US"/>
        </w:rPr>
        <w:t xml:space="preserve"> </w:t>
      </w:r>
      <w:r w:rsidRPr="00780764">
        <w:rPr>
          <w:i/>
          <w:iCs/>
          <w:lang w:val="en-CA" w:eastAsia="en-US"/>
        </w:rPr>
        <w:t>sparsa</w:t>
      </w:r>
      <w:r w:rsidRPr="00780764">
        <w:rPr>
          <w:lang w:val="en-CA" w:eastAsia="en-US"/>
        </w:rPr>
        <w:t>). Spines</w:t>
      </w:r>
      <w:r>
        <w:rPr>
          <w:lang w:val="en-CA" w:eastAsia="en-US"/>
        </w:rPr>
        <w:t xml:space="preserve"> with variable length are observed in </w:t>
      </w:r>
      <w:proofErr w:type="spellStart"/>
      <w:r w:rsidRPr="00780764">
        <w:rPr>
          <w:i/>
          <w:iCs/>
          <w:lang w:val="en-CA" w:eastAsia="en-US"/>
        </w:rPr>
        <w:t>Collinsium</w:t>
      </w:r>
      <w:proofErr w:type="spellEnd"/>
      <w:r>
        <w:rPr>
          <w:lang w:val="en-CA" w:eastAsia="en-US"/>
        </w:rPr>
        <w:t xml:space="preserve"> </w:t>
      </w:r>
      <w:sdt>
        <w:sdtPr>
          <w:rPr>
            <w:color w:val="000000"/>
            <w:lang w:val="en-CA" w:eastAsia="en-US"/>
          </w:rPr>
          <w:tag w:val="MENDELEY_CITATION_v3_eyJjaXRhdGlvbklEIjoiTUVOREVMRVlfQ0lUQVRJT05fMTIxMjlmMGItZWYwMS00Y2UxLThmMmEtNDJkOTJkMGEzYWM4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2131461794"/>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Pr>
          <w:color w:val="000000"/>
          <w:lang w:val="en-CA" w:eastAsia="en-US"/>
        </w:rPr>
        <w:t xml:space="preserve">, </w:t>
      </w:r>
      <w:r w:rsidRPr="00780764">
        <w:rPr>
          <w:i/>
          <w:iCs/>
          <w:color w:val="000000"/>
          <w:lang w:val="en-CA" w:eastAsia="en-US"/>
        </w:rPr>
        <w:t>H.</w:t>
      </w:r>
      <w:r>
        <w:rPr>
          <w:color w:val="000000"/>
          <w:lang w:val="en-CA" w:eastAsia="en-US"/>
        </w:rPr>
        <w:t xml:space="preserve"> </w:t>
      </w:r>
      <w:proofErr w:type="spellStart"/>
      <w:r w:rsidRPr="00780764">
        <w:rPr>
          <w:i/>
          <w:iCs/>
          <w:color w:val="000000"/>
          <w:lang w:val="en-CA" w:eastAsia="en-US"/>
        </w:rPr>
        <w:t>hongmeia</w:t>
      </w:r>
      <w:proofErr w:type="spellEnd"/>
      <w:r>
        <w:rPr>
          <w:color w:val="000000"/>
          <w:lang w:val="en-CA" w:eastAsia="en-US"/>
        </w:rPr>
        <w:t xml:space="preserve"> </w:t>
      </w:r>
      <w:sdt>
        <w:sdtPr>
          <w:rPr>
            <w:color w:val="000000"/>
            <w:lang w:val="en-CA" w:eastAsia="en-US"/>
          </w:rPr>
          <w:tag w:val="MENDELEY_CITATION_v3_eyJjaXRhdGlvbklEIjoiTUVOREVMRVlfQ0lUQVRJT05fYTJjMTZhZGUtZGUwOS00YzFmLThjZDYtN2VlNTlkMzEzODI2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
          <w:id w:val="-458723074"/>
          <w:placeholder>
            <w:docPart w:val="DefaultPlaceholder_-1854013440"/>
          </w:placeholder>
        </w:sdtPr>
        <w:sdtContent>
          <w:r w:rsidR="00651AF7" w:rsidRPr="00651AF7">
            <w:rPr>
              <w:rFonts w:eastAsia="Times New Roman"/>
              <w:color w:val="000000"/>
            </w:rPr>
            <w:t xml:space="preserve">(Steiner </w:t>
          </w:r>
          <w:r w:rsidR="00651AF7" w:rsidRPr="00651AF7">
            <w:rPr>
              <w:rFonts w:eastAsia="Times New Roman"/>
              <w:i/>
              <w:iCs/>
              <w:color w:val="000000"/>
            </w:rPr>
            <w:t>et al.</w:t>
          </w:r>
          <w:r w:rsidR="00651AF7" w:rsidRPr="00651AF7">
            <w:rPr>
              <w:rFonts w:eastAsia="Times New Roman"/>
              <w:color w:val="000000"/>
            </w:rPr>
            <w:t xml:space="preserve"> 2012)</w:t>
          </w:r>
        </w:sdtContent>
      </w:sdt>
      <w:r>
        <w:rPr>
          <w:color w:val="000000"/>
          <w:lang w:val="en-CA" w:eastAsia="en-US"/>
        </w:rPr>
        <w:t xml:space="preserve">, </w:t>
      </w:r>
      <w:proofErr w:type="spellStart"/>
      <w:r w:rsidRPr="00780764">
        <w:rPr>
          <w:i/>
          <w:iCs/>
          <w:color w:val="000000"/>
          <w:lang w:val="en-CA" w:eastAsia="en-US"/>
        </w:rPr>
        <w:t>Luolishania</w:t>
      </w:r>
      <w:proofErr w:type="spellEnd"/>
      <w:r>
        <w:rPr>
          <w:color w:val="000000"/>
          <w:lang w:val="en-CA" w:eastAsia="en-US"/>
        </w:rPr>
        <w:t xml:space="preserve"> </w:t>
      </w:r>
      <w:sdt>
        <w:sdtPr>
          <w:rPr>
            <w:color w:val="000000"/>
            <w:lang w:val="en-CA" w:eastAsia="en-US"/>
          </w:rPr>
          <w:tag w:val="MENDELEY_CITATION_v3_eyJjaXRhdGlvbklEIjoiTUVOREVMRVlfQ0lUQVRJT05fNzYxMTgxNjYtMzE5NC00MjhhLWIyM2EtOThlZTlkZGNmN2Jm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984903756"/>
          <w:placeholder>
            <w:docPart w:val="DefaultPlaceholder_-1854013440"/>
          </w:placeholder>
        </w:sdtPr>
        <w:sdtContent>
          <w:r w:rsidR="00651AF7" w:rsidRPr="00651AF7">
            <w:rPr>
              <w:color w:val="000000"/>
              <w:lang w:val="en-CA" w:eastAsia="en-US"/>
            </w:rPr>
            <w:t>(Ma, Hou and Bergström 2009)</w:t>
          </w:r>
        </w:sdtContent>
      </w:sdt>
      <w:r>
        <w:rPr>
          <w:color w:val="000000"/>
          <w:lang w:val="en-CA" w:eastAsia="en-US"/>
        </w:rPr>
        <w:t xml:space="preserve">, the Emu Bay Shale Collins’ monster </w:t>
      </w:r>
      <w:sdt>
        <w:sdtPr>
          <w:rPr>
            <w:color w:val="000000"/>
            <w:lang w:val="en-CA" w:eastAsia="en-US"/>
          </w:rPr>
          <w:tag w:val="MENDELEY_CITATION_v3_eyJjaXRhdGlvbklEIjoiTUVOREVMRVlfQ0lUQVRJT05fZDc3N2YwYjctNzVhOS00Yjc4LTg0NzctMTJiOTBlN2JjYTdl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1860320256"/>
          <w:placeholder>
            <w:docPart w:val="DefaultPlaceholder_-1854013440"/>
          </w:placeholder>
        </w:sdtPr>
        <w:sdtContent>
          <w:r w:rsidR="00651AF7" w:rsidRPr="00651AF7">
            <w:rPr>
              <w:rFonts w:eastAsia="Times New Roman"/>
              <w:color w:val="000000"/>
            </w:rPr>
            <w:t xml:space="preserve">(García-Bellido </w:t>
          </w:r>
          <w:r w:rsidR="00651AF7" w:rsidRPr="00651AF7">
            <w:rPr>
              <w:rFonts w:eastAsia="Times New Roman"/>
              <w:i/>
              <w:iCs/>
              <w:color w:val="000000"/>
            </w:rPr>
            <w:t>et al.</w:t>
          </w:r>
          <w:r w:rsidR="00651AF7" w:rsidRPr="00651AF7">
            <w:rPr>
              <w:rFonts w:eastAsia="Times New Roman"/>
              <w:color w:val="000000"/>
            </w:rPr>
            <w:t xml:space="preserve"> 2013)</w:t>
          </w:r>
        </w:sdtContent>
      </w:sdt>
      <w:r>
        <w:rPr>
          <w:color w:val="000000"/>
          <w:lang w:val="en-CA" w:eastAsia="en-US"/>
        </w:rPr>
        <w:t xml:space="preserve"> and </w:t>
      </w:r>
      <w:proofErr w:type="spellStart"/>
      <w:r w:rsidRPr="00780764">
        <w:rPr>
          <w:i/>
          <w:iCs/>
          <w:color w:val="000000"/>
          <w:lang w:val="en-CA" w:eastAsia="en-US"/>
        </w:rPr>
        <w:t>Acinocricus</w:t>
      </w:r>
      <w:proofErr w:type="spellEnd"/>
      <w:r>
        <w:rPr>
          <w:color w:val="000000"/>
          <w:lang w:val="en-CA" w:eastAsia="en-US"/>
        </w:rPr>
        <w:t xml:space="preserve"> </w:t>
      </w:r>
      <w:sdt>
        <w:sdtPr>
          <w:rPr>
            <w:color w:val="000000"/>
            <w:lang w:val="en-CA" w:eastAsia="en-US"/>
          </w:rPr>
          <w:tag w:val="MENDELEY_CITATION_v3_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"/>
          <w:id w:val="-1730682845"/>
          <w:placeholder>
            <w:docPart w:val="DefaultPlaceholder_-1854013440"/>
          </w:placeholder>
        </w:sdtPr>
        <w:sdtContent>
          <w:r w:rsidR="00651AF7" w:rsidRPr="00651AF7">
            <w:rPr>
              <w:color w:val="000000"/>
              <w:lang w:val="en-CA" w:eastAsia="en-US"/>
            </w:rPr>
            <w:t>(Conway Morris and Robison 1988)</w:t>
          </w:r>
        </w:sdtContent>
      </w:sdt>
      <w:r>
        <w:rPr>
          <w:color w:val="000000"/>
          <w:lang w:val="en-CA" w:eastAsia="en-US"/>
        </w:rPr>
        <w:t xml:space="preserve">. </w:t>
      </w:r>
      <w:proofErr w:type="spellStart"/>
      <w:r w:rsidRPr="00780764">
        <w:rPr>
          <w:i/>
          <w:iCs/>
          <w:color w:val="000000"/>
          <w:lang w:val="en-CA" w:eastAsia="en-US"/>
        </w:rPr>
        <w:t>Collinsovermis</w:t>
      </w:r>
      <w:proofErr w:type="spellEnd"/>
      <w:r>
        <w:rPr>
          <w:color w:val="000000"/>
          <w:lang w:val="en-CA" w:eastAsia="en-US"/>
        </w:rPr>
        <w:t xml:space="preserve"> is scored based on the redescription of the Burgess Shale Collins’ monster </w:t>
      </w:r>
      <w:sdt>
        <w:sdtPr>
          <w:rPr>
            <w:color w:val="000000"/>
            <w:lang w:val="en-CA" w:eastAsia="en-US"/>
          </w:rPr>
          <w:tag w:val="MENDELEY_CITATION_v3_eyJjaXRhdGlvbklEIjoiTUVOREVMRVlfQ0lUQVRJT05fZDJlZGU0ZjUtNzIwOS00MmViLWE1NmYtMmQ2MDgzNjhkOTE1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782300004"/>
          <w:placeholder>
            <w:docPart w:val="DefaultPlaceholder_-1854013440"/>
          </w:placeholder>
        </w:sdtPr>
        <w:sdtContent>
          <w:r w:rsidR="00651AF7" w:rsidRPr="00651AF7">
            <w:rPr>
              <w:color w:val="000000"/>
              <w:lang w:val="en-CA" w:eastAsia="en-US"/>
            </w:rPr>
            <w:t>(Caron and Aria 2020)</w:t>
          </w:r>
        </w:sdtContent>
      </w:sdt>
      <w:r>
        <w:rPr>
          <w:color w:val="000000"/>
          <w:lang w:val="en-CA" w:eastAsia="en-US"/>
        </w:rPr>
        <w:t xml:space="preserve">. </w:t>
      </w:r>
      <w:proofErr w:type="spellStart"/>
      <w:r w:rsidRPr="00780764">
        <w:rPr>
          <w:i/>
          <w:iCs/>
          <w:color w:val="000000"/>
          <w:lang w:val="en-CA" w:eastAsia="en-US"/>
        </w:rPr>
        <w:t>Orstenotubulus</w:t>
      </w:r>
      <w:proofErr w:type="spellEnd"/>
      <w:r>
        <w:rPr>
          <w:color w:val="000000"/>
          <w:lang w:val="en-CA" w:eastAsia="en-US"/>
        </w:rPr>
        <w:t xml:space="preserve"> is scored as uncertain given the incomplete preservation of the distal portions of the dorsal spines </w:t>
      </w:r>
      <w:sdt>
        <w:sdtPr>
          <w:rPr>
            <w:color w:val="000000"/>
            <w:lang w:val="en-CA" w:eastAsia="en-US"/>
          </w:rPr>
          <w:tag w:val="MENDELEY_CITATION_v3_eyJjaXRhdGlvbklEIjoiTUVOREVMRVlfQ0lUQVRJT05fN2Q5MTYzMTYtOTdmYS00MGIyLWI3Y2MtZmZlYzI4MzE0YjNi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922185073"/>
          <w:placeholder>
            <w:docPart w:val="DefaultPlaceholder_-1854013440"/>
          </w:placeholder>
        </w:sdtPr>
        <w:sdtContent>
          <w:r w:rsidR="00651AF7" w:rsidRPr="00651AF7">
            <w:rPr>
              <w:rFonts w:eastAsia="Times New Roman"/>
              <w:color w:val="000000"/>
            </w:rPr>
            <w:t xml:space="preserve">(Maas </w:t>
          </w:r>
          <w:r w:rsidR="00651AF7" w:rsidRPr="00651AF7">
            <w:rPr>
              <w:rFonts w:eastAsia="Times New Roman"/>
              <w:i/>
              <w:iCs/>
              <w:color w:val="000000"/>
            </w:rPr>
            <w:t>et al.</w:t>
          </w:r>
          <w:r w:rsidR="00651AF7" w:rsidRPr="00651AF7">
            <w:rPr>
              <w:rFonts w:eastAsia="Times New Roman"/>
              <w:color w:val="000000"/>
            </w:rPr>
            <w:t xml:space="preserve"> 2007)</w:t>
          </w:r>
        </w:sdtContent>
      </w:sdt>
      <w:r>
        <w:rPr>
          <w:color w:val="000000"/>
          <w:lang w:val="en-CA" w:eastAsia="en-US"/>
        </w:rPr>
        <w:t>.</w:t>
      </w:r>
      <w:r w:rsidR="00342D4B" w:rsidRPr="00DD31C2">
        <w:rPr>
          <w:color w:val="000000" w:themeColor="text1"/>
          <w:lang w:val="en-US"/>
        </w:rPr>
        <w:t xml:space="preserve"> </w:t>
      </w:r>
    </w:p>
    <w:p w14:paraId="3D8EC6E0" w14:textId="77777777" w:rsidR="002B5525" w:rsidRPr="003E4A65" w:rsidRDefault="002B5525"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Spacing between dorsolateral epidermal </w:t>
      </w:r>
      <w:r w:rsidR="00915AB3">
        <w:rPr>
          <w:rFonts w:ascii="Times New Roman" w:hAnsi="Times New Roman"/>
          <w:lang w:val="en-US"/>
        </w:rPr>
        <w:t>evaginations</w:t>
      </w:r>
      <w:r w:rsidR="00915AB3" w:rsidRPr="003E4A65">
        <w:rPr>
          <w:rFonts w:ascii="Times New Roman" w:hAnsi="Times New Roman"/>
          <w:lang w:val="en-US"/>
        </w:rPr>
        <w:t xml:space="preserve"> </w:t>
      </w:r>
      <w:r w:rsidRPr="003E4A65">
        <w:rPr>
          <w:rFonts w:ascii="Times New Roman" w:hAnsi="Times New Roman"/>
          <w:lang w:val="en-US"/>
        </w:rPr>
        <w:t>along longitudinal body axis</w:t>
      </w:r>
    </w:p>
    <w:p w14:paraId="2970583E" w14:textId="77777777" w:rsidR="002B5525" w:rsidRPr="003E4A65" w:rsidRDefault="002B5525" w:rsidP="00D47BD5">
      <w:pPr>
        <w:jc w:val="both"/>
        <w:rPr>
          <w:i/>
          <w:lang w:val="en-US"/>
        </w:rPr>
      </w:pPr>
      <w:r w:rsidRPr="003E4A65">
        <w:rPr>
          <w:i/>
          <w:lang w:val="en-US"/>
        </w:rPr>
        <w:t xml:space="preserve">(0) epidermal </w:t>
      </w:r>
      <w:r w:rsidR="00915AB3">
        <w:rPr>
          <w:i/>
          <w:lang w:val="en-US"/>
        </w:rPr>
        <w:t>evaginations</w:t>
      </w:r>
      <w:r w:rsidR="00915AB3" w:rsidRPr="003E4A65">
        <w:rPr>
          <w:i/>
          <w:lang w:val="en-US"/>
        </w:rPr>
        <w:t xml:space="preserve"> </w:t>
      </w:r>
      <w:r w:rsidRPr="003E4A65">
        <w:rPr>
          <w:i/>
          <w:lang w:val="en-US"/>
        </w:rPr>
        <w:t xml:space="preserve">regularly spaced </w:t>
      </w:r>
    </w:p>
    <w:p w14:paraId="55F60655" w14:textId="77777777" w:rsidR="002B5525" w:rsidRPr="003E4A65" w:rsidRDefault="002B5525" w:rsidP="00D47BD5">
      <w:pPr>
        <w:jc w:val="both"/>
        <w:rPr>
          <w:i/>
          <w:lang w:val="en-US"/>
        </w:rPr>
      </w:pPr>
      <w:r w:rsidRPr="003E4A65">
        <w:rPr>
          <w:i/>
          <w:lang w:val="en-US"/>
        </w:rPr>
        <w:t xml:space="preserve">(1) epidermal </w:t>
      </w:r>
      <w:r w:rsidR="00915AB3">
        <w:rPr>
          <w:i/>
          <w:lang w:val="en-US"/>
        </w:rPr>
        <w:t>evaginations</w:t>
      </w:r>
      <w:r w:rsidR="00915AB3" w:rsidRPr="003E4A65">
        <w:rPr>
          <w:i/>
          <w:lang w:val="en-US"/>
        </w:rPr>
        <w:t xml:space="preserve"> </w:t>
      </w:r>
      <w:r w:rsidRPr="003E4A65">
        <w:rPr>
          <w:i/>
          <w:lang w:val="en-US"/>
        </w:rPr>
        <w:t>irregularly spaced</w:t>
      </w:r>
    </w:p>
    <w:p w14:paraId="5A5DD37A" w14:textId="77777777" w:rsidR="002B5525" w:rsidRPr="003E4A65" w:rsidRDefault="002B5525" w:rsidP="00D47BD5">
      <w:pPr>
        <w:jc w:val="both"/>
        <w:rPr>
          <w:i/>
          <w:lang w:val="en-US"/>
        </w:rPr>
      </w:pPr>
      <w:r w:rsidRPr="003E4A65">
        <w:rPr>
          <w:i/>
          <w:lang w:val="en-US"/>
        </w:rPr>
        <w:t xml:space="preserve">(–) inapplicable: epidermal </w:t>
      </w:r>
      <w:r w:rsidR="009D7410">
        <w:rPr>
          <w:i/>
          <w:lang w:val="en-US"/>
        </w:rPr>
        <w:t>evaginations</w:t>
      </w:r>
      <w:r w:rsidRPr="003E4A65">
        <w:rPr>
          <w:i/>
          <w:lang w:val="en-US"/>
        </w:rPr>
        <w:t xml:space="preserve"> (</w:t>
      </w:r>
      <w:r w:rsidR="00D5101C" w:rsidRPr="003E4A65">
        <w:rPr>
          <w:i/>
          <w:lang w:val="en-US"/>
        </w:rPr>
        <w:t xml:space="preserve">Character </w:t>
      </w:r>
      <w:r w:rsidR="00915AB3">
        <w:rPr>
          <w:i/>
          <w:lang w:val="en-US"/>
        </w:rPr>
        <w:t>3</w:t>
      </w:r>
      <w:r w:rsidR="009D7410">
        <w:rPr>
          <w:i/>
          <w:lang w:val="en-US"/>
        </w:rPr>
        <w:t>2</w:t>
      </w:r>
      <w:r w:rsidRPr="003E4A65">
        <w:rPr>
          <w:i/>
          <w:lang w:val="en-US"/>
        </w:rPr>
        <w:t>) absent</w:t>
      </w:r>
    </w:p>
    <w:p w14:paraId="5C86DF09" w14:textId="77777777" w:rsidR="00AA699D" w:rsidRPr="00894DC9" w:rsidRDefault="00AA699D" w:rsidP="00D47BD5">
      <w:pPr>
        <w:jc w:val="both"/>
        <w:rPr>
          <w:i/>
          <w:color w:val="000000" w:themeColor="text1"/>
          <w:lang w:val="en-US"/>
        </w:rPr>
      </w:pPr>
    </w:p>
    <w:p w14:paraId="3D2755CE" w14:textId="1B4E93D8" w:rsidR="002B5525" w:rsidRPr="00894DC9" w:rsidRDefault="009F0180" w:rsidP="00D47BD5">
      <w:pPr>
        <w:jc w:val="both"/>
        <w:rPr>
          <w:color w:val="000000" w:themeColor="text1"/>
          <w:lang w:val="en-US"/>
        </w:rPr>
      </w:pPr>
      <w:r w:rsidRPr="00894DC9">
        <w:rPr>
          <w:color w:val="000000" w:themeColor="text1"/>
          <w:lang w:val="en-US"/>
        </w:rPr>
        <w:t xml:space="preserve">The epidermal </w:t>
      </w:r>
      <w:r w:rsidR="009D7410" w:rsidRPr="00894DC9">
        <w:rPr>
          <w:color w:val="000000" w:themeColor="text1"/>
          <w:lang w:val="en-US"/>
        </w:rPr>
        <w:t>evaginations</w:t>
      </w:r>
      <w:r w:rsidRPr="00894DC9">
        <w:rPr>
          <w:color w:val="000000" w:themeColor="text1"/>
          <w:lang w:val="en-US"/>
        </w:rPr>
        <w:t xml:space="preserve"> </w:t>
      </w:r>
      <w:r w:rsidR="002044CD" w:rsidRPr="00894DC9">
        <w:rPr>
          <w:color w:val="000000" w:themeColor="text1"/>
          <w:lang w:val="en-US"/>
        </w:rPr>
        <w:t>present in</w:t>
      </w:r>
      <w:r w:rsidRPr="00894DC9">
        <w:rPr>
          <w:color w:val="000000" w:themeColor="text1"/>
          <w:lang w:val="en-US"/>
        </w:rPr>
        <w:t xml:space="preserve"> most lobopodian taxa follow a regular spacing between them along the long axis of the body. </w:t>
      </w:r>
      <w:r w:rsidR="00956898" w:rsidRPr="00894DC9">
        <w:rPr>
          <w:color w:val="000000" w:themeColor="text1"/>
          <w:lang w:val="en-US"/>
        </w:rPr>
        <w:t>In</w:t>
      </w:r>
      <w:r w:rsidR="00EF5CC0" w:rsidRPr="00894DC9">
        <w:rPr>
          <w:color w:val="000000" w:themeColor="text1"/>
          <w:lang w:val="en-US"/>
        </w:rPr>
        <w:t xml:space="preserve"> </w:t>
      </w:r>
      <w:proofErr w:type="spellStart"/>
      <w:r w:rsidR="00205951" w:rsidRPr="00894DC9">
        <w:rPr>
          <w:i/>
          <w:color w:val="000000" w:themeColor="text1"/>
          <w:lang w:val="en-US"/>
        </w:rPr>
        <w:t>Collinsium</w:t>
      </w:r>
      <w:proofErr w:type="spellEnd"/>
      <w:r w:rsidR="009D7410" w:rsidRPr="00894DC9">
        <w:rPr>
          <w:color w:val="000000" w:themeColor="text1"/>
          <w:lang w:val="en-US"/>
        </w:rPr>
        <w:t xml:space="preserve"> </w:t>
      </w:r>
      <w:sdt>
        <w:sdtPr>
          <w:rPr>
            <w:color w:val="000000"/>
            <w:lang w:val="en-US"/>
          </w:rPr>
          <w:tag w:val="MENDELEY_CITATION_v3_eyJjaXRhdGlvbklEIjoiTUVOREVMRVlfQ0lUQVRJT05fY2FiMWYwNGEtYWNiZi00YzFhLWJhMTUtNWU4OGY5MGZmNWU2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2011595324"/>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894DC9" w:rsidRPr="00894DC9">
        <w:rPr>
          <w:color w:val="000000" w:themeColor="text1"/>
          <w:lang w:val="en-US"/>
        </w:rPr>
        <w:t xml:space="preserve"> </w:t>
      </w:r>
      <w:r w:rsidR="00836C66" w:rsidRPr="00894DC9">
        <w:rPr>
          <w:color w:val="000000" w:themeColor="text1"/>
          <w:lang w:val="en-US"/>
        </w:rPr>
        <w:t xml:space="preserve">and </w:t>
      </w:r>
      <w:proofErr w:type="spellStart"/>
      <w:r w:rsidR="00836C66" w:rsidRPr="00894DC9">
        <w:rPr>
          <w:i/>
          <w:color w:val="000000" w:themeColor="text1"/>
          <w:lang w:val="en-US"/>
        </w:rPr>
        <w:t>Luolishania</w:t>
      </w:r>
      <w:proofErr w:type="spellEnd"/>
      <w:r w:rsidR="00836C66" w:rsidRPr="00894DC9">
        <w:rPr>
          <w:i/>
          <w:color w:val="000000" w:themeColor="text1"/>
          <w:lang w:val="en-US"/>
        </w:rPr>
        <w:t xml:space="preserve"> </w:t>
      </w:r>
      <w:sdt>
        <w:sdtPr>
          <w:rPr>
            <w:color w:val="000000"/>
            <w:lang w:val="en-US"/>
          </w:rPr>
          <w:tag w:val="MENDELEY_CITATION_v3_eyJjaXRhdGlvbklEIjoiTUVOREVMRVlfQ0lUQVRJT05fODk3OTU3NTktODM3ZC00YWQ2LTg5NDItYTdiOTNhYzdhOTMy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1318149837"/>
          <w:placeholder>
            <w:docPart w:val="DefaultPlaceholder_-1854013440"/>
          </w:placeholder>
        </w:sdtPr>
        <w:sdtContent>
          <w:r w:rsidR="00651AF7" w:rsidRPr="00651AF7">
            <w:rPr>
              <w:color w:val="000000"/>
              <w:lang w:val="en-US"/>
            </w:rPr>
            <w:t>(Ma, Hou and Bergström 2009)</w:t>
          </w:r>
        </w:sdtContent>
      </w:sdt>
      <w:r w:rsidR="00894DC9" w:rsidRPr="00894DC9">
        <w:rPr>
          <w:color w:val="000000" w:themeColor="text1"/>
          <w:lang w:val="en-US"/>
        </w:rPr>
        <w:t>,</w:t>
      </w:r>
      <w:r w:rsidR="00956898" w:rsidRPr="00894DC9">
        <w:rPr>
          <w:color w:val="000000" w:themeColor="text1"/>
          <w:lang w:val="en-US"/>
        </w:rPr>
        <w:t xml:space="preserve"> </w:t>
      </w:r>
      <w:r w:rsidR="00D84466" w:rsidRPr="00894DC9">
        <w:rPr>
          <w:color w:val="000000" w:themeColor="text1"/>
          <w:lang w:val="en-US"/>
        </w:rPr>
        <w:t>however</w:t>
      </w:r>
      <w:r w:rsidR="00956898" w:rsidRPr="00894DC9">
        <w:rPr>
          <w:color w:val="000000" w:themeColor="text1"/>
          <w:lang w:val="en-US"/>
        </w:rPr>
        <w:t xml:space="preserve">, the </w:t>
      </w:r>
      <w:proofErr w:type="spellStart"/>
      <w:r w:rsidR="00DB4791" w:rsidRPr="00894DC9">
        <w:rPr>
          <w:color w:val="000000" w:themeColor="text1"/>
          <w:lang w:val="en-US"/>
        </w:rPr>
        <w:t>anteriormost</w:t>
      </w:r>
      <w:proofErr w:type="spellEnd"/>
      <w:r w:rsidR="00956898" w:rsidRPr="00894DC9">
        <w:rPr>
          <w:color w:val="000000" w:themeColor="text1"/>
          <w:lang w:val="en-US"/>
        </w:rPr>
        <w:t xml:space="preserve"> and </w:t>
      </w:r>
      <w:proofErr w:type="spellStart"/>
      <w:r w:rsidR="00956898" w:rsidRPr="00894DC9">
        <w:rPr>
          <w:color w:val="000000" w:themeColor="text1"/>
          <w:lang w:val="en-US"/>
        </w:rPr>
        <w:t>posteriormost</w:t>
      </w:r>
      <w:proofErr w:type="spellEnd"/>
      <w:r w:rsidR="00EE394F" w:rsidRPr="00894DC9">
        <w:rPr>
          <w:color w:val="000000" w:themeColor="text1"/>
          <w:lang w:val="en-US"/>
        </w:rPr>
        <w:t xml:space="preserve"> thirds of the </w:t>
      </w:r>
      <w:r w:rsidR="009D1528" w:rsidRPr="00894DC9">
        <w:rPr>
          <w:color w:val="000000" w:themeColor="text1"/>
          <w:lang w:val="en-US"/>
        </w:rPr>
        <w:t xml:space="preserve">dorsolateral spines are spaced at regular intervals, but </w:t>
      </w:r>
      <w:r w:rsidR="00A26324" w:rsidRPr="00894DC9">
        <w:rPr>
          <w:color w:val="000000" w:themeColor="text1"/>
          <w:lang w:val="en-US"/>
        </w:rPr>
        <w:t>the spines on the middle region of the body are positioned further apart relative to each other.</w:t>
      </w:r>
      <w:r w:rsidR="00F32A31" w:rsidRPr="00894DC9">
        <w:rPr>
          <w:color w:val="000000" w:themeColor="text1"/>
          <w:lang w:val="en-US"/>
        </w:rPr>
        <w:t xml:space="preserve"> </w:t>
      </w:r>
      <w:proofErr w:type="spellStart"/>
      <w:r w:rsidR="007E0C63" w:rsidRPr="00894DC9">
        <w:rPr>
          <w:i/>
          <w:iCs/>
          <w:color w:val="000000" w:themeColor="text1"/>
          <w:lang w:val="en-US"/>
        </w:rPr>
        <w:t>Collinsovermis</w:t>
      </w:r>
      <w:proofErr w:type="spellEnd"/>
      <w:r w:rsidR="007E0C63" w:rsidRPr="00894DC9">
        <w:rPr>
          <w:i/>
          <w:iCs/>
          <w:color w:val="000000" w:themeColor="text1"/>
          <w:lang w:val="en-US"/>
        </w:rPr>
        <w:t xml:space="preserve"> </w:t>
      </w:r>
      <w:r w:rsidR="007E0C63" w:rsidRPr="00894DC9">
        <w:rPr>
          <w:color w:val="000000" w:themeColor="text1"/>
          <w:lang w:val="en-US"/>
        </w:rPr>
        <w:t xml:space="preserve">is scored based on the redescription of the Burgess Shale Collins’ monster </w:t>
      </w:r>
      <w:sdt>
        <w:sdtPr>
          <w:rPr>
            <w:color w:val="000000"/>
            <w:lang w:val="en-US"/>
          </w:rPr>
          <w:tag w:val="MENDELEY_CITATION_v3_eyJjaXRhdGlvbklEIjoiTUVOREVMRVlfQ0lUQVRJT05fNTQ1MzBlNDItODAzOS00NjVhLWI2MGQtMGExY2JlZTA2OWM3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372808391"/>
          <w:placeholder>
            <w:docPart w:val="DefaultPlaceholder_-1854013440"/>
          </w:placeholder>
        </w:sdtPr>
        <w:sdtContent>
          <w:r w:rsidR="00651AF7" w:rsidRPr="00651AF7">
            <w:rPr>
              <w:color w:val="000000"/>
              <w:lang w:val="en-US"/>
            </w:rPr>
            <w:t>(Caron and Aria 2020)</w:t>
          </w:r>
        </w:sdtContent>
      </w:sdt>
      <w:r w:rsidR="00894DC9" w:rsidRPr="00894DC9">
        <w:rPr>
          <w:color w:val="000000" w:themeColor="text1"/>
          <w:lang w:val="en-US"/>
        </w:rPr>
        <w:t>.</w:t>
      </w:r>
      <w:r w:rsidR="007E0C63" w:rsidRPr="00894DC9">
        <w:rPr>
          <w:color w:val="000000" w:themeColor="text1"/>
          <w:lang w:val="en-US"/>
        </w:rPr>
        <w:t xml:space="preserve"> </w:t>
      </w:r>
      <w:proofErr w:type="spellStart"/>
      <w:r w:rsidR="007E0C63" w:rsidRPr="00894DC9">
        <w:rPr>
          <w:i/>
          <w:iCs/>
          <w:color w:val="000000" w:themeColor="text1"/>
          <w:lang w:val="en-US"/>
        </w:rPr>
        <w:t>Acinocricus</w:t>
      </w:r>
      <w:proofErr w:type="spellEnd"/>
      <w:r w:rsidR="007E0C63" w:rsidRPr="00894DC9">
        <w:rPr>
          <w:i/>
          <w:iCs/>
          <w:color w:val="000000" w:themeColor="text1"/>
          <w:lang w:val="en-US"/>
        </w:rPr>
        <w:t xml:space="preserve"> </w:t>
      </w:r>
      <w:r w:rsidR="007E0C63" w:rsidRPr="00894DC9">
        <w:rPr>
          <w:color w:val="000000" w:themeColor="text1"/>
          <w:lang w:val="en-US"/>
        </w:rPr>
        <w:t>is scored based on reassessment of the holotype and other type materials</w:t>
      </w:r>
      <w:r w:rsidR="00894DC9" w:rsidRPr="00894DC9">
        <w:rPr>
          <w:color w:val="000000" w:themeColor="text1"/>
          <w:lang w:val="en-US"/>
        </w:rPr>
        <w:t xml:space="preserve"> </w:t>
      </w:r>
      <w:sdt>
        <w:sdtPr>
          <w:rPr>
            <w:color w:val="000000"/>
            <w:lang w:val="en-US"/>
          </w:rPr>
          <w:tag w:val="MENDELEY_CITATION_v3_eyJjaXRhdGlvbklEIjoiTUVOREVMRVlfQ0lUQVRJT05fODA2MGNkZTItYjU4Yy00OTZmLTljNTEtMjQ3ZWNiMzhlNmQy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1385987209"/>
          <w:placeholder>
            <w:docPart w:val="D05B134E8BA73F4FBB59A15398E2EB3B"/>
          </w:placeholder>
        </w:sdtPr>
        <w:sdtContent>
          <w:r w:rsidR="00651AF7" w:rsidRPr="00651AF7">
            <w:rPr>
              <w:color w:val="000000"/>
              <w:lang w:val="en-US"/>
            </w:rPr>
            <w:t>(Caron and Aria 2020)</w:t>
          </w:r>
        </w:sdtContent>
      </w:sdt>
      <w:r w:rsidR="00894DC9" w:rsidRPr="00894DC9">
        <w:rPr>
          <w:color w:val="000000" w:themeColor="text1"/>
          <w:lang w:val="en-US"/>
        </w:rPr>
        <w:t>.</w:t>
      </w:r>
      <w:r w:rsidR="007E0C63" w:rsidRPr="00894DC9">
        <w:rPr>
          <w:color w:val="000000" w:themeColor="text1"/>
          <w:lang w:val="en-US"/>
        </w:rPr>
        <w:t xml:space="preserve"> </w:t>
      </w:r>
      <w:r w:rsidR="00F32A31" w:rsidRPr="00894DC9">
        <w:rPr>
          <w:color w:val="000000" w:themeColor="text1"/>
          <w:lang w:val="en-US"/>
        </w:rPr>
        <w:t>This character is scored as uncertain for the Emu Bay Shale Collins’ monster</w:t>
      </w:r>
      <w:r w:rsidR="00894DC9" w:rsidRPr="00894DC9">
        <w:rPr>
          <w:color w:val="000000" w:themeColor="text1"/>
          <w:lang w:val="en-US"/>
        </w:rPr>
        <w:t xml:space="preserve"> </w:t>
      </w:r>
      <w:sdt>
        <w:sdtPr>
          <w:rPr>
            <w:color w:val="000000"/>
            <w:lang w:val="en-US"/>
          </w:rPr>
          <w:tag w:val="MENDELEY_CITATION_v3_eyJjaXRhdGlvbklEIjoiTUVOREVMRVlfQ0lUQVRJT05fMWIwNWE3MTctMWRjYy00NjNkLWI5MTUtNzFjNDUyNDEzY2Qy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300381998"/>
          <w:placeholder>
            <w:docPart w:val="DefaultPlaceholder_-1854013440"/>
          </w:placeholder>
        </w:sdtPr>
        <w:sdtContent>
          <w:r w:rsidR="00651AF7" w:rsidRPr="00651AF7">
            <w:rPr>
              <w:rFonts w:eastAsia="Times New Roman"/>
              <w:color w:val="000000"/>
            </w:rPr>
            <w:t xml:space="preserve">(García-Bellido </w:t>
          </w:r>
          <w:r w:rsidR="00651AF7" w:rsidRPr="00651AF7">
            <w:rPr>
              <w:rFonts w:eastAsia="Times New Roman"/>
              <w:i/>
              <w:iCs/>
              <w:color w:val="000000"/>
            </w:rPr>
            <w:t>et al.</w:t>
          </w:r>
          <w:r w:rsidR="00651AF7" w:rsidRPr="00651AF7">
            <w:rPr>
              <w:rFonts w:eastAsia="Times New Roman"/>
              <w:color w:val="000000"/>
            </w:rPr>
            <w:t xml:space="preserve"> 2013)</w:t>
          </w:r>
        </w:sdtContent>
      </w:sdt>
      <w:r w:rsidR="00F32A31" w:rsidRPr="00894DC9">
        <w:rPr>
          <w:color w:val="000000" w:themeColor="text1"/>
          <w:lang w:val="en-US"/>
        </w:rPr>
        <w:t xml:space="preserve"> given that the incomplete preservation of the only known specimen</w:t>
      </w:r>
      <w:r w:rsidR="00C0272B" w:rsidRPr="00894DC9">
        <w:rPr>
          <w:color w:val="000000" w:themeColor="text1"/>
          <w:lang w:val="en-US"/>
        </w:rPr>
        <w:t>s</w:t>
      </w:r>
      <w:r w:rsidR="00F32A31" w:rsidRPr="00894DC9">
        <w:rPr>
          <w:color w:val="000000" w:themeColor="text1"/>
          <w:lang w:val="en-US"/>
        </w:rPr>
        <w:t xml:space="preserve"> does not allow this condition</w:t>
      </w:r>
      <w:r w:rsidR="00DC14DB" w:rsidRPr="00894DC9">
        <w:rPr>
          <w:color w:val="000000" w:themeColor="text1"/>
          <w:lang w:val="en-US"/>
        </w:rPr>
        <w:t xml:space="preserve"> to be </w:t>
      </w:r>
      <w:r w:rsidR="00CD2C65" w:rsidRPr="00894DC9">
        <w:rPr>
          <w:color w:val="000000" w:themeColor="text1"/>
          <w:lang w:val="en-US"/>
        </w:rPr>
        <w:t>verified</w:t>
      </w:r>
      <w:r w:rsidR="00F32A31" w:rsidRPr="00894DC9">
        <w:rPr>
          <w:color w:val="000000" w:themeColor="text1"/>
          <w:lang w:val="en-US"/>
        </w:rPr>
        <w:t xml:space="preserve">. </w:t>
      </w:r>
    </w:p>
    <w:p w14:paraId="29138B24"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Papillae on trunk annulations </w:t>
      </w:r>
    </w:p>
    <w:p w14:paraId="6DCDAC9B" w14:textId="77777777" w:rsidR="00B060E9" w:rsidRPr="003E4A65" w:rsidRDefault="00B060E9" w:rsidP="00D47BD5">
      <w:pPr>
        <w:pStyle w:val="Tokendescription"/>
        <w:rPr>
          <w:lang w:val="en-US"/>
        </w:rPr>
      </w:pPr>
      <w:r w:rsidRPr="003E4A65">
        <w:rPr>
          <w:lang w:val="en-US"/>
        </w:rPr>
        <w:t xml:space="preserve">(0) absent </w:t>
      </w:r>
    </w:p>
    <w:p w14:paraId="0663AFEC" w14:textId="77777777" w:rsidR="00B060E9" w:rsidRPr="003E4A65" w:rsidRDefault="00B060E9" w:rsidP="00D47BD5">
      <w:pPr>
        <w:pStyle w:val="Tokendescription"/>
        <w:rPr>
          <w:lang w:val="en-US"/>
        </w:rPr>
      </w:pPr>
      <w:r w:rsidRPr="003E4A65">
        <w:rPr>
          <w:lang w:val="en-US"/>
        </w:rPr>
        <w:t>(1) present</w:t>
      </w:r>
    </w:p>
    <w:p w14:paraId="39609CB8" w14:textId="77777777" w:rsidR="00101C6C" w:rsidRPr="00572C1B" w:rsidRDefault="00CC5946" w:rsidP="00D47BD5">
      <w:pPr>
        <w:pStyle w:val="Tokendescription"/>
        <w:rPr>
          <w:lang w:val="en-US"/>
        </w:rPr>
      </w:pPr>
      <w:r w:rsidRPr="00572C1B">
        <w:rPr>
          <w:lang w:val="en-US"/>
        </w:rPr>
        <w:t>(–)</w:t>
      </w:r>
      <w:r w:rsidR="00101C6C" w:rsidRPr="00572C1B">
        <w:rPr>
          <w:lang w:val="en-US"/>
        </w:rPr>
        <w:t xml:space="preserve"> </w:t>
      </w:r>
      <w:r w:rsidR="00F23568" w:rsidRPr="00572C1B">
        <w:rPr>
          <w:lang w:val="en-US"/>
        </w:rPr>
        <w:t xml:space="preserve">inapplicable: </w:t>
      </w:r>
      <w:r w:rsidR="00101C6C" w:rsidRPr="00572C1B">
        <w:rPr>
          <w:lang w:val="en-US"/>
        </w:rPr>
        <w:t xml:space="preserve">annulations </w:t>
      </w:r>
      <w:r w:rsidR="00875F26" w:rsidRPr="00572C1B">
        <w:rPr>
          <w:color w:val="000000"/>
          <w:lang w:val="en-US"/>
        </w:rPr>
        <w:t>(</w:t>
      </w:r>
      <w:r w:rsidR="009047A8" w:rsidRPr="00572C1B">
        <w:rPr>
          <w:color w:val="000000"/>
          <w:lang w:val="en-US"/>
        </w:rPr>
        <w:t>Character</w:t>
      </w:r>
      <w:r w:rsidR="00875F26" w:rsidRPr="00572C1B">
        <w:rPr>
          <w:color w:val="000000"/>
          <w:lang w:val="en-US"/>
        </w:rPr>
        <w:t xml:space="preserve"> </w:t>
      </w:r>
      <w:r w:rsidR="00A24957" w:rsidRPr="00572C1B">
        <w:rPr>
          <w:color w:val="000000"/>
          <w:lang w:val="en-US"/>
        </w:rPr>
        <w:t>3</w:t>
      </w:r>
      <w:r w:rsidR="000B47D7" w:rsidRPr="00572C1B">
        <w:rPr>
          <w:color w:val="000000"/>
          <w:lang w:val="en-US"/>
        </w:rPr>
        <w:t>0</w:t>
      </w:r>
      <w:r w:rsidR="007C347F" w:rsidRPr="00572C1B">
        <w:rPr>
          <w:lang w:val="en-US"/>
        </w:rPr>
        <w:t>)</w:t>
      </w:r>
      <w:r w:rsidR="00101C6C" w:rsidRPr="00572C1B">
        <w:rPr>
          <w:lang w:val="en-US"/>
        </w:rPr>
        <w:t xml:space="preserve"> </w:t>
      </w:r>
      <w:r w:rsidR="00987070" w:rsidRPr="00572C1B">
        <w:rPr>
          <w:lang w:val="en-US"/>
        </w:rPr>
        <w:t>absent</w:t>
      </w:r>
    </w:p>
    <w:p w14:paraId="4A690A39" w14:textId="7ACA66BD" w:rsidR="00B060E9" w:rsidRPr="00572C1B" w:rsidRDefault="00216074" w:rsidP="00D47BD5">
      <w:pPr>
        <w:jc w:val="both"/>
        <w:rPr>
          <w:bCs/>
          <w:color w:val="000000" w:themeColor="text1"/>
          <w:lang w:val="en-US"/>
        </w:rPr>
      </w:pPr>
      <w:r w:rsidRPr="00572C1B">
        <w:rPr>
          <w:color w:val="000000" w:themeColor="text1"/>
          <w:lang w:val="en-US"/>
        </w:rPr>
        <w:t xml:space="preserve">Character </w:t>
      </w:r>
      <w:r w:rsidR="001762A1" w:rsidRPr="00572C1B">
        <w:rPr>
          <w:color w:val="000000" w:themeColor="text1"/>
          <w:lang w:val="en-US"/>
        </w:rPr>
        <w:t xml:space="preserve">41 in Ma </w:t>
      </w:r>
      <w:r w:rsidR="001762A1" w:rsidRPr="00572C1B">
        <w:rPr>
          <w:i/>
          <w:color w:val="000000" w:themeColor="text1"/>
          <w:lang w:val="en-US" w:bidi="en-US"/>
        </w:rPr>
        <w:t>et al.</w:t>
      </w:r>
      <w:r w:rsidR="001762A1" w:rsidRPr="00572C1B">
        <w:rPr>
          <w:color w:val="000000" w:themeColor="text1"/>
          <w:lang w:val="en-US"/>
        </w:rPr>
        <w:t xml:space="preserve"> </w:t>
      </w:r>
      <w:sdt>
        <w:sdtPr>
          <w:rPr>
            <w:color w:val="000000"/>
            <w:lang w:val="en-US"/>
          </w:rPr>
          <w:tag w:val="MENDELEY_CITATION_v3_eyJjaXRhdGlvbklEIjoiTUVOREVMRVlfQ0lUQVRJT05fOTFlMWM2NjYtOGZhYy00NTA4LTk1ZmMtMjE4OTUzZjM4NzZm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807395105"/>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1762A1" w:rsidRPr="00572C1B">
        <w:rPr>
          <w:color w:val="000000" w:themeColor="text1"/>
          <w:lang w:val="en-US"/>
        </w:rPr>
        <w:t>.</w:t>
      </w:r>
      <w:r w:rsidR="007E0C63" w:rsidRPr="00572C1B">
        <w:rPr>
          <w:i/>
          <w:iCs/>
          <w:color w:val="000000" w:themeColor="text1"/>
          <w:lang w:val="en-US"/>
        </w:rPr>
        <w:t xml:space="preserve"> </w:t>
      </w:r>
      <w:proofErr w:type="spellStart"/>
      <w:r w:rsidR="007E0C63" w:rsidRPr="00572C1B">
        <w:rPr>
          <w:i/>
          <w:iCs/>
          <w:color w:val="000000" w:themeColor="text1"/>
          <w:lang w:val="en-US"/>
        </w:rPr>
        <w:t>Collinsovermis</w:t>
      </w:r>
      <w:proofErr w:type="spellEnd"/>
      <w:r w:rsidR="007E0C63" w:rsidRPr="00572C1B">
        <w:rPr>
          <w:i/>
          <w:iCs/>
          <w:color w:val="000000" w:themeColor="text1"/>
          <w:lang w:val="en-US"/>
        </w:rPr>
        <w:t xml:space="preserve"> </w:t>
      </w:r>
      <w:r w:rsidR="007E0C63" w:rsidRPr="00572C1B">
        <w:rPr>
          <w:color w:val="000000" w:themeColor="text1"/>
          <w:lang w:val="en-US"/>
        </w:rPr>
        <w:t xml:space="preserve">is scored based on the redescription of the Burgess Shale Collins’ monster </w:t>
      </w:r>
      <w:sdt>
        <w:sdtPr>
          <w:rPr>
            <w:color w:val="000000"/>
            <w:lang w:val="en-US"/>
          </w:rPr>
          <w:tag w:val="MENDELEY_CITATION_v3_eyJjaXRhdGlvbklEIjoiTUVOREVMRVlfQ0lUQVRJT05fN2YwMzliZDAtZWVlZS00YWQwLTg0OTYtYjNmNzA0MDMzOGRj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348559221"/>
          <w:placeholder>
            <w:docPart w:val="5D9729A0407C2344897D952D6685DBFE"/>
          </w:placeholder>
        </w:sdtPr>
        <w:sdtContent>
          <w:r w:rsidR="00651AF7" w:rsidRPr="00651AF7">
            <w:rPr>
              <w:color w:val="000000"/>
              <w:lang w:val="en-US"/>
            </w:rPr>
            <w:t>(Caron and Aria 2020)</w:t>
          </w:r>
        </w:sdtContent>
      </w:sdt>
      <w:r w:rsidR="007E0C63" w:rsidRPr="00572C1B">
        <w:rPr>
          <w:color w:val="000000" w:themeColor="text1"/>
          <w:lang w:val="en-US"/>
        </w:rPr>
        <w:t>.</w:t>
      </w:r>
      <w:r w:rsidR="001762A1" w:rsidRPr="00572C1B">
        <w:rPr>
          <w:color w:val="000000" w:themeColor="text1"/>
          <w:lang w:val="en-US"/>
        </w:rPr>
        <w:t xml:space="preserve"> </w:t>
      </w:r>
      <w:proofErr w:type="spellStart"/>
      <w:r w:rsidR="00B80B10" w:rsidRPr="00572C1B">
        <w:rPr>
          <w:i/>
          <w:color w:val="000000" w:themeColor="text1"/>
          <w:lang w:val="en-US"/>
        </w:rPr>
        <w:t>Orstenotubulus</w:t>
      </w:r>
      <w:proofErr w:type="spellEnd"/>
      <w:r w:rsidR="00B80B10" w:rsidRPr="00572C1B">
        <w:rPr>
          <w:color w:val="000000" w:themeColor="text1"/>
          <w:lang w:val="en-US"/>
        </w:rPr>
        <w:t xml:space="preserve"> </w:t>
      </w:r>
      <w:r w:rsidR="00854F6A" w:rsidRPr="00572C1B">
        <w:rPr>
          <w:color w:val="000000" w:themeColor="text1"/>
          <w:lang w:val="en-US"/>
        </w:rPr>
        <w:t xml:space="preserve">is scored </w:t>
      </w:r>
      <w:r w:rsidR="00B80B10" w:rsidRPr="00572C1B">
        <w:rPr>
          <w:color w:val="000000" w:themeColor="text1"/>
          <w:lang w:val="en-US"/>
        </w:rPr>
        <w:t xml:space="preserve">as uncertain </w:t>
      </w:r>
      <w:r w:rsidR="00B060E9" w:rsidRPr="00572C1B">
        <w:rPr>
          <w:color w:val="000000" w:themeColor="text1"/>
          <w:lang w:val="en-US"/>
        </w:rPr>
        <w:t xml:space="preserve">as </w:t>
      </w:r>
      <w:r w:rsidR="00B80B10" w:rsidRPr="00572C1B">
        <w:rPr>
          <w:color w:val="000000" w:themeColor="text1"/>
          <w:lang w:val="en-US"/>
        </w:rPr>
        <w:t xml:space="preserve">its papillae </w:t>
      </w:r>
      <w:r w:rsidR="00B060E9" w:rsidRPr="00572C1B">
        <w:rPr>
          <w:color w:val="000000" w:themeColor="text1"/>
          <w:lang w:val="en-US"/>
        </w:rPr>
        <w:t xml:space="preserve">are not clearly </w:t>
      </w:r>
      <w:r w:rsidR="008A355A" w:rsidRPr="00572C1B">
        <w:rPr>
          <w:color w:val="000000" w:themeColor="text1"/>
          <w:lang w:val="en-US"/>
        </w:rPr>
        <w:t>observed</w:t>
      </w:r>
      <w:r w:rsidR="00B060E9" w:rsidRPr="00572C1B">
        <w:rPr>
          <w:color w:val="000000" w:themeColor="text1"/>
          <w:lang w:val="en-US"/>
        </w:rPr>
        <w:t xml:space="preserve"> throughout the trunk region </w:t>
      </w:r>
      <w:sdt>
        <w:sdtPr>
          <w:rPr>
            <w:color w:val="000000"/>
            <w:lang w:val="en-US"/>
          </w:rPr>
          <w:tag w:val="MENDELEY_CITATION_v3_eyJjaXRhdGlvbklEIjoiTUVOREVMRVlfQ0lUQVRJT05fNDg3MDg4MmUtZWE1ZS00NWU2LWJkODUtMDljNWVhN2UxMDNi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926503636"/>
          <w:placeholder>
            <w:docPart w:val="DefaultPlaceholder_-1854013440"/>
          </w:placeholder>
        </w:sdtPr>
        <w:sdtContent>
          <w:r w:rsidR="00651AF7" w:rsidRPr="00651AF7">
            <w:rPr>
              <w:rFonts w:eastAsia="Times New Roman"/>
              <w:color w:val="000000"/>
            </w:rPr>
            <w:t xml:space="preserve">(Maas </w:t>
          </w:r>
          <w:r w:rsidR="00651AF7" w:rsidRPr="00651AF7">
            <w:rPr>
              <w:rFonts w:eastAsia="Times New Roman"/>
              <w:i/>
              <w:iCs/>
              <w:color w:val="000000"/>
            </w:rPr>
            <w:t>et al.</w:t>
          </w:r>
          <w:r w:rsidR="00651AF7" w:rsidRPr="00651AF7">
            <w:rPr>
              <w:rFonts w:eastAsia="Times New Roman"/>
              <w:color w:val="000000"/>
            </w:rPr>
            <w:t xml:space="preserve"> 2007)</w:t>
          </w:r>
        </w:sdtContent>
      </w:sdt>
      <w:r w:rsidR="001762A1" w:rsidRPr="00572C1B">
        <w:rPr>
          <w:color w:val="000000" w:themeColor="text1"/>
          <w:lang w:val="en-US"/>
        </w:rPr>
        <w:t>.</w:t>
      </w:r>
    </w:p>
    <w:p w14:paraId="3AB9FC35"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Serially repeated mid</w:t>
      </w:r>
      <w:r w:rsidR="00554BD1" w:rsidRPr="003E4A65">
        <w:rPr>
          <w:rFonts w:ascii="Times New Roman" w:hAnsi="Times New Roman"/>
          <w:lang w:val="en-US"/>
        </w:rPr>
        <w:t>-</w:t>
      </w:r>
      <w:r w:rsidRPr="003E4A65">
        <w:rPr>
          <w:rFonts w:ascii="Times New Roman" w:hAnsi="Times New Roman"/>
          <w:lang w:val="en-US"/>
        </w:rPr>
        <w:t xml:space="preserve">gut glands </w:t>
      </w:r>
    </w:p>
    <w:p w14:paraId="0C0D4C62" w14:textId="77777777" w:rsidR="00B060E9" w:rsidRPr="003E4A65" w:rsidRDefault="00B060E9" w:rsidP="00D47BD5">
      <w:pPr>
        <w:pStyle w:val="Tokendescription"/>
        <w:rPr>
          <w:lang w:val="en-US"/>
        </w:rPr>
      </w:pPr>
      <w:r w:rsidRPr="003E4A65">
        <w:rPr>
          <w:lang w:val="en-US"/>
        </w:rPr>
        <w:t>(0) absent</w:t>
      </w:r>
    </w:p>
    <w:p w14:paraId="7537F7E2" w14:textId="77777777" w:rsidR="00B060E9" w:rsidRPr="003E4A65" w:rsidRDefault="00B060E9" w:rsidP="00D47BD5">
      <w:pPr>
        <w:pStyle w:val="Tokendescription"/>
        <w:rPr>
          <w:lang w:val="en-US"/>
        </w:rPr>
      </w:pPr>
      <w:r w:rsidRPr="003E4A65">
        <w:rPr>
          <w:lang w:val="en-US"/>
        </w:rPr>
        <w:t xml:space="preserve">(1) reniform, </w:t>
      </w:r>
      <w:proofErr w:type="spellStart"/>
      <w:r w:rsidRPr="003E4A65">
        <w:rPr>
          <w:lang w:val="en-US"/>
        </w:rPr>
        <w:t>submillimetric</w:t>
      </w:r>
      <w:proofErr w:type="spellEnd"/>
      <w:r w:rsidRPr="003E4A65">
        <w:rPr>
          <w:lang w:val="en-US"/>
        </w:rPr>
        <w:t xml:space="preserve"> lamellar</w:t>
      </w:r>
    </w:p>
    <w:p w14:paraId="7D731B1E" w14:textId="6BB5E417" w:rsidR="00651AF7" w:rsidRDefault="00216074" w:rsidP="00D47BD5">
      <w:pPr>
        <w:jc w:val="both"/>
        <w:rPr>
          <w:color w:val="000000" w:themeColor="text1"/>
          <w:lang w:val="en-US"/>
        </w:rPr>
      </w:pPr>
      <w:r w:rsidRPr="00B13E39">
        <w:rPr>
          <w:color w:val="000000" w:themeColor="text1"/>
          <w:lang w:val="en-US"/>
        </w:rPr>
        <w:t xml:space="preserve">Character </w:t>
      </w:r>
      <w:r w:rsidR="001762A1" w:rsidRPr="00B13E39">
        <w:rPr>
          <w:color w:val="000000" w:themeColor="text1"/>
          <w:lang w:val="en-US"/>
        </w:rPr>
        <w:t xml:space="preserve">42 in Ma </w:t>
      </w:r>
      <w:r w:rsidR="001762A1" w:rsidRPr="00B13E39">
        <w:rPr>
          <w:i/>
          <w:color w:val="000000" w:themeColor="text1"/>
          <w:lang w:val="en-US" w:bidi="en-US"/>
        </w:rPr>
        <w:t>et al.</w:t>
      </w:r>
      <w:r w:rsidR="001762A1" w:rsidRPr="00B13E39">
        <w:rPr>
          <w:color w:val="000000" w:themeColor="text1"/>
          <w:lang w:val="en-US"/>
        </w:rPr>
        <w:t xml:space="preserve"> </w:t>
      </w:r>
      <w:sdt>
        <w:sdtPr>
          <w:rPr>
            <w:color w:val="000000"/>
            <w:lang w:val="en-US"/>
          </w:rPr>
          <w:tag w:val="MENDELEY_CITATION_v3_eyJjaXRhdGlvbklEIjoiTUVOREVMRVlfQ0lUQVRJT05fZmI2OGJiYjItYTQwYS00NDhiLTk1MzgtOGRkOTMzNGRkZTdi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737314493"/>
          <w:placeholder>
            <w:docPart w:val="4D5C94CF69BF0F4DA42BDC6D62616D9C"/>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A23D42" w:rsidRPr="00B13E39">
        <w:rPr>
          <w:color w:val="000000" w:themeColor="text1"/>
          <w:lang w:val="en-US"/>
        </w:rPr>
        <w:t xml:space="preserve">; </w:t>
      </w:r>
      <w:r w:rsidRPr="00B13E39">
        <w:rPr>
          <w:color w:val="000000" w:themeColor="text1"/>
          <w:lang w:val="en-US"/>
        </w:rPr>
        <w:t>character</w:t>
      </w:r>
      <w:r w:rsidR="00A23D42" w:rsidRPr="00B13E39">
        <w:rPr>
          <w:color w:val="000000" w:themeColor="text1"/>
          <w:lang w:val="en-US"/>
        </w:rPr>
        <w:t xml:space="preserve"> 16 in Daley </w:t>
      </w:r>
      <w:r w:rsidR="00A23D42" w:rsidRPr="00B13E39">
        <w:rPr>
          <w:i/>
          <w:color w:val="000000" w:themeColor="text1"/>
          <w:lang w:val="en-US" w:bidi="en-US"/>
        </w:rPr>
        <w:t>et al.</w:t>
      </w:r>
      <w:r w:rsidR="00A23D42" w:rsidRPr="00B13E39">
        <w:rPr>
          <w:color w:val="000000" w:themeColor="text1"/>
          <w:lang w:val="en-US"/>
        </w:rPr>
        <w:t xml:space="preserve"> </w:t>
      </w:r>
      <w:sdt>
        <w:sdtPr>
          <w:rPr>
            <w:color w:val="000000"/>
            <w:lang w:val="en-US"/>
          </w:rPr>
          <w:tag w:val="MENDELEY_CITATION_v3_eyJjaXRhdGlvbklEIjoiTUVOREVMRVlfQ0lUQVRJT05fMTE3NmQ1ODYtYmQ2Ni00ZjJiLWFhNzEtNDc3ZmI3YzFhNGM4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1976404560"/>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B13E39" w:rsidRPr="00B13E39">
        <w:rPr>
          <w:color w:val="000000" w:themeColor="text1"/>
          <w:lang w:val="en-US"/>
        </w:rPr>
        <w:t>.</w:t>
      </w:r>
      <w:r w:rsidR="000E5453" w:rsidRPr="00B13E39">
        <w:rPr>
          <w:color w:val="000000" w:themeColor="text1"/>
          <w:lang w:val="en-US"/>
        </w:rPr>
        <w:t xml:space="preserve">  </w:t>
      </w:r>
      <w:r w:rsidR="001E66CF" w:rsidRPr="00B13E39">
        <w:rPr>
          <w:color w:val="000000" w:themeColor="text1"/>
          <w:lang w:val="en-US"/>
        </w:rPr>
        <w:t xml:space="preserve">The presence of this character for </w:t>
      </w:r>
      <w:proofErr w:type="spellStart"/>
      <w:r w:rsidR="001E66CF" w:rsidRPr="00B13E39">
        <w:rPr>
          <w:color w:val="000000" w:themeColor="text1"/>
          <w:lang w:val="en-US"/>
        </w:rPr>
        <w:t>lobopodians</w:t>
      </w:r>
      <w:proofErr w:type="spellEnd"/>
      <w:r w:rsidR="001E66CF" w:rsidRPr="00B13E39">
        <w:rPr>
          <w:color w:val="000000" w:themeColor="text1"/>
          <w:lang w:val="en-US"/>
        </w:rPr>
        <w:t xml:space="preserve"> has been scored following a conservative approach based on decay experiments in onychophorans indicating that the detachment between the procuticle and epicuticle can produce </w:t>
      </w:r>
      <w:proofErr w:type="spellStart"/>
      <w:r w:rsidR="001E66CF" w:rsidRPr="00B13E39">
        <w:rPr>
          <w:color w:val="000000" w:themeColor="text1"/>
          <w:lang w:val="en-US"/>
        </w:rPr>
        <w:t>taphonomic</w:t>
      </w:r>
      <w:proofErr w:type="spellEnd"/>
      <w:r w:rsidR="001E66CF" w:rsidRPr="00B13E39">
        <w:rPr>
          <w:color w:val="000000" w:themeColor="text1"/>
          <w:lang w:val="en-US"/>
        </w:rPr>
        <w:t xml:space="preserve"> artef</w:t>
      </w:r>
      <w:r w:rsidR="007B04B7" w:rsidRPr="00B13E39">
        <w:rPr>
          <w:color w:val="000000" w:themeColor="text1"/>
          <w:lang w:val="en-US"/>
        </w:rPr>
        <w:t>a</w:t>
      </w:r>
      <w:r w:rsidR="001E66CF" w:rsidRPr="00B13E39">
        <w:rPr>
          <w:color w:val="000000" w:themeColor="text1"/>
          <w:lang w:val="en-US"/>
        </w:rPr>
        <w:t xml:space="preserve">cts that superficially resemble gut </w:t>
      </w:r>
      <w:proofErr w:type="spellStart"/>
      <w:r w:rsidR="001E66CF" w:rsidRPr="00B13E39">
        <w:rPr>
          <w:color w:val="000000" w:themeColor="text1"/>
          <w:lang w:val="en-US"/>
        </w:rPr>
        <w:t>diverticulae</w:t>
      </w:r>
      <w:proofErr w:type="spellEnd"/>
      <w:r w:rsidR="001E66CF" w:rsidRPr="00B13E39">
        <w:rPr>
          <w:color w:val="000000" w:themeColor="text1"/>
          <w:lang w:val="en-US"/>
        </w:rPr>
        <w:t xml:space="preserve"> </w:t>
      </w:r>
      <w:sdt>
        <w:sdtPr>
          <w:rPr>
            <w:color w:val="000000"/>
            <w:lang w:val="en-US"/>
          </w:rPr>
          <w:tag w:val="MENDELEY_CITATION_v3_eyJjaXRhdGlvbklEIjoiTUVOREVMRVlfQ0lUQVRJT05fYjdkZGNjYmEtYzJiZi00MGIzLWI3MTEtYWQzNDE0YjhhMzAx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
          <w:id w:val="-557242621"/>
          <w:placeholder>
            <w:docPart w:val="DefaultPlaceholder_-1854013440"/>
          </w:placeholder>
        </w:sdtPr>
        <w:sdtContent>
          <w:r w:rsidR="00651AF7" w:rsidRPr="00651AF7">
            <w:rPr>
              <w:rFonts w:eastAsia="Times New Roman"/>
              <w:color w:val="000000"/>
            </w:rPr>
            <w:t xml:space="preserve">(Murdock </w:t>
          </w:r>
          <w:r w:rsidR="00651AF7" w:rsidRPr="00651AF7">
            <w:rPr>
              <w:rFonts w:eastAsia="Times New Roman"/>
              <w:i/>
              <w:iCs/>
              <w:color w:val="000000"/>
            </w:rPr>
            <w:t>et al.</w:t>
          </w:r>
          <w:r w:rsidR="00651AF7" w:rsidRPr="00651AF7">
            <w:rPr>
              <w:rFonts w:eastAsia="Times New Roman"/>
              <w:color w:val="000000"/>
            </w:rPr>
            <w:t xml:space="preserve"> 2014)</w:t>
          </w:r>
        </w:sdtContent>
      </w:sdt>
      <w:r w:rsidR="00B13E39" w:rsidRPr="00B13E39">
        <w:rPr>
          <w:color w:val="000000" w:themeColor="text1"/>
          <w:lang w:val="en-US"/>
        </w:rPr>
        <w:t>.</w:t>
      </w:r>
      <w:r w:rsidR="001E66CF" w:rsidRPr="00B13E39">
        <w:rPr>
          <w:color w:val="000000" w:themeColor="text1"/>
          <w:lang w:val="en-US"/>
        </w:rPr>
        <w:t xml:space="preserve"> </w:t>
      </w:r>
      <w:r w:rsidR="00B63947" w:rsidRPr="00B13E39">
        <w:rPr>
          <w:color w:val="000000" w:themeColor="text1"/>
          <w:lang w:val="en-US"/>
        </w:rPr>
        <w:t>Therefore, this character is scored as</w:t>
      </w:r>
      <w:r w:rsidR="00554BD1" w:rsidRPr="00B13E39">
        <w:rPr>
          <w:color w:val="000000" w:themeColor="text1"/>
          <w:lang w:val="en-US"/>
        </w:rPr>
        <w:t xml:space="preserve"> uncertain in </w:t>
      </w:r>
      <w:proofErr w:type="spellStart"/>
      <w:r w:rsidR="00554BD1" w:rsidRPr="00B13E39">
        <w:rPr>
          <w:i/>
          <w:color w:val="000000" w:themeColor="text1"/>
          <w:lang w:val="en-US"/>
        </w:rPr>
        <w:t>Antennacanthopodia</w:t>
      </w:r>
      <w:proofErr w:type="spellEnd"/>
      <w:r w:rsidR="00554BD1" w:rsidRPr="00B13E39">
        <w:rPr>
          <w:color w:val="000000" w:themeColor="text1"/>
          <w:lang w:val="en-US"/>
        </w:rPr>
        <w:t xml:space="preserve"> </w:t>
      </w:r>
      <w:sdt>
        <w:sdtPr>
          <w:rPr>
            <w:color w:val="000000"/>
            <w:lang w:val="en-US"/>
          </w:rPr>
          <w:tag w:val="MENDELEY_CITATION_v3_eyJjaXRhdGlvbklEIjoiTUVOREVMRVlfQ0lUQVRJT05fODc4NTkyOGMtZmQ4YS00ODZhLWI1YzItOTFhZDdiZWNlZGFk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
          <w:id w:val="232582003"/>
          <w:placeholder>
            <w:docPart w:val="DefaultPlaceholder_-1854013440"/>
          </w:placeholder>
        </w:sdtPr>
        <w:sdtContent>
          <w:r w:rsidR="00651AF7" w:rsidRPr="00651AF7">
            <w:rPr>
              <w:rFonts w:eastAsia="Times New Roman"/>
              <w:color w:val="000000"/>
            </w:rPr>
            <w:t xml:space="preserve">(Ou </w:t>
          </w:r>
          <w:r w:rsidR="00651AF7" w:rsidRPr="00651AF7">
            <w:rPr>
              <w:rFonts w:eastAsia="Times New Roman"/>
              <w:i/>
              <w:iCs/>
              <w:color w:val="000000"/>
            </w:rPr>
            <w:t>et al.</w:t>
          </w:r>
          <w:r w:rsidR="00651AF7" w:rsidRPr="00651AF7">
            <w:rPr>
              <w:rFonts w:eastAsia="Times New Roman"/>
              <w:color w:val="000000"/>
            </w:rPr>
            <w:t xml:space="preserve"> 2011)</w:t>
          </w:r>
        </w:sdtContent>
      </w:sdt>
      <w:r w:rsidR="00554BD1" w:rsidRPr="00B13E39">
        <w:rPr>
          <w:color w:val="000000" w:themeColor="text1"/>
          <w:lang w:val="en-US"/>
        </w:rPr>
        <w:t xml:space="preserve"> </w:t>
      </w:r>
      <w:r w:rsidR="00C80AD8" w:rsidRPr="00B13E39">
        <w:rPr>
          <w:color w:val="000000" w:themeColor="text1"/>
          <w:lang w:val="en-US"/>
        </w:rPr>
        <w:t>as</w:t>
      </w:r>
      <w:r w:rsidR="00620121" w:rsidRPr="00B13E39">
        <w:rPr>
          <w:color w:val="000000" w:themeColor="text1"/>
          <w:lang w:val="en-US"/>
        </w:rPr>
        <w:t xml:space="preserve"> </w:t>
      </w:r>
      <w:r w:rsidR="00554BD1" w:rsidRPr="00B13E39">
        <w:rPr>
          <w:color w:val="000000" w:themeColor="text1"/>
          <w:lang w:val="en-US"/>
        </w:rPr>
        <w:t xml:space="preserve">the dark infilling </w:t>
      </w:r>
      <w:r w:rsidR="00620121" w:rsidRPr="00B13E39">
        <w:rPr>
          <w:color w:val="000000" w:themeColor="text1"/>
          <w:lang w:val="en-US"/>
        </w:rPr>
        <w:t>of</w:t>
      </w:r>
      <w:r w:rsidR="00554BD1" w:rsidRPr="00B13E39">
        <w:rPr>
          <w:color w:val="000000" w:themeColor="text1"/>
          <w:lang w:val="en-US"/>
        </w:rPr>
        <w:t xml:space="preserve"> the </w:t>
      </w:r>
      <w:proofErr w:type="gramStart"/>
      <w:r w:rsidR="00554BD1" w:rsidRPr="00B13E39">
        <w:rPr>
          <w:color w:val="000000" w:themeColor="text1"/>
          <w:lang w:val="en-US"/>
        </w:rPr>
        <w:t>type</w:t>
      </w:r>
      <w:proofErr w:type="gramEnd"/>
      <w:r w:rsidR="00554BD1" w:rsidRPr="00B13E39">
        <w:rPr>
          <w:color w:val="000000" w:themeColor="text1"/>
          <w:lang w:val="en-US"/>
        </w:rPr>
        <w:t xml:space="preserve"> material may </w:t>
      </w:r>
      <w:r w:rsidR="00620121" w:rsidRPr="00B13E39">
        <w:rPr>
          <w:color w:val="000000" w:themeColor="text1"/>
          <w:lang w:val="en-US"/>
        </w:rPr>
        <w:t xml:space="preserve">represent </w:t>
      </w:r>
      <w:r w:rsidR="00554BD1" w:rsidRPr="00B13E39">
        <w:rPr>
          <w:color w:val="000000" w:themeColor="text1"/>
          <w:lang w:val="en-US"/>
        </w:rPr>
        <w:t>decay</w:t>
      </w:r>
      <w:r w:rsidR="00620121" w:rsidRPr="00B13E39">
        <w:rPr>
          <w:color w:val="000000" w:themeColor="text1"/>
          <w:lang w:val="en-US"/>
        </w:rPr>
        <w:t>ed</w:t>
      </w:r>
      <w:r w:rsidR="000E5453" w:rsidRPr="00B13E39">
        <w:rPr>
          <w:color w:val="000000" w:themeColor="text1"/>
          <w:lang w:val="en-US"/>
        </w:rPr>
        <w:t xml:space="preserve"> internal organs.</w:t>
      </w:r>
      <w:r w:rsidR="00E56172" w:rsidRPr="00B13E39">
        <w:rPr>
          <w:color w:val="000000" w:themeColor="text1"/>
          <w:lang w:val="en-US"/>
        </w:rPr>
        <w:t xml:space="preserve"> </w:t>
      </w:r>
      <w:r w:rsidR="007B04B7" w:rsidRPr="00B13E39">
        <w:rPr>
          <w:color w:val="000000" w:themeColor="text1"/>
          <w:lang w:val="en-US"/>
        </w:rPr>
        <w:t xml:space="preserve">This character is scored as absent in </w:t>
      </w:r>
      <w:proofErr w:type="spellStart"/>
      <w:r w:rsidR="007B04B7" w:rsidRPr="00B13E39">
        <w:rPr>
          <w:i/>
          <w:color w:val="000000" w:themeColor="text1"/>
          <w:lang w:val="en-US"/>
        </w:rPr>
        <w:t>Collinsium</w:t>
      </w:r>
      <w:proofErr w:type="spellEnd"/>
      <w:r w:rsidR="007B04B7" w:rsidRPr="00B13E39">
        <w:rPr>
          <w:i/>
          <w:color w:val="000000" w:themeColor="text1"/>
          <w:lang w:val="en-US"/>
        </w:rPr>
        <w:t xml:space="preserve"> </w:t>
      </w:r>
      <w:r w:rsidR="007B04B7" w:rsidRPr="00B13E39">
        <w:rPr>
          <w:color w:val="000000" w:themeColor="text1"/>
          <w:lang w:val="en-US"/>
        </w:rPr>
        <w:t>given that the gut displays a consistently simple morphology throughout the body</w:t>
      </w:r>
      <w:r w:rsidR="00B13E39" w:rsidRPr="00B13E39">
        <w:rPr>
          <w:color w:val="000000" w:themeColor="text1"/>
          <w:lang w:val="en-US"/>
        </w:rPr>
        <w:t xml:space="preserve"> </w:t>
      </w:r>
      <w:sdt>
        <w:sdtPr>
          <w:rPr>
            <w:color w:val="000000"/>
            <w:lang w:val="en-US"/>
          </w:rPr>
          <w:tag w:val="MENDELEY_CITATION_v3_eyJjaXRhdGlvbklEIjoiTUVOREVMRVlfQ0lUQVRJT05fNjBjN2ExMzgtZWI2Zi00NzczLWFmMzQtNGViMGYwZGUyNTRj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964121301"/>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7B04B7" w:rsidRPr="00B13E39">
        <w:rPr>
          <w:color w:val="000000" w:themeColor="text1"/>
          <w:lang w:val="en-US"/>
        </w:rPr>
        <w:t xml:space="preserve">. </w:t>
      </w:r>
      <w:proofErr w:type="spellStart"/>
      <w:r w:rsidR="007E0C63" w:rsidRPr="00B13E39">
        <w:rPr>
          <w:i/>
          <w:iCs/>
          <w:color w:val="000000" w:themeColor="text1"/>
          <w:lang w:val="en-US"/>
        </w:rPr>
        <w:t>Collinsovermis</w:t>
      </w:r>
      <w:proofErr w:type="spellEnd"/>
      <w:r w:rsidR="007E0C63" w:rsidRPr="00B13E39">
        <w:rPr>
          <w:i/>
          <w:iCs/>
          <w:color w:val="000000" w:themeColor="text1"/>
          <w:lang w:val="en-US"/>
        </w:rPr>
        <w:t xml:space="preserve"> </w:t>
      </w:r>
      <w:r w:rsidR="007E0C63" w:rsidRPr="00B13E39">
        <w:rPr>
          <w:color w:val="000000" w:themeColor="text1"/>
          <w:lang w:val="en-US"/>
        </w:rPr>
        <w:t xml:space="preserve">is scored based on the redescription of the Burgess Shale Collins’ monster </w:t>
      </w:r>
      <w:sdt>
        <w:sdtPr>
          <w:rPr>
            <w:color w:val="000000"/>
            <w:lang w:val="en-US"/>
          </w:rPr>
          <w:tag w:val="MENDELEY_CITATION_v3_eyJjaXRhdGlvbklEIjoiTUVOREVMRVlfQ0lUQVRJT05fMTE2ODMzYmEtNDlkOC00ODU3LWFkOGYtZDFiY2ZkYmJmYjk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484136915"/>
          <w:placeholder>
            <w:docPart w:val="BE72DE0F83B7544DBB50982F85F636BC"/>
          </w:placeholder>
        </w:sdtPr>
        <w:sdtContent>
          <w:r w:rsidR="00651AF7" w:rsidRPr="00651AF7">
            <w:rPr>
              <w:color w:val="000000"/>
              <w:lang w:val="en-US"/>
            </w:rPr>
            <w:t>(Caron and Aria 2020)</w:t>
          </w:r>
        </w:sdtContent>
      </w:sdt>
      <w:r w:rsidR="007E0C63" w:rsidRPr="00B13E39">
        <w:rPr>
          <w:color w:val="000000" w:themeColor="text1"/>
          <w:lang w:val="en-US"/>
        </w:rPr>
        <w:t xml:space="preserve">. </w:t>
      </w:r>
      <w:r w:rsidR="00412A22" w:rsidRPr="00B13E39">
        <w:rPr>
          <w:color w:val="000000" w:themeColor="text1"/>
          <w:lang w:val="en-US"/>
        </w:rPr>
        <w:t xml:space="preserve">The presence of this </w:t>
      </w:r>
      <w:r w:rsidR="00F542A4" w:rsidRPr="00B13E39">
        <w:rPr>
          <w:color w:val="000000" w:themeColor="text1"/>
          <w:lang w:val="en-US"/>
        </w:rPr>
        <w:t>character</w:t>
      </w:r>
      <w:r w:rsidR="00412A22" w:rsidRPr="00B13E39">
        <w:rPr>
          <w:color w:val="000000" w:themeColor="text1"/>
          <w:lang w:val="en-US"/>
        </w:rPr>
        <w:t xml:space="preserve"> for the </w:t>
      </w:r>
      <w:proofErr w:type="spellStart"/>
      <w:r w:rsidR="00412A22" w:rsidRPr="00B13E39">
        <w:rPr>
          <w:color w:val="000000" w:themeColor="text1"/>
          <w:lang w:val="en-US"/>
        </w:rPr>
        <w:t>lobopodians</w:t>
      </w:r>
      <w:proofErr w:type="spellEnd"/>
      <w:r w:rsidR="00412A22" w:rsidRPr="00B13E39">
        <w:rPr>
          <w:color w:val="000000" w:themeColor="text1"/>
          <w:lang w:val="en-US"/>
        </w:rPr>
        <w:t xml:space="preserve"> </w:t>
      </w:r>
      <w:proofErr w:type="spellStart"/>
      <w:r w:rsidR="00412A22" w:rsidRPr="00B13E39">
        <w:rPr>
          <w:i/>
          <w:color w:val="000000" w:themeColor="text1"/>
          <w:lang w:val="en-US"/>
        </w:rPr>
        <w:t>Megadictyon</w:t>
      </w:r>
      <w:proofErr w:type="spellEnd"/>
      <w:r w:rsidR="00412A22" w:rsidRPr="00B13E39">
        <w:rPr>
          <w:color w:val="000000" w:themeColor="text1"/>
          <w:lang w:val="en-US"/>
        </w:rPr>
        <w:t xml:space="preserve">, </w:t>
      </w:r>
      <w:proofErr w:type="spellStart"/>
      <w:r w:rsidR="00412A22" w:rsidRPr="00B13E39">
        <w:rPr>
          <w:i/>
          <w:color w:val="000000" w:themeColor="text1"/>
          <w:lang w:val="en-US"/>
        </w:rPr>
        <w:t>Jianshanopodia</w:t>
      </w:r>
      <w:proofErr w:type="spellEnd"/>
      <w:r w:rsidR="00412A22" w:rsidRPr="00B13E39">
        <w:rPr>
          <w:color w:val="000000" w:themeColor="text1"/>
          <w:lang w:val="en-US"/>
        </w:rPr>
        <w:t xml:space="preserve">, </w:t>
      </w:r>
      <w:proofErr w:type="spellStart"/>
      <w:r w:rsidR="00412A22" w:rsidRPr="00B13E39">
        <w:rPr>
          <w:i/>
          <w:color w:val="000000" w:themeColor="text1"/>
          <w:lang w:val="en-US"/>
        </w:rPr>
        <w:t>Pambdelurion</w:t>
      </w:r>
      <w:proofErr w:type="spellEnd"/>
      <w:r w:rsidR="00412A22" w:rsidRPr="00B13E39">
        <w:rPr>
          <w:color w:val="000000" w:themeColor="text1"/>
          <w:lang w:val="en-US"/>
        </w:rPr>
        <w:t xml:space="preserve"> and </w:t>
      </w:r>
      <w:proofErr w:type="spellStart"/>
      <w:r w:rsidR="00412A22" w:rsidRPr="00B13E39">
        <w:rPr>
          <w:i/>
          <w:color w:val="000000" w:themeColor="text1"/>
          <w:lang w:val="en-US"/>
        </w:rPr>
        <w:t>Opabinia</w:t>
      </w:r>
      <w:proofErr w:type="spellEnd"/>
      <w:r w:rsidR="00412A22" w:rsidRPr="00B13E39">
        <w:rPr>
          <w:color w:val="000000" w:themeColor="text1"/>
          <w:lang w:val="en-US"/>
        </w:rPr>
        <w:t xml:space="preserve"> follows new information presented by </w:t>
      </w:r>
      <w:r w:rsidR="00E56172" w:rsidRPr="00B13E39">
        <w:rPr>
          <w:color w:val="000000" w:themeColor="text1"/>
          <w:lang w:val="en-US"/>
        </w:rPr>
        <w:t xml:space="preserve">Vannier </w:t>
      </w:r>
      <w:r w:rsidR="00E56172" w:rsidRPr="00B13E39">
        <w:rPr>
          <w:i/>
          <w:color w:val="000000" w:themeColor="text1"/>
          <w:lang w:val="en-US"/>
        </w:rPr>
        <w:t>et al.</w:t>
      </w:r>
      <w:r w:rsidR="00E56172" w:rsidRPr="00B13E39">
        <w:rPr>
          <w:color w:val="000000" w:themeColor="text1"/>
          <w:lang w:val="en-US"/>
        </w:rPr>
        <w:t xml:space="preserve"> (2014)</w:t>
      </w:r>
      <w:r w:rsidR="00B13E39" w:rsidRPr="00B13E39">
        <w:rPr>
          <w:color w:val="000000" w:themeColor="text1"/>
          <w:lang w:val="en-US"/>
        </w:rPr>
        <w:t xml:space="preserve"> </w:t>
      </w:r>
      <w:sdt>
        <w:sdtPr>
          <w:rPr>
            <w:color w:val="000000"/>
            <w:lang w:val="en-US"/>
          </w:rPr>
          <w:tag w:val="MENDELEY_CITATION_v3_eyJjaXRhdGlvbklEIjoiTUVOREVMRVlfQ0lUQVRJT05fN2JkYjlhY2YtMGVkNS00MjI5LWIxNjgtMTFlODYzOGU3MTJjIiwicHJvcGVydGllcyI6eyJub3RlSW5kZXgiOjB9LCJpc0VkaXRlZCI6ZmFsc2UsIm1hbnVhbE92ZXJyaWRlIjp7ImlzTWFudWFsbHlPdmVycmlkZGVuIjpmYWxzZSwiY2l0ZXByb2NUZXh0IjoiKFZhbm5pZXIgPGk+ZXQgYWwuPC9pPiAyMDE0KSIsIm1hbnVhbE92ZXJyaWRlVGV4dCI6IiJ9LCJjaXRhdGlvbkl0ZW1zIjpb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
          <w:id w:val="-927041535"/>
          <w:placeholder>
            <w:docPart w:val="DefaultPlaceholder_-1854013440"/>
          </w:placeholder>
        </w:sdtPr>
        <w:sdtContent>
          <w:r w:rsidR="00651AF7" w:rsidRPr="00651AF7">
            <w:rPr>
              <w:rFonts w:eastAsia="Times New Roman"/>
              <w:color w:val="000000"/>
            </w:rPr>
            <w:t xml:space="preserve">(Vannier </w:t>
          </w:r>
          <w:r w:rsidR="00651AF7" w:rsidRPr="00651AF7">
            <w:rPr>
              <w:rFonts w:eastAsia="Times New Roman"/>
              <w:i/>
              <w:iCs/>
              <w:color w:val="000000"/>
            </w:rPr>
            <w:t>et al.</w:t>
          </w:r>
          <w:r w:rsidR="00651AF7" w:rsidRPr="00651AF7">
            <w:rPr>
              <w:rFonts w:eastAsia="Times New Roman"/>
              <w:color w:val="000000"/>
            </w:rPr>
            <w:t xml:space="preserve"> 2014)</w:t>
          </w:r>
        </w:sdtContent>
      </w:sdt>
      <w:r w:rsidR="006E6A37" w:rsidRPr="00B13E39">
        <w:rPr>
          <w:i/>
          <w:color w:val="000000" w:themeColor="text1"/>
          <w:lang w:val="en-US"/>
        </w:rPr>
        <w:t>.</w:t>
      </w:r>
      <w:r w:rsidR="00266252" w:rsidRPr="00B13E39">
        <w:rPr>
          <w:color w:val="000000" w:themeColor="text1"/>
          <w:lang w:val="en-US"/>
        </w:rPr>
        <w:t xml:space="preserve"> </w:t>
      </w:r>
      <w:r w:rsidR="00953385" w:rsidRPr="00B13E39">
        <w:rPr>
          <w:color w:val="000000" w:themeColor="text1"/>
          <w:lang w:val="en-US"/>
        </w:rPr>
        <w:t xml:space="preserve">Unlike other </w:t>
      </w:r>
      <w:proofErr w:type="spellStart"/>
      <w:r w:rsidR="00953385" w:rsidRPr="00B13E39">
        <w:rPr>
          <w:color w:val="000000" w:themeColor="text1"/>
          <w:lang w:val="en-US"/>
        </w:rPr>
        <w:t>radiodontans</w:t>
      </w:r>
      <w:proofErr w:type="spellEnd"/>
      <w:r w:rsidR="00953385" w:rsidRPr="00B13E39">
        <w:rPr>
          <w:color w:val="000000" w:themeColor="text1"/>
          <w:lang w:val="en-US"/>
        </w:rPr>
        <w:t>, p</w:t>
      </w:r>
      <w:r w:rsidR="00306E1D" w:rsidRPr="00B13E39">
        <w:rPr>
          <w:color w:val="000000" w:themeColor="text1"/>
          <w:lang w:val="en-US"/>
        </w:rPr>
        <w:t xml:space="preserve">aired midgut glands seem to be absent in </w:t>
      </w:r>
      <w:proofErr w:type="spellStart"/>
      <w:r w:rsidR="00306E1D" w:rsidRPr="00B13E39">
        <w:rPr>
          <w:i/>
          <w:color w:val="000000" w:themeColor="text1"/>
          <w:lang w:val="en-US"/>
        </w:rPr>
        <w:t>Lyrarapax</w:t>
      </w:r>
      <w:proofErr w:type="spellEnd"/>
      <w:r w:rsidR="00B13E39" w:rsidRPr="00B13E39">
        <w:rPr>
          <w:color w:val="000000" w:themeColor="text1"/>
          <w:lang w:val="en-US"/>
        </w:rPr>
        <w:t xml:space="preserve"> </w:t>
      </w:r>
      <w:sdt>
        <w:sdtPr>
          <w:rPr>
            <w:color w:val="000000"/>
            <w:lang w:val="en-US"/>
          </w:rPr>
          <w:tag w:val="MENDELEY_CITATION_v3_eyJjaXRhdGlvbklEIjoiTUVOREVMRVlfQ0lUQVRJT05fZDM0ZTI5YjYtZjJhYS00ZTgyLThhNmYtN2JmNDIyZTk4Nzg3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940489169"/>
          <w:placeholder>
            <w:docPart w:val="DefaultPlaceholder_-1854013440"/>
          </w:placeholder>
        </w:sdtPr>
        <w:sdtContent>
          <w:r w:rsidR="00651AF7" w:rsidRPr="00651AF7">
            <w:rPr>
              <w:rFonts w:eastAsia="Times New Roman"/>
              <w:color w:val="000000"/>
            </w:rPr>
            <w:t xml:space="preserve">(Cong </w:t>
          </w:r>
          <w:r w:rsidR="00651AF7" w:rsidRPr="00651AF7">
            <w:rPr>
              <w:rFonts w:eastAsia="Times New Roman"/>
              <w:i/>
              <w:iCs/>
              <w:color w:val="000000"/>
            </w:rPr>
            <w:t>et al.</w:t>
          </w:r>
          <w:r w:rsidR="00651AF7" w:rsidRPr="00651AF7">
            <w:rPr>
              <w:rFonts w:eastAsia="Times New Roman"/>
              <w:color w:val="000000"/>
            </w:rPr>
            <w:t xml:space="preserve"> 2014)</w:t>
          </w:r>
        </w:sdtContent>
      </w:sdt>
      <w:r w:rsidR="00B13E39" w:rsidRPr="00B13E39">
        <w:rPr>
          <w:color w:val="000000" w:themeColor="text1"/>
          <w:lang w:val="en-US"/>
        </w:rPr>
        <w:t>.</w:t>
      </w:r>
      <w:r w:rsidR="00591821" w:rsidRPr="00B13E39">
        <w:rPr>
          <w:color w:val="000000" w:themeColor="text1"/>
          <w:lang w:val="en-US"/>
        </w:rPr>
        <w:t xml:space="preserve"> This character is scored as absent for </w:t>
      </w:r>
      <w:proofErr w:type="spellStart"/>
      <w:r w:rsidR="00591821" w:rsidRPr="00B13E39">
        <w:rPr>
          <w:i/>
          <w:color w:val="000000" w:themeColor="text1"/>
          <w:lang w:val="en-US"/>
        </w:rPr>
        <w:t>Acinocricus</w:t>
      </w:r>
      <w:proofErr w:type="spellEnd"/>
      <w:r w:rsidR="00591821" w:rsidRPr="00B13E39">
        <w:rPr>
          <w:i/>
          <w:color w:val="000000" w:themeColor="text1"/>
          <w:lang w:val="en-US"/>
        </w:rPr>
        <w:t xml:space="preserve"> </w:t>
      </w:r>
      <w:r w:rsidR="00591821" w:rsidRPr="00B13E39">
        <w:rPr>
          <w:color w:val="000000" w:themeColor="text1"/>
          <w:lang w:val="en-US"/>
        </w:rPr>
        <w:t>based on the putative preservation of a straight gut on the holotype specimen (</w:t>
      </w:r>
      <w:r w:rsidR="00DC418F" w:rsidRPr="00B13E39">
        <w:rPr>
          <w:color w:val="000000" w:themeColor="text1"/>
          <w:lang w:val="en-US"/>
        </w:rPr>
        <w:t>see “central zone” in</w:t>
      </w:r>
      <w:r w:rsidR="00B13E39" w:rsidRPr="00B13E39">
        <w:rPr>
          <w:color w:val="000000" w:themeColor="text1"/>
          <w:lang w:val="en-US"/>
        </w:rPr>
        <w:t xml:space="preserve"> </w:t>
      </w:r>
      <w:sdt>
        <w:sdtPr>
          <w:rPr>
            <w:color w:val="000000"/>
            <w:lang w:val="en-US"/>
          </w:rPr>
          <w:tag w:val="MENDELEY_CITATION_v3_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"/>
          <w:id w:val="1726103136"/>
          <w:placeholder>
            <w:docPart w:val="DefaultPlaceholder_-1854013440"/>
          </w:placeholder>
        </w:sdtPr>
        <w:sdtContent>
          <w:r w:rsidR="00651AF7" w:rsidRPr="00651AF7">
            <w:rPr>
              <w:color w:val="000000"/>
              <w:lang w:val="en-US"/>
            </w:rPr>
            <w:t>(Conway Morris and Robison 1988))</w:t>
          </w:r>
        </w:sdtContent>
      </w:sdt>
      <w:r w:rsidR="00591821" w:rsidRPr="00B13E39">
        <w:rPr>
          <w:color w:val="000000" w:themeColor="text1"/>
          <w:lang w:val="en-US"/>
        </w:rPr>
        <w:t>.</w:t>
      </w:r>
      <w:r w:rsidR="00967229" w:rsidRPr="00B13E39">
        <w:rPr>
          <w:color w:val="000000" w:themeColor="text1"/>
          <w:lang w:val="en-US"/>
        </w:rPr>
        <w:t xml:space="preserve"> </w:t>
      </w:r>
      <w:r w:rsidR="004F6323" w:rsidRPr="00B13E39">
        <w:rPr>
          <w:color w:val="000000" w:themeColor="text1"/>
          <w:lang w:val="en-US"/>
        </w:rPr>
        <w:t xml:space="preserve"> </w:t>
      </w:r>
    </w:p>
    <w:p w14:paraId="169B9444" w14:textId="77777777" w:rsidR="00540619" w:rsidRDefault="00540619" w:rsidP="00D47BD5">
      <w:pPr>
        <w:jc w:val="both"/>
        <w:rPr>
          <w:color w:val="000000" w:themeColor="text1"/>
          <w:lang w:val="en-US"/>
        </w:rPr>
      </w:pPr>
    </w:p>
    <w:p w14:paraId="60C47D16" w14:textId="77777777" w:rsidR="00540619" w:rsidRDefault="00540619" w:rsidP="00D47BD5">
      <w:pPr>
        <w:jc w:val="both"/>
        <w:rPr>
          <w:color w:val="000000" w:themeColor="text1"/>
          <w:lang w:val="en-US"/>
        </w:rPr>
      </w:pPr>
    </w:p>
    <w:p w14:paraId="355844C3" w14:textId="7D35DA11" w:rsidR="004A51A4" w:rsidRPr="004A51A4" w:rsidRDefault="004A51A4" w:rsidP="004A51A4">
      <w:pPr>
        <w:pStyle w:val="Heading2"/>
        <w:jc w:val="both"/>
        <w:rPr>
          <w:rFonts w:ascii="Times New Roman" w:hAnsi="Times New Roman"/>
          <w:lang w:val="en-US"/>
        </w:rPr>
      </w:pPr>
      <w:r w:rsidRPr="003E4A65">
        <w:rPr>
          <w:rFonts w:ascii="Times New Roman" w:hAnsi="Times New Roman"/>
          <w:lang w:val="en-US"/>
        </w:rPr>
        <w:lastRenderedPageBreak/>
        <w:t>Trunk appendages</w:t>
      </w:r>
    </w:p>
    <w:p w14:paraId="6557FAF9" w14:textId="4452F751" w:rsidR="004A51A4" w:rsidRPr="004A51A4" w:rsidRDefault="004A51A4" w:rsidP="004A51A4">
      <w:pPr>
        <w:pStyle w:val="Transformationseries"/>
      </w:pPr>
      <w:r w:rsidRPr="004A51A4">
        <w:t xml:space="preserve">Trunk </w:t>
      </w:r>
      <w:proofErr w:type="spellStart"/>
      <w:r w:rsidRPr="004A51A4">
        <w:t>exites</w:t>
      </w:r>
      <w:proofErr w:type="spellEnd"/>
      <w:r w:rsidRPr="004A51A4">
        <w:t xml:space="preserve"> </w:t>
      </w:r>
    </w:p>
    <w:p w14:paraId="7B441B8A" w14:textId="77777777" w:rsidR="004A51A4" w:rsidRPr="00651AF7" w:rsidRDefault="004A51A4" w:rsidP="004A51A4">
      <w:pPr>
        <w:rPr>
          <w:i/>
          <w:iCs/>
          <w:lang w:val="en-US" w:eastAsia="en-US"/>
        </w:rPr>
      </w:pPr>
      <w:r w:rsidRPr="00651AF7">
        <w:rPr>
          <w:i/>
          <w:iCs/>
          <w:lang w:val="en-US" w:eastAsia="en-US"/>
        </w:rPr>
        <w:t>(0) absent</w:t>
      </w:r>
    </w:p>
    <w:p w14:paraId="7EE16B59" w14:textId="77777777" w:rsidR="004A51A4" w:rsidRPr="00651AF7" w:rsidRDefault="004A51A4" w:rsidP="004A51A4">
      <w:pPr>
        <w:rPr>
          <w:i/>
          <w:iCs/>
          <w:lang w:val="en-US" w:eastAsia="en-US"/>
        </w:rPr>
      </w:pPr>
      <w:r w:rsidRPr="00651AF7">
        <w:rPr>
          <w:i/>
          <w:iCs/>
          <w:lang w:val="en-US" w:eastAsia="en-US"/>
        </w:rPr>
        <w:t>(1) present</w:t>
      </w:r>
    </w:p>
    <w:p w14:paraId="28E03D07" w14:textId="77777777" w:rsidR="004A51A4" w:rsidRPr="00651AF7" w:rsidRDefault="004A51A4" w:rsidP="004A51A4">
      <w:pPr>
        <w:spacing w:after="240"/>
        <w:rPr>
          <w:i/>
          <w:iCs/>
          <w:lang w:val="en-US" w:eastAsia="en-US"/>
        </w:rPr>
      </w:pPr>
      <w:r w:rsidRPr="00651AF7">
        <w:rPr>
          <w:i/>
          <w:iCs/>
          <w:lang w:val="en-US" w:eastAsia="en-US"/>
        </w:rPr>
        <w:t>(–) inapplicable: paired appendages (Character 1) absent</w:t>
      </w:r>
    </w:p>
    <w:p w14:paraId="3D920D96" w14:textId="6E3CF9B1" w:rsidR="004A51A4" w:rsidRDefault="004A51A4" w:rsidP="004A51A4">
      <w:pPr>
        <w:jc w:val="both"/>
        <w:rPr>
          <w:lang w:val="en-US"/>
        </w:rPr>
      </w:pPr>
      <w:r w:rsidRPr="003E4A65">
        <w:rPr>
          <w:lang w:val="en-US"/>
        </w:rPr>
        <w:t xml:space="preserve">Character 20 in Van Roy </w:t>
      </w:r>
      <w:r w:rsidRPr="003E4A65">
        <w:rPr>
          <w:i/>
          <w:lang w:val="en-US" w:bidi="en-US"/>
        </w:rPr>
        <w:t>et al.</w:t>
      </w:r>
      <w:r w:rsidRPr="003E4A65">
        <w:rPr>
          <w:lang w:val="en-US"/>
        </w:rPr>
        <w:t xml:space="preserve"> </w:t>
      </w:r>
      <w:sdt>
        <w:sdtPr>
          <w:rPr>
            <w:color w:val="000000"/>
            <w:lang w:val="en-US"/>
          </w:rPr>
          <w:tag w:val="MENDELEY_CITATION_v3_eyJjaXRhdGlvbklEIjoiTUVOREVMRVlfQ0lUQVRJT05fZDc5NTMwYzMtN2Y5NC00NDBiLTljNDgtM2E2N2VhZmRmYmVk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1533723522"/>
          <w:placeholder>
            <w:docPart w:val="C07E97C496D69648A12C64ED167F0738"/>
          </w:placeholder>
        </w:sdtPr>
        <w:sdtContent>
          <w:r w:rsidRPr="004A51A4">
            <w:rPr>
              <w:color w:val="000000"/>
              <w:lang w:val="en-US"/>
            </w:rPr>
            <w:t>(Van Roy, Daley and Briggs 2015)</w:t>
          </w:r>
        </w:sdtContent>
      </w:sdt>
      <w:r w:rsidRPr="003E4A65">
        <w:rPr>
          <w:lang w:val="en-US"/>
        </w:rPr>
        <w:t xml:space="preserve">. </w:t>
      </w:r>
      <w:proofErr w:type="spellStart"/>
      <w:r w:rsidRPr="003E4A65">
        <w:rPr>
          <w:i/>
          <w:lang w:val="en-US"/>
        </w:rPr>
        <w:t>Schinderhannes</w:t>
      </w:r>
      <w:proofErr w:type="spellEnd"/>
      <w:r w:rsidRPr="003E4A65">
        <w:rPr>
          <w:i/>
          <w:lang w:val="en-US"/>
        </w:rPr>
        <w:t xml:space="preserve"> </w:t>
      </w:r>
      <w:sdt>
        <w:sdtPr>
          <w:rPr>
            <w:color w:val="000000"/>
            <w:lang w:val="en-US"/>
          </w:rPr>
          <w:tag w:val="MENDELEY_CITATION_v3_eyJjaXRhdGlvbklEIjoiTUVOREVMRVlfQ0lUQVRJT05fMjhkNGRlNmMtY2JjMC00N2RjLWE2YTQtYTFlOThhNjk0ZGUw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287591137"/>
          <w:placeholder>
            <w:docPart w:val="C07E97C496D69648A12C64ED167F0738"/>
          </w:placeholder>
        </w:sdtPr>
        <w:sdtContent>
          <w:r w:rsidRPr="004A51A4">
            <w:rPr>
              <w:color w:val="000000"/>
              <w:lang w:val="en-US"/>
            </w:rPr>
            <w:t>(Kühl, Briggs and Rust 2009)</w:t>
          </w:r>
        </w:sdtContent>
      </w:sdt>
      <w:r w:rsidRPr="003E4A65">
        <w:rPr>
          <w:lang w:val="en-US"/>
        </w:rPr>
        <w:t xml:space="preserve"> </w:t>
      </w:r>
      <w:r>
        <w:rPr>
          <w:lang w:val="en-US"/>
        </w:rPr>
        <w:t xml:space="preserve">is </w:t>
      </w:r>
      <w:r w:rsidRPr="003E4A65">
        <w:rPr>
          <w:lang w:val="en-US"/>
        </w:rPr>
        <w:t>scored as uncertain as the only available specimen is preserved from a ventral perspective</w:t>
      </w:r>
      <w:r>
        <w:rPr>
          <w:lang w:val="en-US"/>
        </w:rPr>
        <w:t>.</w:t>
      </w:r>
    </w:p>
    <w:p w14:paraId="6B46D0C5" w14:textId="77777777" w:rsidR="004A51A4" w:rsidRDefault="004A51A4" w:rsidP="004A51A4">
      <w:pPr>
        <w:pStyle w:val="Transformationseries"/>
      </w:pPr>
      <w:proofErr w:type="spellStart"/>
      <w:r>
        <w:t>Exite</w:t>
      </w:r>
      <w:proofErr w:type="spellEnd"/>
      <w:r>
        <w:t xml:space="preserve"> organization</w:t>
      </w:r>
    </w:p>
    <w:p w14:paraId="16C40CEE" w14:textId="77777777" w:rsidR="004A51A4" w:rsidRDefault="004A51A4" w:rsidP="004A51A4">
      <w:pPr>
        <w:pStyle w:val="Tokendescription"/>
        <w:rPr>
          <w:color w:val="000000"/>
          <w:lang w:val="en-US"/>
        </w:rPr>
      </w:pPr>
      <w:r>
        <w:rPr>
          <w:color w:val="000000"/>
          <w:lang w:val="en-US"/>
        </w:rPr>
        <w:t xml:space="preserve">(0) lanceolate dorsal blades </w:t>
      </w:r>
    </w:p>
    <w:p w14:paraId="7A30C792" w14:textId="77777777" w:rsidR="004A51A4" w:rsidRDefault="004A51A4" w:rsidP="004A51A4">
      <w:pPr>
        <w:pStyle w:val="Tokendescription"/>
        <w:rPr>
          <w:color w:val="000000"/>
          <w:lang w:val="en-US"/>
        </w:rPr>
      </w:pPr>
      <w:r>
        <w:rPr>
          <w:color w:val="000000"/>
          <w:lang w:val="en-US"/>
        </w:rPr>
        <w:t>(1) simple oval paddle with marginal spines</w:t>
      </w:r>
    </w:p>
    <w:p w14:paraId="3C652653" w14:textId="77777777" w:rsidR="004A51A4" w:rsidRDefault="004A51A4" w:rsidP="004A51A4">
      <w:pPr>
        <w:pStyle w:val="Tokendescription"/>
        <w:rPr>
          <w:color w:val="000000"/>
          <w:lang w:val="en-US"/>
        </w:rPr>
      </w:pPr>
      <w:r>
        <w:rPr>
          <w:color w:val="000000"/>
          <w:lang w:val="en-US"/>
        </w:rPr>
        <w:t xml:space="preserve">(2) bipartite shaft with lamellar setae </w:t>
      </w:r>
    </w:p>
    <w:p w14:paraId="0F7C026A" w14:textId="77777777" w:rsidR="004A51A4" w:rsidRDefault="004A51A4" w:rsidP="004A51A4">
      <w:pPr>
        <w:pStyle w:val="Tokendescription"/>
        <w:rPr>
          <w:color w:val="000000"/>
          <w:lang w:val="en-US"/>
        </w:rPr>
      </w:pPr>
      <w:r>
        <w:rPr>
          <w:color w:val="000000"/>
          <w:lang w:val="en-US"/>
        </w:rPr>
        <w:t xml:space="preserve">(3) numerous podomeres, each bearing a </w:t>
      </w:r>
      <w:proofErr w:type="gramStart"/>
      <w:r>
        <w:rPr>
          <w:color w:val="000000"/>
          <w:lang w:val="en-US"/>
        </w:rPr>
        <w:t>single setae</w:t>
      </w:r>
      <w:proofErr w:type="gramEnd"/>
    </w:p>
    <w:p w14:paraId="759A5941" w14:textId="3615B6FD" w:rsidR="004A51A4" w:rsidRDefault="004A51A4" w:rsidP="004A51A4">
      <w:pPr>
        <w:pStyle w:val="Tokendescription"/>
        <w:rPr>
          <w:color w:val="000000"/>
          <w:lang w:val="en-US"/>
        </w:rPr>
      </w:pPr>
      <w:r>
        <w:rPr>
          <w:color w:val="000000"/>
          <w:lang w:val="en-US"/>
        </w:rPr>
        <w:t>(4) book gills</w:t>
      </w:r>
    </w:p>
    <w:p w14:paraId="49C90488" w14:textId="650B25DB" w:rsidR="004A51A4" w:rsidRDefault="004A51A4" w:rsidP="004A51A4">
      <w:pPr>
        <w:pStyle w:val="Tokendescription"/>
        <w:rPr>
          <w:color w:val="000000"/>
          <w:lang w:val="en-US"/>
        </w:rPr>
      </w:pPr>
      <w:r>
        <w:rPr>
          <w:color w:val="000000"/>
          <w:lang w:val="en-US"/>
        </w:rPr>
        <w:t xml:space="preserve">(–) inapplicable: trunk </w:t>
      </w:r>
      <w:proofErr w:type="spellStart"/>
      <w:r>
        <w:rPr>
          <w:color w:val="000000"/>
          <w:lang w:val="en-US"/>
        </w:rPr>
        <w:t>exites</w:t>
      </w:r>
      <w:proofErr w:type="spellEnd"/>
      <w:r>
        <w:rPr>
          <w:color w:val="000000"/>
          <w:lang w:val="en-US"/>
        </w:rPr>
        <w:t xml:space="preserve"> (Character 43) absent</w:t>
      </w:r>
    </w:p>
    <w:p w14:paraId="6FA749E2" w14:textId="77777777" w:rsidR="004A51A4" w:rsidRDefault="004A51A4" w:rsidP="004A51A4">
      <w:pPr>
        <w:pStyle w:val="Tokendescription"/>
        <w:rPr>
          <w:color w:val="000000"/>
          <w:lang w:val="en-US"/>
        </w:rPr>
      </w:pPr>
    </w:p>
    <w:p w14:paraId="01A39228" w14:textId="05E00875" w:rsidR="004A51A4" w:rsidRDefault="004A51A4" w:rsidP="004A51A4">
      <w:pPr>
        <w:pStyle w:val="Tokendescription"/>
        <w:spacing w:before="0"/>
        <w:ind w:left="0" w:firstLine="0"/>
        <w:rPr>
          <w:i w:val="0"/>
          <w:iCs/>
          <w:color w:val="000000"/>
          <w:lang w:val="en-US"/>
        </w:rPr>
      </w:pPr>
      <w:r>
        <w:rPr>
          <w:i w:val="0"/>
          <w:iCs/>
          <w:color w:val="000000"/>
          <w:lang w:val="en-US"/>
        </w:rPr>
        <w:t xml:space="preserve">The recent description of </w:t>
      </w:r>
      <w:proofErr w:type="spellStart"/>
      <w:r w:rsidRPr="004A51A4">
        <w:rPr>
          <w:color w:val="000000"/>
          <w:lang w:val="en-US"/>
        </w:rPr>
        <w:t>Aegirocassis</w:t>
      </w:r>
      <w:proofErr w:type="spellEnd"/>
      <w:r>
        <w:rPr>
          <w:i w:val="0"/>
          <w:iCs/>
          <w:color w:val="000000"/>
          <w:lang w:val="en-US"/>
        </w:rPr>
        <w:t xml:space="preserve"> </w:t>
      </w:r>
      <w:sdt>
        <w:sdtPr>
          <w:rPr>
            <w:i w:val="0"/>
            <w:iCs/>
            <w:color w:val="000000"/>
            <w:lang w:val="en-US"/>
          </w:rPr>
          <w:tag w:val="MENDELEY_CITATION_v3_eyJjaXRhdGlvbklEIjoiTUVOREVMRVlfQ0lUQVRJT05fYTZlZDVmZDQtZmNmMy00YzM1LWIzNDUtYjI0NWFiNDEwZTM5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545029231"/>
          <w:placeholder>
            <w:docPart w:val="D5B4CF1F9B9E3243BE15BDB11033433E"/>
          </w:placeholder>
        </w:sdtPr>
        <w:sdtContent>
          <w:r w:rsidRPr="004A51A4">
            <w:rPr>
              <w:i w:val="0"/>
              <w:iCs/>
              <w:color w:val="000000"/>
              <w:lang w:val="en-US"/>
            </w:rPr>
            <w:t>(Van Roy, Daley and Briggs 2015)</w:t>
          </w:r>
        </w:sdtContent>
      </w:sdt>
      <w:r>
        <w:rPr>
          <w:i w:val="0"/>
          <w:iCs/>
          <w:color w:val="000000"/>
          <w:lang w:val="en-US"/>
        </w:rPr>
        <w:t xml:space="preserve"> clarifies the relationship of the dorsal lanceolate blades in gilled </w:t>
      </w:r>
      <w:proofErr w:type="spellStart"/>
      <w:r>
        <w:rPr>
          <w:i w:val="0"/>
          <w:iCs/>
          <w:color w:val="000000"/>
          <w:lang w:val="en-US"/>
        </w:rPr>
        <w:t>lobopodians</w:t>
      </w:r>
      <w:proofErr w:type="spellEnd"/>
      <w:r>
        <w:rPr>
          <w:i w:val="0"/>
          <w:iCs/>
          <w:color w:val="000000"/>
          <w:lang w:val="en-US"/>
        </w:rPr>
        <w:t xml:space="preserve"> and </w:t>
      </w:r>
      <w:proofErr w:type="spellStart"/>
      <w:r>
        <w:rPr>
          <w:i w:val="0"/>
          <w:iCs/>
          <w:color w:val="000000"/>
          <w:lang w:val="en-US"/>
        </w:rPr>
        <w:t>radiodontans</w:t>
      </w:r>
      <w:proofErr w:type="spellEnd"/>
      <w:r>
        <w:rPr>
          <w:i w:val="0"/>
          <w:iCs/>
          <w:color w:val="000000"/>
          <w:lang w:val="en-US"/>
        </w:rPr>
        <w:t xml:space="preserve">, and their homology with the </w:t>
      </w:r>
      <w:proofErr w:type="spellStart"/>
      <w:r>
        <w:rPr>
          <w:i w:val="0"/>
          <w:iCs/>
          <w:color w:val="000000"/>
          <w:lang w:val="en-US"/>
        </w:rPr>
        <w:t>exites</w:t>
      </w:r>
      <w:proofErr w:type="spellEnd"/>
      <w:r>
        <w:rPr>
          <w:i w:val="0"/>
          <w:iCs/>
          <w:color w:val="000000"/>
          <w:lang w:val="en-US"/>
        </w:rPr>
        <w:t xml:space="preserve"> of upper-stem </w:t>
      </w:r>
      <w:proofErr w:type="spellStart"/>
      <w:r>
        <w:rPr>
          <w:i w:val="0"/>
          <w:iCs/>
          <w:color w:val="000000"/>
          <w:lang w:val="en-US"/>
        </w:rPr>
        <w:t>Euarthropoda</w:t>
      </w:r>
      <w:proofErr w:type="spellEnd"/>
      <w:r>
        <w:rPr>
          <w:i w:val="0"/>
          <w:iCs/>
          <w:color w:val="000000"/>
          <w:lang w:val="en-US"/>
        </w:rPr>
        <w:t>.</w:t>
      </w:r>
    </w:p>
    <w:p w14:paraId="6E53739E" w14:textId="4903E11E" w:rsidR="004A51A4" w:rsidRDefault="004A51A4" w:rsidP="004A51A4">
      <w:pPr>
        <w:pStyle w:val="Transformationseries"/>
        <w:rPr>
          <w:rFonts w:ascii="Times New Roman" w:hAnsi="Times New Roman"/>
          <w:lang w:val="en-US"/>
        </w:rPr>
      </w:pPr>
      <w:proofErr w:type="spellStart"/>
      <w:r w:rsidRPr="003E4A65">
        <w:rPr>
          <w:rFonts w:ascii="Times New Roman" w:hAnsi="Times New Roman"/>
          <w:lang w:val="en-US"/>
        </w:rPr>
        <w:t>Exites</w:t>
      </w:r>
      <w:proofErr w:type="spellEnd"/>
      <w:r w:rsidRPr="003E4A65">
        <w:rPr>
          <w:rFonts w:ascii="Times New Roman" w:hAnsi="Times New Roman"/>
          <w:lang w:val="en-US"/>
        </w:rPr>
        <w:t>/lanceolate dorsal blades associated with dorsolateral flaps</w:t>
      </w:r>
    </w:p>
    <w:p w14:paraId="57637123" w14:textId="77777777" w:rsidR="004A51A4" w:rsidRPr="003E4A65" w:rsidRDefault="004A51A4" w:rsidP="004A51A4">
      <w:pPr>
        <w:pStyle w:val="Tokendescription"/>
        <w:rPr>
          <w:lang w:val="en-US"/>
        </w:rPr>
      </w:pPr>
      <w:r w:rsidRPr="003E4A65">
        <w:rPr>
          <w:lang w:val="en-US"/>
        </w:rPr>
        <w:t>(0) absent</w:t>
      </w:r>
    </w:p>
    <w:p w14:paraId="1CF83045" w14:textId="77777777" w:rsidR="004A51A4" w:rsidRDefault="004A51A4" w:rsidP="004A51A4">
      <w:pPr>
        <w:pStyle w:val="Tokendescription"/>
        <w:rPr>
          <w:lang w:val="en-US"/>
        </w:rPr>
      </w:pPr>
      <w:r w:rsidRPr="003E4A65">
        <w:rPr>
          <w:lang w:val="en-US"/>
        </w:rPr>
        <w:t>(1) present</w:t>
      </w:r>
    </w:p>
    <w:p w14:paraId="2CAB05BB" w14:textId="0223FE0D" w:rsidR="004A51A4" w:rsidRPr="003E4A65" w:rsidRDefault="004A51A4" w:rsidP="004A51A4">
      <w:pPr>
        <w:pStyle w:val="Tokendescription"/>
        <w:rPr>
          <w:lang w:val="en-US"/>
        </w:rPr>
      </w:pPr>
      <w:r w:rsidRPr="003E4A65">
        <w:rPr>
          <w:lang w:val="en-US"/>
        </w:rPr>
        <w:t>(</w:t>
      </w:r>
      <w:r>
        <w:rPr>
          <w:lang w:val="en-US"/>
        </w:rPr>
        <w:t>–</w:t>
      </w:r>
      <w:r w:rsidRPr="003E4A65">
        <w:rPr>
          <w:lang w:val="en-US"/>
        </w:rPr>
        <w:t xml:space="preserve">) inapplicable: </w:t>
      </w:r>
      <w:r w:rsidRPr="0099688B">
        <w:rPr>
          <w:color w:val="000000"/>
          <w:lang w:val="en-US"/>
        </w:rPr>
        <w:t>post-ocular limbs biramous (Character 47) present</w:t>
      </w:r>
    </w:p>
    <w:p w14:paraId="1383A746" w14:textId="64662315" w:rsidR="004A51A4" w:rsidRPr="004A51A4" w:rsidRDefault="004A51A4" w:rsidP="00213A2F">
      <w:pPr>
        <w:jc w:val="both"/>
        <w:rPr>
          <w:lang w:val="en-US" w:eastAsia="en-US"/>
        </w:rPr>
      </w:pPr>
      <w:r>
        <w:rPr>
          <w:lang w:val="en-US" w:eastAsia="en-US"/>
        </w:rPr>
        <w:t xml:space="preserve">Character 21 in Van Roy </w:t>
      </w:r>
      <w:r w:rsidRPr="00FE4AD4">
        <w:rPr>
          <w:i/>
          <w:iCs/>
          <w:lang w:val="en-US" w:eastAsia="en-US"/>
        </w:rPr>
        <w:t>et al.</w:t>
      </w:r>
      <w:r>
        <w:rPr>
          <w:lang w:val="en-US" w:eastAsia="en-US"/>
        </w:rPr>
        <w:t xml:space="preserve"> </w:t>
      </w:r>
      <w:sdt>
        <w:sdtPr>
          <w:rPr>
            <w:color w:val="000000"/>
            <w:lang w:val="en-US" w:eastAsia="en-US"/>
          </w:rPr>
          <w:tag w:val="MENDELEY_CITATION_v3_eyJjaXRhdGlvbklEIjoiTUVOREVMRVlfQ0lUQVRJT05fNGQ5YzA4ZWYtZTYxMC00OWU2LTkxZjktNGEzMWFlMmRjMWZ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2066022938"/>
          <w:placeholder>
            <w:docPart w:val="DefaultPlaceholder_-1854013440"/>
          </w:placeholder>
        </w:sdtPr>
        <w:sdtContent>
          <w:r w:rsidRPr="004A51A4">
            <w:rPr>
              <w:color w:val="000000"/>
              <w:lang w:val="en-US" w:eastAsia="en-US"/>
            </w:rPr>
            <w:t>(Van Roy, Daley and Briggs 2015)</w:t>
          </w:r>
        </w:sdtContent>
      </w:sdt>
      <w:r>
        <w:rPr>
          <w:color w:val="000000"/>
          <w:lang w:val="en-US" w:eastAsia="en-US"/>
        </w:rPr>
        <w:t xml:space="preserve">. This character reflects the diversity observed in </w:t>
      </w:r>
      <w:proofErr w:type="spellStart"/>
      <w:r>
        <w:rPr>
          <w:color w:val="000000"/>
          <w:lang w:val="en-US" w:eastAsia="en-US"/>
        </w:rPr>
        <w:t>Radiodonta</w:t>
      </w:r>
      <w:proofErr w:type="spellEnd"/>
      <w:r>
        <w:rPr>
          <w:color w:val="000000"/>
          <w:lang w:val="en-US" w:eastAsia="en-US"/>
        </w:rPr>
        <w:t xml:space="preserve">, </w:t>
      </w:r>
      <w:r w:rsidRPr="004A51A4">
        <w:rPr>
          <w:color w:val="000000"/>
          <w:lang w:val="en-US" w:eastAsia="en-US"/>
        </w:rPr>
        <w:t xml:space="preserve">in which the dorsolateral flaps may be lost in some taxa, such as </w:t>
      </w:r>
      <w:r w:rsidRPr="00213A2F">
        <w:rPr>
          <w:i/>
          <w:iCs/>
          <w:color w:val="000000"/>
          <w:lang w:val="en-US" w:eastAsia="en-US"/>
        </w:rPr>
        <w:t>Anomalocaris</w:t>
      </w:r>
      <w:r>
        <w:rPr>
          <w:color w:val="000000"/>
          <w:lang w:val="en-US" w:eastAsia="en-US"/>
        </w:rPr>
        <w:t xml:space="preserve"> (e.g. </w:t>
      </w:r>
      <w:sdt>
        <w:sdtPr>
          <w:rPr>
            <w:color w:val="000000"/>
            <w:lang w:val="en-US" w:eastAsia="en-US"/>
          </w:rPr>
          <w:tag w:val="MENDELEY_CITATION_v3_eyJjaXRhdGlvbklEIjoiTUVOREVMRVlfQ0lUQVRJT05fNWNkMTJlNGEtNTU4Yy00ZjYyLWEwZjQtZjJkMWMyMTM0N2Ix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289592950"/>
          <w:placeholder>
            <w:docPart w:val="DefaultPlaceholder_-1854013440"/>
          </w:placeholder>
        </w:sdtPr>
        <w:sdtContent>
          <w:r w:rsidRPr="004A51A4">
            <w:rPr>
              <w:color w:val="000000"/>
              <w:lang w:val="en-US" w:eastAsia="en-US"/>
            </w:rPr>
            <w:t>(Daley and Edgecombe 2014)</w:t>
          </w:r>
        </w:sdtContent>
      </w:sdt>
      <w:r w:rsidR="00213A2F">
        <w:rPr>
          <w:color w:val="000000"/>
          <w:lang w:val="en-US" w:eastAsia="en-US"/>
        </w:rPr>
        <w:t>)</w:t>
      </w:r>
      <w:r>
        <w:rPr>
          <w:color w:val="000000"/>
          <w:lang w:val="en-US" w:eastAsia="en-US"/>
        </w:rPr>
        <w:t xml:space="preserve"> and </w:t>
      </w:r>
      <w:proofErr w:type="spellStart"/>
      <w:r w:rsidRPr="00213A2F">
        <w:rPr>
          <w:i/>
          <w:iCs/>
          <w:color w:val="000000"/>
          <w:lang w:val="en-US" w:eastAsia="en-US"/>
        </w:rPr>
        <w:t>Lyrarapax</w:t>
      </w:r>
      <w:proofErr w:type="spellEnd"/>
      <w:r>
        <w:rPr>
          <w:color w:val="000000"/>
          <w:lang w:val="en-US" w:eastAsia="en-US"/>
        </w:rPr>
        <w:t xml:space="preserve"> </w:t>
      </w:r>
      <w:sdt>
        <w:sdtPr>
          <w:rPr>
            <w:color w:val="000000"/>
            <w:lang w:val="en-US" w:eastAsia="en-US"/>
          </w:rPr>
          <w:tag w:val="MENDELEY_CITATION_v3_eyJjaXRhdGlvbklEIjoiTUVOREVMRVlfQ0lUQVRJT05fYjVlOTlkNjQtNGRiMy00MTlkLWFlMzgtMmQ2NDg0NjViYmZh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218904189"/>
          <w:placeholder>
            <w:docPart w:val="DefaultPlaceholder_-1854013440"/>
          </w:placeholder>
        </w:sdtPr>
        <w:sdtContent>
          <w:r w:rsidRPr="004A51A4">
            <w:rPr>
              <w:rFonts w:eastAsia="Times New Roman"/>
              <w:color w:val="000000"/>
            </w:rPr>
            <w:t xml:space="preserve">(Cong </w:t>
          </w:r>
          <w:r w:rsidRPr="004A51A4">
            <w:rPr>
              <w:rFonts w:eastAsia="Times New Roman"/>
              <w:i/>
              <w:iCs/>
              <w:color w:val="000000"/>
            </w:rPr>
            <w:t>et al.</w:t>
          </w:r>
          <w:r w:rsidRPr="004A51A4">
            <w:rPr>
              <w:rFonts w:eastAsia="Times New Roman"/>
              <w:color w:val="000000"/>
            </w:rPr>
            <w:t xml:space="preserve"> 2014)</w:t>
          </w:r>
        </w:sdtContent>
      </w:sdt>
      <w:r>
        <w:rPr>
          <w:color w:val="000000"/>
          <w:lang w:val="en-US" w:eastAsia="en-US"/>
        </w:rPr>
        <w:t xml:space="preserve">. The coding of this character differs slightly from that used by Van Roy </w:t>
      </w:r>
      <w:r w:rsidRPr="00FE4AD4">
        <w:rPr>
          <w:i/>
          <w:iCs/>
          <w:color w:val="000000"/>
          <w:lang w:val="en-US" w:eastAsia="en-US"/>
        </w:rPr>
        <w:t>et al</w:t>
      </w:r>
      <w:r w:rsidR="00FE4AD4" w:rsidRPr="00FE4AD4">
        <w:rPr>
          <w:i/>
          <w:iCs/>
          <w:color w:val="000000"/>
          <w:lang w:val="en-US" w:eastAsia="en-US"/>
        </w:rPr>
        <w:t>.</w:t>
      </w:r>
      <w:r w:rsidR="00213A2F">
        <w:rPr>
          <w:color w:val="000000"/>
          <w:lang w:val="en-US" w:eastAsia="en-US"/>
        </w:rPr>
        <w:t xml:space="preserve"> </w:t>
      </w:r>
      <w:sdt>
        <w:sdtPr>
          <w:rPr>
            <w:color w:val="000000"/>
            <w:lang w:val="en-US" w:eastAsia="en-US"/>
          </w:rPr>
          <w:tag w:val="MENDELEY_CITATION_v3_eyJjaXRhdGlvbklEIjoiTUVOREVMRVlfQ0lUQVRJT05fN2U2OTc4NWYtNzBmMi00OTA2LTg1NjUtZjk5OTVmOTg3ZjI0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1696448767"/>
          <w:placeholder>
            <w:docPart w:val="DefaultPlaceholder_-1854013440"/>
          </w:placeholder>
        </w:sdtPr>
        <w:sdtContent>
          <w:r w:rsidR="00213A2F" w:rsidRPr="00213A2F">
            <w:rPr>
              <w:color w:val="000000"/>
              <w:lang w:val="en-US" w:eastAsia="en-US"/>
            </w:rPr>
            <w:t>(Van Roy, Daley and Briggs 2015)</w:t>
          </w:r>
        </w:sdtContent>
      </w:sdt>
      <w:r w:rsidR="00213A2F">
        <w:rPr>
          <w:color w:val="000000"/>
          <w:lang w:val="en-US" w:eastAsia="en-US"/>
        </w:rPr>
        <w:t xml:space="preserve"> in that it is coded as </w:t>
      </w:r>
      <w:r w:rsidR="00213A2F">
        <w:rPr>
          <w:color w:val="000000"/>
          <w:lang w:val="en-US" w:eastAsia="en-US"/>
        </w:rPr>
        <w:lastRenderedPageBreak/>
        <w:t xml:space="preserve">inapplicable for taxa with fused biramous limbs and completely body </w:t>
      </w:r>
      <w:proofErr w:type="spellStart"/>
      <w:r w:rsidR="00213A2F" w:rsidRPr="00213A2F">
        <w:rPr>
          <w:color w:val="000000"/>
          <w:lang w:val="en-US" w:eastAsia="en-US"/>
        </w:rPr>
        <w:t>arthrodization</w:t>
      </w:r>
      <w:proofErr w:type="spellEnd"/>
      <w:r w:rsidR="00213A2F" w:rsidRPr="00213A2F">
        <w:rPr>
          <w:color w:val="000000"/>
          <w:lang w:val="en-US" w:eastAsia="en-US"/>
        </w:rPr>
        <w:t xml:space="preserve"> and limb arthropodization</w:t>
      </w:r>
    </w:p>
    <w:p w14:paraId="7E5CFAD3" w14:textId="77777777" w:rsidR="00C45315" w:rsidRPr="003E4A65" w:rsidRDefault="00F33BD2" w:rsidP="00D47BD5">
      <w:pPr>
        <w:pStyle w:val="Transformationseries"/>
        <w:spacing w:line="360" w:lineRule="auto"/>
        <w:jc w:val="both"/>
        <w:rPr>
          <w:rFonts w:ascii="Times New Roman" w:hAnsi="Times New Roman"/>
          <w:lang w:val="en-US"/>
        </w:rPr>
      </w:pPr>
      <w:proofErr w:type="spellStart"/>
      <w:r w:rsidRPr="003E4A65">
        <w:rPr>
          <w:rFonts w:ascii="Times New Roman" w:hAnsi="Times New Roman"/>
          <w:lang w:val="en-US"/>
        </w:rPr>
        <w:t>Exite</w:t>
      </w:r>
      <w:proofErr w:type="spellEnd"/>
      <w:r w:rsidRPr="003E4A65">
        <w:rPr>
          <w:rFonts w:ascii="Times New Roman" w:hAnsi="Times New Roman"/>
          <w:lang w:val="en-US"/>
        </w:rPr>
        <w:t>/</w:t>
      </w:r>
      <w:proofErr w:type="spellStart"/>
      <w:r w:rsidRPr="003E4A65">
        <w:rPr>
          <w:rFonts w:ascii="Times New Roman" w:hAnsi="Times New Roman"/>
          <w:lang w:val="en-US"/>
        </w:rPr>
        <w:t>s</w:t>
      </w:r>
      <w:r w:rsidR="00C45315" w:rsidRPr="003E4A65">
        <w:rPr>
          <w:rFonts w:ascii="Times New Roman" w:hAnsi="Times New Roman"/>
          <w:lang w:val="en-US"/>
        </w:rPr>
        <w:t>etal</w:t>
      </w:r>
      <w:proofErr w:type="spellEnd"/>
      <w:r w:rsidR="00C45315" w:rsidRPr="003E4A65">
        <w:rPr>
          <w:rFonts w:ascii="Times New Roman" w:hAnsi="Times New Roman"/>
          <w:lang w:val="en-US"/>
        </w:rPr>
        <w:t xml:space="preserve"> blade </w:t>
      </w:r>
      <w:r w:rsidR="001738F0" w:rsidRPr="003E4A65">
        <w:rPr>
          <w:rFonts w:ascii="Times New Roman" w:hAnsi="Times New Roman"/>
          <w:lang w:val="en-US"/>
        </w:rPr>
        <w:t>distribution</w:t>
      </w:r>
      <w:r w:rsidR="0022590F" w:rsidRPr="003E4A65">
        <w:rPr>
          <w:rFonts w:ascii="Times New Roman" w:hAnsi="Times New Roman"/>
          <w:lang w:val="en-US"/>
        </w:rPr>
        <w:t xml:space="preserve"> </w:t>
      </w:r>
    </w:p>
    <w:p w14:paraId="500F7D38" w14:textId="77777777" w:rsidR="00C45315" w:rsidRPr="003E4A65" w:rsidRDefault="00C45315" w:rsidP="00D47BD5">
      <w:pPr>
        <w:pStyle w:val="Tokendescription"/>
        <w:rPr>
          <w:lang w:val="en-US"/>
        </w:rPr>
      </w:pPr>
      <w:r w:rsidRPr="003E4A65">
        <w:rPr>
          <w:lang w:val="en-US"/>
        </w:rPr>
        <w:t>(0) confined laterally</w:t>
      </w:r>
    </w:p>
    <w:p w14:paraId="7D439DE3" w14:textId="77777777" w:rsidR="00C45315" w:rsidRPr="003E4A65" w:rsidRDefault="00C45315" w:rsidP="00D47BD5">
      <w:pPr>
        <w:pStyle w:val="Tokendescription"/>
        <w:rPr>
          <w:lang w:val="en-US"/>
        </w:rPr>
      </w:pPr>
      <w:r w:rsidRPr="003E4A65">
        <w:rPr>
          <w:lang w:val="en-US"/>
        </w:rPr>
        <w:t>(1) present dorsally</w:t>
      </w:r>
    </w:p>
    <w:p w14:paraId="260D17C9" w14:textId="77777777" w:rsidR="00C45315" w:rsidRPr="003E4A65" w:rsidRDefault="00C45315" w:rsidP="00D47BD5">
      <w:pPr>
        <w:pStyle w:val="Tokendescription"/>
        <w:rPr>
          <w:lang w:val="en-US"/>
        </w:rPr>
      </w:pPr>
      <w:r w:rsidRPr="003E4A65">
        <w:rPr>
          <w:lang w:val="en-US"/>
        </w:rPr>
        <w:t xml:space="preserve">(-) inapplicable: </w:t>
      </w:r>
      <w:proofErr w:type="spellStart"/>
      <w:r w:rsidR="00D2729C" w:rsidRPr="003E4A65">
        <w:rPr>
          <w:lang w:val="en-US"/>
        </w:rPr>
        <w:t>exites</w:t>
      </w:r>
      <w:proofErr w:type="spellEnd"/>
      <w:r w:rsidR="00D2729C" w:rsidRPr="003E4A65">
        <w:rPr>
          <w:lang w:val="en-US"/>
        </w:rPr>
        <w:t xml:space="preserve"> </w:t>
      </w:r>
      <w:r w:rsidR="00D2729C" w:rsidRPr="00BE3085">
        <w:rPr>
          <w:color w:val="000000"/>
          <w:lang w:val="en-US"/>
        </w:rPr>
        <w:t xml:space="preserve">(Character </w:t>
      </w:r>
      <w:r w:rsidR="00B0645B" w:rsidRPr="00BE3085">
        <w:rPr>
          <w:color w:val="000000"/>
          <w:lang w:val="en-US"/>
        </w:rPr>
        <w:t>4</w:t>
      </w:r>
      <w:r w:rsidR="004C3A03" w:rsidRPr="00BE3085">
        <w:rPr>
          <w:color w:val="000000"/>
          <w:lang w:val="en-US"/>
        </w:rPr>
        <w:t>3</w:t>
      </w:r>
      <w:r w:rsidRPr="00BE3085">
        <w:rPr>
          <w:color w:val="000000"/>
          <w:lang w:val="en-US"/>
        </w:rPr>
        <w:t>)</w:t>
      </w:r>
      <w:r w:rsidRPr="003E4A65">
        <w:rPr>
          <w:lang w:val="en-US"/>
        </w:rPr>
        <w:t xml:space="preserve"> absent</w:t>
      </w:r>
      <w:r w:rsidR="003D53EE">
        <w:rPr>
          <w:lang w:val="en-US"/>
        </w:rPr>
        <w:t xml:space="preserve"> or</w:t>
      </w:r>
      <w:r w:rsidRPr="003E4A65">
        <w:rPr>
          <w:lang w:val="en-US"/>
        </w:rPr>
        <w:t xml:space="preserve"> </w:t>
      </w:r>
      <w:r w:rsidRPr="00BE3085">
        <w:rPr>
          <w:color w:val="000000"/>
          <w:lang w:val="en-US"/>
        </w:rPr>
        <w:t xml:space="preserve">dorsal </w:t>
      </w:r>
      <w:r w:rsidR="00D2729C" w:rsidRPr="00BE3085">
        <w:rPr>
          <w:color w:val="000000"/>
          <w:lang w:val="en-US"/>
        </w:rPr>
        <w:t>integument sclerotized</w:t>
      </w:r>
      <w:r w:rsidRPr="00BE3085">
        <w:rPr>
          <w:color w:val="000000"/>
          <w:lang w:val="en-US"/>
        </w:rPr>
        <w:t xml:space="preserve"> (Character </w:t>
      </w:r>
      <w:r w:rsidR="00B0645B" w:rsidRPr="00BE3085">
        <w:rPr>
          <w:color w:val="000000"/>
          <w:lang w:val="en-US"/>
        </w:rPr>
        <w:t>2</w:t>
      </w:r>
      <w:r w:rsidR="004C3A03" w:rsidRPr="00BE3085">
        <w:rPr>
          <w:color w:val="000000"/>
          <w:lang w:val="en-US"/>
        </w:rPr>
        <w:t>7</w:t>
      </w:r>
      <w:r w:rsidRPr="00BE3085">
        <w:rPr>
          <w:color w:val="000000"/>
          <w:lang w:val="en-US"/>
        </w:rPr>
        <w:t>) present.</w:t>
      </w:r>
      <w:r w:rsidRPr="003E4A65">
        <w:rPr>
          <w:lang w:val="en-US"/>
        </w:rPr>
        <w:t xml:space="preserve">   </w:t>
      </w:r>
    </w:p>
    <w:p w14:paraId="5F56397B" w14:textId="77777777" w:rsidR="004C3A03" w:rsidRDefault="004C3A03" w:rsidP="00D47BD5">
      <w:pPr>
        <w:pStyle w:val="Tokendescription"/>
        <w:ind w:left="0" w:firstLine="0"/>
        <w:rPr>
          <w:i w:val="0"/>
          <w:lang w:val="en-US"/>
        </w:rPr>
      </w:pPr>
    </w:p>
    <w:p w14:paraId="09E81E1F" w14:textId="61AC8290" w:rsidR="008862F6" w:rsidRPr="003E4A65" w:rsidRDefault="00C45315" w:rsidP="00D47BD5">
      <w:pPr>
        <w:pStyle w:val="Tokendescription"/>
        <w:ind w:left="0" w:firstLine="0"/>
        <w:rPr>
          <w:i w:val="0"/>
          <w:lang w:val="en-US"/>
        </w:rPr>
      </w:pPr>
      <w:r w:rsidRPr="003E4A65">
        <w:rPr>
          <w:i w:val="0"/>
          <w:lang w:val="en-US"/>
        </w:rPr>
        <w:t xml:space="preserve">Character 51 in Van Roy </w:t>
      </w:r>
      <w:r w:rsidRPr="003E4A65">
        <w:rPr>
          <w:lang w:val="en-US"/>
        </w:rPr>
        <w:t xml:space="preserve">et al. </w:t>
      </w:r>
      <w:r w:rsidRPr="003E4A65">
        <w:rPr>
          <w:i w:val="0"/>
          <w:lang w:val="en-US"/>
        </w:rPr>
        <w:t>(2015)</w:t>
      </w:r>
      <w:r w:rsidR="00B4666A" w:rsidRPr="00B4666A">
        <w:rPr>
          <w:i w:val="0"/>
          <w:color w:val="000000"/>
          <w:lang w:val="en-US"/>
        </w:rPr>
        <w:t xml:space="preserve"> </w:t>
      </w:r>
      <w:sdt>
        <w:sdtPr>
          <w:rPr>
            <w:i w:val="0"/>
            <w:color w:val="000000"/>
            <w:lang w:val="en-US"/>
          </w:rPr>
          <w:tag w:val="MENDELEY_CITATION_v3_eyJjaXRhdGlvbklEIjoiTUVOREVMRVlfQ0lUQVRJT05fYjk2NDczYmYtMjU0MS00MmJiLTg5ZWEtMGU2N2Q1YjEzZDJh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1689291582"/>
          <w:placeholder>
            <w:docPart w:val="F6B555EAAF65BD4DB95587A4796C2CD5"/>
          </w:placeholder>
        </w:sdtPr>
        <w:sdtContent>
          <w:r w:rsidR="00651AF7" w:rsidRPr="00651AF7">
            <w:rPr>
              <w:i w:val="0"/>
              <w:color w:val="000000"/>
              <w:lang w:val="en-US"/>
            </w:rPr>
            <w:t>(Van Roy, Daley and Briggs 2015)</w:t>
          </w:r>
        </w:sdtContent>
      </w:sdt>
      <w:r w:rsidR="00B4666A">
        <w:rPr>
          <w:i w:val="0"/>
          <w:lang w:val="en-US"/>
        </w:rPr>
        <w:t>.</w:t>
      </w:r>
    </w:p>
    <w:p w14:paraId="28D83719" w14:textId="77777777" w:rsidR="00B060E9" w:rsidRPr="003E4A65" w:rsidRDefault="00E512FF"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Dorsal flaps/</w:t>
      </w:r>
      <w:proofErr w:type="spellStart"/>
      <w:r w:rsidRPr="003E4A65">
        <w:rPr>
          <w:rFonts w:ascii="Times New Roman" w:hAnsi="Times New Roman"/>
          <w:lang w:val="en-US"/>
        </w:rPr>
        <w:t>exites</w:t>
      </w:r>
      <w:proofErr w:type="spellEnd"/>
      <w:r w:rsidRPr="003E4A65">
        <w:rPr>
          <w:rFonts w:ascii="Times New Roman" w:hAnsi="Times New Roman"/>
          <w:lang w:val="en-US"/>
        </w:rPr>
        <w:t xml:space="preserve"> fused with </w:t>
      </w:r>
      <w:proofErr w:type="spellStart"/>
      <w:r w:rsidRPr="003E4A65">
        <w:rPr>
          <w:rFonts w:ascii="Times New Roman" w:hAnsi="Times New Roman"/>
          <w:lang w:val="en-US"/>
        </w:rPr>
        <w:t>endopod</w:t>
      </w:r>
      <w:proofErr w:type="spellEnd"/>
      <w:r w:rsidRPr="003E4A65">
        <w:rPr>
          <w:rFonts w:ascii="Times New Roman" w:hAnsi="Times New Roman"/>
          <w:lang w:val="en-US"/>
        </w:rPr>
        <w:t xml:space="preserve"> into biramous appendage</w:t>
      </w:r>
      <w:r w:rsidR="00B060E9" w:rsidRPr="003E4A65">
        <w:rPr>
          <w:rFonts w:ascii="Times New Roman" w:hAnsi="Times New Roman"/>
          <w:lang w:val="en-US"/>
        </w:rPr>
        <w:t xml:space="preserve"> </w:t>
      </w:r>
    </w:p>
    <w:p w14:paraId="09C67787" w14:textId="77777777" w:rsidR="00B060E9" w:rsidRPr="003E4A65" w:rsidRDefault="00B060E9" w:rsidP="00D47BD5">
      <w:pPr>
        <w:pStyle w:val="Tokendescription"/>
        <w:rPr>
          <w:lang w:val="en-US"/>
        </w:rPr>
      </w:pPr>
      <w:r w:rsidRPr="003E4A65">
        <w:rPr>
          <w:lang w:val="en-US"/>
        </w:rPr>
        <w:t xml:space="preserve">(0) </w:t>
      </w:r>
      <w:r w:rsidR="006242D1" w:rsidRPr="003E4A65">
        <w:rPr>
          <w:lang w:val="en-US"/>
        </w:rPr>
        <w:t>not fused</w:t>
      </w:r>
    </w:p>
    <w:p w14:paraId="1DE4276C" w14:textId="77777777" w:rsidR="00B060E9" w:rsidRPr="003E4A65" w:rsidRDefault="00B060E9" w:rsidP="00D47BD5">
      <w:pPr>
        <w:pStyle w:val="Tokendescription"/>
        <w:rPr>
          <w:lang w:val="en-US"/>
        </w:rPr>
      </w:pPr>
      <w:r w:rsidRPr="003E4A65">
        <w:rPr>
          <w:lang w:val="en-US"/>
        </w:rPr>
        <w:t xml:space="preserve">(1) </w:t>
      </w:r>
      <w:r w:rsidR="006242D1" w:rsidRPr="003E4A65">
        <w:rPr>
          <w:lang w:val="en-US"/>
        </w:rPr>
        <w:t>fused</w:t>
      </w:r>
    </w:p>
    <w:p w14:paraId="54C9289C" w14:textId="77777777" w:rsidR="002A1E6E" w:rsidRPr="00BE3085" w:rsidRDefault="00CC5946" w:rsidP="00D47BD5">
      <w:pPr>
        <w:pStyle w:val="Tokendescription"/>
        <w:rPr>
          <w:color w:val="000000"/>
          <w:lang w:val="en-US"/>
        </w:rPr>
      </w:pPr>
      <w:r w:rsidRPr="003E4A65">
        <w:rPr>
          <w:lang w:val="en-US"/>
        </w:rPr>
        <w:t>(–)</w:t>
      </w:r>
      <w:r w:rsidR="002A1E6E" w:rsidRPr="003E4A65">
        <w:rPr>
          <w:lang w:val="en-US"/>
        </w:rPr>
        <w:t xml:space="preserve"> </w:t>
      </w:r>
      <w:r w:rsidR="00F23568" w:rsidRPr="00BE3085">
        <w:rPr>
          <w:color w:val="000000"/>
          <w:lang w:val="en-US"/>
        </w:rPr>
        <w:t xml:space="preserve">inapplicable: </w:t>
      </w:r>
      <w:r w:rsidR="00C81BF4" w:rsidRPr="00BE3085">
        <w:rPr>
          <w:color w:val="000000"/>
          <w:lang w:val="en-US"/>
        </w:rPr>
        <w:t xml:space="preserve">trunk </w:t>
      </w:r>
      <w:proofErr w:type="spellStart"/>
      <w:r w:rsidR="00C81BF4" w:rsidRPr="00BE3085">
        <w:rPr>
          <w:color w:val="000000"/>
          <w:lang w:val="en-US"/>
        </w:rPr>
        <w:t>exites</w:t>
      </w:r>
      <w:proofErr w:type="spellEnd"/>
      <w:r w:rsidR="00C81BF4" w:rsidRPr="00BE3085">
        <w:rPr>
          <w:color w:val="000000"/>
          <w:lang w:val="en-US"/>
        </w:rPr>
        <w:t xml:space="preserve"> (Character </w:t>
      </w:r>
      <w:r w:rsidR="00B0645B" w:rsidRPr="00BE3085">
        <w:rPr>
          <w:color w:val="000000"/>
          <w:lang w:val="en-US"/>
        </w:rPr>
        <w:t>4</w:t>
      </w:r>
      <w:r w:rsidR="00092363" w:rsidRPr="00BE3085">
        <w:rPr>
          <w:color w:val="000000"/>
          <w:lang w:val="en-US"/>
        </w:rPr>
        <w:t>3</w:t>
      </w:r>
      <w:r w:rsidR="00754E3B" w:rsidRPr="00BE3085">
        <w:rPr>
          <w:color w:val="000000"/>
          <w:lang w:val="en-US"/>
        </w:rPr>
        <w:t>) absent</w:t>
      </w:r>
    </w:p>
    <w:p w14:paraId="4427C25C" w14:textId="4A272F30" w:rsidR="00B060E9" w:rsidRPr="003E4A65" w:rsidRDefault="001A40B2" w:rsidP="00D47BD5">
      <w:pPr>
        <w:jc w:val="both"/>
        <w:rPr>
          <w:lang w:val="en-US"/>
        </w:rPr>
      </w:pPr>
      <w:r>
        <w:rPr>
          <w:lang w:val="en-US"/>
        </w:rPr>
        <w:t>Character 57 in</w:t>
      </w:r>
      <w:r w:rsidR="00E512FF" w:rsidRPr="003E4A65">
        <w:rPr>
          <w:lang w:val="en-US"/>
        </w:rPr>
        <w:t xml:space="preserve"> Van Roy</w:t>
      </w:r>
      <w:r w:rsidR="00EC5B78" w:rsidRPr="003E4A65">
        <w:rPr>
          <w:i/>
          <w:lang w:val="en-US"/>
        </w:rPr>
        <w:t xml:space="preserve"> et al</w:t>
      </w:r>
      <w:r w:rsidR="00EC5B78" w:rsidRPr="001A40B2">
        <w:rPr>
          <w:iCs/>
          <w:lang w:val="en-US"/>
        </w:rPr>
        <w:t>.</w:t>
      </w:r>
      <w:r w:rsidR="002D2649" w:rsidRPr="001A40B2">
        <w:rPr>
          <w:iCs/>
          <w:lang w:val="en-US"/>
        </w:rPr>
        <w:t xml:space="preserve"> </w:t>
      </w:r>
      <w:sdt>
        <w:sdtPr>
          <w:rPr>
            <w:iCs/>
            <w:color w:val="000000"/>
            <w:lang w:val="en-US"/>
          </w:rPr>
          <w:tag w:val="MENDELEY_CITATION_v3_eyJjaXRhdGlvbklEIjoiTUVOREVMRVlfQ0lUQVRJT05fMjY2NWZkODQtYzE4Zi00YjBjLWJiOTgtZDQzYmIxY2M0YjYx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2036007668"/>
          <w:placeholder>
            <w:docPart w:val="F2CD89238617E7438C25DCEFB270A181"/>
          </w:placeholder>
        </w:sdtPr>
        <w:sdtContent>
          <w:r w:rsidR="00651AF7" w:rsidRPr="00651AF7">
            <w:rPr>
              <w:iCs/>
              <w:color w:val="000000"/>
              <w:lang w:val="en-US"/>
            </w:rPr>
            <w:t>(Van Roy, Daley and Briggs 2015)</w:t>
          </w:r>
        </w:sdtContent>
      </w:sdt>
      <w:r w:rsidR="007519CC">
        <w:rPr>
          <w:iCs/>
          <w:lang w:val="en-US"/>
        </w:rPr>
        <w:t>.</w:t>
      </w:r>
      <w:r>
        <w:rPr>
          <w:iCs/>
          <w:lang w:val="en-US"/>
        </w:rPr>
        <w:t xml:space="preserve"> </w:t>
      </w:r>
    </w:p>
    <w:p w14:paraId="44582D85"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Antero</w:t>
      </w:r>
      <w:r w:rsidR="0051554F" w:rsidRPr="003E4A65">
        <w:rPr>
          <w:rFonts w:ascii="Times New Roman" w:hAnsi="Times New Roman"/>
          <w:lang w:val="en-US"/>
        </w:rPr>
        <w:t>-</w:t>
      </w:r>
      <w:r w:rsidRPr="003E4A65">
        <w:rPr>
          <w:rFonts w:ascii="Times New Roman" w:hAnsi="Times New Roman"/>
          <w:lang w:val="en-US"/>
        </w:rPr>
        <w:t xml:space="preserve">posteriorly compressed protopodite with </w:t>
      </w:r>
      <w:proofErr w:type="spellStart"/>
      <w:r w:rsidRPr="003E4A65">
        <w:rPr>
          <w:rFonts w:ascii="Times New Roman" w:hAnsi="Times New Roman"/>
          <w:lang w:val="en-US"/>
        </w:rPr>
        <w:t>gnathobasic</w:t>
      </w:r>
      <w:proofErr w:type="spellEnd"/>
      <w:r w:rsidRPr="003E4A65">
        <w:rPr>
          <w:rFonts w:ascii="Times New Roman" w:hAnsi="Times New Roman"/>
          <w:lang w:val="en-US"/>
        </w:rPr>
        <w:t xml:space="preserve"> endites in post-</w:t>
      </w:r>
      <w:proofErr w:type="spellStart"/>
      <w:r w:rsidR="00162274" w:rsidRPr="003E4A65">
        <w:rPr>
          <w:rFonts w:ascii="Times New Roman" w:hAnsi="Times New Roman"/>
          <w:lang w:val="en-US"/>
        </w:rPr>
        <w:t>deutocerebral</w:t>
      </w:r>
      <w:proofErr w:type="spellEnd"/>
      <w:r w:rsidR="0051554F" w:rsidRPr="003E4A65">
        <w:rPr>
          <w:rFonts w:ascii="Times New Roman" w:hAnsi="Times New Roman"/>
          <w:lang w:val="en-US"/>
        </w:rPr>
        <w:t xml:space="preserve"> appendage pair</w:t>
      </w:r>
    </w:p>
    <w:p w14:paraId="05D728F4" w14:textId="77777777" w:rsidR="00B060E9" w:rsidRPr="003E4A65" w:rsidRDefault="00B060E9" w:rsidP="00D47BD5">
      <w:pPr>
        <w:pStyle w:val="Tokendescription"/>
        <w:rPr>
          <w:lang w:val="en-US"/>
        </w:rPr>
      </w:pPr>
      <w:r w:rsidRPr="003E4A65">
        <w:rPr>
          <w:lang w:val="en-US"/>
        </w:rPr>
        <w:t>(0) absent</w:t>
      </w:r>
    </w:p>
    <w:p w14:paraId="2A4ABFC1" w14:textId="77777777" w:rsidR="0050665B" w:rsidRPr="003E4A65" w:rsidRDefault="00B060E9" w:rsidP="00D47BD5">
      <w:pPr>
        <w:pStyle w:val="Tokendescription"/>
        <w:rPr>
          <w:lang w:val="en-US"/>
        </w:rPr>
      </w:pPr>
      <w:r w:rsidRPr="003E4A65">
        <w:rPr>
          <w:lang w:val="en-US"/>
        </w:rPr>
        <w:t>(1) present</w:t>
      </w:r>
    </w:p>
    <w:p w14:paraId="10AB21EA" w14:textId="77777777" w:rsidR="000776F3" w:rsidRPr="003E4A65" w:rsidRDefault="0050665B" w:rsidP="00D47BD5">
      <w:pPr>
        <w:pStyle w:val="Tokendescription"/>
        <w:rPr>
          <w:lang w:val="en-US"/>
        </w:rPr>
      </w:pPr>
      <w:r w:rsidRPr="003E4A65">
        <w:rPr>
          <w:lang w:val="en-US"/>
        </w:rPr>
        <w:t xml:space="preserve">(–) inapplicable: </w:t>
      </w:r>
      <w:r w:rsidR="009F1D64" w:rsidRPr="00BE3085">
        <w:rPr>
          <w:color w:val="000000"/>
          <w:lang w:val="en-US"/>
        </w:rPr>
        <w:t xml:space="preserve">post-ocular appendages (Character 8) not </w:t>
      </w:r>
      <w:proofErr w:type="spellStart"/>
      <w:r w:rsidR="009F1D64" w:rsidRPr="00BE3085">
        <w:rPr>
          <w:color w:val="000000"/>
          <w:lang w:val="en-US"/>
        </w:rPr>
        <w:t>arthropodized</w:t>
      </w:r>
      <w:proofErr w:type="spellEnd"/>
    </w:p>
    <w:p w14:paraId="1040B679" w14:textId="0702650D" w:rsidR="00801236" w:rsidRPr="003E4A65" w:rsidRDefault="00216074" w:rsidP="00D47BD5">
      <w:pPr>
        <w:jc w:val="both"/>
        <w:rPr>
          <w:bCs/>
          <w:lang w:val="en-US"/>
        </w:rPr>
      </w:pPr>
      <w:r w:rsidRPr="003F677E">
        <w:rPr>
          <w:lang w:val="en-US"/>
        </w:rPr>
        <w:t xml:space="preserve">Character </w:t>
      </w:r>
      <w:r w:rsidR="00FA5B5C" w:rsidRPr="003F677E">
        <w:rPr>
          <w:lang w:val="en-US"/>
        </w:rPr>
        <w:t xml:space="preserve">8 of Ma </w:t>
      </w:r>
      <w:r w:rsidR="00FA5B5C" w:rsidRPr="003F677E">
        <w:rPr>
          <w:i/>
          <w:lang w:val="en-US" w:bidi="en-US"/>
        </w:rPr>
        <w:t>et al.</w:t>
      </w:r>
      <w:r w:rsidR="00FA5B5C" w:rsidRPr="003F677E">
        <w:rPr>
          <w:lang w:val="en-US"/>
        </w:rPr>
        <w:t xml:space="preserve"> </w:t>
      </w:r>
      <w:sdt>
        <w:sdtPr>
          <w:rPr>
            <w:color w:val="000000"/>
            <w:lang w:val="en-US"/>
          </w:rPr>
          <w:tag w:val="MENDELEY_CITATION_v3_eyJjaXRhdGlvbklEIjoiTUVOREVMRVlfQ0lUQVRJT05fMTIyY2ViNzQtNzUyMC00MDlkLWI4NmEtMDQwNTEyNDYwZmM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712971801"/>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FA5B5C" w:rsidRPr="003F677E">
        <w:rPr>
          <w:lang w:val="en-US"/>
        </w:rPr>
        <w:t xml:space="preserve">, 35 in Daley </w:t>
      </w:r>
      <w:r w:rsidR="00FA5B5C" w:rsidRPr="003F677E">
        <w:rPr>
          <w:i/>
          <w:lang w:val="en-US" w:bidi="en-US"/>
        </w:rPr>
        <w:t>et al.</w:t>
      </w:r>
      <w:r w:rsidR="00FA5B5C" w:rsidRPr="003F677E">
        <w:rPr>
          <w:lang w:val="en-US"/>
        </w:rPr>
        <w:t xml:space="preserve"> </w:t>
      </w:r>
      <w:sdt>
        <w:sdtPr>
          <w:rPr>
            <w:color w:val="000000"/>
            <w:lang w:val="en-US"/>
          </w:rPr>
          <w:tag w:val="MENDELEY_CITATION_v3_eyJjaXRhdGlvbklEIjoiTUVOREVMRVlfQ0lUQVRJT05fZmYzNmVmMjYtMzkxYi00ZjQ1LWIyNzUtMWVmNjUxMzY5NmY5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904679596"/>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A221D8" w:rsidRPr="003F677E">
        <w:rPr>
          <w:lang w:val="en-US"/>
        </w:rPr>
        <w:t>.</w:t>
      </w:r>
      <w:r w:rsidR="00FA5B5C" w:rsidRPr="003F677E">
        <w:rPr>
          <w:lang w:val="en-US"/>
        </w:rPr>
        <w:t xml:space="preserve"> </w:t>
      </w:r>
      <w:proofErr w:type="spellStart"/>
      <w:r w:rsidR="00FA5B5C" w:rsidRPr="003F677E">
        <w:rPr>
          <w:lang w:val="en-US"/>
        </w:rPr>
        <w:t>G</w:t>
      </w:r>
      <w:r w:rsidR="00DC4242" w:rsidRPr="003F677E">
        <w:rPr>
          <w:lang w:val="en-US"/>
        </w:rPr>
        <w:t>nathobasic</w:t>
      </w:r>
      <w:proofErr w:type="spellEnd"/>
      <w:r w:rsidR="00DC4242" w:rsidRPr="003F677E">
        <w:rPr>
          <w:lang w:val="en-US"/>
        </w:rPr>
        <w:t xml:space="preserve"> appendages</w:t>
      </w:r>
      <w:r w:rsidR="00254AD8" w:rsidRPr="003F677E">
        <w:rPr>
          <w:lang w:val="en-US"/>
        </w:rPr>
        <w:t xml:space="preserve"> </w:t>
      </w:r>
      <w:r w:rsidR="00FA5B5C" w:rsidRPr="003F677E">
        <w:rPr>
          <w:lang w:val="en-US"/>
        </w:rPr>
        <w:t xml:space="preserve">are absent in </w:t>
      </w:r>
      <w:proofErr w:type="spellStart"/>
      <w:r w:rsidR="00254AD8" w:rsidRPr="003F677E">
        <w:rPr>
          <w:lang w:val="en-US"/>
        </w:rPr>
        <w:t>fuxianhuiids</w:t>
      </w:r>
      <w:proofErr w:type="spellEnd"/>
      <w:r w:rsidR="00254AD8" w:rsidRPr="003F677E">
        <w:rPr>
          <w:lang w:val="en-US"/>
        </w:rPr>
        <w:t xml:space="preserve"> </w:t>
      </w:r>
      <w:sdt>
        <w:sdtPr>
          <w:rPr>
            <w:color w:val="000000"/>
            <w:lang w:val="en-US"/>
          </w:rPr>
          <w:tag w:val="MENDELEY_CITATION_v3_eyJjaXRhdGlvbklEIjoiTUVOREVMRVlfQ0lUQVRJT05fNGE3ODJmM2YtN2FkMi00ZmQ4LTg3NzAtNzhiZGEyZDI4OTIx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598208877"/>
          <w:placeholder>
            <w:docPart w:val="DefaultPlaceholder_-1854013440"/>
          </w:placeholder>
        </w:sdtPr>
        <w:sdtContent>
          <w:r w:rsidR="00651AF7" w:rsidRPr="00651AF7">
            <w:rPr>
              <w:rFonts w:eastAsia="Times New Roman"/>
              <w:color w:val="000000"/>
            </w:rPr>
            <w:t xml:space="preserve">(Chen </w:t>
          </w:r>
          <w:r w:rsidR="00651AF7" w:rsidRPr="00651AF7">
            <w:rPr>
              <w:rFonts w:eastAsia="Times New Roman"/>
              <w:i/>
              <w:iCs/>
              <w:color w:val="000000"/>
            </w:rPr>
            <w:t>et al.</w:t>
          </w:r>
          <w:r w:rsidR="00651AF7" w:rsidRPr="00651AF7">
            <w:rPr>
              <w:rFonts w:eastAsia="Times New Roman"/>
              <w:color w:val="000000"/>
            </w:rPr>
            <w:t xml:space="preserve"> 1995;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Bergström </w:t>
          </w:r>
          <w:r w:rsidR="00651AF7" w:rsidRPr="00651AF7">
            <w:rPr>
              <w:rFonts w:eastAsia="Times New Roman"/>
              <w:i/>
              <w:iCs/>
              <w:color w:val="000000"/>
            </w:rPr>
            <w:t>et al.</w:t>
          </w:r>
          <w:r w:rsidR="00651AF7" w:rsidRPr="00651AF7">
            <w:rPr>
              <w:rFonts w:eastAsia="Times New Roman"/>
              <w:color w:val="000000"/>
            </w:rPr>
            <w:t xml:space="preserve"> 2008;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DC4242" w:rsidRPr="003F677E">
        <w:rPr>
          <w:lang w:val="en-US"/>
        </w:rPr>
        <w:t xml:space="preserve"> </w:t>
      </w:r>
      <w:r w:rsidR="00FA5B5C" w:rsidRPr="003F677E">
        <w:rPr>
          <w:lang w:val="en-US"/>
        </w:rPr>
        <w:t xml:space="preserve">but present </w:t>
      </w:r>
      <w:r w:rsidR="00225E00" w:rsidRPr="003F677E">
        <w:rPr>
          <w:lang w:val="en-US"/>
        </w:rPr>
        <w:t xml:space="preserve">in </w:t>
      </w:r>
      <w:proofErr w:type="spellStart"/>
      <w:r w:rsidR="00225E00" w:rsidRPr="003F677E">
        <w:rPr>
          <w:lang w:val="en-US"/>
        </w:rPr>
        <w:t>Artiopoda</w:t>
      </w:r>
      <w:proofErr w:type="spellEnd"/>
      <w:r w:rsidR="00FA5B5C" w:rsidRPr="003F677E">
        <w:rPr>
          <w:lang w:val="en-US"/>
        </w:rPr>
        <w:t xml:space="preserve"> </w:t>
      </w:r>
      <w:sdt>
        <w:sdtPr>
          <w:rPr>
            <w:color w:val="000000"/>
            <w:lang w:val="en-US"/>
          </w:rPr>
          <w:tag w:val="MENDELEY_CITATION_v3_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1dfQ=="/>
          <w:id w:val="994922953"/>
          <w:placeholder>
            <w:docPart w:val="DefaultPlaceholder_-1854013440"/>
          </w:placeholder>
        </w:sdtPr>
        <w:sdtContent>
          <w:r w:rsidR="00651AF7" w:rsidRPr="00651AF7">
            <w:rPr>
              <w:color w:val="000000"/>
              <w:lang w:val="en-US"/>
            </w:rPr>
            <w:t xml:space="preserve">(Edgecombe and </w:t>
          </w:r>
          <w:proofErr w:type="spellStart"/>
          <w:r w:rsidR="00651AF7" w:rsidRPr="00651AF7">
            <w:rPr>
              <w:color w:val="000000"/>
              <w:lang w:val="en-US"/>
            </w:rPr>
            <w:t>Ramsköld</w:t>
          </w:r>
          <w:proofErr w:type="spellEnd"/>
          <w:r w:rsidR="00651AF7" w:rsidRPr="00651AF7">
            <w:rPr>
              <w:color w:val="000000"/>
              <w:lang w:val="en-US"/>
            </w:rPr>
            <w:t xml:space="preserve"> 1999; Ortega-Hernández, Legg and Braddy 2013)</w:t>
          </w:r>
        </w:sdtContent>
      </w:sdt>
      <w:r w:rsidR="00225E00" w:rsidRPr="003F677E">
        <w:rPr>
          <w:lang w:val="en-US"/>
        </w:rPr>
        <w:t xml:space="preserve"> and</w:t>
      </w:r>
      <w:r w:rsidR="00710602" w:rsidRPr="003F677E">
        <w:rPr>
          <w:lang w:val="en-US"/>
        </w:rPr>
        <w:t xml:space="preserve"> </w:t>
      </w:r>
      <w:r w:rsidR="004F0BAA" w:rsidRPr="003F677E">
        <w:rPr>
          <w:lang w:val="en-US"/>
        </w:rPr>
        <w:t>megacheirans</w:t>
      </w:r>
      <w:r w:rsidR="00225E00" w:rsidRPr="003F677E">
        <w:rPr>
          <w:lang w:val="en-US"/>
        </w:rPr>
        <w:t xml:space="preserve"> </w:t>
      </w:r>
      <w:sdt>
        <w:sdtPr>
          <w:rPr>
            <w:color w:val="000000"/>
            <w:lang w:val="en-US"/>
          </w:rPr>
          <w:tag w:val="MENDELEY_CITATION_v3_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"/>
          <w:id w:val="38486415"/>
          <w:placeholder>
            <w:docPart w:val="DefaultPlaceholder_-1854013440"/>
          </w:placeholder>
        </w:sdtPr>
        <w:sdtContent>
          <w:r w:rsidR="00651AF7" w:rsidRPr="00651AF7">
            <w:rPr>
              <w:rFonts w:eastAsia="Times New Roman"/>
              <w:color w:val="000000"/>
            </w:rPr>
            <w:t xml:space="preserve">(Chen,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and Maas 2004; Haug, Briggs and Haug 2012; Haug </w:t>
          </w:r>
          <w:r w:rsidR="00651AF7" w:rsidRPr="00651AF7">
            <w:rPr>
              <w:rFonts w:eastAsia="Times New Roman"/>
              <w:i/>
              <w:iCs/>
              <w:color w:val="000000"/>
            </w:rPr>
            <w:t>et al.</w:t>
          </w:r>
          <w:r w:rsidR="00651AF7" w:rsidRPr="00651AF7">
            <w:rPr>
              <w:rFonts w:eastAsia="Times New Roman"/>
              <w:color w:val="000000"/>
            </w:rPr>
            <w:t xml:space="preserve"> 2012)</w:t>
          </w:r>
        </w:sdtContent>
      </w:sdt>
      <w:r w:rsidR="00DC4242" w:rsidRPr="003F677E">
        <w:rPr>
          <w:lang w:val="en-US"/>
        </w:rPr>
        <w:t>.</w:t>
      </w:r>
    </w:p>
    <w:p w14:paraId="1DA4F6BB" w14:textId="77777777" w:rsidR="00B060E9" w:rsidRPr="00BE3085" w:rsidRDefault="00B060E9" w:rsidP="00D47BD5">
      <w:pPr>
        <w:pStyle w:val="Transformationseries"/>
        <w:spacing w:line="360" w:lineRule="auto"/>
        <w:jc w:val="both"/>
        <w:rPr>
          <w:rFonts w:ascii="Times New Roman" w:hAnsi="Times New Roman"/>
          <w:color w:val="000000"/>
          <w:lang w:val="en-US"/>
        </w:rPr>
      </w:pPr>
      <w:r w:rsidRPr="00BE3085">
        <w:rPr>
          <w:rFonts w:ascii="Times New Roman" w:hAnsi="Times New Roman"/>
          <w:color w:val="000000"/>
          <w:lang w:val="en-US"/>
        </w:rPr>
        <w:lastRenderedPageBreak/>
        <w:t xml:space="preserve">Secondary structures on </w:t>
      </w:r>
      <w:r w:rsidR="003C755A" w:rsidRPr="00BE3085">
        <w:rPr>
          <w:rFonts w:ascii="Times New Roman" w:hAnsi="Times New Roman"/>
          <w:color w:val="000000"/>
          <w:lang w:val="en-US"/>
        </w:rPr>
        <w:t xml:space="preserve">the first ambulatory </w:t>
      </w:r>
      <w:proofErr w:type="spellStart"/>
      <w:r w:rsidR="003C755A" w:rsidRPr="00BE3085">
        <w:rPr>
          <w:rFonts w:ascii="Times New Roman" w:hAnsi="Times New Roman"/>
          <w:color w:val="000000"/>
          <w:lang w:val="en-US"/>
        </w:rPr>
        <w:t>lobopodous</w:t>
      </w:r>
      <w:proofErr w:type="spellEnd"/>
      <w:r w:rsidR="003C755A" w:rsidRPr="00BE3085">
        <w:rPr>
          <w:rFonts w:ascii="Times New Roman" w:hAnsi="Times New Roman"/>
          <w:color w:val="000000"/>
          <w:lang w:val="en-US"/>
        </w:rPr>
        <w:t xml:space="preserve"> limbs</w:t>
      </w:r>
    </w:p>
    <w:p w14:paraId="5C9A354E" w14:textId="77777777" w:rsidR="00B060E9" w:rsidRPr="00BE3085" w:rsidRDefault="00B060E9" w:rsidP="00D47BD5">
      <w:pPr>
        <w:pStyle w:val="Tokendescription"/>
        <w:rPr>
          <w:color w:val="000000"/>
          <w:lang w:val="en-US"/>
        </w:rPr>
      </w:pPr>
      <w:r w:rsidRPr="00BE3085">
        <w:rPr>
          <w:color w:val="000000"/>
          <w:lang w:val="en-US"/>
        </w:rPr>
        <w:t>(0) absent</w:t>
      </w:r>
    </w:p>
    <w:p w14:paraId="22FBD538" w14:textId="77777777" w:rsidR="0050665B" w:rsidRPr="00BE3085" w:rsidRDefault="00B060E9" w:rsidP="00D47BD5">
      <w:pPr>
        <w:pStyle w:val="Tokendescription"/>
        <w:rPr>
          <w:color w:val="000000"/>
          <w:lang w:val="en-US"/>
        </w:rPr>
      </w:pPr>
      <w:r w:rsidRPr="00BE3085">
        <w:rPr>
          <w:color w:val="000000"/>
          <w:lang w:val="en-US"/>
        </w:rPr>
        <w:t>(1) present</w:t>
      </w:r>
    </w:p>
    <w:p w14:paraId="322F7DB1" w14:textId="77777777" w:rsidR="00AB3DA0" w:rsidRPr="008A2A84" w:rsidRDefault="0050665B" w:rsidP="00D47BD5">
      <w:pPr>
        <w:pStyle w:val="Tokendescription"/>
        <w:rPr>
          <w:color w:val="000000" w:themeColor="text1"/>
          <w:lang w:val="en-US"/>
        </w:rPr>
      </w:pPr>
      <w:r w:rsidRPr="008A2A84">
        <w:rPr>
          <w:color w:val="000000" w:themeColor="text1"/>
          <w:lang w:val="en-US"/>
        </w:rPr>
        <w:t xml:space="preserve">(–) inapplicable: </w:t>
      </w:r>
      <w:r w:rsidR="009F1D64" w:rsidRPr="008A2A84">
        <w:rPr>
          <w:color w:val="000000" w:themeColor="text1"/>
          <w:lang w:val="en-US"/>
        </w:rPr>
        <w:t xml:space="preserve">post-ocular appendages (Character 8) not </w:t>
      </w:r>
      <w:proofErr w:type="spellStart"/>
      <w:r w:rsidR="009F1D64" w:rsidRPr="008A2A84">
        <w:rPr>
          <w:color w:val="000000" w:themeColor="text1"/>
          <w:lang w:val="en-US"/>
        </w:rPr>
        <w:t>lobopodous</w:t>
      </w:r>
      <w:proofErr w:type="spellEnd"/>
    </w:p>
    <w:p w14:paraId="62F5B98E" w14:textId="1CFD1572" w:rsidR="004006C1" w:rsidRDefault="00216074" w:rsidP="00D47BD5">
      <w:pPr>
        <w:jc w:val="both"/>
        <w:rPr>
          <w:color w:val="000000" w:themeColor="text1"/>
          <w:lang w:val="en-US"/>
        </w:rPr>
      </w:pPr>
      <w:r w:rsidRPr="008A2A84">
        <w:rPr>
          <w:color w:val="000000" w:themeColor="text1"/>
          <w:lang w:val="en-US"/>
        </w:rPr>
        <w:t>M</w:t>
      </w:r>
      <w:r w:rsidR="00860560" w:rsidRPr="008A2A84">
        <w:rPr>
          <w:color w:val="000000" w:themeColor="text1"/>
          <w:lang w:val="en-US"/>
        </w:rPr>
        <w:t xml:space="preserve">odified from </w:t>
      </w:r>
      <w:r w:rsidRPr="008A2A84">
        <w:rPr>
          <w:color w:val="000000" w:themeColor="text1"/>
          <w:lang w:val="en-US"/>
        </w:rPr>
        <w:t xml:space="preserve">character </w:t>
      </w:r>
      <w:r w:rsidR="001762A1" w:rsidRPr="008A2A84">
        <w:rPr>
          <w:color w:val="000000" w:themeColor="text1"/>
          <w:lang w:val="en-US"/>
        </w:rPr>
        <w:t xml:space="preserve">9 in Ma </w:t>
      </w:r>
      <w:r w:rsidR="001762A1" w:rsidRPr="008A2A84">
        <w:rPr>
          <w:i/>
          <w:color w:val="000000" w:themeColor="text1"/>
          <w:lang w:val="en-US" w:bidi="en-US"/>
        </w:rPr>
        <w:t>et al.</w:t>
      </w:r>
      <w:r w:rsidR="001762A1" w:rsidRPr="008A2A84">
        <w:rPr>
          <w:color w:val="000000" w:themeColor="text1"/>
          <w:lang w:val="en-US"/>
        </w:rPr>
        <w:t xml:space="preserve"> </w:t>
      </w:r>
      <w:sdt>
        <w:sdtPr>
          <w:rPr>
            <w:color w:val="000000"/>
            <w:highlight w:val="yellow"/>
            <w:lang w:val="en-US"/>
          </w:rPr>
          <w:tag w:val="MENDELEY_CITATION_v3_eyJjaXRhdGlvbklEIjoiTUVOREVMRVlfQ0lUQVRJT05fNTQ3OTdlZmItNzQxZC00YzRkLTliMzUtZGFmNGMzMWQ2MjRj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18344485"/>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1762A1" w:rsidRPr="008A2A84">
        <w:rPr>
          <w:color w:val="000000" w:themeColor="text1"/>
          <w:lang w:val="en-US"/>
        </w:rPr>
        <w:t>.</w:t>
      </w:r>
      <w:r w:rsidR="00DC2978" w:rsidRPr="008A2A84">
        <w:rPr>
          <w:color w:val="000000" w:themeColor="text1"/>
          <w:lang w:val="en-US"/>
        </w:rPr>
        <w:t xml:space="preserve"> This character refers to the first </w:t>
      </w:r>
      <w:proofErr w:type="spellStart"/>
      <w:r w:rsidR="00DC2978" w:rsidRPr="008A2A84">
        <w:rPr>
          <w:color w:val="000000" w:themeColor="text1"/>
          <w:lang w:val="en-US"/>
        </w:rPr>
        <w:t>lobopodous</w:t>
      </w:r>
      <w:proofErr w:type="spellEnd"/>
      <w:r w:rsidR="00DC2978" w:rsidRPr="008A2A84">
        <w:rPr>
          <w:color w:val="000000" w:themeColor="text1"/>
          <w:lang w:val="en-US"/>
        </w:rPr>
        <w:t xml:space="preserve"> limbs that are used for locomotion.</w:t>
      </w:r>
      <w:r w:rsidR="003F5B69" w:rsidRPr="008A2A84">
        <w:rPr>
          <w:color w:val="000000" w:themeColor="text1"/>
          <w:lang w:val="en-US"/>
        </w:rPr>
        <w:t xml:space="preserve"> </w:t>
      </w:r>
      <w:proofErr w:type="spellStart"/>
      <w:r w:rsidR="006D0AB5" w:rsidRPr="008A2A84">
        <w:rPr>
          <w:i/>
          <w:color w:val="000000" w:themeColor="text1"/>
          <w:lang w:val="en-US"/>
        </w:rPr>
        <w:t>Onychodictyon</w:t>
      </w:r>
      <w:proofErr w:type="spellEnd"/>
      <w:r w:rsidR="00B060E9" w:rsidRPr="008A2A84">
        <w:rPr>
          <w:i/>
          <w:color w:val="000000" w:themeColor="text1"/>
          <w:lang w:val="en-US"/>
        </w:rPr>
        <w:t xml:space="preserve"> </w:t>
      </w:r>
      <w:proofErr w:type="spellStart"/>
      <w:r w:rsidR="00B060E9" w:rsidRPr="008A2A84">
        <w:rPr>
          <w:i/>
          <w:color w:val="000000" w:themeColor="text1"/>
          <w:lang w:val="en-US"/>
        </w:rPr>
        <w:t>gracilis</w:t>
      </w:r>
      <w:proofErr w:type="spellEnd"/>
      <w:r w:rsidR="00B060E9" w:rsidRPr="008A2A84">
        <w:rPr>
          <w:color w:val="000000" w:themeColor="text1"/>
          <w:lang w:val="en-US"/>
        </w:rPr>
        <w:t xml:space="preserve"> </w:t>
      </w:r>
      <w:r w:rsidR="003F5B69" w:rsidRPr="008A2A84">
        <w:rPr>
          <w:color w:val="000000" w:themeColor="text1"/>
          <w:lang w:val="en-US"/>
        </w:rPr>
        <w:t xml:space="preserve">is coded </w:t>
      </w:r>
      <w:r w:rsidR="00B060E9" w:rsidRPr="008A2A84">
        <w:rPr>
          <w:color w:val="000000" w:themeColor="text1"/>
          <w:lang w:val="en-US"/>
        </w:rPr>
        <w:t xml:space="preserve">as </w:t>
      </w:r>
      <w:r w:rsidR="001762A1" w:rsidRPr="008A2A84">
        <w:rPr>
          <w:color w:val="000000" w:themeColor="text1"/>
          <w:lang w:val="en-US"/>
        </w:rPr>
        <w:t xml:space="preserve">uncertain as </w:t>
      </w:r>
      <w:r w:rsidR="00860560" w:rsidRPr="008A2A84">
        <w:rPr>
          <w:color w:val="000000" w:themeColor="text1"/>
          <w:lang w:val="en-US"/>
        </w:rPr>
        <w:t xml:space="preserve">its </w:t>
      </w:r>
      <w:r w:rsidR="006A2FEA" w:rsidRPr="008A2A84">
        <w:rPr>
          <w:color w:val="000000" w:themeColor="text1"/>
          <w:lang w:val="en-US"/>
        </w:rPr>
        <w:t>longitudinal</w:t>
      </w:r>
      <w:r w:rsidR="00B060E9" w:rsidRPr="008A2A84">
        <w:rPr>
          <w:color w:val="000000" w:themeColor="text1"/>
          <w:lang w:val="en-US"/>
        </w:rPr>
        <w:t xml:space="preserve"> series of dot-like structures </w:t>
      </w:r>
      <w:sdt>
        <w:sdtPr>
          <w:rPr>
            <w:color w:val="000000"/>
            <w:lang w:val="en-US"/>
          </w:rPr>
          <w:tag w:val="MENDELEY_CITATION_v3_eyJjaXRhdGlvbklEIjoiTUVOREVMRVlfQ0lUQVRJT05fMmM2N2E5OGMtYjRhZC00OWQyLWJlYTgtZjk1YjM2MDRlOWZl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
          <w:id w:val="-110688344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2008)</w:t>
          </w:r>
        </w:sdtContent>
      </w:sdt>
      <w:r w:rsidR="0046462D" w:rsidRPr="008A2A84">
        <w:rPr>
          <w:color w:val="000000" w:themeColor="text1"/>
          <w:lang w:val="en-US"/>
        </w:rPr>
        <w:t xml:space="preserve"> </w:t>
      </w:r>
      <w:r w:rsidR="00B060E9" w:rsidRPr="008A2A84">
        <w:rPr>
          <w:color w:val="000000" w:themeColor="text1"/>
          <w:lang w:val="en-US"/>
        </w:rPr>
        <w:t xml:space="preserve">could indicate </w:t>
      </w:r>
      <w:r w:rsidR="00FE48E2" w:rsidRPr="008A2A84">
        <w:rPr>
          <w:color w:val="000000" w:themeColor="text1"/>
          <w:lang w:val="en-US"/>
        </w:rPr>
        <w:t xml:space="preserve">an </w:t>
      </w:r>
      <w:r w:rsidR="00B060E9" w:rsidRPr="008A2A84">
        <w:rPr>
          <w:color w:val="000000" w:themeColor="text1"/>
          <w:lang w:val="en-US"/>
        </w:rPr>
        <w:t xml:space="preserve">organization of </w:t>
      </w:r>
      <w:proofErr w:type="spellStart"/>
      <w:r w:rsidR="009A5DB3" w:rsidRPr="008A2A84">
        <w:rPr>
          <w:color w:val="000000" w:themeColor="text1"/>
          <w:lang w:val="en-US"/>
        </w:rPr>
        <w:t>appendicules</w:t>
      </w:r>
      <w:proofErr w:type="spellEnd"/>
      <w:r w:rsidR="00B060E9" w:rsidRPr="008A2A84">
        <w:rPr>
          <w:color w:val="000000" w:themeColor="text1"/>
          <w:lang w:val="en-US"/>
        </w:rPr>
        <w:t xml:space="preserve"> </w:t>
      </w:r>
      <w:r w:rsidR="00FE48E2" w:rsidRPr="008A2A84">
        <w:rPr>
          <w:color w:val="000000" w:themeColor="text1"/>
          <w:lang w:val="en-US"/>
        </w:rPr>
        <w:t xml:space="preserve">similar to those of </w:t>
      </w:r>
      <w:r w:rsidR="00B060E9" w:rsidRPr="008A2A84">
        <w:rPr>
          <w:i/>
          <w:color w:val="000000" w:themeColor="text1"/>
          <w:lang w:val="en-US"/>
        </w:rPr>
        <w:t>O.</w:t>
      </w:r>
      <w:r w:rsidR="00B02F0D" w:rsidRPr="008A2A84">
        <w:rPr>
          <w:i/>
          <w:color w:val="000000" w:themeColor="text1"/>
          <w:lang w:val="en-US"/>
        </w:rPr>
        <w:t xml:space="preserve"> </w:t>
      </w:r>
      <w:r w:rsidR="00B060E9" w:rsidRPr="008A2A84">
        <w:rPr>
          <w:i/>
          <w:color w:val="000000" w:themeColor="text1"/>
          <w:lang w:val="en-US"/>
        </w:rPr>
        <w:t xml:space="preserve">ferox </w:t>
      </w:r>
      <w:sdt>
        <w:sdtPr>
          <w:rPr>
            <w:color w:val="000000"/>
            <w:lang w:val="en-US"/>
          </w:rPr>
          <w:tag w:val="MENDELEY_CITATION_v3_eyJjaXRhdGlvbklEIjoiTUVOREVMRVlfQ0lUQVRJT05fYzYwNjA1MTktZmY3ZC00YTM4LWI0ZTgtZmM1Njg3MWYyZjlh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613135535"/>
          <w:placeholder>
            <w:docPart w:val="DefaultPlaceholder_-1854013440"/>
          </w:placeholder>
        </w:sdtPr>
        <w:sdtContent>
          <w:r w:rsidR="00651AF7" w:rsidRPr="00651AF7">
            <w:rPr>
              <w:color w:val="000000"/>
              <w:lang w:val="en-US"/>
            </w:rPr>
            <w:t>(Ou, Shu and Mayer 2012)</w:t>
          </w:r>
        </w:sdtContent>
      </w:sdt>
      <w:r w:rsidR="008A2A84" w:rsidRPr="008A2A84">
        <w:rPr>
          <w:color w:val="000000" w:themeColor="text1"/>
          <w:lang w:val="en-US"/>
        </w:rPr>
        <w:t>.</w:t>
      </w:r>
      <w:r w:rsidR="001023FD" w:rsidRPr="008A2A84">
        <w:rPr>
          <w:color w:val="000000" w:themeColor="text1"/>
          <w:lang w:val="en-US"/>
        </w:rPr>
        <w:t xml:space="preserve"> </w:t>
      </w:r>
      <w:proofErr w:type="spellStart"/>
      <w:r w:rsidR="00205951" w:rsidRPr="008A2A84">
        <w:rPr>
          <w:i/>
          <w:color w:val="000000" w:themeColor="text1"/>
          <w:lang w:val="en-US"/>
        </w:rPr>
        <w:t>Collinsium</w:t>
      </w:r>
      <w:proofErr w:type="spellEnd"/>
      <w:r w:rsidR="00205951" w:rsidRPr="008A2A84">
        <w:rPr>
          <w:color w:val="000000" w:themeColor="text1"/>
          <w:lang w:val="en-US"/>
        </w:rPr>
        <w:t xml:space="preserve"> </w:t>
      </w:r>
      <w:r w:rsidR="00ED290E" w:rsidRPr="008A2A84">
        <w:rPr>
          <w:color w:val="000000" w:themeColor="text1"/>
          <w:lang w:val="en-US"/>
        </w:rPr>
        <w:t>and</w:t>
      </w:r>
      <w:r w:rsidR="001023FD" w:rsidRPr="008A2A84">
        <w:rPr>
          <w:color w:val="000000" w:themeColor="text1"/>
          <w:lang w:val="en-US"/>
        </w:rPr>
        <w:t xml:space="preserve"> </w:t>
      </w:r>
      <w:r w:rsidR="00ED290E" w:rsidRPr="008A2A84">
        <w:rPr>
          <w:color w:val="000000" w:themeColor="text1"/>
          <w:lang w:val="en-US"/>
        </w:rPr>
        <w:t xml:space="preserve">other members of </w:t>
      </w:r>
      <w:proofErr w:type="spellStart"/>
      <w:r w:rsidR="00ED290E" w:rsidRPr="008A2A84">
        <w:rPr>
          <w:color w:val="000000" w:themeColor="text1"/>
          <w:lang w:val="en-US"/>
        </w:rPr>
        <w:t>Luolishaniidae</w:t>
      </w:r>
      <w:proofErr w:type="spellEnd"/>
      <w:r w:rsidR="001023FD" w:rsidRPr="008A2A84">
        <w:rPr>
          <w:color w:val="000000" w:themeColor="text1"/>
          <w:lang w:val="en-US"/>
        </w:rPr>
        <w:t xml:space="preserve"> are typified by the presence of conspicuous secondary structures on the </w:t>
      </w:r>
      <w:proofErr w:type="spellStart"/>
      <w:r w:rsidR="001023FD" w:rsidRPr="008A2A84">
        <w:rPr>
          <w:color w:val="000000" w:themeColor="text1"/>
          <w:lang w:val="en-US"/>
        </w:rPr>
        <w:t>lobopodous</w:t>
      </w:r>
      <w:proofErr w:type="spellEnd"/>
      <w:r w:rsidR="001023FD" w:rsidRPr="008A2A84">
        <w:rPr>
          <w:color w:val="000000" w:themeColor="text1"/>
          <w:lang w:val="en-US"/>
        </w:rPr>
        <w:t xml:space="preserve"> limbs that are expressed</w:t>
      </w:r>
      <w:r w:rsidR="004C4CB4" w:rsidRPr="008A2A84">
        <w:rPr>
          <w:color w:val="000000" w:themeColor="text1"/>
          <w:lang w:val="en-US"/>
        </w:rPr>
        <w:t xml:space="preserve"> as long setae</w:t>
      </w:r>
      <w:r w:rsidR="007623A4" w:rsidRPr="008A2A84">
        <w:rPr>
          <w:color w:val="000000" w:themeColor="text1"/>
          <w:lang w:val="en-US"/>
        </w:rPr>
        <w:t>.</w:t>
      </w:r>
    </w:p>
    <w:p w14:paraId="53D3A547" w14:textId="66234208" w:rsidR="009B5BCC" w:rsidRDefault="009B5BCC" w:rsidP="009B5BCC">
      <w:pPr>
        <w:pStyle w:val="Transformationseries"/>
        <w:rPr>
          <w:rFonts w:ascii="Times New Roman" w:hAnsi="Times New Roman"/>
          <w:color w:val="000000"/>
          <w:lang w:val="en-US"/>
        </w:rPr>
      </w:pPr>
      <w:r>
        <w:t xml:space="preserve">Organization of secondary </w:t>
      </w:r>
      <w:r w:rsidRPr="00BE3085">
        <w:rPr>
          <w:rFonts w:ascii="Times New Roman" w:hAnsi="Times New Roman"/>
          <w:color w:val="000000"/>
          <w:lang w:val="en-US"/>
        </w:rPr>
        <w:t xml:space="preserve">structures on first ambulatory </w:t>
      </w:r>
      <w:proofErr w:type="spellStart"/>
      <w:r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limbs</w:t>
      </w:r>
    </w:p>
    <w:p w14:paraId="120CC868" w14:textId="4749D9A8" w:rsidR="009B5BCC" w:rsidRPr="009B5BCC" w:rsidRDefault="009B5BCC" w:rsidP="009B5BCC">
      <w:pPr>
        <w:rPr>
          <w:rFonts w:ascii="Times" w:eastAsia="Times New Roman" w:hAnsi="Times"/>
          <w:i/>
          <w:iCs/>
          <w:sz w:val="22"/>
          <w:szCs w:val="22"/>
          <w:lang w:val="en-CA" w:eastAsia="en-US"/>
        </w:rPr>
      </w:pPr>
      <w:r w:rsidRPr="009B5BCC">
        <w:rPr>
          <w:rFonts w:ascii="Times" w:eastAsia="Times New Roman" w:hAnsi="Times"/>
          <w:i/>
          <w:iCs/>
          <w:sz w:val="22"/>
          <w:szCs w:val="22"/>
          <w:lang w:val="en-CA" w:eastAsia="en-US"/>
        </w:rPr>
        <w:t>(0) individual (i.e., irregular spacing)</w:t>
      </w:r>
    </w:p>
    <w:p w14:paraId="016093B5" w14:textId="74D77DA3" w:rsidR="009B5BCC" w:rsidRPr="009B5BCC" w:rsidRDefault="009B5BCC" w:rsidP="009B5BCC">
      <w:pPr>
        <w:rPr>
          <w:i/>
          <w:iCs/>
          <w:lang w:val="en-US" w:eastAsia="en-US"/>
        </w:rPr>
      </w:pPr>
      <w:r w:rsidRPr="009B5BCC">
        <w:rPr>
          <w:i/>
          <w:iCs/>
          <w:lang w:val="en-US" w:eastAsia="en-US"/>
        </w:rPr>
        <w:t>(1) in rows</w:t>
      </w:r>
    </w:p>
    <w:p w14:paraId="1B32D1A8" w14:textId="65D16056" w:rsidR="009B5BCC" w:rsidRPr="009B5BCC" w:rsidRDefault="009B5BCC" w:rsidP="009B5BCC">
      <w:pPr>
        <w:rPr>
          <w:i/>
          <w:iCs/>
          <w:color w:val="000000" w:themeColor="text1"/>
          <w:lang w:val="en-US"/>
        </w:rPr>
      </w:pPr>
      <w:r w:rsidRPr="009B5BCC">
        <w:rPr>
          <w:i/>
          <w:iCs/>
          <w:color w:val="000000" w:themeColor="text1"/>
          <w:lang w:val="en-US"/>
        </w:rPr>
        <w:t xml:space="preserve">(–) inapplicable: secondary structures on the first ambulatory </w:t>
      </w:r>
      <w:proofErr w:type="spellStart"/>
      <w:r w:rsidRPr="009B5BCC">
        <w:rPr>
          <w:i/>
          <w:iCs/>
          <w:color w:val="000000" w:themeColor="text1"/>
          <w:lang w:val="en-US"/>
        </w:rPr>
        <w:t>lobopodous</w:t>
      </w:r>
      <w:proofErr w:type="spellEnd"/>
      <w:r w:rsidRPr="009B5BCC">
        <w:rPr>
          <w:i/>
          <w:iCs/>
          <w:color w:val="000000" w:themeColor="text1"/>
          <w:lang w:val="en-US"/>
        </w:rPr>
        <w:t xml:space="preserve"> limbs (Character 50) absent</w:t>
      </w:r>
    </w:p>
    <w:p w14:paraId="6CDB47DB" w14:textId="77777777" w:rsidR="009B5BCC" w:rsidRDefault="009B5BCC" w:rsidP="009B5BCC">
      <w:pPr>
        <w:rPr>
          <w:color w:val="000000" w:themeColor="text1"/>
          <w:lang w:val="en-US"/>
        </w:rPr>
      </w:pPr>
    </w:p>
    <w:p w14:paraId="1A9BEB7C" w14:textId="718E8945" w:rsidR="009B5BCC" w:rsidRPr="009B5BCC" w:rsidRDefault="009B5BCC" w:rsidP="009B5BCC">
      <w:pPr>
        <w:jc w:val="both"/>
        <w:rPr>
          <w:lang w:val="en-US" w:eastAsia="en-US"/>
        </w:rPr>
      </w:pPr>
      <w:r w:rsidRPr="00AC6516">
        <w:rPr>
          <w:iCs/>
          <w:color w:val="000000" w:themeColor="text1"/>
          <w:lang w:val="en-US"/>
        </w:rPr>
        <w:t xml:space="preserve">This character describes the arrangement of the secondary structures on the first ambulatory </w:t>
      </w:r>
      <w:proofErr w:type="spellStart"/>
      <w:r w:rsidRPr="00AC6516">
        <w:rPr>
          <w:iCs/>
          <w:color w:val="000000" w:themeColor="text1"/>
          <w:lang w:val="en-US"/>
        </w:rPr>
        <w:t>lobopodous</w:t>
      </w:r>
      <w:proofErr w:type="spellEnd"/>
      <w:r w:rsidRPr="00AC6516">
        <w:rPr>
          <w:iCs/>
          <w:color w:val="000000" w:themeColor="text1"/>
          <w:lang w:val="en-US"/>
        </w:rPr>
        <w:t xml:space="preserve"> limbs which can appear in two ways. The first is the irregularly spaced (individual spines are included in this criteria), such as in </w:t>
      </w:r>
      <w:proofErr w:type="spellStart"/>
      <w:r w:rsidRPr="009B5BCC">
        <w:rPr>
          <w:i/>
          <w:iCs/>
          <w:color w:val="000000" w:themeColor="text1"/>
          <w:lang w:val="en-US"/>
        </w:rPr>
        <w:t>Aysheaia</w:t>
      </w:r>
      <w:proofErr w:type="spellEnd"/>
      <w:r w:rsidRPr="00AC6516">
        <w:rPr>
          <w:color w:val="000000" w:themeColor="text1"/>
          <w:lang w:val="en-US"/>
        </w:rPr>
        <w:t xml:space="preserve"> </w:t>
      </w:r>
      <w:r w:rsidRPr="00AC6516">
        <w:rPr>
          <w:iCs/>
          <w:color w:val="000000" w:themeColor="text1"/>
          <w:lang w:val="en-US"/>
        </w:rPr>
        <w:t xml:space="preserve">and some </w:t>
      </w:r>
      <w:proofErr w:type="spellStart"/>
      <w:r w:rsidRPr="00AC6516">
        <w:rPr>
          <w:iCs/>
          <w:color w:val="000000" w:themeColor="text1"/>
          <w:lang w:val="en-US"/>
        </w:rPr>
        <w:t>heterotardigrades</w:t>
      </w:r>
      <w:proofErr w:type="spellEnd"/>
      <w:r>
        <w:rPr>
          <w:iCs/>
          <w:color w:val="000000" w:themeColor="text1"/>
          <w:lang w:val="en-US"/>
        </w:rPr>
        <w:t xml:space="preserve"> (e.g., </w:t>
      </w:r>
      <w:sdt>
        <w:sdtPr>
          <w:rPr>
            <w:iCs/>
            <w:color w:val="000000"/>
            <w:lang w:val="en-US"/>
          </w:rPr>
          <w:tag w:val="MENDELEY_CITATION_v3_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"/>
          <w:id w:val="1386762235"/>
          <w:placeholder>
            <w:docPart w:val="DefaultPlaceholder_-1854013440"/>
          </w:placeholder>
        </w:sdtPr>
        <w:sdtContent>
          <w:r w:rsidRPr="009B5BCC">
            <w:rPr>
              <w:rFonts w:eastAsia="Times New Roman"/>
              <w:color w:val="000000"/>
            </w:rPr>
            <w:t xml:space="preserve">(Møbjerg, Kristensen and Jørgensen 2016; Fujimoto </w:t>
          </w:r>
          <w:r w:rsidRPr="009B5BCC">
            <w:rPr>
              <w:rFonts w:eastAsia="Times New Roman"/>
              <w:i/>
              <w:iCs/>
              <w:color w:val="000000"/>
            </w:rPr>
            <w:t>et al.</w:t>
          </w:r>
          <w:r w:rsidRPr="009B5BCC">
            <w:rPr>
              <w:rFonts w:eastAsia="Times New Roman"/>
              <w:color w:val="000000"/>
            </w:rPr>
            <w:t xml:space="preserve"> 2020; </w:t>
          </w:r>
          <w:proofErr w:type="spellStart"/>
          <w:r w:rsidRPr="009B5BCC">
            <w:rPr>
              <w:rFonts w:eastAsia="Times New Roman"/>
              <w:color w:val="000000"/>
            </w:rPr>
            <w:t>Gąsiorek</w:t>
          </w:r>
          <w:proofErr w:type="spellEnd"/>
          <w:r w:rsidRPr="009B5BCC">
            <w:rPr>
              <w:rFonts w:eastAsia="Times New Roman"/>
              <w:color w:val="000000"/>
            </w:rPr>
            <w:t xml:space="preserve">, Kristensen and Kristensen 2021; Kayastha </w:t>
          </w:r>
          <w:r w:rsidRPr="009B5BCC">
            <w:rPr>
              <w:rFonts w:eastAsia="Times New Roman"/>
              <w:i/>
              <w:iCs/>
              <w:color w:val="000000"/>
            </w:rPr>
            <w:t>et al.</w:t>
          </w:r>
          <w:r w:rsidRPr="009B5BCC">
            <w:rPr>
              <w:rFonts w:eastAsia="Times New Roman"/>
              <w:color w:val="000000"/>
            </w:rPr>
            <w:t xml:space="preserve"> 2021)</w:t>
          </w:r>
        </w:sdtContent>
      </w:sdt>
      <w:r>
        <w:rPr>
          <w:iCs/>
          <w:color w:val="000000"/>
          <w:lang w:val="en-US"/>
        </w:rPr>
        <w:t xml:space="preserve">. The other is in rows, such as the spines of </w:t>
      </w:r>
      <w:proofErr w:type="spellStart"/>
      <w:r>
        <w:rPr>
          <w:iCs/>
          <w:color w:val="000000"/>
          <w:lang w:val="en-US"/>
        </w:rPr>
        <w:t>Luolishoniids</w:t>
      </w:r>
      <w:proofErr w:type="spellEnd"/>
      <w:r>
        <w:rPr>
          <w:iCs/>
          <w:color w:val="000000"/>
          <w:lang w:val="en-US"/>
        </w:rPr>
        <w:t xml:space="preserve"> (e.g., </w:t>
      </w:r>
      <w:sdt>
        <w:sdtPr>
          <w:rPr>
            <w:iCs/>
            <w:color w:val="000000"/>
            <w:lang w:val="en-US"/>
          </w:rPr>
          <w:tag w:val="MENDELEY_CITATION_v3_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Sx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274447947"/>
          <w:placeholder>
            <w:docPart w:val="DefaultPlaceholder_-1854013440"/>
          </w:placeholder>
        </w:sdtPr>
        <w:sdtContent>
          <w:r w:rsidRPr="009B5BCC">
            <w:rPr>
              <w:rFonts w:eastAsia="Times New Roman"/>
              <w:color w:val="000000"/>
            </w:rPr>
            <w:t xml:space="preserve">(Ma, Hou and Bergström 2009; Yang </w:t>
          </w:r>
          <w:r w:rsidRPr="009B5BCC">
            <w:rPr>
              <w:rFonts w:eastAsia="Times New Roman"/>
              <w:i/>
              <w:iCs/>
              <w:color w:val="000000"/>
            </w:rPr>
            <w:t>et al.</w:t>
          </w:r>
          <w:r w:rsidRPr="009B5BCC">
            <w:rPr>
              <w:rFonts w:eastAsia="Times New Roman"/>
              <w:color w:val="000000"/>
            </w:rPr>
            <w:t xml:space="preserve"> 2015; Caron and Aria 2020)</w:t>
          </w:r>
        </w:sdtContent>
      </w:sdt>
      <w:r>
        <w:rPr>
          <w:iCs/>
          <w:color w:val="000000"/>
          <w:lang w:val="en-US"/>
        </w:rPr>
        <w:t>).</w:t>
      </w:r>
    </w:p>
    <w:p w14:paraId="2A6F605A" w14:textId="77777777" w:rsidR="00554462" w:rsidRPr="00BE3085" w:rsidRDefault="00554462" w:rsidP="00D47BD5">
      <w:pPr>
        <w:pStyle w:val="Transformationseries"/>
        <w:spacing w:line="360" w:lineRule="auto"/>
        <w:jc w:val="both"/>
        <w:rPr>
          <w:rFonts w:ascii="Times New Roman" w:hAnsi="Times New Roman"/>
          <w:color w:val="000000"/>
          <w:lang w:val="en-US"/>
        </w:rPr>
      </w:pPr>
      <w:r w:rsidRPr="00BE3085">
        <w:rPr>
          <w:rFonts w:ascii="Times New Roman" w:hAnsi="Times New Roman"/>
          <w:color w:val="000000"/>
          <w:lang w:val="en-US"/>
        </w:rPr>
        <w:t xml:space="preserve">Secondary structures on the second ambulatory </w:t>
      </w:r>
      <w:proofErr w:type="spellStart"/>
      <w:r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limbs</w:t>
      </w:r>
    </w:p>
    <w:p w14:paraId="0DD03869" w14:textId="77777777" w:rsidR="00554462" w:rsidRPr="00BE3085" w:rsidRDefault="00554462" w:rsidP="00D47BD5">
      <w:pPr>
        <w:pStyle w:val="Tokendescription"/>
        <w:rPr>
          <w:color w:val="000000"/>
          <w:lang w:val="en-US"/>
        </w:rPr>
      </w:pPr>
      <w:r w:rsidRPr="00BE3085">
        <w:rPr>
          <w:color w:val="000000"/>
          <w:lang w:val="en-US"/>
        </w:rPr>
        <w:t>(0) absent</w:t>
      </w:r>
    </w:p>
    <w:p w14:paraId="0810D436" w14:textId="77777777" w:rsidR="00554462" w:rsidRPr="00BE3085" w:rsidRDefault="00554462" w:rsidP="00D47BD5">
      <w:pPr>
        <w:pStyle w:val="Tokendescription"/>
        <w:rPr>
          <w:color w:val="000000"/>
          <w:lang w:val="en-US"/>
        </w:rPr>
      </w:pPr>
      <w:r w:rsidRPr="00BE3085">
        <w:rPr>
          <w:color w:val="000000"/>
          <w:lang w:val="en-US"/>
        </w:rPr>
        <w:t>(1) present</w:t>
      </w:r>
    </w:p>
    <w:p w14:paraId="08A9DAB6" w14:textId="77777777" w:rsidR="00554462" w:rsidRPr="00BE3085" w:rsidRDefault="00554462" w:rsidP="00D47BD5">
      <w:pPr>
        <w:pStyle w:val="Tokendescription"/>
        <w:rPr>
          <w:color w:val="000000"/>
          <w:lang w:val="en-US"/>
        </w:rPr>
      </w:pPr>
      <w:r w:rsidRPr="00BE3085">
        <w:rPr>
          <w:color w:val="000000"/>
          <w:lang w:val="en-US"/>
        </w:rPr>
        <w:t xml:space="preserve">(–) inapplicable: </w:t>
      </w:r>
      <w:r w:rsidR="009F1D64" w:rsidRPr="00BE3085">
        <w:rPr>
          <w:color w:val="000000"/>
          <w:lang w:val="en-US"/>
        </w:rPr>
        <w:t xml:space="preserve">post-ocular appendages (Character 8) not </w:t>
      </w:r>
      <w:proofErr w:type="spellStart"/>
      <w:r w:rsidR="009F1D64" w:rsidRPr="00BE3085">
        <w:rPr>
          <w:color w:val="000000"/>
          <w:lang w:val="en-US"/>
        </w:rPr>
        <w:t>lobopodous</w:t>
      </w:r>
      <w:proofErr w:type="spellEnd"/>
    </w:p>
    <w:p w14:paraId="77382958" w14:textId="7F11443A" w:rsidR="005B0BDE" w:rsidRPr="00FD21D7" w:rsidRDefault="005B0BDE" w:rsidP="00D47BD5">
      <w:pPr>
        <w:jc w:val="both"/>
        <w:rPr>
          <w:color w:val="000000" w:themeColor="text1"/>
          <w:lang w:val="en-US"/>
        </w:rPr>
      </w:pPr>
      <w:r w:rsidRPr="00FD21D7">
        <w:rPr>
          <w:color w:val="000000" w:themeColor="text1"/>
          <w:lang w:val="en-US"/>
        </w:rPr>
        <w:t xml:space="preserve">Similar to character 49 but refers to the second </w:t>
      </w:r>
      <w:proofErr w:type="spellStart"/>
      <w:r w:rsidRPr="00FD21D7">
        <w:rPr>
          <w:color w:val="000000" w:themeColor="text1"/>
          <w:lang w:val="en-US"/>
        </w:rPr>
        <w:t>lobopodous</w:t>
      </w:r>
      <w:proofErr w:type="spellEnd"/>
      <w:r w:rsidRPr="00FD21D7">
        <w:rPr>
          <w:color w:val="000000" w:themeColor="text1"/>
          <w:lang w:val="en-US"/>
        </w:rPr>
        <w:t xml:space="preserve"> limbs that are used for locomotion. In some </w:t>
      </w:r>
      <w:proofErr w:type="spellStart"/>
      <w:r w:rsidRPr="00FD21D7">
        <w:rPr>
          <w:color w:val="000000" w:themeColor="text1"/>
          <w:lang w:val="en-US"/>
        </w:rPr>
        <w:t>heterotardigrades</w:t>
      </w:r>
      <w:proofErr w:type="spellEnd"/>
      <w:r w:rsidRPr="00FD21D7">
        <w:rPr>
          <w:color w:val="000000" w:themeColor="text1"/>
          <w:lang w:val="en-US"/>
        </w:rPr>
        <w:t xml:space="preserve"> (</w:t>
      </w:r>
      <w:r w:rsidR="000A7B2F" w:rsidRPr="00FD21D7">
        <w:rPr>
          <w:color w:val="000000" w:themeColor="text1"/>
          <w:lang w:val="en-US"/>
        </w:rPr>
        <w:t>e.g.</w:t>
      </w:r>
      <w:r w:rsidR="00FD21D7" w:rsidRPr="00FD21D7">
        <w:rPr>
          <w:color w:val="000000" w:themeColor="text1"/>
          <w:lang w:val="en-US"/>
        </w:rPr>
        <w:t xml:space="preserve"> </w:t>
      </w:r>
      <w:sdt>
        <w:sdtPr>
          <w:rPr>
            <w:color w:val="000000"/>
            <w:lang w:val="en-US"/>
          </w:rPr>
          <w:tag w:val="MENDELEY_CITATION_v3_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"/>
          <w:id w:val="-97255082"/>
          <w:placeholder>
            <w:docPart w:val="DefaultPlaceholder_-1854013440"/>
          </w:placeholder>
        </w:sdtPr>
        <w:sdtContent>
          <w:r w:rsidR="00651AF7" w:rsidRPr="00651AF7">
            <w:rPr>
              <w:rFonts w:eastAsia="Times New Roman"/>
              <w:color w:val="000000"/>
            </w:rPr>
            <w:t xml:space="preserve">(Fujimoto 2014; </w:t>
          </w:r>
          <w:proofErr w:type="spellStart"/>
          <w:r w:rsidR="00651AF7" w:rsidRPr="00651AF7">
            <w:rPr>
              <w:rFonts w:eastAsia="Times New Roman"/>
              <w:color w:val="000000"/>
            </w:rPr>
            <w:t>Gąsiorek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2017a; Bartels, Fontoura and Nelson 2018)</w:t>
          </w:r>
        </w:sdtContent>
      </w:sdt>
      <w:r w:rsidR="00FD21D7" w:rsidRPr="00FD21D7">
        <w:rPr>
          <w:color w:val="000000" w:themeColor="text1"/>
          <w:lang w:val="en-US"/>
        </w:rPr>
        <w:t>)</w:t>
      </w:r>
      <w:r w:rsidRPr="00FD21D7">
        <w:rPr>
          <w:color w:val="000000" w:themeColor="text1"/>
          <w:lang w:val="en-US"/>
        </w:rPr>
        <w:t>, the secondary structures can be present or absent depending on the order of the legs (i.e., present in the first pair of limbs, but absent in the second pair of limbs)</w:t>
      </w:r>
      <w:r w:rsidR="00FC7494" w:rsidRPr="00FD21D7">
        <w:rPr>
          <w:color w:val="000000" w:themeColor="text1"/>
          <w:lang w:val="en-US"/>
        </w:rPr>
        <w:t>.</w:t>
      </w:r>
    </w:p>
    <w:p w14:paraId="4096FBC5" w14:textId="77777777" w:rsidR="00AC49A5" w:rsidRPr="005B0BDE" w:rsidRDefault="00AC49A5" w:rsidP="00D47BD5">
      <w:pPr>
        <w:jc w:val="both"/>
        <w:rPr>
          <w:color w:val="FF0000"/>
          <w:lang w:val="en-US"/>
        </w:rPr>
      </w:pPr>
    </w:p>
    <w:p w14:paraId="7B45967F" w14:textId="77777777" w:rsidR="00554462" w:rsidRPr="00BE3085" w:rsidRDefault="00554462" w:rsidP="00D47BD5">
      <w:pPr>
        <w:pStyle w:val="Transformationseries"/>
        <w:spacing w:before="0" w:line="360" w:lineRule="auto"/>
        <w:jc w:val="both"/>
        <w:rPr>
          <w:rFonts w:ascii="Times New Roman" w:hAnsi="Times New Roman"/>
          <w:color w:val="000000"/>
          <w:lang w:val="en-US"/>
        </w:rPr>
      </w:pPr>
      <w:r w:rsidRPr="00BE3085">
        <w:rPr>
          <w:rFonts w:ascii="Times New Roman" w:hAnsi="Times New Roman"/>
          <w:color w:val="000000"/>
          <w:lang w:val="en-US"/>
        </w:rPr>
        <w:lastRenderedPageBreak/>
        <w:t xml:space="preserve">Organization of secondary structures on second ambulatory </w:t>
      </w:r>
      <w:proofErr w:type="spellStart"/>
      <w:r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limbs</w:t>
      </w:r>
    </w:p>
    <w:p w14:paraId="37AB6F7D" w14:textId="77777777" w:rsidR="00554462" w:rsidRPr="00BE3085" w:rsidRDefault="00554462" w:rsidP="00D47BD5">
      <w:pPr>
        <w:pStyle w:val="Tokendescription"/>
        <w:rPr>
          <w:color w:val="000000"/>
          <w:lang w:val="en-US"/>
        </w:rPr>
      </w:pPr>
      <w:r w:rsidRPr="00BE3085">
        <w:rPr>
          <w:color w:val="000000"/>
          <w:lang w:val="en-US"/>
        </w:rPr>
        <w:t>(0) individual (i.e., irregular spacing)</w:t>
      </w:r>
    </w:p>
    <w:p w14:paraId="46E0D0DF" w14:textId="77777777" w:rsidR="00554462" w:rsidRPr="00BE3085" w:rsidRDefault="00554462" w:rsidP="00D47BD5">
      <w:pPr>
        <w:pStyle w:val="Tokendescription"/>
        <w:rPr>
          <w:color w:val="000000"/>
          <w:lang w:val="en-US"/>
        </w:rPr>
      </w:pPr>
      <w:r w:rsidRPr="00BE3085">
        <w:rPr>
          <w:color w:val="000000"/>
          <w:lang w:val="en-US"/>
        </w:rPr>
        <w:t>(1) in rows</w:t>
      </w:r>
    </w:p>
    <w:p w14:paraId="39B9D946" w14:textId="77777777" w:rsidR="00903327" w:rsidRDefault="00554462" w:rsidP="00D47BD5">
      <w:pPr>
        <w:pStyle w:val="Tokendescription"/>
        <w:spacing w:after="0"/>
        <w:rPr>
          <w:color w:val="000000"/>
          <w:lang w:val="en-US"/>
        </w:rPr>
      </w:pPr>
      <w:r w:rsidRPr="00BE3085">
        <w:rPr>
          <w:color w:val="000000"/>
          <w:lang w:val="en-US"/>
        </w:rPr>
        <w:t xml:space="preserve">(–) inapplicable: secondary structures (Character </w:t>
      </w:r>
      <w:r w:rsidR="00B0645B" w:rsidRPr="00BE3085">
        <w:rPr>
          <w:color w:val="000000"/>
          <w:lang w:val="en-US"/>
        </w:rPr>
        <w:t>5</w:t>
      </w:r>
      <w:r w:rsidR="004D6696" w:rsidRPr="00BE3085">
        <w:rPr>
          <w:color w:val="000000"/>
          <w:lang w:val="en-US"/>
        </w:rPr>
        <w:t>1</w:t>
      </w:r>
      <w:r w:rsidRPr="00BE3085">
        <w:rPr>
          <w:color w:val="000000"/>
          <w:lang w:val="en-US"/>
        </w:rPr>
        <w:t>) absent</w:t>
      </w:r>
    </w:p>
    <w:p w14:paraId="29D1193D" w14:textId="77777777" w:rsidR="002D444B" w:rsidRPr="00BE3085" w:rsidRDefault="002D444B" w:rsidP="00D47BD5">
      <w:pPr>
        <w:pStyle w:val="Tokendescription"/>
        <w:spacing w:after="0"/>
        <w:rPr>
          <w:color w:val="000000"/>
          <w:lang w:val="en-US"/>
        </w:rPr>
      </w:pPr>
    </w:p>
    <w:p w14:paraId="55C20596" w14:textId="77777777" w:rsidR="00903327" w:rsidRPr="007A0C12" w:rsidRDefault="00903327" w:rsidP="00D47BD5">
      <w:pPr>
        <w:pStyle w:val="Tokendescription"/>
        <w:spacing w:before="0" w:after="0"/>
        <w:rPr>
          <w:i w:val="0"/>
          <w:iCs/>
          <w:color w:val="000000" w:themeColor="text1"/>
          <w:lang w:val="en-US"/>
        </w:rPr>
      </w:pPr>
      <w:r w:rsidRPr="007A0C12">
        <w:rPr>
          <w:i w:val="0"/>
          <w:iCs/>
          <w:color w:val="000000" w:themeColor="text1"/>
          <w:lang w:val="en-US"/>
        </w:rPr>
        <w:t xml:space="preserve">Similar to character 50 but refers to the second </w:t>
      </w:r>
      <w:proofErr w:type="spellStart"/>
      <w:r w:rsidRPr="007A0C12">
        <w:rPr>
          <w:i w:val="0"/>
          <w:iCs/>
          <w:color w:val="000000" w:themeColor="text1"/>
          <w:lang w:val="en-US"/>
        </w:rPr>
        <w:t>lobopodous</w:t>
      </w:r>
      <w:proofErr w:type="spellEnd"/>
      <w:r w:rsidRPr="007A0C12">
        <w:rPr>
          <w:i w:val="0"/>
          <w:iCs/>
          <w:color w:val="000000" w:themeColor="text1"/>
          <w:lang w:val="en-US"/>
        </w:rPr>
        <w:t xml:space="preserve"> limbs that are used for locomotion.</w:t>
      </w:r>
    </w:p>
    <w:p w14:paraId="0F5D2FD3" w14:textId="77777777" w:rsidR="00AC49A5" w:rsidRPr="00F213BD" w:rsidRDefault="00AC49A5" w:rsidP="00D47BD5">
      <w:pPr>
        <w:pStyle w:val="Tokendescription"/>
        <w:spacing w:before="0" w:after="0"/>
        <w:rPr>
          <w:i w:val="0"/>
          <w:iCs/>
          <w:lang w:val="en-US"/>
        </w:rPr>
      </w:pPr>
    </w:p>
    <w:p w14:paraId="05006D73" w14:textId="77777777" w:rsidR="00B060E9" w:rsidRPr="003E4A65" w:rsidRDefault="00B060E9" w:rsidP="00D47BD5">
      <w:pPr>
        <w:pStyle w:val="Transformationseries"/>
        <w:spacing w:before="0" w:line="360" w:lineRule="auto"/>
        <w:jc w:val="both"/>
        <w:rPr>
          <w:rFonts w:ascii="Times New Roman" w:hAnsi="Times New Roman"/>
          <w:lang w:val="en-US"/>
        </w:rPr>
      </w:pPr>
      <w:r w:rsidRPr="003E4A65">
        <w:rPr>
          <w:rFonts w:ascii="Times New Roman" w:hAnsi="Times New Roman"/>
          <w:lang w:val="en-US"/>
        </w:rPr>
        <w:t>Finger-like elements in distal tip of</w:t>
      </w:r>
      <w:r w:rsidR="00C30B3C">
        <w:rPr>
          <w:rFonts w:ascii="Times New Roman" w:hAnsi="Times New Roman"/>
          <w:lang w:val="en-US"/>
        </w:rPr>
        <w:t xml:space="preserve"> </w:t>
      </w:r>
      <w:proofErr w:type="spellStart"/>
      <w:r w:rsidR="00C30B3C">
        <w:rPr>
          <w:rFonts w:ascii="Times New Roman" w:hAnsi="Times New Roman"/>
          <w:lang w:val="en-US"/>
        </w:rPr>
        <w:t>lobopodous</w:t>
      </w:r>
      <w:proofErr w:type="spellEnd"/>
      <w:r w:rsidRPr="003E4A65">
        <w:rPr>
          <w:rFonts w:ascii="Times New Roman" w:hAnsi="Times New Roman"/>
          <w:lang w:val="en-US"/>
        </w:rPr>
        <w:t xml:space="preserve"> limbs </w:t>
      </w:r>
    </w:p>
    <w:p w14:paraId="7C73864D" w14:textId="77777777" w:rsidR="00B060E9" w:rsidRPr="003E4A65" w:rsidRDefault="00B060E9" w:rsidP="00D47BD5">
      <w:pPr>
        <w:pStyle w:val="Tokendescription"/>
        <w:rPr>
          <w:lang w:val="en-US"/>
        </w:rPr>
      </w:pPr>
      <w:r w:rsidRPr="003E4A65">
        <w:rPr>
          <w:lang w:val="en-US"/>
        </w:rPr>
        <w:t>(0) absent</w:t>
      </w:r>
    </w:p>
    <w:p w14:paraId="76F43AA5" w14:textId="77777777" w:rsidR="004F4EEB" w:rsidRPr="003E4A65" w:rsidRDefault="00B060E9" w:rsidP="00D47BD5">
      <w:pPr>
        <w:pStyle w:val="Tokendescription"/>
        <w:rPr>
          <w:lang w:val="en-US"/>
        </w:rPr>
      </w:pPr>
      <w:r w:rsidRPr="003E4A65">
        <w:rPr>
          <w:lang w:val="en-US"/>
        </w:rPr>
        <w:t>(1) present</w:t>
      </w:r>
    </w:p>
    <w:p w14:paraId="127AC3C1" w14:textId="77777777" w:rsidR="00B060E9" w:rsidRPr="008E134E" w:rsidRDefault="004F4EEB" w:rsidP="00D47BD5">
      <w:pPr>
        <w:pStyle w:val="Tokendescription"/>
        <w:rPr>
          <w:color w:val="000000" w:themeColor="text1"/>
          <w:lang w:val="en-US"/>
        </w:rPr>
      </w:pPr>
      <w:r w:rsidRPr="003E4A65">
        <w:rPr>
          <w:lang w:val="en-US"/>
        </w:rPr>
        <w:t xml:space="preserve">(–) </w:t>
      </w:r>
      <w:r w:rsidRPr="008E134E">
        <w:rPr>
          <w:color w:val="000000" w:themeColor="text1"/>
          <w:lang w:val="en-US"/>
        </w:rPr>
        <w:t>inapplicable: paired appendages (</w:t>
      </w:r>
      <w:r w:rsidR="00910F6A" w:rsidRPr="008E134E">
        <w:rPr>
          <w:color w:val="000000" w:themeColor="text1"/>
          <w:lang w:val="en-US"/>
        </w:rPr>
        <w:t>Character</w:t>
      </w:r>
      <w:r w:rsidRPr="008E134E">
        <w:rPr>
          <w:color w:val="000000" w:themeColor="text1"/>
          <w:lang w:val="en-US"/>
        </w:rPr>
        <w:t xml:space="preserve"> 1) absent</w:t>
      </w:r>
    </w:p>
    <w:p w14:paraId="0AB487AD" w14:textId="18DBEBD5" w:rsidR="00F37878" w:rsidRPr="008E134E" w:rsidRDefault="00886225" w:rsidP="00D47BD5">
      <w:pPr>
        <w:jc w:val="both"/>
        <w:rPr>
          <w:color w:val="000000" w:themeColor="text1"/>
          <w:lang w:val="en-US"/>
        </w:rPr>
      </w:pPr>
      <w:proofErr w:type="spellStart"/>
      <w:r w:rsidRPr="008E134E">
        <w:rPr>
          <w:i/>
          <w:color w:val="000000" w:themeColor="text1"/>
          <w:lang w:val="en-US"/>
        </w:rPr>
        <w:t>Antennacanthopodia</w:t>
      </w:r>
      <w:proofErr w:type="spellEnd"/>
      <w:r w:rsidRPr="008E134E">
        <w:rPr>
          <w:i/>
          <w:color w:val="000000" w:themeColor="text1"/>
          <w:lang w:val="en-US"/>
        </w:rPr>
        <w:t xml:space="preserve"> </w:t>
      </w:r>
      <w:r w:rsidRPr="008E134E">
        <w:rPr>
          <w:color w:val="000000" w:themeColor="text1"/>
          <w:lang w:val="en-US"/>
        </w:rPr>
        <w:t xml:space="preserve">is scored as uncertain as the preservation of the available material is not good enough to distinguish fine detail of the distal portion of the limbs </w:t>
      </w:r>
      <w:sdt>
        <w:sdtPr>
          <w:rPr>
            <w:color w:val="000000"/>
            <w:lang w:val="en-US"/>
          </w:rPr>
          <w:tag w:val="MENDELEY_CITATION_v3_eyJjaXRhdGlvbklEIjoiTUVOREVMRVlfQ0lUQVRJT05fMjYyNDM1YTEtZGI3ZC00NDcxLWJhYzctY2U2ODYwOTQzZjQy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
          <w:id w:val="2003078501"/>
          <w:placeholder>
            <w:docPart w:val="DefaultPlaceholder_-1854013440"/>
          </w:placeholder>
        </w:sdtPr>
        <w:sdtContent>
          <w:r w:rsidR="00651AF7" w:rsidRPr="00651AF7">
            <w:rPr>
              <w:rFonts w:eastAsia="Times New Roman"/>
              <w:color w:val="000000"/>
            </w:rPr>
            <w:t xml:space="preserve">(Ou </w:t>
          </w:r>
          <w:r w:rsidR="00651AF7" w:rsidRPr="00651AF7">
            <w:rPr>
              <w:rFonts w:eastAsia="Times New Roman"/>
              <w:i/>
              <w:iCs/>
              <w:color w:val="000000"/>
            </w:rPr>
            <w:t>et al.</w:t>
          </w:r>
          <w:r w:rsidR="00651AF7" w:rsidRPr="00651AF7">
            <w:rPr>
              <w:rFonts w:eastAsia="Times New Roman"/>
              <w:color w:val="000000"/>
            </w:rPr>
            <w:t xml:space="preserve"> 2011)</w:t>
          </w:r>
        </w:sdtContent>
      </w:sdt>
      <w:r w:rsidRPr="008E134E">
        <w:rPr>
          <w:color w:val="000000" w:themeColor="text1"/>
          <w:lang w:val="en-US"/>
        </w:rPr>
        <w:t>.</w:t>
      </w:r>
      <w:r w:rsidR="00084FED" w:rsidRPr="008E134E">
        <w:rPr>
          <w:color w:val="000000" w:themeColor="text1"/>
          <w:lang w:val="en-US"/>
        </w:rPr>
        <w:t xml:space="preserve"> In </w:t>
      </w:r>
      <w:proofErr w:type="spellStart"/>
      <w:r w:rsidR="00084FED" w:rsidRPr="008E134E">
        <w:rPr>
          <w:i/>
          <w:iCs/>
          <w:color w:val="000000" w:themeColor="text1"/>
          <w:lang w:val="en-US"/>
        </w:rPr>
        <w:t>Archechiniscus</w:t>
      </w:r>
      <w:proofErr w:type="spellEnd"/>
      <w:r w:rsidR="00084FED" w:rsidRPr="008E134E">
        <w:rPr>
          <w:color w:val="000000" w:themeColor="text1"/>
          <w:lang w:val="en-US"/>
        </w:rPr>
        <w:t>, claws have both the digitate and non-digitate morphology</w:t>
      </w:r>
      <w:r w:rsidR="007A0C12" w:rsidRPr="008E134E">
        <w:rPr>
          <w:color w:val="000000" w:themeColor="text1"/>
          <w:lang w:val="en-US"/>
        </w:rPr>
        <w:t xml:space="preserve"> </w:t>
      </w:r>
      <w:sdt>
        <w:sdtPr>
          <w:rPr>
            <w:color w:val="000000"/>
            <w:lang w:val="en-US"/>
          </w:rPr>
          <w:tag w:val="MENDELEY_CITATION_v3_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"/>
          <w:id w:val="-2097543905"/>
          <w:placeholder>
            <w:docPart w:val="DefaultPlaceholder_-1854013440"/>
          </w:placeholder>
        </w:sdtPr>
        <w:sdtContent>
          <w:r w:rsidR="00651AF7" w:rsidRPr="00651AF7">
            <w:rPr>
              <w:color w:val="000000"/>
              <w:lang w:val="en-US"/>
            </w:rPr>
            <w:t>(Bartels, Fontoura and Nelson 2018)</w:t>
          </w:r>
        </w:sdtContent>
      </w:sdt>
      <w:r w:rsidR="007A0C12" w:rsidRPr="008E134E">
        <w:rPr>
          <w:color w:val="000000" w:themeColor="text1"/>
          <w:lang w:val="en-US"/>
        </w:rPr>
        <w:t>.</w:t>
      </w:r>
    </w:p>
    <w:p w14:paraId="4AC5B30A" w14:textId="77777777" w:rsidR="00F37878" w:rsidRPr="00BE3085" w:rsidRDefault="00F37878" w:rsidP="00D47BD5">
      <w:pPr>
        <w:pStyle w:val="Transformationseries"/>
        <w:spacing w:line="360" w:lineRule="auto"/>
        <w:jc w:val="both"/>
        <w:rPr>
          <w:rFonts w:ascii="Times New Roman" w:hAnsi="Times New Roman"/>
          <w:color w:val="000000"/>
          <w:lang w:val="en-US"/>
        </w:rPr>
      </w:pPr>
      <w:r w:rsidRPr="00BE3085">
        <w:rPr>
          <w:rFonts w:ascii="Times New Roman" w:hAnsi="Times New Roman"/>
          <w:color w:val="000000"/>
          <w:lang w:val="en-US"/>
        </w:rPr>
        <w:t>Secondary structures on posterior-most</w:t>
      </w:r>
      <w:r w:rsidR="003C755A" w:rsidRPr="00BE3085">
        <w:rPr>
          <w:rFonts w:ascii="Times New Roman" w:hAnsi="Times New Roman"/>
          <w:color w:val="000000"/>
          <w:lang w:val="en-US"/>
        </w:rPr>
        <w:t xml:space="preserve"> ambulatory</w:t>
      </w:r>
      <w:r w:rsidRPr="00BE3085">
        <w:rPr>
          <w:rFonts w:ascii="Times New Roman" w:hAnsi="Times New Roman"/>
          <w:color w:val="000000"/>
          <w:lang w:val="en-US"/>
        </w:rPr>
        <w:t xml:space="preserve"> </w:t>
      </w:r>
      <w:proofErr w:type="spellStart"/>
      <w:r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limbs </w:t>
      </w:r>
    </w:p>
    <w:p w14:paraId="1D727382" w14:textId="77777777" w:rsidR="00F37878" w:rsidRPr="00BE3085" w:rsidRDefault="00F37878" w:rsidP="00D47BD5">
      <w:pPr>
        <w:pStyle w:val="Tokendescription"/>
        <w:rPr>
          <w:color w:val="000000"/>
          <w:lang w:val="en-US"/>
        </w:rPr>
      </w:pPr>
      <w:r w:rsidRPr="00BE3085">
        <w:rPr>
          <w:color w:val="000000"/>
          <w:lang w:val="en-US"/>
        </w:rPr>
        <w:t>(0) absent</w:t>
      </w:r>
    </w:p>
    <w:p w14:paraId="4AC5F2C8" w14:textId="77777777" w:rsidR="00F37878" w:rsidRPr="00BE3085" w:rsidRDefault="00F37878" w:rsidP="00D47BD5">
      <w:pPr>
        <w:pStyle w:val="Tokendescription"/>
        <w:rPr>
          <w:color w:val="000000"/>
          <w:lang w:val="en-US"/>
        </w:rPr>
      </w:pPr>
      <w:r w:rsidRPr="00BE3085">
        <w:rPr>
          <w:color w:val="000000"/>
          <w:lang w:val="en-US"/>
        </w:rPr>
        <w:t>(1) present</w:t>
      </w:r>
    </w:p>
    <w:p w14:paraId="26FFB11C" w14:textId="77777777" w:rsidR="008C5457" w:rsidRPr="00BE3085" w:rsidRDefault="00F37878" w:rsidP="00D47BD5">
      <w:pPr>
        <w:pStyle w:val="Tokendescription"/>
        <w:rPr>
          <w:color w:val="000000"/>
          <w:lang w:val="en-US"/>
        </w:rPr>
      </w:pPr>
      <w:r w:rsidRPr="00BE3085">
        <w:rPr>
          <w:color w:val="000000"/>
          <w:lang w:val="en-US"/>
        </w:rPr>
        <w:t xml:space="preserve">(–) inapplicable: </w:t>
      </w:r>
      <w:r w:rsidR="009F1D64" w:rsidRPr="00BE3085">
        <w:rPr>
          <w:color w:val="000000"/>
          <w:lang w:val="en-US"/>
        </w:rPr>
        <w:t xml:space="preserve">post-ocular appendages (Character 8) not </w:t>
      </w:r>
      <w:proofErr w:type="spellStart"/>
      <w:r w:rsidR="009F1D64" w:rsidRPr="00BE3085">
        <w:rPr>
          <w:color w:val="000000"/>
          <w:lang w:val="en-US"/>
        </w:rPr>
        <w:t>lobopodous</w:t>
      </w:r>
      <w:proofErr w:type="spellEnd"/>
    </w:p>
    <w:p w14:paraId="3A3A3977" w14:textId="4008F3C3" w:rsidR="00084FED" w:rsidRDefault="00084FED" w:rsidP="00D47BD5">
      <w:pPr>
        <w:jc w:val="both"/>
        <w:rPr>
          <w:color w:val="000000" w:themeColor="text1"/>
          <w:lang w:val="en-US"/>
        </w:rPr>
      </w:pPr>
      <w:r w:rsidRPr="008E134E">
        <w:rPr>
          <w:color w:val="000000" w:themeColor="text1"/>
          <w:lang w:val="en-US"/>
        </w:rPr>
        <w:t xml:space="preserve">Similar to character 49 but refers to the last </w:t>
      </w:r>
      <w:proofErr w:type="spellStart"/>
      <w:r w:rsidRPr="008E134E">
        <w:rPr>
          <w:color w:val="000000" w:themeColor="text1"/>
          <w:lang w:val="en-US"/>
        </w:rPr>
        <w:t>lobopodous</w:t>
      </w:r>
      <w:proofErr w:type="spellEnd"/>
      <w:r w:rsidRPr="008E134E">
        <w:rPr>
          <w:color w:val="000000" w:themeColor="text1"/>
          <w:lang w:val="en-US"/>
        </w:rPr>
        <w:t xml:space="preserve"> limbs that are used for locomotion. </w:t>
      </w:r>
      <w:r w:rsidR="0029540A" w:rsidRPr="008E134E">
        <w:rPr>
          <w:color w:val="000000" w:themeColor="text1"/>
          <w:lang w:val="en-US"/>
        </w:rPr>
        <w:t xml:space="preserve">In some </w:t>
      </w:r>
      <w:proofErr w:type="spellStart"/>
      <w:r w:rsidR="0029540A" w:rsidRPr="008E134E">
        <w:rPr>
          <w:color w:val="000000" w:themeColor="text1"/>
          <w:lang w:val="en-US"/>
        </w:rPr>
        <w:t>heterotardigrades</w:t>
      </w:r>
      <w:proofErr w:type="spellEnd"/>
      <w:r w:rsidR="0029540A" w:rsidRPr="008E134E">
        <w:rPr>
          <w:color w:val="000000" w:themeColor="text1"/>
          <w:lang w:val="en-US"/>
        </w:rPr>
        <w:t xml:space="preserve"> </w:t>
      </w:r>
      <w:r w:rsidR="005A37FA" w:rsidRPr="008E134E">
        <w:rPr>
          <w:color w:val="000000" w:themeColor="text1"/>
          <w:lang w:val="en-US"/>
        </w:rPr>
        <w:t xml:space="preserve">(e.g. </w:t>
      </w:r>
      <w:sdt>
        <w:sdtPr>
          <w:rPr>
            <w:color w:val="000000"/>
            <w:lang w:val="en-US"/>
          </w:rPr>
          <w:tag w:val="MENDELEY_CITATION_v3_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"/>
          <w:id w:val="-1407366592"/>
          <w:placeholder>
            <w:docPart w:val="DefaultPlaceholder_-1854013440"/>
          </w:placeholder>
        </w:sdtPr>
        <w:sdtContent>
          <w:r w:rsidR="00651AF7" w:rsidRPr="00651AF7">
            <w:rPr>
              <w:color w:val="000000"/>
              <w:lang w:val="en-US"/>
            </w:rPr>
            <w:t>(Binda 1978)</w:t>
          </w:r>
        </w:sdtContent>
      </w:sdt>
      <w:r w:rsidR="005A37FA" w:rsidRPr="008E134E">
        <w:rPr>
          <w:color w:val="000000" w:themeColor="text1"/>
          <w:lang w:val="en-US"/>
        </w:rPr>
        <w:t>)</w:t>
      </w:r>
      <w:r w:rsidR="0029540A" w:rsidRPr="008E134E">
        <w:rPr>
          <w:color w:val="000000" w:themeColor="text1"/>
          <w:lang w:val="en-US"/>
        </w:rPr>
        <w:t xml:space="preserve"> and </w:t>
      </w:r>
      <w:proofErr w:type="spellStart"/>
      <w:r w:rsidR="0029540A" w:rsidRPr="008E134E">
        <w:rPr>
          <w:color w:val="000000" w:themeColor="text1"/>
          <w:lang w:val="en-US"/>
        </w:rPr>
        <w:t>luolishoniids</w:t>
      </w:r>
      <w:proofErr w:type="spellEnd"/>
      <w:r w:rsidR="0029540A" w:rsidRPr="008E134E">
        <w:rPr>
          <w:color w:val="000000" w:themeColor="text1"/>
          <w:lang w:val="en-US"/>
        </w:rPr>
        <w:t xml:space="preserve"> </w:t>
      </w:r>
      <w:r w:rsidR="005A37FA" w:rsidRPr="008E134E">
        <w:rPr>
          <w:color w:val="000000" w:themeColor="text1"/>
          <w:lang w:val="en-US"/>
        </w:rPr>
        <w:t xml:space="preserve">(e.g. </w:t>
      </w:r>
      <w:sdt>
        <w:sdtPr>
          <w:rPr>
            <w:color w:val="000000"/>
            <w:lang w:val="en-US"/>
          </w:rPr>
          <w:tag w:val="MENDELEY_CITATION_v3_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V19"/>
          <w:id w:val="1617567695"/>
          <w:placeholder>
            <w:docPart w:val="DefaultPlaceholder_-1854013440"/>
          </w:placeholder>
        </w:sdtPr>
        <w:sdtContent>
          <w:r w:rsidR="00651AF7" w:rsidRPr="00651AF7">
            <w:rPr>
              <w:rFonts w:eastAsia="Times New Roman"/>
              <w:color w:val="000000"/>
            </w:rPr>
            <w:t xml:space="preserve">(Ma, Hou and Bergström 2009; 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8E134E" w:rsidRPr="008E134E">
        <w:rPr>
          <w:color w:val="000000" w:themeColor="text1"/>
          <w:lang w:val="en-US"/>
        </w:rPr>
        <w:t>)</w:t>
      </w:r>
      <w:r w:rsidR="0029540A" w:rsidRPr="008E134E">
        <w:rPr>
          <w:color w:val="000000" w:themeColor="text1"/>
          <w:lang w:val="en-US"/>
        </w:rPr>
        <w:t>, the secondary structures can be present or absent depending on the order of the legs (i.e., present in the first pair of limbs, but absent in the last pair of limbs)</w:t>
      </w:r>
    </w:p>
    <w:p w14:paraId="2FBEED3C" w14:textId="4DFE88DC" w:rsidR="007F453B" w:rsidRDefault="007F453B" w:rsidP="007F453B">
      <w:pPr>
        <w:pStyle w:val="Transformationseries"/>
        <w:rPr>
          <w:rFonts w:ascii="Times New Roman" w:hAnsi="Times New Roman"/>
          <w:color w:val="000000"/>
          <w:lang w:val="en-US"/>
        </w:rPr>
      </w:pPr>
      <w:r w:rsidRPr="00BE3085">
        <w:rPr>
          <w:rFonts w:ascii="Times New Roman" w:hAnsi="Times New Roman"/>
          <w:color w:val="000000"/>
          <w:lang w:val="en-US"/>
        </w:rPr>
        <w:t xml:space="preserve">Organization of secondary structures on posterior-most ambulatory </w:t>
      </w:r>
      <w:proofErr w:type="spellStart"/>
      <w:r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limbs</w:t>
      </w:r>
    </w:p>
    <w:p w14:paraId="2AA187EC" w14:textId="3DEA9D81" w:rsidR="007F453B" w:rsidRPr="007975A8" w:rsidRDefault="007F453B" w:rsidP="007F453B">
      <w:pPr>
        <w:rPr>
          <w:i/>
          <w:iCs/>
          <w:lang w:val="en-US" w:eastAsia="en-US"/>
        </w:rPr>
      </w:pPr>
      <w:r w:rsidRPr="007975A8">
        <w:rPr>
          <w:i/>
          <w:iCs/>
          <w:lang w:val="en-US" w:eastAsia="en-US"/>
        </w:rPr>
        <w:t>(0) individual (i.e., irregular spacing)</w:t>
      </w:r>
    </w:p>
    <w:p w14:paraId="31AE32DE" w14:textId="17E904AF" w:rsidR="007F453B" w:rsidRPr="007975A8" w:rsidRDefault="007F453B" w:rsidP="007F453B">
      <w:pPr>
        <w:rPr>
          <w:i/>
          <w:iCs/>
          <w:lang w:val="en-US" w:eastAsia="en-US"/>
        </w:rPr>
      </w:pPr>
      <w:r w:rsidRPr="007975A8">
        <w:rPr>
          <w:i/>
          <w:iCs/>
          <w:lang w:val="en-US" w:eastAsia="en-US"/>
        </w:rPr>
        <w:t>(1) in rows</w:t>
      </w:r>
    </w:p>
    <w:p w14:paraId="0B8507AA" w14:textId="08D8B30F" w:rsidR="007F453B" w:rsidRPr="007975A8" w:rsidRDefault="007F453B" w:rsidP="007F453B">
      <w:pPr>
        <w:rPr>
          <w:i/>
          <w:iCs/>
          <w:lang w:val="en-US" w:eastAsia="en-US"/>
        </w:rPr>
      </w:pPr>
      <w:r w:rsidRPr="007975A8">
        <w:rPr>
          <w:i/>
          <w:iCs/>
          <w:lang w:val="en-US" w:eastAsia="en-US"/>
        </w:rPr>
        <w:t>(–) inapplicable: secondary structures (Character 54) absent</w:t>
      </w:r>
    </w:p>
    <w:p w14:paraId="23BEA04C" w14:textId="77777777" w:rsidR="007F453B" w:rsidRDefault="007F453B" w:rsidP="007F453B">
      <w:pPr>
        <w:rPr>
          <w:lang w:val="en-US" w:eastAsia="en-US"/>
        </w:rPr>
      </w:pPr>
    </w:p>
    <w:p w14:paraId="7D472882" w14:textId="25180B4E" w:rsidR="00F213BD" w:rsidRPr="007F453B" w:rsidRDefault="007F453B" w:rsidP="007F453B">
      <w:pPr>
        <w:rPr>
          <w:lang w:val="en-US" w:eastAsia="en-US"/>
        </w:rPr>
      </w:pPr>
      <w:r>
        <w:rPr>
          <w:lang w:val="en-US" w:eastAsia="en-US"/>
        </w:rPr>
        <w:t xml:space="preserve">Similar to character 50 but refers to the last </w:t>
      </w:r>
      <w:proofErr w:type="spellStart"/>
      <w:r>
        <w:rPr>
          <w:lang w:val="en-US" w:eastAsia="en-US"/>
        </w:rPr>
        <w:t>lobopodous</w:t>
      </w:r>
      <w:proofErr w:type="spellEnd"/>
      <w:r>
        <w:rPr>
          <w:lang w:val="en-US" w:eastAsia="en-US"/>
        </w:rPr>
        <w:t xml:space="preserve"> limbs that are used for locomotion.</w:t>
      </w:r>
    </w:p>
    <w:p w14:paraId="2DEA0707"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Terminal claws on trunk </w:t>
      </w:r>
      <w:proofErr w:type="spellStart"/>
      <w:r w:rsidR="00C30B3C">
        <w:rPr>
          <w:rFonts w:ascii="Times New Roman" w:hAnsi="Times New Roman"/>
          <w:lang w:val="en-US"/>
        </w:rPr>
        <w:t>lobopodous</w:t>
      </w:r>
      <w:proofErr w:type="spellEnd"/>
      <w:r w:rsidR="00C30B3C">
        <w:rPr>
          <w:rFonts w:ascii="Times New Roman" w:hAnsi="Times New Roman"/>
          <w:lang w:val="en-US"/>
        </w:rPr>
        <w:t xml:space="preserve"> </w:t>
      </w:r>
      <w:r w:rsidRPr="003E4A65">
        <w:rPr>
          <w:rFonts w:ascii="Times New Roman" w:hAnsi="Times New Roman"/>
          <w:lang w:val="en-US"/>
        </w:rPr>
        <w:t xml:space="preserve">limbs </w:t>
      </w:r>
    </w:p>
    <w:p w14:paraId="061C5E81" w14:textId="77777777" w:rsidR="00B060E9" w:rsidRPr="003E4A65" w:rsidRDefault="00B060E9" w:rsidP="00D47BD5">
      <w:pPr>
        <w:pStyle w:val="Tokendescription"/>
        <w:rPr>
          <w:lang w:val="en-US"/>
        </w:rPr>
      </w:pPr>
      <w:r w:rsidRPr="003E4A65">
        <w:rPr>
          <w:lang w:val="en-US"/>
        </w:rPr>
        <w:t>(0) absent</w:t>
      </w:r>
    </w:p>
    <w:p w14:paraId="09622EDE" w14:textId="77777777" w:rsidR="00B060E9" w:rsidRPr="003E4A65" w:rsidRDefault="00B060E9" w:rsidP="00D47BD5">
      <w:pPr>
        <w:pStyle w:val="Tokendescription"/>
        <w:rPr>
          <w:lang w:val="en-US"/>
        </w:rPr>
      </w:pPr>
      <w:r w:rsidRPr="003E4A65">
        <w:rPr>
          <w:lang w:val="en-US"/>
        </w:rPr>
        <w:t>(1) present</w:t>
      </w:r>
    </w:p>
    <w:p w14:paraId="16ACB060" w14:textId="77777777" w:rsidR="001A7737" w:rsidRPr="003E4A65" w:rsidRDefault="00CC5946" w:rsidP="00D47BD5">
      <w:pPr>
        <w:pStyle w:val="Tokendescription"/>
        <w:rPr>
          <w:lang w:val="en-US"/>
        </w:rPr>
      </w:pPr>
      <w:r w:rsidRPr="003E4A65">
        <w:rPr>
          <w:lang w:val="en-US"/>
        </w:rPr>
        <w:t>(–)</w:t>
      </w:r>
      <w:r w:rsidR="001A7737" w:rsidRPr="003E4A65">
        <w:rPr>
          <w:lang w:val="en-US"/>
        </w:rPr>
        <w:t xml:space="preserve"> </w:t>
      </w:r>
      <w:r w:rsidR="00F23568" w:rsidRPr="003E4A65">
        <w:rPr>
          <w:lang w:val="en-US"/>
        </w:rPr>
        <w:t xml:space="preserve">inapplicable: </w:t>
      </w:r>
      <w:r w:rsidR="001A7737" w:rsidRPr="003E4A65">
        <w:rPr>
          <w:lang w:val="en-US"/>
        </w:rPr>
        <w:t xml:space="preserve">paired appendages </w:t>
      </w:r>
      <w:r w:rsidR="00875F26" w:rsidRPr="003E4A65">
        <w:rPr>
          <w:lang w:val="en-US"/>
        </w:rPr>
        <w:t>(</w:t>
      </w:r>
      <w:r w:rsidR="00910F6A" w:rsidRPr="003E4A65">
        <w:rPr>
          <w:lang w:val="en-US"/>
        </w:rPr>
        <w:t>Character</w:t>
      </w:r>
      <w:r w:rsidR="00875F26" w:rsidRPr="003E4A65">
        <w:rPr>
          <w:lang w:val="en-US"/>
        </w:rPr>
        <w:t xml:space="preserve"> </w:t>
      </w:r>
      <w:r w:rsidR="007C347F" w:rsidRPr="003E4A65">
        <w:rPr>
          <w:lang w:val="en-US"/>
        </w:rPr>
        <w:t>1)</w:t>
      </w:r>
      <w:r w:rsidR="00987070" w:rsidRPr="003E4A65">
        <w:rPr>
          <w:lang w:val="en-US"/>
        </w:rPr>
        <w:t xml:space="preserve"> absent</w:t>
      </w:r>
      <w:r w:rsidR="00EB3245">
        <w:rPr>
          <w:lang w:val="en-US"/>
        </w:rPr>
        <w:t xml:space="preserve"> or appendages not </w:t>
      </w:r>
      <w:proofErr w:type="spellStart"/>
      <w:r w:rsidR="00EB3245">
        <w:rPr>
          <w:lang w:val="en-US"/>
        </w:rPr>
        <w:t>lobopodous</w:t>
      </w:r>
      <w:proofErr w:type="spellEnd"/>
      <w:r w:rsidR="00B0645B">
        <w:rPr>
          <w:lang w:val="en-US"/>
        </w:rPr>
        <w:t xml:space="preserve"> (Character 8)</w:t>
      </w:r>
    </w:p>
    <w:p w14:paraId="01BB2D26" w14:textId="04BED271" w:rsidR="0091586E" w:rsidRDefault="004E0CDD" w:rsidP="00D47BD5">
      <w:pPr>
        <w:jc w:val="both"/>
        <w:rPr>
          <w:color w:val="000000"/>
          <w:lang w:val="en-US"/>
        </w:rPr>
      </w:pPr>
      <w:r w:rsidRPr="001812E3">
        <w:rPr>
          <w:color w:val="000000" w:themeColor="text1"/>
          <w:lang w:val="en-US"/>
        </w:rPr>
        <w:t>T</w:t>
      </w:r>
      <w:r w:rsidR="00AC6354" w:rsidRPr="001812E3">
        <w:rPr>
          <w:color w:val="000000" w:themeColor="text1"/>
          <w:lang w:val="en-US"/>
        </w:rPr>
        <w:t>erminal claws</w:t>
      </w:r>
      <w:r w:rsidR="00192C0E" w:rsidRPr="001812E3">
        <w:rPr>
          <w:color w:val="000000" w:themeColor="text1"/>
          <w:lang w:val="en-US"/>
        </w:rPr>
        <w:t xml:space="preserve"> </w:t>
      </w:r>
      <w:r w:rsidRPr="001812E3">
        <w:rPr>
          <w:color w:val="000000" w:themeColor="text1"/>
          <w:lang w:val="en-US"/>
        </w:rPr>
        <w:t>are scored as</w:t>
      </w:r>
      <w:r w:rsidR="006541F3" w:rsidRPr="001812E3">
        <w:rPr>
          <w:color w:val="000000" w:themeColor="text1"/>
          <w:lang w:val="en-US"/>
        </w:rPr>
        <w:t xml:space="preserve"> </w:t>
      </w:r>
      <w:r w:rsidR="00B060E9" w:rsidRPr="001812E3">
        <w:rPr>
          <w:color w:val="000000" w:themeColor="text1"/>
          <w:lang w:val="en-US"/>
        </w:rPr>
        <w:t xml:space="preserve">absent in </w:t>
      </w:r>
      <w:proofErr w:type="spellStart"/>
      <w:r w:rsidR="00B060E9" w:rsidRPr="001812E3">
        <w:rPr>
          <w:i/>
          <w:color w:val="000000" w:themeColor="text1"/>
          <w:lang w:val="en-US"/>
        </w:rPr>
        <w:t>Opabinia</w:t>
      </w:r>
      <w:proofErr w:type="spellEnd"/>
      <w:r w:rsidR="00B060E9" w:rsidRPr="001812E3">
        <w:rPr>
          <w:color w:val="000000" w:themeColor="text1"/>
          <w:lang w:val="en-US"/>
        </w:rPr>
        <w:t xml:space="preserve"> following Budd and </w:t>
      </w:r>
      <w:r w:rsidR="00045D0D" w:rsidRPr="001812E3">
        <w:rPr>
          <w:color w:val="000000" w:themeColor="text1"/>
          <w:lang w:val="en-US"/>
        </w:rPr>
        <w:t xml:space="preserve">Daley </w:t>
      </w:r>
      <w:sdt>
        <w:sdtPr>
          <w:rPr>
            <w:color w:val="000000"/>
            <w:lang w:val="en-US"/>
          </w:rPr>
          <w:tag w:val="MENDELEY_CITATION_v3_eyJjaXRhdGlvbklEIjoiTUVOREVMRVlfQ0lUQVRJT05fYTlhNzhjYTYtYzAxZi00Y2E2LTk4ZjUtYzBhMzU1YWQ2YThkIiwicHJvcGVydGllcyI6eyJub3RlSW5kZXgiOjB9LCJpc0VkaXRlZCI6ZmFsc2UsIm1hbnVhbE92ZXJyaWRlIjp7ImlzTWFudWFsbHlPdmVycmlkZGVuIjpmYWxzZSwiY2l0ZXByb2NUZXh0IjoiKEJ1ZGQgYW5kIERhbGV5IDIwMTIpIiwibWFudWFsT3ZlcnJpZGVUZXh0IjoiIn0sImNpdGF0aW9uSXRlbXMiOlt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
          <w:id w:val="-1084524674"/>
          <w:placeholder>
            <w:docPart w:val="DefaultPlaceholder_-1854013440"/>
          </w:placeholder>
        </w:sdtPr>
        <w:sdtContent>
          <w:r w:rsidR="00651AF7" w:rsidRPr="00651AF7">
            <w:rPr>
              <w:color w:val="000000"/>
              <w:lang w:val="en-US"/>
            </w:rPr>
            <w:t>(Budd and Daley 2012)</w:t>
          </w:r>
        </w:sdtContent>
      </w:sdt>
      <w:r w:rsidR="00B060E9" w:rsidRPr="001812E3">
        <w:rPr>
          <w:color w:val="000000" w:themeColor="text1"/>
          <w:lang w:val="en-US"/>
        </w:rPr>
        <w:t xml:space="preserve">. </w:t>
      </w:r>
      <w:proofErr w:type="spellStart"/>
      <w:r w:rsidR="00B060E9" w:rsidRPr="001812E3">
        <w:rPr>
          <w:i/>
          <w:color w:val="000000" w:themeColor="text1"/>
          <w:lang w:val="en-US"/>
        </w:rPr>
        <w:t>J</w:t>
      </w:r>
      <w:r w:rsidR="00B3323D" w:rsidRPr="001812E3">
        <w:rPr>
          <w:i/>
          <w:color w:val="000000" w:themeColor="text1"/>
          <w:lang w:val="en-US"/>
        </w:rPr>
        <w:t>i</w:t>
      </w:r>
      <w:r w:rsidR="00B060E9" w:rsidRPr="001812E3">
        <w:rPr>
          <w:i/>
          <w:color w:val="000000" w:themeColor="text1"/>
          <w:lang w:val="en-US"/>
        </w:rPr>
        <w:t>anshanopodia</w:t>
      </w:r>
      <w:proofErr w:type="spellEnd"/>
      <w:r w:rsidR="003E5E06" w:rsidRPr="001812E3">
        <w:rPr>
          <w:i/>
          <w:color w:val="000000" w:themeColor="text1"/>
          <w:lang w:val="en-US"/>
        </w:rPr>
        <w:t xml:space="preserve"> </w:t>
      </w:r>
      <w:sdt>
        <w:sdtPr>
          <w:rPr>
            <w:color w:val="000000"/>
            <w:lang w:val="en-US"/>
          </w:rPr>
          <w:tag w:val="MENDELEY_CITATION_v3_eyJjaXRhdGlvbklEIjoiTUVOREVMRVlfQ0lUQVRJT05fZGYzODQ1YzEtNTdjYi00ODc0LWExZjUtOWQwYjhlMTA0ODlh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
          <w:id w:val="-168389460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w:t>
          </w:r>
        </w:sdtContent>
      </w:sdt>
      <w:r w:rsidR="00336371" w:rsidRPr="001812E3">
        <w:rPr>
          <w:color w:val="000000" w:themeColor="text1"/>
          <w:lang w:val="en-US"/>
        </w:rPr>
        <w:t>,</w:t>
      </w:r>
      <w:r w:rsidR="0051303D" w:rsidRPr="001812E3">
        <w:rPr>
          <w:color w:val="000000" w:themeColor="text1"/>
          <w:lang w:val="en-US"/>
        </w:rPr>
        <w:t xml:space="preserve"> and</w:t>
      </w:r>
      <w:r w:rsidR="00B060E9" w:rsidRPr="001812E3">
        <w:rPr>
          <w:i/>
          <w:color w:val="000000" w:themeColor="text1"/>
          <w:lang w:val="en-US"/>
        </w:rPr>
        <w:t xml:space="preserve"> </w:t>
      </w:r>
      <w:proofErr w:type="spellStart"/>
      <w:r w:rsidR="00ED6AC8" w:rsidRPr="001812E3">
        <w:rPr>
          <w:i/>
          <w:color w:val="000000" w:themeColor="text1"/>
          <w:lang w:val="en-US"/>
        </w:rPr>
        <w:t>Megadictyon</w:t>
      </w:r>
      <w:proofErr w:type="spellEnd"/>
      <w:r w:rsidR="003E5E06" w:rsidRPr="001812E3">
        <w:rPr>
          <w:color w:val="000000" w:themeColor="text1"/>
          <w:lang w:val="en-US"/>
        </w:rPr>
        <w:t xml:space="preserve"> </w:t>
      </w:r>
      <w:sdt>
        <w:sdtPr>
          <w:rPr>
            <w:color w:val="000000"/>
            <w:lang w:val="en-US"/>
          </w:rPr>
          <w:tag w:val="MENDELEY_CITATION_v3_eyJjaXRhdGlvbklEIjoiTUVOREVMRVlfQ0lUQVRJT05fMDM5YjNiODAtMDBiMC00ZDkwLTlkM2MtYWUzMTBmNTMyZjhi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
          <w:id w:val="-202840497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2007)</w:t>
          </w:r>
        </w:sdtContent>
      </w:sdt>
      <w:r w:rsidR="00233AF2" w:rsidRPr="001812E3">
        <w:rPr>
          <w:color w:val="000000" w:themeColor="text1"/>
          <w:lang w:val="en-US"/>
        </w:rPr>
        <w:t xml:space="preserve">are coded as uncertain </w:t>
      </w:r>
      <w:r w:rsidR="003E5E06" w:rsidRPr="001812E3">
        <w:rPr>
          <w:color w:val="000000" w:themeColor="text1"/>
          <w:lang w:val="en-US"/>
        </w:rPr>
        <w:t xml:space="preserve">as the preservation </w:t>
      </w:r>
      <w:r w:rsidR="00114EF9" w:rsidRPr="001812E3">
        <w:rPr>
          <w:color w:val="000000" w:themeColor="text1"/>
          <w:lang w:val="en-US"/>
        </w:rPr>
        <w:t xml:space="preserve">of the </w:t>
      </w:r>
      <w:proofErr w:type="gramStart"/>
      <w:r w:rsidR="00114EF9" w:rsidRPr="001812E3">
        <w:rPr>
          <w:color w:val="000000" w:themeColor="text1"/>
          <w:lang w:val="en-US"/>
        </w:rPr>
        <w:t>type</w:t>
      </w:r>
      <w:proofErr w:type="gramEnd"/>
      <w:r w:rsidR="00114EF9" w:rsidRPr="001812E3">
        <w:rPr>
          <w:color w:val="000000" w:themeColor="text1"/>
          <w:lang w:val="en-US"/>
        </w:rPr>
        <w:t xml:space="preserve"> material </w:t>
      </w:r>
      <w:r w:rsidR="003E5E06" w:rsidRPr="001812E3">
        <w:rPr>
          <w:color w:val="000000" w:themeColor="text1"/>
          <w:lang w:val="en-US"/>
        </w:rPr>
        <w:t>does not allow the pre</w:t>
      </w:r>
      <w:r w:rsidR="001256D1" w:rsidRPr="001812E3">
        <w:rPr>
          <w:color w:val="000000" w:themeColor="text1"/>
          <w:lang w:val="en-US"/>
        </w:rPr>
        <w:t>s</w:t>
      </w:r>
      <w:r w:rsidR="003E5E06" w:rsidRPr="001812E3">
        <w:rPr>
          <w:color w:val="000000" w:themeColor="text1"/>
          <w:lang w:val="en-US"/>
        </w:rPr>
        <w:t xml:space="preserve">ence </w:t>
      </w:r>
      <w:r w:rsidR="00931826" w:rsidRPr="001812E3">
        <w:rPr>
          <w:color w:val="000000" w:themeColor="text1"/>
          <w:lang w:val="en-US"/>
        </w:rPr>
        <w:t xml:space="preserve">or absence </w:t>
      </w:r>
      <w:r w:rsidR="003E5E06" w:rsidRPr="001812E3">
        <w:rPr>
          <w:color w:val="000000" w:themeColor="text1"/>
          <w:lang w:val="en-US"/>
        </w:rPr>
        <w:t>of terminal claws</w:t>
      </w:r>
      <w:r w:rsidR="001256D1" w:rsidRPr="001812E3">
        <w:rPr>
          <w:color w:val="000000" w:themeColor="text1"/>
          <w:lang w:val="en-US"/>
        </w:rPr>
        <w:t xml:space="preserve"> to be confirmed</w:t>
      </w:r>
      <w:r w:rsidR="003E5E06" w:rsidRPr="001812E3">
        <w:rPr>
          <w:color w:val="000000" w:themeColor="text1"/>
          <w:lang w:val="en-US"/>
        </w:rPr>
        <w:t xml:space="preserve">. </w:t>
      </w:r>
      <w:r w:rsidR="00AE26F2" w:rsidRPr="001812E3">
        <w:rPr>
          <w:i/>
          <w:color w:val="000000" w:themeColor="text1"/>
          <w:lang w:val="en-US"/>
        </w:rPr>
        <w:t>Diania</w:t>
      </w:r>
      <w:r w:rsidR="00AE26F2" w:rsidRPr="001812E3">
        <w:rPr>
          <w:color w:val="000000" w:themeColor="text1"/>
          <w:lang w:val="en-US"/>
        </w:rPr>
        <w:t xml:space="preserve"> </w:t>
      </w:r>
      <w:r w:rsidR="00D3735A" w:rsidRPr="001812E3">
        <w:rPr>
          <w:color w:val="000000" w:themeColor="text1"/>
          <w:lang w:val="en-US"/>
        </w:rPr>
        <w:t xml:space="preserve">too is </w:t>
      </w:r>
      <w:r w:rsidR="00AE26F2" w:rsidRPr="001812E3">
        <w:rPr>
          <w:color w:val="000000" w:themeColor="text1"/>
          <w:lang w:val="en-US"/>
        </w:rPr>
        <w:t xml:space="preserve">scored as uncertain, as </w:t>
      </w:r>
      <w:r w:rsidR="00D3735A" w:rsidRPr="001812E3">
        <w:rPr>
          <w:color w:val="000000" w:themeColor="text1"/>
          <w:lang w:val="en-US"/>
        </w:rPr>
        <w:t>it is</w:t>
      </w:r>
      <w:r w:rsidR="00AE26F2" w:rsidRPr="001812E3">
        <w:rPr>
          <w:color w:val="000000" w:themeColor="text1"/>
          <w:lang w:val="en-US"/>
        </w:rPr>
        <w:t xml:space="preserve"> difficult to distinguish </w:t>
      </w:r>
      <w:r w:rsidR="0075562C" w:rsidRPr="001812E3">
        <w:rPr>
          <w:color w:val="000000" w:themeColor="text1"/>
          <w:lang w:val="en-US"/>
        </w:rPr>
        <w:t xml:space="preserve">possible terminal claws from </w:t>
      </w:r>
      <w:r w:rsidR="006A4267" w:rsidRPr="001812E3">
        <w:rPr>
          <w:color w:val="000000" w:themeColor="text1"/>
          <w:lang w:val="en-US"/>
        </w:rPr>
        <w:t xml:space="preserve">its </w:t>
      </w:r>
      <w:r w:rsidR="00782288" w:rsidRPr="001812E3">
        <w:rPr>
          <w:color w:val="000000" w:themeColor="text1"/>
          <w:lang w:val="en-US"/>
        </w:rPr>
        <w:t>myriad</w:t>
      </w:r>
      <w:r w:rsidR="006A4267" w:rsidRPr="001812E3">
        <w:rPr>
          <w:color w:val="000000" w:themeColor="text1"/>
          <w:lang w:val="en-US"/>
        </w:rPr>
        <w:t xml:space="preserve"> </w:t>
      </w:r>
      <w:r w:rsidR="00AE26F2" w:rsidRPr="001812E3">
        <w:rPr>
          <w:color w:val="000000" w:themeColor="text1"/>
          <w:lang w:val="en-US"/>
        </w:rPr>
        <w:t>accessory spines</w:t>
      </w:r>
      <w:r w:rsidR="001812E3" w:rsidRPr="001812E3">
        <w:rPr>
          <w:color w:val="000000" w:themeColor="text1"/>
          <w:lang w:val="en-US"/>
        </w:rPr>
        <w:t xml:space="preserve"> </w:t>
      </w:r>
      <w:sdt>
        <w:sdtPr>
          <w:rPr>
            <w:color w:val="000000"/>
            <w:lang w:val="en-US"/>
          </w:rPr>
          <w:tag w:val="MENDELEY_CITATION_v3_eyJjaXRhdGlvbklEIjoiTUVOREVMRVlfQ0lUQVRJT05fNmQwNjEzODYtNGNiOC00M2MyLTlkOWEtNjcyZTM5Y2QwNjZkIiwicHJvcGVydGllcyI6eyJub3RlSW5kZXgiOjB9LCJpc0VkaXRlZCI6ZmFsc2UsIm1hbnVhbE92ZXJyaWRlIjp7ImlzTWFudWFsbHlPdmVycmlkZGVuIjpmYWxzZSwiY2l0ZXByb2NUZXh0IjoiKExpdSA8aT5ldCBhbC48L2k+IDIwMTE7IE1hIDxpPmV0IGFsLjwvaT4gMjAxNGI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"/>
          <w:id w:val="-111279063"/>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2011; 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5776E4" w:rsidRPr="001812E3">
        <w:rPr>
          <w:color w:val="000000" w:themeColor="text1"/>
          <w:lang w:val="en-US"/>
        </w:rPr>
        <w:t>.</w:t>
      </w:r>
      <w:r w:rsidR="00CF787C" w:rsidRPr="001812E3">
        <w:rPr>
          <w:color w:val="000000" w:themeColor="text1"/>
          <w:lang w:val="en-US"/>
        </w:rPr>
        <w:t xml:space="preserve"> </w:t>
      </w:r>
      <w:r w:rsidR="00172D69" w:rsidRPr="001812E3">
        <w:rPr>
          <w:color w:val="000000" w:themeColor="text1"/>
          <w:lang w:val="en-US"/>
        </w:rPr>
        <w:t xml:space="preserve">This character is scored as present in </w:t>
      </w:r>
      <w:proofErr w:type="spellStart"/>
      <w:r w:rsidR="00172D69" w:rsidRPr="001812E3">
        <w:rPr>
          <w:i/>
          <w:color w:val="000000" w:themeColor="text1"/>
          <w:lang w:val="en-US"/>
        </w:rPr>
        <w:t>Luolishania</w:t>
      </w:r>
      <w:proofErr w:type="spellEnd"/>
      <w:r w:rsidR="00172D69" w:rsidRPr="001812E3">
        <w:rPr>
          <w:color w:val="000000" w:themeColor="text1"/>
          <w:lang w:val="en-US"/>
        </w:rPr>
        <w:t xml:space="preserve"> </w:t>
      </w:r>
      <w:r w:rsidR="00035ACC" w:rsidRPr="001812E3">
        <w:rPr>
          <w:color w:val="000000" w:themeColor="text1"/>
          <w:lang w:val="en-US"/>
        </w:rPr>
        <w:t xml:space="preserve"> </w:t>
      </w:r>
      <w:sdt>
        <w:sdtPr>
          <w:rPr>
            <w:color w:val="000000"/>
            <w:lang w:val="en-US"/>
          </w:rPr>
          <w:tag w:val="MENDELEY_CITATION_v3_eyJjaXRhdGlvbklEIjoiTUVOREVMRVlfQ0lUQVRJT05fYWE0ZTM1MDItY2YzNS00YTliLWExNzktNWQ0ZmYwZTk1OGU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2134208981"/>
          <w:placeholder>
            <w:docPart w:val="DefaultPlaceholder_-1854013440"/>
          </w:placeholder>
        </w:sdtPr>
        <w:sdtContent>
          <w:r w:rsidR="00651AF7" w:rsidRPr="00651AF7">
            <w:rPr>
              <w:color w:val="000000"/>
              <w:lang w:val="en-US"/>
            </w:rPr>
            <w:t>(Ma, Hou and Bergström 2009)</w:t>
          </w:r>
        </w:sdtContent>
      </w:sdt>
      <w:r w:rsidR="00172D69" w:rsidRPr="001812E3">
        <w:rPr>
          <w:color w:val="000000" w:themeColor="text1"/>
          <w:lang w:val="en-US"/>
        </w:rPr>
        <w:t>based on the presence of robust curved claws on the poste</w:t>
      </w:r>
      <w:r w:rsidR="009A4935" w:rsidRPr="001812E3">
        <w:rPr>
          <w:color w:val="000000" w:themeColor="text1"/>
          <w:lang w:val="en-US"/>
        </w:rPr>
        <w:t>rior appendages</w:t>
      </w:r>
      <w:r w:rsidR="00064B2A" w:rsidRPr="001812E3">
        <w:rPr>
          <w:color w:val="000000" w:themeColor="text1"/>
          <w:lang w:val="en-US"/>
        </w:rPr>
        <w:t xml:space="preserve">. </w:t>
      </w:r>
      <w:proofErr w:type="spellStart"/>
      <w:r w:rsidR="00064B2A" w:rsidRPr="001812E3">
        <w:rPr>
          <w:i/>
          <w:iCs/>
          <w:color w:val="000000" w:themeColor="text1"/>
          <w:lang w:val="en-US"/>
        </w:rPr>
        <w:t>Batillipes</w:t>
      </w:r>
      <w:proofErr w:type="spellEnd"/>
      <w:r w:rsidR="00064B2A" w:rsidRPr="001812E3">
        <w:rPr>
          <w:i/>
          <w:iCs/>
          <w:color w:val="000000" w:themeColor="text1"/>
          <w:lang w:val="en-US"/>
        </w:rPr>
        <w:t xml:space="preserve"> </w:t>
      </w:r>
      <w:r w:rsidR="00064B2A" w:rsidRPr="001812E3">
        <w:rPr>
          <w:color w:val="000000" w:themeColor="text1"/>
          <w:lang w:val="en-US"/>
        </w:rPr>
        <w:t xml:space="preserve">is scored as absent since they have </w:t>
      </w:r>
      <w:r w:rsidR="006A17E8" w:rsidRPr="001812E3">
        <w:rPr>
          <w:color w:val="000000" w:themeColor="text1"/>
          <w:lang w:val="en-US"/>
        </w:rPr>
        <w:t xml:space="preserve">suction </w:t>
      </w:r>
      <w:r w:rsidR="00064B2A" w:rsidRPr="001812E3">
        <w:rPr>
          <w:color w:val="000000" w:themeColor="text1"/>
          <w:lang w:val="en-US"/>
        </w:rPr>
        <w:t xml:space="preserve">discs at the end of their legs, instead of claws </w:t>
      </w:r>
      <w:sdt>
        <w:sdtPr>
          <w:rPr>
            <w:color w:val="000000"/>
            <w:lang w:val="en-US"/>
          </w:rPr>
          <w:tag w:val="MENDELEY_CITATION_v3_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"/>
          <w:id w:val="595443976"/>
          <w:placeholder>
            <w:docPart w:val="DefaultPlaceholder_-1854013440"/>
          </w:placeholder>
        </w:sdtPr>
        <w:sdtContent>
          <w:r w:rsidR="00651AF7" w:rsidRPr="00651AF7">
            <w:rPr>
              <w:color w:val="000000"/>
              <w:lang w:val="en-US"/>
            </w:rPr>
            <w:t>(Marcus 1946)</w:t>
          </w:r>
        </w:sdtContent>
      </w:sdt>
      <w:r w:rsidR="0091586E">
        <w:rPr>
          <w:color w:val="000000"/>
          <w:lang w:val="en-US"/>
        </w:rPr>
        <w:t>.</w:t>
      </w:r>
    </w:p>
    <w:p w14:paraId="2623ADD1" w14:textId="1AC9218B" w:rsidR="0091586E" w:rsidRDefault="0091586E" w:rsidP="0091586E">
      <w:pPr>
        <w:pStyle w:val="Transformationseries"/>
      </w:pPr>
      <w:r>
        <w:t xml:space="preserve">Organization of terminal claws on </w:t>
      </w:r>
      <w:proofErr w:type="spellStart"/>
      <w:r>
        <w:t>lobopodous</w:t>
      </w:r>
      <w:proofErr w:type="spellEnd"/>
      <w:r>
        <w:t xml:space="preserve"> limbs</w:t>
      </w:r>
    </w:p>
    <w:p w14:paraId="5CB32A57" w14:textId="237824E6" w:rsidR="0091586E" w:rsidRPr="0091586E" w:rsidRDefault="0091586E" w:rsidP="0091586E">
      <w:pPr>
        <w:rPr>
          <w:i/>
          <w:iCs/>
          <w:lang w:val="en-CA" w:eastAsia="en-US"/>
        </w:rPr>
      </w:pPr>
      <w:r w:rsidRPr="0091586E">
        <w:rPr>
          <w:i/>
          <w:iCs/>
          <w:lang w:val="en-CA" w:eastAsia="en-US"/>
        </w:rPr>
        <w:t xml:space="preserve">(0) </w:t>
      </w:r>
      <w:r w:rsidRPr="0091586E">
        <w:rPr>
          <w:i/>
          <w:iCs/>
          <w:lang w:val="en-CA" w:eastAsia="en-US"/>
        </w:rPr>
        <w:t>unfused scythe-like (i.e., with evident straight, long stalk)</w:t>
      </w:r>
    </w:p>
    <w:p w14:paraId="225B2E2D" w14:textId="041F476E" w:rsidR="0091586E" w:rsidRPr="0091586E" w:rsidRDefault="0091586E" w:rsidP="0091586E">
      <w:pPr>
        <w:rPr>
          <w:i/>
          <w:iCs/>
          <w:lang w:val="en-CA" w:eastAsia="en-US"/>
        </w:rPr>
      </w:pPr>
      <w:r w:rsidRPr="0091586E">
        <w:rPr>
          <w:i/>
          <w:iCs/>
          <w:lang w:val="en-CA" w:eastAsia="en-US"/>
        </w:rPr>
        <w:t xml:space="preserve">(1) </w:t>
      </w:r>
      <w:r w:rsidRPr="0091586E">
        <w:rPr>
          <w:i/>
          <w:iCs/>
          <w:lang w:val="en-CA" w:eastAsia="en-US"/>
        </w:rPr>
        <w:t>unfused semilunar-like (i.e., no evident stalk)</w:t>
      </w:r>
    </w:p>
    <w:p w14:paraId="161B11F6" w14:textId="1B2833A5" w:rsidR="0091586E" w:rsidRPr="0091586E" w:rsidRDefault="0091586E" w:rsidP="0091586E">
      <w:pPr>
        <w:rPr>
          <w:i/>
          <w:iCs/>
          <w:lang w:val="en-CA" w:eastAsia="en-US"/>
        </w:rPr>
      </w:pPr>
      <w:r w:rsidRPr="0091586E">
        <w:rPr>
          <w:i/>
          <w:iCs/>
          <w:lang w:val="en-CA" w:eastAsia="en-US"/>
        </w:rPr>
        <w:t>(2) fused claws</w:t>
      </w:r>
    </w:p>
    <w:p w14:paraId="2134E9A0" w14:textId="05F35A3F" w:rsidR="0091586E" w:rsidRPr="0091586E" w:rsidRDefault="0091586E" w:rsidP="0091586E">
      <w:pPr>
        <w:spacing w:after="240"/>
        <w:ind w:left="360" w:hanging="360"/>
        <w:jc w:val="both"/>
        <w:rPr>
          <w:i/>
          <w:iCs/>
          <w:lang w:val="en-CA" w:eastAsia="en-US"/>
        </w:rPr>
      </w:pPr>
      <w:r w:rsidRPr="0091586E">
        <w:rPr>
          <w:i/>
          <w:iCs/>
          <w:lang w:val="en-CA" w:eastAsia="en-US"/>
        </w:rPr>
        <w:t xml:space="preserve">(–) inapplicable: terminal claws (Character 56) absent or post-ocular appendages (Character 8) not </w:t>
      </w:r>
      <w:proofErr w:type="spellStart"/>
      <w:r w:rsidRPr="0091586E">
        <w:rPr>
          <w:i/>
          <w:iCs/>
          <w:lang w:val="en-CA" w:eastAsia="en-US"/>
        </w:rPr>
        <w:t>lobopodous</w:t>
      </w:r>
      <w:proofErr w:type="spellEnd"/>
    </w:p>
    <w:p w14:paraId="4E1C9B48" w14:textId="72CECD2E" w:rsidR="00834BEE" w:rsidRDefault="0091586E" w:rsidP="0091586E">
      <w:pPr>
        <w:jc w:val="both"/>
        <w:rPr>
          <w:lang w:val="en-CA" w:eastAsia="en-US"/>
        </w:rPr>
      </w:pPr>
      <w:r>
        <w:rPr>
          <w:lang w:val="en-CA" w:eastAsia="en-US"/>
        </w:rPr>
        <w:t>This character refers to the morphology of the claws observed at the end of the legs</w:t>
      </w:r>
      <w:r w:rsidR="00834BEE">
        <w:rPr>
          <w:lang w:val="en-CA" w:eastAsia="en-US"/>
        </w:rPr>
        <w:t>.</w:t>
      </w:r>
    </w:p>
    <w:p w14:paraId="0BE8BD6F" w14:textId="06D25F52" w:rsidR="00834BEE" w:rsidRDefault="00834BEE" w:rsidP="00834BEE">
      <w:pPr>
        <w:pStyle w:val="Transformationseries"/>
      </w:pPr>
      <w:r>
        <w:t xml:space="preserve">Number of claws on trunk </w:t>
      </w:r>
      <w:proofErr w:type="spellStart"/>
      <w:r>
        <w:t>lobopodous</w:t>
      </w:r>
      <w:proofErr w:type="spellEnd"/>
      <w:r>
        <w:t xml:space="preserve"> limbs</w:t>
      </w:r>
    </w:p>
    <w:p w14:paraId="34592A44" w14:textId="37AB6E2D" w:rsidR="00834BEE" w:rsidRPr="00F71364" w:rsidRDefault="00834BEE" w:rsidP="00834BEE">
      <w:pPr>
        <w:rPr>
          <w:i/>
          <w:iCs/>
          <w:lang w:val="en-CA" w:eastAsia="en-US"/>
        </w:rPr>
      </w:pPr>
      <w:r w:rsidRPr="00F71364">
        <w:rPr>
          <w:i/>
          <w:iCs/>
          <w:lang w:val="en-CA" w:eastAsia="en-US"/>
        </w:rPr>
        <w:t>(0) one</w:t>
      </w:r>
    </w:p>
    <w:p w14:paraId="33212722" w14:textId="4423294F" w:rsidR="00834BEE" w:rsidRPr="00F71364" w:rsidRDefault="00834BEE" w:rsidP="00834BEE">
      <w:pPr>
        <w:rPr>
          <w:i/>
          <w:iCs/>
          <w:lang w:val="en-CA" w:eastAsia="en-US"/>
        </w:rPr>
      </w:pPr>
      <w:r w:rsidRPr="00F71364">
        <w:rPr>
          <w:i/>
          <w:iCs/>
          <w:lang w:val="en-CA" w:eastAsia="en-US"/>
        </w:rPr>
        <w:t>(1) two</w:t>
      </w:r>
    </w:p>
    <w:p w14:paraId="2B24C945" w14:textId="061121AC" w:rsidR="00834BEE" w:rsidRPr="00F71364" w:rsidRDefault="00834BEE" w:rsidP="00834BEE">
      <w:pPr>
        <w:rPr>
          <w:i/>
          <w:iCs/>
          <w:lang w:val="en-CA" w:eastAsia="en-US"/>
        </w:rPr>
      </w:pPr>
      <w:r w:rsidRPr="00F71364">
        <w:rPr>
          <w:i/>
          <w:iCs/>
          <w:lang w:val="en-CA" w:eastAsia="en-US"/>
        </w:rPr>
        <w:t>(2) three</w:t>
      </w:r>
    </w:p>
    <w:p w14:paraId="345F1F25" w14:textId="4DCA6E90" w:rsidR="00834BEE" w:rsidRPr="00F71364" w:rsidRDefault="00834BEE" w:rsidP="00834BEE">
      <w:pPr>
        <w:rPr>
          <w:i/>
          <w:iCs/>
          <w:lang w:val="en-CA" w:eastAsia="en-US"/>
        </w:rPr>
      </w:pPr>
      <w:r w:rsidRPr="00F71364">
        <w:rPr>
          <w:i/>
          <w:iCs/>
          <w:lang w:val="en-CA" w:eastAsia="en-US"/>
        </w:rPr>
        <w:t>(3) four</w:t>
      </w:r>
    </w:p>
    <w:p w14:paraId="2C625A17" w14:textId="62C9812A" w:rsidR="00834BEE" w:rsidRPr="00F71364" w:rsidRDefault="00834BEE" w:rsidP="00834BEE">
      <w:pPr>
        <w:rPr>
          <w:i/>
          <w:iCs/>
          <w:lang w:val="en-CA" w:eastAsia="en-US"/>
        </w:rPr>
      </w:pPr>
      <w:r w:rsidRPr="00F71364">
        <w:rPr>
          <w:i/>
          <w:iCs/>
          <w:lang w:val="en-CA" w:eastAsia="en-US"/>
        </w:rPr>
        <w:t>(4) six or more (supernumerary)</w:t>
      </w:r>
    </w:p>
    <w:p w14:paraId="5DCAD5AC" w14:textId="040945FE" w:rsidR="00834BEE" w:rsidRPr="00F71364" w:rsidRDefault="00834BEE" w:rsidP="00834BEE">
      <w:pPr>
        <w:ind w:left="360" w:hanging="360"/>
        <w:rPr>
          <w:i/>
          <w:iCs/>
          <w:lang w:val="en-CA" w:eastAsia="en-US"/>
        </w:rPr>
      </w:pPr>
      <w:r w:rsidRPr="00F71364">
        <w:rPr>
          <w:i/>
          <w:iCs/>
          <w:color w:val="000000"/>
          <w:lang w:val="en-US"/>
        </w:rPr>
        <w:t xml:space="preserve">(–) </w:t>
      </w:r>
      <w:r w:rsidRPr="00F71364">
        <w:rPr>
          <w:i/>
          <w:iCs/>
          <w:lang w:val="en-CA" w:eastAsia="en-US"/>
        </w:rPr>
        <w:t>inapplicabl</w:t>
      </w:r>
      <w:r w:rsidR="00F71364" w:rsidRPr="00F71364">
        <w:rPr>
          <w:i/>
          <w:iCs/>
          <w:lang w:val="en-CA" w:eastAsia="en-US"/>
        </w:rPr>
        <w:t>e</w:t>
      </w:r>
      <w:r w:rsidRPr="00F71364">
        <w:rPr>
          <w:i/>
          <w:iCs/>
          <w:lang w:val="en-CA" w:eastAsia="en-US"/>
        </w:rPr>
        <w:t xml:space="preserve">: terminal claws (Character 56) absent or post-ocular appendages (Character 8) not </w:t>
      </w:r>
      <w:proofErr w:type="spellStart"/>
      <w:r w:rsidRPr="00F71364">
        <w:rPr>
          <w:i/>
          <w:iCs/>
          <w:lang w:val="en-CA" w:eastAsia="en-US"/>
        </w:rPr>
        <w:t>lobopodous</w:t>
      </w:r>
      <w:proofErr w:type="spellEnd"/>
    </w:p>
    <w:p w14:paraId="58C2EE89" w14:textId="4945ED1D" w:rsidR="00834BEE" w:rsidRPr="00834BEE" w:rsidRDefault="00834BEE" w:rsidP="00AD2092">
      <w:pPr>
        <w:spacing w:after="240"/>
        <w:jc w:val="both"/>
        <w:rPr>
          <w:lang w:val="en-CA" w:eastAsia="en-US"/>
        </w:rPr>
      </w:pPr>
      <w:r w:rsidRPr="003809B9">
        <w:rPr>
          <w:color w:val="000000" w:themeColor="text1"/>
          <w:lang w:val="en-US"/>
        </w:rPr>
        <w:lastRenderedPageBreak/>
        <w:t xml:space="preserve">Modified from character 18 in Ma </w:t>
      </w:r>
      <w:r w:rsidRPr="003809B9">
        <w:rPr>
          <w:i/>
          <w:color w:val="000000" w:themeColor="text1"/>
          <w:lang w:val="en-US" w:bidi="en-US"/>
        </w:rPr>
        <w:t>et al.</w:t>
      </w:r>
      <w:r w:rsidRPr="003809B9">
        <w:rPr>
          <w:color w:val="000000" w:themeColor="text1"/>
          <w:lang w:val="en-US"/>
        </w:rPr>
        <w:t xml:space="preserve"> </w:t>
      </w:r>
      <w:sdt>
        <w:sdtPr>
          <w:rPr>
            <w:color w:val="000000"/>
            <w:lang w:val="en-US"/>
          </w:rPr>
          <w:tag w:val="MENDELEY_CITATION_v3_eyJjaXRhdGlvbklEIjoiTUVOREVMRVlfQ0lUQVRJT05fMDI2YjBjZDctN2Y0Ni00ZGVjLThiYTUtOGEzYTVkOWNiNWI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482923660"/>
          <w:placeholder>
            <w:docPart w:val="81BD5E4088E8D04E81A48FCE79981EF5"/>
          </w:placeholder>
        </w:sdtPr>
        <w:sdtContent>
          <w:r w:rsidRPr="00834BEE">
            <w:rPr>
              <w:rFonts w:eastAsia="Times New Roman"/>
              <w:color w:val="000000"/>
            </w:rPr>
            <w:t xml:space="preserve">(Ma </w:t>
          </w:r>
          <w:r w:rsidRPr="00834BEE">
            <w:rPr>
              <w:rFonts w:eastAsia="Times New Roman"/>
              <w:i/>
              <w:iCs/>
              <w:color w:val="000000"/>
            </w:rPr>
            <w:t>et al.</w:t>
          </w:r>
          <w:r w:rsidRPr="00834BEE">
            <w:rPr>
              <w:rFonts w:eastAsia="Times New Roman"/>
              <w:color w:val="000000"/>
            </w:rPr>
            <w:t xml:space="preserve"> 2014b)</w:t>
          </w:r>
        </w:sdtContent>
      </w:sdt>
      <w:r w:rsidRPr="003809B9">
        <w:rPr>
          <w:color w:val="000000" w:themeColor="text1"/>
          <w:lang w:val="en-US"/>
        </w:rPr>
        <w:t xml:space="preserve">to better reflect the diversity of claw number in Cambrian </w:t>
      </w:r>
      <w:proofErr w:type="spellStart"/>
      <w:r w:rsidRPr="003809B9">
        <w:rPr>
          <w:color w:val="000000" w:themeColor="text1"/>
          <w:lang w:val="en-US"/>
        </w:rPr>
        <w:t>lobopodians</w:t>
      </w:r>
      <w:proofErr w:type="spellEnd"/>
      <w:r w:rsidRPr="003809B9">
        <w:rPr>
          <w:color w:val="000000" w:themeColor="text1"/>
          <w:lang w:val="en-US"/>
        </w:rPr>
        <w:t xml:space="preserve">. </w:t>
      </w:r>
      <w:proofErr w:type="spellStart"/>
      <w:r w:rsidRPr="003809B9">
        <w:rPr>
          <w:i/>
          <w:color w:val="000000" w:themeColor="text1"/>
          <w:lang w:val="en-US"/>
        </w:rPr>
        <w:t>Cardiodictyon</w:t>
      </w:r>
      <w:proofErr w:type="spellEnd"/>
      <w:r w:rsidRPr="003809B9">
        <w:rPr>
          <w:color w:val="000000" w:themeColor="text1"/>
          <w:lang w:val="en-US"/>
        </w:rPr>
        <w:t xml:space="preserve"> unambiguously has two claws </w:t>
      </w:r>
      <w:sdt>
        <w:sdtPr>
          <w:rPr>
            <w:color w:val="000000"/>
            <w:lang w:val="en-US"/>
          </w:rPr>
          <w:tag w:val="MENDELEY_CITATION_v3_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"/>
          <w:id w:val="-207888587"/>
          <w:placeholder>
            <w:docPart w:val="81BD5E4088E8D04E81A48FCE79981EF5"/>
          </w:placeholder>
        </w:sdtPr>
        <w:sdtContent>
          <w:r w:rsidRPr="00834BEE">
            <w:rPr>
              <w:color w:val="000000"/>
              <w:lang w:val="en-US"/>
            </w:rPr>
            <w:t>(</w:t>
          </w:r>
          <w:proofErr w:type="spellStart"/>
          <w:r w:rsidRPr="00834BEE">
            <w:rPr>
              <w:color w:val="000000"/>
              <w:lang w:val="en-US"/>
            </w:rPr>
            <w:t>Ramsköld</w:t>
          </w:r>
          <w:proofErr w:type="spellEnd"/>
          <w:r w:rsidRPr="00834BEE">
            <w:rPr>
              <w:color w:val="000000"/>
              <w:lang w:val="en-US"/>
            </w:rPr>
            <w:t xml:space="preserve"> and Chen 1998)</w:t>
          </w:r>
        </w:sdtContent>
      </w:sdt>
      <w:r w:rsidRPr="003809B9">
        <w:rPr>
          <w:color w:val="000000" w:themeColor="text1"/>
          <w:lang w:val="en-US"/>
        </w:rPr>
        <w:t xml:space="preserve">.  </w:t>
      </w:r>
      <w:proofErr w:type="spellStart"/>
      <w:r w:rsidRPr="003809B9">
        <w:rPr>
          <w:i/>
          <w:color w:val="000000" w:themeColor="text1"/>
          <w:lang w:val="en-US"/>
        </w:rPr>
        <w:t>Luolishania</w:t>
      </w:r>
      <w:proofErr w:type="spellEnd"/>
      <w:r w:rsidRPr="003809B9">
        <w:rPr>
          <w:color w:val="000000" w:themeColor="text1"/>
          <w:lang w:val="en-US"/>
        </w:rPr>
        <w:t xml:space="preserve"> is scored as having a single strongly curved claw based on the well preserved sclerites on the posterior legs; the interpretation of this taxon as having four claws on the anterior elongated limbs is questioned given that it is not possible to distinguish between terminal spines and the elongate setae that characterize the appendages </w:t>
      </w:r>
      <w:sdt>
        <w:sdtPr>
          <w:rPr>
            <w:color w:val="000000"/>
            <w:lang w:val="en-US"/>
          </w:rPr>
          <w:tag w:val="MENDELEY_CITATION_v3_eyJjaXRhdGlvbklEIjoiTUVOREVMRVlfQ0lUQVRJT05fYWViNmU4ZTgtMTgxMi00ZWM3LWFlYzMtZDNmNWQ1ZDMyMmE0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
          <w:id w:val="1691104614"/>
          <w:placeholder>
            <w:docPart w:val="81BD5E4088E8D04E81A48FCE79981EF5"/>
          </w:placeholder>
        </w:sdtPr>
        <w:sdtContent>
          <w:r w:rsidRPr="00834BEE">
            <w:rPr>
              <w:color w:val="000000"/>
              <w:lang w:val="en-US"/>
            </w:rPr>
            <w:t>(Ma, Hou and Bergström 2009)</w:t>
          </w:r>
        </w:sdtContent>
      </w:sdt>
      <w:r w:rsidRPr="003809B9">
        <w:rPr>
          <w:color w:val="000000" w:themeColor="text1"/>
          <w:lang w:val="en-US"/>
        </w:rPr>
        <w:t xml:space="preserve">. The condition of </w:t>
      </w:r>
      <w:proofErr w:type="spellStart"/>
      <w:r w:rsidRPr="003809B9">
        <w:rPr>
          <w:i/>
          <w:color w:val="000000" w:themeColor="text1"/>
          <w:lang w:val="en-US"/>
        </w:rPr>
        <w:t>Luolishania</w:t>
      </w:r>
      <w:proofErr w:type="spellEnd"/>
      <w:r w:rsidRPr="003809B9">
        <w:rPr>
          <w:color w:val="000000" w:themeColor="text1"/>
          <w:lang w:val="en-US"/>
        </w:rPr>
        <w:t xml:space="preserve"> is closely reminiscent to those found in </w:t>
      </w:r>
      <w:proofErr w:type="spellStart"/>
      <w:r w:rsidRPr="003809B9">
        <w:rPr>
          <w:i/>
          <w:color w:val="000000" w:themeColor="text1"/>
          <w:lang w:val="en-US"/>
        </w:rPr>
        <w:t>Collinsium</w:t>
      </w:r>
      <w:proofErr w:type="spellEnd"/>
      <w:r w:rsidRPr="003809B9">
        <w:rPr>
          <w:color w:val="000000" w:themeColor="text1"/>
          <w:lang w:val="en-US"/>
        </w:rPr>
        <w:t xml:space="preserve">  </w:t>
      </w:r>
      <w:sdt>
        <w:sdtPr>
          <w:rPr>
            <w:color w:val="000000"/>
            <w:lang w:val="en-US"/>
          </w:rPr>
          <w:tag w:val="MENDELEY_CITATION_v3_eyJjaXRhdGlvbklEIjoiTUVOREVMRVlfQ0lUQVRJT05fYTJiOWMzZjEtNjdkYy00OTczLTkwZWYtMDlkZTM0OGFhYzJm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442305580"/>
          <w:placeholder>
            <w:docPart w:val="81BD5E4088E8D04E81A48FCE79981EF5"/>
          </w:placeholder>
        </w:sdtPr>
        <w:sdtContent>
          <w:r w:rsidRPr="00834BEE">
            <w:rPr>
              <w:rFonts w:eastAsia="Times New Roman"/>
              <w:color w:val="000000"/>
            </w:rPr>
            <w:t xml:space="preserve">(Yang </w:t>
          </w:r>
          <w:r w:rsidRPr="00834BEE">
            <w:rPr>
              <w:rFonts w:eastAsia="Times New Roman"/>
              <w:i/>
              <w:iCs/>
              <w:color w:val="000000"/>
            </w:rPr>
            <w:t>et al.</w:t>
          </w:r>
          <w:r w:rsidRPr="00834BEE">
            <w:rPr>
              <w:rFonts w:eastAsia="Times New Roman"/>
              <w:color w:val="000000"/>
            </w:rPr>
            <w:t xml:space="preserve"> 2015)</w:t>
          </w:r>
        </w:sdtContent>
      </w:sdt>
      <w:r w:rsidRPr="003809B9">
        <w:rPr>
          <w:color w:val="000000" w:themeColor="text1"/>
          <w:lang w:val="en-US"/>
        </w:rPr>
        <w:t xml:space="preserve">and the Emu Bay Collins’ monster </w:t>
      </w:r>
      <w:sdt>
        <w:sdtPr>
          <w:rPr>
            <w:color w:val="000000"/>
            <w:lang w:val="en-US"/>
          </w:rPr>
          <w:tag w:val="MENDELEY_CITATION_v3_eyJjaXRhdGlvbklEIjoiTUVOREVMRVlfQ0lUQVRJT05fNjI1MTkyOTMtY2Q3YS00MzQ4LTliZjItNzA4NmY3ZDQ2OTZk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
          <w:id w:val="-2134861134"/>
          <w:placeholder>
            <w:docPart w:val="81BD5E4088E8D04E81A48FCE79981EF5"/>
          </w:placeholder>
        </w:sdtPr>
        <w:sdtContent>
          <w:r w:rsidRPr="00834BEE">
            <w:rPr>
              <w:rFonts w:eastAsia="Times New Roman"/>
              <w:color w:val="000000"/>
            </w:rPr>
            <w:t xml:space="preserve">(García-Bellido </w:t>
          </w:r>
          <w:r w:rsidRPr="00834BEE">
            <w:rPr>
              <w:rFonts w:eastAsia="Times New Roman"/>
              <w:i/>
              <w:iCs/>
              <w:color w:val="000000"/>
            </w:rPr>
            <w:t>et al.</w:t>
          </w:r>
          <w:r w:rsidRPr="00834BEE">
            <w:rPr>
              <w:rFonts w:eastAsia="Times New Roman"/>
              <w:color w:val="000000"/>
            </w:rPr>
            <w:t xml:space="preserve"> 2013)</w:t>
          </w:r>
        </w:sdtContent>
      </w:sdt>
      <w:r w:rsidRPr="003809B9">
        <w:rPr>
          <w:color w:val="000000" w:themeColor="text1"/>
          <w:lang w:val="en-US"/>
        </w:rPr>
        <w:t xml:space="preserve">. </w:t>
      </w:r>
      <w:proofErr w:type="spellStart"/>
      <w:r w:rsidRPr="003809B9">
        <w:rPr>
          <w:i/>
          <w:color w:val="000000" w:themeColor="text1"/>
          <w:lang w:val="en-US"/>
        </w:rPr>
        <w:t>Acinocricus</w:t>
      </w:r>
      <w:proofErr w:type="spellEnd"/>
      <w:r w:rsidRPr="003809B9">
        <w:rPr>
          <w:color w:val="000000" w:themeColor="text1"/>
          <w:lang w:val="en-US"/>
        </w:rPr>
        <w:t xml:space="preserve"> </w:t>
      </w:r>
      <w:sdt>
        <w:sdtPr>
          <w:rPr>
            <w:color w:val="000000"/>
            <w:lang w:val="en-US"/>
          </w:rPr>
          <w:tag w:val="MENDELEY_CITATION_v3_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"/>
          <w:id w:val="66008742"/>
          <w:placeholder>
            <w:docPart w:val="81BD5E4088E8D04E81A48FCE79981EF5"/>
          </w:placeholder>
        </w:sdtPr>
        <w:sdtContent>
          <w:r w:rsidRPr="00834BEE">
            <w:rPr>
              <w:color w:val="000000"/>
              <w:lang w:val="en-US"/>
            </w:rPr>
            <w:t>(Conway Morris and Robison 1988; Caron and Aria 2020)</w:t>
          </w:r>
        </w:sdtContent>
      </w:sdt>
      <w:r w:rsidRPr="003809B9">
        <w:rPr>
          <w:color w:val="000000" w:themeColor="text1"/>
          <w:lang w:val="en-US"/>
        </w:rPr>
        <w:t xml:space="preserve"> is scored as uncertain as the available photographic material does not allow such fine morphological detail to be resolved. </w:t>
      </w:r>
      <w:proofErr w:type="spellStart"/>
      <w:r w:rsidRPr="003809B9">
        <w:rPr>
          <w:i/>
          <w:iCs/>
          <w:color w:val="000000" w:themeColor="text1"/>
          <w:lang w:val="en-US"/>
        </w:rPr>
        <w:t>Collinsovermis</w:t>
      </w:r>
      <w:proofErr w:type="spellEnd"/>
      <w:r w:rsidRPr="003809B9">
        <w:rPr>
          <w:i/>
          <w:iCs/>
          <w:color w:val="000000" w:themeColor="text1"/>
          <w:lang w:val="en-US"/>
        </w:rPr>
        <w:t xml:space="preserve"> </w:t>
      </w:r>
      <w:r w:rsidRPr="003809B9">
        <w:rPr>
          <w:color w:val="000000" w:themeColor="text1"/>
          <w:lang w:val="en-US"/>
        </w:rPr>
        <w:t xml:space="preserve">is scored based on the redescription of the Burgess Shale Collins’ monster </w:t>
      </w:r>
      <w:sdt>
        <w:sdtPr>
          <w:rPr>
            <w:color w:val="000000"/>
            <w:lang w:val="en-US"/>
          </w:rPr>
          <w:tag w:val="MENDELEY_CITATION_v3_eyJjaXRhdGlvbklEIjoiTUVOREVMRVlfQ0lUQVRJT05fM2Q1MDlkMzYtNzE5Ni00NmE5LThlZjUtMzMyZGU3MDUxMWE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644048164"/>
          <w:placeholder>
            <w:docPart w:val="81BD5E4088E8D04E81A48FCE79981EF5"/>
          </w:placeholder>
        </w:sdtPr>
        <w:sdtContent>
          <w:r w:rsidRPr="00834BEE">
            <w:rPr>
              <w:color w:val="000000"/>
              <w:lang w:val="en-US"/>
            </w:rPr>
            <w:t>(Caron and Aria 2020)</w:t>
          </w:r>
        </w:sdtContent>
      </w:sdt>
      <w:r>
        <w:rPr>
          <w:color w:val="000000"/>
          <w:lang w:val="en-US"/>
        </w:rPr>
        <w:t>.</w:t>
      </w:r>
      <w:r w:rsidR="00282CC0" w:rsidRPr="003809B9">
        <w:rPr>
          <w:color w:val="000000" w:themeColor="text1"/>
          <w:lang w:val="en-US"/>
        </w:rPr>
        <w:t xml:space="preserve"> </w:t>
      </w:r>
    </w:p>
    <w:p w14:paraId="271707C1" w14:textId="77777777" w:rsidR="00282CC0" w:rsidRPr="00BE3085" w:rsidRDefault="00282CC0" w:rsidP="00D47BD5">
      <w:pPr>
        <w:pStyle w:val="Transformationseries"/>
        <w:spacing w:before="0" w:line="360" w:lineRule="auto"/>
        <w:jc w:val="both"/>
        <w:rPr>
          <w:rFonts w:ascii="Times New Roman" w:hAnsi="Times New Roman"/>
          <w:color w:val="000000"/>
          <w:lang w:val="en-US"/>
        </w:rPr>
      </w:pPr>
      <w:r w:rsidRPr="00BE3085">
        <w:rPr>
          <w:rFonts w:ascii="Times New Roman" w:hAnsi="Times New Roman"/>
          <w:color w:val="000000"/>
          <w:lang w:val="en-US"/>
        </w:rPr>
        <w:t>Symmetry of fused claws</w:t>
      </w:r>
    </w:p>
    <w:p w14:paraId="39914663" w14:textId="77777777" w:rsidR="00282CC0" w:rsidRPr="00BE3085" w:rsidRDefault="00282CC0" w:rsidP="00D47BD5">
      <w:pPr>
        <w:pStyle w:val="Tokendescription"/>
        <w:rPr>
          <w:color w:val="000000"/>
          <w:lang w:val="en-US"/>
        </w:rPr>
      </w:pPr>
      <w:r w:rsidRPr="00BE3085">
        <w:rPr>
          <w:color w:val="000000"/>
          <w:lang w:val="en-US"/>
        </w:rPr>
        <w:t>(0) asymmetrical</w:t>
      </w:r>
    </w:p>
    <w:p w14:paraId="1546248D" w14:textId="77777777" w:rsidR="00282CC0" w:rsidRPr="00BE3085" w:rsidRDefault="00282CC0" w:rsidP="00D47BD5">
      <w:pPr>
        <w:pStyle w:val="Tokendescription"/>
        <w:rPr>
          <w:color w:val="000000"/>
          <w:lang w:val="en-US"/>
        </w:rPr>
      </w:pPr>
      <w:r w:rsidRPr="00BE3085">
        <w:rPr>
          <w:color w:val="000000"/>
          <w:lang w:val="en-US"/>
        </w:rPr>
        <w:t>(1) symmetrical</w:t>
      </w:r>
    </w:p>
    <w:p w14:paraId="3EF4EDDE" w14:textId="77777777" w:rsidR="00282CC0" w:rsidRPr="00BE3085" w:rsidRDefault="00282CC0" w:rsidP="00D47BD5">
      <w:pPr>
        <w:pStyle w:val="Tokendescription"/>
        <w:rPr>
          <w:color w:val="000000"/>
          <w:lang w:val="en-US"/>
        </w:rPr>
      </w:pPr>
      <w:r w:rsidRPr="00BE3085">
        <w:rPr>
          <w:color w:val="000000"/>
          <w:lang w:val="en-US"/>
        </w:rPr>
        <w:t xml:space="preserve"> (–) inapplicable: terminal claws (Character 56) absent</w:t>
      </w:r>
    </w:p>
    <w:p w14:paraId="555643C6" w14:textId="77777777" w:rsidR="00282CC0" w:rsidRDefault="00282CC0" w:rsidP="00D47BD5">
      <w:pPr>
        <w:pStyle w:val="Tokendescription"/>
        <w:rPr>
          <w:color w:val="0070C0"/>
          <w:lang w:val="en-US"/>
        </w:rPr>
      </w:pPr>
    </w:p>
    <w:p w14:paraId="79DC3D15" w14:textId="33A40713" w:rsidR="00282CC0" w:rsidRPr="003809B9" w:rsidRDefault="00282CC0" w:rsidP="00802C21">
      <w:pPr>
        <w:pStyle w:val="Tokendescription"/>
        <w:ind w:left="0" w:firstLine="0"/>
        <w:rPr>
          <w:i w:val="0"/>
          <w:iCs/>
          <w:color w:val="000000" w:themeColor="text1"/>
          <w:lang w:val="en-US"/>
        </w:rPr>
      </w:pPr>
      <w:r w:rsidRPr="003809B9">
        <w:rPr>
          <w:i w:val="0"/>
          <w:iCs/>
          <w:color w:val="000000" w:themeColor="text1"/>
          <w:lang w:val="en-US"/>
        </w:rPr>
        <w:t xml:space="preserve">In </w:t>
      </w:r>
      <w:proofErr w:type="spellStart"/>
      <w:r w:rsidRPr="003809B9">
        <w:rPr>
          <w:i w:val="0"/>
          <w:iCs/>
          <w:color w:val="000000" w:themeColor="text1"/>
          <w:lang w:val="en-US"/>
        </w:rPr>
        <w:t>eutardigrades</w:t>
      </w:r>
      <w:proofErr w:type="spellEnd"/>
      <w:r w:rsidRPr="003809B9">
        <w:rPr>
          <w:i w:val="0"/>
          <w:iCs/>
          <w:color w:val="000000" w:themeColor="text1"/>
          <w:lang w:val="en-US"/>
        </w:rPr>
        <w:t xml:space="preserve">, the symmetry of the fused claws relative to the leg axis is a major distinguishing character between superfamilies </w:t>
      </w:r>
      <w:sdt>
        <w:sdtPr>
          <w:rPr>
            <w:i w:val="0"/>
            <w:iCs/>
            <w:color w:val="000000"/>
            <w:lang w:val="en-US"/>
          </w:rPr>
          <w:tag w:val="MENDELEY_CITATION_v3_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"/>
          <w:id w:val="571317397"/>
          <w:placeholder>
            <w:docPart w:val="DefaultPlaceholder_-1854013440"/>
          </w:placeholder>
        </w:sdtPr>
        <w:sdtContent>
          <w:r w:rsidR="00651AF7" w:rsidRPr="00651AF7">
            <w:rPr>
              <w:i w:val="0"/>
              <w:iCs/>
              <w:color w:val="000000"/>
              <w:lang w:val="en-US"/>
            </w:rPr>
            <w:t xml:space="preserve">(Marley, </w:t>
          </w:r>
          <w:proofErr w:type="spellStart"/>
          <w:r w:rsidR="00651AF7" w:rsidRPr="00651AF7">
            <w:rPr>
              <w:i w:val="0"/>
              <w:iCs/>
              <w:color w:val="000000"/>
              <w:lang w:val="en-US"/>
            </w:rPr>
            <w:t>Mcinnes</w:t>
          </w:r>
          <w:proofErr w:type="spellEnd"/>
          <w:r w:rsidR="00651AF7" w:rsidRPr="00651AF7">
            <w:rPr>
              <w:i w:val="0"/>
              <w:iCs/>
              <w:color w:val="000000"/>
              <w:lang w:val="en-US"/>
            </w:rPr>
            <w:t xml:space="preserve"> and Sands 2011)</w:t>
          </w:r>
        </w:sdtContent>
      </w:sdt>
      <w:r w:rsidRPr="003809B9">
        <w:rPr>
          <w:i w:val="0"/>
          <w:iCs/>
          <w:color w:val="000000" w:themeColor="text1"/>
          <w:lang w:val="en-US"/>
        </w:rPr>
        <w:t>.</w:t>
      </w:r>
    </w:p>
    <w:p w14:paraId="11205A4C" w14:textId="77777777" w:rsidR="00A11B45" w:rsidRPr="003E4A65" w:rsidRDefault="00A11B45"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Differentiated distal foot</w:t>
      </w:r>
      <w:r w:rsidR="00DE0EAB" w:rsidRPr="003E4A65">
        <w:rPr>
          <w:rFonts w:ascii="Times New Roman" w:hAnsi="Times New Roman"/>
          <w:lang w:val="en-US"/>
        </w:rPr>
        <w:t xml:space="preserve"> in </w:t>
      </w:r>
      <w:proofErr w:type="spellStart"/>
      <w:r w:rsidR="00DE0EAB" w:rsidRPr="003E4A65">
        <w:rPr>
          <w:rFonts w:ascii="Times New Roman" w:hAnsi="Times New Roman"/>
          <w:lang w:val="en-US"/>
        </w:rPr>
        <w:t>lobopodous</w:t>
      </w:r>
      <w:proofErr w:type="spellEnd"/>
      <w:r w:rsidR="00DE0EAB" w:rsidRPr="003E4A65">
        <w:rPr>
          <w:rFonts w:ascii="Times New Roman" w:hAnsi="Times New Roman"/>
          <w:lang w:val="en-US"/>
        </w:rPr>
        <w:t xml:space="preserve"> trunk limbs</w:t>
      </w:r>
    </w:p>
    <w:p w14:paraId="2134DF44" w14:textId="77777777" w:rsidR="00A11B45" w:rsidRPr="003E4A65" w:rsidRDefault="00A11B45" w:rsidP="00D47BD5">
      <w:pPr>
        <w:pStyle w:val="Tokendescription"/>
        <w:rPr>
          <w:lang w:val="en-US"/>
        </w:rPr>
      </w:pPr>
      <w:r w:rsidRPr="003E4A65">
        <w:rPr>
          <w:lang w:val="en-US"/>
        </w:rPr>
        <w:t>(0) absent</w:t>
      </w:r>
    </w:p>
    <w:p w14:paraId="0465FC63" w14:textId="77777777" w:rsidR="00A11B45" w:rsidRPr="003E4A65" w:rsidRDefault="00A11B45" w:rsidP="00D47BD5">
      <w:pPr>
        <w:pStyle w:val="Tokendescription"/>
        <w:rPr>
          <w:lang w:val="en-US"/>
        </w:rPr>
      </w:pPr>
      <w:r w:rsidRPr="003E4A65">
        <w:rPr>
          <w:lang w:val="en-US"/>
        </w:rPr>
        <w:t>(1) present</w:t>
      </w:r>
    </w:p>
    <w:p w14:paraId="57901CC8" w14:textId="77777777" w:rsidR="00A11B45" w:rsidRPr="003E4A65" w:rsidRDefault="00A11B45" w:rsidP="00D47BD5">
      <w:pPr>
        <w:pStyle w:val="Tokendescription"/>
        <w:spacing w:before="240"/>
        <w:rPr>
          <w:lang w:val="en-US"/>
        </w:rPr>
      </w:pPr>
      <w:r w:rsidRPr="003E4A65">
        <w:rPr>
          <w:lang w:val="en-US"/>
        </w:rPr>
        <w:t>(–) inapplicable: paired appendages (Character 1) absent</w:t>
      </w:r>
      <w:r w:rsidR="00144B09" w:rsidRPr="003E4A65">
        <w:rPr>
          <w:lang w:val="en-US"/>
        </w:rPr>
        <w:t xml:space="preserve">; post-ocular appendages </w:t>
      </w:r>
      <w:proofErr w:type="spellStart"/>
      <w:r w:rsidR="00136E0D">
        <w:rPr>
          <w:lang w:val="en-US"/>
        </w:rPr>
        <w:t>arthropodized</w:t>
      </w:r>
      <w:proofErr w:type="spellEnd"/>
      <w:r w:rsidR="00136E0D" w:rsidRPr="003E4A65">
        <w:rPr>
          <w:lang w:val="en-US"/>
        </w:rPr>
        <w:t xml:space="preserve"> </w:t>
      </w:r>
      <w:r w:rsidR="00144B09" w:rsidRPr="003E4A65">
        <w:rPr>
          <w:lang w:val="en-US"/>
        </w:rPr>
        <w:t>(C</w:t>
      </w:r>
      <w:r w:rsidR="00C03E88" w:rsidRPr="003E4A65">
        <w:rPr>
          <w:lang w:val="en-US"/>
        </w:rPr>
        <w:t>haracter 8</w:t>
      </w:r>
      <w:r w:rsidR="00144B09" w:rsidRPr="00BE3085">
        <w:rPr>
          <w:color w:val="000000"/>
          <w:lang w:val="en-US"/>
        </w:rPr>
        <w:t>)</w:t>
      </w:r>
      <w:r w:rsidR="001547B0" w:rsidRPr="00BE3085">
        <w:rPr>
          <w:color w:val="000000"/>
          <w:lang w:val="en-US"/>
        </w:rPr>
        <w:t>; inner branch modified as lateral flaps (</w:t>
      </w:r>
      <w:r w:rsidR="00C03E88" w:rsidRPr="00BE3085">
        <w:rPr>
          <w:color w:val="000000"/>
          <w:lang w:val="en-US"/>
        </w:rPr>
        <w:t>Character</w:t>
      </w:r>
      <w:r w:rsidR="001547B0" w:rsidRPr="00BE3085">
        <w:rPr>
          <w:color w:val="000000"/>
          <w:lang w:val="en-US"/>
        </w:rPr>
        <w:t xml:space="preserve"> </w:t>
      </w:r>
      <w:r w:rsidR="00136E0D" w:rsidRPr="00BE3085">
        <w:rPr>
          <w:color w:val="000000"/>
          <w:lang w:val="en-US"/>
        </w:rPr>
        <w:t>1</w:t>
      </w:r>
      <w:r w:rsidR="00406682" w:rsidRPr="00BE3085">
        <w:rPr>
          <w:color w:val="000000"/>
          <w:lang w:val="en-US"/>
        </w:rPr>
        <w:t>6</w:t>
      </w:r>
      <w:r w:rsidR="001547B0" w:rsidRPr="00BE3085">
        <w:rPr>
          <w:color w:val="000000"/>
          <w:lang w:val="en-US"/>
        </w:rPr>
        <w:t>).</w:t>
      </w:r>
      <w:r w:rsidR="001547B0" w:rsidRPr="00406682">
        <w:rPr>
          <w:lang w:val="en-US"/>
        </w:rPr>
        <w:t xml:space="preserve"> </w:t>
      </w:r>
      <w:r w:rsidR="00144B09" w:rsidRPr="00406682">
        <w:rPr>
          <w:lang w:val="en-US"/>
        </w:rPr>
        <w:t xml:space="preserve"> </w:t>
      </w:r>
    </w:p>
    <w:p w14:paraId="4EAD150C" w14:textId="7D246645" w:rsidR="006F11CA" w:rsidRDefault="00A11B45" w:rsidP="00D47BD5">
      <w:pPr>
        <w:jc w:val="both"/>
        <w:rPr>
          <w:lang w:val="en-US"/>
        </w:rPr>
      </w:pPr>
      <w:r w:rsidRPr="003809B9">
        <w:rPr>
          <w:lang w:val="en-US"/>
        </w:rPr>
        <w:t xml:space="preserve">The presence of a moveable foot is a </w:t>
      </w:r>
      <w:proofErr w:type="spellStart"/>
      <w:r w:rsidRPr="003809B9">
        <w:rPr>
          <w:lang w:val="en-US"/>
        </w:rPr>
        <w:t>synapomo</w:t>
      </w:r>
      <w:r w:rsidR="000B1F4B" w:rsidRPr="003809B9">
        <w:rPr>
          <w:lang w:val="en-US"/>
        </w:rPr>
        <w:t>rp</w:t>
      </w:r>
      <w:r w:rsidRPr="003809B9">
        <w:rPr>
          <w:lang w:val="en-US"/>
        </w:rPr>
        <w:t>hic</w:t>
      </w:r>
      <w:proofErr w:type="spellEnd"/>
      <w:r w:rsidRPr="003809B9">
        <w:rPr>
          <w:lang w:val="en-US"/>
        </w:rPr>
        <w:t xml:space="preserve"> feature of crown-group </w:t>
      </w:r>
      <w:proofErr w:type="spellStart"/>
      <w:r w:rsidRPr="003809B9">
        <w:rPr>
          <w:lang w:val="en-US"/>
        </w:rPr>
        <w:t>Onychophora</w:t>
      </w:r>
      <w:proofErr w:type="spellEnd"/>
      <w:r w:rsidRPr="003809B9">
        <w:rPr>
          <w:lang w:val="en-US"/>
        </w:rPr>
        <w:t xml:space="preserve"> (e.g.</w:t>
      </w:r>
      <w:r w:rsidR="00FD3651" w:rsidRPr="003809B9">
        <w:rPr>
          <w:lang w:val="en-US"/>
        </w:rPr>
        <w:t xml:space="preserve">, </w:t>
      </w:r>
      <w:r w:rsidR="009A0DC8" w:rsidRPr="003809B9">
        <w:rPr>
          <w:lang w:val="en-US"/>
        </w:rPr>
        <w:fldChar w:fldCharType="begin" w:fldLock="1"/>
      </w:r>
      <w:r w:rsidR="00380FF5" w:rsidRPr="003809B9">
        <w:rPr>
          <w:lang w:val="en-US"/>
        </w:rPr>
        <w:instrText>ADDIN CSL_CITATION {"citationItems":[{"id":"ITEM-1","itemData":{"author":[{"dropping-particle":"","family":"Thompson","given":"Ida","non-dropping-particle":"","parse-names":false,"suffix":""},{"dropping-particle":"","family":"Jones","given":"Douglas S","non-dropping-particle":"","parse-names":false,"suffix":""}],"container-title":"Journal of Paleontology","id":"ITEM-1","issue":"3","issued":{"date-parts":[["1980"]]},"page":"588-596","title":"A possible onychophoran from the Middle Pennsylvanian Mazon Creek beds of Northern Illinois","type":"article-journal","volume":"54"},"uris":["http://www.mendeley.com/documents/?uuid=8dba9eae-e01e-4101-8da5-f013bcb90af2"]},{"id":"ITEM-2","itemData":{"DOI":"10.1111/j.1744-7410.2000.tb00178.x","ISSN":"10778306","abstract":"Tertiapatus dominicanus n.g., n.sp. (Tertiapatidae n.fam.) and Succinipatopsis balticus n.gen., n.sp. (Succinipatopsidae n.fam.) (Lobopodia: Onychophora), the first Tertiary fossils of the Lobopodia, are described from Dominican and Baltic amber, respectively. Both families are characterized by the presence of simple legs lacking foot portions with claws and pads. Tertiapatidae is further characterized by soluble body pigments and oral papillae shorter than the legs. Succinipatopsidae is characterized by non-soluble body pigments and oral papillae longer than the legs. Nomenclatural changes include the erection of the class Udeonychophora n.nom. for terrestrial onychophorans with a ventral mouth, the order Ontonychophora n.nom. for extant onychophorans possessing legs with a differentiated \"foot\" portion, and the family Helenodoridae n.nom. for the genus Helenodora from the Carboniferous. The biogeographical significance of these fossils and their phylogenetic relationship with previously described onychophorans are discussed.","author":[{"dropping-particle":"","family":"Poinar","given":"George","non-dropping-particle":"","parse-names":false,"suffix":""}],"container-title":"Invertebrate Biology","id":"ITEM-2","issue":"1","issued":{"date-parts":[["2000"]]},"page":"104-109","title":"Fossil onychophorans from Dominican and Baltic amber: Tertiapatus dominicanus n.g., n.sp. (Tertiapatidae n.fam.) and Succinipatopsis balticus n.g., n.sp. (Succinipatopsidae n.fam.) with a proposed classification of the subphylum Onychophora","type":"article-journal","volume":"119"},"uris":["http://www.mendeley.com/documents/?uuid=cb96860f-87e2-4b9d-be33-2e547bc58c81"]},{"id":"ITEM-3","itemData":{"DOI":"10.1002/jmor.20171","ISSN":"1097-4687","PMID":"23922297","abstract":"Although the onychophoran jaw blades are believed to be derivatives of foot claws, serial homology of these structures has not been demonstrated. To shed light on the evolutionary origin of the onychophoran jaws, we searched for morphological landmarks and compared the internal and external anatomy of jaws and distal leg portions in representatives of the two major onychophoran subgroups, the Peripatidae and Peripatopsidae. Our data revealed hitherto unknown structures associated with the onychophoran limbs, such as a soft diastemal membrane separating the anterior and posterior portions of the inner jaw blade (present only in Peripatidae), apodemes associated with feet, an eversible dorsal sac at the basis of each foot claw, and a specific arrangement of musculature associated with the sclerotised claws, jaws and their apodemes. Specific correspondences in structure and position of apodemes support serial homology of claws and jaws, suggesting that the onychophoran jaw evolved from the distal portion rather than the entire limb in the last common ancestor of Onychophora. J. Morphol., 2013. © 2013 Wiley Periodicals, Inc.","author":[{"dropping-particle":"","family":"Sena Oliveira","given":"Ivo","non-dropping-particle":"de","parse-names":false,"suffix":""},{"dropping-particle":"","family":"Mayer","given":"Georg","non-dropping-particle":"","parse-names":false,"suffix":""}],"container-title":"Journal of Morphology","id":"ITEM-3","issued":{"date-parts":[["2013","8"]]},"title":"Apodemes associated with limbs support serial homology of claws and jaws in Onychophora (velvet worms)","type":"article-journal"},"uris":["http://www.mendeley.com/documents/?uuid=7566dd89-c4f7-48c7-817d-e901ebf2c4c4"]}],"mendeley":{"formattedCitation":"(de Sena Oliveira &amp; Mayer, 2013; Poinar, 2000; Thompson &amp; Jones, 1980)","plainTextFormattedCitation":"(de Sena Oliveira &amp; Mayer, 2013; Poinar, 2000; Thompson &amp; Jones, 1980)","previouslyFormattedCitation":"(de Sena Oliveira &amp; Mayer, 2013; Poinar, 2000; Thompson &amp; Jones, 1980)"},"properties":{"noteIndex":0},"schema":"https://github.com/citation-style-language/schema/raw/master/csl-citation.json"}</w:instrText>
      </w:r>
      <w:r w:rsidR="009A0DC8" w:rsidRPr="003809B9">
        <w:rPr>
          <w:lang w:val="en-US"/>
        </w:rPr>
        <w:fldChar w:fldCharType="separate"/>
      </w:r>
      <w:sdt>
        <w:sdtPr>
          <w:rPr>
            <w:noProof/>
            <w:color w:val="000000"/>
            <w:lang w:val="en-US"/>
          </w:rPr>
          <w:tag w:val="MENDELEY_CITATION_v3_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"/>
          <w:id w:val="253556130"/>
          <w:placeholder>
            <w:docPart w:val="DefaultPlaceholder_-1854013440"/>
          </w:placeholder>
        </w:sdtPr>
        <w:sdtContent>
          <w:r w:rsidR="00651AF7" w:rsidRPr="00651AF7">
            <w:rPr>
              <w:noProof/>
              <w:color w:val="000000"/>
              <w:lang w:val="en-US"/>
            </w:rPr>
            <w:t>(Thompson and Jones 1980; Poinar 2000; de Sena Oliveira and Mayer 2013)</w:t>
          </w:r>
        </w:sdtContent>
      </w:sdt>
      <w:r w:rsidR="000C6FE0" w:rsidRPr="003809B9">
        <w:rPr>
          <w:noProof/>
          <w:lang w:val="en-US"/>
        </w:rPr>
        <w:t>)</w:t>
      </w:r>
      <w:r w:rsidR="009A0DC8" w:rsidRPr="003809B9">
        <w:rPr>
          <w:lang w:val="en-US"/>
        </w:rPr>
        <w:fldChar w:fldCharType="end"/>
      </w:r>
      <w:r w:rsidR="009A0DC8" w:rsidRPr="003809B9">
        <w:rPr>
          <w:lang w:val="en-US"/>
        </w:rPr>
        <w:t>.</w:t>
      </w:r>
      <w:r w:rsidRPr="003E4A65">
        <w:rPr>
          <w:lang w:val="en-US"/>
        </w:rPr>
        <w:t xml:space="preserve"> </w:t>
      </w:r>
    </w:p>
    <w:p w14:paraId="1844A5F7" w14:textId="77777777" w:rsidR="00F71364" w:rsidRPr="00F71364" w:rsidRDefault="00F71364" w:rsidP="00F71364">
      <w:pPr>
        <w:rPr>
          <w:lang w:val="en-CA" w:eastAsia="en-US"/>
        </w:rPr>
      </w:pPr>
    </w:p>
    <w:p w14:paraId="610D58E1" w14:textId="77777777" w:rsidR="001D58E8" w:rsidRPr="003E4A65" w:rsidRDefault="001D58E8" w:rsidP="00D47BD5">
      <w:pPr>
        <w:pStyle w:val="Transformationseries"/>
        <w:spacing w:line="360" w:lineRule="auto"/>
        <w:jc w:val="both"/>
        <w:rPr>
          <w:lang w:val="en-US"/>
        </w:rPr>
      </w:pPr>
      <w:r w:rsidRPr="003E4A65">
        <w:rPr>
          <w:lang w:val="en-US"/>
        </w:rPr>
        <w:lastRenderedPageBreak/>
        <w:t>Hypertrophied set of anterior body flaps</w:t>
      </w:r>
    </w:p>
    <w:p w14:paraId="5817A2AD" w14:textId="77777777" w:rsidR="001D58E8" w:rsidRPr="003E4A65" w:rsidRDefault="001D58E8" w:rsidP="00D47BD5">
      <w:pPr>
        <w:pStyle w:val="Tokendescription"/>
        <w:rPr>
          <w:lang w:val="en-US"/>
        </w:rPr>
      </w:pPr>
      <w:r w:rsidRPr="003E4A65">
        <w:rPr>
          <w:lang w:val="en-US"/>
        </w:rPr>
        <w:t>(0) absent</w:t>
      </w:r>
    </w:p>
    <w:p w14:paraId="1DC8B91E" w14:textId="77777777" w:rsidR="001D58E8" w:rsidRPr="003E4A65" w:rsidRDefault="001D58E8" w:rsidP="00D47BD5">
      <w:pPr>
        <w:pStyle w:val="Tokendescription"/>
        <w:rPr>
          <w:lang w:val="en-US"/>
        </w:rPr>
      </w:pPr>
      <w:r w:rsidRPr="003E4A65">
        <w:rPr>
          <w:lang w:val="en-US"/>
        </w:rPr>
        <w:t>(1) present</w:t>
      </w:r>
    </w:p>
    <w:p w14:paraId="38726773" w14:textId="77777777" w:rsidR="001D58E8" w:rsidRPr="00BE3085" w:rsidRDefault="001D58E8" w:rsidP="00D47BD5">
      <w:pPr>
        <w:pStyle w:val="Tokendescription"/>
        <w:rPr>
          <w:color w:val="000000"/>
          <w:lang w:val="en-US"/>
        </w:rPr>
      </w:pPr>
      <w:r w:rsidRPr="00BE3085">
        <w:rPr>
          <w:color w:val="000000"/>
          <w:lang w:val="en-US"/>
        </w:rPr>
        <w:t xml:space="preserve">(–) inapplicable: </w:t>
      </w:r>
      <w:r w:rsidR="0035133C" w:rsidRPr="00BE3085">
        <w:rPr>
          <w:color w:val="000000"/>
          <w:lang w:val="en-US"/>
        </w:rPr>
        <w:t xml:space="preserve">inner branch is not a lateral flap (Character </w:t>
      </w:r>
      <w:r w:rsidR="00136E0D" w:rsidRPr="00BE3085">
        <w:rPr>
          <w:color w:val="000000"/>
          <w:lang w:val="en-US"/>
        </w:rPr>
        <w:t>1</w:t>
      </w:r>
      <w:r w:rsidR="006820A9" w:rsidRPr="00BE3085">
        <w:rPr>
          <w:color w:val="000000"/>
          <w:lang w:val="en-US"/>
        </w:rPr>
        <w:t>6</w:t>
      </w:r>
      <w:r w:rsidR="0035133C" w:rsidRPr="00BE3085">
        <w:rPr>
          <w:color w:val="000000"/>
          <w:lang w:val="en-US"/>
        </w:rPr>
        <w:t>)</w:t>
      </w:r>
      <w:r w:rsidR="00BF319F" w:rsidRPr="00BE3085">
        <w:rPr>
          <w:color w:val="000000"/>
          <w:lang w:val="en-US"/>
        </w:rPr>
        <w:t xml:space="preserve">; </w:t>
      </w:r>
      <w:r w:rsidR="00EC4D25" w:rsidRPr="00BE3085">
        <w:rPr>
          <w:color w:val="000000"/>
          <w:lang w:val="en-US"/>
        </w:rPr>
        <w:t>dorsolateral flaps</w:t>
      </w:r>
      <w:r w:rsidRPr="00BE3085">
        <w:rPr>
          <w:color w:val="000000"/>
          <w:lang w:val="en-US"/>
        </w:rPr>
        <w:t xml:space="preserve"> (Character </w:t>
      </w:r>
      <w:r w:rsidR="007D268B" w:rsidRPr="00BE3085">
        <w:rPr>
          <w:color w:val="000000"/>
          <w:lang w:val="en-US"/>
        </w:rPr>
        <w:t>4</w:t>
      </w:r>
      <w:r w:rsidR="007429ED" w:rsidRPr="00BE3085">
        <w:rPr>
          <w:color w:val="000000"/>
          <w:lang w:val="en-US"/>
        </w:rPr>
        <w:t>5</w:t>
      </w:r>
      <w:r w:rsidRPr="00BE3085">
        <w:rPr>
          <w:color w:val="000000"/>
          <w:lang w:val="en-US"/>
        </w:rPr>
        <w:t>) absent</w:t>
      </w:r>
    </w:p>
    <w:p w14:paraId="17F77F6C" w14:textId="263C9DDB" w:rsidR="006774F7" w:rsidRPr="003E4A65" w:rsidRDefault="006774F7" w:rsidP="00D47BD5">
      <w:pPr>
        <w:jc w:val="both"/>
        <w:rPr>
          <w:lang w:val="en-US"/>
        </w:rPr>
      </w:pPr>
      <w:r w:rsidRPr="003E4A65">
        <w:rPr>
          <w:lang w:val="en-US"/>
        </w:rPr>
        <w:t>Thi</w:t>
      </w:r>
      <w:r w:rsidRPr="003809B9">
        <w:rPr>
          <w:lang w:val="en-US"/>
        </w:rPr>
        <w:t xml:space="preserve">s character applies to the enlarged pair of body flaps observed in the </w:t>
      </w:r>
      <w:proofErr w:type="spellStart"/>
      <w:r w:rsidRPr="003809B9">
        <w:rPr>
          <w:lang w:val="en-US"/>
        </w:rPr>
        <w:t>H</w:t>
      </w:r>
      <w:r w:rsidR="00893DFD" w:rsidRPr="003809B9">
        <w:rPr>
          <w:lang w:val="en-US"/>
        </w:rPr>
        <w:t>ü</w:t>
      </w:r>
      <w:r w:rsidRPr="003809B9">
        <w:rPr>
          <w:lang w:val="en-US"/>
        </w:rPr>
        <w:t>nsruck</w:t>
      </w:r>
      <w:proofErr w:type="spellEnd"/>
      <w:r w:rsidRPr="003809B9">
        <w:rPr>
          <w:lang w:val="en-US"/>
        </w:rPr>
        <w:t xml:space="preserve"> </w:t>
      </w:r>
      <w:proofErr w:type="spellStart"/>
      <w:r w:rsidRPr="003809B9">
        <w:rPr>
          <w:lang w:val="en-US"/>
        </w:rPr>
        <w:t>radiodontan</w:t>
      </w:r>
      <w:proofErr w:type="spellEnd"/>
      <w:r w:rsidRPr="003809B9">
        <w:rPr>
          <w:lang w:val="en-US"/>
        </w:rPr>
        <w:t xml:space="preserve"> </w:t>
      </w:r>
      <w:proofErr w:type="spellStart"/>
      <w:r w:rsidRPr="003809B9">
        <w:rPr>
          <w:i/>
          <w:lang w:val="en-US"/>
        </w:rPr>
        <w:t>Schinderhannes</w:t>
      </w:r>
      <w:proofErr w:type="spellEnd"/>
      <w:r w:rsidRPr="003809B9">
        <w:rPr>
          <w:lang w:val="en-US"/>
        </w:rPr>
        <w:t xml:space="preserve"> </w:t>
      </w:r>
      <w:sdt>
        <w:sdtPr>
          <w:rPr>
            <w:color w:val="000000"/>
            <w:lang w:val="en-US"/>
          </w:rPr>
          <w:tag w:val="MENDELEY_CITATION_v3_eyJjaXRhdGlvbklEIjoiTUVOREVMRVlfQ0lUQVRJT05fOGExN2I3ODktMDEwZC00YWNjLThmODQtZGUwNTVhNmE2YzMx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503311613"/>
          <w:placeholder>
            <w:docPart w:val="DefaultPlaceholder_-1854013440"/>
          </w:placeholder>
        </w:sdtPr>
        <w:sdtContent>
          <w:r w:rsidR="00651AF7" w:rsidRPr="00651AF7">
            <w:rPr>
              <w:color w:val="000000"/>
              <w:lang w:val="en-US"/>
            </w:rPr>
            <w:t>(Kühl, Briggs and Rust 2009)</w:t>
          </w:r>
        </w:sdtContent>
      </w:sdt>
      <w:r w:rsidR="003809B9" w:rsidRPr="003809B9">
        <w:rPr>
          <w:color w:val="000000"/>
          <w:lang w:val="en-US"/>
        </w:rPr>
        <w:t xml:space="preserve"> </w:t>
      </w:r>
      <w:r w:rsidRPr="003809B9">
        <w:rPr>
          <w:lang w:val="en-US"/>
        </w:rPr>
        <w:t xml:space="preserve">and in the recently described </w:t>
      </w:r>
      <w:proofErr w:type="spellStart"/>
      <w:r w:rsidRPr="003809B9">
        <w:rPr>
          <w:i/>
          <w:lang w:val="en-US"/>
        </w:rPr>
        <w:t>Lyrarapax</w:t>
      </w:r>
      <w:proofErr w:type="spellEnd"/>
      <w:r w:rsidRPr="003809B9">
        <w:rPr>
          <w:lang w:val="en-US"/>
        </w:rPr>
        <w:t xml:space="preserve"> from the Che</w:t>
      </w:r>
      <w:r w:rsidR="001B48B2" w:rsidRPr="003809B9">
        <w:rPr>
          <w:lang w:val="en-US"/>
        </w:rPr>
        <w:t>n</w:t>
      </w:r>
      <w:r w:rsidRPr="003809B9">
        <w:rPr>
          <w:lang w:val="en-US"/>
        </w:rPr>
        <w:t>gjiang</w:t>
      </w:r>
      <w:r w:rsidR="003809B9" w:rsidRPr="003809B9">
        <w:rPr>
          <w:lang w:val="en-US"/>
        </w:rPr>
        <w:t xml:space="preserve"> </w:t>
      </w:r>
      <w:sdt>
        <w:sdtPr>
          <w:rPr>
            <w:color w:val="000000"/>
            <w:lang w:val="en-US"/>
          </w:rPr>
          <w:tag w:val="MENDELEY_CITATION_v3_eyJjaXRhdGlvbklEIjoiTUVOREVMRVlfQ0lUQVRJT05fOGJmMzcxZTItOGZlNy00MjRiLTg3YzUtNTY3YTQxMTU5ZmZl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597838762"/>
          <w:placeholder>
            <w:docPart w:val="DefaultPlaceholder_-1854013440"/>
          </w:placeholder>
        </w:sdtPr>
        <w:sdtContent>
          <w:r w:rsidR="00651AF7" w:rsidRPr="00651AF7">
            <w:rPr>
              <w:rFonts w:eastAsia="Times New Roman"/>
              <w:color w:val="000000"/>
            </w:rPr>
            <w:t xml:space="preserve">(Cong </w:t>
          </w:r>
          <w:r w:rsidR="00651AF7" w:rsidRPr="00651AF7">
            <w:rPr>
              <w:rFonts w:eastAsia="Times New Roman"/>
              <w:i/>
              <w:iCs/>
              <w:color w:val="000000"/>
            </w:rPr>
            <w:t>et al.</w:t>
          </w:r>
          <w:r w:rsidR="00651AF7" w:rsidRPr="00651AF7">
            <w:rPr>
              <w:rFonts w:eastAsia="Times New Roman"/>
              <w:color w:val="000000"/>
            </w:rPr>
            <w:t xml:space="preserve"> 2014)</w:t>
          </w:r>
        </w:sdtContent>
      </w:sdt>
      <w:r w:rsidR="00BF319F" w:rsidRPr="003809B9">
        <w:rPr>
          <w:lang w:val="en-US"/>
        </w:rPr>
        <w:t>.</w:t>
      </w:r>
      <w:r w:rsidRPr="003E4A65">
        <w:rPr>
          <w:lang w:val="en-US"/>
        </w:rPr>
        <w:t xml:space="preserve"> </w:t>
      </w:r>
    </w:p>
    <w:p w14:paraId="0CE00125"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Stre</w:t>
      </w:r>
      <w:r w:rsidR="002F77C6" w:rsidRPr="003E4A65">
        <w:rPr>
          <w:rFonts w:ascii="Times New Roman" w:hAnsi="Times New Roman"/>
          <w:lang w:val="en-US"/>
        </w:rPr>
        <w:t>ngthening rays in lateral flaps</w:t>
      </w:r>
    </w:p>
    <w:p w14:paraId="089890AE" w14:textId="77777777" w:rsidR="00B060E9" w:rsidRPr="003E4A65" w:rsidRDefault="00B060E9" w:rsidP="00D47BD5">
      <w:pPr>
        <w:pStyle w:val="Tokendescription"/>
        <w:rPr>
          <w:lang w:val="en-US"/>
        </w:rPr>
      </w:pPr>
      <w:r w:rsidRPr="003E4A65">
        <w:rPr>
          <w:lang w:val="en-US"/>
        </w:rPr>
        <w:t>(0) absent</w:t>
      </w:r>
    </w:p>
    <w:p w14:paraId="5FF32B71" w14:textId="77777777" w:rsidR="00B060E9" w:rsidRPr="003E4A65" w:rsidRDefault="00B060E9" w:rsidP="00D47BD5">
      <w:pPr>
        <w:pStyle w:val="Tokendescription"/>
        <w:rPr>
          <w:lang w:val="en-US"/>
        </w:rPr>
      </w:pPr>
      <w:r w:rsidRPr="003E4A65">
        <w:rPr>
          <w:lang w:val="en-US"/>
        </w:rPr>
        <w:t>(1) present</w:t>
      </w:r>
    </w:p>
    <w:p w14:paraId="0ED66BCA" w14:textId="77777777" w:rsidR="002A50A2" w:rsidRPr="003E4A65" w:rsidRDefault="00CC5946" w:rsidP="00D47BD5">
      <w:pPr>
        <w:pStyle w:val="Tokendescription"/>
        <w:rPr>
          <w:lang w:val="en-US"/>
        </w:rPr>
      </w:pPr>
      <w:r w:rsidRPr="003E4A65">
        <w:rPr>
          <w:lang w:val="en-US"/>
        </w:rPr>
        <w:t>(–)</w:t>
      </w:r>
      <w:r w:rsidR="002A50A2" w:rsidRPr="003E4A65">
        <w:rPr>
          <w:lang w:val="en-US"/>
        </w:rPr>
        <w:t xml:space="preserve"> </w:t>
      </w:r>
      <w:r w:rsidR="00F23568" w:rsidRPr="003E4A65">
        <w:rPr>
          <w:lang w:val="en-US"/>
        </w:rPr>
        <w:t>inapplicable:</w:t>
      </w:r>
      <w:r w:rsidR="0035133C" w:rsidRPr="003E4A65">
        <w:rPr>
          <w:lang w:val="en-US"/>
        </w:rPr>
        <w:t xml:space="preserve"> inner branch is not a </w:t>
      </w:r>
      <w:r w:rsidR="0035133C" w:rsidRPr="00BE3085">
        <w:rPr>
          <w:color w:val="000000"/>
          <w:lang w:val="en-US"/>
        </w:rPr>
        <w:t xml:space="preserve">lateral flap </w:t>
      </w:r>
      <w:r w:rsidR="007429ED" w:rsidRPr="00BE3085">
        <w:rPr>
          <w:color w:val="000000"/>
          <w:lang w:val="en-US"/>
        </w:rPr>
        <w:t>(Character 16)</w:t>
      </w:r>
      <w:r w:rsidR="00BF319F" w:rsidRPr="00BE3085">
        <w:rPr>
          <w:color w:val="000000"/>
          <w:lang w:val="en-US"/>
        </w:rPr>
        <w:t xml:space="preserve">; </w:t>
      </w:r>
      <w:r w:rsidR="007429ED" w:rsidRPr="00BE3085">
        <w:rPr>
          <w:color w:val="000000"/>
          <w:lang w:val="en-US"/>
        </w:rPr>
        <w:t>dorsolateral flaps (Character 45)</w:t>
      </w:r>
      <w:r w:rsidR="0035133C" w:rsidRPr="00BE3085">
        <w:rPr>
          <w:color w:val="000000"/>
          <w:lang w:val="en-US"/>
        </w:rPr>
        <w:t xml:space="preserve"> absent</w:t>
      </w:r>
    </w:p>
    <w:p w14:paraId="52F1E0C6" w14:textId="6556DC5A" w:rsidR="00B060E9" w:rsidRPr="003E4A65" w:rsidRDefault="00216074" w:rsidP="00D47BD5">
      <w:pPr>
        <w:jc w:val="both"/>
        <w:rPr>
          <w:i/>
          <w:lang w:val="en-US"/>
        </w:rPr>
      </w:pPr>
      <w:r w:rsidRPr="003E4A65">
        <w:rPr>
          <w:lang w:val="en-US"/>
        </w:rPr>
        <w:t xml:space="preserve">Character </w:t>
      </w:r>
      <w:r w:rsidR="00306ED3" w:rsidRPr="003E4A65">
        <w:rPr>
          <w:lang w:val="en-US"/>
        </w:rPr>
        <w:t xml:space="preserve">37 in </w:t>
      </w:r>
      <w:r w:rsidR="008200B7" w:rsidRPr="003E4A65">
        <w:rPr>
          <w:lang w:val="en-US"/>
        </w:rPr>
        <w:t>Daley</w:t>
      </w:r>
      <w:r w:rsidR="008200B7" w:rsidRPr="003E4A65">
        <w:rPr>
          <w:i/>
          <w:lang w:val="en-US"/>
        </w:rPr>
        <w:t xml:space="preserve"> et al. </w:t>
      </w:r>
      <w:sdt>
        <w:sdtPr>
          <w:rPr>
            <w:color w:val="000000"/>
            <w:highlight w:val="yellow"/>
            <w:lang w:val="en-US"/>
          </w:rPr>
          <w:tag w:val="MENDELEY_CITATION_v3_eyJjaXRhdGlvbklEIjoiTUVOREVMRVlfQ0lUQVRJT05fNGQ0MzQ1N2ItMTNjYy00MjZhLTljN2EtMjgxMjVhYWI0ZTM0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1585608613"/>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3809B9">
        <w:rPr>
          <w:color w:val="000000"/>
          <w:lang w:val="en-US"/>
        </w:rPr>
        <w:t>.</w:t>
      </w:r>
    </w:p>
    <w:p w14:paraId="2448F535" w14:textId="77777777" w:rsidR="00B060E9" w:rsidRPr="003E4A65" w:rsidRDefault="00B060E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Post</w:t>
      </w:r>
      <w:r w:rsidR="002F77C6" w:rsidRPr="003E4A65">
        <w:rPr>
          <w:rFonts w:ascii="Times New Roman" w:hAnsi="Times New Roman"/>
          <w:lang w:val="en-US"/>
        </w:rPr>
        <w:t>erior tapering of lateral flaps</w:t>
      </w:r>
    </w:p>
    <w:p w14:paraId="1DF3AD99" w14:textId="77777777" w:rsidR="00B060E9" w:rsidRPr="00BE3085" w:rsidRDefault="00B060E9" w:rsidP="00D47BD5">
      <w:pPr>
        <w:pStyle w:val="Tokendescription"/>
        <w:rPr>
          <w:color w:val="000000"/>
          <w:lang w:val="en-US"/>
        </w:rPr>
      </w:pPr>
      <w:r w:rsidRPr="00BE3085">
        <w:rPr>
          <w:color w:val="000000"/>
          <w:lang w:val="en-US"/>
        </w:rPr>
        <w:t>(0) absent</w:t>
      </w:r>
    </w:p>
    <w:p w14:paraId="28579B07" w14:textId="77777777" w:rsidR="00B060E9" w:rsidRPr="00BE3085" w:rsidRDefault="00B060E9" w:rsidP="00D47BD5">
      <w:pPr>
        <w:pStyle w:val="Tokendescription"/>
        <w:rPr>
          <w:color w:val="000000"/>
          <w:lang w:val="en-US"/>
        </w:rPr>
      </w:pPr>
      <w:r w:rsidRPr="00BE3085">
        <w:rPr>
          <w:color w:val="000000"/>
          <w:lang w:val="en-US"/>
        </w:rPr>
        <w:t>(1) present</w:t>
      </w:r>
    </w:p>
    <w:p w14:paraId="43E32A38" w14:textId="77777777" w:rsidR="00CA5782" w:rsidRPr="00BE3085" w:rsidRDefault="00CC5946" w:rsidP="00D47BD5">
      <w:pPr>
        <w:pStyle w:val="Tokendescription"/>
        <w:rPr>
          <w:color w:val="000000"/>
          <w:lang w:val="en-US"/>
        </w:rPr>
      </w:pPr>
      <w:r w:rsidRPr="00BE3085">
        <w:rPr>
          <w:color w:val="000000"/>
          <w:lang w:val="en-US"/>
        </w:rPr>
        <w:t>(–)</w:t>
      </w:r>
      <w:r w:rsidR="00CA5782" w:rsidRPr="00BE3085">
        <w:rPr>
          <w:color w:val="000000"/>
          <w:lang w:val="en-US"/>
        </w:rPr>
        <w:t xml:space="preserve"> </w:t>
      </w:r>
      <w:r w:rsidR="00F23568" w:rsidRPr="00BE3085">
        <w:rPr>
          <w:color w:val="000000"/>
          <w:lang w:val="en-US"/>
        </w:rPr>
        <w:t>inapplicable:</w:t>
      </w:r>
      <w:r w:rsidR="0035133C" w:rsidRPr="00BE3085">
        <w:rPr>
          <w:color w:val="000000"/>
          <w:lang w:val="en-US"/>
        </w:rPr>
        <w:t xml:space="preserve"> inner branch is not a lateral flap </w:t>
      </w:r>
      <w:r w:rsidR="007429ED" w:rsidRPr="00BE3085">
        <w:rPr>
          <w:color w:val="000000"/>
          <w:lang w:val="en-US"/>
        </w:rPr>
        <w:t>(Character 16)</w:t>
      </w:r>
      <w:r w:rsidR="00BF319F" w:rsidRPr="00BE3085">
        <w:rPr>
          <w:color w:val="000000"/>
          <w:lang w:val="en-US"/>
        </w:rPr>
        <w:t xml:space="preserve">; </w:t>
      </w:r>
      <w:r w:rsidR="007429ED" w:rsidRPr="00BE3085">
        <w:rPr>
          <w:color w:val="000000"/>
          <w:lang w:val="en-US"/>
        </w:rPr>
        <w:t>dorsolateral flaps (Character 45)</w:t>
      </w:r>
      <w:r w:rsidR="0035133C" w:rsidRPr="00BE3085">
        <w:rPr>
          <w:color w:val="000000"/>
          <w:lang w:val="en-US"/>
        </w:rPr>
        <w:t xml:space="preserve"> absent</w:t>
      </w:r>
    </w:p>
    <w:p w14:paraId="7CD7758A" w14:textId="2A9375F6" w:rsidR="00B060E9" w:rsidRDefault="00216074" w:rsidP="00D47BD5">
      <w:pPr>
        <w:jc w:val="both"/>
        <w:rPr>
          <w:color w:val="000000"/>
          <w:lang w:val="en-US"/>
        </w:rPr>
      </w:pPr>
      <w:r w:rsidRPr="003E4A65">
        <w:rPr>
          <w:lang w:val="en-US"/>
        </w:rPr>
        <w:t xml:space="preserve">Character </w:t>
      </w:r>
      <w:r w:rsidR="00306ED3" w:rsidRPr="003E4A65">
        <w:rPr>
          <w:lang w:val="en-US"/>
        </w:rPr>
        <w:t xml:space="preserve">40 in </w:t>
      </w:r>
      <w:r w:rsidR="008200B7" w:rsidRPr="003E4A65">
        <w:rPr>
          <w:lang w:val="en-US"/>
        </w:rPr>
        <w:t>Daley</w:t>
      </w:r>
      <w:r w:rsidR="008200B7" w:rsidRPr="003E4A65">
        <w:rPr>
          <w:i/>
          <w:lang w:val="en-US"/>
        </w:rPr>
        <w:t xml:space="preserve"> et al. </w:t>
      </w:r>
      <w:sdt>
        <w:sdtPr>
          <w:rPr>
            <w:color w:val="000000"/>
            <w:highlight w:val="yellow"/>
            <w:lang w:val="en-US"/>
          </w:rPr>
          <w:tag w:val="MENDELEY_CITATION_v3_eyJjaXRhdGlvbklEIjoiTUVOREVMRVlfQ0lUQVRJT05fMjY3MGRmNTgtMmQ3MS00M2JhLWI0YzAtN2NmMTA3ZDY0NzYz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
          <w:id w:val="895397901"/>
          <w:placeholder>
            <w:docPart w:val="05F181CCA6676F428706FAB37DA3194E"/>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w:t>
          </w:r>
        </w:sdtContent>
      </w:sdt>
      <w:r w:rsidR="003809B9">
        <w:rPr>
          <w:color w:val="000000"/>
          <w:lang w:val="en-US"/>
        </w:rPr>
        <w:t>.</w:t>
      </w:r>
    </w:p>
    <w:p w14:paraId="7C81F98F" w14:textId="6555BCD8" w:rsidR="0045567C" w:rsidRDefault="0045567C" w:rsidP="0045567C">
      <w:pPr>
        <w:pStyle w:val="Transformationseries"/>
      </w:pPr>
      <w:r>
        <w:t>Anterior sets of reduced lateral flaps</w:t>
      </w:r>
    </w:p>
    <w:p w14:paraId="50EFBC80" w14:textId="64EF03B3" w:rsidR="0045567C" w:rsidRPr="0045567C" w:rsidRDefault="0045567C" w:rsidP="0045567C">
      <w:pPr>
        <w:rPr>
          <w:i/>
          <w:iCs/>
          <w:lang w:val="en-CA" w:eastAsia="en-US"/>
        </w:rPr>
      </w:pPr>
      <w:r w:rsidRPr="0045567C">
        <w:rPr>
          <w:i/>
          <w:iCs/>
          <w:lang w:val="en-CA" w:eastAsia="en-US"/>
        </w:rPr>
        <w:t>(0) absent</w:t>
      </w:r>
    </w:p>
    <w:p w14:paraId="50449332" w14:textId="7CCB5CD7" w:rsidR="0045567C" w:rsidRPr="0045567C" w:rsidRDefault="0045567C" w:rsidP="0045567C">
      <w:pPr>
        <w:rPr>
          <w:i/>
          <w:iCs/>
          <w:lang w:val="en-CA" w:eastAsia="en-US"/>
        </w:rPr>
      </w:pPr>
      <w:r w:rsidRPr="0045567C">
        <w:rPr>
          <w:i/>
          <w:iCs/>
          <w:lang w:val="en-CA" w:eastAsia="en-US"/>
        </w:rPr>
        <w:t>(1) present</w:t>
      </w:r>
    </w:p>
    <w:p w14:paraId="706ADF1A" w14:textId="684F4E9E" w:rsidR="0045567C" w:rsidRDefault="0045567C" w:rsidP="00EB481C">
      <w:pPr>
        <w:spacing w:after="240"/>
        <w:ind w:left="360" w:hanging="360"/>
        <w:jc w:val="both"/>
        <w:rPr>
          <w:i/>
          <w:iCs/>
          <w:lang w:val="en-CA" w:eastAsia="en-US"/>
        </w:rPr>
      </w:pPr>
      <w:r w:rsidRPr="0045567C">
        <w:rPr>
          <w:i/>
          <w:iCs/>
          <w:color w:val="000000"/>
          <w:lang w:val="en-US"/>
        </w:rPr>
        <w:t xml:space="preserve">(–) </w:t>
      </w:r>
      <w:r w:rsidRPr="0045567C">
        <w:rPr>
          <w:i/>
          <w:iCs/>
          <w:lang w:val="en-CA" w:eastAsia="en-US"/>
        </w:rPr>
        <w:t>inapplicable</w:t>
      </w:r>
      <w:r w:rsidRPr="0045567C">
        <w:rPr>
          <w:i/>
          <w:iCs/>
          <w:lang w:val="en-CA" w:eastAsia="en-US"/>
        </w:rPr>
        <w:t>: inner branch is not a lateral flap (Character 16); dorsolateral flaps (Character 45) absent</w:t>
      </w:r>
    </w:p>
    <w:p w14:paraId="0C780E35" w14:textId="6A14581C" w:rsidR="0045567C" w:rsidRPr="0045567C" w:rsidRDefault="0045567C" w:rsidP="0045567C">
      <w:pPr>
        <w:jc w:val="both"/>
        <w:rPr>
          <w:lang w:val="en-CA" w:eastAsia="en-US"/>
        </w:rPr>
      </w:pPr>
      <w:r>
        <w:rPr>
          <w:lang w:val="en-CA" w:eastAsia="en-US"/>
        </w:rPr>
        <w:lastRenderedPageBreak/>
        <w:t xml:space="preserve">This </w:t>
      </w:r>
      <w:r w:rsidRPr="003809B9">
        <w:rPr>
          <w:lang w:val="en-US"/>
        </w:rPr>
        <w:t xml:space="preserve">character applies to the presence of a series of reduced flaps in the anterior trunk region of various </w:t>
      </w:r>
      <w:proofErr w:type="spellStart"/>
      <w:r w:rsidRPr="003809B9">
        <w:rPr>
          <w:lang w:val="en-US"/>
        </w:rPr>
        <w:t>radiodontans</w:t>
      </w:r>
      <w:proofErr w:type="spellEnd"/>
      <w:r w:rsidRPr="003809B9">
        <w:rPr>
          <w:lang w:val="en-US"/>
        </w:rPr>
        <w:t xml:space="preserve"> (e.g., </w:t>
      </w:r>
      <w:sdt>
        <w:sdtPr>
          <w:rPr>
            <w:i/>
            <w:color w:val="000000"/>
            <w:lang w:val="en-US"/>
          </w:rPr>
          <w:tag w:val="MENDELEY_CITATION_v3_eyJjaXRhdGlvbklEIjoiTUVOREVMRVlfQ0lUQVRJT05fOTNkZjdiNDEtNmFjYS00ZjFhLWIxYTMtZjAzOTgyNGEyNTRhIiwicHJvcGVydGllcyI6eyJub3RlSW5kZXgiOjB9LCJpc0VkaXRlZCI6ZmFsc2UsIm1hbnVhbE92ZXJyaWRlIjp7ImlzTWFudWFsbHlPdmVycmlkZGVuIjpmYWxzZSwiY2l0ZXByb2NUZXh0IjoiKFdoaXR0aW5ndG9uIGFuZCBCcmlnZ3MgMTk4NTsgRGFsZXkgPGk+ZXQgYWwuPC9pPiAyMDA5OyBDb25nIDxpPmV0IGFsLjwvaT4gMjAxNDsgRGFsZXkgYW5kIEVkZ2Vjb21iZS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LH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"/>
          <w:id w:val="-638102517"/>
          <w:placeholder>
            <w:docPart w:val="440637530FD8F84B896743BE971F77EC"/>
          </w:placeholder>
        </w:sdtPr>
        <w:sdtContent>
          <w:r w:rsidRPr="0045567C">
            <w:rPr>
              <w:rFonts w:eastAsia="Times New Roman"/>
              <w:color w:val="000000"/>
            </w:rPr>
            <w:t xml:space="preserve">(Whittington and Briggs 1985; Daley </w:t>
          </w:r>
          <w:r w:rsidRPr="0045567C">
            <w:rPr>
              <w:rFonts w:eastAsia="Times New Roman"/>
              <w:i/>
              <w:iCs/>
              <w:color w:val="000000"/>
            </w:rPr>
            <w:t>et al.</w:t>
          </w:r>
          <w:r w:rsidRPr="0045567C">
            <w:rPr>
              <w:rFonts w:eastAsia="Times New Roman"/>
              <w:color w:val="000000"/>
            </w:rPr>
            <w:t xml:space="preserve"> 2009; Cong </w:t>
          </w:r>
          <w:r w:rsidRPr="0045567C">
            <w:rPr>
              <w:rFonts w:eastAsia="Times New Roman"/>
              <w:i/>
              <w:iCs/>
              <w:color w:val="000000"/>
            </w:rPr>
            <w:t>et al.</w:t>
          </w:r>
          <w:r w:rsidRPr="0045567C">
            <w:rPr>
              <w:rFonts w:eastAsia="Times New Roman"/>
              <w:color w:val="000000"/>
            </w:rPr>
            <w:t xml:space="preserve"> 2014; Daley and Edgecombe 2014)</w:t>
          </w:r>
        </w:sdtContent>
      </w:sdt>
      <w:r w:rsidRPr="003809B9">
        <w:rPr>
          <w:lang w:val="en-US"/>
        </w:rPr>
        <w:t xml:space="preserve">. The presence of reduced lateral flaps is independent from the presence of a neck-like constriction, as </w:t>
      </w:r>
      <w:proofErr w:type="spellStart"/>
      <w:r w:rsidRPr="0045567C">
        <w:rPr>
          <w:i/>
          <w:iCs/>
          <w:lang w:val="en-US"/>
        </w:rPr>
        <w:t>Peytoia</w:t>
      </w:r>
      <w:proofErr w:type="spellEnd"/>
      <w:r w:rsidRPr="003809B9">
        <w:rPr>
          <w:lang w:val="en-US"/>
        </w:rPr>
        <w:t xml:space="preserve"> features the former but not the latter character. Scored as uncertain in </w:t>
      </w:r>
      <w:proofErr w:type="spellStart"/>
      <w:r w:rsidRPr="0045567C">
        <w:rPr>
          <w:i/>
          <w:iCs/>
          <w:lang w:val="en-US"/>
        </w:rPr>
        <w:t>Aegirocassis</w:t>
      </w:r>
      <w:proofErr w:type="spellEnd"/>
      <w:r>
        <w:rPr>
          <w:lang w:val="en-US"/>
        </w:rPr>
        <w:t xml:space="preserve"> </w:t>
      </w:r>
      <w:sdt>
        <w:sdtPr>
          <w:rPr>
            <w:color w:val="000000"/>
            <w:lang w:val="en-US"/>
          </w:rPr>
          <w:tag w:val="MENDELEY_CITATION_v3_eyJjaXRhdGlvbklEIjoiTUVOREVMRVlfQ0lUQVRJT05fYWE0NWMzMmUtMGY3Ny00NDRiLTk5NWItNmY1ODQzYTU0YWQz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
          <w:id w:val="-1062395500"/>
          <w:placeholder>
            <w:docPart w:val="DefaultPlaceholder_-1854013440"/>
          </w:placeholder>
        </w:sdtPr>
        <w:sdtContent>
          <w:r w:rsidRPr="0045567C">
            <w:rPr>
              <w:color w:val="000000"/>
              <w:lang w:val="en-US"/>
            </w:rPr>
            <w:t>(Van Roy, Daley and Briggs 2015)</w:t>
          </w:r>
        </w:sdtContent>
      </w:sdt>
      <w:r>
        <w:rPr>
          <w:color w:val="000000"/>
          <w:lang w:val="en-US"/>
        </w:rPr>
        <w:t xml:space="preserve"> </w:t>
      </w:r>
      <w:r w:rsidRPr="003809B9">
        <w:rPr>
          <w:lang w:val="en-US"/>
        </w:rPr>
        <w:t xml:space="preserve">and </w:t>
      </w:r>
      <w:proofErr w:type="spellStart"/>
      <w:r w:rsidRPr="0045567C">
        <w:rPr>
          <w:i/>
          <w:iCs/>
          <w:lang w:val="en-US"/>
        </w:rPr>
        <w:t>Schinderhannes</w:t>
      </w:r>
      <w:proofErr w:type="spellEnd"/>
      <w:r>
        <w:rPr>
          <w:lang w:val="en-US"/>
        </w:rPr>
        <w:t xml:space="preserve"> </w:t>
      </w:r>
      <w:sdt>
        <w:sdtPr>
          <w:rPr>
            <w:color w:val="000000"/>
            <w:lang w:val="en-US"/>
          </w:rPr>
          <w:tag w:val="MENDELEY_CITATION_v3_eyJjaXRhdGlvbklEIjoiTUVOREVMRVlfQ0lUQVRJT05fNThmYTk3YTEtZDI5Ni00ZTk5LTk0NmEtNDY3ZTE0MjlhNmMx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
          <w:id w:val="1579398050"/>
          <w:placeholder>
            <w:docPart w:val="DefaultPlaceholder_-1854013440"/>
          </w:placeholder>
        </w:sdtPr>
        <w:sdtContent>
          <w:r w:rsidRPr="0045567C">
            <w:rPr>
              <w:color w:val="000000"/>
              <w:lang w:val="en-US"/>
            </w:rPr>
            <w:t>(Kühl, Briggs and Rust 2009)</w:t>
          </w:r>
        </w:sdtContent>
      </w:sdt>
      <w:r w:rsidRPr="003809B9">
        <w:rPr>
          <w:lang w:val="en-US"/>
        </w:rPr>
        <w:t xml:space="preserve"> as the preservation of these taxa does not allow recognizing this feature</w:t>
      </w:r>
      <w:r>
        <w:rPr>
          <w:lang w:val="en-US"/>
        </w:rPr>
        <w:t>.</w:t>
      </w:r>
    </w:p>
    <w:p w14:paraId="1A9B1E8D" w14:textId="77777777" w:rsidR="002C76D9" w:rsidRPr="003E4A65" w:rsidRDefault="002C76D9" w:rsidP="00D47BD5">
      <w:pPr>
        <w:pStyle w:val="Transformationseries"/>
        <w:spacing w:line="360" w:lineRule="auto"/>
        <w:jc w:val="both"/>
        <w:rPr>
          <w:rFonts w:ascii="Times New Roman" w:hAnsi="Times New Roman"/>
          <w:lang w:val="en-US"/>
        </w:rPr>
      </w:pPr>
      <w:proofErr w:type="spellStart"/>
      <w:r w:rsidRPr="003E4A65">
        <w:rPr>
          <w:rFonts w:ascii="Times New Roman" w:hAnsi="Times New Roman"/>
          <w:lang w:val="en-US"/>
        </w:rPr>
        <w:t>Lobopodous</w:t>
      </w:r>
      <w:proofErr w:type="spellEnd"/>
      <w:r w:rsidRPr="003E4A65">
        <w:rPr>
          <w:rFonts w:ascii="Times New Roman" w:hAnsi="Times New Roman"/>
          <w:lang w:val="en-US"/>
        </w:rPr>
        <w:t xml:space="preserve"> limbs differentiated into two batches of multiple anterior/long and posterior/short limbs</w:t>
      </w:r>
    </w:p>
    <w:p w14:paraId="4BEFD599" w14:textId="77777777" w:rsidR="002C76D9" w:rsidRPr="003E4A65" w:rsidRDefault="002C76D9" w:rsidP="00D47BD5">
      <w:pPr>
        <w:pStyle w:val="Tokendescription"/>
        <w:rPr>
          <w:lang w:val="en-US"/>
        </w:rPr>
      </w:pPr>
      <w:r w:rsidRPr="003E4A65">
        <w:rPr>
          <w:lang w:val="en-US"/>
        </w:rPr>
        <w:t xml:space="preserve"> (0) absent</w:t>
      </w:r>
    </w:p>
    <w:p w14:paraId="4AE22845" w14:textId="77777777" w:rsidR="002C76D9" w:rsidRPr="003E4A65" w:rsidRDefault="002C76D9" w:rsidP="00D47BD5">
      <w:pPr>
        <w:pStyle w:val="Tokendescription"/>
        <w:rPr>
          <w:lang w:val="en-US"/>
        </w:rPr>
      </w:pPr>
      <w:r w:rsidRPr="003E4A65">
        <w:rPr>
          <w:lang w:val="en-US"/>
        </w:rPr>
        <w:t xml:space="preserve">(1) present </w:t>
      </w:r>
    </w:p>
    <w:p w14:paraId="612FC92A" w14:textId="77777777" w:rsidR="002C76D9" w:rsidRPr="003E4A65" w:rsidRDefault="002C76D9" w:rsidP="00D47BD5">
      <w:pPr>
        <w:pStyle w:val="Tokendescription"/>
        <w:rPr>
          <w:lang w:val="en-US"/>
        </w:rPr>
      </w:pPr>
      <w:r w:rsidRPr="003E4A65">
        <w:rPr>
          <w:lang w:val="en-US"/>
        </w:rPr>
        <w:t>(–) inapplicable: limbs (</w:t>
      </w:r>
      <w:r w:rsidR="008C43C5" w:rsidRPr="003E4A65">
        <w:rPr>
          <w:lang w:val="en-US"/>
        </w:rPr>
        <w:t>Character</w:t>
      </w:r>
      <w:r w:rsidRPr="003E4A65">
        <w:rPr>
          <w:lang w:val="en-US"/>
        </w:rPr>
        <w:t xml:space="preserve"> </w:t>
      </w:r>
      <w:r w:rsidR="00962A24" w:rsidRPr="003E4A65">
        <w:rPr>
          <w:lang w:val="en-US"/>
        </w:rPr>
        <w:t>8</w:t>
      </w:r>
      <w:r w:rsidRPr="003E4A65">
        <w:rPr>
          <w:lang w:val="en-US"/>
        </w:rPr>
        <w:t xml:space="preserve">) not </w:t>
      </w:r>
      <w:proofErr w:type="spellStart"/>
      <w:r w:rsidRPr="003E4A65">
        <w:rPr>
          <w:lang w:val="en-US"/>
        </w:rPr>
        <w:t>lobopodous</w:t>
      </w:r>
      <w:proofErr w:type="spellEnd"/>
    </w:p>
    <w:p w14:paraId="014531E5" w14:textId="6A3DCFAD" w:rsidR="00D60252" w:rsidRPr="0031176D" w:rsidRDefault="00216074" w:rsidP="00D47BD5">
      <w:pPr>
        <w:jc w:val="both"/>
        <w:rPr>
          <w:color w:val="000000" w:themeColor="text1"/>
          <w:lang w:val="en-US"/>
        </w:rPr>
      </w:pPr>
      <w:r w:rsidRPr="0031176D">
        <w:rPr>
          <w:color w:val="000000" w:themeColor="text1"/>
          <w:lang w:val="en-US"/>
        </w:rPr>
        <w:t xml:space="preserve">Character </w:t>
      </w:r>
      <w:r w:rsidR="002C76D9" w:rsidRPr="0031176D">
        <w:rPr>
          <w:color w:val="000000" w:themeColor="text1"/>
          <w:lang w:val="en-US"/>
        </w:rPr>
        <w:t xml:space="preserve">38 in Ma </w:t>
      </w:r>
      <w:r w:rsidR="002C76D9" w:rsidRPr="0031176D">
        <w:rPr>
          <w:i/>
          <w:color w:val="000000" w:themeColor="text1"/>
          <w:lang w:val="en-US" w:bidi="en-US"/>
        </w:rPr>
        <w:t xml:space="preserve">et al. </w:t>
      </w:r>
      <w:sdt>
        <w:sdtPr>
          <w:rPr>
            <w:color w:val="000000"/>
            <w:lang w:val="en-US"/>
          </w:rPr>
          <w:tag w:val="MENDELEY_CITATION_v3_eyJjaXRhdGlvbklEIjoiTUVOREVMRVlfQ0lUQVRJT05fNGY0NzhmNWItYmIwNC00NDViLTljOWUtMTZhNThjMDhkNDgw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
          <w:id w:val="-1536415758"/>
          <w:placeholder>
            <w:docPart w:val="DefaultPlaceholder_-1854013440"/>
          </w:placeholder>
        </w:sdtPr>
        <w:sdtContent>
          <w:r w:rsidR="00651AF7" w:rsidRPr="00651AF7">
            <w:rPr>
              <w:rFonts w:eastAsia="Times New Roman"/>
              <w:color w:val="000000"/>
            </w:rPr>
            <w:t xml:space="preserve">(Ma </w:t>
          </w:r>
          <w:r w:rsidR="00651AF7" w:rsidRPr="00651AF7">
            <w:rPr>
              <w:rFonts w:eastAsia="Times New Roman"/>
              <w:i/>
              <w:iCs/>
              <w:color w:val="000000"/>
            </w:rPr>
            <w:t>et al.</w:t>
          </w:r>
          <w:r w:rsidR="00651AF7" w:rsidRPr="00651AF7">
            <w:rPr>
              <w:rFonts w:eastAsia="Times New Roman"/>
              <w:color w:val="000000"/>
            </w:rPr>
            <w:t xml:space="preserve"> 2014b)</w:t>
          </w:r>
        </w:sdtContent>
      </w:sdt>
      <w:r w:rsidR="0031176D" w:rsidRPr="0031176D">
        <w:rPr>
          <w:color w:val="000000" w:themeColor="text1"/>
          <w:lang w:val="en-US"/>
        </w:rPr>
        <w:t>.</w:t>
      </w:r>
      <w:r w:rsidR="002C76D9" w:rsidRPr="0031176D">
        <w:rPr>
          <w:color w:val="000000" w:themeColor="text1"/>
          <w:lang w:val="en-US"/>
        </w:rPr>
        <w:t xml:space="preserve"> </w:t>
      </w:r>
      <w:r w:rsidR="00007705" w:rsidRPr="0031176D">
        <w:rPr>
          <w:color w:val="000000" w:themeColor="text1"/>
          <w:lang w:val="en-US"/>
        </w:rPr>
        <w:t xml:space="preserve">This condition is distinctive of all members of </w:t>
      </w:r>
      <w:proofErr w:type="spellStart"/>
      <w:r w:rsidR="00007705" w:rsidRPr="0031176D">
        <w:rPr>
          <w:color w:val="000000" w:themeColor="text1"/>
          <w:lang w:val="en-US"/>
        </w:rPr>
        <w:t>Luolishaniidae</w:t>
      </w:r>
      <w:proofErr w:type="spellEnd"/>
      <w:r w:rsidR="00A10F63" w:rsidRPr="0031176D">
        <w:rPr>
          <w:color w:val="000000" w:themeColor="text1"/>
          <w:lang w:val="en-US"/>
        </w:rPr>
        <w:t xml:space="preserve"> </w:t>
      </w:r>
      <w:sdt>
        <w:sdtPr>
          <w:rPr>
            <w:color w:val="000000"/>
            <w:lang w:val="en-US"/>
          </w:rPr>
          <w:tag w:val="MENDELEY_CITATION_v3_eyJjaXRhdGlvbklEIjoiTUVOREVMRVlfQ0lUQVRJT05fOGMxZDgyNzItMWI5Ny00ODk2LTk1NGEtM2M1MTc5NTUzNTJjIiwicHJvcGVydGllcyI6eyJub3RlSW5kZXgiOjB9LCJpc0VkaXRlZCI6ZmFsc2UsIm1hbnVhbE92ZXJyaWRlIjp7ImlzTWFudWFsbHlPdmVycmlkZGVuIjpmYWxzZSwiY2l0ZXByb2NUZXh0IjoiKENvbndheSBNb3JyaXMgYW5kIFJvYmlzb24gMTk4ODsgUmFtc2vDtmxkIGFuZCBDaGVuIDE5OTg7IE1hLCBIb3UgYW5kIEJlcmdzdHLDtm0gMjAwOTsgR2FyY8OtYS1CZWxsaWRvIDxpPmV0IGFsLjwvaT4gMjAxMz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V19"/>
          <w:id w:val="1779062717"/>
          <w:placeholder>
            <w:docPart w:val="DefaultPlaceholder_-1854013440"/>
          </w:placeholder>
        </w:sdtPr>
        <w:sdtContent>
          <w:r w:rsidR="00651AF7" w:rsidRPr="00651AF7">
            <w:rPr>
              <w:rFonts w:eastAsia="Times New Roman"/>
              <w:color w:val="000000"/>
            </w:rPr>
            <w:t xml:space="preserve">(Conway Morris and Robison 1988; </w:t>
          </w:r>
          <w:proofErr w:type="spellStart"/>
          <w:r w:rsidR="00651AF7" w:rsidRPr="00651AF7">
            <w:rPr>
              <w:rFonts w:eastAsia="Times New Roman"/>
              <w:color w:val="000000"/>
            </w:rPr>
            <w:t>Ramsköld</w:t>
          </w:r>
          <w:proofErr w:type="spellEnd"/>
          <w:r w:rsidR="00651AF7" w:rsidRPr="00651AF7">
            <w:rPr>
              <w:rFonts w:eastAsia="Times New Roman"/>
              <w:color w:val="000000"/>
            </w:rPr>
            <w:t xml:space="preserve"> and Chen 1998; Ma, Hou and Bergström 2009; García-Bellido </w:t>
          </w:r>
          <w:r w:rsidR="00651AF7" w:rsidRPr="00651AF7">
            <w:rPr>
              <w:rFonts w:eastAsia="Times New Roman"/>
              <w:i/>
              <w:iCs/>
              <w:color w:val="000000"/>
            </w:rPr>
            <w:t>et al.</w:t>
          </w:r>
          <w:r w:rsidR="00651AF7" w:rsidRPr="00651AF7">
            <w:rPr>
              <w:rFonts w:eastAsia="Times New Roman"/>
              <w:color w:val="000000"/>
            </w:rPr>
            <w:t xml:space="preserve"> 2013; Yang </w:t>
          </w:r>
          <w:r w:rsidR="00651AF7" w:rsidRPr="00651AF7">
            <w:rPr>
              <w:rFonts w:eastAsia="Times New Roman"/>
              <w:i/>
              <w:iCs/>
              <w:color w:val="000000"/>
            </w:rPr>
            <w:t>et al.</w:t>
          </w:r>
          <w:r w:rsidR="00651AF7" w:rsidRPr="00651AF7">
            <w:rPr>
              <w:rFonts w:eastAsia="Times New Roman"/>
              <w:color w:val="000000"/>
            </w:rPr>
            <w:t xml:space="preserve"> 2015; Caron and Aria 2020)</w:t>
          </w:r>
        </w:sdtContent>
      </w:sdt>
      <w:r w:rsidR="0031176D" w:rsidRPr="0031176D">
        <w:rPr>
          <w:color w:val="000000" w:themeColor="text1"/>
          <w:lang w:val="en-US"/>
        </w:rPr>
        <w:t>.</w:t>
      </w:r>
      <w:r w:rsidR="00071425" w:rsidRPr="0031176D">
        <w:rPr>
          <w:color w:val="000000" w:themeColor="text1"/>
          <w:lang w:val="en-US"/>
        </w:rPr>
        <w:t xml:space="preserve"> This character is scored as absent for </w:t>
      </w:r>
      <w:proofErr w:type="spellStart"/>
      <w:r w:rsidR="00071425" w:rsidRPr="0031176D">
        <w:rPr>
          <w:i/>
          <w:color w:val="000000" w:themeColor="text1"/>
          <w:lang w:val="en-US"/>
        </w:rPr>
        <w:t>Hadranax</w:t>
      </w:r>
      <w:proofErr w:type="spellEnd"/>
      <w:r w:rsidR="00071425" w:rsidRPr="0031176D">
        <w:rPr>
          <w:i/>
          <w:color w:val="000000" w:themeColor="text1"/>
          <w:lang w:val="en-US"/>
        </w:rPr>
        <w:t xml:space="preserve"> </w:t>
      </w:r>
      <w:r w:rsidR="00071425" w:rsidRPr="0031176D">
        <w:rPr>
          <w:color w:val="000000" w:themeColor="text1"/>
          <w:lang w:val="en-US"/>
        </w:rPr>
        <w:t xml:space="preserve">as a significant portion of the body is preserved </w:t>
      </w:r>
      <w:sdt>
        <w:sdtPr>
          <w:rPr>
            <w:color w:val="000000"/>
            <w:lang w:val="en-US"/>
          </w:rPr>
          <w:tag w:val="MENDELEY_CITATION_v3_eyJjaXRhdGlvbklEIjoiTUVOREVMRVlfQ0lUQVRJT05fOGE3YjlmOTAtMDgyMS00ZjQxLWIxNGEtMjViOWU0ZWVhODhl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
          <w:id w:val="44491509"/>
          <w:placeholder>
            <w:docPart w:val="DefaultPlaceholder_-1854013440"/>
          </w:placeholder>
        </w:sdtPr>
        <w:sdtContent>
          <w:r w:rsidR="00651AF7" w:rsidRPr="00651AF7">
            <w:rPr>
              <w:color w:val="000000"/>
              <w:lang w:val="en-US"/>
            </w:rPr>
            <w:t>(Budd and Peel 1998)</w:t>
          </w:r>
        </w:sdtContent>
      </w:sdt>
      <w:r w:rsidR="0031176D" w:rsidRPr="0031176D">
        <w:rPr>
          <w:color w:val="000000" w:themeColor="text1"/>
          <w:lang w:val="en-US"/>
        </w:rPr>
        <w:t xml:space="preserve"> </w:t>
      </w:r>
      <w:r w:rsidR="00071425" w:rsidRPr="0031176D">
        <w:rPr>
          <w:color w:val="000000" w:themeColor="text1"/>
          <w:lang w:val="en-US"/>
        </w:rPr>
        <w:t>and shows no ind</w:t>
      </w:r>
      <w:r w:rsidR="008909DE" w:rsidRPr="0031176D">
        <w:rPr>
          <w:color w:val="000000" w:themeColor="text1"/>
          <w:lang w:val="en-US"/>
        </w:rPr>
        <w:t>ication of limb differentiation.</w:t>
      </w:r>
      <w:r w:rsidR="00007705" w:rsidRPr="0031176D">
        <w:rPr>
          <w:color w:val="000000" w:themeColor="text1"/>
          <w:lang w:val="en-US"/>
        </w:rPr>
        <w:t xml:space="preserve"> </w:t>
      </w:r>
      <w:r w:rsidR="00D60252" w:rsidRPr="0031176D">
        <w:rPr>
          <w:color w:val="000000" w:themeColor="text1"/>
          <w:lang w:val="en-US"/>
        </w:rPr>
        <w:t>The</w:t>
      </w:r>
      <w:r w:rsidR="000B5E3D" w:rsidRPr="0031176D">
        <w:rPr>
          <w:color w:val="000000" w:themeColor="text1"/>
          <w:lang w:val="en-US"/>
        </w:rPr>
        <w:t xml:space="preserve"> last pair of limbs </w:t>
      </w:r>
      <w:r w:rsidR="00D60252" w:rsidRPr="0031176D">
        <w:rPr>
          <w:color w:val="000000" w:themeColor="text1"/>
          <w:lang w:val="en-US"/>
        </w:rPr>
        <w:t xml:space="preserve">of tardigrades has a different orientation compared to the first three pairs of limbs, but their morphology </w:t>
      </w:r>
      <w:r w:rsidR="006F540A" w:rsidRPr="0031176D">
        <w:rPr>
          <w:color w:val="000000" w:themeColor="text1"/>
          <w:lang w:val="en-US"/>
        </w:rPr>
        <w:t>is</w:t>
      </w:r>
      <w:r w:rsidR="00D60252" w:rsidRPr="0031176D">
        <w:rPr>
          <w:color w:val="000000" w:themeColor="text1"/>
          <w:lang w:val="en-US"/>
        </w:rPr>
        <w:t xml:space="preserve"> relatively the same</w:t>
      </w:r>
      <w:r w:rsidR="003809B9" w:rsidRPr="0031176D">
        <w:rPr>
          <w:color w:val="000000" w:themeColor="text1"/>
          <w:lang w:val="en-US"/>
        </w:rPr>
        <w:t xml:space="preserve"> </w:t>
      </w:r>
      <w:sdt>
        <w:sdtPr>
          <w:rPr>
            <w:color w:val="000000"/>
            <w:lang w:val="en-US"/>
          </w:rPr>
          <w:tag w:val="MENDELEY_CITATION_v3_eyJjaXRhdGlvbklEIjoiTUVOREVMRVlfQ0lUQVRJT05fNGRlMjRhOTItNWRiMC00NWMwLWI5NjQtMjI1ZmI3YTFkMTVj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2143495385"/>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00D60252" w:rsidRPr="0031176D">
        <w:rPr>
          <w:color w:val="000000" w:themeColor="text1"/>
          <w:lang w:val="en-US"/>
        </w:rPr>
        <w:t xml:space="preserve">. </w:t>
      </w:r>
      <w:r w:rsidR="002F1D80" w:rsidRPr="0031176D">
        <w:rPr>
          <w:color w:val="000000" w:themeColor="text1"/>
          <w:lang w:val="en-US"/>
        </w:rPr>
        <w:t>Furthermore,</w:t>
      </w:r>
      <w:r w:rsidR="000B5E3D" w:rsidRPr="0031176D">
        <w:rPr>
          <w:color w:val="000000" w:themeColor="text1"/>
          <w:lang w:val="en-US"/>
        </w:rPr>
        <w:t xml:space="preserve"> </w:t>
      </w:r>
      <w:r w:rsidR="002F1D80" w:rsidRPr="0031176D">
        <w:rPr>
          <w:color w:val="000000" w:themeColor="text1"/>
          <w:lang w:val="en-US"/>
        </w:rPr>
        <w:t>leg</w:t>
      </w:r>
      <w:r w:rsidR="000B5E3D" w:rsidRPr="0031176D">
        <w:rPr>
          <w:color w:val="000000" w:themeColor="text1"/>
          <w:lang w:val="en-US"/>
        </w:rPr>
        <w:t xml:space="preserve"> patterning genes </w:t>
      </w:r>
      <w:r w:rsidR="002F1D80" w:rsidRPr="0031176D">
        <w:rPr>
          <w:color w:val="000000" w:themeColor="text1"/>
          <w:lang w:val="en-US"/>
        </w:rPr>
        <w:t>have</w:t>
      </w:r>
      <w:r w:rsidR="000B5E3D" w:rsidRPr="0031176D">
        <w:rPr>
          <w:color w:val="000000" w:themeColor="text1"/>
          <w:lang w:val="en-US"/>
        </w:rPr>
        <w:t xml:space="preserve"> similar pattern</w:t>
      </w:r>
      <w:r w:rsidR="002F1D80" w:rsidRPr="0031176D">
        <w:rPr>
          <w:color w:val="000000" w:themeColor="text1"/>
          <w:lang w:val="en-US"/>
        </w:rPr>
        <w:t>s</w:t>
      </w:r>
      <w:r w:rsidR="000B5E3D" w:rsidRPr="0031176D">
        <w:rPr>
          <w:color w:val="000000" w:themeColor="text1"/>
          <w:lang w:val="en-US"/>
        </w:rPr>
        <w:t xml:space="preserve"> of expression </w:t>
      </w:r>
      <w:r w:rsidR="002F1D80" w:rsidRPr="0031176D">
        <w:rPr>
          <w:color w:val="000000" w:themeColor="text1"/>
          <w:lang w:val="en-US"/>
        </w:rPr>
        <w:t>in all four pairs of limb</w:t>
      </w:r>
      <w:r w:rsidR="00D60252" w:rsidRPr="0031176D">
        <w:rPr>
          <w:color w:val="000000" w:themeColor="text1"/>
          <w:lang w:val="en-US"/>
        </w:rPr>
        <w:t>s</w:t>
      </w:r>
      <w:r w:rsidR="002F1D80" w:rsidRPr="0031176D">
        <w:rPr>
          <w:color w:val="000000" w:themeColor="text1"/>
          <w:lang w:val="en-US"/>
        </w:rPr>
        <w:t xml:space="preserve"> </w:t>
      </w:r>
      <w:r w:rsidR="000B5E3D" w:rsidRPr="0031176D">
        <w:rPr>
          <w:color w:val="000000" w:themeColor="text1"/>
          <w:lang w:val="en-US"/>
        </w:rPr>
        <w:t xml:space="preserve">during </w:t>
      </w:r>
      <w:r w:rsidR="002F1D80" w:rsidRPr="0031176D">
        <w:rPr>
          <w:color w:val="000000" w:themeColor="text1"/>
          <w:lang w:val="en-US"/>
        </w:rPr>
        <w:t>embryonic</w:t>
      </w:r>
      <w:r w:rsidR="000B5E3D" w:rsidRPr="0031176D">
        <w:rPr>
          <w:color w:val="000000" w:themeColor="text1"/>
          <w:lang w:val="en-US"/>
        </w:rPr>
        <w:t xml:space="preserve"> develo</w:t>
      </w:r>
      <w:r w:rsidR="002F1D80" w:rsidRPr="0031176D">
        <w:rPr>
          <w:color w:val="000000" w:themeColor="text1"/>
          <w:lang w:val="en-US"/>
        </w:rPr>
        <w:t>pment</w:t>
      </w:r>
      <w:r w:rsidR="003809B9" w:rsidRPr="0031176D">
        <w:rPr>
          <w:color w:val="000000" w:themeColor="text1"/>
          <w:lang w:val="en-US"/>
        </w:rPr>
        <w:t xml:space="preserve"> </w:t>
      </w:r>
      <w:sdt>
        <w:sdtPr>
          <w:rPr>
            <w:color w:val="000000"/>
            <w:lang w:val="en-US"/>
          </w:rPr>
          <w:tag w:val="MENDELEY_CITATION_v3_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"/>
          <w:id w:val="1893084116"/>
          <w:placeholder>
            <w:docPart w:val="DefaultPlaceholder_-1854013440"/>
          </w:placeholder>
        </w:sdtPr>
        <w:sdtContent>
          <w:r w:rsidR="00651AF7" w:rsidRPr="00651AF7">
            <w:rPr>
              <w:rFonts w:eastAsia="Times New Roman"/>
              <w:color w:val="000000"/>
            </w:rPr>
            <w:t xml:space="preserve">(Game and Smith 2020; Mapalo </w:t>
          </w:r>
          <w:r w:rsidR="00651AF7" w:rsidRPr="00651AF7">
            <w:rPr>
              <w:rFonts w:eastAsia="Times New Roman"/>
              <w:i/>
              <w:iCs/>
              <w:color w:val="000000"/>
            </w:rPr>
            <w:t>et al.</w:t>
          </w:r>
          <w:r w:rsidR="00651AF7" w:rsidRPr="00651AF7">
            <w:rPr>
              <w:rFonts w:eastAsia="Times New Roman"/>
              <w:color w:val="000000"/>
            </w:rPr>
            <w:t xml:space="preserve"> 2024)</w:t>
          </w:r>
        </w:sdtContent>
      </w:sdt>
      <w:r w:rsidR="002F1D80" w:rsidRPr="0031176D">
        <w:rPr>
          <w:color w:val="000000" w:themeColor="text1"/>
          <w:lang w:val="en-US"/>
        </w:rPr>
        <w:t xml:space="preserve">. </w:t>
      </w:r>
      <w:r w:rsidR="00DE3D8B" w:rsidRPr="0031176D">
        <w:rPr>
          <w:color w:val="000000" w:themeColor="text1"/>
          <w:lang w:val="en-US"/>
        </w:rPr>
        <w:t>Because of these morphological and developmental similarities, this character is scored as absent</w:t>
      </w:r>
      <w:r w:rsidR="00D60252" w:rsidRPr="0031176D">
        <w:rPr>
          <w:color w:val="000000" w:themeColor="text1"/>
          <w:lang w:val="en-US"/>
        </w:rPr>
        <w:t xml:space="preserve"> (</w:t>
      </w:r>
      <w:r w:rsidR="00D60252" w:rsidRPr="0031176D">
        <w:rPr>
          <w:i/>
          <w:iCs/>
          <w:color w:val="000000" w:themeColor="text1"/>
          <w:lang w:val="en-US"/>
        </w:rPr>
        <w:t>contra</w:t>
      </w:r>
      <w:r w:rsidR="00D60252" w:rsidRPr="0031176D">
        <w:rPr>
          <w:color w:val="000000" w:themeColor="text1"/>
          <w:lang w:val="en-US"/>
        </w:rPr>
        <w:t xml:space="preserve"> </w:t>
      </w:r>
      <w:sdt>
        <w:sdtPr>
          <w:rPr>
            <w:color w:val="000000"/>
            <w:lang w:val="en-US"/>
          </w:rPr>
          <w:tag w:val="MENDELEY_CITATION_v3_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"/>
          <w:id w:val="858702161"/>
          <w:placeholder>
            <w:docPart w:val="DefaultPlaceholder_-1854013440"/>
          </w:placeholder>
        </w:sdtPr>
        <w:sdtContent>
          <w:r w:rsidR="00651AF7" w:rsidRPr="00651AF7">
            <w:rPr>
              <w:rFonts w:eastAsia="Times New Roman"/>
              <w:color w:val="000000"/>
            </w:rPr>
            <w:t xml:space="preserve">(Kihm </w:t>
          </w:r>
          <w:r w:rsidR="00651AF7" w:rsidRPr="00651AF7">
            <w:rPr>
              <w:rFonts w:eastAsia="Times New Roman"/>
              <w:i/>
              <w:iCs/>
              <w:color w:val="000000"/>
            </w:rPr>
            <w:t>et al.</w:t>
          </w:r>
          <w:r w:rsidR="00651AF7" w:rsidRPr="00651AF7">
            <w:rPr>
              <w:rFonts w:eastAsia="Times New Roman"/>
              <w:color w:val="000000"/>
            </w:rPr>
            <w:t xml:space="preserve"> 2023a)</w:t>
          </w:r>
        </w:sdtContent>
      </w:sdt>
      <w:r w:rsidR="0031176D" w:rsidRPr="0031176D">
        <w:rPr>
          <w:color w:val="000000" w:themeColor="text1"/>
          <w:lang w:val="en-US"/>
        </w:rPr>
        <w:t>).</w:t>
      </w:r>
    </w:p>
    <w:p w14:paraId="5697C54E" w14:textId="77777777" w:rsidR="002C76D9" w:rsidRPr="003E4A65" w:rsidRDefault="002C76D9"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Number of anterior morphologically differentiated elongated limbs </w:t>
      </w:r>
    </w:p>
    <w:p w14:paraId="17791423" w14:textId="77777777" w:rsidR="002C76D9" w:rsidRPr="00BE3085" w:rsidRDefault="002C76D9" w:rsidP="00D47BD5">
      <w:pPr>
        <w:jc w:val="both"/>
        <w:rPr>
          <w:color w:val="000000"/>
          <w:lang w:val="en-US"/>
        </w:rPr>
      </w:pPr>
      <w:r w:rsidRPr="003E4A65">
        <w:rPr>
          <w:i/>
          <w:lang w:val="en-US"/>
        </w:rPr>
        <w:t xml:space="preserve">(0) five </w:t>
      </w:r>
      <w:r w:rsidRPr="003E4A65">
        <w:rPr>
          <w:lang w:val="en-US"/>
        </w:rPr>
        <w:t>(</w:t>
      </w:r>
      <w:proofErr w:type="spellStart"/>
      <w:r w:rsidRPr="00BE3085">
        <w:rPr>
          <w:color w:val="000000"/>
          <w:lang w:val="en-US"/>
        </w:rPr>
        <w:t>Luolishania</w:t>
      </w:r>
      <w:proofErr w:type="spellEnd"/>
      <w:r w:rsidRPr="00BE3085">
        <w:rPr>
          <w:color w:val="000000"/>
          <w:lang w:val="en-US"/>
        </w:rPr>
        <w:t xml:space="preserve">, </w:t>
      </w:r>
      <w:proofErr w:type="spellStart"/>
      <w:r w:rsidRPr="00BE3085">
        <w:rPr>
          <w:color w:val="000000"/>
          <w:lang w:val="en-US"/>
        </w:rPr>
        <w:t>Acinocricus</w:t>
      </w:r>
      <w:proofErr w:type="spellEnd"/>
      <w:r w:rsidR="00DA01F1" w:rsidRPr="00BE3085">
        <w:rPr>
          <w:color w:val="000000"/>
          <w:lang w:val="en-US"/>
        </w:rPr>
        <w:t xml:space="preserve">, </w:t>
      </w:r>
      <w:r w:rsidR="00DA01F1" w:rsidRPr="00BE3085">
        <w:rPr>
          <w:i/>
          <w:color w:val="000000"/>
          <w:lang w:val="en-US"/>
        </w:rPr>
        <w:t>Collins</w:t>
      </w:r>
      <w:r w:rsidR="00EF6B01" w:rsidRPr="00BE3085">
        <w:rPr>
          <w:i/>
          <w:color w:val="000000"/>
          <w:lang w:val="en-US"/>
        </w:rPr>
        <w:t>’</w:t>
      </w:r>
      <w:r w:rsidR="00DA01F1" w:rsidRPr="00BE3085">
        <w:rPr>
          <w:i/>
          <w:color w:val="000000"/>
          <w:lang w:val="en-US"/>
        </w:rPr>
        <w:t xml:space="preserve"> monster EB</w:t>
      </w:r>
      <w:r w:rsidR="0033629E" w:rsidRPr="00BE3085">
        <w:rPr>
          <w:i/>
          <w:color w:val="000000"/>
          <w:lang w:val="en-US"/>
        </w:rPr>
        <w:t>S</w:t>
      </w:r>
      <w:r w:rsidRPr="00BE3085">
        <w:rPr>
          <w:color w:val="000000"/>
          <w:lang w:val="en-US"/>
        </w:rPr>
        <w:t>)</w:t>
      </w:r>
    </w:p>
    <w:p w14:paraId="1B0636A5" w14:textId="77777777" w:rsidR="002C76D9" w:rsidRPr="00BE3085" w:rsidRDefault="002C76D9" w:rsidP="00D47BD5">
      <w:pPr>
        <w:jc w:val="both"/>
        <w:rPr>
          <w:color w:val="000000"/>
          <w:lang w:val="en-US"/>
        </w:rPr>
      </w:pPr>
      <w:r w:rsidRPr="00BE3085">
        <w:rPr>
          <w:i/>
          <w:color w:val="000000"/>
          <w:lang w:val="en-US"/>
        </w:rPr>
        <w:t xml:space="preserve">(1) six </w:t>
      </w:r>
      <w:r w:rsidRPr="00BE3085">
        <w:rPr>
          <w:color w:val="000000"/>
          <w:lang w:val="en-US"/>
        </w:rPr>
        <w:t>(</w:t>
      </w:r>
      <w:proofErr w:type="spellStart"/>
      <w:r w:rsidR="00205951" w:rsidRPr="00BE3085">
        <w:rPr>
          <w:color w:val="000000"/>
          <w:lang w:val="en-US"/>
        </w:rPr>
        <w:t>Collinsium</w:t>
      </w:r>
      <w:proofErr w:type="spellEnd"/>
      <w:r w:rsidRPr="00BE3085">
        <w:rPr>
          <w:i/>
          <w:color w:val="000000"/>
          <w:lang w:val="en-US"/>
        </w:rPr>
        <w:t xml:space="preserve">, </w:t>
      </w:r>
      <w:proofErr w:type="spellStart"/>
      <w:r w:rsidR="00F36928" w:rsidRPr="00BE3085">
        <w:rPr>
          <w:iCs/>
          <w:color w:val="000000"/>
          <w:lang w:val="en-US"/>
        </w:rPr>
        <w:t>Collinsovermis</w:t>
      </w:r>
      <w:proofErr w:type="spellEnd"/>
      <w:r w:rsidR="001A0FA8" w:rsidRPr="00BE3085">
        <w:rPr>
          <w:color w:val="000000"/>
          <w:lang w:val="en-US"/>
        </w:rPr>
        <w:t>)</w:t>
      </w:r>
    </w:p>
    <w:p w14:paraId="586B06B2" w14:textId="77777777" w:rsidR="009C2CF5" w:rsidRPr="003E4A65" w:rsidRDefault="009C2CF5" w:rsidP="00D47BD5">
      <w:pPr>
        <w:pStyle w:val="Tokendescription"/>
        <w:spacing w:before="0"/>
        <w:rPr>
          <w:lang w:val="en-US"/>
        </w:rPr>
      </w:pPr>
      <w:r w:rsidRPr="003E4A65">
        <w:rPr>
          <w:lang w:val="en-US"/>
        </w:rPr>
        <w:t>(–) inapplicable:</w:t>
      </w:r>
      <w:r w:rsidR="00395504" w:rsidRPr="003E4A65">
        <w:rPr>
          <w:lang w:val="en-US"/>
        </w:rPr>
        <w:t xml:space="preserve"> paired appendages (</w:t>
      </w:r>
      <w:r w:rsidR="005A05DC" w:rsidRPr="003E4A65">
        <w:rPr>
          <w:lang w:val="en-US"/>
        </w:rPr>
        <w:t>Character</w:t>
      </w:r>
      <w:r w:rsidR="00395504" w:rsidRPr="003E4A65">
        <w:rPr>
          <w:lang w:val="en-US"/>
        </w:rPr>
        <w:t xml:space="preserve"> 1) absent;</w:t>
      </w:r>
      <w:r w:rsidRPr="003E4A65">
        <w:rPr>
          <w:lang w:val="en-US"/>
        </w:rPr>
        <w:t xml:space="preserve"> morphologically distinct appendage </w:t>
      </w:r>
      <w:r w:rsidRPr="00BE3085">
        <w:rPr>
          <w:color w:val="000000"/>
          <w:lang w:val="en-US"/>
        </w:rPr>
        <w:t>batches (</w:t>
      </w:r>
      <w:r w:rsidR="005A05DC" w:rsidRPr="00BE3085">
        <w:rPr>
          <w:color w:val="000000"/>
          <w:lang w:val="en-US"/>
        </w:rPr>
        <w:t>Character</w:t>
      </w:r>
      <w:r w:rsidR="00CA3684" w:rsidRPr="00BE3085">
        <w:rPr>
          <w:color w:val="000000"/>
          <w:lang w:val="en-US"/>
        </w:rPr>
        <w:t xml:space="preserve"> </w:t>
      </w:r>
      <w:r w:rsidR="00F36928" w:rsidRPr="00BE3085">
        <w:rPr>
          <w:color w:val="000000"/>
          <w:lang w:val="en-US"/>
        </w:rPr>
        <w:t>65</w:t>
      </w:r>
      <w:r w:rsidRPr="00BE3085">
        <w:rPr>
          <w:color w:val="000000"/>
          <w:lang w:val="en-US"/>
        </w:rPr>
        <w:t>) absent</w:t>
      </w:r>
    </w:p>
    <w:p w14:paraId="1CECC1B1" w14:textId="179735A3" w:rsidR="002C76D9" w:rsidRPr="00CA0824" w:rsidRDefault="00E924D1" w:rsidP="00D47BD5">
      <w:pPr>
        <w:jc w:val="both"/>
        <w:rPr>
          <w:color w:val="000000" w:themeColor="text1"/>
          <w:lang w:val="en-US"/>
        </w:rPr>
      </w:pPr>
      <w:proofErr w:type="spellStart"/>
      <w:r w:rsidRPr="00CA0824">
        <w:rPr>
          <w:i/>
          <w:color w:val="000000" w:themeColor="text1"/>
          <w:lang w:val="en-US"/>
        </w:rPr>
        <w:t>Acinocricus</w:t>
      </w:r>
      <w:proofErr w:type="spellEnd"/>
      <w:r w:rsidRPr="00CA0824">
        <w:rPr>
          <w:color w:val="000000" w:themeColor="text1"/>
          <w:lang w:val="en-US"/>
        </w:rPr>
        <w:t xml:space="preserve"> is scored as having five morphologically distinct anterior appendages</w:t>
      </w:r>
      <w:r w:rsidR="00C243B4" w:rsidRPr="00CA0824">
        <w:rPr>
          <w:color w:val="000000" w:themeColor="text1"/>
          <w:lang w:val="en-US"/>
        </w:rPr>
        <w:t xml:space="preserve"> following reassessment of its holotype</w:t>
      </w:r>
      <w:r w:rsidR="00CA0824" w:rsidRPr="00CA0824">
        <w:rPr>
          <w:color w:val="000000" w:themeColor="text1"/>
          <w:lang w:val="en-US"/>
        </w:rPr>
        <w:t xml:space="preserve"> </w:t>
      </w:r>
      <w:sdt>
        <w:sdtPr>
          <w:rPr>
            <w:color w:val="000000"/>
            <w:lang w:val="en-US"/>
          </w:rPr>
          <w:tag w:val="MENDELEY_CITATION_v3_eyJjaXRhdGlvbklEIjoiTUVOREVMRVlfQ0lUQVRJT05fNTYxNDQyM2YtNGVjOS00ZmFmLWIyNzktY2Q1MmY2NmIxY2Nh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
          <w:id w:val="-544598815"/>
          <w:placeholder>
            <w:docPart w:val="DefaultPlaceholder_-1854013440"/>
          </w:placeholder>
        </w:sdtPr>
        <w:sdtContent>
          <w:r w:rsidR="00651AF7" w:rsidRPr="00651AF7">
            <w:rPr>
              <w:color w:val="000000"/>
              <w:lang w:val="en-US"/>
            </w:rPr>
            <w:t>(Caron and Aria 2020)</w:t>
          </w:r>
        </w:sdtContent>
      </w:sdt>
      <w:r w:rsidRPr="00CA0824">
        <w:rPr>
          <w:color w:val="000000" w:themeColor="text1"/>
          <w:lang w:val="en-US"/>
        </w:rPr>
        <w:t>.</w:t>
      </w:r>
      <w:r w:rsidR="008E4D1A" w:rsidRPr="00CA0824">
        <w:rPr>
          <w:color w:val="000000" w:themeColor="text1"/>
          <w:lang w:val="en-US"/>
        </w:rPr>
        <w:t xml:space="preserve"> </w:t>
      </w:r>
    </w:p>
    <w:p w14:paraId="41CF73C6" w14:textId="77777777" w:rsidR="00B060E9" w:rsidRPr="003E4A65" w:rsidRDefault="003E493D" w:rsidP="00D47BD5">
      <w:pPr>
        <w:pStyle w:val="Transformationseries"/>
        <w:spacing w:line="360" w:lineRule="auto"/>
        <w:jc w:val="both"/>
        <w:rPr>
          <w:rFonts w:ascii="Times New Roman" w:hAnsi="Times New Roman"/>
          <w:lang w:val="en-US"/>
        </w:rPr>
      </w:pPr>
      <w:r w:rsidRPr="003E4A65">
        <w:rPr>
          <w:rFonts w:ascii="Times New Roman" w:hAnsi="Times New Roman"/>
          <w:lang w:val="en-US"/>
        </w:rPr>
        <w:lastRenderedPageBreak/>
        <w:t xml:space="preserve">Appendages comprise </w:t>
      </w:r>
      <w:r w:rsidR="00B060E9" w:rsidRPr="003E4A65">
        <w:rPr>
          <w:rFonts w:ascii="Times New Roman" w:hAnsi="Times New Roman"/>
          <w:lang w:val="en-US"/>
        </w:rPr>
        <w:t>1</w:t>
      </w:r>
      <w:r w:rsidR="002F77C6" w:rsidRPr="003E4A65">
        <w:rPr>
          <w:rFonts w:ascii="Times New Roman" w:hAnsi="Times New Roman"/>
          <w:lang w:val="en-US"/>
        </w:rPr>
        <w:t>5 or more podomeres</w:t>
      </w:r>
    </w:p>
    <w:p w14:paraId="4E994FEA" w14:textId="77777777" w:rsidR="00B060E9" w:rsidRPr="003E4A65" w:rsidRDefault="00747CBA" w:rsidP="00D47BD5">
      <w:pPr>
        <w:pStyle w:val="Tokendescription"/>
        <w:rPr>
          <w:lang w:val="en-US"/>
        </w:rPr>
      </w:pPr>
      <w:r w:rsidRPr="003E4A65">
        <w:rPr>
          <w:lang w:val="en-US"/>
        </w:rPr>
        <w:t xml:space="preserve">(0) </w:t>
      </w:r>
      <w:r w:rsidR="006C5E8F" w:rsidRPr="003E4A65">
        <w:rPr>
          <w:lang w:val="en-US"/>
        </w:rPr>
        <w:t>Fewer than 15 podomeres</w:t>
      </w:r>
    </w:p>
    <w:p w14:paraId="6A9BADCE" w14:textId="77777777" w:rsidR="00B060E9" w:rsidRPr="003E4A65" w:rsidRDefault="00B060E9" w:rsidP="00D47BD5">
      <w:pPr>
        <w:pStyle w:val="Tokendescription"/>
        <w:rPr>
          <w:lang w:val="en-US"/>
        </w:rPr>
      </w:pPr>
      <w:r w:rsidRPr="003E4A65">
        <w:rPr>
          <w:lang w:val="en-US"/>
        </w:rPr>
        <w:t xml:space="preserve">(1) </w:t>
      </w:r>
      <w:r w:rsidR="006C5E8F" w:rsidRPr="003E4A65">
        <w:rPr>
          <w:lang w:val="en-US"/>
        </w:rPr>
        <w:t>15 or more podomeres</w:t>
      </w:r>
    </w:p>
    <w:p w14:paraId="7167A3F4" w14:textId="77777777" w:rsidR="00CD7528" w:rsidRPr="003E4A65" w:rsidRDefault="00CC5946" w:rsidP="00D47BD5">
      <w:pPr>
        <w:pStyle w:val="Tokendescription"/>
        <w:rPr>
          <w:lang w:val="en-US"/>
        </w:rPr>
      </w:pPr>
      <w:r w:rsidRPr="003E4A65">
        <w:rPr>
          <w:lang w:val="en-US"/>
        </w:rPr>
        <w:t>(–)</w:t>
      </w:r>
      <w:r w:rsidR="00CD7528" w:rsidRPr="003E4A65">
        <w:rPr>
          <w:lang w:val="en-US"/>
        </w:rPr>
        <w:t xml:space="preserve"> </w:t>
      </w:r>
      <w:r w:rsidR="00F23568" w:rsidRPr="003E4A65">
        <w:rPr>
          <w:lang w:val="en-US"/>
        </w:rPr>
        <w:t xml:space="preserve">inapplicable: </w:t>
      </w:r>
      <w:r w:rsidR="0050665B" w:rsidRPr="003E4A65">
        <w:rPr>
          <w:lang w:val="en-US"/>
        </w:rPr>
        <w:t>l</w:t>
      </w:r>
      <w:r w:rsidR="00CD7528" w:rsidRPr="003E4A65">
        <w:rPr>
          <w:lang w:val="en-US"/>
        </w:rPr>
        <w:t xml:space="preserve">imbs </w:t>
      </w:r>
      <w:r w:rsidR="00875F26" w:rsidRPr="003E4A65">
        <w:rPr>
          <w:lang w:val="en-US"/>
        </w:rPr>
        <w:t>(</w:t>
      </w:r>
      <w:r w:rsidR="003363D6" w:rsidRPr="003E4A65">
        <w:rPr>
          <w:lang w:val="en-US"/>
        </w:rPr>
        <w:t>Character</w:t>
      </w:r>
      <w:r w:rsidR="00875F26" w:rsidRPr="003E4A65">
        <w:rPr>
          <w:lang w:val="en-US"/>
        </w:rPr>
        <w:t xml:space="preserve"> </w:t>
      </w:r>
      <w:r w:rsidR="00FE7B32" w:rsidRPr="003E4A65">
        <w:rPr>
          <w:lang w:val="en-US"/>
        </w:rPr>
        <w:t>8</w:t>
      </w:r>
      <w:r w:rsidR="007C347F" w:rsidRPr="003E4A65">
        <w:rPr>
          <w:lang w:val="en-US"/>
        </w:rPr>
        <w:t>)</w:t>
      </w:r>
      <w:r w:rsidR="0050665B" w:rsidRPr="003E4A65">
        <w:rPr>
          <w:lang w:val="en-US"/>
        </w:rPr>
        <w:t xml:space="preserve"> not </w:t>
      </w:r>
      <w:proofErr w:type="spellStart"/>
      <w:r w:rsidR="0050665B" w:rsidRPr="003E4A65">
        <w:rPr>
          <w:lang w:val="en-US"/>
        </w:rPr>
        <w:t>arthropodized</w:t>
      </w:r>
      <w:proofErr w:type="spellEnd"/>
    </w:p>
    <w:p w14:paraId="3009CBF7" w14:textId="60B443CC" w:rsidR="00D75588" w:rsidRDefault="00747CBA" w:rsidP="00D47BD5">
      <w:pPr>
        <w:jc w:val="both"/>
        <w:rPr>
          <w:lang w:val="en-US"/>
        </w:rPr>
      </w:pPr>
      <w:r w:rsidRPr="003E4A65">
        <w:rPr>
          <w:lang w:val="en-US"/>
        </w:rPr>
        <w:t xml:space="preserve">The </w:t>
      </w:r>
      <w:proofErr w:type="spellStart"/>
      <w:r w:rsidRPr="003E4A65">
        <w:rPr>
          <w:lang w:val="en-US"/>
        </w:rPr>
        <w:t>endopods</w:t>
      </w:r>
      <w:proofErr w:type="spellEnd"/>
      <w:r w:rsidRPr="003E4A65">
        <w:rPr>
          <w:lang w:val="en-US"/>
        </w:rPr>
        <w:t xml:space="preserve"> of certain </w:t>
      </w:r>
      <w:r w:rsidR="00240C57" w:rsidRPr="003E4A65">
        <w:rPr>
          <w:lang w:val="en-US"/>
        </w:rPr>
        <w:t>taxa in</w:t>
      </w:r>
      <w:r w:rsidRPr="003E4A65">
        <w:rPr>
          <w:lang w:val="en-US"/>
        </w:rPr>
        <w:t xml:space="preserve"> the euarthropod </w:t>
      </w:r>
      <w:r w:rsidR="00240C57" w:rsidRPr="003E4A65">
        <w:rPr>
          <w:lang w:val="en-US"/>
        </w:rPr>
        <w:t>stem-group</w:t>
      </w:r>
      <w:r w:rsidRPr="003E4A65">
        <w:rPr>
          <w:lang w:val="en-US"/>
        </w:rPr>
        <w:t xml:space="preserve">, such as </w:t>
      </w:r>
      <w:proofErr w:type="spellStart"/>
      <w:r w:rsidRPr="003E4A65">
        <w:rPr>
          <w:lang w:val="en-US"/>
        </w:rPr>
        <w:t>fuxianhuiids</w:t>
      </w:r>
      <w:proofErr w:type="spellEnd"/>
      <w:r w:rsidRPr="003E4A65">
        <w:rPr>
          <w:lang w:val="en-US"/>
        </w:rPr>
        <w:t xml:space="preserve">, bear </w:t>
      </w:r>
      <w:r w:rsidR="00B060E9" w:rsidRPr="003E4A65">
        <w:rPr>
          <w:lang w:val="en-US"/>
        </w:rPr>
        <w:t>15 or more podomeres</w:t>
      </w:r>
      <w:r w:rsidR="003E493D" w:rsidRPr="003E4A65">
        <w:rPr>
          <w:lang w:val="en-US"/>
        </w:rPr>
        <w:t xml:space="preserve"> and are considered ‘</w:t>
      </w:r>
      <w:proofErr w:type="spellStart"/>
      <w:r w:rsidR="003E493D" w:rsidRPr="003E4A65">
        <w:rPr>
          <w:lang w:val="en-US"/>
        </w:rPr>
        <w:t>multipodomerous</w:t>
      </w:r>
      <w:proofErr w:type="spellEnd"/>
      <w:r w:rsidR="003E493D" w:rsidRPr="003E4A65">
        <w:rPr>
          <w:lang w:val="en-US"/>
        </w:rPr>
        <w:t>’</w:t>
      </w:r>
      <w:r w:rsidR="00240C57" w:rsidRPr="003E4A65">
        <w:rPr>
          <w:lang w:val="en-US"/>
        </w:rPr>
        <w:t xml:space="preserve"> </w:t>
      </w:r>
      <w:sdt>
        <w:sdtPr>
          <w:rPr>
            <w:color w:val="000000"/>
            <w:lang w:val="en-US"/>
          </w:rPr>
          <w:tag w:val="MENDELEY_CITATION_v3_eyJjaXRhdGlvbklEIjoiTUVOREVMRVlfQ0lUQVRJT05fNGI1NDZjOGUtODE0NC00YjYzLTk2MWYtODJmZDlkNzNlODYz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
          <w:id w:val="-1383321554"/>
          <w:placeholder>
            <w:docPart w:val="DefaultPlaceholder_-1854013440"/>
          </w:placeholder>
        </w:sdtPr>
        <w:sdtContent>
          <w:r w:rsidR="00651AF7" w:rsidRPr="00651AF7">
            <w:rPr>
              <w:rFonts w:eastAsia="Times New Roman"/>
              <w:color w:val="000000"/>
            </w:rPr>
            <w:t xml:space="preserve">(Chen </w:t>
          </w:r>
          <w:r w:rsidR="00651AF7" w:rsidRPr="00651AF7">
            <w:rPr>
              <w:rFonts w:eastAsia="Times New Roman"/>
              <w:i/>
              <w:iCs/>
              <w:color w:val="000000"/>
            </w:rPr>
            <w:t>et al.</w:t>
          </w:r>
          <w:r w:rsidR="00651AF7" w:rsidRPr="00651AF7">
            <w:rPr>
              <w:rFonts w:eastAsia="Times New Roman"/>
              <w:color w:val="000000"/>
            </w:rPr>
            <w:t xml:space="preserve"> 1995;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Bergström </w:t>
          </w:r>
          <w:r w:rsidR="00651AF7" w:rsidRPr="00651AF7">
            <w:rPr>
              <w:rFonts w:eastAsia="Times New Roman"/>
              <w:i/>
              <w:iCs/>
              <w:color w:val="000000"/>
            </w:rPr>
            <w:t>et al.</w:t>
          </w:r>
          <w:r w:rsidR="00651AF7" w:rsidRPr="00651AF7">
            <w:rPr>
              <w:rFonts w:eastAsia="Times New Roman"/>
              <w:color w:val="000000"/>
            </w:rPr>
            <w:t xml:space="preserve"> 2008; 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00CA0824">
        <w:rPr>
          <w:lang w:val="en-US"/>
        </w:rPr>
        <w:t>.</w:t>
      </w:r>
    </w:p>
    <w:p w14:paraId="02E2942E" w14:textId="77777777" w:rsidR="002D444B" w:rsidRPr="003E4A65" w:rsidRDefault="002D444B" w:rsidP="00D47BD5">
      <w:pPr>
        <w:jc w:val="both"/>
        <w:rPr>
          <w:b/>
          <w:lang w:val="en-US"/>
        </w:rPr>
      </w:pPr>
    </w:p>
    <w:p w14:paraId="495B6D32" w14:textId="77777777" w:rsidR="00D75588" w:rsidRPr="003E4A65" w:rsidRDefault="00E7192C" w:rsidP="00D47BD5">
      <w:pPr>
        <w:pStyle w:val="Heading2"/>
        <w:spacing w:before="0"/>
        <w:jc w:val="both"/>
        <w:rPr>
          <w:rFonts w:ascii="Times New Roman" w:hAnsi="Times New Roman"/>
          <w:lang w:val="en-US"/>
        </w:rPr>
      </w:pPr>
      <w:r w:rsidRPr="003E4A65">
        <w:rPr>
          <w:rFonts w:ascii="Times New Roman" w:hAnsi="Times New Roman"/>
          <w:lang w:val="en-US"/>
        </w:rPr>
        <w:t>Posterior termination</w:t>
      </w:r>
    </w:p>
    <w:p w14:paraId="5378F1C1" w14:textId="77777777" w:rsidR="00B060E9" w:rsidRPr="003E4A65" w:rsidRDefault="002E1B5B" w:rsidP="00D47BD5">
      <w:pPr>
        <w:pStyle w:val="Transformationseries"/>
        <w:spacing w:line="360" w:lineRule="auto"/>
        <w:jc w:val="both"/>
        <w:rPr>
          <w:rFonts w:ascii="Times New Roman" w:hAnsi="Times New Roman"/>
          <w:lang w:val="en-US"/>
        </w:rPr>
      </w:pPr>
      <w:r w:rsidRPr="003E4A65">
        <w:rPr>
          <w:rFonts w:ascii="Times New Roman" w:hAnsi="Times New Roman"/>
          <w:lang w:val="en-US"/>
        </w:rPr>
        <w:t xml:space="preserve">Limbless posterior extension </w:t>
      </w:r>
      <w:r w:rsidR="0057015E" w:rsidRPr="003E4A65">
        <w:rPr>
          <w:rFonts w:ascii="Times New Roman" w:hAnsi="Times New Roman"/>
          <w:lang w:val="en-US"/>
        </w:rPr>
        <w:t>beyond last appendage pair</w:t>
      </w:r>
    </w:p>
    <w:p w14:paraId="61DF5ABE" w14:textId="77777777" w:rsidR="00B060E9" w:rsidRPr="003E4A65" w:rsidRDefault="00B060E9" w:rsidP="00D47BD5">
      <w:pPr>
        <w:pStyle w:val="Tokendescription"/>
        <w:rPr>
          <w:lang w:val="en-US"/>
        </w:rPr>
      </w:pPr>
      <w:r w:rsidRPr="003E4A65">
        <w:rPr>
          <w:lang w:val="en-US"/>
        </w:rPr>
        <w:t>(0) absent</w:t>
      </w:r>
    </w:p>
    <w:p w14:paraId="50A91EDD" w14:textId="77777777" w:rsidR="00B060E9" w:rsidRPr="003E4A65" w:rsidRDefault="00B060E9" w:rsidP="00D47BD5">
      <w:pPr>
        <w:pStyle w:val="Tokendescription"/>
        <w:rPr>
          <w:lang w:val="en-US"/>
        </w:rPr>
      </w:pPr>
      <w:r w:rsidRPr="003E4A65">
        <w:rPr>
          <w:lang w:val="en-US"/>
        </w:rPr>
        <w:t>(1) present</w:t>
      </w:r>
      <w:r w:rsidR="00196947" w:rsidRPr="003E4A65">
        <w:rPr>
          <w:lang w:val="en-US"/>
        </w:rPr>
        <w:t xml:space="preserve"> </w:t>
      </w:r>
    </w:p>
    <w:p w14:paraId="0311D716" w14:textId="46C7450B" w:rsidR="00785480" w:rsidRPr="003E4A65" w:rsidRDefault="00CC5946" w:rsidP="00D47BD5">
      <w:pPr>
        <w:pStyle w:val="Tokendescription"/>
        <w:rPr>
          <w:lang w:val="en-US"/>
        </w:rPr>
      </w:pPr>
      <w:r w:rsidRPr="003E4A65">
        <w:rPr>
          <w:lang w:val="en-US"/>
        </w:rPr>
        <w:t>(–)</w:t>
      </w:r>
      <w:r w:rsidR="00785480" w:rsidRPr="003E4A65">
        <w:rPr>
          <w:lang w:val="en-US"/>
        </w:rPr>
        <w:t xml:space="preserve"> </w:t>
      </w:r>
      <w:r w:rsidR="00F23568" w:rsidRPr="003E4A65">
        <w:rPr>
          <w:lang w:val="en-US"/>
        </w:rPr>
        <w:t xml:space="preserve">inapplicable: </w:t>
      </w:r>
      <w:r w:rsidR="00CE7520" w:rsidRPr="003E4A65">
        <w:rPr>
          <w:lang w:val="en-US"/>
        </w:rPr>
        <w:t>paired appendages (Character 1)</w:t>
      </w:r>
      <w:r w:rsidR="00E24321" w:rsidRPr="003E4A65">
        <w:rPr>
          <w:lang w:val="en-US"/>
        </w:rPr>
        <w:t xml:space="preserve"> absent</w:t>
      </w:r>
      <w:r w:rsidR="00CE7520" w:rsidRPr="003E4A65">
        <w:rPr>
          <w:lang w:val="en-US"/>
        </w:rPr>
        <w:t xml:space="preserve"> </w:t>
      </w:r>
    </w:p>
    <w:p w14:paraId="4BDEB247" w14:textId="1BA2293F" w:rsidR="0008787E" w:rsidRPr="00A7475B" w:rsidRDefault="0008787E" w:rsidP="00D47BD5">
      <w:pPr>
        <w:jc w:val="both"/>
        <w:rPr>
          <w:color w:val="000000" w:themeColor="text1"/>
          <w:lang w:val="en-US"/>
        </w:rPr>
      </w:pPr>
      <w:r w:rsidRPr="00A7475B">
        <w:rPr>
          <w:color w:val="000000" w:themeColor="text1"/>
          <w:lang w:val="en-US"/>
        </w:rPr>
        <w:t>This character refers to all types of posterior extensions that can be seen beyond the last pair of appendages.</w:t>
      </w:r>
    </w:p>
    <w:p w14:paraId="3AACEA6F" w14:textId="77777777" w:rsidR="00B060E9" w:rsidRPr="00BE3085" w:rsidRDefault="007D268B" w:rsidP="00D47BD5">
      <w:pPr>
        <w:pStyle w:val="Transformationseries"/>
        <w:spacing w:line="360" w:lineRule="auto"/>
        <w:jc w:val="both"/>
        <w:rPr>
          <w:rFonts w:ascii="Times New Roman" w:hAnsi="Times New Roman"/>
          <w:color w:val="000000"/>
          <w:lang w:val="en-US"/>
        </w:rPr>
      </w:pPr>
      <w:r w:rsidRPr="00BE3085">
        <w:rPr>
          <w:rFonts w:ascii="Times New Roman" w:hAnsi="Times New Roman"/>
          <w:color w:val="000000"/>
          <w:lang w:val="en-US"/>
        </w:rPr>
        <w:t>P</w:t>
      </w:r>
      <w:r w:rsidR="0039534A" w:rsidRPr="00BE3085">
        <w:rPr>
          <w:rFonts w:ascii="Times New Roman" w:hAnsi="Times New Roman"/>
          <w:color w:val="000000"/>
          <w:lang w:val="en-US"/>
        </w:rPr>
        <w:t xml:space="preserve">osterior </w:t>
      </w:r>
      <w:r w:rsidR="00391244" w:rsidRPr="00BE3085">
        <w:rPr>
          <w:rFonts w:ascii="Times New Roman" w:hAnsi="Times New Roman"/>
          <w:color w:val="000000"/>
          <w:lang w:val="en-US"/>
        </w:rPr>
        <w:t>appendicular tail</w:t>
      </w:r>
      <w:r w:rsidR="0039534A" w:rsidRPr="00BE3085">
        <w:rPr>
          <w:rFonts w:ascii="Times New Roman" w:hAnsi="Times New Roman"/>
          <w:color w:val="000000"/>
          <w:lang w:val="en-US"/>
        </w:rPr>
        <w:t xml:space="preserve"> flaps</w:t>
      </w:r>
      <w:r w:rsidR="001A7A30" w:rsidRPr="00BE3085">
        <w:rPr>
          <w:rFonts w:ascii="Times New Roman" w:hAnsi="Times New Roman"/>
          <w:color w:val="000000"/>
          <w:lang w:val="en-US"/>
        </w:rPr>
        <w:t xml:space="preserve"> beyond last appendage pair</w:t>
      </w:r>
    </w:p>
    <w:p w14:paraId="16AA83DC" w14:textId="77777777" w:rsidR="00B060E9" w:rsidRPr="00BE3085" w:rsidRDefault="00CD3FFB" w:rsidP="00D47BD5">
      <w:pPr>
        <w:pStyle w:val="Tokendescription"/>
        <w:rPr>
          <w:color w:val="000000"/>
          <w:lang w:val="en-US"/>
        </w:rPr>
      </w:pPr>
      <w:r w:rsidRPr="00BE3085">
        <w:rPr>
          <w:color w:val="000000"/>
          <w:lang w:val="en-US"/>
        </w:rPr>
        <w:t xml:space="preserve">(0) </w:t>
      </w:r>
      <w:r w:rsidR="00391244" w:rsidRPr="00BE3085">
        <w:rPr>
          <w:color w:val="000000"/>
          <w:lang w:val="en-US"/>
        </w:rPr>
        <w:t>absent</w:t>
      </w:r>
    </w:p>
    <w:p w14:paraId="2691591A" w14:textId="77777777" w:rsidR="00B060E9" w:rsidRPr="00BE3085" w:rsidRDefault="00B060E9" w:rsidP="00D47BD5">
      <w:pPr>
        <w:pStyle w:val="Tokendescription"/>
        <w:rPr>
          <w:color w:val="000000"/>
          <w:lang w:val="en-US"/>
        </w:rPr>
      </w:pPr>
      <w:r w:rsidRPr="00BE3085">
        <w:rPr>
          <w:color w:val="000000"/>
          <w:lang w:val="en-US"/>
        </w:rPr>
        <w:t>(</w:t>
      </w:r>
      <w:r w:rsidR="00EA2AD4" w:rsidRPr="00BE3085">
        <w:rPr>
          <w:color w:val="000000"/>
          <w:lang w:val="en-US"/>
        </w:rPr>
        <w:t>1</w:t>
      </w:r>
      <w:r w:rsidRPr="00BE3085">
        <w:rPr>
          <w:color w:val="000000"/>
          <w:lang w:val="en-US"/>
        </w:rPr>
        <w:t>)</w:t>
      </w:r>
      <w:r w:rsidR="00391244" w:rsidRPr="00BE3085">
        <w:rPr>
          <w:color w:val="000000"/>
          <w:lang w:val="en-US"/>
        </w:rPr>
        <w:t xml:space="preserve"> present</w:t>
      </w:r>
    </w:p>
    <w:p w14:paraId="31140D8B" w14:textId="77777777" w:rsidR="0002281F" w:rsidRPr="00BE3085" w:rsidRDefault="00CC5946" w:rsidP="00D47BD5">
      <w:pPr>
        <w:pStyle w:val="Tokendescription"/>
        <w:rPr>
          <w:color w:val="000000"/>
          <w:lang w:val="en-US"/>
        </w:rPr>
      </w:pPr>
      <w:r w:rsidRPr="00BE3085">
        <w:rPr>
          <w:color w:val="000000"/>
          <w:lang w:val="en-US"/>
        </w:rPr>
        <w:t>(–)</w:t>
      </w:r>
      <w:r w:rsidR="0002281F" w:rsidRPr="00BE3085">
        <w:rPr>
          <w:color w:val="000000"/>
          <w:lang w:val="en-US"/>
        </w:rPr>
        <w:t xml:space="preserve"> </w:t>
      </w:r>
      <w:r w:rsidR="00F23568" w:rsidRPr="00BE3085">
        <w:rPr>
          <w:color w:val="000000"/>
          <w:lang w:val="en-US"/>
        </w:rPr>
        <w:t xml:space="preserve">inapplicable: </w:t>
      </w:r>
      <w:r w:rsidR="00E215A5" w:rsidRPr="00BE3085">
        <w:rPr>
          <w:color w:val="000000"/>
          <w:lang w:val="en-US"/>
        </w:rPr>
        <w:t xml:space="preserve"> paired </w:t>
      </w:r>
      <w:r w:rsidR="0002281F" w:rsidRPr="00BE3085">
        <w:rPr>
          <w:color w:val="000000"/>
          <w:lang w:val="en-US"/>
        </w:rPr>
        <w:t>appendages</w:t>
      </w:r>
      <w:r w:rsidR="005D350E" w:rsidRPr="00BE3085">
        <w:rPr>
          <w:color w:val="000000"/>
          <w:lang w:val="en-US"/>
        </w:rPr>
        <w:t xml:space="preserve"> </w:t>
      </w:r>
      <w:r w:rsidR="00C12AF0" w:rsidRPr="00BE3085">
        <w:rPr>
          <w:color w:val="000000"/>
          <w:lang w:val="en-US"/>
        </w:rPr>
        <w:t xml:space="preserve">absent </w:t>
      </w:r>
      <w:r w:rsidR="005B0B7D" w:rsidRPr="00BE3085">
        <w:rPr>
          <w:color w:val="000000"/>
          <w:lang w:val="en-US"/>
        </w:rPr>
        <w:t>(</w:t>
      </w:r>
      <w:r w:rsidR="00A71ED8" w:rsidRPr="00BE3085">
        <w:rPr>
          <w:color w:val="000000"/>
          <w:lang w:val="en-US"/>
        </w:rPr>
        <w:t>Character</w:t>
      </w:r>
      <w:r w:rsidR="005B0B7D" w:rsidRPr="00BE3085">
        <w:rPr>
          <w:color w:val="000000"/>
          <w:lang w:val="en-US"/>
        </w:rPr>
        <w:t xml:space="preserve"> </w:t>
      </w:r>
      <w:r w:rsidR="007D268B" w:rsidRPr="00BE3085">
        <w:rPr>
          <w:color w:val="000000"/>
          <w:lang w:val="en-US"/>
        </w:rPr>
        <w:t>1</w:t>
      </w:r>
      <w:r w:rsidR="005B0B7D" w:rsidRPr="00BE3085">
        <w:rPr>
          <w:color w:val="000000"/>
          <w:lang w:val="en-US"/>
        </w:rPr>
        <w:t>)</w:t>
      </w:r>
    </w:p>
    <w:p w14:paraId="695851D4" w14:textId="53697A0E" w:rsidR="0000292F" w:rsidRPr="00A7475B" w:rsidRDefault="00204691" w:rsidP="00D47BD5">
      <w:pPr>
        <w:jc w:val="both"/>
        <w:rPr>
          <w:b/>
          <w:color w:val="000000" w:themeColor="text1"/>
          <w:lang w:val="en-US"/>
        </w:rPr>
      </w:pPr>
      <w:r w:rsidRPr="00A7475B">
        <w:rPr>
          <w:color w:val="000000" w:themeColor="text1"/>
          <w:lang w:val="en-US"/>
        </w:rPr>
        <w:t xml:space="preserve">This character refers to the flaps that is present beyond the last pair of appendages. </w:t>
      </w:r>
      <w:r w:rsidR="0000292F" w:rsidRPr="00A7475B">
        <w:rPr>
          <w:color w:val="000000" w:themeColor="text1"/>
          <w:lang w:val="en-US"/>
        </w:rPr>
        <w:t xml:space="preserve"> </w:t>
      </w:r>
      <w:r w:rsidRPr="00A7475B">
        <w:rPr>
          <w:color w:val="000000" w:themeColor="text1"/>
          <w:lang w:val="en-US"/>
        </w:rPr>
        <w:t xml:space="preserve">This can be observed in </w:t>
      </w:r>
      <w:proofErr w:type="spellStart"/>
      <w:r w:rsidR="0000292F" w:rsidRPr="00A7475B">
        <w:rPr>
          <w:i/>
          <w:color w:val="000000" w:themeColor="text1"/>
          <w:lang w:val="en-US"/>
        </w:rPr>
        <w:t>Jianshanopodia</w:t>
      </w:r>
      <w:proofErr w:type="spellEnd"/>
      <w:r w:rsidR="0000292F" w:rsidRPr="00A7475B">
        <w:rPr>
          <w:i/>
          <w:color w:val="000000" w:themeColor="text1"/>
          <w:lang w:val="en-US"/>
        </w:rPr>
        <w:t xml:space="preserve"> </w:t>
      </w:r>
      <w:sdt>
        <w:sdtPr>
          <w:rPr>
            <w:iCs/>
            <w:color w:val="000000"/>
            <w:lang w:val="en-US"/>
          </w:rPr>
          <w:tag w:val="MENDELEY_CITATION_v3_eyJjaXRhdGlvbklEIjoiTUVOREVMRVlfQ0lUQVRJT05fODk2YjYzNjAtMGZjOC00ZDFmLTgzZjYtZGMwZDg0YjE0NGQw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
          <w:id w:val="-264467932"/>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2006)</w:t>
          </w:r>
        </w:sdtContent>
      </w:sdt>
      <w:r w:rsidR="0000292F" w:rsidRPr="00A7475B">
        <w:rPr>
          <w:color w:val="000000" w:themeColor="text1"/>
          <w:lang w:val="en-US"/>
        </w:rPr>
        <w:t xml:space="preserve">, </w:t>
      </w:r>
      <w:proofErr w:type="spellStart"/>
      <w:r w:rsidR="0000292F" w:rsidRPr="00A7475B">
        <w:rPr>
          <w:i/>
          <w:color w:val="000000" w:themeColor="text1"/>
          <w:lang w:val="en-US"/>
        </w:rPr>
        <w:t>Opabinia</w:t>
      </w:r>
      <w:proofErr w:type="spellEnd"/>
      <w:r w:rsidR="0000292F" w:rsidRPr="00A7475B">
        <w:rPr>
          <w:i/>
          <w:color w:val="000000" w:themeColor="text1"/>
          <w:lang w:val="en-US"/>
        </w:rPr>
        <w:t xml:space="preserve"> </w:t>
      </w:r>
      <w:sdt>
        <w:sdtPr>
          <w:rPr>
            <w:color w:val="000000"/>
            <w:lang w:val="en-US"/>
          </w:rPr>
          <w:tag w:val="MENDELEY_CITATION_v3_eyJjaXRhdGlvbklEIjoiTUVOREVMRVlfQ0lUQVRJT05fYzYyMzkxMTUtOWJhOS00Mjc5LWEzMDEtNGRiMzY5ODc0OTA3IiwicHJvcGVydGllcyI6eyJub3RlSW5kZXgiOjB9LCJpc0VkaXRlZCI6ZmFsc2UsIm1hbnVhbE92ZXJyaWRlIjp7ImlzTWFudWFsbHlPdmVycmlkZGVuIjpmYWxzZSwiY2l0ZXByb2NUZXh0IjoiKEJ1ZGQgMTk5NjsgQnVkZCBhbmQgRGFsZXkgMjAxM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Sx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
          <w:id w:val="2118718278"/>
          <w:placeholder>
            <w:docPart w:val="DefaultPlaceholder_-1854013440"/>
          </w:placeholder>
        </w:sdtPr>
        <w:sdtContent>
          <w:r w:rsidR="00651AF7" w:rsidRPr="00651AF7">
            <w:rPr>
              <w:color w:val="000000"/>
              <w:lang w:val="en-US"/>
            </w:rPr>
            <w:t>(Budd 1996; Budd and Daley 2012)</w:t>
          </w:r>
        </w:sdtContent>
      </w:sdt>
      <w:r w:rsidR="00A7475B" w:rsidRPr="00A7475B">
        <w:rPr>
          <w:color w:val="000000" w:themeColor="text1"/>
          <w:lang w:val="en-US"/>
        </w:rPr>
        <w:t xml:space="preserve">, </w:t>
      </w:r>
      <w:r w:rsidR="0000292F" w:rsidRPr="00A7475B">
        <w:rPr>
          <w:color w:val="000000" w:themeColor="text1"/>
          <w:lang w:val="en-US"/>
        </w:rPr>
        <w:t xml:space="preserve">some </w:t>
      </w:r>
      <w:proofErr w:type="spellStart"/>
      <w:r w:rsidR="0000292F" w:rsidRPr="00A7475B">
        <w:rPr>
          <w:color w:val="000000" w:themeColor="text1"/>
          <w:lang w:val="en-US"/>
        </w:rPr>
        <w:t>radiodontans</w:t>
      </w:r>
      <w:proofErr w:type="spellEnd"/>
      <w:r w:rsidR="0000292F" w:rsidRPr="00A7475B">
        <w:rPr>
          <w:color w:val="000000" w:themeColor="text1"/>
          <w:lang w:val="en-US"/>
        </w:rPr>
        <w:t xml:space="preserve"> </w:t>
      </w:r>
      <w:r w:rsidR="00A7475B" w:rsidRPr="00A7475B">
        <w:rPr>
          <w:color w:val="000000" w:themeColor="text1"/>
          <w:lang w:val="en-US"/>
        </w:rPr>
        <w:t xml:space="preserve"> </w:t>
      </w:r>
      <w:sdt>
        <w:sdtPr>
          <w:rPr>
            <w:color w:val="000000"/>
            <w:lang w:val="en-US"/>
          </w:rPr>
          <w:tag w:val="MENDELEY_CITATION_v3_eyJjaXRhdGlvbklEIjoiTUVOREVMRVlfQ0lUQVRJT05fNWQ2MDQyY2MtYzE4Ni00MzE0LWFkN2EtZDRhNTNkZWVhZWVh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
          <w:id w:val="-1155372967"/>
          <w:placeholder>
            <w:docPart w:val="DefaultPlaceholder_-1854013440"/>
          </w:placeholder>
        </w:sdtPr>
        <w:sdtContent>
          <w:r w:rsidR="00651AF7" w:rsidRPr="00651AF7">
            <w:rPr>
              <w:rFonts w:eastAsia="Times New Roman"/>
              <w:color w:val="000000"/>
            </w:rPr>
            <w:t xml:space="preserve">(Daley </w:t>
          </w:r>
          <w:r w:rsidR="00651AF7" w:rsidRPr="00651AF7">
            <w:rPr>
              <w:rFonts w:eastAsia="Times New Roman"/>
              <w:i/>
              <w:iCs/>
              <w:color w:val="000000"/>
            </w:rPr>
            <w:t>et al.</w:t>
          </w:r>
          <w:r w:rsidR="00651AF7" w:rsidRPr="00651AF7">
            <w:rPr>
              <w:rFonts w:eastAsia="Times New Roman"/>
              <w:color w:val="000000"/>
            </w:rPr>
            <w:t xml:space="preserve"> 2009; Daley and Edgecombe 2014)</w:t>
          </w:r>
        </w:sdtContent>
      </w:sdt>
      <w:r w:rsidR="0000292F" w:rsidRPr="00A7475B">
        <w:rPr>
          <w:color w:val="000000" w:themeColor="text1"/>
          <w:lang w:val="en-US"/>
        </w:rPr>
        <w:t xml:space="preserve">, and </w:t>
      </w:r>
      <w:proofErr w:type="spellStart"/>
      <w:r w:rsidR="0000292F" w:rsidRPr="00A7475B">
        <w:rPr>
          <w:color w:val="000000" w:themeColor="text1"/>
          <w:lang w:val="en-US"/>
        </w:rPr>
        <w:t>fuxianhuiids</w:t>
      </w:r>
      <w:proofErr w:type="spellEnd"/>
      <w:r w:rsidR="0000292F" w:rsidRPr="00A7475B">
        <w:rPr>
          <w:color w:val="000000" w:themeColor="text1"/>
          <w:lang w:val="en-US"/>
        </w:rPr>
        <w:t xml:space="preserve"> </w:t>
      </w:r>
      <w:sdt>
        <w:sdtPr>
          <w:rPr>
            <w:color w:val="000000"/>
            <w:lang w:val="en-US"/>
          </w:rPr>
          <w:tag w:val="MENDELEY_CITATION_v3_eyJjaXRhdGlvbklEIjoiTUVOREVMRVlfQ0lUQVRJT05fZWU1Y2Y0NGQtZmQ5MS00M2JlLTk3MzYtMWZiNDlhNzM3OGM2IiwicHJvcGVydGllcyI6eyJub3RlSW5kZXgiOjB9LCJpc0VkaXRlZCI6ZmFsc2UsIm1hbnVhbE92ZXJyaWRlIjp7ImlzTWFudWFsbHlPdmVycmlkZGVuIjpmYWxzZSwiY2l0ZXByb2NUZXh0IjoiKFlhbmcgPGk+ZXQgYWwuPC9pPiAyMDEzKSIsIm1hbnVhbE92ZXJyaWRlVGV4dCI6IiJ9LCJjaXRhdGlvbkl0ZW1zIjpb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1dfQ=="/>
          <w:id w:val="541869054"/>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2013)</w:t>
          </w:r>
        </w:sdtContent>
      </w:sdt>
      <w:r w:rsidRPr="00A7475B">
        <w:rPr>
          <w:color w:val="000000" w:themeColor="text1"/>
          <w:lang w:val="en-US"/>
        </w:rPr>
        <w:t>.</w:t>
      </w:r>
    </w:p>
    <w:p w14:paraId="7C482507" w14:textId="77777777" w:rsidR="0000292F" w:rsidRDefault="0000292F" w:rsidP="00D47BD5">
      <w:pPr>
        <w:jc w:val="both"/>
        <w:rPr>
          <w:lang w:val="en-US"/>
        </w:rPr>
      </w:pPr>
    </w:p>
    <w:p w14:paraId="76F6863C" w14:textId="77777777" w:rsidR="00B060E9" w:rsidRPr="00BE3085" w:rsidRDefault="00B060E9" w:rsidP="00D47BD5">
      <w:pPr>
        <w:pStyle w:val="Transformationseries"/>
        <w:spacing w:line="360" w:lineRule="auto"/>
        <w:jc w:val="both"/>
        <w:rPr>
          <w:rFonts w:ascii="Times New Roman" w:hAnsi="Times New Roman"/>
          <w:color w:val="000000"/>
          <w:lang w:val="en-US"/>
        </w:rPr>
      </w:pPr>
      <w:r w:rsidRPr="00BE3085">
        <w:rPr>
          <w:rFonts w:ascii="Times New Roman" w:hAnsi="Times New Roman"/>
          <w:color w:val="000000"/>
          <w:lang w:val="en-US"/>
        </w:rPr>
        <w:lastRenderedPageBreak/>
        <w:t>Claws on posterior</w:t>
      </w:r>
      <w:r w:rsidR="00EB3245" w:rsidRPr="00BE3085">
        <w:rPr>
          <w:rFonts w:ascii="Times New Roman" w:hAnsi="Times New Roman"/>
          <w:color w:val="000000"/>
          <w:lang w:val="en-US"/>
        </w:rPr>
        <w:t xml:space="preserve"> </w:t>
      </w:r>
      <w:proofErr w:type="spellStart"/>
      <w:r w:rsidR="00EB3245" w:rsidRPr="00BE3085">
        <w:rPr>
          <w:rFonts w:ascii="Times New Roman" w:hAnsi="Times New Roman"/>
          <w:color w:val="000000"/>
          <w:lang w:val="en-US"/>
        </w:rPr>
        <w:t>lobopodous</w:t>
      </w:r>
      <w:proofErr w:type="spellEnd"/>
      <w:r w:rsidRPr="00BE3085">
        <w:rPr>
          <w:rFonts w:ascii="Times New Roman" w:hAnsi="Times New Roman"/>
          <w:color w:val="000000"/>
          <w:lang w:val="en-US"/>
        </w:rPr>
        <w:t xml:space="preserve"> </w:t>
      </w:r>
      <w:r w:rsidR="004F4088" w:rsidRPr="00BE3085">
        <w:rPr>
          <w:rFonts w:ascii="Times New Roman" w:hAnsi="Times New Roman"/>
          <w:color w:val="000000"/>
          <w:lang w:val="en-US"/>
        </w:rPr>
        <w:t xml:space="preserve">appendages </w:t>
      </w:r>
      <w:r w:rsidR="009B72BA" w:rsidRPr="00BE3085">
        <w:rPr>
          <w:rFonts w:ascii="Times New Roman" w:hAnsi="Times New Roman"/>
          <w:color w:val="000000"/>
          <w:lang w:val="en-US"/>
        </w:rPr>
        <w:t>directed</w:t>
      </w:r>
      <w:r w:rsidR="004F4088" w:rsidRPr="00BE3085">
        <w:rPr>
          <w:rFonts w:ascii="Times New Roman" w:hAnsi="Times New Roman"/>
          <w:color w:val="000000"/>
          <w:lang w:val="en-US"/>
        </w:rPr>
        <w:t xml:space="preserve"> anteri</w:t>
      </w:r>
      <w:r w:rsidR="002B5974" w:rsidRPr="00BE3085">
        <w:rPr>
          <w:rFonts w:ascii="Times New Roman" w:hAnsi="Times New Roman"/>
          <w:color w:val="000000"/>
          <w:lang w:val="en-US"/>
        </w:rPr>
        <w:t>ad</w:t>
      </w:r>
      <w:r w:rsidRPr="00BE3085">
        <w:rPr>
          <w:rFonts w:ascii="Times New Roman" w:hAnsi="Times New Roman"/>
          <w:color w:val="000000"/>
          <w:lang w:val="en-US"/>
        </w:rPr>
        <w:t xml:space="preserve"> </w:t>
      </w:r>
    </w:p>
    <w:p w14:paraId="6A8892D2" w14:textId="77777777" w:rsidR="00B060E9" w:rsidRPr="00BE3085" w:rsidRDefault="00B060E9" w:rsidP="00D47BD5">
      <w:pPr>
        <w:pStyle w:val="Tokendescription"/>
        <w:rPr>
          <w:color w:val="000000"/>
          <w:lang w:val="en-US"/>
        </w:rPr>
      </w:pPr>
      <w:r w:rsidRPr="00BE3085">
        <w:rPr>
          <w:color w:val="000000"/>
          <w:lang w:val="en-US"/>
        </w:rPr>
        <w:t xml:space="preserve">(0) </w:t>
      </w:r>
      <w:r w:rsidR="002B5974" w:rsidRPr="00BE3085">
        <w:rPr>
          <w:color w:val="000000"/>
          <w:lang w:val="en-US"/>
        </w:rPr>
        <w:t>normal orientation</w:t>
      </w:r>
      <w:r w:rsidR="009B72BA" w:rsidRPr="00BE3085">
        <w:rPr>
          <w:color w:val="000000"/>
          <w:lang w:val="en-US"/>
        </w:rPr>
        <w:t xml:space="preserve"> (claws pointing </w:t>
      </w:r>
      <w:proofErr w:type="spellStart"/>
      <w:r w:rsidR="009B72BA" w:rsidRPr="00BE3085">
        <w:rPr>
          <w:color w:val="000000"/>
          <w:lang w:val="en-US"/>
        </w:rPr>
        <w:t>posteriad</w:t>
      </w:r>
      <w:proofErr w:type="spellEnd"/>
      <w:r w:rsidR="009B72BA" w:rsidRPr="00BE3085">
        <w:rPr>
          <w:color w:val="000000"/>
          <w:lang w:val="en-US"/>
        </w:rPr>
        <w:t>)</w:t>
      </w:r>
    </w:p>
    <w:p w14:paraId="14757934" w14:textId="77777777" w:rsidR="00B060E9" w:rsidRPr="00BE3085" w:rsidRDefault="00B060E9" w:rsidP="00D47BD5">
      <w:pPr>
        <w:pStyle w:val="Tokendescription"/>
        <w:rPr>
          <w:color w:val="000000"/>
          <w:lang w:val="en-US"/>
        </w:rPr>
      </w:pPr>
      <w:r w:rsidRPr="00BE3085">
        <w:rPr>
          <w:color w:val="000000"/>
          <w:lang w:val="en-US"/>
        </w:rPr>
        <w:t xml:space="preserve">(1) </w:t>
      </w:r>
      <w:r w:rsidR="002B5974" w:rsidRPr="00BE3085">
        <w:rPr>
          <w:color w:val="000000"/>
          <w:lang w:val="en-US"/>
        </w:rPr>
        <w:t>rotated anteriad</w:t>
      </w:r>
    </w:p>
    <w:p w14:paraId="79B77D7A" w14:textId="77777777" w:rsidR="00356DA9" w:rsidRPr="00BE3085" w:rsidRDefault="00CC5946" w:rsidP="00D47BD5">
      <w:pPr>
        <w:pStyle w:val="Tokendescription"/>
        <w:rPr>
          <w:color w:val="000000"/>
          <w:lang w:val="en-US"/>
        </w:rPr>
      </w:pPr>
      <w:r w:rsidRPr="00BE3085">
        <w:rPr>
          <w:color w:val="000000"/>
          <w:lang w:val="en-US"/>
        </w:rPr>
        <w:t>(–)</w:t>
      </w:r>
      <w:r w:rsidR="00356DA9" w:rsidRPr="00BE3085">
        <w:rPr>
          <w:color w:val="000000"/>
          <w:lang w:val="en-US"/>
        </w:rPr>
        <w:t xml:space="preserve"> </w:t>
      </w:r>
      <w:r w:rsidR="00F23568" w:rsidRPr="00BE3085">
        <w:rPr>
          <w:color w:val="000000"/>
          <w:lang w:val="en-US"/>
        </w:rPr>
        <w:t xml:space="preserve">inapplicable: </w:t>
      </w:r>
      <w:r w:rsidR="00356DA9" w:rsidRPr="00BE3085">
        <w:rPr>
          <w:color w:val="000000"/>
          <w:lang w:val="en-US"/>
        </w:rPr>
        <w:t xml:space="preserve">appendages </w:t>
      </w:r>
      <w:r w:rsidR="00495BC9" w:rsidRPr="00BE3085">
        <w:rPr>
          <w:color w:val="000000"/>
          <w:lang w:val="en-US"/>
        </w:rPr>
        <w:t xml:space="preserve">lack </w:t>
      </w:r>
      <w:r w:rsidR="00E75A98" w:rsidRPr="00BE3085">
        <w:rPr>
          <w:color w:val="000000"/>
          <w:lang w:val="en-US"/>
        </w:rPr>
        <w:t xml:space="preserve">terminal </w:t>
      </w:r>
      <w:r w:rsidR="00495BC9" w:rsidRPr="00BE3085">
        <w:rPr>
          <w:color w:val="000000"/>
          <w:lang w:val="en-US"/>
        </w:rPr>
        <w:t>claws (</w:t>
      </w:r>
      <w:r w:rsidR="009D3885" w:rsidRPr="00BE3085">
        <w:rPr>
          <w:color w:val="000000"/>
          <w:lang w:val="en-US"/>
        </w:rPr>
        <w:t>Character</w:t>
      </w:r>
      <w:r w:rsidR="00495BC9" w:rsidRPr="00BE3085">
        <w:rPr>
          <w:color w:val="000000"/>
          <w:lang w:val="en-US"/>
        </w:rPr>
        <w:t xml:space="preserve"> </w:t>
      </w:r>
      <w:r w:rsidR="00147E09" w:rsidRPr="00BE3085">
        <w:rPr>
          <w:color w:val="000000"/>
          <w:lang w:val="en-US"/>
        </w:rPr>
        <w:t>56</w:t>
      </w:r>
      <w:r w:rsidR="00495BC9" w:rsidRPr="00BE3085">
        <w:rPr>
          <w:color w:val="000000"/>
          <w:lang w:val="en-US"/>
        </w:rPr>
        <w:t>)</w:t>
      </w:r>
      <w:r w:rsidR="003E11D5" w:rsidRPr="00BE3085">
        <w:rPr>
          <w:color w:val="000000"/>
          <w:lang w:val="en-US"/>
        </w:rPr>
        <w:t xml:space="preserve"> and</w:t>
      </w:r>
      <w:r w:rsidR="00C46ECF" w:rsidRPr="00BE3085">
        <w:rPr>
          <w:color w:val="000000"/>
          <w:lang w:val="en-US"/>
        </w:rPr>
        <w:t xml:space="preserve"> </w:t>
      </w:r>
      <w:r w:rsidR="007D268B" w:rsidRPr="00BE3085">
        <w:rPr>
          <w:color w:val="000000"/>
          <w:lang w:val="en-US"/>
        </w:rPr>
        <w:t xml:space="preserve">appendages not </w:t>
      </w:r>
      <w:proofErr w:type="spellStart"/>
      <w:r w:rsidR="007D268B" w:rsidRPr="00BE3085">
        <w:rPr>
          <w:color w:val="000000"/>
          <w:lang w:val="en-US"/>
        </w:rPr>
        <w:t>lobopodous</w:t>
      </w:r>
      <w:proofErr w:type="spellEnd"/>
      <w:r w:rsidR="007D268B" w:rsidRPr="00BE3085">
        <w:rPr>
          <w:color w:val="000000"/>
          <w:lang w:val="en-US"/>
        </w:rPr>
        <w:t xml:space="preserve"> (Character 8)</w:t>
      </w:r>
      <w:r w:rsidR="007C2C8B" w:rsidRPr="00BE3085">
        <w:rPr>
          <w:color w:val="000000"/>
          <w:lang w:val="en-US"/>
        </w:rPr>
        <w:t xml:space="preserve"> </w:t>
      </w:r>
    </w:p>
    <w:p w14:paraId="0F55BD5D" w14:textId="6DADF3DF" w:rsidR="00B060E9" w:rsidRPr="009F2105" w:rsidRDefault="00FD2084" w:rsidP="00D47BD5">
      <w:pPr>
        <w:jc w:val="both"/>
        <w:rPr>
          <w:strike/>
          <w:color w:val="FF0000"/>
          <w:lang w:val="en-US"/>
        </w:rPr>
      </w:pPr>
      <w:r w:rsidRPr="003E4A65">
        <w:rPr>
          <w:lang w:val="en-US"/>
        </w:rPr>
        <w:t>The last pair of legs</w:t>
      </w:r>
      <w:r w:rsidR="008B6790" w:rsidRPr="003E4A65">
        <w:rPr>
          <w:lang w:val="en-US"/>
        </w:rPr>
        <w:t xml:space="preserve"> are rotated anteriad in tardigrades</w:t>
      </w:r>
      <w:r w:rsidR="006155AE">
        <w:rPr>
          <w:lang w:val="en-US"/>
        </w:rPr>
        <w:t xml:space="preserve"> </w:t>
      </w:r>
      <w:sdt>
        <w:sdtPr>
          <w:rPr>
            <w:color w:val="000000"/>
            <w:lang w:val="en-US"/>
          </w:rPr>
          <w:tag w:val="MENDELEY_CITATION_v3_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"/>
          <w:id w:val="699587858"/>
          <w:placeholder>
            <w:docPart w:val="DefaultPlaceholder_-1854013440"/>
          </w:placeholder>
        </w:sdtPr>
        <w:sdtContent>
          <w:r w:rsidR="00651AF7" w:rsidRPr="00651AF7">
            <w:rPr>
              <w:rFonts w:eastAsia="Times New Roman"/>
              <w:color w:val="000000"/>
            </w:rPr>
            <w:t xml:space="preserve">(Marchioro </w:t>
          </w:r>
          <w:r w:rsidR="00651AF7" w:rsidRPr="00651AF7">
            <w:rPr>
              <w:rFonts w:eastAsia="Times New Roman"/>
              <w:i/>
              <w:iCs/>
              <w:color w:val="000000"/>
            </w:rPr>
            <w:t>et al.</w:t>
          </w:r>
          <w:r w:rsidR="00651AF7" w:rsidRPr="00651AF7">
            <w:rPr>
              <w:rFonts w:eastAsia="Times New Roman"/>
              <w:color w:val="000000"/>
            </w:rPr>
            <w:t xml:space="preserve"> 2013)</w:t>
          </w:r>
        </w:sdtContent>
      </w:sdt>
      <w:r w:rsidR="006155AE">
        <w:rPr>
          <w:lang w:val="en-US"/>
        </w:rPr>
        <w:t>,</w:t>
      </w:r>
      <w:r w:rsidR="008B6790" w:rsidRPr="003E4A65">
        <w:rPr>
          <w:lang w:val="en-US"/>
        </w:rPr>
        <w:t xml:space="preserve"> </w:t>
      </w:r>
      <w:proofErr w:type="spellStart"/>
      <w:r w:rsidR="00B060E9" w:rsidRPr="003E4A65">
        <w:rPr>
          <w:i/>
          <w:lang w:val="en-US"/>
        </w:rPr>
        <w:t>Aysheaia</w:t>
      </w:r>
      <w:proofErr w:type="spellEnd"/>
      <w:r w:rsidR="00B060E9" w:rsidRPr="003E4A65">
        <w:rPr>
          <w:i/>
          <w:lang w:val="en-US"/>
        </w:rPr>
        <w:t xml:space="preserve"> </w:t>
      </w:r>
      <w:sdt>
        <w:sdtPr>
          <w:rPr>
            <w:color w:val="000000"/>
            <w:lang w:val="en-US"/>
          </w:rPr>
          <w:tag w:val="MENDELEY_CITATION_v3_eyJjaXRhdGlvbklEIjoiTUVOREVMRVlfQ0lUQVRJT05fYmQ1ZDIyNWMtN2ViNy00OTcyLWIwMjItMWQwYzM3NThmNTQ4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
          <w:id w:val="2024356173"/>
          <w:placeholder>
            <w:docPart w:val="DefaultPlaceholder_-1854013440"/>
          </w:placeholder>
        </w:sdtPr>
        <w:sdtContent>
          <w:r w:rsidR="00651AF7" w:rsidRPr="00651AF7">
            <w:rPr>
              <w:color w:val="000000"/>
              <w:lang w:val="en-US"/>
            </w:rPr>
            <w:t>(Whittington 1978)</w:t>
          </w:r>
        </w:sdtContent>
      </w:sdt>
      <w:r w:rsidR="006155AE">
        <w:rPr>
          <w:color w:val="000000"/>
          <w:lang w:val="en-US"/>
        </w:rPr>
        <w:t>,</w:t>
      </w:r>
      <w:r w:rsidR="00B060E9" w:rsidRPr="003E4A65">
        <w:rPr>
          <w:lang w:val="en-US"/>
        </w:rPr>
        <w:t xml:space="preserve"> </w:t>
      </w:r>
      <w:proofErr w:type="spellStart"/>
      <w:r w:rsidR="00906CD8" w:rsidRPr="003E4A65">
        <w:rPr>
          <w:i/>
          <w:lang w:val="en-US"/>
        </w:rPr>
        <w:t>Onychodictyon</w:t>
      </w:r>
      <w:proofErr w:type="spellEnd"/>
      <w:r w:rsidR="00B060E9" w:rsidRPr="003E4A65">
        <w:rPr>
          <w:i/>
          <w:lang w:val="en-US"/>
        </w:rPr>
        <w:t xml:space="preserve"> ferox </w:t>
      </w:r>
      <w:sdt>
        <w:sdtPr>
          <w:rPr>
            <w:color w:val="000000"/>
            <w:lang w:val="en-US"/>
          </w:rPr>
          <w:tag w:val="MENDELEY_CITATION_v3_eyJjaXRhdGlvbklEIjoiTUVOREVMRVlfQ0lUQVRJT05fZTY0YzJhMmQtYWE1Ni00OGYzLWE2NmQtOGYzMjM3OWI2ZDRl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456725945"/>
          <w:placeholder>
            <w:docPart w:val="DefaultPlaceholder_-1854013440"/>
          </w:placeholder>
        </w:sdtPr>
        <w:sdtContent>
          <w:r w:rsidR="00651AF7" w:rsidRPr="00651AF7">
            <w:rPr>
              <w:color w:val="000000"/>
              <w:lang w:val="en-US"/>
            </w:rPr>
            <w:t>(Ou, Shu and Mayer 2012)</w:t>
          </w:r>
        </w:sdtContent>
      </w:sdt>
      <w:r w:rsidR="006155AE">
        <w:rPr>
          <w:color w:val="000000"/>
          <w:lang w:val="en-US"/>
        </w:rPr>
        <w:t xml:space="preserve">, </w:t>
      </w:r>
      <w:r w:rsidR="005705B0" w:rsidRPr="003E4A65">
        <w:rPr>
          <w:lang w:val="en-US"/>
        </w:rPr>
        <w:t xml:space="preserve">but not in </w:t>
      </w:r>
      <w:proofErr w:type="spellStart"/>
      <w:r w:rsidR="005705B0" w:rsidRPr="003E4A65">
        <w:rPr>
          <w:i/>
          <w:lang w:val="en-US"/>
        </w:rPr>
        <w:t>Cardiodictyon</w:t>
      </w:r>
      <w:proofErr w:type="spellEnd"/>
      <w:r w:rsidR="005705B0" w:rsidRPr="003E4A65">
        <w:rPr>
          <w:lang w:val="en-US"/>
        </w:rPr>
        <w:t xml:space="preserve">, </w:t>
      </w:r>
      <w:proofErr w:type="spellStart"/>
      <w:r w:rsidR="005705B0" w:rsidRPr="003E4A65">
        <w:rPr>
          <w:i/>
          <w:lang w:val="en-US"/>
        </w:rPr>
        <w:t>Hallucigenia</w:t>
      </w:r>
      <w:proofErr w:type="spellEnd"/>
      <w:r w:rsidR="005705B0" w:rsidRPr="003E4A65">
        <w:rPr>
          <w:lang w:val="en-US"/>
        </w:rPr>
        <w:t xml:space="preserve"> </w:t>
      </w:r>
      <w:r w:rsidR="005705B0" w:rsidRPr="003E4A65">
        <w:rPr>
          <w:i/>
          <w:lang w:val="en-US"/>
        </w:rPr>
        <w:t>fortis</w:t>
      </w:r>
      <w:r w:rsidR="005705B0" w:rsidRPr="003E4A65">
        <w:rPr>
          <w:lang w:val="en-US"/>
        </w:rPr>
        <w:t xml:space="preserve"> or </w:t>
      </w:r>
      <w:proofErr w:type="spellStart"/>
      <w:r w:rsidR="005705B0" w:rsidRPr="003E4A65">
        <w:rPr>
          <w:i/>
          <w:lang w:val="en-US"/>
        </w:rPr>
        <w:t>Microdictyon</w:t>
      </w:r>
      <w:proofErr w:type="spellEnd"/>
      <w:r w:rsidR="005705B0" w:rsidRPr="003E4A65">
        <w:rPr>
          <w:lang w:val="en-US"/>
        </w:rPr>
        <w:t xml:space="preserve"> </w:t>
      </w:r>
      <w:sdt>
        <w:sdtPr>
          <w:rPr>
            <w:color w:val="000000"/>
            <w:lang w:val="en-US"/>
          </w:rPr>
          <w:tag w:val="MENDELEY_CITATION_v3_eyJjaXRhdGlvbklEIjoiTUVOREVMRVlfQ0lUQVRJT05fOWE4ZTRkYTItNWZhNC00Mzg2LThhYzItYmEyYjY2MGQwODY1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
          <w:id w:val="1825306193"/>
          <w:placeholder>
            <w:docPart w:val="DefaultPlaceholder_-1854013440"/>
          </w:placeholder>
        </w:sdtPr>
        <w:sdtContent>
          <w:r w:rsidR="00651AF7" w:rsidRPr="00651AF7">
            <w:rPr>
              <w:color w:val="000000"/>
              <w:lang w:val="en-US"/>
            </w:rPr>
            <w:t>(Hou and Bergström 1995)</w:t>
          </w:r>
        </w:sdtContent>
      </w:sdt>
      <w:r w:rsidR="006155AE">
        <w:rPr>
          <w:color w:val="000000"/>
          <w:lang w:val="en-US"/>
        </w:rPr>
        <w:t xml:space="preserve">. </w:t>
      </w:r>
      <w:r w:rsidR="00B64C85" w:rsidRPr="003E4A65">
        <w:rPr>
          <w:lang w:val="en-US"/>
        </w:rPr>
        <w:t xml:space="preserve">Although Liu </w:t>
      </w:r>
      <w:r w:rsidR="00B64C85" w:rsidRPr="003E4A65">
        <w:rPr>
          <w:i/>
          <w:lang w:val="en-US"/>
        </w:rPr>
        <w:t xml:space="preserve">et al. </w:t>
      </w:r>
      <w:r w:rsidR="00B64C85" w:rsidRPr="003E4A65">
        <w:rPr>
          <w:lang w:val="en-US"/>
        </w:rPr>
        <w:t xml:space="preserve">(2008) </w:t>
      </w:r>
      <w:sdt>
        <w:sdtPr>
          <w:rPr>
            <w:color w:val="000000"/>
            <w:lang w:val="en-US"/>
          </w:rPr>
          <w:tag w:val="MENDELEY_CITATION_v3_eyJjaXRhdGlvbklEIjoiTUVOREVMRVlfQ0lUQVRJT05fZjY2NGY0ZWMtZGE0NC00MmZhLWFmNTItNjI5ZjIxMGU2NjY2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
          <w:id w:val="-1281867639"/>
          <w:placeholder>
            <w:docPart w:val="DefaultPlaceholder_-1854013440"/>
          </w:placeholder>
        </w:sdtPr>
        <w:sdtContent>
          <w:r w:rsidR="00651AF7" w:rsidRPr="00651AF7">
            <w:rPr>
              <w:rFonts w:eastAsia="Times New Roman"/>
              <w:color w:val="000000"/>
            </w:rPr>
            <w:t xml:space="preserve">(Liu </w:t>
          </w:r>
          <w:r w:rsidR="00651AF7" w:rsidRPr="00651AF7">
            <w:rPr>
              <w:rFonts w:eastAsia="Times New Roman"/>
              <w:i/>
              <w:iCs/>
              <w:color w:val="000000"/>
            </w:rPr>
            <w:t>et al.</w:t>
          </w:r>
          <w:r w:rsidR="00651AF7" w:rsidRPr="00651AF7">
            <w:rPr>
              <w:rFonts w:eastAsia="Times New Roman"/>
              <w:color w:val="000000"/>
            </w:rPr>
            <w:t xml:space="preserve"> 2008)</w:t>
          </w:r>
        </w:sdtContent>
      </w:sdt>
      <w:r w:rsidR="006155AE">
        <w:rPr>
          <w:color w:val="000000"/>
          <w:lang w:val="en-US"/>
        </w:rPr>
        <w:t xml:space="preserve"> </w:t>
      </w:r>
      <w:r w:rsidR="00B64C85" w:rsidRPr="003E4A65">
        <w:rPr>
          <w:lang w:val="en-US"/>
        </w:rPr>
        <w:t>report that the claws on the 8</w:t>
      </w:r>
      <w:r w:rsidR="005139BF" w:rsidRPr="003E4A65">
        <w:rPr>
          <w:lang w:val="en-US"/>
        </w:rPr>
        <w:t>th</w:t>
      </w:r>
      <w:r w:rsidR="00B64C85" w:rsidRPr="003E4A65">
        <w:rPr>
          <w:lang w:val="en-US"/>
        </w:rPr>
        <w:t xml:space="preserve"> leg of a specimen of </w:t>
      </w:r>
      <w:r w:rsidR="00B64C85" w:rsidRPr="003E4A65">
        <w:rPr>
          <w:i/>
          <w:lang w:val="en-US"/>
        </w:rPr>
        <w:t xml:space="preserve">O. </w:t>
      </w:r>
      <w:proofErr w:type="spellStart"/>
      <w:r w:rsidR="00B64C85" w:rsidRPr="003E4A65">
        <w:rPr>
          <w:i/>
          <w:lang w:val="en-US"/>
        </w:rPr>
        <w:t>gracilis</w:t>
      </w:r>
      <w:proofErr w:type="spellEnd"/>
      <w:r w:rsidR="00B64C85" w:rsidRPr="003E4A65">
        <w:rPr>
          <w:lang w:val="en-US"/>
        </w:rPr>
        <w:t xml:space="preserve"> point in opposite directions, this refers to the fact that the two claws within the same limb are orientated in such a conformation, rather than suggesting that the claws point anteriad </w:t>
      </w:r>
      <w:r w:rsidR="0039077B" w:rsidRPr="003E4A65">
        <w:rPr>
          <w:lang w:val="en-US"/>
        </w:rPr>
        <w:t>relative to the other clawed appendages.</w:t>
      </w:r>
      <w:r w:rsidR="005705B0" w:rsidRPr="003E4A65">
        <w:rPr>
          <w:lang w:val="en-US"/>
        </w:rPr>
        <w:t xml:space="preserve"> </w:t>
      </w:r>
      <w:proofErr w:type="spellStart"/>
      <w:r w:rsidR="005705B0" w:rsidRPr="003E4A65">
        <w:rPr>
          <w:i/>
          <w:lang w:val="en-US"/>
        </w:rPr>
        <w:t>Hallucigenia</w:t>
      </w:r>
      <w:proofErr w:type="spellEnd"/>
      <w:r w:rsidR="005705B0" w:rsidRPr="003E4A65">
        <w:rPr>
          <w:lang w:val="en-US"/>
        </w:rPr>
        <w:t xml:space="preserve"> </w:t>
      </w:r>
      <w:r w:rsidR="005705B0" w:rsidRPr="003E4A65">
        <w:rPr>
          <w:i/>
          <w:lang w:val="en-US"/>
        </w:rPr>
        <w:t>sparsa</w:t>
      </w:r>
      <w:r w:rsidR="005705B0" w:rsidRPr="003E4A65">
        <w:rPr>
          <w:lang w:val="en-US"/>
        </w:rPr>
        <w:t xml:space="preserve"> is coded as </w:t>
      </w:r>
      <w:r w:rsidR="004D66C0" w:rsidRPr="003E4A65">
        <w:rPr>
          <w:lang w:val="en-US"/>
        </w:rPr>
        <w:t>uncertain</w:t>
      </w:r>
      <w:r w:rsidR="005705B0" w:rsidRPr="003E4A65">
        <w:rPr>
          <w:lang w:val="en-US"/>
        </w:rPr>
        <w:t xml:space="preserve"> owing to the poor preservation of its posterior end.</w:t>
      </w:r>
      <w:r w:rsidR="00B060E9" w:rsidRPr="003E4A65">
        <w:rPr>
          <w:lang w:val="en-US"/>
        </w:rPr>
        <w:t xml:space="preserve"> </w:t>
      </w:r>
    </w:p>
    <w:p w14:paraId="674E5EFE" w14:textId="77777777" w:rsidR="00B060E9" w:rsidRDefault="00746971" w:rsidP="00D47BD5">
      <w:pPr>
        <w:pStyle w:val="Heading2"/>
        <w:jc w:val="both"/>
        <w:rPr>
          <w:rFonts w:ascii="Times New Roman" w:hAnsi="Times New Roman"/>
          <w:color w:val="000000"/>
          <w:lang w:val="en-US"/>
        </w:rPr>
      </w:pPr>
      <w:r>
        <w:rPr>
          <w:rFonts w:ascii="Times New Roman" w:hAnsi="Times New Roman"/>
          <w:color w:val="000000"/>
          <w:lang w:val="en-US"/>
        </w:rPr>
        <w:t>Soft tissue organization</w:t>
      </w:r>
    </w:p>
    <w:p w14:paraId="449F17AE" w14:textId="77777777" w:rsidR="00F32624" w:rsidRDefault="00F32624" w:rsidP="00D47BD5">
      <w:pPr>
        <w:pStyle w:val="Transformationseries"/>
        <w:spacing w:line="360" w:lineRule="auto"/>
        <w:rPr>
          <w:color w:val="000000"/>
          <w:sz w:val="24"/>
          <w:szCs w:val="24"/>
        </w:rPr>
      </w:pPr>
      <w:r>
        <w:rPr>
          <w:color w:val="000000"/>
          <w:sz w:val="24"/>
          <w:szCs w:val="24"/>
        </w:rPr>
        <w:t>Dorsal heart</w:t>
      </w:r>
    </w:p>
    <w:p w14:paraId="265C4D26" w14:textId="77777777" w:rsidR="00F32624" w:rsidRDefault="00F32624" w:rsidP="00D47BD5">
      <w:pPr>
        <w:pStyle w:val="Tokendescription"/>
        <w:tabs>
          <w:tab w:val="left" w:pos="6133"/>
        </w:tabs>
        <w:rPr>
          <w:color w:val="000000"/>
          <w:lang w:val="en-US"/>
        </w:rPr>
      </w:pPr>
      <w:r>
        <w:rPr>
          <w:color w:val="000000"/>
          <w:lang w:val="en-US"/>
        </w:rPr>
        <w:t xml:space="preserve">(0) absent </w:t>
      </w:r>
      <w:r>
        <w:rPr>
          <w:color w:val="000000"/>
          <w:lang w:val="en-US"/>
        </w:rPr>
        <w:tab/>
      </w:r>
    </w:p>
    <w:p w14:paraId="3E08639A" w14:textId="77777777" w:rsidR="00F32624" w:rsidRDefault="00F32624" w:rsidP="00D47BD5">
      <w:pPr>
        <w:pStyle w:val="Tokendescription"/>
        <w:rPr>
          <w:color w:val="000000"/>
          <w:lang w:val="en-US"/>
        </w:rPr>
      </w:pPr>
      <w:r>
        <w:rPr>
          <w:color w:val="000000"/>
          <w:lang w:val="en-US"/>
        </w:rPr>
        <w:t xml:space="preserve">(1) present </w:t>
      </w:r>
    </w:p>
    <w:p w14:paraId="62E1D8A5" w14:textId="738DA963" w:rsidR="00F32624" w:rsidRDefault="00F32624" w:rsidP="00D47BD5">
      <w:pPr>
        <w:rPr>
          <w:rFonts w:eastAsia="Times New Roman"/>
          <w:color w:val="000000"/>
        </w:rPr>
      </w:pPr>
      <w:r>
        <w:rPr>
          <w:rFonts w:eastAsia="Times New Roman"/>
          <w:color w:val="000000"/>
        </w:rPr>
        <w:t xml:space="preserve">See character 86 in Yang </w:t>
      </w:r>
      <w:r>
        <w:rPr>
          <w:rFonts w:eastAsia="Times New Roman"/>
          <w:i/>
          <w:color w:val="000000"/>
        </w:rPr>
        <w:t>et al.</w:t>
      </w:r>
      <w:r w:rsidR="00346805">
        <w:rPr>
          <w:rFonts w:eastAsia="Times New Roman"/>
          <w:color w:val="000000"/>
        </w:rPr>
        <w:t xml:space="preserve"> </w:t>
      </w:r>
      <w:sdt>
        <w:sdtPr>
          <w:rPr>
            <w:rFonts w:eastAsia="Times New Roman"/>
            <w:color w:val="000000"/>
          </w:rPr>
          <w:tag w:val="MENDELEY_CITATION_v3_eyJjaXRhdGlvbklEIjoiTUVOREVMRVlfQ0lUQVRJT05fNmQ2ZmIwODYtNDczOC00NzY1LThkNDEtODdjNjA1ZGI5N2Qw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1704054157"/>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202AA7">
        <w:rPr>
          <w:rFonts w:eastAsia="Times New Roman"/>
          <w:color w:val="000000"/>
        </w:rPr>
        <w:t>.</w:t>
      </w:r>
    </w:p>
    <w:p w14:paraId="0D4119A5" w14:textId="77777777" w:rsidR="00F32624" w:rsidRDefault="00F32624" w:rsidP="00D47BD5">
      <w:pPr>
        <w:pStyle w:val="Transformationseries"/>
        <w:spacing w:after="0" w:line="360" w:lineRule="auto"/>
        <w:rPr>
          <w:color w:val="000000"/>
          <w:sz w:val="24"/>
          <w:szCs w:val="24"/>
        </w:rPr>
      </w:pPr>
      <w:r>
        <w:rPr>
          <w:color w:val="000000"/>
          <w:sz w:val="24"/>
          <w:szCs w:val="24"/>
        </w:rPr>
        <w:t>Dorsal condensed brain</w:t>
      </w:r>
    </w:p>
    <w:p w14:paraId="15819168" w14:textId="77777777" w:rsidR="00F32624" w:rsidRDefault="00F32624" w:rsidP="00D47BD5">
      <w:pPr>
        <w:pStyle w:val="Tokendescription"/>
        <w:rPr>
          <w:color w:val="000000"/>
          <w:lang w:val="en-US"/>
        </w:rPr>
      </w:pPr>
      <w:r>
        <w:rPr>
          <w:color w:val="000000"/>
          <w:lang w:val="en-US"/>
        </w:rPr>
        <w:t>(0) absent</w:t>
      </w:r>
    </w:p>
    <w:p w14:paraId="26B3FAAE" w14:textId="77777777" w:rsidR="00F32624" w:rsidRDefault="00F32624" w:rsidP="00D47BD5">
      <w:pPr>
        <w:pStyle w:val="Tokendescription"/>
        <w:rPr>
          <w:color w:val="000000"/>
          <w:lang w:val="en-US"/>
        </w:rPr>
      </w:pPr>
      <w:r>
        <w:rPr>
          <w:color w:val="000000"/>
          <w:lang w:val="en-US"/>
        </w:rPr>
        <w:t>(1) present</w:t>
      </w:r>
    </w:p>
    <w:p w14:paraId="61A4AC04" w14:textId="5AF0263A" w:rsidR="00F32624" w:rsidRDefault="00F32624" w:rsidP="00D47BD5">
      <w:pPr>
        <w:rPr>
          <w:rFonts w:eastAsia="Times New Roman"/>
          <w:color w:val="000000"/>
        </w:rPr>
      </w:pPr>
      <w:r>
        <w:rPr>
          <w:rFonts w:eastAsia="Times New Roman"/>
          <w:color w:val="000000"/>
        </w:rPr>
        <w:t xml:space="preserve">See character 82 in Yang </w:t>
      </w:r>
      <w:r>
        <w:rPr>
          <w:rFonts w:eastAsia="Times New Roman"/>
          <w:i/>
          <w:color w:val="000000"/>
        </w:rPr>
        <w:t>et al.</w:t>
      </w:r>
      <w:r>
        <w:rPr>
          <w:color w:val="000000"/>
        </w:rPr>
        <w:t xml:space="preserve"> </w:t>
      </w:r>
      <w:sdt>
        <w:sdtPr>
          <w:rPr>
            <w:rFonts w:eastAsia="Times New Roman"/>
            <w:color w:val="000000"/>
          </w:rPr>
          <w:tag w:val="MENDELEY_CITATION_v3_eyJjaXRhdGlvbklEIjoiTUVOREVMRVlfQ0lUQVRJT05fZThhOWI5N2QtYzFjNC00MTE0LThjNzktZmI3N2IxMWRhYjkz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
          <w:id w:val="807054097"/>
          <w:placeholder>
            <w:docPart w:val="D15BAD7508DB434D895C06EA566A60F1"/>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2015)</w:t>
          </w:r>
        </w:sdtContent>
      </w:sdt>
      <w:r w:rsidR="00202AA7">
        <w:rPr>
          <w:rFonts w:eastAsia="Times New Roman"/>
          <w:color w:val="000000"/>
        </w:rPr>
        <w:t>.</w:t>
      </w:r>
    </w:p>
    <w:p w14:paraId="0568083F" w14:textId="77777777" w:rsidR="00F32624" w:rsidRDefault="00F32624" w:rsidP="00D47BD5">
      <w:pPr>
        <w:pStyle w:val="Transformationseries"/>
        <w:spacing w:line="360" w:lineRule="auto"/>
        <w:rPr>
          <w:i/>
          <w:color w:val="000000"/>
          <w:sz w:val="24"/>
          <w:szCs w:val="24"/>
        </w:rPr>
      </w:pPr>
      <w:r>
        <w:rPr>
          <w:color w:val="000000"/>
          <w:sz w:val="24"/>
          <w:szCs w:val="24"/>
        </w:rPr>
        <w:lastRenderedPageBreak/>
        <w:t>Number of neuromeres integrated into the dorsal condensed brain</w:t>
      </w:r>
    </w:p>
    <w:p w14:paraId="031116DB" w14:textId="77777777" w:rsidR="00F32624" w:rsidRDefault="00F32624" w:rsidP="00D47BD5">
      <w:pPr>
        <w:pStyle w:val="Tokendescription"/>
        <w:rPr>
          <w:color w:val="000000"/>
          <w:lang w:val="en-US"/>
        </w:rPr>
      </w:pPr>
      <w:r>
        <w:rPr>
          <w:color w:val="000000"/>
          <w:lang w:val="en-US"/>
        </w:rPr>
        <w:t xml:space="preserve">(0) one </w:t>
      </w:r>
    </w:p>
    <w:p w14:paraId="41A68B5A" w14:textId="77777777" w:rsidR="00F32624" w:rsidRDefault="00F32624" w:rsidP="00D47BD5">
      <w:pPr>
        <w:pStyle w:val="Tokendescription"/>
        <w:rPr>
          <w:color w:val="000000"/>
          <w:lang w:val="en-US"/>
        </w:rPr>
      </w:pPr>
      <w:r>
        <w:rPr>
          <w:color w:val="000000"/>
          <w:lang w:val="en-US"/>
        </w:rPr>
        <w:t>(1) two</w:t>
      </w:r>
    </w:p>
    <w:p w14:paraId="2D3CD397" w14:textId="77777777" w:rsidR="00F32624" w:rsidRDefault="00F32624" w:rsidP="00D47BD5">
      <w:pPr>
        <w:pStyle w:val="Tokendescription"/>
        <w:rPr>
          <w:color w:val="000000"/>
          <w:lang w:val="en-US"/>
        </w:rPr>
      </w:pPr>
      <w:r>
        <w:rPr>
          <w:color w:val="000000"/>
          <w:lang w:val="en-US"/>
        </w:rPr>
        <w:t xml:space="preserve">(2) three </w:t>
      </w:r>
    </w:p>
    <w:p w14:paraId="118E14CF" w14:textId="77777777" w:rsidR="00F32624" w:rsidRDefault="00F32624" w:rsidP="00D47BD5">
      <w:pPr>
        <w:pStyle w:val="Tokendescription"/>
        <w:rPr>
          <w:color w:val="000000"/>
          <w:lang w:val="en-US"/>
        </w:rPr>
      </w:pPr>
      <w:r>
        <w:rPr>
          <w:color w:val="000000"/>
          <w:lang w:val="en-US"/>
        </w:rPr>
        <w:t xml:space="preserve">(–) inapplicable: dorsal </w:t>
      </w:r>
      <w:r w:rsidRPr="00BE3085">
        <w:rPr>
          <w:color w:val="000000"/>
          <w:lang w:val="en-US"/>
        </w:rPr>
        <w:t xml:space="preserve">condensed brain (Character </w:t>
      </w:r>
      <w:r w:rsidR="007D268B" w:rsidRPr="00BE3085">
        <w:rPr>
          <w:color w:val="000000"/>
          <w:lang w:val="en-US"/>
        </w:rPr>
        <w:t>7</w:t>
      </w:r>
      <w:r w:rsidR="007A39C4" w:rsidRPr="00BE3085">
        <w:rPr>
          <w:color w:val="000000"/>
          <w:lang w:val="en-US"/>
        </w:rPr>
        <w:t>2</w:t>
      </w:r>
      <w:r w:rsidRPr="00BE3085">
        <w:rPr>
          <w:color w:val="000000"/>
          <w:lang w:val="en-US"/>
        </w:rPr>
        <w:t>)</w:t>
      </w:r>
      <w:r>
        <w:rPr>
          <w:color w:val="000000"/>
          <w:lang w:val="en-US"/>
        </w:rPr>
        <w:t xml:space="preserve"> absent</w:t>
      </w:r>
    </w:p>
    <w:p w14:paraId="12C11195" w14:textId="1118BC4C" w:rsidR="00F32624" w:rsidRPr="009011AE" w:rsidRDefault="00F32624" w:rsidP="00D47BD5">
      <w:pPr>
        <w:jc w:val="both"/>
        <w:rPr>
          <w:color w:val="000000" w:themeColor="text1"/>
        </w:rPr>
      </w:pPr>
      <w:r w:rsidRPr="009011AE">
        <w:rPr>
          <w:rFonts w:eastAsia="Times New Roman"/>
          <w:color w:val="000000" w:themeColor="text1"/>
        </w:rPr>
        <w:t xml:space="preserve">See character 83 in Yang </w:t>
      </w:r>
      <w:r w:rsidRPr="009011AE">
        <w:rPr>
          <w:rFonts w:eastAsia="Times New Roman"/>
          <w:i/>
          <w:color w:val="000000" w:themeColor="text1"/>
        </w:rPr>
        <w:t>et al.</w:t>
      </w:r>
      <w:r w:rsidR="00ED5316" w:rsidRPr="009011AE">
        <w:rPr>
          <w:rFonts w:eastAsia="Times New Roman"/>
          <w:i/>
          <w:color w:val="000000" w:themeColor="text1"/>
        </w:rPr>
        <w:t xml:space="preserve"> </w:t>
      </w:r>
      <w:sdt>
        <w:sdtPr>
          <w:rPr>
            <w:color w:val="000000"/>
          </w:rPr>
          <w:tag w:val="MENDELEY_CITATION_v3_eyJjaXRhdGlvbklEIjoiTUVOREVMRVlfQ0lUQVRJT05fNDkxMzNmNzItNjlkYS00OWVkLWEwNjktOWMzYWNmYzBhMTl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600996057"/>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Pr="009011AE">
        <w:rPr>
          <w:rFonts w:eastAsia="Times New Roman"/>
          <w:color w:val="000000" w:themeColor="text1"/>
        </w:rPr>
        <w:t xml:space="preserve">. </w:t>
      </w:r>
      <w:r w:rsidRPr="009011AE">
        <w:rPr>
          <w:rFonts w:eastAsia="Times New Roman"/>
          <w:i/>
          <w:color w:val="000000" w:themeColor="text1"/>
        </w:rPr>
        <w:t xml:space="preserve">Limulus </w:t>
      </w:r>
      <w:r w:rsidRPr="009011AE">
        <w:rPr>
          <w:rFonts w:eastAsia="Times New Roman"/>
          <w:color w:val="000000" w:themeColor="text1"/>
        </w:rPr>
        <w:t xml:space="preserve">and </w:t>
      </w:r>
      <w:r w:rsidRPr="009011AE">
        <w:rPr>
          <w:rFonts w:eastAsia="Times New Roman"/>
          <w:i/>
          <w:color w:val="000000" w:themeColor="text1"/>
        </w:rPr>
        <w:t xml:space="preserve">Triops </w:t>
      </w:r>
      <w:r w:rsidRPr="009011AE">
        <w:rPr>
          <w:rFonts w:eastAsia="Times New Roman"/>
          <w:color w:val="000000" w:themeColor="text1"/>
        </w:rPr>
        <w:t xml:space="preserve">are scored as having three brain neuromeres based on ample neurological data on these model organisms </w:t>
      </w:r>
      <w:sdt>
        <w:sdtPr>
          <w:rPr>
            <w:rFonts w:eastAsia="Times New Roman"/>
            <w:color w:val="000000"/>
          </w:rPr>
          <w:tag w:val="MENDELEY_CITATION_v3_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"/>
          <w:id w:val="1541556670"/>
          <w:placeholder>
            <w:docPart w:val="DefaultPlaceholder_-1854013440"/>
          </w:placeholder>
        </w:sdtPr>
        <w:sdtContent>
          <w:r w:rsidR="00651AF7" w:rsidRPr="00651AF7">
            <w:rPr>
              <w:rFonts w:eastAsia="Times New Roman"/>
              <w:color w:val="000000"/>
            </w:rPr>
            <w:t>(</w:t>
          </w:r>
          <w:proofErr w:type="spellStart"/>
          <w:r w:rsidR="00651AF7" w:rsidRPr="00651AF7">
            <w:rPr>
              <w:rFonts w:eastAsia="Times New Roman"/>
              <w:color w:val="000000"/>
            </w:rPr>
            <w:t>Mittmann</w:t>
          </w:r>
          <w:proofErr w:type="spellEnd"/>
          <w:r w:rsidR="00651AF7" w:rsidRPr="00651AF7">
            <w:rPr>
              <w:rFonts w:eastAsia="Times New Roman"/>
              <w:color w:val="000000"/>
            </w:rPr>
            <w:t xml:space="preserve"> and Scholtz 2003; </w:t>
          </w:r>
          <w:proofErr w:type="spellStart"/>
          <w:r w:rsidR="00651AF7" w:rsidRPr="00651AF7">
            <w:rPr>
              <w:rFonts w:eastAsia="Times New Roman"/>
              <w:color w:val="000000"/>
            </w:rPr>
            <w:t>Harzsch</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Fritsch and Richter 2010)</w:t>
          </w:r>
        </w:sdtContent>
      </w:sdt>
      <w:r w:rsidR="00B7593F" w:rsidRPr="009011AE">
        <w:rPr>
          <w:color w:val="000000" w:themeColor="text1"/>
        </w:rPr>
        <w:t>.</w:t>
      </w:r>
    </w:p>
    <w:p w14:paraId="13CC4671" w14:textId="77777777" w:rsidR="00F32624" w:rsidRDefault="00F32624" w:rsidP="00D47BD5">
      <w:pPr>
        <w:pStyle w:val="Transformationseries"/>
        <w:spacing w:line="360" w:lineRule="auto"/>
        <w:rPr>
          <w:color w:val="000000"/>
          <w:sz w:val="24"/>
          <w:szCs w:val="24"/>
        </w:rPr>
      </w:pPr>
      <w:r>
        <w:rPr>
          <w:color w:val="000000"/>
          <w:sz w:val="24"/>
          <w:szCs w:val="24"/>
        </w:rPr>
        <w:t>Mouth innervation relative to brain neuromeres</w:t>
      </w:r>
    </w:p>
    <w:p w14:paraId="1EB71134" w14:textId="77777777" w:rsidR="00F32624" w:rsidRDefault="00F32624" w:rsidP="00D47BD5">
      <w:pPr>
        <w:pStyle w:val="Tokendescription"/>
        <w:rPr>
          <w:color w:val="000000"/>
          <w:lang w:val="en-US"/>
        </w:rPr>
      </w:pPr>
      <w:r>
        <w:rPr>
          <w:color w:val="000000"/>
          <w:lang w:val="en-US"/>
        </w:rPr>
        <w:t xml:space="preserve">(0) </w:t>
      </w:r>
      <w:proofErr w:type="spellStart"/>
      <w:r>
        <w:rPr>
          <w:color w:val="000000"/>
          <w:lang w:val="en-US"/>
        </w:rPr>
        <w:t>protocerebral</w:t>
      </w:r>
      <w:proofErr w:type="spellEnd"/>
      <w:r>
        <w:rPr>
          <w:color w:val="000000"/>
          <w:lang w:val="en-US"/>
        </w:rPr>
        <w:t xml:space="preserve"> innervation</w:t>
      </w:r>
    </w:p>
    <w:p w14:paraId="701BBB8C" w14:textId="77777777" w:rsidR="00F32624" w:rsidRDefault="00F32624" w:rsidP="00D47BD5">
      <w:pPr>
        <w:pStyle w:val="Tokendescription"/>
        <w:rPr>
          <w:color w:val="000000"/>
          <w:lang w:val="en-US"/>
        </w:rPr>
      </w:pPr>
      <w:r>
        <w:rPr>
          <w:color w:val="000000"/>
          <w:lang w:val="en-US"/>
        </w:rPr>
        <w:t xml:space="preserve">(1) </w:t>
      </w:r>
      <w:proofErr w:type="spellStart"/>
      <w:r>
        <w:rPr>
          <w:color w:val="000000"/>
          <w:lang w:val="en-US"/>
        </w:rPr>
        <w:t>deutocerebral</w:t>
      </w:r>
      <w:proofErr w:type="spellEnd"/>
      <w:r>
        <w:rPr>
          <w:color w:val="000000"/>
          <w:lang w:val="en-US"/>
        </w:rPr>
        <w:t xml:space="preserve"> innervation</w:t>
      </w:r>
    </w:p>
    <w:p w14:paraId="72F6EAE2" w14:textId="77777777" w:rsidR="00F32624" w:rsidRDefault="00F32624" w:rsidP="00D47BD5">
      <w:pPr>
        <w:pStyle w:val="Tokendescription"/>
        <w:rPr>
          <w:color w:val="000000"/>
          <w:lang w:val="en-US"/>
        </w:rPr>
      </w:pPr>
      <w:r>
        <w:rPr>
          <w:color w:val="000000"/>
          <w:lang w:val="en-US"/>
        </w:rPr>
        <w:t>(2) tritocerebral innervation</w:t>
      </w:r>
    </w:p>
    <w:p w14:paraId="059DD837" w14:textId="77777777" w:rsidR="00F32624" w:rsidRDefault="00F32624" w:rsidP="00D47BD5">
      <w:pPr>
        <w:pStyle w:val="Tokendescription"/>
        <w:rPr>
          <w:color w:val="000000"/>
          <w:lang w:val="en-US"/>
        </w:rPr>
      </w:pPr>
      <w:r>
        <w:rPr>
          <w:color w:val="000000"/>
          <w:lang w:val="en-US"/>
        </w:rPr>
        <w:t>(3) innervation from multiple neuromeres</w:t>
      </w:r>
    </w:p>
    <w:p w14:paraId="137C700E" w14:textId="77777777" w:rsidR="00F32624" w:rsidRDefault="00F32624" w:rsidP="00D47BD5">
      <w:pPr>
        <w:pStyle w:val="Tokendescription"/>
        <w:rPr>
          <w:color w:val="000000"/>
          <w:lang w:val="en-US"/>
        </w:rPr>
      </w:pPr>
      <w:r>
        <w:rPr>
          <w:color w:val="000000"/>
          <w:lang w:val="en-US"/>
        </w:rPr>
        <w:t xml:space="preserve">(–) inapplicable: condensed dorsal </w:t>
      </w:r>
      <w:r w:rsidRPr="00207CF7">
        <w:rPr>
          <w:color w:val="000000" w:themeColor="text1"/>
          <w:lang w:val="en-US"/>
        </w:rPr>
        <w:t xml:space="preserve">brain (Character </w:t>
      </w:r>
      <w:r w:rsidR="007D268B" w:rsidRPr="00207CF7">
        <w:rPr>
          <w:color w:val="000000" w:themeColor="text1"/>
          <w:lang w:val="en-US"/>
        </w:rPr>
        <w:t>7</w:t>
      </w:r>
      <w:r w:rsidR="002C46C0" w:rsidRPr="00207CF7">
        <w:rPr>
          <w:color w:val="000000" w:themeColor="text1"/>
          <w:lang w:val="en-US"/>
        </w:rPr>
        <w:t>2</w:t>
      </w:r>
      <w:r w:rsidRPr="00207CF7">
        <w:rPr>
          <w:color w:val="000000" w:themeColor="text1"/>
          <w:lang w:val="en-US"/>
        </w:rPr>
        <w:t>) absent</w:t>
      </w:r>
    </w:p>
    <w:p w14:paraId="27E373CC" w14:textId="4432C831" w:rsidR="00F32624" w:rsidRDefault="00F32624" w:rsidP="00D47BD5">
      <w:pPr>
        <w:rPr>
          <w:color w:val="000000"/>
        </w:rPr>
      </w:pPr>
      <w:r>
        <w:rPr>
          <w:rFonts w:eastAsia="Times New Roman"/>
          <w:color w:val="000000"/>
        </w:rPr>
        <w:t>See character</w:t>
      </w:r>
      <w:r w:rsidR="00EF12F4">
        <w:rPr>
          <w:rFonts w:eastAsia="Times New Roman"/>
          <w:color w:val="000000"/>
        </w:rPr>
        <w:t xml:space="preserve"> 84</w:t>
      </w:r>
      <w:r w:rsidR="00172253" w:rsidRPr="00172253">
        <w:rPr>
          <w:rFonts w:eastAsia="Times New Roman"/>
          <w:color w:val="FF0000"/>
        </w:rPr>
        <w:t xml:space="preserve"> </w:t>
      </w:r>
      <w:r>
        <w:rPr>
          <w:rFonts w:eastAsia="Times New Roman"/>
          <w:color w:val="000000"/>
        </w:rPr>
        <w:t xml:space="preserve">in Yang </w:t>
      </w:r>
      <w:r>
        <w:rPr>
          <w:rFonts w:eastAsia="Times New Roman"/>
          <w:i/>
          <w:color w:val="000000"/>
        </w:rPr>
        <w:t>et al</w:t>
      </w:r>
      <w:r>
        <w:rPr>
          <w:rFonts w:eastAsia="Times New Roman"/>
          <w:i/>
          <w:color w:val="000000"/>
          <w:vertAlign w:val="superscript"/>
        </w:rPr>
        <w:t>.</w:t>
      </w:r>
      <w:r>
        <w:rPr>
          <w:color w:val="000000"/>
        </w:rPr>
        <w:t xml:space="preserve"> </w:t>
      </w:r>
      <w:sdt>
        <w:sdtPr>
          <w:rPr>
            <w:color w:val="000000"/>
          </w:rPr>
          <w:tag w:val="MENDELEY_CITATION_v3_eyJjaXRhdGlvbklEIjoiTUVOREVMRVlfQ0lUQVRJT05fMjE4MjU3NWQtOTJjOC00OTJiLTg3ZWMtOWNkY2Q4OWNlZjE1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918058554"/>
          <w:placeholder>
            <w:docPart w:val="90774D17E639AD43978F8DC1EEF332A3"/>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9011AE">
        <w:rPr>
          <w:color w:val="000000"/>
        </w:rPr>
        <w:t>.</w:t>
      </w:r>
    </w:p>
    <w:p w14:paraId="432E5853" w14:textId="5D01239D" w:rsidR="00E27816" w:rsidRDefault="00E27816" w:rsidP="00E27816">
      <w:pPr>
        <w:pStyle w:val="Transformationseries"/>
      </w:pPr>
      <w:r>
        <w:t>General organization of ventral nerve cord</w:t>
      </w:r>
    </w:p>
    <w:p w14:paraId="57ED97B5" w14:textId="3B59E567" w:rsidR="00E27816" w:rsidRPr="00E27816" w:rsidRDefault="00E27816" w:rsidP="00E27816">
      <w:pPr>
        <w:rPr>
          <w:i/>
          <w:iCs/>
          <w:lang w:val="en-CA" w:eastAsia="en-US"/>
        </w:rPr>
      </w:pPr>
      <w:r w:rsidRPr="00E27816">
        <w:rPr>
          <w:i/>
          <w:iCs/>
          <w:lang w:val="en-CA" w:eastAsia="en-US"/>
        </w:rPr>
        <w:t>(0) unpaired</w:t>
      </w:r>
    </w:p>
    <w:p w14:paraId="78189BD2" w14:textId="12152626" w:rsidR="00E27816" w:rsidRPr="00E27816" w:rsidRDefault="00E27816" w:rsidP="00E27816">
      <w:pPr>
        <w:spacing w:after="240"/>
        <w:rPr>
          <w:i/>
          <w:iCs/>
          <w:lang w:val="en-CA" w:eastAsia="en-US"/>
        </w:rPr>
      </w:pPr>
      <w:r w:rsidRPr="00E27816">
        <w:rPr>
          <w:i/>
          <w:iCs/>
          <w:lang w:val="en-CA" w:eastAsia="en-US"/>
        </w:rPr>
        <w:t>(1) paired</w:t>
      </w:r>
    </w:p>
    <w:p w14:paraId="5963D52D" w14:textId="3E0E3FDC" w:rsidR="00E27816" w:rsidRPr="00E27816" w:rsidRDefault="00E27816" w:rsidP="00E27816">
      <w:pPr>
        <w:jc w:val="both"/>
        <w:rPr>
          <w:lang w:val="en-CA" w:eastAsia="en-US"/>
        </w:rPr>
      </w:pPr>
      <w:r>
        <w:rPr>
          <w:lang w:val="en-CA" w:eastAsia="en-US"/>
        </w:rPr>
        <w:t xml:space="preserve">See character 85 in Yang et al </w:t>
      </w:r>
      <w:sdt>
        <w:sdtPr>
          <w:rPr>
            <w:color w:val="000000"/>
            <w:lang w:val="en-CA" w:eastAsia="en-US"/>
          </w:rPr>
          <w:tag w:val="MENDELEY_CITATION_v3_eyJjaXRhdGlvbklEIjoiTUVOREVMRVlfQ0lUQVRJT05fNTAyZjZlMWQtNTIxZS00YzYxLTlmYmQtNDBkYzE5YzUyMTkz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523709704"/>
          <w:placeholder>
            <w:docPart w:val="DefaultPlaceholder_-1854013440"/>
          </w:placeholder>
        </w:sdtPr>
        <w:sdtContent>
          <w:r w:rsidRPr="00E27816">
            <w:rPr>
              <w:rFonts w:eastAsia="Times New Roman"/>
              <w:color w:val="000000"/>
            </w:rPr>
            <w:t xml:space="preserve">(Yang </w:t>
          </w:r>
          <w:r w:rsidRPr="00E27816">
            <w:rPr>
              <w:rFonts w:eastAsia="Times New Roman"/>
              <w:i/>
              <w:iCs/>
              <w:color w:val="000000"/>
            </w:rPr>
            <w:t>et al.</w:t>
          </w:r>
          <w:r w:rsidRPr="00E27816">
            <w:rPr>
              <w:rFonts w:eastAsia="Times New Roman"/>
              <w:color w:val="000000"/>
            </w:rPr>
            <w:t xml:space="preserve"> 2016)</w:t>
          </w:r>
        </w:sdtContent>
      </w:sdt>
      <w:r>
        <w:rPr>
          <w:color w:val="000000"/>
          <w:lang w:val="en-CA" w:eastAsia="en-US"/>
        </w:rPr>
        <w:t xml:space="preserve">. </w:t>
      </w:r>
      <w:proofErr w:type="spellStart"/>
      <w:r w:rsidRPr="0055061C">
        <w:rPr>
          <w:i/>
          <w:iCs/>
          <w:color w:val="000000"/>
          <w:lang w:val="en-CA" w:eastAsia="en-US"/>
        </w:rPr>
        <w:t>Ottoia</w:t>
      </w:r>
      <w:proofErr w:type="spellEnd"/>
      <w:r>
        <w:rPr>
          <w:color w:val="000000"/>
          <w:lang w:val="en-CA" w:eastAsia="en-US"/>
        </w:rPr>
        <w:t xml:space="preserve"> was coded as unpaired based on its recent redescription and comparison to extant priapulids </w:t>
      </w:r>
      <w:sdt>
        <w:sdtPr>
          <w:rPr>
            <w:color w:val="000000"/>
            <w:lang w:val="en-CA" w:eastAsia="en-US"/>
          </w:rPr>
          <w:tag w:val="MENDELEY_CITATION_v3_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"/>
          <w:id w:val="-920710904"/>
          <w:placeholder>
            <w:docPart w:val="DefaultPlaceholder_-1854013440"/>
          </w:placeholder>
        </w:sdtPr>
        <w:sdtContent>
          <w:r w:rsidRPr="00E27816">
            <w:rPr>
              <w:rFonts w:eastAsia="Times New Roman"/>
              <w:color w:val="000000"/>
            </w:rPr>
            <w:t xml:space="preserve">(Wang </w:t>
          </w:r>
          <w:r w:rsidRPr="00E27816">
            <w:rPr>
              <w:rFonts w:eastAsia="Times New Roman"/>
              <w:i/>
              <w:iCs/>
              <w:color w:val="000000"/>
            </w:rPr>
            <w:t>et al.</w:t>
          </w:r>
          <w:r w:rsidRPr="00E27816">
            <w:rPr>
              <w:rFonts w:eastAsia="Times New Roman"/>
              <w:color w:val="000000"/>
            </w:rPr>
            <w:t xml:space="preserve"> 2025)</w:t>
          </w:r>
        </w:sdtContent>
      </w:sdt>
      <w:r>
        <w:rPr>
          <w:color w:val="000000"/>
          <w:lang w:val="en-CA" w:eastAsia="en-US"/>
        </w:rPr>
        <w:t>.</w:t>
      </w:r>
    </w:p>
    <w:p w14:paraId="602C1D7E" w14:textId="77777777" w:rsidR="00F32624" w:rsidRDefault="00F32624" w:rsidP="00D47BD5">
      <w:pPr>
        <w:pStyle w:val="Transformationseries"/>
        <w:spacing w:line="360" w:lineRule="auto"/>
        <w:rPr>
          <w:color w:val="000000"/>
          <w:sz w:val="24"/>
          <w:szCs w:val="24"/>
        </w:rPr>
      </w:pPr>
      <w:r>
        <w:rPr>
          <w:color w:val="000000"/>
          <w:sz w:val="24"/>
          <w:szCs w:val="24"/>
        </w:rPr>
        <w:t xml:space="preserve">Ventral nerve cord with morphologically discrete condensed </w:t>
      </w:r>
      <w:proofErr w:type="spellStart"/>
      <w:r>
        <w:rPr>
          <w:color w:val="000000"/>
          <w:sz w:val="24"/>
          <w:szCs w:val="24"/>
        </w:rPr>
        <w:t>hemiganglia</w:t>
      </w:r>
      <w:proofErr w:type="spellEnd"/>
      <w:r>
        <w:rPr>
          <w:color w:val="000000"/>
          <w:sz w:val="24"/>
          <w:szCs w:val="24"/>
        </w:rPr>
        <w:t xml:space="preserve"> connected by median commissures</w:t>
      </w:r>
    </w:p>
    <w:p w14:paraId="17744BE2" w14:textId="77777777" w:rsidR="00F32624" w:rsidRDefault="00F32624" w:rsidP="00D47BD5">
      <w:pPr>
        <w:pStyle w:val="Tokendescription"/>
        <w:rPr>
          <w:color w:val="000000"/>
          <w:lang w:val="en-US"/>
        </w:rPr>
      </w:pPr>
      <w:r>
        <w:rPr>
          <w:color w:val="000000"/>
          <w:lang w:val="en-US"/>
        </w:rPr>
        <w:t>(0) absent</w:t>
      </w:r>
    </w:p>
    <w:p w14:paraId="638FE029" w14:textId="77777777" w:rsidR="00F32624" w:rsidRDefault="00F32624" w:rsidP="00D47BD5">
      <w:pPr>
        <w:pStyle w:val="Tokendescription"/>
        <w:rPr>
          <w:color w:val="000000"/>
          <w:lang w:val="en-US"/>
        </w:rPr>
      </w:pPr>
      <w:r>
        <w:rPr>
          <w:color w:val="000000"/>
          <w:lang w:val="en-US"/>
        </w:rPr>
        <w:t>(1) present</w:t>
      </w:r>
    </w:p>
    <w:p w14:paraId="4A5E9E56" w14:textId="79C70874" w:rsidR="00F32624" w:rsidRPr="009348F6" w:rsidRDefault="00F32624" w:rsidP="007623A4">
      <w:pPr>
        <w:jc w:val="both"/>
        <w:rPr>
          <w:rFonts w:eastAsia="Times New Roman"/>
          <w:color w:val="000000" w:themeColor="text1"/>
          <w:vertAlign w:val="subscript"/>
        </w:rPr>
      </w:pPr>
      <w:r w:rsidRPr="009348F6">
        <w:rPr>
          <w:color w:val="000000" w:themeColor="text1"/>
        </w:rPr>
        <w:t xml:space="preserve">Tardigrada and </w:t>
      </w:r>
      <w:proofErr w:type="spellStart"/>
      <w:r w:rsidRPr="009348F6">
        <w:rPr>
          <w:color w:val="000000" w:themeColor="text1"/>
        </w:rPr>
        <w:t>Euarthropoda</w:t>
      </w:r>
      <w:proofErr w:type="spellEnd"/>
      <w:r w:rsidRPr="009348F6">
        <w:rPr>
          <w:color w:val="000000" w:themeColor="text1"/>
        </w:rPr>
        <w:t xml:space="preserve"> have a rope-ladder-like ventral nerve cord with morphologically discrete condensed ganglia</w:t>
      </w:r>
      <w:r w:rsidR="009348F6" w:rsidRPr="009348F6">
        <w:rPr>
          <w:color w:val="000000" w:themeColor="text1"/>
        </w:rPr>
        <w:t xml:space="preserve"> </w:t>
      </w:r>
      <w:sdt>
        <w:sdtPr>
          <w:rPr>
            <w:color w:val="000000"/>
          </w:rPr>
          <w:tag w:val="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"/>
          <w:id w:val="276294693"/>
          <w:placeholder>
            <w:docPart w:val="DefaultPlaceholder_-1854013440"/>
          </w:placeholder>
        </w:sdtPr>
        <w:sdtContent>
          <w:r w:rsidR="00651AF7" w:rsidRPr="00651AF7">
            <w:rPr>
              <w:rFonts w:eastAsia="Times New Roman"/>
              <w:color w:val="000000"/>
            </w:rPr>
            <w:t>(</w:t>
          </w:r>
          <w:proofErr w:type="spellStart"/>
          <w:r w:rsidR="00651AF7" w:rsidRPr="00651AF7">
            <w:rPr>
              <w:rFonts w:eastAsia="Times New Roman"/>
              <w:color w:val="000000"/>
            </w:rPr>
            <w:t>Harzsch</w:t>
          </w:r>
          <w:proofErr w:type="spellEnd"/>
          <w:r w:rsidR="00651AF7" w:rsidRPr="00651AF7">
            <w:rPr>
              <w:rFonts w:eastAsia="Times New Roman"/>
              <w:color w:val="000000"/>
            </w:rPr>
            <w:t xml:space="preserve"> and </w:t>
          </w:r>
          <w:proofErr w:type="spellStart"/>
          <w:r w:rsidR="00651AF7" w:rsidRPr="00651AF7">
            <w:rPr>
              <w:rFonts w:eastAsia="Times New Roman"/>
              <w:color w:val="000000"/>
            </w:rPr>
            <w:t>Waloszek</w:t>
          </w:r>
          <w:proofErr w:type="spellEnd"/>
          <w:r w:rsidR="00651AF7" w:rsidRPr="00651AF7">
            <w:rPr>
              <w:rFonts w:eastAsia="Times New Roman"/>
              <w:color w:val="000000"/>
            </w:rPr>
            <w:t xml:space="preserve"> 2000; </w:t>
          </w:r>
          <w:proofErr w:type="spellStart"/>
          <w:r w:rsidR="00651AF7" w:rsidRPr="00651AF7">
            <w:rPr>
              <w:rFonts w:eastAsia="Times New Roman"/>
              <w:color w:val="000000"/>
            </w:rPr>
            <w:t>Mittmann</w:t>
          </w:r>
          <w:proofErr w:type="spellEnd"/>
          <w:r w:rsidR="00651AF7" w:rsidRPr="00651AF7">
            <w:rPr>
              <w:rFonts w:eastAsia="Times New Roman"/>
              <w:color w:val="000000"/>
            </w:rPr>
            <w:t xml:space="preserve"> and Scholtz 2003; </w:t>
          </w:r>
          <w:proofErr w:type="spellStart"/>
          <w:r w:rsidR="00651AF7" w:rsidRPr="00651AF7">
            <w:rPr>
              <w:rFonts w:eastAsia="Times New Roman"/>
              <w:color w:val="000000"/>
            </w:rPr>
            <w:t>Harzsch</w:t>
          </w:r>
          <w:proofErr w:type="spellEnd"/>
          <w:r w:rsidR="00651AF7" w:rsidRPr="00651AF7">
            <w:rPr>
              <w:rFonts w:eastAsia="Times New Roman"/>
              <w:color w:val="000000"/>
            </w:rPr>
            <w:t xml:space="preserve"> </w:t>
          </w:r>
          <w:r w:rsidR="00651AF7" w:rsidRPr="00651AF7">
            <w:rPr>
              <w:rFonts w:eastAsia="Times New Roman"/>
              <w:i/>
              <w:iCs/>
              <w:color w:val="000000"/>
            </w:rPr>
            <w:t>et al.</w:t>
          </w:r>
          <w:r w:rsidR="00651AF7" w:rsidRPr="00651AF7">
            <w:rPr>
              <w:rFonts w:eastAsia="Times New Roman"/>
              <w:color w:val="000000"/>
            </w:rPr>
            <w:t xml:space="preserve"> 2005; </w:t>
          </w:r>
          <w:r w:rsidR="00651AF7" w:rsidRPr="00651AF7">
            <w:rPr>
              <w:rFonts w:eastAsia="Times New Roman"/>
              <w:color w:val="000000"/>
            </w:rPr>
            <w:lastRenderedPageBreak/>
            <w:t xml:space="preserve">Fritsch and Richter 2010; Richter </w:t>
          </w:r>
          <w:r w:rsidR="00651AF7" w:rsidRPr="00651AF7">
            <w:rPr>
              <w:rFonts w:eastAsia="Times New Roman"/>
              <w:i/>
              <w:iCs/>
              <w:color w:val="000000"/>
            </w:rPr>
            <w:t>et al.</w:t>
          </w:r>
          <w:r w:rsidR="00651AF7" w:rsidRPr="00651AF7">
            <w:rPr>
              <w:rFonts w:eastAsia="Times New Roman"/>
              <w:color w:val="000000"/>
            </w:rPr>
            <w:t xml:space="preserve"> 2010; Persson </w:t>
          </w:r>
          <w:r w:rsidR="00651AF7" w:rsidRPr="00651AF7">
            <w:rPr>
              <w:rFonts w:eastAsia="Times New Roman"/>
              <w:i/>
              <w:iCs/>
              <w:color w:val="000000"/>
            </w:rPr>
            <w:t>et al.</w:t>
          </w:r>
          <w:r w:rsidR="00651AF7" w:rsidRPr="00651AF7">
            <w:rPr>
              <w:rFonts w:eastAsia="Times New Roman"/>
              <w:color w:val="000000"/>
            </w:rPr>
            <w:t xml:space="preserve"> 2012; Schulze, Neves and Schmidt-</w:t>
          </w:r>
          <w:proofErr w:type="spellStart"/>
          <w:r w:rsidR="00651AF7" w:rsidRPr="00651AF7">
            <w:rPr>
              <w:rFonts w:eastAsia="Times New Roman"/>
              <w:color w:val="000000"/>
            </w:rPr>
            <w:t>Rhaesa</w:t>
          </w:r>
          <w:proofErr w:type="spellEnd"/>
          <w:r w:rsidR="00651AF7" w:rsidRPr="00651AF7">
            <w:rPr>
              <w:rFonts w:eastAsia="Times New Roman"/>
              <w:color w:val="000000"/>
            </w:rPr>
            <w:t xml:space="preserve"> 2014; Gross and Mayer 2015)</w:t>
          </w:r>
        </w:sdtContent>
      </w:sdt>
      <w:r w:rsidRPr="009348F6">
        <w:rPr>
          <w:color w:val="000000" w:themeColor="text1"/>
        </w:rPr>
        <w:t xml:space="preserve">, in contrast to the ladder-like ventral nerve cord of </w:t>
      </w:r>
      <w:proofErr w:type="spellStart"/>
      <w:r w:rsidRPr="009348F6">
        <w:rPr>
          <w:color w:val="000000" w:themeColor="text1"/>
        </w:rPr>
        <w:t>Onychophora</w:t>
      </w:r>
      <w:proofErr w:type="spellEnd"/>
      <w:r w:rsidRPr="009348F6">
        <w:rPr>
          <w:color w:val="000000" w:themeColor="text1"/>
        </w:rPr>
        <w:t xml:space="preserve"> </w:t>
      </w:r>
      <w:sdt>
        <w:sdtPr>
          <w:rPr>
            <w:color w:val="000000"/>
          </w:rPr>
          <w:tag w:val="MENDELEY_CITATION_v3_eyJjaXRhdGlvbklEIjoiTUVOREVMRVlfQ0lUQVRJT05fYWU5ZmEwOTEtNDA4NS00M2Y5LTk0MzEtZDlmZjIyMThkYzIzIiwicHJvcGVydGllcyI6eyJub3RlSW5kZXgiOjB9LCJpc0VkaXRlZCI6ZmFsc2UsIm1hbnVhbE92ZXJyaWRlIjp7ImlzTWFudWFsbHlPdmVycmlkZGVuIjpmYWxzZSwiY2l0ZXByb2NUZXh0IjoiK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XX0="/>
          <w:id w:val="513506999"/>
          <w:placeholder>
            <w:docPart w:val="DefaultPlaceholder_-1854013440"/>
          </w:placeholder>
        </w:sdtPr>
        <w:sdtContent>
          <w:r w:rsidR="00651AF7" w:rsidRPr="00651AF7">
            <w:rPr>
              <w:rFonts w:eastAsia="Times New Roman"/>
              <w:color w:val="000000"/>
            </w:rPr>
            <w:t xml:space="preserve">(Mayer </w:t>
          </w:r>
          <w:r w:rsidR="00651AF7" w:rsidRPr="00651AF7">
            <w:rPr>
              <w:rFonts w:eastAsia="Times New Roman"/>
              <w:i/>
              <w:iCs/>
              <w:color w:val="000000"/>
            </w:rPr>
            <w:t>et al.</w:t>
          </w:r>
          <w:r w:rsidR="00651AF7" w:rsidRPr="00651AF7">
            <w:rPr>
              <w:rFonts w:eastAsia="Times New Roman"/>
              <w:color w:val="000000"/>
            </w:rPr>
            <w:t xml:space="preserve"> 2013b)</w:t>
          </w:r>
        </w:sdtContent>
      </w:sdt>
      <w:r w:rsidRPr="009348F6">
        <w:rPr>
          <w:color w:val="000000" w:themeColor="text1"/>
        </w:rPr>
        <w:t xml:space="preserve">. The presence of median commissures has been recently demonstrated in Tardigrada </w:t>
      </w:r>
      <w:sdt>
        <w:sdtPr>
          <w:rPr>
            <w:color w:val="000000"/>
          </w:rPr>
          <w:tag w:val="MENDELEY_CITATION_v3_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"/>
          <w:id w:val="-1165229707"/>
          <w:placeholder>
            <w:docPart w:val="DefaultPlaceholder_-1854013440"/>
          </w:placeholder>
        </w:sdtPr>
        <w:sdtContent>
          <w:r w:rsidR="00651AF7" w:rsidRPr="00651AF7">
            <w:rPr>
              <w:rFonts w:eastAsia="Times New Roman"/>
              <w:color w:val="000000"/>
            </w:rPr>
            <w:t xml:space="preserve">(Mayer </w:t>
          </w:r>
          <w:r w:rsidR="00651AF7" w:rsidRPr="00651AF7">
            <w:rPr>
              <w:rFonts w:eastAsia="Times New Roman"/>
              <w:i/>
              <w:iCs/>
              <w:color w:val="000000"/>
            </w:rPr>
            <w:t>et al.</w:t>
          </w:r>
          <w:r w:rsidR="00651AF7" w:rsidRPr="00651AF7">
            <w:rPr>
              <w:rFonts w:eastAsia="Times New Roman"/>
              <w:color w:val="000000"/>
            </w:rPr>
            <w:t xml:space="preserve"> 2013a, 2013b; Schulze, Neves and Schmidt-</w:t>
          </w:r>
          <w:proofErr w:type="spellStart"/>
          <w:r w:rsidR="00651AF7" w:rsidRPr="00651AF7">
            <w:rPr>
              <w:rFonts w:eastAsia="Times New Roman"/>
              <w:color w:val="000000"/>
            </w:rPr>
            <w:t>Rhaesa</w:t>
          </w:r>
          <w:proofErr w:type="spellEnd"/>
          <w:r w:rsidR="00651AF7" w:rsidRPr="00651AF7">
            <w:rPr>
              <w:rFonts w:eastAsia="Times New Roman"/>
              <w:color w:val="000000"/>
            </w:rPr>
            <w:t xml:space="preserve"> 2014)</w:t>
          </w:r>
        </w:sdtContent>
      </w:sdt>
      <w:r w:rsidRPr="009348F6">
        <w:rPr>
          <w:color w:val="000000" w:themeColor="text1"/>
        </w:rPr>
        <w:t>, and thus suggests that the possession of ganglia and transverse commissures represent fundamentally linked neurological features</w:t>
      </w:r>
      <w:r w:rsidR="003E318A" w:rsidRPr="009348F6">
        <w:rPr>
          <w:color w:val="000000" w:themeColor="text1"/>
        </w:rPr>
        <w:t xml:space="preserve">. </w:t>
      </w:r>
      <w:proofErr w:type="spellStart"/>
      <w:r w:rsidRPr="009348F6">
        <w:rPr>
          <w:color w:val="000000" w:themeColor="text1"/>
        </w:rPr>
        <w:t>Priapulida</w:t>
      </w:r>
      <w:proofErr w:type="spellEnd"/>
      <w:r w:rsidRPr="009348F6">
        <w:rPr>
          <w:color w:val="000000" w:themeColor="text1"/>
        </w:rPr>
        <w:t xml:space="preserve"> have an unpaired nerve cord associated with a net-like system of neural connectives </w:t>
      </w:r>
      <w:sdt>
        <w:sdtPr>
          <w:rPr>
            <w:color w:val="000000"/>
          </w:rPr>
          <w:tag w:val="MENDELEY_CITATION_v3_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"/>
          <w:id w:val="975796675"/>
          <w:placeholder>
            <w:docPart w:val="DefaultPlaceholder_-1854013440"/>
          </w:placeholder>
        </w:sdtPr>
        <w:sdtContent>
          <w:r w:rsidR="00651AF7" w:rsidRPr="00651AF7">
            <w:rPr>
              <w:color w:val="000000"/>
            </w:rPr>
            <w:t>(Rothe and Schmidt-</w:t>
          </w:r>
          <w:proofErr w:type="spellStart"/>
          <w:r w:rsidR="00651AF7" w:rsidRPr="00651AF7">
            <w:rPr>
              <w:color w:val="000000"/>
            </w:rPr>
            <w:t>Rhaesa</w:t>
          </w:r>
          <w:proofErr w:type="spellEnd"/>
          <w:r w:rsidR="00651AF7" w:rsidRPr="00651AF7">
            <w:rPr>
              <w:color w:val="000000"/>
            </w:rPr>
            <w:t xml:space="preserve"> 2010)</w:t>
          </w:r>
        </w:sdtContent>
      </w:sdt>
      <w:r w:rsidRPr="009348F6">
        <w:rPr>
          <w:color w:val="000000" w:themeColor="text1"/>
        </w:rPr>
        <w:t>, and thus this character is scored as absent</w:t>
      </w:r>
      <w:r w:rsidRPr="009348F6">
        <w:rPr>
          <w:rFonts w:eastAsia="Times New Roman"/>
          <w:color w:val="000000" w:themeColor="text1"/>
        </w:rPr>
        <w:t xml:space="preserve">. </w:t>
      </w:r>
      <w:r w:rsidR="002C46C0" w:rsidRPr="009348F6">
        <w:rPr>
          <w:rFonts w:eastAsia="Times New Roman"/>
          <w:color w:val="000000" w:themeColor="text1"/>
        </w:rPr>
        <w:t>Recent</w:t>
      </w:r>
      <w:r w:rsidRPr="009348F6">
        <w:rPr>
          <w:rFonts w:eastAsia="Times New Roman"/>
          <w:color w:val="000000" w:themeColor="text1"/>
        </w:rPr>
        <w:t xml:space="preserve"> data confirms the presence of condensed ganglia in </w:t>
      </w:r>
      <w:r w:rsidRPr="009348F6">
        <w:rPr>
          <w:rFonts w:eastAsia="Times New Roman"/>
          <w:i/>
          <w:color w:val="000000" w:themeColor="text1"/>
        </w:rPr>
        <w:t xml:space="preserve">C. </w:t>
      </w:r>
      <w:proofErr w:type="spellStart"/>
      <w:r w:rsidRPr="009348F6">
        <w:rPr>
          <w:rFonts w:eastAsia="Times New Roman"/>
          <w:i/>
          <w:color w:val="000000" w:themeColor="text1"/>
        </w:rPr>
        <w:t>kunmingensis</w:t>
      </w:r>
      <w:proofErr w:type="spellEnd"/>
      <w:r w:rsidRPr="009348F6">
        <w:rPr>
          <w:color w:val="000000" w:themeColor="text1"/>
        </w:rPr>
        <w:t xml:space="preserve"> </w:t>
      </w:r>
      <w:sdt>
        <w:sdtPr>
          <w:rPr>
            <w:color w:val="000000"/>
          </w:rPr>
          <w:tag w:val="MENDELEY_CITATION_v3_eyJjaXRhdGlvbklEIjoiTUVOREVMRVlfQ0lUQVRJT05fYTcxOTA3NjktOWQyNS00ZWY5LThiOWMtZDlmZDBkMmZhZTEwIiwicHJvcGVydGllcyI6eyJub3RlSW5kZXgiOjB9LCJpc0VkaXRlZCI6ZmFsc2UsIm1hbnVhbE92ZXJyaWRlIjp7ImlzTWFudWFsbHlPdmVycmlkZGVuIjpmYWxzZSwiY2l0ZXByb2NUZXh0IjoiKFlhbmcgPGk+ZXQgYWwuPC9pPiAyMDEzLCAyMDE2KSIsIm1hbnVhbE92ZXJyaWRlVGV4dCI6IiJ9LCJjaXRhdGlvbkl0ZW1zIjpb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0s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1741937298"/>
          <w:placeholder>
            <w:docPart w:val="DefaultPlaceholder_-1854013440"/>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2013, 2016)</w:t>
          </w:r>
        </w:sdtContent>
      </w:sdt>
      <w:r w:rsidR="009348F6" w:rsidRPr="009348F6">
        <w:rPr>
          <w:color w:val="000000" w:themeColor="text1"/>
        </w:rPr>
        <w:t>.</w:t>
      </w:r>
      <w:r w:rsidR="003E318A" w:rsidRPr="009348F6">
        <w:rPr>
          <w:color w:val="000000" w:themeColor="text1"/>
        </w:rPr>
        <w:t xml:space="preserve"> </w:t>
      </w:r>
      <w:r w:rsidRPr="009348F6">
        <w:rPr>
          <w:rFonts w:eastAsia="Times New Roman"/>
          <w:color w:val="000000" w:themeColor="text1"/>
        </w:rPr>
        <w:t xml:space="preserve">The early Cambrian megacheiran </w:t>
      </w:r>
      <w:proofErr w:type="spellStart"/>
      <w:r w:rsidRPr="009348F6">
        <w:rPr>
          <w:rFonts w:eastAsia="Times New Roman"/>
          <w:i/>
          <w:color w:val="000000" w:themeColor="text1"/>
        </w:rPr>
        <w:t>Alalcomenaeus</w:t>
      </w:r>
      <w:proofErr w:type="spellEnd"/>
      <w:r w:rsidRPr="009348F6">
        <w:rPr>
          <w:rFonts w:eastAsia="Times New Roman"/>
          <w:i/>
          <w:color w:val="000000" w:themeColor="text1"/>
        </w:rPr>
        <w:t xml:space="preserve"> </w:t>
      </w:r>
      <w:r w:rsidRPr="009348F6">
        <w:rPr>
          <w:rFonts w:eastAsia="Times New Roman"/>
          <w:color w:val="000000" w:themeColor="text1"/>
        </w:rPr>
        <w:t>sp. also possesses a ventral nerve cord with condensed ganglia</w:t>
      </w:r>
      <w:r w:rsidR="009348F6" w:rsidRPr="009348F6">
        <w:rPr>
          <w:color w:val="000000" w:themeColor="text1"/>
        </w:rPr>
        <w:t xml:space="preserve"> </w:t>
      </w:r>
      <w:sdt>
        <w:sdtPr>
          <w:rPr>
            <w:color w:val="000000"/>
          </w:rPr>
          <w:tag w:val="MENDELEY_CITATION_v3_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"/>
          <w:id w:val="-1469129247"/>
          <w:placeholder>
            <w:docPart w:val="DefaultPlaceholder_-1854013440"/>
          </w:placeholder>
        </w:sdtPr>
        <w:sdtContent>
          <w:r w:rsidR="00651AF7" w:rsidRPr="00651AF7">
            <w:rPr>
              <w:rFonts w:eastAsia="Times New Roman"/>
              <w:color w:val="000000"/>
            </w:rPr>
            <w:t xml:space="preserve">(Tanaka </w:t>
          </w:r>
          <w:r w:rsidR="00651AF7" w:rsidRPr="00651AF7">
            <w:rPr>
              <w:rFonts w:eastAsia="Times New Roman"/>
              <w:i/>
              <w:iCs/>
              <w:color w:val="000000"/>
            </w:rPr>
            <w:t>et al.</w:t>
          </w:r>
          <w:r w:rsidR="00651AF7" w:rsidRPr="00651AF7">
            <w:rPr>
              <w:rFonts w:eastAsia="Times New Roman"/>
              <w:color w:val="000000"/>
            </w:rPr>
            <w:t xml:space="preserve"> 2013)</w:t>
          </w:r>
        </w:sdtContent>
      </w:sdt>
      <w:r w:rsidR="009348F6" w:rsidRPr="009348F6">
        <w:rPr>
          <w:color w:val="000000" w:themeColor="text1"/>
        </w:rPr>
        <w:t>.</w:t>
      </w:r>
      <w:r w:rsidRPr="009348F6">
        <w:rPr>
          <w:rFonts w:eastAsia="Times New Roman"/>
          <w:color w:val="000000" w:themeColor="text1"/>
          <w:vertAlign w:val="superscript"/>
        </w:rPr>
        <w:t xml:space="preserve"> </w:t>
      </w:r>
      <w:r w:rsidRPr="009348F6">
        <w:rPr>
          <w:rFonts w:eastAsia="Times New Roman"/>
          <w:color w:val="000000" w:themeColor="text1"/>
        </w:rPr>
        <w:t xml:space="preserve">Condensed ganglia are scored as uncertain in </w:t>
      </w:r>
      <w:proofErr w:type="spellStart"/>
      <w:r w:rsidRPr="009348F6">
        <w:rPr>
          <w:rFonts w:eastAsia="Times New Roman"/>
          <w:i/>
          <w:color w:val="000000" w:themeColor="text1"/>
        </w:rPr>
        <w:t>Lyrarapax</w:t>
      </w:r>
      <w:proofErr w:type="spellEnd"/>
      <w:r w:rsidRPr="009348F6">
        <w:rPr>
          <w:rFonts w:eastAsia="Times New Roman"/>
          <w:color w:val="000000" w:themeColor="text1"/>
        </w:rPr>
        <w:t xml:space="preserve"> </w:t>
      </w:r>
      <w:sdt>
        <w:sdtPr>
          <w:rPr>
            <w:rFonts w:eastAsia="Times New Roman"/>
            <w:color w:val="000000"/>
          </w:rPr>
          <w:tag w:val="MENDELEY_CITATION_v3_eyJjaXRhdGlvbklEIjoiTUVOREVMRVlfQ0lUQVRJT05fZDUwZDI5NTctYWNjZi00NTkyLTgyNjgtZTk0MmFmNzk4ZDNl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
          <w:id w:val="1155109916"/>
          <w:placeholder>
            <w:docPart w:val="DefaultPlaceholder_-1854013440"/>
          </w:placeholder>
        </w:sdtPr>
        <w:sdtContent>
          <w:r w:rsidR="00651AF7" w:rsidRPr="00651AF7">
            <w:rPr>
              <w:rFonts w:eastAsia="Times New Roman"/>
              <w:color w:val="000000"/>
            </w:rPr>
            <w:t xml:space="preserve">(Cong </w:t>
          </w:r>
          <w:r w:rsidR="00651AF7" w:rsidRPr="00651AF7">
            <w:rPr>
              <w:rFonts w:eastAsia="Times New Roman"/>
              <w:i/>
              <w:iCs/>
              <w:color w:val="000000"/>
            </w:rPr>
            <w:t>et al.</w:t>
          </w:r>
          <w:r w:rsidR="00651AF7" w:rsidRPr="00651AF7">
            <w:rPr>
              <w:rFonts w:eastAsia="Times New Roman"/>
              <w:color w:val="000000"/>
            </w:rPr>
            <w:t xml:space="preserve"> 2014)</w:t>
          </w:r>
        </w:sdtContent>
      </w:sdt>
      <w:r w:rsidR="009348F6" w:rsidRPr="009348F6">
        <w:rPr>
          <w:rFonts w:eastAsia="Times New Roman"/>
          <w:color w:val="000000" w:themeColor="text1"/>
        </w:rPr>
        <w:t xml:space="preserve"> </w:t>
      </w:r>
      <w:r w:rsidRPr="009348F6">
        <w:rPr>
          <w:rFonts w:eastAsia="Times New Roman"/>
          <w:color w:val="000000" w:themeColor="text1"/>
        </w:rPr>
        <w:t xml:space="preserve">as the preservation of this taxon does not allow the organization of the ventral nerve cord to be resolved. The lobopodian </w:t>
      </w:r>
      <w:r w:rsidRPr="009348F6">
        <w:rPr>
          <w:rFonts w:eastAsia="Times New Roman"/>
          <w:i/>
          <w:color w:val="000000" w:themeColor="text1"/>
        </w:rPr>
        <w:t>P. inermis</w:t>
      </w:r>
      <w:r w:rsidRPr="009348F6">
        <w:rPr>
          <w:rFonts w:eastAsia="Times New Roman"/>
          <w:color w:val="000000" w:themeColor="text1"/>
        </w:rPr>
        <w:t xml:space="preserve"> has been described as possessing condensed ganglia</w:t>
      </w:r>
      <w:r w:rsidR="009348F6" w:rsidRPr="009348F6">
        <w:rPr>
          <w:rFonts w:eastAsia="Times New Roman"/>
          <w:color w:val="000000" w:themeColor="text1"/>
        </w:rPr>
        <w:t xml:space="preserve"> </w:t>
      </w:r>
      <w:sdt>
        <w:sdtPr>
          <w:rPr>
            <w:rFonts w:eastAsia="Times New Roman"/>
            <w:color w:val="000000"/>
          </w:rPr>
          <w:tag w:val="MENDELEY_CITATION_v3_eyJjaXRhdGlvbklEIjoiTUVOREVMRVlfQ0lUQVRJT05fZTEyODc4NGItY2FlNS00OGRiLTgxNTEtZGMwMDI1NTdlNzlj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
          <w:id w:val="1502090867"/>
          <w:placeholder>
            <w:docPart w:val="DefaultPlaceholder_-1854013440"/>
          </w:placeholder>
        </w:sdtPr>
        <w:sdtContent>
          <w:r w:rsidR="00651AF7" w:rsidRPr="00651AF7">
            <w:rPr>
              <w:rFonts w:eastAsia="Times New Roman"/>
              <w:color w:val="000000"/>
            </w:rPr>
            <w:t xml:space="preserve">(Hou </w:t>
          </w:r>
          <w:r w:rsidR="00651AF7" w:rsidRPr="00651AF7">
            <w:rPr>
              <w:rFonts w:eastAsia="Times New Roman"/>
              <w:i/>
              <w:iCs/>
              <w:color w:val="000000"/>
            </w:rPr>
            <w:t>et al.</w:t>
          </w:r>
          <w:r w:rsidR="00651AF7" w:rsidRPr="00651AF7">
            <w:rPr>
              <w:rFonts w:eastAsia="Times New Roman"/>
              <w:color w:val="000000"/>
            </w:rPr>
            <w:t xml:space="preserve"> 2004)</w:t>
          </w:r>
        </w:sdtContent>
      </w:sdt>
      <w:r w:rsidRPr="009348F6">
        <w:rPr>
          <w:rFonts w:eastAsia="Times New Roman"/>
          <w:color w:val="000000" w:themeColor="text1"/>
        </w:rPr>
        <w:t>. Given that the veracity of these observations has yet to be confirmed by additional study of the material, this character is treated as uncertain in the main analysis</w:t>
      </w:r>
      <w:r w:rsidR="00115619" w:rsidRPr="009348F6">
        <w:rPr>
          <w:rFonts w:eastAsia="Times New Roman"/>
          <w:color w:val="000000" w:themeColor="text1"/>
        </w:rPr>
        <w:t>.</w:t>
      </w:r>
      <w:r w:rsidR="009366FF" w:rsidRPr="009348F6">
        <w:rPr>
          <w:rFonts w:eastAsia="Times New Roman"/>
          <w:color w:val="000000" w:themeColor="text1"/>
        </w:rPr>
        <w:t xml:space="preserve"> </w:t>
      </w:r>
      <w:proofErr w:type="spellStart"/>
      <w:r w:rsidR="00067DDD" w:rsidRPr="009348F6">
        <w:rPr>
          <w:rFonts w:eastAsia="Times New Roman"/>
          <w:i/>
          <w:iCs/>
          <w:color w:val="000000" w:themeColor="text1"/>
        </w:rPr>
        <w:t>Ottoia</w:t>
      </w:r>
      <w:proofErr w:type="spellEnd"/>
      <w:r w:rsidR="00067DDD" w:rsidRPr="009348F6">
        <w:rPr>
          <w:rFonts w:eastAsia="Times New Roman"/>
          <w:i/>
          <w:iCs/>
          <w:color w:val="000000" w:themeColor="text1"/>
        </w:rPr>
        <w:t xml:space="preserve"> </w:t>
      </w:r>
      <w:r w:rsidR="00067DDD" w:rsidRPr="009348F6">
        <w:rPr>
          <w:rFonts w:eastAsia="Times New Roman"/>
          <w:color w:val="000000" w:themeColor="text1"/>
        </w:rPr>
        <w:t>was coded as absent based on its recent redescription and comparison to extant priapulids</w:t>
      </w:r>
      <w:r w:rsidR="009348F6" w:rsidRPr="009348F6">
        <w:rPr>
          <w:rFonts w:eastAsia="Times New Roman"/>
          <w:color w:val="000000" w:themeColor="text1"/>
        </w:rPr>
        <w:t xml:space="preserve"> </w:t>
      </w:r>
      <w:sdt>
        <w:sdtPr>
          <w:rPr>
            <w:rFonts w:eastAsia="Times New Roman"/>
            <w:color w:val="000000"/>
          </w:rPr>
          <w:tag w:val="MENDELEY_CITATION_v3_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"/>
          <w:id w:val="-1979904779"/>
          <w:placeholder>
            <w:docPart w:val="DefaultPlaceholder_-1854013440"/>
          </w:placeholder>
        </w:sdtPr>
        <w:sdtContent>
          <w:r w:rsidR="00651AF7" w:rsidRPr="00651AF7">
            <w:rPr>
              <w:rFonts w:eastAsia="Times New Roman"/>
              <w:color w:val="000000"/>
            </w:rPr>
            <w:t xml:space="preserve">(Wang </w:t>
          </w:r>
          <w:r w:rsidR="00651AF7" w:rsidRPr="00651AF7">
            <w:rPr>
              <w:rFonts w:eastAsia="Times New Roman"/>
              <w:i/>
              <w:iCs/>
              <w:color w:val="000000"/>
            </w:rPr>
            <w:t>et al.</w:t>
          </w:r>
          <w:r w:rsidR="00651AF7" w:rsidRPr="00651AF7">
            <w:rPr>
              <w:rFonts w:eastAsia="Times New Roman"/>
              <w:color w:val="000000"/>
            </w:rPr>
            <w:t xml:space="preserve"> 2025)</w:t>
          </w:r>
        </w:sdtContent>
      </w:sdt>
      <w:r w:rsidR="00067DDD" w:rsidRPr="009348F6">
        <w:rPr>
          <w:rFonts w:eastAsia="Times New Roman"/>
          <w:color w:val="000000" w:themeColor="text1"/>
        </w:rPr>
        <w:t>.</w:t>
      </w:r>
    </w:p>
    <w:p w14:paraId="2AED18AB" w14:textId="77777777" w:rsidR="00F32624" w:rsidRDefault="00F32624" w:rsidP="00D47BD5">
      <w:pPr>
        <w:pStyle w:val="Transformationseries"/>
        <w:spacing w:line="360" w:lineRule="auto"/>
        <w:rPr>
          <w:color w:val="000000"/>
          <w:sz w:val="24"/>
          <w:szCs w:val="24"/>
        </w:rPr>
      </w:pPr>
      <w:r>
        <w:rPr>
          <w:color w:val="000000"/>
          <w:sz w:val="24"/>
          <w:szCs w:val="24"/>
        </w:rPr>
        <w:t xml:space="preserve">Paired nerve cord with median </w:t>
      </w:r>
      <w:proofErr w:type="spellStart"/>
      <w:r>
        <w:rPr>
          <w:color w:val="000000"/>
          <w:sz w:val="24"/>
          <w:szCs w:val="24"/>
        </w:rPr>
        <w:t>interpedal</w:t>
      </w:r>
      <w:proofErr w:type="spellEnd"/>
      <w:r>
        <w:rPr>
          <w:color w:val="000000"/>
          <w:sz w:val="24"/>
          <w:szCs w:val="24"/>
        </w:rPr>
        <w:t xml:space="preserve"> commissures </w:t>
      </w:r>
    </w:p>
    <w:p w14:paraId="64D82046" w14:textId="77777777" w:rsidR="00F32624" w:rsidRDefault="00F32624" w:rsidP="00D47BD5">
      <w:pPr>
        <w:pStyle w:val="Tokendescription"/>
        <w:rPr>
          <w:color w:val="000000"/>
          <w:lang w:val="en-US"/>
        </w:rPr>
      </w:pPr>
      <w:r>
        <w:rPr>
          <w:color w:val="000000"/>
          <w:lang w:val="en-US"/>
        </w:rPr>
        <w:t xml:space="preserve">(0) absent </w:t>
      </w:r>
    </w:p>
    <w:p w14:paraId="525B1A8F" w14:textId="77777777" w:rsidR="00F32624" w:rsidRDefault="00F32624" w:rsidP="00D47BD5">
      <w:pPr>
        <w:pStyle w:val="Tokendescription"/>
        <w:rPr>
          <w:color w:val="000000"/>
          <w:lang w:val="en-US"/>
        </w:rPr>
      </w:pPr>
      <w:r>
        <w:rPr>
          <w:color w:val="000000"/>
          <w:lang w:val="en-US"/>
        </w:rPr>
        <w:t xml:space="preserve">(1) present </w:t>
      </w:r>
    </w:p>
    <w:p w14:paraId="0C16C6D4" w14:textId="77777777" w:rsidR="00F32624" w:rsidRPr="008D1ECC" w:rsidRDefault="00F32624" w:rsidP="00D47BD5">
      <w:pPr>
        <w:pStyle w:val="Tokendescription"/>
        <w:rPr>
          <w:color w:val="000000" w:themeColor="text1"/>
          <w:lang w:val="en-US"/>
        </w:rPr>
      </w:pPr>
      <w:r w:rsidRPr="008D1ECC">
        <w:rPr>
          <w:color w:val="000000" w:themeColor="text1"/>
          <w:lang w:val="en-US"/>
        </w:rPr>
        <w:t xml:space="preserve">(-) inapplicable; ventral nerve cord unpaired (Character </w:t>
      </w:r>
      <w:r w:rsidR="007D268B" w:rsidRPr="008D1ECC">
        <w:rPr>
          <w:color w:val="000000" w:themeColor="text1"/>
          <w:lang w:val="en-US"/>
        </w:rPr>
        <w:t>7</w:t>
      </w:r>
      <w:r w:rsidR="00A928D6" w:rsidRPr="008D1ECC">
        <w:rPr>
          <w:color w:val="000000" w:themeColor="text1"/>
          <w:lang w:val="en-US"/>
        </w:rPr>
        <w:t>5</w:t>
      </w:r>
      <w:r w:rsidRPr="008D1ECC">
        <w:rPr>
          <w:color w:val="000000" w:themeColor="text1"/>
          <w:lang w:val="en-US"/>
        </w:rPr>
        <w:t xml:space="preserve">).   </w:t>
      </w:r>
    </w:p>
    <w:p w14:paraId="1E688774" w14:textId="2C00F15C" w:rsidR="00072B9A" w:rsidRPr="008D1ECC" w:rsidRDefault="00072B9A" w:rsidP="00D47BD5">
      <w:pPr>
        <w:rPr>
          <w:color w:val="000000" w:themeColor="text1"/>
        </w:rPr>
      </w:pPr>
      <w:r w:rsidRPr="008D1ECC">
        <w:rPr>
          <w:rFonts w:eastAsia="Times New Roman"/>
          <w:color w:val="000000" w:themeColor="text1"/>
        </w:rPr>
        <w:t xml:space="preserve">See character 88 in Yang </w:t>
      </w:r>
      <w:r w:rsidRPr="008D1ECC">
        <w:rPr>
          <w:rFonts w:eastAsia="Times New Roman"/>
          <w:i/>
          <w:color w:val="000000" w:themeColor="text1"/>
        </w:rPr>
        <w:t>et al</w:t>
      </w:r>
      <w:r w:rsidRPr="008D1ECC">
        <w:rPr>
          <w:rFonts w:eastAsia="Times New Roman"/>
          <w:i/>
          <w:color w:val="000000" w:themeColor="text1"/>
          <w:vertAlign w:val="superscript"/>
        </w:rPr>
        <w:t>.</w:t>
      </w:r>
      <w:sdt>
        <w:sdtPr>
          <w:rPr>
            <w:color w:val="000000"/>
          </w:rPr>
          <w:tag w:val="MENDELEY_CITATION_v3_eyJjaXRhdGlvbklEIjoiTUVOREVMRVlfQ0lUQVRJT05fNjlhNmMxNjktOTVhOS00ZGM1LThhNGMtZDg3ZmQxMjYzNGY2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765463650"/>
          <w:placeholder>
            <w:docPart w:val="9DA57938A5340F478F29484AE8E11FF3"/>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384241" w:rsidRPr="008D1ECC">
        <w:rPr>
          <w:color w:val="000000" w:themeColor="text1"/>
        </w:rPr>
        <w:t>.</w:t>
      </w:r>
    </w:p>
    <w:p w14:paraId="3334A4D1" w14:textId="77777777" w:rsidR="00F32624" w:rsidRDefault="00F32624" w:rsidP="00D47BD5">
      <w:pPr>
        <w:pStyle w:val="Transformationseries"/>
        <w:spacing w:line="360" w:lineRule="auto"/>
        <w:rPr>
          <w:color w:val="000000"/>
          <w:sz w:val="24"/>
          <w:szCs w:val="24"/>
        </w:rPr>
      </w:pPr>
      <w:r>
        <w:rPr>
          <w:color w:val="000000"/>
          <w:sz w:val="24"/>
          <w:szCs w:val="24"/>
        </w:rPr>
        <w:t>Nerve cord with orthogonal organization</w:t>
      </w:r>
    </w:p>
    <w:p w14:paraId="05A3C6BD" w14:textId="77777777" w:rsidR="00F32624" w:rsidRDefault="00F32624" w:rsidP="00D47BD5">
      <w:pPr>
        <w:pStyle w:val="Tokendescription"/>
        <w:rPr>
          <w:color w:val="000000"/>
          <w:lang w:val="en-US"/>
        </w:rPr>
      </w:pPr>
      <w:r>
        <w:rPr>
          <w:color w:val="000000"/>
          <w:lang w:val="en-US"/>
        </w:rPr>
        <w:t xml:space="preserve">(0) absent </w:t>
      </w:r>
    </w:p>
    <w:p w14:paraId="770BE7D8" w14:textId="77777777" w:rsidR="00F32624" w:rsidRDefault="00F32624" w:rsidP="00D47BD5">
      <w:pPr>
        <w:pStyle w:val="Tokendescription"/>
        <w:rPr>
          <w:color w:val="000000"/>
          <w:lang w:val="en-US"/>
        </w:rPr>
      </w:pPr>
      <w:r>
        <w:rPr>
          <w:color w:val="000000"/>
          <w:lang w:val="en-US"/>
        </w:rPr>
        <w:t xml:space="preserve">(1) present </w:t>
      </w:r>
    </w:p>
    <w:p w14:paraId="1ECA4999" w14:textId="4A5FB41B" w:rsidR="00F32624" w:rsidRPr="002E65DC" w:rsidRDefault="00F32624" w:rsidP="00D47BD5">
      <w:pPr>
        <w:jc w:val="both"/>
        <w:rPr>
          <w:color w:val="000000" w:themeColor="text1"/>
        </w:rPr>
      </w:pPr>
      <w:r w:rsidRPr="002E65DC">
        <w:rPr>
          <w:noProof/>
          <w:color w:val="000000" w:themeColor="text1"/>
        </w:rPr>
        <w:t>The nerve cord of Priapulida</w:t>
      </w:r>
      <w:r w:rsidR="008D1ECC" w:rsidRPr="002E65DC">
        <w:rPr>
          <w:noProof/>
          <w:color w:val="000000" w:themeColor="text1"/>
        </w:rPr>
        <w:t xml:space="preserve"> </w:t>
      </w:r>
      <w:sdt>
        <w:sdtPr>
          <w:rPr>
            <w:noProof/>
            <w:color w:val="000000"/>
          </w:rPr>
          <w:tag w:val="MENDELEY_CITATION_v3_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"/>
          <w:id w:val="200371188"/>
          <w:placeholder>
            <w:docPart w:val="DefaultPlaceholder_-1854013440"/>
          </w:placeholder>
        </w:sdtPr>
        <w:sdtContent>
          <w:r w:rsidR="00651AF7" w:rsidRPr="00651AF7">
            <w:rPr>
              <w:rFonts w:eastAsia="Times New Roman"/>
              <w:color w:val="000000"/>
            </w:rPr>
            <w:t xml:space="preserve">(Richter </w:t>
          </w:r>
          <w:r w:rsidR="00651AF7" w:rsidRPr="00651AF7">
            <w:rPr>
              <w:rFonts w:eastAsia="Times New Roman"/>
              <w:i/>
              <w:iCs/>
              <w:color w:val="000000"/>
            </w:rPr>
            <w:t>et al.</w:t>
          </w:r>
          <w:r w:rsidR="00651AF7" w:rsidRPr="00651AF7">
            <w:rPr>
              <w:rFonts w:eastAsia="Times New Roman"/>
              <w:color w:val="000000"/>
            </w:rPr>
            <w:t xml:space="preserve"> 2010; Rothe and Schmidt-</w:t>
          </w:r>
          <w:proofErr w:type="spellStart"/>
          <w:r w:rsidR="00651AF7" w:rsidRPr="00651AF7">
            <w:rPr>
              <w:rFonts w:eastAsia="Times New Roman"/>
              <w:color w:val="000000"/>
            </w:rPr>
            <w:t>Rhaesa</w:t>
          </w:r>
          <w:proofErr w:type="spellEnd"/>
          <w:r w:rsidR="00651AF7" w:rsidRPr="00651AF7">
            <w:rPr>
              <w:rFonts w:eastAsia="Times New Roman"/>
              <w:color w:val="000000"/>
            </w:rPr>
            <w:t xml:space="preserve"> 2010)</w:t>
          </w:r>
        </w:sdtContent>
      </w:sdt>
      <w:r w:rsidRPr="002E65DC">
        <w:rPr>
          <w:noProof/>
          <w:color w:val="000000" w:themeColor="text1"/>
        </w:rPr>
        <w:t xml:space="preserve"> and Onychopora</w:t>
      </w:r>
      <w:r w:rsidR="00BC0F7E" w:rsidRPr="002E65DC">
        <w:rPr>
          <w:noProof/>
          <w:color w:val="000000" w:themeColor="text1"/>
        </w:rPr>
        <w:t xml:space="preserve"> </w:t>
      </w:r>
      <w:sdt>
        <w:sdtPr>
          <w:rPr>
            <w:noProof/>
            <w:color w:val="000000"/>
          </w:rPr>
          <w:tag w:val="MENDELEY_CITATION_v3_eyJjaXRhdGlvbklEIjoiTUVOREVMRVlfQ0lUQVRJT05fYjcyODk3ZTQtYjM2YS00MWE3LThiMTMtMjJlMzkxNGMzMmVjIiwicHJvcGVydGllcyI6eyJub3RlSW5kZXgiOjB9LCJpc0VkaXRlZCI6ZmFsc2UsIm1hbnVhbE92ZXJyaWRlIjp7ImlzTWFudWFsbHlPdmVycmlkZGVuIjpmYWxzZSwiY2l0ZXByb2NUZXh0IjoiKE1heWVyIGFuZCBIYXJ6c2NoIDIwMDc7I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"/>
          <w:id w:val="-982079017"/>
          <w:placeholder>
            <w:docPart w:val="DefaultPlaceholder_-1854013440"/>
          </w:placeholder>
        </w:sdtPr>
        <w:sdtContent>
          <w:r w:rsidR="00651AF7" w:rsidRPr="00651AF7">
            <w:rPr>
              <w:rFonts w:eastAsia="Times New Roman"/>
              <w:color w:val="000000"/>
            </w:rPr>
            <w:t xml:space="preserve">(Mayer and </w:t>
          </w:r>
          <w:proofErr w:type="spellStart"/>
          <w:r w:rsidR="00651AF7" w:rsidRPr="00651AF7">
            <w:rPr>
              <w:rFonts w:eastAsia="Times New Roman"/>
              <w:color w:val="000000"/>
            </w:rPr>
            <w:t>Harzsch</w:t>
          </w:r>
          <w:proofErr w:type="spellEnd"/>
          <w:r w:rsidR="00651AF7" w:rsidRPr="00651AF7">
            <w:rPr>
              <w:rFonts w:eastAsia="Times New Roman"/>
              <w:color w:val="000000"/>
            </w:rPr>
            <w:t xml:space="preserve"> 2007; Mayer </w:t>
          </w:r>
          <w:r w:rsidR="00651AF7" w:rsidRPr="00651AF7">
            <w:rPr>
              <w:rFonts w:eastAsia="Times New Roman"/>
              <w:i/>
              <w:iCs/>
              <w:color w:val="000000"/>
            </w:rPr>
            <w:t>et al.</w:t>
          </w:r>
          <w:r w:rsidR="00651AF7" w:rsidRPr="00651AF7">
            <w:rPr>
              <w:rFonts w:eastAsia="Times New Roman"/>
              <w:color w:val="000000"/>
            </w:rPr>
            <w:t xml:space="preserve"> 2013b)</w:t>
          </w:r>
        </w:sdtContent>
      </w:sdt>
      <w:r w:rsidR="008D1ECC" w:rsidRPr="002E65DC">
        <w:rPr>
          <w:noProof/>
          <w:color w:val="000000" w:themeColor="text1"/>
        </w:rPr>
        <w:t xml:space="preserve"> </w:t>
      </w:r>
      <w:r w:rsidRPr="002E65DC">
        <w:rPr>
          <w:color w:val="000000" w:themeColor="text1"/>
        </w:rPr>
        <w:t xml:space="preserve">displays a typical orthogonal organization, consisting of several ring-like commissures and peripheral nerves that intersect with additional dorsal and lateral longitudinal nerve strands, forming a distinctive net-like pattern. The nervous system of Tardigrada also displays dorsal and lateral longitudinal nerves that are intersected by transverse peripheral nerves </w:t>
      </w:r>
      <w:sdt>
        <w:sdtPr>
          <w:rPr>
            <w:color w:val="000000"/>
          </w:rPr>
          <w:tag w:val="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"/>
          <w:id w:val="925779010"/>
          <w:placeholder>
            <w:docPart w:val="DefaultPlaceholder_-1854013440"/>
          </w:placeholder>
        </w:sdtPr>
        <w:sdtContent>
          <w:r w:rsidR="00651AF7" w:rsidRPr="00651AF7">
            <w:rPr>
              <w:rFonts w:eastAsia="Times New Roman"/>
              <w:color w:val="000000"/>
            </w:rPr>
            <w:t xml:space="preserve">(Persson </w:t>
          </w:r>
          <w:r w:rsidR="00651AF7" w:rsidRPr="00651AF7">
            <w:rPr>
              <w:rFonts w:eastAsia="Times New Roman"/>
              <w:i/>
              <w:iCs/>
              <w:color w:val="000000"/>
            </w:rPr>
            <w:t>et al.</w:t>
          </w:r>
          <w:r w:rsidR="00651AF7" w:rsidRPr="00651AF7">
            <w:rPr>
              <w:rFonts w:eastAsia="Times New Roman"/>
              <w:color w:val="000000"/>
            </w:rPr>
            <w:t xml:space="preserve"> 2012; Schulze and Schmidt-</w:t>
          </w:r>
          <w:proofErr w:type="spellStart"/>
          <w:r w:rsidR="00651AF7" w:rsidRPr="00651AF7">
            <w:rPr>
              <w:rFonts w:eastAsia="Times New Roman"/>
              <w:color w:val="000000"/>
            </w:rPr>
            <w:t>Rhaesa</w:t>
          </w:r>
          <w:proofErr w:type="spellEnd"/>
          <w:r w:rsidR="00651AF7" w:rsidRPr="00651AF7">
            <w:rPr>
              <w:rFonts w:eastAsia="Times New Roman"/>
              <w:color w:val="000000"/>
            </w:rPr>
            <w:t xml:space="preserve"> 2013; Schulze, Neves and Schmidt-</w:t>
          </w:r>
          <w:proofErr w:type="spellStart"/>
          <w:r w:rsidR="00651AF7" w:rsidRPr="00651AF7">
            <w:rPr>
              <w:rFonts w:eastAsia="Times New Roman"/>
              <w:color w:val="000000"/>
            </w:rPr>
            <w:t>Rhaesa</w:t>
          </w:r>
          <w:proofErr w:type="spellEnd"/>
          <w:r w:rsidR="00651AF7" w:rsidRPr="00651AF7">
            <w:rPr>
              <w:rFonts w:eastAsia="Times New Roman"/>
              <w:color w:val="000000"/>
            </w:rPr>
            <w:t xml:space="preserve"> 2014; </w:t>
          </w:r>
          <w:r w:rsidR="00651AF7" w:rsidRPr="00651AF7">
            <w:rPr>
              <w:rFonts w:eastAsia="Times New Roman"/>
              <w:color w:val="000000"/>
            </w:rPr>
            <w:lastRenderedPageBreak/>
            <w:t>Gross and Mayer 2015)</w:t>
          </w:r>
        </w:sdtContent>
      </w:sdt>
      <w:r w:rsidRPr="002E65DC">
        <w:rPr>
          <w:color w:val="000000" w:themeColor="text1"/>
        </w:rPr>
        <w:t xml:space="preserve">, although these organisms lack complete ring- commissures (see Character </w:t>
      </w:r>
      <w:r w:rsidR="00E62A50" w:rsidRPr="002E65DC">
        <w:rPr>
          <w:color w:val="000000" w:themeColor="text1"/>
        </w:rPr>
        <w:t>79</w:t>
      </w:r>
      <w:r w:rsidRPr="002E65DC">
        <w:rPr>
          <w:color w:val="000000" w:themeColor="text1"/>
        </w:rPr>
        <w:t>). Schulze and Schmidt-</w:t>
      </w:r>
      <w:proofErr w:type="spellStart"/>
      <w:r w:rsidRPr="002E65DC">
        <w:rPr>
          <w:color w:val="000000" w:themeColor="text1"/>
        </w:rPr>
        <w:t>Rhaesa</w:t>
      </w:r>
      <w:proofErr w:type="spellEnd"/>
      <w:r w:rsidRPr="002E65DC">
        <w:rPr>
          <w:color w:val="000000" w:themeColor="text1"/>
        </w:rPr>
        <w:t xml:space="preserve"> </w:t>
      </w:r>
      <w:sdt>
        <w:sdtPr>
          <w:rPr>
            <w:color w:val="000000"/>
          </w:rPr>
          <w:tag w:val="MENDELEY_CITATION_v3_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"/>
          <w:id w:val="-1772390558"/>
          <w:placeholder>
            <w:docPart w:val="DefaultPlaceholder_-1854013440"/>
          </w:placeholder>
        </w:sdtPr>
        <w:sdtContent>
          <w:r w:rsidR="00651AF7" w:rsidRPr="00651AF7">
            <w:rPr>
              <w:color w:val="000000"/>
            </w:rPr>
            <w:t>(Schulze and Schmidt-</w:t>
          </w:r>
          <w:proofErr w:type="spellStart"/>
          <w:r w:rsidR="00651AF7" w:rsidRPr="00651AF7">
            <w:rPr>
              <w:color w:val="000000"/>
            </w:rPr>
            <w:t>Rhaesa</w:t>
          </w:r>
          <w:proofErr w:type="spellEnd"/>
          <w:r w:rsidR="00651AF7" w:rsidRPr="00651AF7">
            <w:rPr>
              <w:color w:val="000000"/>
            </w:rPr>
            <w:t xml:space="preserve"> 2013)</w:t>
          </w:r>
        </w:sdtContent>
      </w:sdt>
      <w:r w:rsidRPr="002E65DC">
        <w:rPr>
          <w:color w:val="000000" w:themeColor="text1"/>
        </w:rPr>
        <w:t xml:space="preserve"> reported loop-like neurites that extend dorsally in </w:t>
      </w:r>
      <w:r w:rsidRPr="002E65DC">
        <w:rPr>
          <w:i/>
          <w:color w:val="000000" w:themeColor="text1"/>
        </w:rPr>
        <w:t>E. testudo</w:t>
      </w:r>
      <w:r w:rsidRPr="002E65DC">
        <w:rPr>
          <w:color w:val="000000" w:themeColor="text1"/>
        </w:rPr>
        <w:t xml:space="preserve">; this organization is </w:t>
      </w:r>
      <w:proofErr w:type="gramStart"/>
      <w:r w:rsidRPr="002E65DC">
        <w:rPr>
          <w:color w:val="000000" w:themeColor="text1"/>
        </w:rPr>
        <w:t>similar to</w:t>
      </w:r>
      <w:proofErr w:type="gramEnd"/>
      <w:r w:rsidRPr="002E65DC">
        <w:rPr>
          <w:color w:val="000000" w:themeColor="text1"/>
        </w:rPr>
        <w:t xml:space="preserve"> that observed in </w:t>
      </w:r>
      <w:proofErr w:type="spellStart"/>
      <w:r w:rsidRPr="002E65DC">
        <w:rPr>
          <w:color w:val="000000" w:themeColor="text1"/>
        </w:rPr>
        <w:t>eutardigrades</w:t>
      </w:r>
      <w:proofErr w:type="spellEnd"/>
      <w:r w:rsidR="00E62A50" w:rsidRPr="002E65DC">
        <w:rPr>
          <w:color w:val="000000" w:themeColor="text1"/>
        </w:rPr>
        <w:t xml:space="preserve"> </w:t>
      </w:r>
      <w:sdt>
        <w:sdtPr>
          <w:rPr>
            <w:color w:val="000000"/>
          </w:rPr>
          <w:tag w:val="MENDELEY_CITATION_v3_eyJjaXRhdGlvbklEIjoiTUVOREVMRVlfQ0lUQVRJT05fYzlmNGFmZjYtNDk5My00ODljLWEwNGYtYzIzYjBiZTcwOGZiIiwicHJvcGVydGllcyI6eyJub3RlSW5kZXgiOjB9LCJpc0VkaXRlZCI6ZmFsc2UsIm1hbnVhbE92ZXJyaWRlIjp7ImlzTWFudWFsbHlPdmVycmlkZGVuIjpmYWxzZSwiY2l0ZXByb2NUZXh0IjoiK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XX0="/>
          <w:id w:val="-1267612340"/>
          <w:placeholder>
            <w:docPart w:val="DefaultPlaceholder_-1854013440"/>
          </w:placeholder>
        </w:sdtPr>
        <w:sdtContent>
          <w:r w:rsidR="00651AF7" w:rsidRPr="00651AF7">
            <w:rPr>
              <w:rFonts w:eastAsia="Times New Roman"/>
              <w:color w:val="000000"/>
            </w:rPr>
            <w:t xml:space="preserve">(Mayer </w:t>
          </w:r>
          <w:r w:rsidR="00651AF7" w:rsidRPr="00651AF7">
            <w:rPr>
              <w:rFonts w:eastAsia="Times New Roman"/>
              <w:i/>
              <w:iCs/>
              <w:color w:val="000000"/>
            </w:rPr>
            <w:t>et al.</w:t>
          </w:r>
          <w:r w:rsidR="00651AF7" w:rsidRPr="00651AF7">
            <w:rPr>
              <w:rFonts w:eastAsia="Times New Roman"/>
              <w:color w:val="000000"/>
            </w:rPr>
            <w:t xml:space="preserve"> 2013b)</w:t>
          </w:r>
        </w:sdtContent>
      </w:sdt>
      <w:r w:rsidR="002E65DC" w:rsidRPr="002E65DC">
        <w:rPr>
          <w:color w:val="000000" w:themeColor="text1"/>
        </w:rPr>
        <w:t xml:space="preserve"> </w:t>
      </w:r>
      <w:r w:rsidRPr="002E65DC">
        <w:rPr>
          <w:color w:val="000000" w:themeColor="text1"/>
        </w:rPr>
        <w:t xml:space="preserve">and thus this character is scored as present. However, an orthogonal-like organization has not been resolved in the </w:t>
      </w:r>
      <w:proofErr w:type="spellStart"/>
      <w:r w:rsidRPr="002E65DC">
        <w:rPr>
          <w:color w:val="000000" w:themeColor="text1"/>
        </w:rPr>
        <w:t>heterotardigrades</w:t>
      </w:r>
      <w:proofErr w:type="spellEnd"/>
      <w:r w:rsidRPr="002E65DC">
        <w:rPr>
          <w:color w:val="000000" w:themeColor="text1"/>
        </w:rPr>
        <w:t xml:space="preserve"> </w:t>
      </w:r>
      <w:r w:rsidRPr="002E65DC">
        <w:rPr>
          <w:i/>
          <w:color w:val="000000" w:themeColor="text1"/>
        </w:rPr>
        <w:t xml:space="preserve">B. </w:t>
      </w:r>
      <w:proofErr w:type="spellStart"/>
      <w:r w:rsidRPr="002E65DC">
        <w:rPr>
          <w:i/>
          <w:color w:val="000000" w:themeColor="text1"/>
        </w:rPr>
        <w:t>pennaki</w:t>
      </w:r>
      <w:proofErr w:type="spellEnd"/>
      <w:r w:rsidRPr="002E65DC">
        <w:rPr>
          <w:i/>
          <w:color w:val="000000" w:themeColor="text1"/>
        </w:rPr>
        <w:t xml:space="preserve"> </w:t>
      </w:r>
      <w:r w:rsidRPr="002E65DC">
        <w:rPr>
          <w:color w:val="000000" w:themeColor="text1"/>
        </w:rPr>
        <w:t xml:space="preserve">and </w:t>
      </w:r>
      <w:r w:rsidRPr="002E65DC">
        <w:rPr>
          <w:i/>
          <w:color w:val="000000" w:themeColor="text1"/>
        </w:rPr>
        <w:t xml:space="preserve">A. </w:t>
      </w:r>
      <w:proofErr w:type="spellStart"/>
      <w:r w:rsidRPr="002E65DC">
        <w:rPr>
          <w:i/>
          <w:color w:val="000000" w:themeColor="text1"/>
        </w:rPr>
        <w:t>doryphorus</w:t>
      </w:r>
      <w:proofErr w:type="spellEnd"/>
      <w:r w:rsidRPr="002E65DC">
        <w:rPr>
          <w:color w:val="000000" w:themeColor="text1"/>
        </w:rPr>
        <w:t xml:space="preserve"> </w:t>
      </w:r>
      <w:sdt>
        <w:sdtPr>
          <w:rPr>
            <w:color w:val="000000"/>
          </w:rPr>
          <w:tag w:val="MENDELEY_CITATION_v3_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"/>
          <w:id w:val="1176310931"/>
          <w:placeholder>
            <w:docPart w:val="DefaultPlaceholder_-1854013440"/>
          </w:placeholder>
        </w:sdtPr>
        <w:sdtContent>
          <w:r w:rsidR="00651AF7" w:rsidRPr="00651AF7">
            <w:rPr>
              <w:color w:val="000000"/>
            </w:rPr>
            <w:t>(Schulze, Neves and Schmidt-</w:t>
          </w:r>
          <w:proofErr w:type="spellStart"/>
          <w:r w:rsidR="00651AF7" w:rsidRPr="00651AF7">
            <w:rPr>
              <w:color w:val="000000"/>
            </w:rPr>
            <w:t>Rhaesa</w:t>
          </w:r>
          <w:proofErr w:type="spellEnd"/>
          <w:r w:rsidR="00651AF7" w:rsidRPr="00651AF7">
            <w:rPr>
              <w:color w:val="000000"/>
            </w:rPr>
            <w:t xml:space="preserve"> 2014)</w:t>
          </w:r>
        </w:sdtContent>
      </w:sdt>
      <w:r w:rsidRPr="002E65DC">
        <w:rPr>
          <w:color w:val="000000" w:themeColor="text1"/>
        </w:rPr>
        <w:t xml:space="preserve">; pending additional data, this character is scored as uncertain as it is unknown whether this absence of legitimate, or whether this aspect of the morphology has not been resolved due to differences in specimen fixation and/or ontogeny. </w:t>
      </w:r>
      <w:r w:rsidR="0046044E" w:rsidRPr="002E65DC">
        <w:rPr>
          <w:color w:val="000000" w:themeColor="text1"/>
        </w:rPr>
        <w:t xml:space="preserve">Given the different observations in this phylum, tardigrades without record of VNC morphology are </w:t>
      </w:r>
      <w:r w:rsidR="0025283C" w:rsidRPr="002E65DC">
        <w:rPr>
          <w:color w:val="000000" w:themeColor="text1"/>
        </w:rPr>
        <w:t xml:space="preserve">also </w:t>
      </w:r>
      <w:r w:rsidR="0046044E" w:rsidRPr="002E65DC">
        <w:rPr>
          <w:color w:val="000000" w:themeColor="text1"/>
        </w:rPr>
        <w:t xml:space="preserve">coded as uncertain. </w:t>
      </w:r>
      <w:r w:rsidRPr="002E65DC">
        <w:rPr>
          <w:color w:val="000000" w:themeColor="text1"/>
        </w:rPr>
        <w:t xml:space="preserve">Although the presence of peripheral nerves (see Character </w:t>
      </w:r>
      <w:r w:rsidR="00BB1143" w:rsidRPr="002E65DC">
        <w:rPr>
          <w:color w:val="000000" w:themeColor="text1"/>
        </w:rPr>
        <w:t>82</w:t>
      </w:r>
      <w:r w:rsidRPr="002E65DC">
        <w:rPr>
          <w:color w:val="000000" w:themeColor="text1"/>
        </w:rPr>
        <w:t xml:space="preserve">) throughout the ventral nerve cord of </w:t>
      </w:r>
      <w:r w:rsidRPr="002E65DC">
        <w:rPr>
          <w:i/>
          <w:color w:val="000000" w:themeColor="text1"/>
        </w:rPr>
        <w:t xml:space="preserve">C. </w:t>
      </w:r>
      <w:proofErr w:type="spellStart"/>
      <w:r w:rsidRPr="002E65DC">
        <w:rPr>
          <w:i/>
          <w:color w:val="000000" w:themeColor="text1"/>
        </w:rPr>
        <w:t>kunmingensis</w:t>
      </w:r>
      <w:proofErr w:type="spellEnd"/>
      <w:r w:rsidRPr="002E65DC">
        <w:rPr>
          <w:i/>
          <w:color w:val="000000" w:themeColor="text1"/>
        </w:rPr>
        <w:t xml:space="preserve"> </w:t>
      </w:r>
      <w:r w:rsidRPr="002E65DC">
        <w:rPr>
          <w:color w:val="000000" w:themeColor="text1"/>
        </w:rPr>
        <w:t>may suggest the presence of an orthogon</w:t>
      </w:r>
      <w:r w:rsidR="001B4C5F" w:rsidRPr="002E65DC">
        <w:rPr>
          <w:color w:val="000000" w:themeColor="text1"/>
        </w:rPr>
        <w:t>al</w:t>
      </w:r>
      <w:r w:rsidRPr="002E65DC">
        <w:rPr>
          <w:color w:val="000000" w:themeColor="text1"/>
        </w:rPr>
        <w:t xml:space="preserve">-like organization, as expressed in </w:t>
      </w:r>
      <w:proofErr w:type="spellStart"/>
      <w:r w:rsidRPr="002E65DC">
        <w:rPr>
          <w:color w:val="000000" w:themeColor="text1"/>
        </w:rPr>
        <w:t>Onychophora</w:t>
      </w:r>
      <w:proofErr w:type="spellEnd"/>
      <w:r w:rsidRPr="002E65DC">
        <w:rPr>
          <w:color w:val="000000" w:themeColor="text1"/>
        </w:rPr>
        <w:t xml:space="preserve">, this character is conservatively scored as uncertain due to the lack of distal preservation of the nerve roots. </w:t>
      </w:r>
    </w:p>
    <w:p w14:paraId="51763D6F" w14:textId="77777777" w:rsidR="00F32624" w:rsidRDefault="00F32624" w:rsidP="00D47BD5">
      <w:pPr>
        <w:pStyle w:val="Transformationseries"/>
        <w:spacing w:line="360" w:lineRule="auto"/>
        <w:rPr>
          <w:color w:val="000000"/>
          <w:sz w:val="24"/>
          <w:szCs w:val="24"/>
        </w:rPr>
      </w:pPr>
      <w:r>
        <w:rPr>
          <w:color w:val="000000"/>
          <w:sz w:val="24"/>
          <w:szCs w:val="24"/>
        </w:rPr>
        <w:t xml:space="preserve">Orthogonal nerve cord with complete ring-commissures </w:t>
      </w:r>
    </w:p>
    <w:p w14:paraId="401FB6C6" w14:textId="77777777" w:rsidR="00F32624" w:rsidRDefault="00F32624" w:rsidP="00D47BD5">
      <w:pPr>
        <w:pStyle w:val="Tokendescription"/>
        <w:rPr>
          <w:i w:val="0"/>
          <w:color w:val="000000"/>
          <w:lang w:val="en-US"/>
        </w:rPr>
      </w:pPr>
      <w:r>
        <w:rPr>
          <w:color w:val="000000"/>
          <w:lang w:val="en-US"/>
        </w:rPr>
        <w:t xml:space="preserve">(0) absent </w:t>
      </w:r>
    </w:p>
    <w:p w14:paraId="1BB38F8A" w14:textId="77777777" w:rsidR="00F32624" w:rsidRDefault="00F32624" w:rsidP="00D47BD5">
      <w:pPr>
        <w:pStyle w:val="Tokendescription"/>
        <w:rPr>
          <w:color w:val="000000"/>
          <w:lang w:val="en-US"/>
        </w:rPr>
      </w:pPr>
      <w:r>
        <w:rPr>
          <w:color w:val="000000"/>
          <w:lang w:val="en-US"/>
        </w:rPr>
        <w:t xml:space="preserve">(1) present </w:t>
      </w:r>
    </w:p>
    <w:p w14:paraId="52967128" w14:textId="77777777" w:rsidR="00F32624" w:rsidRDefault="00F32624" w:rsidP="00D47BD5">
      <w:pPr>
        <w:pStyle w:val="Tokendescription"/>
        <w:spacing w:before="0" w:after="0"/>
        <w:rPr>
          <w:color w:val="000000"/>
          <w:lang w:val="en-US"/>
        </w:rPr>
      </w:pPr>
      <w:r>
        <w:rPr>
          <w:color w:val="000000"/>
          <w:lang w:val="en-US"/>
        </w:rPr>
        <w:t>(-) inapplicable; ventral nerve cord organization is not orthogonal (</w:t>
      </w:r>
      <w:r w:rsidRPr="00BE3085">
        <w:rPr>
          <w:color w:val="000000"/>
          <w:lang w:val="en-US"/>
        </w:rPr>
        <w:t xml:space="preserve">Character </w:t>
      </w:r>
      <w:r w:rsidR="002E0D5C" w:rsidRPr="00BE3085">
        <w:rPr>
          <w:color w:val="000000"/>
          <w:lang w:val="en-US"/>
        </w:rPr>
        <w:t>78</w:t>
      </w:r>
      <w:r>
        <w:rPr>
          <w:color w:val="000000"/>
          <w:lang w:val="en-US"/>
        </w:rPr>
        <w:t xml:space="preserve">).   </w:t>
      </w:r>
    </w:p>
    <w:p w14:paraId="707FE511" w14:textId="77777777" w:rsidR="00F546C6" w:rsidRDefault="00F546C6" w:rsidP="00D47BD5">
      <w:pPr>
        <w:rPr>
          <w:color w:val="000000"/>
        </w:rPr>
      </w:pPr>
    </w:p>
    <w:p w14:paraId="5A5E200D" w14:textId="5D3445DF" w:rsidR="00F546C6" w:rsidRPr="00077981" w:rsidRDefault="00F546C6" w:rsidP="00D47BD5">
      <w:pPr>
        <w:rPr>
          <w:color w:val="000000" w:themeColor="text1"/>
        </w:rPr>
      </w:pPr>
      <w:r w:rsidRPr="00077981">
        <w:rPr>
          <w:rFonts w:eastAsia="Times New Roman"/>
          <w:color w:val="000000" w:themeColor="text1"/>
        </w:rPr>
        <w:t xml:space="preserve">See character 90 in Yang </w:t>
      </w:r>
      <w:r w:rsidRPr="00077981">
        <w:rPr>
          <w:rFonts w:eastAsia="Times New Roman"/>
          <w:i/>
          <w:color w:val="000000" w:themeColor="text1"/>
        </w:rPr>
        <w:t>et al</w:t>
      </w:r>
      <w:r w:rsidRPr="00077981">
        <w:rPr>
          <w:rFonts w:eastAsia="Times New Roman"/>
          <w:i/>
          <w:color w:val="000000" w:themeColor="text1"/>
          <w:vertAlign w:val="superscript"/>
        </w:rPr>
        <w:t>.</w:t>
      </w:r>
      <w:sdt>
        <w:sdtPr>
          <w:rPr>
            <w:color w:val="000000"/>
          </w:rPr>
          <w:tag w:val="MENDELEY_CITATION_v3_eyJjaXRhdGlvbklEIjoiTUVOREVMRVlfQ0lUQVRJT05fOTlkYTE1ZWYtY2ZjMC00NDFlLWE3ODAtOWJmZmQ1ODNjODF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636457916"/>
          <w:placeholder>
            <w:docPart w:val="FC470B59D9770949B702EE84D8277583"/>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077981" w:rsidRPr="00077981">
        <w:rPr>
          <w:color w:val="000000" w:themeColor="text1"/>
        </w:rPr>
        <w:t>.</w:t>
      </w:r>
    </w:p>
    <w:p w14:paraId="7374206E" w14:textId="77777777" w:rsidR="00F32624" w:rsidRDefault="00F32624" w:rsidP="00D47BD5">
      <w:pPr>
        <w:pStyle w:val="Transformationseries"/>
        <w:spacing w:line="360" w:lineRule="auto"/>
        <w:rPr>
          <w:color w:val="000000"/>
          <w:sz w:val="24"/>
          <w:szCs w:val="24"/>
        </w:rPr>
      </w:pPr>
      <w:r>
        <w:rPr>
          <w:color w:val="000000"/>
          <w:sz w:val="24"/>
          <w:szCs w:val="24"/>
        </w:rPr>
        <w:t xml:space="preserve">Segmental leg nerves shifted anteriorly relative to appendages following </w:t>
      </w:r>
      <w:proofErr w:type="spellStart"/>
      <w:r>
        <w:rPr>
          <w:color w:val="000000"/>
          <w:sz w:val="24"/>
          <w:szCs w:val="24"/>
        </w:rPr>
        <w:t>parasegmental</w:t>
      </w:r>
      <w:proofErr w:type="spellEnd"/>
      <w:r>
        <w:rPr>
          <w:color w:val="000000"/>
          <w:sz w:val="24"/>
          <w:szCs w:val="24"/>
        </w:rPr>
        <w:t xml:space="preserve"> organization</w:t>
      </w:r>
    </w:p>
    <w:p w14:paraId="490D10A0" w14:textId="77777777" w:rsidR="00F32624" w:rsidRDefault="00F32624" w:rsidP="00D47BD5">
      <w:pPr>
        <w:pStyle w:val="Tokendescription"/>
        <w:rPr>
          <w:color w:val="000000"/>
          <w:lang w:val="en-US"/>
        </w:rPr>
      </w:pPr>
      <w:r>
        <w:rPr>
          <w:color w:val="000000"/>
          <w:lang w:val="en-US"/>
        </w:rPr>
        <w:t xml:space="preserve">(0) absent </w:t>
      </w:r>
    </w:p>
    <w:p w14:paraId="15439CEC" w14:textId="77777777" w:rsidR="00F32624" w:rsidRDefault="00F32624" w:rsidP="00D47BD5">
      <w:pPr>
        <w:pStyle w:val="Tokendescription"/>
        <w:rPr>
          <w:color w:val="000000"/>
          <w:lang w:val="en-US"/>
        </w:rPr>
      </w:pPr>
      <w:r>
        <w:rPr>
          <w:color w:val="000000"/>
          <w:lang w:val="en-US"/>
        </w:rPr>
        <w:t xml:space="preserve">(1) present </w:t>
      </w:r>
    </w:p>
    <w:p w14:paraId="5DE7D88F" w14:textId="77777777" w:rsidR="00F546C6" w:rsidRDefault="00F32624" w:rsidP="00D47BD5">
      <w:pPr>
        <w:pStyle w:val="Tokendescription"/>
        <w:rPr>
          <w:color w:val="000000"/>
          <w:lang w:val="en-US"/>
        </w:rPr>
      </w:pPr>
      <w:r>
        <w:rPr>
          <w:color w:val="000000"/>
          <w:lang w:val="en-US"/>
        </w:rPr>
        <w:t xml:space="preserve">(-) inapplicable; paired appendages absent (Character 1).   </w:t>
      </w:r>
    </w:p>
    <w:p w14:paraId="226BC316" w14:textId="20EB7952" w:rsidR="00F546C6" w:rsidRPr="00077981" w:rsidRDefault="00F546C6" w:rsidP="00D47BD5">
      <w:pPr>
        <w:rPr>
          <w:rFonts w:eastAsia="Times New Roman"/>
          <w:color w:val="000000" w:themeColor="text1"/>
        </w:rPr>
      </w:pPr>
      <w:r w:rsidRPr="00077981">
        <w:rPr>
          <w:rFonts w:eastAsia="Times New Roman"/>
          <w:color w:val="000000" w:themeColor="text1"/>
        </w:rPr>
        <w:t xml:space="preserve">See character 91 in Yang </w:t>
      </w:r>
      <w:r w:rsidRPr="00077981">
        <w:rPr>
          <w:rFonts w:eastAsia="Times New Roman"/>
          <w:i/>
          <w:color w:val="000000" w:themeColor="text1"/>
        </w:rPr>
        <w:t>et al</w:t>
      </w:r>
      <w:r w:rsidRPr="00077981">
        <w:rPr>
          <w:rFonts w:eastAsia="Times New Roman"/>
          <w:i/>
          <w:color w:val="000000" w:themeColor="text1"/>
          <w:vertAlign w:val="superscript"/>
        </w:rPr>
        <w:t>.</w:t>
      </w:r>
      <w:sdt>
        <w:sdtPr>
          <w:rPr>
            <w:color w:val="000000"/>
          </w:rPr>
          <w:tag w:val="MENDELEY_CITATION_v3_eyJjaXRhdGlvbklEIjoiTUVOREVMRVlfQ0lUQVRJT05fNzgyMWVhZmMtNzcwYy00YzM1LTljYmItMTlmYjJhNDg3ZDBh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981117079"/>
          <w:placeholder>
            <w:docPart w:val="510916EE23481C40BC0F64A83193B06A"/>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077981" w:rsidRPr="00077981">
        <w:rPr>
          <w:color w:val="000000" w:themeColor="text1"/>
        </w:rPr>
        <w:t>.</w:t>
      </w:r>
    </w:p>
    <w:p w14:paraId="1B27F45E" w14:textId="77777777" w:rsidR="00F546C6" w:rsidRPr="00F546C6" w:rsidRDefault="00F546C6" w:rsidP="00D47BD5">
      <w:pPr>
        <w:rPr>
          <w:color w:val="FF0000"/>
        </w:rPr>
      </w:pPr>
    </w:p>
    <w:p w14:paraId="4CB99377" w14:textId="77777777" w:rsidR="00F32624" w:rsidRDefault="00F32624" w:rsidP="00D47BD5">
      <w:pPr>
        <w:pStyle w:val="Transformationseries"/>
        <w:spacing w:line="360" w:lineRule="auto"/>
        <w:rPr>
          <w:color w:val="000000"/>
          <w:sz w:val="24"/>
          <w:szCs w:val="24"/>
        </w:rPr>
      </w:pPr>
      <w:r>
        <w:rPr>
          <w:color w:val="000000"/>
          <w:sz w:val="24"/>
          <w:szCs w:val="24"/>
        </w:rPr>
        <w:lastRenderedPageBreak/>
        <w:t xml:space="preserve">Paired segmental leg nerves </w:t>
      </w:r>
    </w:p>
    <w:p w14:paraId="065B2CDA" w14:textId="77777777" w:rsidR="00F32624" w:rsidRDefault="00F32624" w:rsidP="00D47BD5">
      <w:pPr>
        <w:pStyle w:val="Tokendescription"/>
        <w:rPr>
          <w:color w:val="000000"/>
          <w:lang w:val="en-US"/>
        </w:rPr>
      </w:pPr>
      <w:r>
        <w:rPr>
          <w:color w:val="000000"/>
          <w:lang w:val="en-US"/>
        </w:rPr>
        <w:t xml:space="preserve">(0) absent </w:t>
      </w:r>
    </w:p>
    <w:p w14:paraId="72D45AE5" w14:textId="77777777" w:rsidR="00F32624" w:rsidRDefault="00F32624" w:rsidP="00D47BD5">
      <w:pPr>
        <w:pStyle w:val="Tokendescription"/>
        <w:rPr>
          <w:color w:val="000000"/>
          <w:lang w:val="en-US"/>
        </w:rPr>
      </w:pPr>
      <w:r>
        <w:rPr>
          <w:color w:val="000000"/>
          <w:lang w:val="en-US"/>
        </w:rPr>
        <w:t xml:space="preserve">(1) present </w:t>
      </w:r>
    </w:p>
    <w:p w14:paraId="57AFE9C4" w14:textId="77777777" w:rsidR="00F32624" w:rsidRDefault="00F32624" w:rsidP="00D47BD5">
      <w:pPr>
        <w:pStyle w:val="Tokendescription"/>
        <w:rPr>
          <w:color w:val="000000"/>
          <w:lang w:val="en-US"/>
        </w:rPr>
      </w:pPr>
      <w:r>
        <w:rPr>
          <w:color w:val="000000"/>
          <w:lang w:val="en-US"/>
        </w:rPr>
        <w:t xml:space="preserve">(-) inapplicable; paired appendages absent (Character 1).   </w:t>
      </w:r>
    </w:p>
    <w:p w14:paraId="50D53170" w14:textId="373BA4F8" w:rsidR="00C75471" w:rsidRPr="00B37567" w:rsidRDefault="00C75471" w:rsidP="00D47BD5">
      <w:pPr>
        <w:rPr>
          <w:rFonts w:eastAsia="Times New Roman"/>
          <w:color w:val="000000" w:themeColor="text1"/>
        </w:rPr>
      </w:pPr>
      <w:r w:rsidRPr="00B37567">
        <w:rPr>
          <w:rFonts w:eastAsia="Times New Roman"/>
          <w:color w:val="000000" w:themeColor="text1"/>
        </w:rPr>
        <w:t xml:space="preserve">See character 92 in Yang </w:t>
      </w:r>
      <w:r w:rsidRPr="00B37567">
        <w:rPr>
          <w:rFonts w:eastAsia="Times New Roman"/>
          <w:i/>
          <w:color w:val="000000" w:themeColor="text1"/>
        </w:rPr>
        <w:t>et al</w:t>
      </w:r>
      <w:r w:rsidRPr="00B37567">
        <w:rPr>
          <w:rFonts w:eastAsia="Times New Roman"/>
          <w:i/>
          <w:color w:val="000000" w:themeColor="text1"/>
          <w:vertAlign w:val="superscript"/>
        </w:rPr>
        <w:t>.</w:t>
      </w:r>
      <w:sdt>
        <w:sdtPr>
          <w:rPr>
            <w:color w:val="000000"/>
          </w:rPr>
          <w:tag w:val="MENDELEY_CITATION_v3_eyJjaXRhdGlvbklEIjoiTUVOREVMRVlfQ0lUQVRJT05fYWU0ZWIzN2QtYThlNC00YmNjLWE5YWUtNWU2NWRjYTI2ZjY4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909500667"/>
          <w:placeholder>
            <w:docPart w:val="51EC57E0ED22EF4FBB8B9D5273DBDD59"/>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B37567" w:rsidRPr="00B37567">
        <w:rPr>
          <w:color w:val="000000" w:themeColor="text1"/>
        </w:rPr>
        <w:t>.</w:t>
      </w:r>
    </w:p>
    <w:p w14:paraId="47F14F29" w14:textId="77777777" w:rsidR="00F32624" w:rsidRDefault="00F32624" w:rsidP="00D47BD5">
      <w:pPr>
        <w:pStyle w:val="Transformationseries"/>
        <w:spacing w:line="360" w:lineRule="auto"/>
        <w:rPr>
          <w:color w:val="000000"/>
          <w:sz w:val="24"/>
          <w:szCs w:val="24"/>
        </w:rPr>
      </w:pPr>
      <w:r>
        <w:rPr>
          <w:color w:val="000000"/>
          <w:sz w:val="24"/>
          <w:szCs w:val="24"/>
        </w:rPr>
        <w:t>Regularly spaced peripheral nerves running entire length of nerve cord</w:t>
      </w:r>
    </w:p>
    <w:p w14:paraId="0F76BAE1" w14:textId="77777777" w:rsidR="00F32624" w:rsidRDefault="00F32624" w:rsidP="00D47BD5">
      <w:pPr>
        <w:pStyle w:val="Tokendescription"/>
        <w:rPr>
          <w:color w:val="000000"/>
          <w:lang w:val="en-US"/>
        </w:rPr>
      </w:pPr>
      <w:r>
        <w:rPr>
          <w:color w:val="000000"/>
          <w:lang w:val="en-US"/>
        </w:rPr>
        <w:t xml:space="preserve">(0) absent (Tardigrada, crown-group </w:t>
      </w:r>
      <w:proofErr w:type="spellStart"/>
      <w:r>
        <w:rPr>
          <w:color w:val="000000"/>
          <w:lang w:val="en-US"/>
        </w:rPr>
        <w:t>Euarthropoda</w:t>
      </w:r>
      <w:proofErr w:type="spellEnd"/>
      <w:r>
        <w:rPr>
          <w:color w:val="000000"/>
          <w:lang w:val="en-US"/>
        </w:rPr>
        <w:t>)</w:t>
      </w:r>
    </w:p>
    <w:p w14:paraId="58EBFB31" w14:textId="77777777" w:rsidR="00F32624" w:rsidRDefault="00F32624" w:rsidP="00D47BD5">
      <w:pPr>
        <w:pStyle w:val="Tokendescription"/>
        <w:rPr>
          <w:color w:val="000000"/>
          <w:lang w:val="en-US"/>
        </w:rPr>
      </w:pPr>
      <w:r>
        <w:rPr>
          <w:color w:val="000000"/>
          <w:lang w:val="en-US"/>
        </w:rPr>
        <w:t>(1) present (</w:t>
      </w:r>
      <w:proofErr w:type="spellStart"/>
      <w:r>
        <w:rPr>
          <w:color w:val="000000"/>
          <w:lang w:val="en-US"/>
        </w:rPr>
        <w:t>Priapulida</w:t>
      </w:r>
      <w:proofErr w:type="spellEnd"/>
      <w:r>
        <w:rPr>
          <w:color w:val="000000"/>
          <w:lang w:val="en-US"/>
        </w:rPr>
        <w:t xml:space="preserve">, </w:t>
      </w:r>
      <w:proofErr w:type="spellStart"/>
      <w:r>
        <w:rPr>
          <w:color w:val="000000"/>
          <w:lang w:val="en-US"/>
        </w:rPr>
        <w:t>Onychophora</w:t>
      </w:r>
      <w:proofErr w:type="spellEnd"/>
      <w:r>
        <w:rPr>
          <w:color w:val="000000"/>
          <w:lang w:val="en-US"/>
        </w:rPr>
        <w:t xml:space="preserve">, </w:t>
      </w:r>
      <w:proofErr w:type="spellStart"/>
      <w:r>
        <w:rPr>
          <w:i w:val="0"/>
          <w:color w:val="000000"/>
          <w:lang w:val="en-US"/>
        </w:rPr>
        <w:t>Chengjiangocris</w:t>
      </w:r>
      <w:proofErr w:type="spellEnd"/>
      <w:r>
        <w:rPr>
          <w:color w:val="000000"/>
          <w:lang w:val="en-US"/>
        </w:rPr>
        <w:t>)</w:t>
      </w:r>
    </w:p>
    <w:p w14:paraId="70105C24" w14:textId="1256EC7D" w:rsidR="00F074EF" w:rsidRPr="00B37567" w:rsidRDefault="00F074EF" w:rsidP="00D47BD5">
      <w:pPr>
        <w:rPr>
          <w:rFonts w:eastAsia="Times New Roman"/>
          <w:color w:val="000000" w:themeColor="text1"/>
        </w:rPr>
      </w:pPr>
      <w:r w:rsidRPr="00B37567">
        <w:rPr>
          <w:rFonts w:eastAsia="Times New Roman"/>
          <w:color w:val="000000" w:themeColor="text1"/>
        </w:rPr>
        <w:t xml:space="preserve">See character 93 in Yang </w:t>
      </w:r>
      <w:r w:rsidRPr="00B37567">
        <w:rPr>
          <w:rFonts w:eastAsia="Times New Roman"/>
          <w:i/>
          <w:color w:val="000000" w:themeColor="text1"/>
        </w:rPr>
        <w:t>et al</w:t>
      </w:r>
      <w:r w:rsidRPr="00B37567">
        <w:rPr>
          <w:rFonts w:eastAsia="Times New Roman"/>
          <w:i/>
          <w:color w:val="000000" w:themeColor="text1"/>
          <w:vertAlign w:val="superscript"/>
        </w:rPr>
        <w:t>.</w:t>
      </w:r>
      <w:sdt>
        <w:sdtPr>
          <w:rPr>
            <w:color w:val="000000"/>
          </w:rPr>
          <w:tag w:val="MENDELEY_CITATION_v3_eyJjaXRhdGlvbklEIjoiTUVOREVMRVlfQ0lUQVRJT05fMWI4NzRmMDAtNmY3ZC00MzlmLTk0NzEtZGI2ZTUwMzBkYWZ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
          <w:id w:val="-1902515638"/>
          <w:placeholder>
            <w:docPart w:val="DE4E53A7544D3643A85EFA21BD0E985E"/>
          </w:placeholder>
        </w:sdtPr>
        <w:sdtContent>
          <w:r w:rsidR="00651AF7" w:rsidRPr="00651AF7">
            <w:rPr>
              <w:rFonts w:eastAsia="Times New Roman"/>
              <w:color w:val="000000"/>
            </w:rPr>
            <w:t xml:space="preserve">(Yang </w:t>
          </w:r>
          <w:r w:rsidR="00651AF7" w:rsidRPr="00651AF7">
            <w:rPr>
              <w:rFonts w:eastAsia="Times New Roman"/>
              <w:i/>
              <w:iCs/>
              <w:color w:val="000000"/>
            </w:rPr>
            <w:t>et al.</w:t>
          </w:r>
          <w:r w:rsidR="00651AF7" w:rsidRPr="00651AF7">
            <w:rPr>
              <w:rFonts w:eastAsia="Times New Roman"/>
              <w:color w:val="000000"/>
            </w:rPr>
            <w:t xml:space="preserve"> 2016)</w:t>
          </w:r>
        </w:sdtContent>
      </w:sdt>
      <w:r w:rsidR="00B37567" w:rsidRPr="00B37567">
        <w:rPr>
          <w:color w:val="000000" w:themeColor="text1"/>
        </w:rPr>
        <w:t>.</w:t>
      </w:r>
    </w:p>
    <w:p w14:paraId="3EABCD03" w14:textId="77777777" w:rsidR="00F074EF" w:rsidRDefault="00F074EF" w:rsidP="00D47BD5">
      <w:pPr>
        <w:rPr>
          <w:color w:val="000000"/>
        </w:rPr>
      </w:pPr>
    </w:p>
    <w:p w14:paraId="283AB54A" w14:textId="77777777" w:rsidR="00F32624" w:rsidRPr="0099688B" w:rsidRDefault="00F32624" w:rsidP="00D47BD5">
      <w:pPr>
        <w:pStyle w:val="Heading2"/>
        <w:jc w:val="both"/>
        <w:rPr>
          <w:rFonts w:ascii="Times New Roman" w:hAnsi="Times New Roman"/>
          <w:color w:val="000000"/>
          <w:szCs w:val="24"/>
          <w:lang w:val="en-US"/>
        </w:rPr>
      </w:pPr>
      <w:r w:rsidRPr="0099688B">
        <w:rPr>
          <w:rFonts w:ascii="Times New Roman" w:hAnsi="Times New Roman"/>
          <w:color w:val="000000"/>
          <w:szCs w:val="24"/>
          <w:lang w:val="en-US"/>
        </w:rPr>
        <w:t>Additional characters</w:t>
      </w:r>
    </w:p>
    <w:p w14:paraId="6F499000" w14:textId="77777777" w:rsidR="00F32624" w:rsidRPr="0099688B" w:rsidRDefault="00597FAB" w:rsidP="00D47BD5">
      <w:pPr>
        <w:pStyle w:val="Transformationseries"/>
        <w:spacing w:line="360" w:lineRule="auto"/>
        <w:rPr>
          <w:color w:val="000000"/>
          <w:sz w:val="24"/>
          <w:szCs w:val="24"/>
        </w:rPr>
      </w:pPr>
      <w:r w:rsidRPr="0099688B">
        <w:rPr>
          <w:color w:val="000000"/>
          <w:sz w:val="24"/>
          <w:szCs w:val="24"/>
        </w:rPr>
        <w:t>Cephalic</w:t>
      </w:r>
      <w:r w:rsidR="009015A8" w:rsidRPr="0099688B">
        <w:rPr>
          <w:color w:val="000000"/>
          <w:sz w:val="24"/>
          <w:szCs w:val="24"/>
        </w:rPr>
        <w:t xml:space="preserve"> cirri</w:t>
      </w:r>
      <w:r w:rsidR="002A2666" w:rsidRPr="0099688B">
        <w:rPr>
          <w:color w:val="000000"/>
          <w:sz w:val="24"/>
          <w:szCs w:val="24"/>
        </w:rPr>
        <w:t xml:space="preserve"> </w:t>
      </w:r>
    </w:p>
    <w:p w14:paraId="74265213" w14:textId="77777777" w:rsidR="00F32624" w:rsidRPr="0099688B" w:rsidRDefault="00F32624" w:rsidP="00D47BD5">
      <w:pPr>
        <w:pStyle w:val="Tokendescription"/>
        <w:rPr>
          <w:color w:val="000000"/>
          <w:lang w:val="en-US"/>
        </w:rPr>
      </w:pPr>
      <w:r w:rsidRPr="0099688B">
        <w:rPr>
          <w:color w:val="000000"/>
          <w:lang w:val="en-US"/>
        </w:rPr>
        <w:t xml:space="preserve">(0) absent </w:t>
      </w:r>
    </w:p>
    <w:p w14:paraId="7D278953" w14:textId="77777777" w:rsidR="00F32624" w:rsidRPr="0099688B" w:rsidRDefault="00F32624" w:rsidP="00D47BD5">
      <w:pPr>
        <w:pStyle w:val="Tokendescription"/>
        <w:rPr>
          <w:color w:val="000000"/>
          <w:lang w:val="en-US"/>
        </w:rPr>
      </w:pPr>
      <w:r w:rsidRPr="0099688B">
        <w:rPr>
          <w:color w:val="000000"/>
          <w:lang w:val="en-US"/>
        </w:rPr>
        <w:t>(1) present</w:t>
      </w:r>
    </w:p>
    <w:p w14:paraId="70CC410A" w14:textId="3E48593D" w:rsidR="00B139B1" w:rsidRPr="00BC7CBF" w:rsidRDefault="00597FAB" w:rsidP="00D47BD5">
      <w:pPr>
        <w:jc w:val="both"/>
        <w:rPr>
          <w:color w:val="000000" w:themeColor="text1"/>
        </w:rPr>
      </w:pPr>
      <w:r w:rsidRPr="00BC7CBF">
        <w:rPr>
          <w:color w:val="000000" w:themeColor="text1"/>
        </w:rPr>
        <w:t xml:space="preserve">This character refers to the cuticular extensions evident on the cephalic region of </w:t>
      </w:r>
      <w:proofErr w:type="spellStart"/>
      <w:r w:rsidRPr="00BC7CBF">
        <w:rPr>
          <w:color w:val="000000" w:themeColor="text1"/>
        </w:rPr>
        <w:t>heterotardigrades</w:t>
      </w:r>
      <w:proofErr w:type="spellEnd"/>
      <w:r w:rsidRPr="00BC7CBF">
        <w:rPr>
          <w:color w:val="000000" w:themeColor="text1"/>
        </w:rPr>
        <w:t xml:space="preserve"> that are suggested to serves as mechanoreceptors</w:t>
      </w:r>
      <w:r w:rsidR="00A42BD6" w:rsidRPr="00BC7CBF">
        <w:rPr>
          <w:color w:val="000000" w:themeColor="text1"/>
        </w:rPr>
        <w:t xml:space="preserve"> </w:t>
      </w:r>
      <w:sdt>
        <w:sdtPr>
          <w:rPr>
            <w:color w:val="000000"/>
          </w:rPr>
          <w:tag w:val="MENDELEY_CITATION_v3_eyJjaXRhdGlvbklEIjoiTUVOREVMRVlfQ0lUQVRJT05fNWIwMmU5YWEtZDg1NC00OTliLTg1MWYtMWI2MzM0NWM3ZGQ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
          <w:id w:val="1567068809"/>
          <w:placeholder>
            <w:docPart w:val="DefaultPlaceholder_-1854013440"/>
          </w:placeholder>
        </w:sdtPr>
        <w:sdtContent>
          <w:r w:rsidR="00651AF7" w:rsidRPr="00651AF7">
            <w:rPr>
              <w:rFonts w:eastAsia="Times New Roman"/>
              <w:color w:val="000000"/>
            </w:rPr>
            <w:t xml:space="preserve">(Fontoura </w:t>
          </w:r>
          <w:r w:rsidR="00651AF7" w:rsidRPr="00651AF7">
            <w:rPr>
              <w:rFonts w:eastAsia="Times New Roman"/>
              <w:i/>
              <w:iCs/>
              <w:color w:val="000000"/>
            </w:rPr>
            <w:t>et al.</w:t>
          </w:r>
          <w:r w:rsidR="00651AF7" w:rsidRPr="00651AF7">
            <w:rPr>
              <w:rFonts w:eastAsia="Times New Roman"/>
              <w:color w:val="000000"/>
            </w:rPr>
            <w:t xml:space="preserve"> 2017)</w:t>
          </w:r>
        </w:sdtContent>
      </w:sdt>
      <w:r w:rsidRPr="00BC7CBF">
        <w:rPr>
          <w:color w:val="000000" w:themeColor="text1"/>
        </w:rPr>
        <w:t xml:space="preserve">. </w:t>
      </w:r>
      <w:r w:rsidR="00A42BD6" w:rsidRPr="00BC7CBF">
        <w:rPr>
          <w:color w:val="000000" w:themeColor="text1"/>
        </w:rPr>
        <w:t xml:space="preserve">In </w:t>
      </w:r>
      <w:proofErr w:type="spellStart"/>
      <w:r w:rsidR="00A42BD6" w:rsidRPr="00BC7CBF">
        <w:rPr>
          <w:color w:val="000000" w:themeColor="text1"/>
        </w:rPr>
        <w:t>apochelans</w:t>
      </w:r>
      <w:proofErr w:type="spellEnd"/>
      <w:r w:rsidR="00A42BD6" w:rsidRPr="00BC7CBF">
        <w:rPr>
          <w:color w:val="000000" w:themeColor="text1"/>
        </w:rPr>
        <w:t xml:space="preserve"> (e.g.</w:t>
      </w:r>
      <w:r w:rsidR="00FE2042" w:rsidRPr="00BC7CBF">
        <w:rPr>
          <w:color w:val="000000" w:themeColor="text1"/>
        </w:rPr>
        <w:t>,</w:t>
      </w:r>
      <w:r w:rsidR="00A42BD6" w:rsidRPr="00BC7CBF">
        <w:rPr>
          <w:color w:val="000000" w:themeColor="text1"/>
        </w:rPr>
        <w:t xml:space="preserve"> </w:t>
      </w:r>
      <w:proofErr w:type="spellStart"/>
      <w:r w:rsidR="00A42BD6" w:rsidRPr="00BC7CBF">
        <w:rPr>
          <w:i/>
          <w:iCs/>
          <w:color w:val="000000" w:themeColor="text1"/>
        </w:rPr>
        <w:t>Milnesium</w:t>
      </w:r>
      <w:proofErr w:type="spellEnd"/>
      <w:r w:rsidR="00A42BD6" w:rsidRPr="00BC7CBF">
        <w:rPr>
          <w:color w:val="000000" w:themeColor="text1"/>
        </w:rPr>
        <w:t>)</w:t>
      </w:r>
      <w:r w:rsidR="00AF0D91" w:rsidRPr="00BC7CBF">
        <w:rPr>
          <w:color w:val="000000" w:themeColor="text1"/>
        </w:rPr>
        <w:t xml:space="preserve">, the cephalic papillae are homologized to the external cirri of </w:t>
      </w:r>
      <w:proofErr w:type="spellStart"/>
      <w:r w:rsidR="00AF0D91" w:rsidRPr="00BC7CBF">
        <w:rPr>
          <w:color w:val="000000" w:themeColor="text1"/>
        </w:rPr>
        <w:t>heterotardigrades</w:t>
      </w:r>
      <w:proofErr w:type="spellEnd"/>
      <w:r w:rsidR="00447986" w:rsidRPr="00BC7CBF">
        <w:rPr>
          <w:color w:val="000000" w:themeColor="text1"/>
        </w:rPr>
        <w:t xml:space="preserve"> </w:t>
      </w:r>
      <w:sdt>
        <w:sdtPr>
          <w:rPr>
            <w:color w:val="000000"/>
          </w:rPr>
          <w:tag w:val="MENDELEY_CITATION_v3_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"/>
          <w:id w:val="527755379"/>
          <w:placeholder>
            <w:docPart w:val="DefaultPlaceholder_-1854013440"/>
          </w:placeholder>
        </w:sdtPr>
        <w:sdtContent>
          <w:r w:rsidR="00651AF7" w:rsidRPr="00651AF7">
            <w:rPr>
              <w:rFonts w:eastAsia="Times New Roman"/>
              <w:color w:val="000000"/>
            </w:rPr>
            <w:t xml:space="preserve">(Kihm </w:t>
          </w:r>
          <w:r w:rsidR="00651AF7" w:rsidRPr="00651AF7">
            <w:rPr>
              <w:rFonts w:eastAsia="Times New Roman"/>
              <w:i/>
              <w:iCs/>
              <w:color w:val="000000"/>
            </w:rPr>
            <w:t>et al.</w:t>
          </w:r>
          <w:r w:rsidR="00651AF7" w:rsidRPr="00651AF7">
            <w:rPr>
              <w:rFonts w:eastAsia="Times New Roman"/>
              <w:color w:val="000000"/>
            </w:rPr>
            <w:t xml:space="preserve"> 2023b)</w:t>
          </w:r>
        </w:sdtContent>
      </w:sdt>
      <w:r w:rsidR="00447986" w:rsidRPr="00BC7CBF">
        <w:rPr>
          <w:color w:val="000000" w:themeColor="text1"/>
        </w:rPr>
        <w:t>.</w:t>
      </w:r>
      <w:r w:rsidR="00AF0D91" w:rsidRPr="00BC7CBF">
        <w:rPr>
          <w:color w:val="000000" w:themeColor="text1"/>
        </w:rPr>
        <w:t xml:space="preserve"> </w:t>
      </w:r>
      <w:r w:rsidR="009D32E3" w:rsidRPr="00BC7CBF">
        <w:rPr>
          <w:color w:val="000000" w:themeColor="text1"/>
        </w:rPr>
        <w:t>In other</w:t>
      </w:r>
      <w:r w:rsidR="00AF0D91" w:rsidRPr="00BC7CBF">
        <w:rPr>
          <w:color w:val="000000" w:themeColor="text1"/>
        </w:rPr>
        <w:t xml:space="preserve"> </w:t>
      </w:r>
      <w:proofErr w:type="spellStart"/>
      <w:r w:rsidR="00AF0D91" w:rsidRPr="00BC7CBF">
        <w:rPr>
          <w:color w:val="000000" w:themeColor="text1"/>
        </w:rPr>
        <w:t>eutardigrades</w:t>
      </w:r>
      <w:proofErr w:type="spellEnd"/>
      <w:r w:rsidR="00AF0D91" w:rsidRPr="00BC7CBF">
        <w:rPr>
          <w:color w:val="000000" w:themeColor="text1"/>
        </w:rPr>
        <w:t xml:space="preserve"> (i.e., </w:t>
      </w:r>
      <w:proofErr w:type="spellStart"/>
      <w:r w:rsidR="00AF0D91" w:rsidRPr="00BC7CBF">
        <w:rPr>
          <w:color w:val="000000" w:themeColor="text1"/>
        </w:rPr>
        <w:t>parachelans</w:t>
      </w:r>
      <w:proofErr w:type="spellEnd"/>
      <w:r w:rsidR="00AF0D91" w:rsidRPr="00BC7CBF">
        <w:rPr>
          <w:color w:val="000000" w:themeColor="text1"/>
        </w:rPr>
        <w:t>)</w:t>
      </w:r>
      <w:r w:rsidR="009D32E3" w:rsidRPr="00BC7CBF">
        <w:rPr>
          <w:color w:val="000000" w:themeColor="text1"/>
        </w:rPr>
        <w:t>, these extensions are lost and appear as sensory fields</w:t>
      </w:r>
      <w:r w:rsidR="00BC7CBF" w:rsidRPr="00BC7CBF">
        <w:rPr>
          <w:color w:val="000000" w:themeColor="text1"/>
        </w:rPr>
        <w:t xml:space="preserve"> </w:t>
      </w:r>
      <w:sdt>
        <w:sdtPr>
          <w:rPr>
            <w:color w:val="000000"/>
          </w:rPr>
          <w:tag w:val="MENDELEY_CITATION_v3_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"/>
          <w:id w:val="885688548"/>
          <w:placeholder>
            <w:docPart w:val="DefaultPlaceholder_-1854013440"/>
          </w:placeholder>
        </w:sdtPr>
        <w:sdtContent>
          <w:r w:rsidR="00651AF7" w:rsidRPr="00651AF7">
            <w:rPr>
              <w:rFonts w:eastAsia="Times New Roman"/>
              <w:color w:val="000000"/>
            </w:rPr>
            <w:t xml:space="preserve">(Gross, Epple and Mayer 2021; Kihm </w:t>
          </w:r>
          <w:r w:rsidR="00651AF7" w:rsidRPr="00651AF7">
            <w:rPr>
              <w:rFonts w:eastAsia="Times New Roman"/>
              <w:i/>
              <w:iCs/>
              <w:color w:val="000000"/>
            </w:rPr>
            <w:t>et al.</w:t>
          </w:r>
          <w:r w:rsidR="00651AF7" w:rsidRPr="00651AF7">
            <w:rPr>
              <w:rFonts w:eastAsia="Times New Roman"/>
              <w:color w:val="000000"/>
            </w:rPr>
            <w:t xml:space="preserve"> 2023b)</w:t>
          </w:r>
        </w:sdtContent>
      </w:sdt>
      <w:r w:rsidR="009D32E3" w:rsidRPr="00BC7CBF">
        <w:rPr>
          <w:color w:val="000000" w:themeColor="text1"/>
        </w:rPr>
        <w:t>.</w:t>
      </w:r>
    </w:p>
    <w:p w14:paraId="66E821A1" w14:textId="77777777" w:rsidR="005D0A27" w:rsidRPr="0099688B" w:rsidRDefault="005D0A27" w:rsidP="00D47BD5">
      <w:pPr>
        <w:pStyle w:val="Transformationseries"/>
        <w:spacing w:line="360" w:lineRule="auto"/>
        <w:rPr>
          <w:color w:val="000000"/>
          <w:sz w:val="24"/>
          <w:szCs w:val="24"/>
        </w:rPr>
      </w:pPr>
      <w:r w:rsidRPr="0099688B">
        <w:rPr>
          <w:color w:val="000000"/>
          <w:sz w:val="24"/>
          <w:szCs w:val="24"/>
        </w:rPr>
        <w:t>Median cirrus</w:t>
      </w:r>
    </w:p>
    <w:p w14:paraId="725F0736" w14:textId="77777777" w:rsidR="005D0A27" w:rsidRPr="0099688B" w:rsidRDefault="005D0A27" w:rsidP="00D47BD5">
      <w:pPr>
        <w:pStyle w:val="Tokendescription"/>
        <w:rPr>
          <w:color w:val="000000"/>
          <w:lang w:val="en-US"/>
        </w:rPr>
      </w:pPr>
      <w:r w:rsidRPr="0099688B">
        <w:rPr>
          <w:color w:val="000000"/>
          <w:lang w:val="en-US"/>
        </w:rPr>
        <w:t xml:space="preserve">(0) absent </w:t>
      </w:r>
    </w:p>
    <w:p w14:paraId="42A487C5" w14:textId="77777777" w:rsidR="005D0A27" w:rsidRPr="0099688B" w:rsidRDefault="005D0A27" w:rsidP="00D47BD5">
      <w:pPr>
        <w:pStyle w:val="Tokendescription"/>
        <w:rPr>
          <w:color w:val="000000"/>
          <w:lang w:val="en-US"/>
        </w:rPr>
      </w:pPr>
      <w:r w:rsidRPr="0099688B">
        <w:rPr>
          <w:color w:val="000000"/>
          <w:lang w:val="en-US"/>
        </w:rPr>
        <w:t>(1) present</w:t>
      </w:r>
    </w:p>
    <w:p w14:paraId="3CF972CC" w14:textId="77777777" w:rsidR="005D0A27" w:rsidRPr="00BC7CBF" w:rsidRDefault="005D0A27" w:rsidP="00D47BD5">
      <w:pPr>
        <w:pStyle w:val="Tokendescription"/>
        <w:rPr>
          <w:color w:val="000000" w:themeColor="text1"/>
          <w:lang w:val="en-US"/>
        </w:rPr>
      </w:pPr>
      <w:r w:rsidRPr="00BC7CBF">
        <w:rPr>
          <w:color w:val="000000" w:themeColor="text1"/>
          <w:lang w:val="en-US"/>
        </w:rPr>
        <w:t xml:space="preserve">(-) inapplicable; </w:t>
      </w:r>
      <w:r w:rsidR="00255E40" w:rsidRPr="00BC7CBF">
        <w:rPr>
          <w:color w:val="000000" w:themeColor="text1"/>
          <w:lang w:val="en-US"/>
        </w:rPr>
        <w:t xml:space="preserve">cephalic </w:t>
      </w:r>
      <w:r w:rsidRPr="00BC7CBF">
        <w:rPr>
          <w:color w:val="000000" w:themeColor="text1"/>
          <w:lang w:val="en-US"/>
        </w:rPr>
        <w:t xml:space="preserve">cirrus </w:t>
      </w:r>
      <w:r w:rsidR="00255E40" w:rsidRPr="00BC7CBF">
        <w:rPr>
          <w:color w:val="000000" w:themeColor="text1"/>
          <w:lang w:val="en-US"/>
        </w:rPr>
        <w:t xml:space="preserve">(character 84) </w:t>
      </w:r>
      <w:r w:rsidRPr="00BC7CBF">
        <w:rPr>
          <w:color w:val="000000" w:themeColor="text1"/>
          <w:lang w:val="en-US"/>
        </w:rPr>
        <w:t>absent</w:t>
      </w:r>
      <w:r w:rsidR="00255E40" w:rsidRPr="00BC7CBF">
        <w:rPr>
          <w:color w:val="000000" w:themeColor="text1"/>
          <w:lang w:val="en-US"/>
        </w:rPr>
        <w:t xml:space="preserve"> </w:t>
      </w:r>
    </w:p>
    <w:p w14:paraId="48B5DAF8" w14:textId="3863BC60" w:rsidR="00255E40" w:rsidRPr="00BC7CBF" w:rsidRDefault="00255E40" w:rsidP="00D47BD5">
      <w:pPr>
        <w:jc w:val="both"/>
        <w:rPr>
          <w:color w:val="000000" w:themeColor="text1"/>
        </w:rPr>
      </w:pPr>
      <w:r w:rsidRPr="00BC7CBF">
        <w:rPr>
          <w:color w:val="000000" w:themeColor="text1"/>
        </w:rPr>
        <w:t xml:space="preserve">This character refers to the unpaired cirrus found on the dorsal side of the cephalic region found in majority of marine </w:t>
      </w:r>
      <w:proofErr w:type="spellStart"/>
      <w:r w:rsidRPr="00BC7CBF">
        <w:rPr>
          <w:color w:val="000000" w:themeColor="text1"/>
        </w:rPr>
        <w:t>heterotardigrades</w:t>
      </w:r>
      <w:proofErr w:type="spellEnd"/>
      <w:r w:rsidRPr="00BC7CBF">
        <w:rPr>
          <w:color w:val="000000" w:themeColor="text1"/>
        </w:rPr>
        <w:t xml:space="preserve"> </w:t>
      </w:r>
      <w:sdt>
        <w:sdtPr>
          <w:rPr>
            <w:color w:val="000000"/>
          </w:rPr>
          <w:tag w:val="MENDELEY_CITATION_v3_eyJjaXRhdGlvbklEIjoiTUVOREVMRVlfQ0lUQVRJT05fNzZmYmZkZmYtNzc5NC00NmMwLWJiYTctMmYyYjgyMGIxZjE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
          <w:id w:val="1763176874"/>
          <w:placeholder>
            <w:docPart w:val="C6536DEE9580FE4485704563A0B704EF"/>
          </w:placeholder>
        </w:sdtPr>
        <w:sdtContent>
          <w:r w:rsidR="00651AF7" w:rsidRPr="00651AF7">
            <w:rPr>
              <w:rFonts w:eastAsia="Times New Roman"/>
              <w:color w:val="000000"/>
            </w:rPr>
            <w:t xml:space="preserve">(Fontoura </w:t>
          </w:r>
          <w:r w:rsidR="00651AF7" w:rsidRPr="00651AF7">
            <w:rPr>
              <w:rFonts w:eastAsia="Times New Roman"/>
              <w:i/>
              <w:iCs/>
              <w:color w:val="000000"/>
            </w:rPr>
            <w:t>et al.</w:t>
          </w:r>
          <w:r w:rsidR="00651AF7" w:rsidRPr="00651AF7">
            <w:rPr>
              <w:rFonts w:eastAsia="Times New Roman"/>
              <w:color w:val="000000"/>
            </w:rPr>
            <w:t xml:space="preserve"> 2017)</w:t>
          </w:r>
        </w:sdtContent>
      </w:sdt>
      <w:r w:rsidR="00BC7CBF" w:rsidRPr="00BC7CBF">
        <w:rPr>
          <w:color w:val="000000" w:themeColor="text1"/>
        </w:rPr>
        <w:t>.</w:t>
      </w:r>
    </w:p>
    <w:p w14:paraId="039E344A" w14:textId="77777777" w:rsidR="005D4BFF" w:rsidRPr="0099688B" w:rsidRDefault="005D4BFF" w:rsidP="00D47BD5">
      <w:pPr>
        <w:pStyle w:val="Transformationseries"/>
        <w:spacing w:line="360" w:lineRule="auto"/>
        <w:rPr>
          <w:color w:val="000000"/>
          <w:sz w:val="24"/>
          <w:szCs w:val="24"/>
        </w:rPr>
      </w:pPr>
      <w:r w:rsidRPr="0099688B">
        <w:rPr>
          <w:color w:val="000000"/>
          <w:sz w:val="24"/>
          <w:szCs w:val="24"/>
        </w:rPr>
        <w:lastRenderedPageBreak/>
        <w:t>Telescopic legs</w:t>
      </w:r>
    </w:p>
    <w:p w14:paraId="6748A657" w14:textId="77777777" w:rsidR="005D4BFF" w:rsidRPr="0099688B" w:rsidRDefault="005D4BFF" w:rsidP="00D47BD5">
      <w:pPr>
        <w:pStyle w:val="Tokendescription"/>
        <w:rPr>
          <w:color w:val="000000"/>
          <w:lang w:val="en-US"/>
        </w:rPr>
      </w:pPr>
      <w:r w:rsidRPr="0099688B">
        <w:rPr>
          <w:color w:val="000000"/>
          <w:lang w:val="en-US"/>
        </w:rPr>
        <w:t xml:space="preserve">(0) absent </w:t>
      </w:r>
    </w:p>
    <w:p w14:paraId="69223EEE" w14:textId="77777777" w:rsidR="005D4BFF" w:rsidRPr="0099688B" w:rsidRDefault="005D4BFF" w:rsidP="00D47BD5">
      <w:pPr>
        <w:pStyle w:val="Tokendescription"/>
        <w:rPr>
          <w:color w:val="000000"/>
          <w:lang w:val="en-US"/>
        </w:rPr>
      </w:pPr>
      <w:r w:rsidRPr="0099688B">
        <w:rPr>
          <w:color w:val="000000"/>
          <w:lang w:val="en-US"/>
        </w:rPr>
        <w:t>(1) present</w:t>
      </w:r>
    </w:p>
    <w:p w14:paraId="61D51CCE" w14:textId="77777777" w:rsidR="005D4BFF" w:rsidRPr="0099688B" w:rsidRDefault="005D4BFF" w:rsidP="00D47BD5">
      <w:pPr>
        <w:pStyle w:val="Tokendescription"/>
        <w:rPr>
          <w:color w:val="000000"/>
          <w:lang w:val="en-US"/>
        </w:rPr>
      </w:pPr>
      <w:r w:rsidRPr="0099688B">
        <w:rPr>
          <w:color w:val="000000"/>
          <w:lang w:val="en-US"/>
        </w:rPr>
        <w:t>(-) inapplicable; paired appendages absent</w:t>
      </w:r>
      <w:r w:rsidR="00255E40" w:rsidRPr="0099688B">
        <w:rPr>
          <w:color w:val="000000"/>
          <w:lang w:val="en-US"/>
        </w:rPr>
        <w:t xml:space="preserve"> (character 1)</w:t>
      </w:r>
    </w:p>
    <w:p w14:paraId="47BEFDB3" w14:textId="732A26FF" w:rsidR="00255E40" w:rsidRPr="0010768C" w:rsidRDefault="00E32FC0" w:rsidP="00D47BD5">
      <w:pPr>
        <w:jc w:val="both"/>
        <w:rPr>
          <w:color w:val="000000" w:themeColor="text1"/>
        </w:rPr>
      </w:pPr>
      <w:r w:rsidRPr="0010768C">
        <w:rPr>
          <w:color w:val="000000" w:themeColor="text1"/>
        </w:rPr>
        <w:t xml:space="preserve">In some marine </w:t>
      </w:r>
      <w:proofErr w:type="spellStart"/>
      <w:r w:rsidRPr="0010768C">
        <w:rPr>
          <w:color w:val="000000" w:themeColor="text1"/>
        </w:rPr>
        <w:t>heterotardigrades</w:t>
      </w:r>
      <w:proofErr w:type="spellEnd"/>
      <w:r w:rsidRPr="0010768C">
        <w:rPr>
          <w:color w:val="000000" w:themeColor="text1"/>
        </w:rPr>
        <w:t xml:space="preserve">, the legs appear to be superficially segmented and can be telescopic </w:t>
      </w:r>
      <w:sdt>
        <w:sdtPr>
          <w:rPr>
            <w:color w:val="000000"/>
          </w:rPr>
          <w:tag w:val="MENDELEY_CITATION_v3_eyJjaXRhdGlvbklEIjoiTUVOREVMRVlfQ0lUQVRJT05fZjVkZmMzYWMtYjFiNC00MWUyLWJmYmYtZjc3MWE4YTk4MGM3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
          <w:id w:val="1588115661"/>
          <w:placeholder>
            <w:docPart w:val="BE530A28B437C4498F430CFD2968437D"/>
          </w:placeholder>
        </w:sdtPr>
        <w:sdtContent>
          <w:r w:rsidR="00651AF7" w:rsidRPr="00651AF7">
            <w:rPr>
              <w:rFonts w:eastAsia="Times New Roman"/>
              <w:color w:val="000000"/>
            </w:rPr>
            <w:t xml:space="preserve">(Fontoura </w:t>
          </w:r>
          <w:r w:rsidR="00651AF7" w:rsidRPr="00651AF7">
            <w:rPr>
              <w:rFonts w:eastAsia="Times New Roman"/>
              <w:i/>
              <w:iCs/>
              <w:color w:val="000000"/>
            </w:rPr>
            <w:t>et al.</w:t>
          </w:r>
          <w:r w:rsidR="00651AF7" w:rsidRPr="00651AF7">
            <w:rPr>
              <w:rFonts w:eastAsia="Times New Roman"/>
              <w:color w:val="000000"/>
            </w:rPr>
            <w:t xml:space="preserve"> 2017)</w:t>
          </w:r>
        </w:sdtContent>
      </w:sdt>
      <w:r w:rsidRPr="0010768C">
        <w:rPr>
          <w:color w:val="000000" w:themeColor="text1"/>
        </w:rPr>
        <w:t>. See character 34 in Jørgensen et al</w:t>
      </w:r>
      <w:r w:rsidR="0010768C" w:rsidRPr="0010768C">
        <w:rPr>
          <w:color w:val="000000" w:themeColor="text1"/>
        </w:rPr>
        <w:t xml:space="preserve">. </w:t>
      </w:r>
      <w:sdt>
        <w:sdtPr>
          <w:rPr>
            <w:color w:val="000000"/>
          </w:rPr>
          <w:tag w:val="MENDELEY_CITATION_v3_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"/>
          <w:id w:val="1540932059"/>
          <w:placeholder>
            <w:docPart w:val="DefaultPlaceholder_-1854013440"/>
          </w:placeholder>
        </w:sdtPr>
        <w:sdtContent>
          <w:r w:rsidR="00651AF7" w:rsidRPr="00651AF7">
            <w:rPr>
              <w:color w:val="000000"/>
            </w:rPr>
            <w:t>(Jørgensen, Møbjerg and Kristensen 2011)</w:t>
          </w:r>
        </w:sdtContent>
      </w:sdt>
      <w:r w:rsidR="0010768C" w:rsidRPr="0010768C">
        <w:rPr>
          <w:color w:val="000000" w:themeColor="text1"/>
        </w:rPr>
        <w:t>.</w:t>
      </w:r>
      <w:r w:rsidRPr="0010768C">
        <w:rPr>
          <w:color w:val="000000" w:themeColor="text1"/>
        </w:rPr>
        <w:t xml:space="preserve"> </w:t>
      </w:r>
    </w:p>
    <w:p w14:paraId="0517A754" w14:textId="77777777" w:rsidR="00AC4640" w:rsidRPr="0099688B" w:rsidRDefault="00AC4640" w:rsidP="00D47BD5">
      <w:pPr>
        <w:pStyle w:val="Transformationseries"/>
        <w:spacing w:line="360" w:lineRule="auto"/>
        <w:rPr>
          <w:color w:val="000000"/>
          <w:sz w:val="24"/>
          <w:szCs w:val="24"/>
        </w:rPr>
      </w:pPr>
      <w:r w:rsidRPr="0099688B">
        <w:rPr>
          <w:color w:val="000000"/>
          <w:sz w:val="24"/>
          <w:szCs w:val="24"/>
        </w:rPr>
        <w:t>Placoids</w:t>
      </w:r>
    </w:p>
    <w:p w14:paraId="777AF92F" w14:textId="77777777" w:rsidR="002D444B" w:rsidRPr="002D444B" w:rsidRDefault="002D444B" w:rsidP="00D47BD5">
      <w:pPr>
        <w:pStyle w:val="Tokendescription"/>
        <w:rPr>
          <w:color w:val="000000"/>
          <w:lang w:val="en-US"/>
        </w:rPr>
      </w:pPr>
      <w:r w:rsidRPr="002D444B">
        <w:rPr>
          <w:color w:val="000000"/>
          <w:lang w:val="en-US"/>
        </w:rPr>
        <w:t xml:space="preserve">(0) absent </w:t>
      </w:r>
    </w:p>
    <w:p w14:paraId="43B67EB4" w14:textId="77777777" w:rsidR="002D444B" w:rsidRPr="002D444B" w:rsidRDefault="002D444B" w:rsidP="00D47BD5">
      <w:pPr>
        <w:pStyle w:val="Tokendescription"/>
        <w:rPr>
          <w:color w:val="000000"/>
          <w:lang w:val="en-US"/>
        </w:rPr>
      </w:pPr>
      <w:r w:rsidRPr="002D444B">
        <w:rPr>
          <w:color w:val="000000"/>
          <w:lang w:val="en-US"/>
        </w:rPr>
        <w:t>(1) present</w:t>
      </w:r>
    </w:p>
    <w:p w14:paraId="4B279855" w14:textId="7EE597BA" w:rsidR="002D444B" w:rsidRDefault="002D444B" w:rsidP="00D47BD5">
      <w:pPr>
        <w:jc w:val="both"/>
        <w:rPr>
          <w:color w:val="000000" w:themeColor="text1"/>
        </w:rPr>
      </w:pPr>
      <w:r w:rsidRPr="0010768C">
        <w:rPr>
          <w:color w:val="000000" w:themeColor="text1"/>
        </w:rPr>
        <w:t>In some tardigrades, the pharynx ha</w:t>
      </w:r>
      <w:r w:rsidR="00654036">
        <w:rPr>
          <w:color w:val="000000" w:themeColor="text1"/>
        </w:rPr>
        <w:t>s</w:t>
      </w:r>
      <w:r w:rsidRPr="0010768C">
        <w:rPr>
          <w:color w:val="000000" w:themeColor="text1"/>
        </w:rPr>
        <w:t xml:space="preserve"> cuticular thickening called placoids </w:t>
      </w:r>
      <w:sdt>
        <w:sdtPr>
          <w:rPr>
            <w:color w:val="000000"/>
          </w:rPr>
          <w:tag w:val="MENDELEY_CITATION_v3_eyJjaXRhdGlvbklEIjoiTUVOREVMRVlfQ0lUQVRJT05fYzQwNjI0Y2YtNzhlZi00NDI5LTk5NzgtMzg0OWQ2MzFhMzZl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7113391"/>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Pr="0010768C">
        <w:rPr>
          <w:color w:val="000000" w:themeColor="text1"/>
        </w:rPr>
        <w:t>. See character 26 in Jørgensen et al</w:t>
      </w:r>
      <w:r w:rsidR="0010768C" w:rsidRPr="0010768C">
        <w:rPr>
          <w:color w:val="000000" w:themeColor="text1"/>
        </w:rPr>
        <w:t xml:space="preserve"> </w:t>
      </w:r>
      <w:sdt>
        <w:sdtPr>
          <w:rPr>
            <w:color w:val="000000"/>
          </w:rPr>
          <w:tag w:val="MENDELEY_CITATION_v3_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"/>
          <w:id w:val="168609098"/>
          <w:placeholder>
            <w:docPart w:val="DefaultPlaceholder_-1854013440"/>
          </w:placeholder>
        </w:sdtPr>
        <w:sdtContent>
          <w:r w:rsidR="00651AF7" w:rsidRPr="00651AF7">
            <w:rPr>
              <w:color w:val="000000"/>
            </w:rPr>
            <w:t>(Jørgensen, Møbjerg and Kristensen 2011)</w:t>
          </w:r>
        </w:sdtContent>
      </w:sdt>
      <w:r w:rsidRPr="0010768C">
        <w:rPr>
          <w:color w:val="000000" w:themeColor="text1"/>
        </w:rPr>
        <w:t>, and character 32 and 35 in Mapalo et al</w:t>
      </w:r>
      <w:r w:rsidR="0010768C" w:rsidRPr="0010768C">
        <w:rPr>
          <w:color w:val="000000" w:themeColor="text1"/>
        </w:rPr>
        <w:t xml:space="preserve"> </w:t>
      </w:r>
      <w:sdt>
        <w:sdtPr>
          <w:rPr>
            <w:color w:val="000000"/>
          </w:rPr>
          <w:tag w:val="MENDELEY_CITATION_v3_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"/>
          <w:id w:val="1185399337"/>
          <w:placeholder>
            <w:docPart w:val="DefaultPlaceholder_-1854013440"/>
          </w:placeholder>
        </w:sdtPr>
        <w:sdtContent>
          <w:r w:rsidR="00651AF7" w:rsidRPr="00651AF7">
            <w:rPr>
              <w:color w:val="000000"/>
            </w:rPr>
            <w:t>(Mapalo, Wolfe and Ortega-Hernández 2024)</w:t>
          </w:r>
        </w:sdtContent>
      </w:sdt>
      <w:r w:rsidRPr="0010768C">
        <w:rPr>
          <w:color w:val="000000" w:themeColor="text1"/>
        </w:rPr>
        <w:t>.</w:t>
      </w:r>
    </w:p>
    <w:p w14:paraId="1FCFB5B7" w14:textId="3DAB9584" w:rsidR="00CB48DC" w:rsidRDefault="00CB48DC" w:rsidP="00CB48DC">
      <w:pPr>
        <w:pStyle w:val="Transformationseries"/>
      </w:pPr>
      <w:r>
        <w:t>Eversible mouthparts</w:t>
      </w:r>
    </w:p>
    <w:p w14:paraId="0E23DFC5" w14:textId="5F0AD7E0" w:rsidR="00CB48DC" w:rsidRPr="0055061C" w:rsidRDefault="00CB48DC" w:rsidP="00CB48DC">
      <w:pPr>
        <w:rPr>
          <w:i/>
          <w:iCs/>
          <w:lang w:val="en-CA" w:eastAsia="en-US"/>
        </w:rPr>
      </w:pPr>
      <w:r w:rsidRPr="0055061C">
        <w:rPr>
          <w:i/>
          <w:iCs/>
          <w:lang w:val="en-CA" w:eastAsia="en-US"/>
        </w:rPr>
        <w:t>(0) absent</w:t>
      </w:r>
    </w:p>
    <w:p w14:paraId="6C9549A9" w14:textId="00811DF1" w:rsidR="00CB48DC" w:rsidRPr="0055061C" w:rsidRDefault="00CB48DC" w:rsidP="0055061C">
      <w:pPr>
        <w:spacing w:after="240"/>
        <w:rPr>
          <w:i/>
          <w:iCs/>
          <w:lang w:val="en-CA" w:eastAsia="en-US"/>
        </w:rPr>
      </w:pPr>
      <w:r w:rsidRPr="0055061C">
        <w:rPr>
          <w:i/>
          <w:iCs/>
          <w:lang w:val="en-CA" w:eastAsia="en-US"/>
        </w:rPr>
        <w:t>(1) present</w:t>
      </w:r>
    </w:p>
    <w:p w14:paraId="150316F2" w14:textId="57D463EC" w:rsidR="00CB48DC" w:rsidRDefault="0055061C" w:rsidP="00CB48DC">
      <w:pPr>
        <w:rPr>
          <w:lang w:val="en-CA" w:eastAsia="en-US"/>
        </w:rPr>
      </w:pPr>
      <w:r>
        <w:rPr>
          <w:lang w:val="en-CA" w:eastAsia="en-US"/>
        </w:rPr>
        <w:t xml:space="preserve">This character refers to the ability of some </w:t>
      </w:r>
      <w:proofErr w:type="spellStart"/>
      <w:r>
        <w:rPr>
          <w:lang w:val="en-CA" w:eastAsia="en-US"/>
        </w:rPr>
        <w:t>lobopodians</w:t>
      </w:r>
      <w:proofErr w:type="spellEnd"/>
      <w:r>
        <w:rPr>
          <w:lang w:val="en-CA" w:eastAsia="en-US"/>
        </w:rPr>
        <w:t xml:space="preserve"> to evert some of their mouthparts, particularly the foregut.</w:t>
      </w:r>
    </w:p>
    <w:p w14:paraId="43F1774E" w14:textId="165FEEE4" w:rsidR="0055061C" w:rsidRDefault="0055061C" w:rsidP="0055061C">
      <w:pPr>
        <w:pStyle w:val="Transformationseries"/>
      </w:pPr>
      <w:r>
        <w:t>Number of trunk limbs</w:t>
      </w:r>
    </w:p>
    <w:p w14:paraId="350EF1B5" w14:textId="77777777" w:rsidR="0055061C" w:rsidRDefault="0055061C" w:rsidP="0055061C">
      <w:pPr>
        <w:pStyle w:val="Tokendescription"/>
        <w:rPr>
          <w:color w:val="000000"/>
          <w:lang w:val="en-US"/>
        </w:rPr>
      </w:pPr>
      <w:r w:rsidRPr="002D444B">
        <w:rPr>
          <w:color w:val="000000"/>
          <w:lang w:val="en-US"/>
        </w:rPr>
        <w:t>(0) less than or equal to four pairs</w:t>
      </w:r>
    </w:p>
    <w:p w14:paraId="715F4CCB" w14:textId="7F17281E" w:rsidR="0055061C" w:rsidRDefault="0055061C" w:rsidP="0055061C">
      <w:pPr>
        <w:pStyle w:val="Tokendescription"/>
        <w:rPr>
          <w:color w:val="000000"/>
          <w:lang w:val="en-US"/>
        </w:rPr>
      </w:pPr>
      <w:r>
        <w:rPr>
          <w:color w:val="000000"/>
          <w:lang w:val="en-US"/>
        </w:rPr>
        <w:t>(1) more than four pairs</w:t>
      </w:r>
    </w:p>
    <w:p w14:paraId="3F982940" w14:textId="57E11E6D" w:rsidR="0055061C" w:rsidRPr="002D444B" w:rsidRDefault="0055061C" w:rsidP="0055061C">
      <w:pPr>
        <w:pStyle w:val="Tokendescription"/>
        <w:rPr>
          <w:color w:val="000000"/>
          <w:lang w:val="en-US"/>
        </w:rPr>
      </w:pPr>
      <w:r w:rsidRPr="002D444B">
        <w:rPr>
          <w:color w:val="000000"/>
          <w:lang w:val="en-US"/>
        </w:rPr>
        <w:t>(–)</w:t>
      </w:r>
      <w:r>
        <w:rPr>
          <w:color w:val="000000"/>
          <w:lang w:val="en-US"/>
        </w:rPr>
        <w:t xml:space="preserve"> inapplicable: paired appendages (Character 1) absent</w:t>
      </w:r>
    </w:p>
    <w:p w14:paraId="681AAEFC" w14:textId="0A586481" w:rsidR="0055061C" w:rsidRDefault="0055061C" w:rsidP="0055061C">
      <w:pPr>
        <w:rPr>
          <w:lang w:val="en-CA" w:eastAsia="en-US"/>
        </w:rPr>
      </w:pPr>
    </w:p>
    <w:p w14:paraId="24AAECCA" w14:textId="77777777" w:rsidR="00007FDA" w:rsidRDefault="00007FDA" w:rsidP="0055061C">
      <w:pPr>
        <w:rPr>
          <w:lang w:val="en-CA" w:eastAsia="en-US"/>
        </w:rPr>
      </w:pPr>
    </w:p>
    <w:p w14:paraId="693FCB22" w14:textId="77777777" w:rsidR="00007FDA" w:rsidRDefault="00007FDA" w:rsidP="0055061C">
      <w:pPr>
        <w:rPr>
          <w:lang w:val="en-CA" w:eastAsia="en-US"/>
        </w:rPr>
      </w:pPr>
    </w:p>
    <w:p w14:paraId="50EC97C0" w14:textId="77777777" w:rsidR="00007FDA" w:rsidRDefault="00007FDA" w:rsidP="0055061C">
      <w:pPr>
        <w:rPr>
          <w:lang w:val="en-CA" w:eastAsia="en-US"/>
        </w:rPr>
      </w:pPr>
    </w:p>
    <w:p w14:paraId="0475EBE7" w14:textId="77777777" w:rsidR="00007FDA" w:rsidRDefault="00007FDA" w:rsidP="0055061C">
      <w:pPr>
        <w:rPr>
          <w:lang w:val="en-CA" w:eastAsia="en-US"/>
        </w:rPr>
      </w:pPr>
    </w:p>
    <w:p w14:paraId="660ABCFD" w14:textId="04997947" w:rsidR="00007FDA" w:rsidRDefault="00007FDA" w:rsidP="00007FDA">
      <w:pPr>
        <w:pStyle w:val="Transformationseries"/>
      </w:pPr>
      <w:r>
        <w:lastRenderedPageBreak/>
        <w:t>Lunules at the base of fused claws</w:t>
      </w:r>
    </w:p>
    <w:p w14:paraId="1B28868D" w14:textId="753EC87B" w:rsidR="00007FDA" w:rsidRPr="00AA0102" w:rsidRDefault="00007FDA" w:rsidP="00007FDA">
      <w:pPr>
        <w:rPr>
          <w:i/>
          <w:iCs/>
          <w:lang w:val="en-CA" w:eastAsia="en-US"/>
        </w:rPr>
      </w:pPr>
      <w:r w:rsidRPr="00AA0102">
        <w:rPr>
          <w:i/>
          <w:iCs/>
          <w:lang w:val="en-CA" w:eastAsia="en-US"/>
        </w:rPr>
        <w:t>(0) absent</w:t>
      </w:r>
    </w:p>
    <w:p w14:paraId="3E290813" w14:textId="361E98D7" w:rsidR="00007FDA" w:rsidRPr="00AA0102" w:rsidRDefault="00007FDA" w:rsidP="00007FDA">
      <w:pPr>
        <w:rPr>
          <w:i/>
          <w:iCs/>
          <w:lang w:val="en-CA" w:eastAsia="en-US"/>
        </w:rPr>
      </w:pPr>
      <w:r w:rsidRPr="00AA0102">
        <w:rPr>
          <w:i/>
          <w:iCs/>
          <w:lang w:val="en-CA" w:eastAsia="en-US"/>
        </w:rPr>
        <w:t>(1) present</w:t>
      </w:r>
    </w:p>
    <w:p w14:paraId="27031E35" w14:textId="7258B7A5" w:rsidR="00007FDA" w:rsidRPr="00AA0102" w:rsidRDefault="00007FDA" w:rsidP="00007FDA">
      <w:pPr>
        <w:spacing w:after="240"/>
        <w:rPr>
          <w:i/>
          <w:iCs/>
          <w:color w:val="000000"/>
          <w:lang w:val="en-US"/>
        </w:rPr>
      </w:pPr>
      <w:r w:rsidRPr="00AA0102">
        <w:rPr>
          <w:i/>
          <w:iCs/>
          <w:lang w:val="en-CA" w:eastAsia="en-US"/>
        </w:rPr>
        <w:t xml:space="preserve">(–) inapplicable: terminal claws </w:t>
      </w:r>
      <w:r w:rsidRPr="00AA0102">
        <w:rPr>
          <w:i/>
          <w:iCs/>
          <w:color w:val="000000"/>
          <w:lang w:val="en-US"/>
        </w:rPr>
        <w:t>(Character 56) absent; claw not fused (Character 57)</w:t>
      </w:r>
    </w:p>
    <w:p w14:paraId="5CAAB1B6" w14:textId="652C7429" w:rsidR="00007FDA" w:rsidRPr="00007FDA" w:rsidRDefault="00007FDA" w:rsidP="00007FDA">
      <w:pPr>
        <w:jc w:val="both"/>
        <w:rPr>
          <w:lang w:val="en-CA" w:eastAsia="en-US"/>
        </w:rPr>
      </w:pPr>
      <w:proofErr w:type="spellStart"/>
      <w:r>
        <w:rPr>
          <w:lang w:val="en-CA" w:eastAsia="en-US"/>
        </w:rPr>
        <w:t>Paracheland</w:t>
      </w:r>
      <w:proofErr w:type="spellEnd"/>
      <w:r>
        <w:rPr>
          <w:lang w:val="en-CA" w:eastAsia="en-US"/>
        </w:rPr>
        <w:t xml:space="preserve"> tardigrades </w:t>
      </w:r>
      <w:r w:rsidRPr="00007FDA">
        <w:rPr>
          <w:lang w:val="en-CA" w:eastAsia="en-US"/>
        </w:rPr>
        <w:t xml:space="preserve">belonging to </w:t>
      </w:r>
      <w:proofErr w:type="spellStart"/>
      <w:r w:rsidRPr="00007FDA">
        <w:rPr>
          <w:lang w:val="en-CA" w:eastAsia="en-US"/>
        </w:rPr>
        <w:t>Eohypsibioidea</w:t>
      </w:r>
      <w:proofErr w:type="spellEnd"/>
      <w:r w:rsidRPr="00007FDA">
        <w:rPr>
          <w:lang w:val="en-CA" w:eastAsia="en-US"/>
        </w:rPr>
        <w:t xml:space="preserve"> (e.g., </w:t>
      </w:r>
      <w:proofErr w:type="spellStart"/>
      <w:r w:rsidRPr="00007FDA">
        <w:rPr>
          <w:i/>
          <w:iCs/>
          <w:lang w:val="en-CA" w:eastAsia="en-US"/>
        </w:rPr>
        <w:t>Eohypsibius</w:t>
      </w:r>
      <w:proofErr w:type="spellEnd"/>
      <w:r w:rsidRPr="00007FDA">
        <w:rPr>
          <w:lang w:val="en-CA" w:eastAsia="en-US"/>
        </w:rPr>
        <w:t xml:space="preserve">) and </w:t>
      </w:r>
      <w:proofErr w:type="spellStart"/>
      <w:r w:rsidRPr="00007FDA">
        <w:rPr>
          <w:lang w:val="en-CA" w:eastAsia="en-US"/>
        </w:rPr>
        <w:t>Macrobiotoidea</w:t>
      </w:r>
      <w:proofErr w:type="spellEnd"/>
      <w:r w:rsidRPr="00007FDA">
        <w:rPr>
          <w:lang w:val="en-CA" w:eastAsia="en-US"/>
        </w:rPr>
        <w:t xml:space="preserve"> (e.g., </w:t>
      </w:r>
      <w:r w:rsidRPr="00007FDA">
        <w:rPr>
          <w:i/>
          <w:iCs/>
          <w:lang w:val="en-CA" w:eastAsia="en-US"/>
        </w:rPr>
        <w:t>Macrobiotus</w:t>
      </w:r>
      <w:r>
        <w:rPr>
          <w:lang w:val="en-CA" w:eastAsia="en-US"/>
        </w:rPr>
        <w:t>)</w:t>
      </w:r>
      <w:r w:rsidRPr="00007FDA">
        <w:rPr>
          <w:lang w:val="en-CA" w:eastAsia="en-US"/>
        </w:rPr>
        <w:t xml:space="preserve"> have claws with well-defined </w:t>
      </w:r>
      <w:proofErr w:type="spellStart"/>
      <w:r w:rsidRPr="00007FDA">
        <w:rPr>
          <w:lang w:val="en-CA" w:eastAsia="en-US"/>
        </w:rPr>
        <w:t>cresent</w:t>
      </w:r>
      <w:proofErr w:type="spellEnd"/>
      <w:r w:rsidRPr="00007FDA">
        <w:rPr>
          <w:lang w:val="en-CA" w:eastAsia="en-US"/>
        </w:rPr>
        <w:t xml:space="preserve">-shaped basal extensions called lunules that are connected to the rest of the claws via a peduncle. In other </w:t>
      </w:r>
      <w:proofErr w:type="spellStart"/>
      <w:r w:rsidRPr="00007FDA">
        <w:rPr>
          <w:lang w:val="en-CA" w:eastAsia="en-US"/>
        </w:rPr>
        <w:t>parachelan</w:t>
      </w:r>
      <w:proofErr w:type="spellEnd"/>
      <w:r w:rsidRPr="00007FDA">
        <w:rPr>
          <w:lang w:val="en-CA" w:eastAsia="en-US"/>
        </w:rPr>
        <w:t xml:space="preserve"> groups, such as </w:t>
      </w:r>
      <w:proofErr w:type="spellStart"/>
      <w:r w:rsidRPr="00007FDA">
        <w:rPr>
          <w:lang w:val="en-CA" w:eastAsia="en-US"/>
        </w:rPr>
        <w:t>Isohypsibioidea</w:t>
      </w:r>
      <w:proofErr w:type="spellEnd"/>
      <w:r w:rsidRPr="00007FDA">
        <w:rPr>
          <w:lang w:val="en-CA" w:eastAsia="en-US"/>
        </w:rPr>
        <w:t xml:space="preserve"> (e.g., </w:t>
      </w:r>
      <w:proofErr w:type="spellStart"/>
      <w:r w:rsidRPr="00FE1C00">
        <w:rPr>
          <w:i/>
          <w:iCs/>
          <w:lang w:val="en-CA" w:eastAsia="en-US"/>
        </w:rPr>
        <w:t>Isohypsibius</w:t>
      </w:r>
      <w:proofErr w:type="spellEnd"/>
      <w:r w:rsidRPr="00007FDA">
        <w:rPr>
          <w:lang w:val="en-CA" w:eastAsia="en-US"/>
        </w:rPr>
        <w:t xml:space="preserve">) and </w:t>
      </w:r>
      <w:proofErr w:type="spellStart"/>
      <w:r w:rsidRPr="00007FDA">
        <w:rPr>
          <w:lang w:val="en-CA" w:eastAsia="en-US"/>
        </w:rPr>
        <w:t>Hypsibioidea</w:t>
      </w:r>
      <w:proofErr w:type="spellEnd"/>
      <w:r w:rsidRPr="00007FDA">
        <w:rPr>
          <w:lang w:val="en-CA" w:eastAsia="en-US"/>
        </w:rPr>
        <w:t xml:space="preserve"> (e.g., </w:t>
      </w:r>
      <w:proofErr w:type="spellStart"/>
      <w:r w:rsidRPr="00FE1C00">
        <w:rPr>
          <w:i/>
          <w:iCs/>
          <w:lang w:val="en-CA" w:eastAsia="en-US"/>
        </w:rPr>
        <w:t>Hypsibius</w:t>
      </w:r>
      <w:proofErr w:type="spellEnd"/>
      <w:r w:rsidRPr="00007FDA">
        <w:rPr>
          <w:lang w:val="en-CA" w:eastAsia="en-US"/>
        </w:rPr>
        <w:t xml:space="preserve">), claws have </w:t>
      </w:r>
      <w:proofErr w:type="spellStart"/>
      <w:r w:rsidRPr="00007FDA">
        <w:rPr>
          <w:lang w:val="en-CA" w:eastAsia="en-US"/>
        </w:rPr>
        <w:t>pseudolunules</w:t>
      </w:r>
      <w:proofErr w:type="spellEnd"/>
      <w:r w:rsidRPr="00007FDA">
        <w:rPr>
          <w:lang w:val="en-CA" w:eastAsia="en-US"/>
        </w:rPr>
        <w:t xml:space="preserve"> which are thinner and connected directly at the claw base (i.e., no peduncle)</w:t>
      </w:r>
      <w:r>
        <w:rPr>
          <w:lang w:val="en-CA" w:eastAsia="en-US"/>
        </w:rPr>
        <w:t xml:space="preserve"> </w:t>
      </w:r>
      <w:sdt>
        <w:sdtPr>
          <w:rPr>
            <w:color w:val="000000"/>
            <w:lang w:val="en-CA" w:eastAsia="en-US"/>
          </w:rPr>
          <w:tag w:val="MENDELEY_CITATION_v3_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"/>
          <w:id w:val="-1664090289"/>
          <w:placeholder>
            <w:docPart w:val="DefaultPlaceholder_-1854013440"/>
          </w:placeholder>
        </w:sdtPr>
        <w:sdtContent>
          <w:r w:rsidRPr="00007FDA">
            <w:rPr>
              <w:rFonts w:eastAsia="Times New Roman"/>
              <w:color w:val="000000"/>
            </w:rPr>
            <w:t>(</w:t>
          </w:r>
          <w:proofErr w:type="spellStart"/>
          <w:r w:rsidRPr="00007FDA">
            <w:rPr>
              <w:rFonts w:eastAsia="Times New Roman"/>
              <w:color w:val="000000"/>
            </w:rPr>
            <w:t>Gąsiorek</w:t>
          </w:r>
          <w:proofErr w:type="spellEnd"/>
          <w:r w:rsidRPr="00007FDA">
            <w:rPr>
              <w:rFonts w:eastAsia="Times New Roman"/>
              <w:color w:val="000000"/>
            </w:rPr>
            <w:t xml:space="preserve"> </w:t>
          </w:r>
          <w:r w:rsidRPr="00007FDA">
            <w:rPr>
              <w:rFonts w:eastAsia="Times New Roman"/>
              <w:i/>
              <w:iCs/>
              <w:color w:val="000000"/>
            </w:rPr>
            <w:t>et al.</w:t>
          </w:r>
          <w:r w:rsidRPr="00007FDA">
            <w:rPr>
              <w:rFonts w:eastAsia="Times New Roman"/>
              <w:color w:val="000000"/>
            </w:rPr>
            <w:t xml:space="preserve"> 2017b)</w:t>
          </w:r>
        </w:sdtContent>
      </w:sdt>
      <w:r>
        <w:rPr>
          <w:color w:val="000000"/>
          <w:lang w:val="en-CA" w:eastAsia="en-US"/>
        </w:rPr>
        <w:t>.</w:t>
      </w:r>
    </w:p>
    <w:p w14:paraId="29A0598D" w14:textId="77777777" w:rsidR="00FC47CA" w:rsidRPr="0099688B" w:rsidRDefault="00FC47CA" w:rsidP="00D47BD5">
      <w:pPr>
        <w:pStyle w:val="Transformationseries"/>
        <w:spacing w:line="360" w:lineRule="auto"/>
        <w:rPr>
          <w:color w:val="000000"/>
          <w:sz w:val="24"/>
          <w:szCs w:val="24"/>
        </w:rPr>
      </w:pPr>
      <w:r w:rsidRPr="0099688B">
        <w:rPr>
          <w:color w:val="000000"/>
          <w:sz w:val="24"/>
          <w:szCs w:val="24"/>
        </w:rPr>
        <w:t>Bulbous pharynx (</w:t>
      </w:r>
      <w:r w:rsidR="00227B9F" w:rsidRPr="0099688B">
        <w:rPr>
          <w:color w:val="000000"/>
          <w:sz w:val="24"/>
          <w:szCs w:val="24"/>
        </w:rPr>
        <w:t xml:space="preserve">i.e., </w:t>
      </w:r>
      <w:r w:rsidRPr="0099688B">
        <w:rPr>
          <w:color w:val="000000"/>
          <w:sz w:val="24"/>
          <w:szCs w:val="24"/>
        </w:rPr>
        <w:t>differentiated foregut)</w:t>
      </w:r>
    </w:p>
    <w:p w14:paraId="07983F35" w14:textId="77777777" w:rsidR="00FC47CA" w:rsidRPr="0099688B" w:rsidRDefault="00FC47CA" w:rsidP="00D47BD5">
      <w:pPr>
        <w:rPr>
          <w:i/>
          <w:iCs/>
          <w:color w:val="000000"/>
          <w:lang w:val="en-CA" w:eastAsia="en-US"/>
        </w:rPr>
      </w:pPr>
      <w:r w:rsidRPr="0099688B">
        <w:rPr>
          <w:i/>
          <w:iCs/>
          <w:color w:val="000000"/>
          <w:lang w:val="en-CA" w:eastAsia="en-US"/>
        </w:rPr>
        <w:t>(0) absent</w:t>
      </w:r>
    </w:p>
    <w:p w14:paraId="76BD8494" w14:textId="77777777" w:rsidR="00DF1BCD" w:rsidRPr="0099688B" w:rsidRDefault="00FC47CA" w:rsidP="00D47BD5">
      <w:pPr>
        <w:rPr>
          <w:i/>
          <w:iCs/>
          <w:color w:val="000000"/>
          <w:lang w:val="en-CA" w:eastAsia="en-US"/>
        </w:rPr>
      </w:pPr>
      <w:r w:rsidRPr="0099688B">
        <w:rPr>
          <w:i/>
          <w:iCs/>
          <w:color w:val="000000"/>
          <w:lang w:val="en-CA" w:eastAsia="en-US"/>
        </w:rPr>
        <w:t>(1) present</w:t>
      </w:r>
    </w:p>
    <w:p w14:paraId="5F942809" w14:textId="77777777" w:rsidR="00454F03" w:rsidRPr="0099688B" w:rsidRDefault="00454F03" w:rsidP="00D47BD5">
      <w:pPr>
        <w:rPr>
          <w:i/>
          <w:iCs/>
          <w:color w:val="000000"/>
          <w:lang w:val="en-CA" w:eastAsia="en-US"/>
        </w:rPr>
      </w:pPr>
    </w:p>
    <w:p w14:paraId="51D0CE4A" w14:textId="67FEB82B" w:rsidR="00C94167" w:rsidRPr="003F1348" w:rsidRDefault="00227B9F" w:rsidP="003F1348">
      <w:pPr>
        <w:jc w:val="both"/>
        <w:rPr>
          <w:color w:val="000000" w:themeColor="text1"/>
          <w:lang w:val="en-CA" w:eastAsia="en-US"/>
        </w:rPr>
      </w:pPr>
      <w:r w:rsidRPr="003F1348">
        <w:rPr>
          <w:color w:val="000000" w:themeColor="text1"/>
          <w:lang w:val="en-CA" w:eastAsia="en-US"/>
        </w:rPr>
        <w:t xml:space="preserve">Among </w:t>
      </w:r>
      <w:proofErr w:type="spellStart"/>
      <w:r w:rsidRPr="003F1348">
        <w:rPr>
          <w:color w:val="000000" w:themeColor="text1"/>
          <w:lang w:val="en-CA" w:eastAsia="en-US"/>
        </w:rPr>
        <w:t>ecdysozoans</w:t>
      </w:r>
      <w:proofErr w:type="spellEnd"/>
      <w:r w:rsidRPr="003F1348">
        <w:rPr>
          <w:color w:val="000000" w:themeColor="text1"/>
          <w:lang w:val="en-CA" w:eastAsia="en-US"/>
        </w:rPr>
        <w:t xml:space="preserve">, the foregut can </w:t>
      </w:r>
      <w:r w:rsidR="00007337" w:rsidRPr="003F1348">
        <w:rPr>
          <w:color w:val="000000" w:themeColor="text1"/>
          <w:lang w:val="en-CA" w:eastAsia="en-US"/>
        </w:rPr>
        <w:t>have differentiated width</w:t>
      </w:r>
      <w:r w:rsidR="00A5262A" w:rsidRPr="003F1348">
        <w:rPr>
          <w:color w:val="000000" w:themeColor="text1"/>
          <w:lang w:val="en-CA" w:eastAsia="en-US"/>
        </w:rPr>
        <w:t xml:space="preserve"> as evinced by a bulbous pharynx</w:t>
      </w:r>
      <w:r w:rsidR="004F46D0" w:rsidRPr="003F1348">
        <w:rPr>
          <w:color w:val="000000" w:themeColor="text1"/>
          <w:lang w:val="en-CA" w:eastAsia="en-US"/>
        </w:rPr>
        <w:t xml:space="preserve"> such as in priapulids</w:t>
      </w:r>
      <w:r w:rsidR="004B103D" w:rsidRPr="003F1348">
        <w:rPr>
          <w:color w:val="000000" w:themeColor="text1"/>
          <w:lang w:val="en-CA" w:eastAsia="en-US"/>
        </w:rPr>
        <w:t xml:space="preserve"> </w:t>
      </w:r>
      <w:sdt>
        <w:sdtPr>
          <w:rPr>
            <w:color w:val="000000"/>
            <w:lang w:val="en-CA" w:eastAsia="en-US"/>
          </w:rPr>
          <w:tag w:val="MENDELEY_CITATION_v3_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"/>
          <w:id w:val="1767421564"/>
          <w:placeholder>
            <w:docPart w:val="DefaultPlaceholder_-1854013440"/>
          </w:placeholder>
        </w:sdtPr>
        <w:sdtContent>
          <w:r w:rsidR="00651AF7" w:rsidRPr="00651AF7">
            <w:rPr>
              <w:color w:val="000000"/>
              <w:lang w:val="en-CA" w:eastAsia="en-US"/>
            </w:rPr>
            <w:t>(Todaro and Shirley 2003)</w:t>
          </w:r>
        </w:sdtContent>
      </w:sdt>
      <w:r w:rsidR="003F1348" w:rsidRPr="003F1348">
        <w:rPr>
          <w:color w:val="000000" w:themeColor="text1"/>
          <w:lang w:val="en-CA" w:eastAsia="en-US"/>
        </w:rPr>
        <w:t>,</w:t>
      </w:r>
      <w:r w:rsidR="004F46D0" w:rsidRPr="003F1348">
        <w:rPr>
          <w:color w:val="000000" w:themeColor="text1"/>
          <w:lang w:val="en-CA" w:eastAsia="en-US"/>
        </w:rPr>
        <w:t xml:space="preserve"> </w:t>
      </w:r>
      <w:proofErr w:type="spellStart"/>
      <w:r w:rsidR="004F46D0" w:rsidRPr="003F1348">
        <w:rPr>
          <w:i/>
          <w:iCs/>
          <w:color w:val="000000" w:themeColor="text1"/>
          <w:lang w:val="en-CA" w:eastAsia="en-US"/>
        </w:rPr>
        <w:t>Aysheaia</w:t>
      </w:r>
      <w:proofErr w:type="spellEnd"/>
      <w:r w:rsidR="004F46D0" w:rsidRPr="003F1348">
        <w:rPr>
          <w:i/>
          <w:iCs/>
          <w:color w:val="000000" w:themeColor="text1"/>
          <w:lang w:val="en-CA" w:eastAsia="en-US"/>
        </w:rPr>
        <w:t xml:space="preserve"> </w:t>
      </w:r>
      <w:r w:rsidR="004F46D0" w:rsidRPr="003F1348">
        <w:rPr>
          <w:color w:val="000000" w:themeColor="text1"/>
          <w:lang w:val="en-CA" w:eastAsia="en-US"/>
        </w:rPr>
        <w:t>(this study</w:t>
      </w:r>
      <w:r w:rsidR="004B103D" w:rsidRPr="003F1348">
        <w:rPr>
          <w:color w:val="000000" w:themeColor="text1"/>
          <w:lang w:val="en-CA" w:eastAsia="en-US"/>
        </w:rPr>
        <w:t xml:space="preserve">), </w:t>
      </w:r>
      <w:proofErr w:type="spellStart"/>
      <w:r w:rsidR="004B103D" w:rsidRPr="003F1348">
        <w:rPr>
          <w:i/>
          <w:iCs/>
          <w:color w:val="000000" w:themeColor="text1"/>
          <w:lang w:val="en-CA" w:eastAsia="en-US"/>
        </w:rPr>
        <w:t>Onychodictyon</w:t>
      </w:r>
      <w:proofErr w:type="spellEnd"/>
      <w:r w:rsidR="004B103D" w:rsidRPr="003F1348">
        <w:rPr>
          <w:i/>
          <w:iCs/>
          <w:color w:val="000000" w:themeColor="text1"/>
          <w:lang w:val="en-CA" w:eastAsia="en-US"/>
        </w:rPr>
        <w:t xml:space="preserve"> ferox </w:t>
      </w:r>
      <w:sdt>
        <w:sdtPr>
          <w:rPr>
            <w:color w:val="000000"/>
            <w:lang w:val="en-CA" w:eastAsia="en-US"/>
          </w:rPr>
          <w:tag w:val="MENDELEY_CITATION_v3_eyJjaXRhdGlvbklEIjoiTUVOREVMRVlfQ0lUQVRJT05fMWJiNTlkZjQtNzY1My00OTliLTlkM2UtMWQyNzcxNjRkYmYw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961149410"/>
          <w:placeholder>
            <w:docPart w:val="DefaultPlaceholder_-1854013440"/>
          </w:placeholder>
        </w:sdtPr>
        <w:sdtContent>
          <w:r w:rsidR="00651AF7" w:rsidRPr="00651AF7">
            <w:rPr>
              <w:color w:val="000000"/>
              <w:lang w:val="en-CA" w:eastAsia="en-US"/>
            </w:rPr>
            <w:t>(Ou, Shu and Mayer 2012)</w:t>
          </w:r>
        </w:sdtContent>
      </w:sdt>
      <w:r w:rsidR="003F1348" w:rsidRPr="003F1348">
        <w:rPr>
          <w:color w:val="000000" w:themeColor="text1"/>
          <w:lang w:val="en-CA" w:eastAsia="en-US"/>
        </w:rPr>
        <w:t>,</w:t>
      </w:r>
      <w:r w:rsidR="00A13B4D" w:rsidRPr="003F1348">
        <w:rPr>
          <w:color w:val="000000" w:themeColor="text1"/>
          <w:lang w:val="en-CA" w:eastAsia="en-US"/>
        </w:rPr>
        <w:t xml:space="preserve"> </w:t>
      </w:r>
      <w:r w:rsidR="000C60D2" w:rsidRPr="003F1348">
        <w:rPr>
          <w:i/>
          <w:iCs/>
          <w:color w:val="000000" w:themeColor="text1"/>
          <w:lang w:val="en-CA" w:eastAsia="en-US"/>
        </w:rPr>
        <w:t>Kerygmachela</w:t>
      </w:r>
      <w:r w:rsidR="000C60D2" w:rsidRPr="003F1348">
        <w:rPr>
          <w:color w:val="000000" w:themeColor="text1"/>
          <w:lang w:val="en-CA" w:eastAsia="en-US"/>
        </w:rPr>
        <w:t xml:space="preserve"> </w:t>
      </w:r>
      <w:sdt>
        <w:sdtPr>
          <w:rPr>
            <w:color w:val="000000"/>
            <w:lang w:val="en-CA" w:eastAsia="en-US"/>
          </w:rPr>
          <w:tag w:val="MENDELEY_CITATION_v3_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"/>
          <w:id w:val="-1204785149"/>
          <w:placeholder>
            <w:docPart w:val="DefaultPlaceholder_-1854013440"/>
          </w:placeholder>
        </w:sdtPr>
        <w:sdtContent>
          <w:r w:rsidR="00651AF7" w:rsidRPr="00651AF7">
            <w:rPr>
              <w:rFonts w:eastAsia="Times New Roman"/>
              <w:color w:val="000000"/>
            </w:rPr>
            <w:t xml:space="preserve">(Park </w:t>
          </w:r>
          <w:r w:rsidR="00651AF7" w:rsidRPr="00651AF7">
            <w:rPr>
              <w:rFonts w:eastAsia="Times New Roman"/>
              <w:i/>
              <w:iCs/>
              <w:color w:val="000000"/>
            </w:rPr>
            <w:t>et al.</w:t>
          </w:r>
          <w:r w:rsidR="00651AF7" w:rsidRPr="00651AF7">
            <w:rPr>
              <w:rFonts w:eastAsia="Times New Roman"/>
              <w:color w:val="000000"/>
            </w:rPr>
            <w:t xml:space="preserve"> 2018)</w:t>
          </w:r>
        </w:sdtContent>
      </w:sdt>
      <w:r w:rsidR="003F1348" w:rsidRPr="003F1348">
        <w:rPr>
          <w:color w:val="000000" w:themeColor="text1"/>
          <w:lang w:val="en-CA" w:eastAsia="en-US"/>
        </w:rPr>
        <w:t>,</w:t>
      </w:r>
      <w:r w:rsidR="004B103D" w:rsidRPr="003F1348">
        <w:rPr>
          <w:color w:val="000000" w:themeColor="text1"/>
          <w:lang w:val="en-CA" w:eastAsia="en-US"/>
        </w:rPr>
        <w:t xml:space="preserve"> onychophorans </w:t>
      </w:r>
      <w:sdt>
        <w:sdtPr>
          <w:rPr>
            <w:color w:val="000000"/>
            <w:lang w:val="en-CA" w:eastAsia="en-US"/>
          </w:rPr>
          <w:tag w:val="MENDELEY_CITATION_v3_eyJjaXRhdGlvbklEIjoiTUVOREVMRVlfQ0lUQVRJT05fODA3YmRkMTgtY2FjMi00NmRiLTljZTEtN2JiOTc4NDA0MGVh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
          <w:id w:val="1707600459"/>
          <w:placeholder>
            <w:docPart w:val="BF15FFE72200DC4EA651C9E6494ADFA2"/>
          </w:placeholder>
        </w:sdtPr>
        <w:sdtContent>
          <w:r w:rsidR="00651AF7" w:rsidRPr="00651AF7">
            <w:rPr>
              <w:color w:val="000000"/>
              <w:lang w:val="en-CA" w:eastAsia="en-US"/>
            </w:rPr>
            <w:t>(Ou, Shu and Mayer 2012)</w:t>
          </w:r>
        </w:sdtContent>
      </w:sdt>
      <w:r w:rsidR="004F46D0" w:rsidRPr="003F1348">
        <w:rPr>
          <w:color w:val="000000" w:themeColor="text1"/>
          <w:lang w:val="en-CA" w:eastAsia="en-US"/>
        </w:rPr>
        <w:t xml:space="preserve">, </w:t>
      </w:r>
      <w:r w:rsidR="00693FB0" w:rsidRPr="003F1348">
        <w:rPr>
          <w:color w:val="000000" w:themeColor="text1"/>
          <w:lang w:val="en-CA" w:eastAsia="en-US"/>
        </w:rPr>
        <w:t xml:space="preserve">and </w:t>
      </w:r>
      <w:r w:rsidR="004F46D0" w:rsidRPr="003F1348">
        <w:rPr>
          <w:color w:val="000000" w:themeColor="text1"/>
          <w:lang w:val="en-CA" w:eastAsia="en-US"/>
        </w:rPr>
        <w:t xml:space="preserve">tardigrades </w:t>
      </w:r>
      <w:sdt>
        <w:sdtPr>
          <w:rPr>
            <w:color w:val="000000"/>
            <w:lang w:val="en-CA" w:eastAsia="en-US"/>
          </w:rPr>
          <w:tag w:val="MENDELEY_CITATION_v3_eyJjaXRhdGlvbklEIjoiTUVOREVMRVlfQ0lUQVRJT05fY2FjYzAwOGMtZDI3OS00MjY2LTljNWMtNGE0MzI3NDUwMzVk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
          <w:id w:val="-1065032496"/>
          <w:placeholder>
            <w:docPart w:val="DefaultPlaceholder_-1854013440"/>
          </w:placeholder>
        </w:sdtPr>
        <w:sdtContent>
          <w:r w:rsidR="00651AF7" w:rsidRPr="00651AF7">
            <w:rPr>
              <w:rFonts w:eastAsia="Times New Roman"/>
              <w:color w:val="000000"/>
            </w:rPr>
            <w:t xml:space="preserve">(Møbjerg </w:t>
          </w:r>
          <w:r w:rsidR="00651AF7" w:rsidRPr="00651AF7">
            <w:rPr>
              <w:rFonts w:eastAsia="Times New Roman"/>
              <w:i/>
              <w:iCs/>
              <w:color w:val="000000"/>
            </w:rPr>
            <w:t>et al.</w:t>
          </w:r>
          <w:r w:rsidR="00651AF7" w:rsidRPr="00651AF7">
            <w:rPr>
              <w:rFonts w:eastAsia="Times New Roman"/>
              <w:color w:val="000000"/>
            </w:rPr>
            <w:t xml:space="preserve"> 2018)</w:t>
          </w:r>
        </w:sdtContent>
      </w:sdt>
      <w:r w:rsidR="00693FB0" w:rsidRPr="003F1348">
        <w:rPr>
          <w:color w:val="000000" w:themeColor="text1"/>
          <w:lang w:val="en-CA" w:eastAsia="en-US"/>
        </w:rPr>
        <w:t xml:space="preserve">. Some extinct </w:t>
      </w:r>
      <w:proofErr w:type="spellStart"/>
      <w:r w:rsidR="00693FB0" w:rsidRPr="003F1348">
        <w:rPr>
          <w:color w:val="000000" w:themeColor="text1"/>
          <w:lang w:val="en-CA" w:eastAsia="en-US"/>
        </w:rPr>
        <w:t>lobopodians</w:t>
      </w:r>
      <w:proofErr w:type="spellEnd"/>
      <w:r w:rsidR="00693FB0" w:rsidRPr="003F1348">
        <w:rPr>
          <w:color w:val="000000" w:themeColor="text1"/>
          <w:lang w:val="en-CA" w:eastAsia="en-US"/>
        </w:rPr>
        <w:t xml:space="preserve">, such as </w:t>
      </w:r>
      <w:proofErr w:type="spellStart"/>
      <w:r w:rsidR="000C60D2" w:rsidRPr="003F1348">
        <w:rPr>
          <w:i/>
          <w:iCs/>
          <w:color w:val="000000" w:themeColor="text1"/>
          <w:lang w:val="en-CA" w:eastAsia="en-US"/>
        </w:rPr>
        <w:t>Paucipodia</w:t>
      </w:r>
      <w:proofErr w:type="spellEnd"/>
      <w:r w:rsidR="003F1348" w:rsidRPr="003F1348">
        <w:rPr>
          <w:color w:val="000000" w:themeColor="text1"/>
          <w:lang w:val="en-CA" w:eastAsia="en-US"/>
        </w:rPr>
        <w:t xml:space="preserve"> </w:t>
      </w:r>
      <w:sdt>
        <w:sdtPr>
          <w:rPr>
            <w:color w:val="000000"/>
            <w:lang w:val="en-CA" w:eastAsia="en-US"/>
          </w:rPr>
          <w:tag w:val="MENDELEY_CITATION_v3_eyJjaXRhdGlvbklEIjoiTUVOREVMRVlfQ0lUQVRJT05fMGJhYzJjMTEtYjkyYi00M2JhLThmYWQtMjc1YzY1ODdlMTE4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
          <w:id w:val="-862355664"/>
          <w:placeholder>
            <w:docPart w:val="DefaultPlaceholder_-1854013440"/>
          </w:placeholder>
        </w:sdtPr>
        <w:sdtContent>
          <w:r w:rsidR="00651AF7" w:rsidRPr="00651AF7">
            <w:rPr>
              <w:rFonts w:eastAsia="Times New Roman"/>
              <w:color w:val="000000"/>
            </w:rPr>
            <w:t xml:space="preserve">(Hou </w:t>
          </w:r>
          <w:r w:rsidR="00651AF7" w:rsidRPr="00651AF7">
            <w:rPr>
              <w:rFonts w:eastAsia="Times New Roman"/>
              <w:i/>
              <w:iCs/>
              <w:color w:val="000000"/>
            </w:rPr>
            <w:t>et al.</w:t>
          </w:r>
          <w:r w:rsidR="00651AF7" w:rsidRPr="00651AF7">
            <w:rPr>
              <w:rFonts w:eastAsia="Times New Roman"/>
              <w:color w:val="000000"/>
            </w:rPr>
            <w:t xml:space="preserve"> 2004)</w:t>
          </w:r>
        </w:sdtContent>
      </w:sdt>
      <w:r w:rsidR="000C60D2" w:rsidRPr="003F1348">
        <w:rPr>
          <w:color w:val="000000" w:themeColor="text1"/>
          <w:lang w:val="en-CA" w:eastAsia="en-US"/>
        </w:rPr>
        <w:t xml:space="preserve">, </w:t>
      </w:r>
      <w:proofErr w:type="spellStart"/>
      <w:r w:rsidR="00693FB0" w:rsidRPr="003F1348">
        <w:rPr>
          <w:i/>
          <w:iCs/>
          <w:color w:val="000000" w:themeColor="text1"/>
          <w:lang w:val="en-CA" w:eastAsia="en-US"/>
        </w:rPr>
        <w:t>Hallucigenia</w:t>
      </w:r>
      <w:proofErr w:type="spellEnd"/>
      <w:r w:rsidR="00693FB0" w:rsidRPr="003F1348">
        <w:rPr>
          <w:i/>
          <w:iCs/>
          <w:color w:val="000000" w:themeColor="text1"/>
          <w:lang w:val="en-CA" w:eastAsia="en-US"/>
        </w:rPr>
        <w:t xml:space="preserve"> sparsa</w:t>
      </w:r>
      <w:r w:rsidR="000C60D2" w:rsidRPr="003F1348">
        <w:rPr>
          <w:color w:val="000000" w:themeColor="text1"/>
          <w:lang w:val="en-CA" w:eastAsia="en-US"/>
        </w:rPr>
        <w:t xml:space="preserve"> </w:t>
      </w:r>
      <w:sdt>
        <w:sdtPr>
          <w:rPr>
            <w:color w:val="000000"/>
            <w:lang w:val="en-CA" w:eastAsia="en-US"/>
          </w:rPr>
          <w:tag w:val="MENDELEY_CITATION_v3_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"/>
          <w:id w:val="1991133522"/>
          <w:placeholder>
            <w:docPart w:val="DefaultPlaceholder_-1854013440"/>
          </w:placeholder>
        </w:sdtPr>
        <w:sdtContent>
          <w:r w:rsidR="00651AF7" w:rsidRPr="00651AF7">
            <w:rPr>
              <w:color w:val="000000"/>
              <w:lang w:val="en-CA" w:eastAsia="en-US"/>
            </w:rPr>
            <w:t>(Smith and Caron 2015)</w:t>
          </w:r>
        </w:sdtContent>
      </w:sdt>
      <w:r w:rsidR="003F1348" w:rsidRPr="003F1348">
        <w:rPr>
          <w:color w:val="000000" w:themeColor="text1"/>
          <w:lang w:val="en-CA" w:eastAsia="en-US"/>
        </w:rPr>
        <w:t xml:space="preserve"> </w:t>
      </w:r>
      <w:r w:rsidR="000C60D2" w:rsidRPr="003F1348">
        <w:rPr>
          <w:color w:val="000000" w:themeColor="text1"/>
          <w:lang w:val="en-CA" w:eastAsia="en-US"/>
        </w:rPr>
        <w:t>and</w:t>
      </w:r>
      <w:r w:rsidR="00693FB0" w:rsidRPr="003F1348">
        <w:rPr>
          <w:i/>
          <w:iCs/>
          <w:color w:val="000000" w:themeColor="text1"/>
          <w:lang w:val="en-CA" w:eastAsia="en-US"/>
        </w:rPr>
        <w:t xml:space="preserve"> </w:t>
      </w:r>
      <w:proofErr w:type="spellStart"/>
      <w:r w:rsidR="000C60D2" w:rsidRPr="003F1348">
        <w:rPr>
          <w:color w:val="000000" w:themeColor="text1"/>
          <w:lang w:val="en-CA" w:eastAsia="en-US"/>
        </w:rPr>
        <w:t>luolishaniids</w:t>
      </w:r>
      <w:proofErr w:type="spellEnd"/>
      <w:r w:rsidR="003F1348" w:rsidRPr="003F1348">
        <w:rPr>
          <w:color w:val="000000" w:themeColor="text1"/>
          <w:lang w:val="en-CA" w:eastAsia="en-US"/>
        </w:rPr>
        <w:t xml:space="preserve"> </w:t>
      </w:r>
      <w:sdt>
        <w:sdtPr>
          <w:rPr>
            <w:color w:val="000000"/>
            <w:lang w:val="en-CA" w:eastAsia="en-US"/>
          </w:rPr>
          <w:tag w:val="MENDELEY_CITATION_v3_eyJjaXRhdGlvbklEIjoiTUVOREVMRVlfQ0lUQVRJT05fYmRiNGZlY2EtZjMzYy00MzYyLWE1MzQtODdhZGZkZTQzM2Y4IiwicHJvcGVydGllcyI6eyJub3RlSW5kZXgiOjB9LCJpc0VkaXRlZCI6ZmFsc2UsIm1hbnVhbE92ZXJyaWRlIjp7ImlzTWFudWFsbHlPdmVycmlkZGVuIjpmYWxzZSwiY2l0ZXByb2NUZXh0IjoiKE1hLCBIb3UgYW5kIEJlcmdzdHLDtm0gMjAwOT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LHsiaWQiOiJmODQ2YmUzOC1hMmFmLTMyZGUtODVjYy05YTgwM2EwZjY0Y2UiLCJpdGVtRGF0YSI6eyJ0eXBlIjoiYXJ0aWNsZS1qb3VybmFsIiwiaWQiOiJmODQ2YmUzOC1hMmFmLTMyZGUtODVjYy05YTgwM2EwZjY0Y2UiLCJ0aXRsZSI6IkEgc3VwZXJhcm1vcmVkIGxvYm9wb2RpYW4gZnJvbSB0aGUgQ2FtYnJpYW4gb2YgQ2hpbmEgYW5kIGVhcmx5IGRpc3Bhcml0eSBpbiB0aGUgZXZvbHV0aW9uIG9mIE9ueWNob3Bob3Jh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R2VyYmVyIiwiZ2l2ZW4iOiJTeWx2YWluIiwicGFyc2UtbmFtZXMiOmZhbHNlLCJkcm9wcGluZy1wYXJ0aWNsZSI6IiIsIm5vbi1kcm9wcGluZy1wYXJ0aWNsZSI6IiJ9LHsiZmFtaWx5IjoiQnV0dGVyZmllbGQiLCJnaXZlbiI6Ik5pY2hvbGFzIEo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"/>
          <w:id w:val="2003226311"/>
          <w:placeholder>
            <w:docPart w:val="DefaultPlaceholder_-1854013440"/>
          </w:placeholder>
        </w:sdtPr>
        <w:sdtContent>
          <w:r w:rsidR="00651AF7" w:rsidRPr="00651AF7">
            <w:rPr>
              <w:rFonts w:eastAsia="Times New Roman"/>
              <w:color w:val="000000"/>
            </w:rPr>
            <w:t xml:space="preserve">(Ma, Hou and Bergström 2009; Yang </w:t>
          </w:r>
          <w:r w:rsidR="00651AF7" w:rsidRPr="00651AF7">
            <w:rPr>
              <w:rFonts w:eastAsia="Times New Roman"/>
              <w:i/>
              <w:iCs/>
              <w:color w:val="000000"/>
            </w:rPr>
            <w:t>et al.</w:t>
          </w:r>
          <w:r w:rsidR="00651AF7" w:rsidRPr="00651AF7">
            <w:rPr>
              <w:rFonts w:eastAsia="Times New Roman"/>
              <w:color w:val="000000"/>
            </w:rPr>
            <w:t xml:space="preserve"> 2015; Caron and Aria 2020)</w:t>
          </w:r>
        </w:sdtContent>
      </w:sdt>
      <w:r w:rsidR="003F1348" w:rsidRPr="003F1348">
        <w:rPr>
          <w:color w:val="000000" w:themeColor="text1"/>
          <w:lang w:val="en-CA" w:eastAsia="en-US"/>
        </w:rPr>
        <w:t>.</w:t>
      </w:r>
    </w:p>
    <w:p w14:paraId="5286D1BC" w14:textId="77777777" w:rsidR="00C94167" w:rsidRPr="0099688B" w:rsidRDefault="00C94167" w:rsidP="00D47BD5">
      <w:pPr>
        <w:pStyle w:val="Transformationseries"/>
        <w:spacing w:line="360" w:lineRule="auto"/>
        <w:rPr>
          <w:color w:val="000000"/>
          <w:sz w:val="24"/>
          <w:szCs w:val="24"/>
        </w:rPr>
      </w:pPr>
      <w:r>
        <w:rPr>
          <w:color w:val="000000"/>
          <w:sz w:val="24"/>
          <w:szCs w:val="24"/>
        </w:rPr>
        <w:t>Caudal appendage on the body lacking paired appendages</w:t>
      </w:r>
    </w:p>
    <w:p w14:paraId="192905DF" w14:textId="77777777" w:rsidR="00C94167" w:rsidRPr="0099688B" w:rsidRDefault="00C94167" w:rsidP="00D47BD5">
      <w:pPr>
        <w:rPr>
          <w:i/>
          <w:iCs/>
          <w:color w:val="000000"/>
          <w:lang w:val="en-CA" w:eastAsia="en-US"/>
        </w:rPr>
      </w:pPr>
      <w:r w:rsidRPr="0099688B">
        <w:rPr>
          <w:i/>
          <w:iCs/>
          <w:color w:val="000000"/>
          <w:lang w:val="en-CA" w:eastAsia="en-US"/>
        </w:rPr>
        <w:t xml:space="preserve">(0) </w:t>
      </w:r>
      <w:r>
        <w:rPr>
          <w:i/>
          <w:iCs/>
          <w:color w:val="000000"/>
          <w:lang w:val="en-CA" w:eastAsia="en-US"/>
        </w:rPr>
        <w:t>absent</w:t>
      </w:r>
    </w:p>
    <w:p w14:paraId="55D2F70E" w14:textId="77777777" w:rsidR="00C94167" w:rsidRPr="0099688B" w:rsidRDefault="00C94167" w:rsidP="00D47BD5">
      <w:pPr>
        <w:rPr>
          <w:i/>
          <w:iCs/>
          <w:color w:val="000000"/>
          <w:lang w:val="en-CA" w:eastAsia="en-US"/>
        </w:rPr>
      </w:pPr>
      <w:r w:rsidRPr="0099688B">
        <w:rPr>
          <w:i/>
          <w:iCs/>
          <w:color w:val="000000"/>
          <w:lang w:val="en-CA" w:eastAsia="en-US"/>
        </w:rPr>
        <w:t xml:space="preserve">(1) </w:t>
      </w:r>
      <w:r>
        <w:rPr>
          <w:i/>
          <w:iCs/>
          <w:color w:val="000000"/>
          <w:lang w:val="en-CA" w:eastAsia="en-US"/>
        </w:rPr>
        <w:t>present</w:t>
      </w:r>
    </w:p>
    <w:p w14:paraId="195CB306" w14:textId="77777777" w:rsidR="00C94167" w:rsidRDefault="00C94167" w:rsidP="00D47BD5">
      <w:pPr>
        <w:rPr>
          <w:i/>
          <w:iCs/>
          <w:color w:val="000000"/>
          <w:lang w:val="en-US"/>
        </w:rPr>
      </w:pPr>
      <w:r w:rsidRPr="0099688B">
        <w:rPr>
          <w:i/>
          <w:iCs/>
          <w:color w:val="000000"/>
          <w:lang w:val="en-CA" w:eastAsia="en-US"/>
        </w:rPr>
        <w:t xml:space="preserve">(-) inapplicable: </w:t>
      </w:r>
      <w:r w:rsidRPr="00423613">
        <w:rPr>
          <w:i/>
          <w:iCs/>
          <w:color w:val="000000"/>
          <w:lang w:val="en-US"/>
        </w:rPr>
        <w:t xml:space="preserve">paired appendages (Character 1) </w:t>
      </w:r>
      <w:r>
        <w:rPr>
          <w:i/>
          <w:iCs/>
          <w:color w:val="000000"/>
          <w:lang w:val="en-US"/>
        </w:rPr>
        <w:t>present</w:t>
      </w:r>
    </w:p>
    <w:p w14:paraId="144CA5FA" w14:textId="77777777" w:rsidR="00C94167" w:rsidRDefault="00C94167" w:rsidP="00D47BD5">
      <w:pPr>
        <w:rPr>
          <w:i/>
          <w:iCs/>
          <w:color w:val="000000"/>
          <w:lang w:val="en-US"/>
        </w:rPr>
      </w:pPr>
    </w:p>
    <w:p w14:paraId="5B883585" w14:textId="763BA6C5" w:rsidR="00C94167" w:rsidRDefault="00430BD2" w:rsidP="00D47BD5">
      <w:pPr>
        <w:jc w:val="both"/>
        <w:rPr>
          <w:color w:val="000000" w:themeColor="text1"/>
          <w:lang w:val="en-US"/>
        </w:rPr>
      </w:pPr>
      <w:r w:rsidRPr="008B4834">
        <w:rPr>
          <w:color w:val="000000" w:themeColor="text1"/>
          <w:lang w:val="en-US"/>
        </w:rPr>
        <w:t>M</w:t>
      </w:r>
      <w:r w:rsidR="00AA2F49" w:rsidRPr="008B4834">
        <w:rPr>
          <w:color w:val="000000" w:themeColor="text1"/>
          <w:lang w:val="en-US"/>
        </w:rPr>
        <w:t>ost extant priapulids have caudal appendages that can either have anchor-like (e.g.,</w:t>
      </w:r>
      <w:r w:rsidR="004F225F" w:rsidRPr="008B4834">
        <w:rPr>
          <w:color w:val="000000" w:themeColor="text1"/>
          <w:lang w:val="en-US"/>
        </w:rPr>
        <w:t xml:space="preserve"> </w:t>
      </w:r>
      <w:proofErr w:type="spellStart"/>
      <w:r w:rsidR="004F225F" w:rsidRPr="008B4834">
        <w:rPr>
          <w:i/>
          <w:iCs/>
          <w:color w:val="000000" w:themeColor="text1"/>
          <w:lang w:val="en-US"/>
        </w:rPr>
        <w:t>Tubiluchus</w:t>
      </w:r>
      <w:proofErr w:type="spellEnd"/>
      <w:r w:rsidR="004F225F" w:rsidRPr="008B4834">
        <w:rPr>
          <w:color w:val="000000" w:themeColor="text1"/>
          <w:lang w:val="en-US"/>
        </w:rPr>
        <w:t xml:space="preserve">) or </w:t>
      </w:r>
      <w:r w:rsidR="0076683E" w:rsidRPr="008B4834">
        <w:rPr>
          <w:color w:val="000000" w:themeColor="text1"/>
          <w:lang w:val="en-US"/>
        </w:rPr>
        <w:t xml:space="preserve">assumed respiratory (e.g., </w:t>
      </w:r>
      <w:proofErr w:type="spellStart"/>
      <w:r w:rsidR="0076683E" w:rsidRPr="008B4834">
        <w:rPr>
          <w:i/>
          <w:iCs/>
          <w:color w:val="000000" w:themeColor="text1"/>
          <w:lang w:val="en-US"/>
        </w:rPr>
        <w:t>Priapulus</w:t>
      </w:r>
      <w:proofErr w:type="spellEnd"/>
      <w:r w:rsidR="0076683E" w:rsidRPr="008B4834">
        <w:rPr>
          <w:color w:val="000000" w:themeColor="text1"/>
          <w:lang w:val="en-US"/>
        </w:rPr>
        <w:t xml:space="preserve">) function </w:t>
      </w:r>
      <w:sdt>
        <w:sdtPr>
          <w:rPr>
            <w:color w:val="000000"/>
            <w:lang w:val="en-US"/>
          </w:rPr>
          <w:tag w:val="MENDELEY_CITATION_v3_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"/>
          <w:id w:val="1782609855"/>
          <w:placeholder>
            <w:docPart w:val="DefaultPlaceholder_-1854013440"/>
          </w:placeholder>
        </w:sdtPr>
        <w:sdtContent>
          <w:r w:rsidR="00651AF7" w:rsidRPr="00651AF7">
            <w:rPr>
              <w:rFonts w:eastAsia="Times New Roman"/>
              <w:color w:val="000000"/>
            </w:rPr>
            <w:t xml:space="preserve">(Raeker </w:t>
          </w:r>
          <w:r w:rsidR="00651AF7" w:rsidRPr="00651AF7">
            <w:rPr>
              <w:rFonts w:eastAsia="Times New Roman"/>
              <w:i/>
              <w:iCs/>
              <w:color w:val="000000"/>
            </w:rPr>
            <w:t>et al.</w:t>
          </w:r>
          <w:r w:rsidR="00651AF7" w:rsidRPr="00651AF7">
            <w:rPr>
              <w:rFonts w:eastAsia="Times New Roman"/>
              <w:color w:val="000000"/>
            </w:rPr>
            <w:t xml:space="preserve"> 2025)</w:t>
          </w:r>
        </w:sdtContent>
      </w:sdt>
      <w:r w:rsidR="008B4834" w:rsidRPr="008B4834">
        <w:rPr>
          <w:color w:val="000000" w:themeColor="text1"/>
          <w:lang w:val="en-US"/>
        </w:rPr>
        <w:t>.</w:t>
      </w:r>
    </w:p>
    <w:p w14:paraId="766CF173" w14:textId="77777777" w:rsidR="006D011E" w:rsidRPr="008B4834" w:rsidRDefault="006D011E" w:rsidP="00D47BD5">
      <w:pPr>
        <w:jc w:val="both"/>
        <w:rPr>
          <w:color w:val="000000" w:themeColor="text1"/>
          <w:lang w:val="en-CA" w:eastAsia="en-US"/>
        </w:rPr>
      </w:pPr>
    </w:p>
    <w:p w14:paraId="137A1705" w14:textId="77777777" w:rsidR="00C94167" w:rsidRPr="0099688B" w:rsidRDefault="00E933CB" w:rsidP="00D47BD5">
      <w:pPr>
        <w:pStyle w:val="Transformationseries"/>
        <w:spacing w:line="360" w:lineRule="auto"/>
        <w:rPr>
          <w:color w:val="000000"/>
          <w:sz w:val="24"/>
          <w:szCs w:val="24"/>
        </w:rPr>
      </w:pPr>
      <w:r>
        <w:rPr>
          <w:color w:val="000000"/>
          <w:sz w:val="24"/>
          <w:szCs w:val="24"/>
        </w:rPr>
        <w:lastRenderedPageBreak/>
        <w:t>Terminal</w:t>
      </w:r>
      <w:r w:rsidR="00C94167">
        <w:rPr>
          <w:color w:val="000000"/>
          <w:sz w:val="24"/>
          <w:szCs w:val="24"/>
        </w:rPr>
        <w:t xml:space="preserve"> hooks on the body lacking paired appendages</w:t>
      </w:r>
    </w:p>
    <w:p w14:paraId="4DD1DD47" w14:textId="77777777" w:rsidR="00C94167" w:rsidRPr="0099688B" w:rsidRDefault="00C94167" w:rsidP="00D47BD5">
      <w:pPr>
        <w:rPr>
          <w:i/>
          <w:iCs/>
          <w:color w:val="000000"/>
          <w:lang w:val="en-CA" w:eastAsia="en-US"/>
        </w:rPr>
      </w:pPr>
      <w:r w:rsidRPr="0099688B">
        <w:rPr>
          <w:i/>
          <w:iCs/>
          <w:color w:val="000000"/>
          <w:lang w:val="en-CA" w:eastAsia="en-US"/>
        </w:rPr>
        <w:t xml:space="preserve">(0) </w:t>
      </w:r>
      <w:r>
        <w:rPr>
          <w:i/>
          <w:iCs/>
          <w:color w:val="000000"/>
          <w:lang w:val="en-CA" w:eastAsia="en-US"/>
        </w:rPr>
        <w:t>absent</w:t>
      </w:r>
    </w:p>
    <w:p w14:paraId="0722CB0E" w14:textId="77777777" w:rsidR="00C94167" w:rsidRPr="0099688B" w:rsidRDefault="00C94167" w:rsidP="00D47BD5">
      <w:pPr>
        <w:rPr>
          <w:i/>
          <w:iCs/>
          <w:color w:val="000000"/>
          <w:lang w:val="en-CA" w:eastAsia="en-US"/>
        </w:rPr>
      </w:pPr>
      <w:r w:rsidRPr="0099688B">
        <w:rPr>
          <w:i/>
          <w:iCs/>
          <w:color w:val="000000"/>
          <w:lang w:val="en-CA" w:eastAsia="en-US"/>
        </w:rPr>
        <w:t>(1)</w:t>
      </w:r>
      <w:r>
        <w:rPr>
          <w:i/>
          <w:iCs/>
          <w:color w:val="000000"/>
          <w:lang w:val="en-CA" w:eastAsia="en-US"/>
        </w:rPr>
        <w:t xml:space="preserve"> present</w:t>
      </w:r>
    </w:p>
    <w:p w14:paraId="5CD49EE4" w14:textId="77777777" w:rsidR="00C94167" w:rsidRDefault="00C94167" w:rsidP="00D47BD5">
      <w:pPr>
        <w:rPr>
          <w:i/>
          <w:iCs/>
          <w:color w:val="000000"/>
          <w:lang w:val="en-US"/>
        </w:rPr>
      </w:pPr>
      <w:r w:rsidRPr="0099688B">
        <w:rPr>
          <w:i/>
          <w:iCs/>
          <w:color w:val="000000"/>
          <w:lang w:val="en-CA" w:eastAsia="en-US"/>
        </w:rPr>
        <w:t xml:space="preserve">(-) inapplicable: </w:t>
      </w:r>
      <w:r w:rsidRPr="00423613">
        <w:rPr>
          <w:i/>
          <w:iCs/>
          <w:color w:val="000000"/>
          <w:lang w:val="en-US"/>
        </w:rPr>
        <w:t xml:space="preserve">paired appendages (Character 1) </w:t>
      </w:r>
      <w:r>
        <w:rPr>
          <w:i/>
          <w:iCs/>
          <w:color w:val="000000"/>
          <w:lang w:val="en-US"/>
        </w:rPr>
        <w:t>present</w:t>
      </w:r>
    </w:p>
    <w:p w14:paraId="63E0839E" w14:textId="77777777" w:rsidR="00C94167" w:rsidRDefault="00C94167" w:rsidP="00D47BD5">
      <w:pPr>
        <w:rPr>
          <w:i/>
          <w:iCs/>
          <w:color w:val="000000"/>
          <w:lang w:val="en-US"/>
        </w:rPr>
      </w:pPr>
    </w:p>
    <w:p w14:paraId="372628BA" w14:textId="0D35429C" w:rsidR="00C94167" w:rsidRDefault="00E933CB" w:rsidP="00D47BD5">
      <w:pPr>
        <w:jc w:val="both"/>
        <w:rPr>
          <w:color w:val="000000"/>
          <w:lang w:val="en-US"/>
        </w:rPr>
      </w:pPr>
      <w:r w:rsidRPr="00EB0CC0">
        <w:rPr>
          <w:color w:val="000000" w:themeColor="text1"/>
          <w:lang w:val="en-US"/>
        </w:rPr>
        <w:t xml:space="preserve">Extinct vermiform </w:t>
      </w:r>
      <w:proofErr w:type="spellStart"/>
      <w:r w:rsidRPr="00EB0CC0">
        <w:rPr>
          <w:color w:val="000000" w:themeColor="text1"/>
          <w:lang w:val="en-US"/>
        </w:rPr>
        <w:t>ecdysozoans</w:t>
      </w:r>
      <w:proofErr w:type="spellEnd"/>
      <w:r w:rsidRPr="00EB0CC0">
        <w:rPr>
          <w:color w:val="000000" w:themeColor="text1"/>
          <w:lang w:val="en-US"/>
        </w:rPr>
        <w:t xml:space="preserve"> often display hooks at the end of their body, such as in </w:t>
      </w:r>
      <w:proofErr w:type="spellStart"/>
      <w:r w:rsidRPr="00EB0CC0">
        <w:rPr>
          <w:i/>
          <w:iCs/>
          <w:color w:val="000000" w:themeColor="text1"/>
          <w:lang w:val="en-US"/>
        </w:rPr>
        <w:t>Ottoia</w:t>
      </w:r>
      <w:proofErr w:type="spellEnd"/>
      <w:r w:rsidRPr="00EB0CC0">
        <w:rPr>
          <w:i/>
          <w:iCs/>
          <w:color w:val="000000" w:themeColor="text1"/>
          <w:lang w:val="en-US"/>
        </w:rPr>
        <w:t xml:space="preserve"> </w:t>
      </w:r>
      <w:sdt>
        <w:sdtPr>
          <w:rPr>
            <w:color w:val="000000"/>
            <w:lang w:val="en-US"/>
          </w:rPr>
          <w:tag w:val="MENDELEY_CITATION_v3_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"/>
          <w:id w:val="1615020292"/>
          <w:placeholder>
            <w:docPart w:val="DefaultPlaceholder_-1854013440"/>
          </w:placeholder>
        </w:sdtPr>
        <w:sdtContent>
          <w:r w:rsidR="00651AF7" w:rsidRPr="00651AF7">
            <w:rPr>
              <w:color w:val="000000"/>
              <w:lang w:val="en-US"/>
            </w:rPr>
            <w:t>(Smith, Harvey and Butterfield 2015)</w:t>
          </w:r>
        </w:sdtContent>
      </w:sdt>
      <w:r w:rsidRPr="00EB0CC0">
        <w:rPr>
          <w:color w:val="000000" w:themeColor="text1"/>
          <w:lang w:val="en-US"/>
        </w:rPr>
        <w:t xml:space="preserve"> and </w:t>
      </w:r>
      <w:proofErr w:type="spellStart"/>
      <w:r w:rsidRPr="00EB0CC0">
        <w:rPr>
          <w:i/>
          <w:iCs/>
          <w:color w:val="000000" w:themeColor="text1"/>
          <w:lang w:val="en-US"/>
        </w:rPr>
        <w:t>Cricocosmia</w:t>
      </w:r>
      <w:proofErr w:type="spellEnd"/>
      <w:r w:rsidRPr="00EB0CC0">
        <w:rPr>
          <w:i/>
          <w:iCs/>
          <w:color w:val="000000" w:themeColor="text1"/>
          <w:lang w:val="en-US"/>
        </w:rPr>
        <w:t xml:space="preserve"> </w:t>
      </w:r>
      <w:sdt>
        <w:sdtPr>
          <w:rPr>
            <w:color w:val="000000"/>
            <w:lang w:val="en-US"/>
          </w:rPr>
          <w:tag w:val="MENDELEY_CITATION_v3_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"/>
          <w:id w:val="-2089529826"/>
          <w:placeholder>
            <w:docPart w:val="DefaultPlaceholder_-1854013440"/>
          </w:placeholder>
        </w:sdtPr>
        <w:sdtContent>
          <w:r w:rsidR="00AE09C5" w:rsidRPr="00AE09C5">
            <w:rPr>
              <w:rFonts w:eastAsia="Times New Roman"/>
              <w:color w:val="000000"/>
            </w:rPr>
            <w:t xml:space="preserve">(Han </w:t>
          </w:r>
          <w:r w:rsidR="00AE09C5" w:rsidRPr="00AE09C5">
            <w:rPr>
              <w:rFonts w:eastAsia="Times New Roman"/>
              <w:i/>
              <w:iCs/>
              <w:color w:val="000000"/>
            </w:rPr>
            <w:t>et al.</w:t>
          </w:r>
          <w:r w:rsidR="00AE09C5" w:rsidRPr="00AE09C5">
            <w:rPr>
              <w:rFonts w:eastAsia="Times New Roman"/>
              <w:color w:val="000000"/>
            </w:rPr>
            <w:t xml:space="preserve"> 2007)</w:t>
          </w:r>
        </w:sdtContent>
      </w:sdt>
      <w:r w:rsidR="00AA0102">
        <w:rPr>
          <w:color w:val="000000"/>
          <w:lang w:val="en-US"/>
        </w:rPr>
        <w:t>.</w:t>
      </w:r>
    </w:p>
    <w:p w14:paraId="545E41DF" w14:textId="7C3A83D8" w:rsidR="00AA0102" w:rsidRDefault="00AA0102" w:rsidP="00AA0102">
      <w:pPr>
        <w:pStyle w:val="Transformationseries"/>
      </w:pPr>
      <w:r>
        <w:t>Body length</w:t>
      </w:r>
    </w:p>
    <w:p w14:paraId="711D6E7B" w14:textId="44294536" w:rsidR="00AA0102" w:rsidRPr="00AE09C5" w:rsidRDefault="00AA0102" w:rsidP="00AA0102">
      <w:pPr>
        <w:rPr>
          <w:i/>
          <w:iCs/>
          <w:lang w:val="en-CA" w:eastAsia="en-US"/>
        </w:rPr>
      </w:pPr>
      <w:r w:rsidRPr="00AE09C5">
        <w:rPr>
          <w:i/>
          <w:iCs/>
          <w:lang w:val="en-CA" w:eastAsia="en-US"/>
        </w:rPr>
        <w:t>(0) below 2 mm</w:t>
      </w:r>
    </w:p>
    <w:p w14:paraId="063C8425" w14:textId="3D8F85A2" w:rsidR="00AA0102" w:rsidRPr="00AE09C5" w:rsidRDefault="00AA0102" w:rsidP="00AA0102">
      <w:pPr>
        <w:spacing w:after="240"/>
        <w:rPr>
          <w:i/>
          <w:iCs/>
          <w:lang w:val="en-CA" w:eastAsia="en-US"/>
        </w:rPr>
      </w:pPr>
      <w:r w:rsidRPr="00AE09C5">
        <w:rPr>
          <w:i/>
          <w:iCs/>
          <w:lang w:val="en-CA" w:eastAsia="en-US"/>
        </w:rPr>
        <w:t>(1) equal to or above 2 mm</w:t>
      </w:r>
    </w:p>
    <w:p w14:paraId="032CB512" w14:textId="77777777" w:rsidR="00AE09C5" w:rsidRDefault="00AA0102" w:rsidP="00AA0102">
      <w:pPr>
        <w:jc w:val="both"/>
        <w:rPr>
          <w:color w:val="000000" w:themeColor="text1"/>
          <w:lang w:val="en-US"/>
        </w:rPr>
      </w:pPr>
      <w:r>
        <w:rPr>
          <w:lang w:val="en-CA" w:eastAsia="en-US"/>
        </w:rPr>
        <w:t xml:space="preserve">Species </w:t>
      </w:r>
      <w:r w:rsidRPr="00AA0102">
        <w:rPr>
          <w:lang w:val="en-CA" w:eastAsia="en-US"/>
        </w:rPr>
        <w:t xml:space="preserve">that have a body length (i.e., from the anterior end up to the posterior end, including any tail or caudal region) below 2 mm are considered microscopic, while those not within this range are macroscopic. The estimated size of </w:t>
      </w:r>
      <w:proofErr w:type="spellStart"/>
      <w:r w:rsidRPr="00AA0102">
        <w:rPr>
          <w:i/>
          <w:iCs/>
          <w:lang w:val="en-CA" w:eastAsia="en-US"/>
        </w:rPr>
        <w:t>Orstenotubulus</w:t>
      </w:r>
      <w:proofErr w:type="spellEnd"/>
      <w:r w:rsidRPr="00AA0102">
        <w:rPr>
          <w:lang w:val="en-CA" w:eastAsia="en-US"/>
        </w:rPr>
        <w:t xml:space="preserve"> is macroscopic (i.e., 4-5 mm), but the current incomplete specimens are microscopic</w:t>
      </w:r>
      <w:r>
        <w:rPr>
          <w:lang w:val="en-CA" w:eastAsia="en-US"/>
        </w:rPr>
        <w:t xml:space="preserve"> </w:t>
      </w:r>
      <w:sdt>
        <w:sdtPr>
          <w:rPr>
            <w:color w:val="000000"/>
            <w:lang w:val="en-CA" w:eastAsia="en-US"/>
          </w:rPr>
          <w:tag w:val="MENDELEY_CITATION_v3_eyJjaXRhdGlvbklEIjoiTUVOREVMRVlfQ0lUQVRJT05fZjhkZWRiODMtNWE0Ny00YTM5LWIwMjItNDUxZGE1NzFiMDll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
          <w:id w:val="-1850245471"/>
          <w:placeholder>
            <w:docPart w:val="DefaultPlaceholder_-1854013440"/>
          </w:placeholder>
        </w:sdtPr>
        <w:sdtContent>
          <w:r w:rsidRPr="00AA0102">
            <w:rPr>
              <w:rFonts w:eastAsia="Times New Roman"/>
              <w:color w:val="000000"/>
            </w:rPr>
            <w:t xml:space="preserve">(Maas </w:t>
          </w:r>
          <w:r w:rsidRPr="00AA0102">
            <w:rPr>
              <w:rFonts w:eastAsia="Times New Roman"/>
              <w:i/>
              <w:iCs/>
              <w:color w:val="000000"/>
            </w:rPr>
            <w:t>et al.</w:t>
          </w:r>
          <w:r w:rsidRPr="00AA0102">
            <w:rPr>
              <w:rFonts w:eastAsia="Times New Roman"/>
              <w:color w:val="000000"/>
            </w:rPr>
            <w:t xml:space="preserve"> 2007)</w:t>
          </w:r>
        </w:sdtContent>
      </w:sdt>
      <w:r>
        <w:rPr>
          <w:color w:val="000000"/>
          <w:lang w:val="en-CA" w:eastAsia="en-US"/>
        </w:rPr>
        <w:t xml:space="preserve">. </w:t>
      </w:r>
      <w:r w:rsidRPr="00EB0CC0">
        <w:rPr>
          <w:color w:val="000000" w:themeColor="text1"/>
          <w:lang w:val="en-US"/>
        </w:rPr>
        <w:t xml:space="preserve">Pending the discovery of a complete specimen to confirm its size, </w:t>
      </w:r>
      <w:proofErr w:type="spellStart"/>
      <w:r w:rsidRPr="00EB0CC0">
        <w:rPr>
          <w:i/>
          <w:iCs/>
          <w:color w:val="000000" w:themeColor="text1"/>
          <w:lang w:val="en-US"/>
        </w:rPr>
        <w:t>Orstenotubulus</w:t>
      </w:r>
      <w:proofErr w:type="spellEnd"/>
      <w:r w:rsidRPr="00EB0CC0">
        <w:rPr>
          <w:i/>
          <w:iCs/>
          <w:color w:val="000000" w:themeColor="text1"/>
          <w:lang w:val="en-US"/>
        </w:rPr>
        <w:t xml:space="preserve"> </w:t>
      </w:r>
      <w:r w:rsidRPr="00EB0CC0">
        <w:rPr>
          <w:color w:val="000000" w:themeColor="text1"/>
          <w:lang w:val="en-US"/>
        </w:rPr>
        <w:t>is coded as uncerta</w:t>
      </w:r>
      <w:r w:rsidR="00AE09C5">
        <w:rPr>
          <w:color w:val="000000" w:themeColor="text1"/>
          <w:lang w:val="en-US"/>
        </w:rPr>
        <w:t xml:space="preserve">in. </w:t>
      </w:r>
    </w:p>
    <w:p w14:paraId="2C8BD435" w14:textId="77777777" w:rsidR="00AE09C5" w:rsidRDefault="00AE09C5" w:rsidP="00AE09C5">
      <w:pPr>
        <w:pStyle w:val="Transformationseries"/>
      </w:pPr>
      <w:r>
        <w:t xml:space="preserve">First pair of </w:t>
      </w:r>
      <w:proofErr w:type="spellStart"/>
      <w:r>
        <w:t>lobopodous</w:t>
      </w:r>
      <w:proofErr w:type="spellEnd"/>
      <w:r>
        <w:t xml:space="preserve"> limbs</w:t>
      </w:r>
    </w:p>
    <w:p w14:paraId="3FD56763" w14:textId="403354D8" w:rsidR="00AE09C5" w:rsidRDefault="00AE09C5" w:rsidP="00AE09C5">
      <w:pPr>
        <w:rPr>
          <w:lang w:val="en-CA" w:eastAsia="en-US"/>
        </w:rPr>
      </w:pPr>
      <w:r>
        <w:rPr>
          <w:lang w:val="en-CA" w:eastAsia="en-US"/>
        </w:rPr>
        <w:t>(0) external</w:t>
      </w:r>
    </w:p>
    <w:p w14:paraId="2A40D335" w14:textId="3C957D75" w:rsidR="00AE09C5" w:rsidRDefault="00AE09C5" w:rsidP="00AE09C5">
      <w:pPr>
        <w:rPr>
          <w:lang w:val="en-CA" w:eastAsia="en-US"/>
        </w:rPr>
      </w:pPr>
      <w:r>
        <w:rPr>
          <w:lang w:val="en-CA" w:eastAsia="en-US"/>
        </w:rPr>
        <w:t>(1) internalized (i.e., into stylets in tardigrades)</w:t>
      </w:r>
    </w:p>
    <w:p w14:paraId="29046465" w14:textId="7F1C24EA" w:rsidR="00AE09C5" w:rsidRDefault="00AE09C5" w:rsidP="00AE09C5">
      <w:pPr>
        <w:spacing w:after="240"/>
        <w:rPr>
          <w:lang w:val="en-CA" w:eastAsia="en-US"/>
        </w:rPr>
      </w:pPr>
      <w:r>
        <w:rPr>
          <w:lang w:val="en-CA" w:eastAsia="en-US"/>
        </w:rPr>
        <w:t>(–) inapplicable: paired appendages (Character 1) absent</w:t>
      </w:r>
    </w:p>
    <w:p w14:paraId="3FFAF76F" w14:textId="520C3BFB" w:rsidR="00E30DAF" w:rsidRDefault="00AE09C5" w:rsidP="00E30DAF">
      <w:pPr>
        <w:jc w:val="both"/>
        <w:rPr>
          <w:color w:val="000000"/>
          <w:lang w:val="en-US"/>
        </w:rPr>
      </w:pPr>
      <w:r>
        <w:rPr>
          <w:lang w:val="en-CA" w:eastAsia="en-US"/>
        </w:rPr>
        <w:t xml:space="preserve">This character </w:t>
      </w:r>
      <w:r w:rsidRPr="00C01FC5">
        <w:rPr>
          <w:color w:val="000000" w:themeColor="text1"/>
          <w:lang w:val="en-US"/>
        </w:rPr>
        <w:t>is used for the “stylet hypothesis” which assumes that the 1</w:t>
      </w:r>
      <w:r w:rsidRPr="00C01FC5">
        <w:rPr>
          <w:color w:val="000000" w:themeColor="text1"/>
          <w:vertAlign w:val="superscript"/>
          <w:lang w:val="en-US"/>
        </w:rPr>
        <w:t>st</w:t>
      </w:r>
      <w:r w:rsidRPr="00C01FC5">
        <w:rPr>
          <w:color w:val="000000" w:themeColor="text1"/>
          <w:lang w:val="en-US"/>
        </w:rPr>
        <w:t xml:space="preserve"> pair of limbs of tardigrades underwent modification and became internalized stylet apparatus. This hypothesis is derived from the fact that both stylets and claws are produced by glands </w:t>
      </w:r>
      <w:sdt>
        <w:sdtPr>
          <w:rPr>
            <w:color w:val="000000"/>
            <w:lang w:val="en-US"/>
          </w:rPr>
          <w:tag w:val="MENDELEY_CITATION_v3_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"/>
          <w:id w:val="1781987397"/>
          <w:placeholder>
            <w:docPart w:val="30A89BAC1DE0C246B59BCAB336202CE2"/>
          </w:placeholder>
        </w:sdtPr>
        <w:sdtContent>
          <w:r w:rsidRPr="00AE09C5">
            <w:rPr>
              <w:rFonts w:eastAsia="Times New Roman"/>
              <w:color w:val="000000"/>
            </w:rPr>
            <w:t xml:space="preserve">(Halberg </w:t>
          </w:r>
          <w:r w:rsidRPr="00AE09C5">
            <w:rPr>
              <w:rFonts w:eastAsia="Times New Roman"/>
              <w:i/>
              <w:iCs/>
              <w:color w:val="000000"/>
            </w:rPr>
            <w:t>et al.</w:t>
          </w:r>
          <w:r w:rsidRPr="00AE09C5">
            <w:rPr>
              <w:rFonts w:eastAsia="Times New Roman"/>
              <w:color w:val="000000"/>
            </w:rPr>
            <w:t xml:space="preserve"> 2009; Møbjerg </w:t>
          </w:r>
          <w:r w:rsidRPr="00AE09C5">
            <w:rPr>
              <w:rFonts w:eastAsia="Times New Roman"/>
              <w:i/>
              <w:iCs/>
              <w:color w:val="000000"/>
            </w:rPr>
            <w:t>et al.</w:t>
          </w:r>
          <w:r w:rsidRPr="00AE09C5">
            <w:rPr>
              <w:rFonts w:eastAsia="Times New Roman"/>
              <w:color w:val="000000"/>
            </w:rPr>
            <w:t xml:space="preserve"> 2018)</w:t>
          </w:r>
        </w:sdtContent>
      </w:sdt>
      <w:r w:rsidRPr="00C01FC5">
        <w:rPr>
          <w:color w:val="000000" w:themeColor="text1"/>
          <w:lang w:val="en-US"/>
        </w:rPr>
        <w:t xml:space="preserve">, and the muscles attached to both the stylets and claws have similar morphology </w:t>
      </w:r>
      <w:sdt>
        <w:sdtPr>
          <w:rPr>
            <w:color w:val="000000"/>
            <w:highlight w:val="yellow"/>
            <w:lang w:val="en-US"/>
          </w:rPr>
          <w:tag w:val="MENDELEY_CITATION_v3_eyJjaXRhdGlvbklEIjoiTUVOREVMRVlfQ0lUQVRJT05fZjhlNDc4NDktMDNhMi00OWViLThkMjQtYmRjOWRlOWUzZGFhIiwicHJvcGVydGllcyI6eyJub3RlSW5kZXgiOjB9LCJpc0VkaXRlZCI6ZmFsc2UsIm1hbnVhbE92ZXJyaWRlIjp7ImlzTWFudWFsbHlPdmVycmlkZGVuIjpmYWxzZSwiY2l0ZXByb2NUZXh0IjoiKEhhbGJlcmcgPGk+ZXQgYWwuPC9pPiAyMDA5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XX0="/>
          <w:id w:val="-701633900"/>
          <w:placeholder>
            <w:docPart w:val="638957F545B8104086F1CF965330DD41"/>
          </w:placeholder>
        </w:sdtPr>
        <w:sdtEndPr>
          <w:rPr>
            <w:highlight w:val="none"/>
          </w:rPr>
        </w:sdtEndPr>
        <w:sdtContent>
          <w:r w:rsidRPr="00AE09C5">
            <w:rPr>
              <w:rFonts w:eastAsia="Times New Roman"/>
              <w:color w:val="000000"/>
            </w:rPr>
            <w:t xml:space="preserve">(Halberg </w:t>
          </w:r>
          <w:r w:rsidRPr="00AE09C5">
            <w:rPr>
              <w:rFonts w:eastAsia="Times New Roman"/>
              <w:i/>
              <w:iCs/>
              <w:color w:val="000000"/>
            </w:rPr>
            <w:t>et al.</w:t>
          </w:r>
          <w:r w:rsidRPr="00AE09C5">
            <w:rPr>
              <w:rFonts w:eastAsia="Times New Roman"/>
              <w:color w:val="000000"/>
            </w:rPr>
            <w:t xml:space="preserve"> 2009)</w:t>
          </w:r>
        </w:sdtContent>
      </w:sdt>
      <w:r w:rsidR="00E30DAF" w:rsidRPr="00E30DAF">
        <w:rPr>
          <w:color w:val="000000"/>
          <w:lang w:val="en-US"/>
        </w:rPr>
        <w:t>.</w:t>
      </w:r>
    </w:p>
    <w:p w14:paraId="3A65F23D" w14:textId="77777777" w:rsidR="00E30DAF" w:rsidRDefault="00E30DAF">
      <w:pPr>
        <w:spacing w:line="240" w:lineRule="auto"/>
        <w:rPr>
          <w:color w:val="000000"/>
          <w:lang w:val="en-US"/>
        </w:rPr>
      </w:pPr>
      <w:r>
        <w:rPr>
          <w:color w:val="000000"/>
          <w:lang w:val="en-US"/>
        </w:rPr>
        <w:br w:type="page"/>
      </w:r>
    </w:p>
    <w:sdt>
      <w:sdtPr>
        <w:rPr>
          <w:color w:val="000000"/>
          <w:lang w:val="en-CA" w:eastAsia="en-US"/>
        </w:rPr>
        <w:tag w:val="MENDELEY_BIBLIOGRAPHY"/>
        <w:id w:val="-1210721768"/>
        <w:placeholder>
          <w:docPart w:val="DefaultPlaceholder_-1854013440"/>
        </w:placeholder>
      </w:sdtPr>
      <w:sdtContent>
        <w:p w14:paraId="141AC737" w14:textId="77777777" w:rsidR="008876C1" w:rsidRPr="008876C1" w:rsidRDefault="008876C1">
          <w:pPr>
            <w:autoSpaceDE w:val="0"/>
            <w:autoSpaceDN w:val="0"/>
            <w:ind w:hanging="480"/>
            <w:divId w:val="1409305461"/>
            <w:rPr>
              <w:rFonts w:eastAsia="Times New Roman"/>
              <w:color w:val="000000"/>
            </w:rPr>
          </w:pPr>
          <w:r w:rsidRPr="008876C1">
            <w:rPr>
              <w:rFonts w:eastAsia="Times New Roman"/>
              <w:color w:val="000000"/>
            </w:rPr>
            <w:t xml:space="preserve">Bartels PJ, Fontoura P, Nelson DR. Marine tardigrades of the Bahamas with the description of two new species and updated keys to the species of </w:t>
          </w:r>
          <w:proofErr w:type="spellStart"/>
          <w:r w:rsidRPr="008876C1">
            <w:rPr>
              <w:rFonts w:eastAsia="Times New Roman"/>
              <w:color w:val="000000"/>
            </w:rPr>
            <w:t>Anisonyches</w:t>
          </w:r>
          <w:proofErr w:type="spellEnd"/>
          <w:r w:rsidRPr="008876C1">
            <w:rPr>
              <w:rFonts w:eastAsia="Times New Roman"/>
              <w:color w:val="000000"/>
            </w:rPr>
            <w:t xml:space="preserve"> and </w:t>
          </w:r>
          <w:proofErr w:type="spellStart"/>
          <w:r w:rsidRPr="008876C1">
            <w:rPr>
              <w:rFonts w:eastAsia="Times New Roman"/>
              <w:color w:val="000000"/>
            </w:rPr>
            <w:t>Archechiniscus</w:t>
          </w:r>
          <w:proofErr w:type="spellEnd"/>
          <w:r w:rsidRPr="008876C1">
            <w:rPr>
              <w:rFonts w:eastAsia="Times New Roman"/>
              <w:color w:val="000000"/>
            </w:rPr>
            <w:t xml:space="preserve">.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2018;</w:t>
          </w:r>
          <w:r w:rsidRPr="008876C1">
            <w:rPr>
              <w:rFonts w:eastAsia="Times New Roman"/>
              <w:b/>
              <w:bCs/>
              <w:color w:val="000000"/>
            </w:rPr>
            <w:t>4420</w:t>
          </w:r>
          <w:r w:rsidRPr="008876C1">
            <w:rPr>
              <w:rFonts w:eastAsia="Times New Roman"/>
              <w:color w:val="000000"/>
            </w:rPr>
            <w:t>:43</w:t>
          </w:r>
          <w:proofErr w:type="gramEnd"/>
          <w:r w:rsidRPr="008876C1">
            <w:rPr>
              <w:rFonts w:eastAsia="Times New Roman"/>
              <w:color w:val="000000"/>
            </w:rPr>
            <w:t>–70.</w:t>
          </w:r>
        </w:p>
        <w:p w14:paraId="62594931" w14:textId="77777777" w:rsidR="008876C1" w:rsidRPr="008876C1" w:rsidRDefault="008876C1">
          <w:pPr>
            <w:autoSpaceDE w:val="0"/>
            <w:autoSpaceDN w:val="0"/>
            <w:ind w:hanging="480"/>
            <w:divId w:val="442577355"/>
            <w:rPr>
              <w:rFonts w:eastAsia="Times New Roman"/>
              <w:color w:val="000000"/>
            </w:rPr>
          </w:pPr>
          <w:r w:rsidRPr="008876C1">
            <w:rPr>
              <w:rFonts w:eastAsia="Times New Roman"/>
              <w:color w:val="000000"/>
            </w:rPr>
            <w:t xml:space="preserve">Bergström J, Hou X, Zhang X </w:t>
          </w:r>
          <w:r w:rsidRPr="008876C1">
            <w:rPr>
              <w:rFonts w:eastAsia="Times New Roman"/>
              <w:i/>
              <w:iCs/>
              <w:color w:val="000000"/>
            </w:rPr>
            <w:t>et al.</w:t>
          </w:r>
          <w:r w:rsidRPr="008876C1">
            <w:rPr>
              <w:rFonts w:eastAsia="Times New Roman"/>
              <w:color w:val="000000"/>
            </w:rPr>
            <w:t xml:space="preserve"> A new view of the Cambrian arthropod </w:t>
          </w:r>
          <w:proofErr w:type="spellStart"/>
          <w:r w:rsidRPr="008876C1">
            <w:rPr>
              <w:rFonts w:eastAsia="Times New Roman"/>
              <w:i/>
              <w:iCs/>
              <w:color w:val="000000"/>
            </w:rPr>
            <w:t>Fuxianhuia</w:t>
          </w:r>
          <w:proofErr w:type="spellEnd"/>
          <w:r w:rsidRPr="008876C1">
            <w:rPr>
              <w:rFonts w:eastAsia="Times New Roman"/>
              <w:color w:val="000000"/>
            </w:rPr>
            <w:t xml:space="preserve">. </w:t>
          </w:r>
          <w:r w:rsidRPr="008876C1">
            <w:rPr>
              <w:rFonts w:eastAsia="Times New Roman"/>
              <w:i/>
              <w:iCs/>
              <w:color w:val="000000"/>
            </w:rPr>
            <w:t>GFF</w:t>
          </w:r>
          <w:r w:rsidRPr="008876C1">
            <w:rPr>
              <w:rFonts w:eastAsia="Times New Roman"/>
              <w:color w:val="000000"/>
            </w:rPr>
            <w:t xml:space="preserve"> </w:t>
          </w:r>
          <w:proofErr w:type="gramStart"/>
          <w:r w:rsidRPr="008876C1">
            <w:rPr>
              <w:rFonts w:eastAsia="Times New Roman"/>
              <w:color w:val="000000"/>
            </w:rPr>
            <w:t>2008;</w:t>
          </w:r>
          <w:r w:rsidRPr="008876C1">
            <w:rPr>
              <w:rFonts w:eastAsia="Times New Roman"/>
              <w:b/>
              <w:bCs/>
              <w:color w:val="000000"/>
            </w:rPr>
            <w:t>130</w:t>
          </w:r>
          <w:r w:rsidRPr="008876C1">
            <w:rPr>
              <w:rFonts w:eastAsia="Times New Roman"/>
              <w:color w:val="000000"/>
            </w:rPr>
            <w:t>:189</w:t>
          </w:r>
          <w:proofErr w:type="gramEnd"/>
          <w:r w:rsidRPr="008876C1">
            <w:rPr>
              <w:rFonts w:eastAsia="Times New Roman"/>
              <w:color w:val="000000"/>
            </w:rPr>
            <w:t>–201.</w:t>
          </w:r>
        </w:p>
        <w:p w14:paraId="1659D031" w14:textId="77777777" w:rsidR="008876C1" w:rsidRPr="008876C1" w:rsidRDefault="008876C1">
          <w:pPr>
            <w:autoSpaceDE w:val="0"/>
            <w:autoSpaceDN w:val="0"/>
            <w:ind w:hanging="480"/>
            <w:divId w:val="830944335"/>
            <w:rPr>
              <w:rFonts w:eastAsia="Times New Roman"/>
              <w:color w:val="000000"/>
            </w:rPr>
          </w:pPr>
          <w:r w:rsidRPr="008876C1">
            <w:rPr>
              <w:rFonts w:eastAsia="Times New Roman"/>
              <w:color w:val="000000"/>
            </w:rPr>
            <w:t xml:space="preserve">Bertolani R, Rebecchi L, Giovannini I </w:t>
          </w:r>
          <w:r w:rsidRPr="008876C1">
            <w:rPr>
              <w:rFonts w:eastAsia="Times New Roman"/>
              <w:i/>
              <w:iCs/>
              <w:color w:val="000000"/>
            </w:rPr>
            <w:t>et al.</w:t>
          </w:r>
          <w:r w:rsidRPr="008876C1">
            <w:rPr>
              <w:rFonts w:eastAsia="Times New Roman"/>
              <w:color w:val="000000"/>
            </w:rPr>
            <w:t xml:space="preserve"> DNA barcoding and integrative taxonomy of Macrobiotus </w:t>
          </w:r>
          <w:proofErr w:type="spellStart"/>
          <w:r w:rsidRPr="008876C1">
            <w:rPr>
              <w:rFonts w:eastAsia="Times New Roman"/>
              <w:color w:val="000000"/>
            </w:rPr>
            <w:t>hufelandi</w:t>
          </w:r>
          <w:proofErr w:type="spellEnd"/>
          <w:r w:rsidRPr="008876C1">
            <w:rPr>
              <w:rFonts w:eastAsia="Times New Roman"/>
              <w:color w:val="000000"/>
            </w:rPr>
            <w:t xml:space="preserve"> C.A.S. Schultze 1834, the first tardigrade species to be described, and some related species.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36</w:t>
          </w:r>
          <w:r w:rsidRPr="008876C1">
            <w:rPr>
              <w:rFonts w:eastAsia="Times New Roman"/>
              <w:color w:val="000000"/>
            </w:rPr>
            <w:t>:19</w:t>
          </w:r>
          <w:proofErr w:type="gramEnd"/>
          <w:r w:rsidRPr="008876C1">
            <w:rPr>
              <w:rFonts w:eastAsia="Times New Roman"/>
              <w:color w:val="000000"/>
            </w:rPr>
            <w:t>–36.</w:t>
          </w:r>
        </w:p>
        <w:p w14:paraId="0E94B727" w14:textId="77777777" w:rsidR="008876C1" w:rsidRPr="008876C1" w:rsidRDefault="008876C1">
          <w:pPr>
            <w:autoSpaceDE w:val="0"/>
            <w:autoSpaceDN w:val="0"/>
            <w:ind w:hanging="480"/>
            <w:divId w:val="369762410"/>
            <w:rPr>
              <w:rFonts w:eastAsia="Times New Roman"/>
              <w:color w:val="000000"/>
            </w:rPr>
          </w:pPr>
          <w:r w:rsidRPr="008876C1">
            <w:rPr>
              <w:rFonts w:eastAsia="Times New Roman"/>
              <w:color w:val="000000"/>
            </w:rPr>
            <w:t xml:space="preserve">Binda MG. </w:t>
          </w:r>
          <w:proofErr w:type="spellStart"/>
          <w:r w:rsidRPr="008876C1">
            <w:rPr>
              <w:rFonts w:eastAsia="Times New Roman"/>
              <w:color w:val="000000"/>
            </w:rPr>
            <w:t>Risistemazione</w:t>
          </w:r>
          <w:proofErr w:type="spellEnd"/>
          <w:r w:rsidRPr="008876C1">
            <w:rPr>
              <w:rFonts w:eastAsia="Times New Roman"/>
              <w:color w:val="000000"/>
            </w:rPr>
            <w:t xml:space="preserve"> di </w:t>
          </w:r>
          <w:proofErr w:type="spellStart"/>
          <w:r w:rsidRPr="008876C1">
            <w:rPr>
              <w:rFonts w:eastAsia="Times New Roman"/>
              <w:color w:val="000000"/>
            </w:rPr>
            <w:t>alcuni</w:t>
          </w:r>
          <w:proofErr w:type="spellEnd"/>
          <w:r w:rsidRPr="008876C1">
            <w:rPr>
              <w:rFonts w:eastAsia="Times New Roman"/>
              <w:color w:val="000000"/>
            </w:rPr>
            <w:t xml:space="preserve"> </w:t>
          </w:r>
          <w:proofErr w:type="spellStart"/>
          <w:r w:rsidRPr="008876C1">
            <w:rPr>
              <w:rFonts w:eastAsia="Times New Roman"/>
              <w:color w:val="000000"/>
            </w:rPr>
            <w:t>tardigradi</w:t>
          </w:r>
          <w:proofErr w:type="spellEnd"/>
          <w:r w:rsidRPr="008876C1">
            <w:rPr>
              <w:rFonts w:eastAsia="Times New Roman"/>
              <w:color w:val="000000"/>
            </w:rPr>
            <w:t xml:space="preserve"> con </w:t>
          </w:r>
          <w:proofErr w:type="spellStart"/>
          <w:r w:rsidRPr="008876C1">
            <w:rPr>
              <w:rFonts w:eastAsia="Times New Roman"/>
              <w:color w:val="000000"/>
            </w:rPr>
            <w:t>l’istituzione</w:t>
          </w:r>
          <w:proofErr w:type="spellEnd"/>
          <w:r w:rsidRPr="008876C1">
            <w:rPr>
              <w:rFonts w:eastAsia="Times New Roman"/>
              <w:color w:val="000000"/>
            </w:rPr>
            <w:t xml:space="preserve"> di un nuovo </w:t>
          </w:r>
          <w:proofErr w:type="spellStart"/>
          <w:r w:rsidRPr="008876C1">
            <w:rPr>
              <w:rFonts w:eastAsia="Times New Roman"/>
              <w:color w:val="000000"/>
            </w:rPr>
            <w:t>genere</w:t>
          </w:r>
          <w:proofErr w:type="spellEnd"/>
          <w:r w:rsidRPr="008876C1">
            <w:rPr>
              <w:rFonts w:eastAsia="Times New Roman"/>
              <w:color w:val="000000"/>
            </w:rPr>
            <w:t xml:space="preserve"> di </w:t>
          </w:r>
          <w:proofErr w:type="spellStart"/>
          <w:r w:rsidRPr="008876C1">
            <w:rPr>
              <w:rFonts w:eastAsia="Times New Roman"/>
              <w:color w:val="000000"/>
            </w:rPr>
            <w:t>Oreellidae</w:t>
          </w:r>
          <w:proofErr w:type="spellEnd"/>
          <w:r w:rsidRPr="008876C1">
            <w:rPr>
              <w:rFonts w:eastAsia="Times New Roman"/>
              <w:color w:val="000000"/>
            </w:rPr>
            <w:t xml:space="preserve"> e della </w:t>
          </w:r>
          <w:proofErr w:type="spellStart"/>
          <w:r w:rsidRPr="008876C1">
            <w:rPr>
              <w:rFonts w:eastAsia="Times New Roman"/>
              <w:color w:val="000000"/>
            </w:rPr>
            <w:t>nuova</w:t>
          </w:r>
          <w:proofErr w:type="spellEnd"/>
          <w:r w:rsidRPr="008876C1">
            <w:rPr>
              <w:rFonts w:eastAsia="Times New Roman"/>
              <w:color w:val="000000"/>
            </w:rPr>
            <w:t xml:space="preserve"> </w:t>
          </w:r>
          <w:proofErr w:type="spellStart"/>
          <w:r w:rsidRPr="008876C1">
            <w:rPr>
              <w:rFonts w:eastAsia="Times New Roman"/>
              <w:color w:val="000000"/>
            </w:rPr>
            <w:t>famiglia</w:t>
          </w:r>
          <w:proofErr w:type="spellEnd"/>
          <w:r w:rsidRPr="008876C1">
            <w:rPr>
              <w:rFonts w:eastAsia="Times New Roman"/>
              <w:color w:val="000000"/>
            </w:rPr>
            <w:t xml:space="preserve"> </w:t>
          </w:r>
          <w:proofErr w:type="spellStart"/>
          <w:r w:rsidRPr="008876C1">
            <w:rPr>
              <w:rFonts w:eastAsia="Times New Roman"/>
              <w:color w:val="000000"/>
            </w:rPr>
            <w:t>Archechiniscidae</w:t>
          </w:r>
          <w:proofErr w:type="spellEnd"/>
          <w:r w:rsidRPr="008876C1">
            <w:rPr>
              <w:rFonts w:eastAsia="Times New Roman"/>
              <w:color w:val="000000"/>
            </w:rPr>
            <w:t xml:space="preserve">. </w:t>
          </w:r>
          <w:r w:rsidRPr="008876C1">
            <w:rPr>
              <w:rFonts w:eastAsia="Times New Roman"/>
              <w:i/>
              <w:iCs/>
              <w:color w:val="000000"/>
            </w:rPr>
            <w:t>Animalia</w:t>
          </w:r>
          <w:r w:rsidRPr="008876C1">
            <w:rPr>
              <w:rFonts w:eastAsia="Times New Roman"/>
              <w:color w:val="000000"/>
            </w:rPr>
            <w:t xml:space="preserve"> </w:t>
          </w:r>
          <w:proofErr w:type="gramStart"/>
          <w:r w:rsidRPr="008876C1">
            <w:rPr>
              <w:rFonts w:eastAsia="Times New Roman"/>
              <w:color w:val="000000"/>
            </w:rPr>
            <w:t>1978;</w:t>
          </w:r>
          <w:r w:rsidRPr="008876C1">
            <w:rPr>
              <w:rFonts w:eastAsia="Times New Roman"/>
              <w:b/>
              <w:bCs/>
              <w:color w:val="000000"/>
            </w:rPr>
            <w:t>5</w:t>
          </w:r>
          <w:r w:rsidRPr="008876C1">
            <w:rPr>
              <w:rFonts w:eastAsia="Times New Roman"/>
              <w:color w:val="000000"/>
            </w:rPr>
            <w:t>:307</w:t>
          </w:r>
          <w:proofErr w:type="gramEnd"/>
          <w:r w:rsidRPr="008876C1">
            <w:rPr>
              <w:rFonts w:eastAsia="Times New Roman"/>
              <w:color w:val="000000"/>
            </w:rPr>
            <w:t>–14.</w:t>
          </w:r>
        </w:p>
        <w:p w14:paraId="7A43145A" w14:textId="77777777" w:rsidR="008876C1" w:rsidRPr="008876C1" w:rsidRDefault="008876C1">
          <w:pPr>
            <w:autoSpaceDE w:val="0"/>
            <w:autoSpaceDN w:val="0"/>
            <w:ind w:hanging="480"/>
            <w:divId w:val="2026127911"/>
            <w:rPr>
              <w:rFonts w:eastAsia="Times New Roman"/>
              <w:color w:val="000000"/>
            </w:rPr>
          </w:pPr>
          <w:r w:rsidRPr="008876C1">
            <w:rPr>
              <w:rFonts w:eastAsia="Times New Roman"/>
              <w:color w:val="000000"/>
            </w:rPr>
            <w:t xml:space="preserve">Budd G, Peel J. A new </w:t>
          </w:r>
          <w:proofErr w:type="spellStart"/>
          <w:r w:rsidRPr="008876C1">
            <w:rPr>
              <w:rFonts w:eastAsia="Times New Roman"/>
              <w:color w:val="000000"/>
            </w:rPr>
            <w:t>xenusiid</w:t>
          </w:r>
          <w:proofErr w:type="spellEnd"/>
          <w:r w:rsidRPr="008876C1">
            <w:rPr>
              <w:rFonts w:eastAsia="Times New Roman"/>
              <w:color w:val="000000"/>
            </w:rPr>
            <w:t xml:space="preserve"> lobopod from the Early Cambrian Sirius </w:t>
          </w:r>
          <w:proofErr w:type="spellStart"/>
          <w:r w:rsidRPr="008876C1">
            <w:rPr>
              <w:rFonts w:eastAsia="Times New Roman"/>
              <w:color w:val="000000"/>
            </w:rPr>
            <w:t>Passet</w:t>
          </w:r>
          <w:proofErr w:type="spellEnd"/>
          <w:r w:rsidRPr="008876C1">
            <w:rPr>
              <w:rFonts w:eastAsia="Times New Roman"/>
              <w:color w:val="000000"/>
            </w:rPr>
            <w:t xml:space="preserve"> fauna of North Greenland.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1998;</w:t>
          </w:r>
          <w:r w:rsidRPr="008876C1">
            <w:rPr>
              <w:rFonts w:eastAsia="Times New Roman"/>
              <w:b/>
              <w:bCs/>
              <w:color w:val="000000"/>
            </w:rPr>
            <w:t>41</w:t>
          </w:r>
          <w:r w:rsidRPr="008876C1">
            <w:rPr>
              <w:rFonts w:eastAsia="Times New Roman"/>
              <w:color w:val="000000"/>
            </w:rPr>
            <w:t>:1201</w:t>
          </w:r>
          <w:proofErr w:type="gramEnd"/>
          <w:r w:rsidRPr="008876C1">
            <w:rPr>
              <w:rFonts w:eastAsia="Times New Roman"/>
              <w:color w:val="000000"/>
            </w:rPr>
            <w:t>–1213.</w:t>
          </w:r>
        </w:p>
        <w:p w14:paraId="7A70C1F2" w14:textId="77777777" w:rsidR="008876C1" w:rsidRPr="008876C1" w:rsidRDefault="008876C1">
          <w:pPr>
            <w:autoSpaceDE w:val="0"/>
            <w:autoSpaceDN w:val="0"/>
            <w:ind w:hanging="480"/>
            <w:divId w:val="522793438"/>
            <w:rPr>
              <w:rFonts w:eastAsia="Times New Roman"/>
              <w:color w:val="000000"/>
            </w:rPr>
          </w:pPr>
          <w:r w:rsidRPr="008876C1">
            <w:rPr>
              <w:rFonts w:eastAsia="Times New Roman"/>
              <w:color w:val="000000"/>
            </w:rPr>
            <w:t xml:space="preserve">Budd GE. A Cambrian gilled lobopod from Greenland.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1993;</w:t>
          </w:r>
          <w:r w:rsidRPr="008876C1">
            <w:rPr>
              <w:rFonts w:eastAsia="Times New Roman"/>
              <w:b/>
              <w:bCs/>
              <w:color w:val="000000"/>
            </w:rPr>
            <w:t>364</w:t>
          </w:r>
          <w:r w:rsidRPr="008876C1">
            <w:rPr>
              <w:rFonts w:eastAsia="Times New Roman"/>
              <w:color w:val="000000"/>
            </w:rPr>
            <w:t>:709</w:t>
          </w:r>
          <w:proofErr w:type="gramEnd"/>
          <w:r w:rsidRPr="008876C1">
            <w:rPr>
              <w:rFonts w:eastAsia="Times New Roman"/>
              <w:color w:val="000000"/>
            </w:rPr>
            <w:t>–11.</w:t>
          </w:r>
        </w:p>
        <w:p w14:paraId="52CD477D" w14:textId="77777777" w:rsidR="008876C1" w:rsidRPr="008876C1" w:rsidRDefault="008876C1">
          <w:pPr>
            <w:autoSpaceDE w:val="0"/>
            <w:autoSpaceDN w:val="0"/>
            <w:ind w:hanging="480"/>
            <w:divId w:val="732847644"/>
            <w:rPr>
              <w:rFonts w:eastAsia="Times New Roman"/>
              <w:color w:val="000000"/>
            </w:rPr>
          </w:pPr>
          <w:r w:rsidRPr="008876C1">
            <w:rPr>
              <w:rFonts w:eastAsia="Times New Roman"/>
              <w:color w:val="000000"/>
            </w:rPr>
            <w:t xml:space="preserve">Budd GE. The morphology of </w:t>
          </w:r>
          <w:proofErr w:type="spellStart"/>
          <w:r w:rsidRPr="008876C1">
            <w:rPr>
              <w:rFonts w:eastAsia="Times New Roman"/>
              <w:i/>
              <w:iCs/>
              <w:color w:val="000000"/>
            </w:rPr>
            <w:t>Opabinia</w:t>
          </w:r>
          <w:proofErr w:type="spellEnd"/>
          <w:r w:rsidRPr="008876C1">
            <w:rPr>
              <w:rFonts w:eastAsia="Times New Roman"/>
              <w:i/>
              <w:iCs/>
              <w:color w:val="000000"/>
            </w:rPr>
            <w:t xml:space="preserve"> regalis</w:t>
          </w:r>
          <w:r w:rsidRPr="008876C1">
            <w:rPr>
              <w:rFonts w:eastAsia="Times New Roman"/>
              <w:color w:val="000000"/>
            </w:rPr>
            <w:t xml:space="preserve"> and the reconstruction of the arthropod stem-group.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1996;</w:t>
          </w:r>
          <w:r w:rsidRPr="008876C1">
            <w:rPr>
              <w:rFonts w:eastAsia="Times New Roman"/>
              <w:b/>
              <w:bCs/>
              <w:color w:val="000000"/>
            </w:rPr>
            <w:t>29</w:t>
          </w:r>
          <w:r w:rsidRPr="008876C1">
            <w:rPr>
              <w:rFonts w:eastAsia="Times New Roman"/>
              <w:color w:val="000000"/>
            </w:rPr>
            <w:t>:1</w:t>
          </w:r>
          <w:proofErr w:type="gramEnd"/>
          <w:r w:rsidRPr="008876C1">
            <w:rPr>
              <w:rFonts w:eastAsia="Times New Roman"/>
              <w:color w:val="000000"/>
            </w:rPr>
            <w:t>–14.</w:t>
          </w:r>
        </w:p>
        <w:p w14:paraId="283C79E0" w14:textId="77777777" w:rsidR="008876C1" w:rsidRPr="008876C1" w:rsidRDefault="008876C1">
          <w:pPr>
            <w:autoSpaceDE w:val="0"/>
            <w:autoSpaceDN w:val="0"/>
            <w:ind w:hanging="480"/>
            <w:divId w:val="904415512"/>
            <w:rPr>
              <w:rFonts w:eastAsia="Times New Roman"/>
              <w:color w:val="000000"/>
            </w:rPr>
          </w:pPr>
          <w:r w:rsidRPr="008876C1">
            <w:rPr>
              <w:rFonts w:eastAsia="Times New Roman"/>
              <w:color w:val="000000"/>
            </w:rPr>
            <w:t xml:space="preserve">Budd GE. Stem-group arthropods from the Lower Cambrian Sirius </w:t>
          </w:r>
          <w:proofErr w:type="spellStart"/>
          <w:r w:rsidRPr="008876C1">
            <w:rPr>
              <w:rFonts w:eastAsia="Times New Roman"/>
              <w:color w:val="000000"/>
            </w:rPr>
            <w:t>Passet</w:t>
          </w:r>
          <w:proofErr w:type="spellEnd"/>
          <w:r w:rsidRPr="008876C1">
            <w:rPr>
              <w:rFonts w:eastAsia="Times New Roman"/>
              <w:color w:val="000000"/>
            </w:rPr>
            <w:t xml:space="preserve"> fauna of North Greenland. In: </w:t>
          </w:r>
          <w:proofErr w:type="spellStart"/>
          <w:r w:rsidRPr="008876C1">
            <w:rPr>
              <w:rFonts w:eastAsia="Times New Roman"/>
              <w:color w:val="000000"/>
            </w:rPr>
            <w:t>Fortey</w:t>
          </w:r>
          <w:proofErr w:type="spellEnd"/>
          <w:r w:rsidRPr="008876C1">
            <w:rPr>
              <w:rFonts w:eastAsia="Times New Roman"/>
              <w:color w:val="000000"/>
            </w:rPr>
            <w:t xml:space="preserve"> RA, Thomas RH (eds.), </w:t>
          </w:r>
          <w:r w:rsidRPr="008876C1">
            <w:rPr>
              <w:rFonts w:eastAsia="Times New Roman"/>
              <w:i/>
              <w:iCs/>
              <w:color w:val="000000"/>
            </w:rPr>
            <w:t>Arthropod Relationships</w:t>
          </w:r>
          <w:r w:rsidRPr="008876C1">
            <w:rPr>
              <w:rFonts w:eastAsia="Times New Roman"/>
              <w:color w:val="000000"/>
            </w:rPr>
            <w:t>. London: Chapman and Hall, 1997, 125–38.</w:t>
          </w:r>
        </w:p>
        <w:p w14:paraId="331C5CB2" w14:textId="77777777" w:rsidR="008876C1" w:rsidRPr="008876C1" w:rsidRDefault="008876C1">
          <w:pPr>
            <w:autoSpaceDE w:val="0"/>
            <w:autoSpaceDN w:val="0"/>
            <w:ind w:hanging="480"/>
            <w:divId w:val="1504472685"/>
            <w:rPr>
              <w:rFonts w:eastAsia="Times New Roman"/>
              <w:color w:val="000000"/>
            </w:rPr>
          </w:pPr>
          <w:r w:rsidRPr="008876C1">
            <w:rPr>
              <w:rFonts w:eastAsia="Times New Roman"/>
              <w:color w:val="000000"/>
            </w:rPr>
            <w:t xml:space="preserve">Budd GE. The morphology and phylogenetic significance of </w:t>
          </w:r>
          <w:r w:rsidRPr="008876C1">
            <w:rPr>
              <w:rFonts w:eastAsia="Times New Roman"/>
              <w:i/>
              <w:iCs/>
              <w:color w:val="000000"/>
            </w:rPr>
            <w:t xml:space="preserve">Kerygmachela </w:t>
          </w:r>
          <w:proofErr w:type="spellStart"/>
          <w:r w:rsidRPr="008876C1">
            <w:rPr>
              <w:rFonts w:eastAsia="Times New Roman"/>
              <w:i/>
              <w:iCs/>
              <w:color w:val="000000"/>
            </w:rPr>
            <w:t>kierkegaardi</w:t>
          </w:r>
          <w:proofErr w:type="spellEnd"/>
          <w:r w:rsidRPr="008876C1">
            <w:rPr>
              <w:rFonts w:eastAsia="Times New Roman"/>
              <w:color w:val="000000"/>
            </w:rPr>
            <w:t xml:space="preserve"> Budd (Buen Formation, Lower Cambrian, N Greenland). </w:t>
          </w:r>
          <w:r w:rsidRPr="008876C1">
            <w:rPr>
              <w:rFonts w:eastAsia="Times New Roman"/>
              <w:i/>
              <w:iCs/>
              <w:color w:val="000000"/>
            </w:rPr>
            <w:t>Trans R Soc Edinb Earth Sci</w:t>
          </w:r>
          <w:r w:rsidRPr="008876C1">
            <w:rPr>
              <w:rFonts w:eastAsia="Times New Roman"/>
              <w:color w:val="000000"/>
            </w:rPr>
            <w:t xml:space="preserve"> </w:t>
          </w:r>
          <w:proofErr w:type="gramStart"/>
          <w:r w:rsidRPr="008876C1">
            <w:rPr>
              <w:rFonts w:eastAsia="Times New Roman"/>
              <w:color w:val="000000"/>
            </w:rPr>
            <w:t>1998;</w:t>
          </w:r>
          <w:r w:rsidRPr="008876C1">
            <w:rPr>
              <w:rFonts w:eastAsia="Times New Roman"/>
              <w:b/>
              <w:bCs/>
              <w:color w:val="000000"/>
            </w:rPr>
            <w:t>89</w:t>
          </w:r>
          <w:r w:rsidRPr="008876C1">
            <w:rPr>
              <w:rFonts w:eastAsia="Times New Roman"/>
              <w:color w:val="000000"/>
            </w:rPr>
            <w:t>:249</w:t>
          </w:r>
          <w:proofErr w:type="gramEnd"/>
          <w:r w:rsidRPr="008876C1">
            <w:rPr>
              <w:rFonts w:eastAsia="Times New Roman"/>
              <w:color w:val="000000"/>
            </w:rPr>
            <w:t>–90.</w:t>
          </w:r>
        </w:p>
        <w:p w14:paraId="621CD5BB" w14:textId="77777777" w:rsidR="008876C1" w:rsidRPr="008876C1" w:rsidRDefault="008876C1">
          <w:pPr>
            <w:autoSpaceDE w:val="0"/>
            <w:autoSpaceDN w:val="0"/>
            <w:ind w:hanging="480"/>
            <w:divId w:val="1849783261"/>
            <w:rPr>
              <w:rFonts w:eastAsia="Times New Roman"/>
              <w:color w:val="000000"/>
            </w:rPr>
          </w:pPr>
          <w:r w:rsidRPr="008876C1">
            <w:rPr>
              <w:rFonts w:eastAsia="Times New Roman"/>
              <w:color w:val="000000"/>
            </w:rPr>
            <w:t xml:space="preserve">Budd GE. Why are arthropods segmented? </w:t>
          </w:r>
          <w:r w:rsidRPr="008876C1">
            <w:rPr>
              <w:rFonts w:eastAsia="Times New Roman"/>
              <w:i/>
              <w:iCs/>
              <w:color w:val="000000"/>
            </w:rPr>
            <w:t>Evol Dev</w:t>
          </w:r>
          <w:r w:rsidRPr="008876C1">
            <w:rPr>
              <w:rFonts w:eastAsia="Times New Roman"/>
              <w:color w:val="000000"/>
            </w:rPr>
            <w:t xml:space="preserve"> </w:t>
          </w:r>
          <w:proofErr w:type="gramStart"/>
          <w:r w:rsidRPr="008876C1">
            <w:rPr>
              <w:rFonts w:eastAsia="Times New Roman"/>
              <w:color w:val="000000"/>
            </w:rPr>
            <w:t>2001;</w:t>
          </w:r>
          <w:r w:rsidRPr="008876C1">
            <w:rPr>
              <w:rFonts w:eastAsia="Times New Roman"/>
              <w:b/>
              <w:bCs/>
              <w:color w:val="000000"/>
            </w:rPr>
            <w:t>3</w:t>
          </w:r>
          <w:r w:rsidRPr="008876C1">
            <w:rPr>
              <w:rFonts w:eastAsia="Times New Roman"/>
              <w:color w:val="000000"/>
            </w:rPr>
            <w:t>:332</w:t>
          </w:r>
          <w:proofErr w:type="gramEnd"/>
          <w:r w:rsidRPr="008876C1">
            <w:rPr>
              <w:rFonts w:eastAsia="Times New Roman"/>
              <w:color w:val="000000"/>
            </w:rPr>
            <w:t>–42.</w:t>
          </w:r>
        </w:p>
        <w:p w14:paraId="07404233" w14:textId="77777777" w:rsidR="008876C1" w:rsidRPr="008876C1" w:rsidRDefault="008876C1">
          <w:pPr>
            <w:autoSpaceDE w:val="0"/>
            <w:autoSpaceDN w:val="0"/>
            <w:ind w:hanging="480"/>
            <w:divId w:val="260845658"/>
            <w:rPr>
              <w:rFonts w:eastAsia="Times New Roman"/>
              <w:color w:val="000000"/>
            </w:rPr>
          </w:pPr>
          <w:r w:rsidRPr="008876C1">
            <w:rPr>
              <w:rFonts w:eastAsia="Times New Roman"/>
              <w:color w:val="000000"/>
            </w:rPr>
            <w:t xml:space="preserve">Budd GE. A palaeontological solution to the arthropod head problem.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2002;</w:t>
          </w:r>
          <w:r w:rsidRPr="008876C1">
            <w:rPr>
              <w:rFonts w:eastAsia="Times New Roman"/>
              <w:b/>
              <w:bCs/>
              <w:color w:val="000000"/>
            </w:rPr>
            <w:t>417</w:t>
          </w:r>
          <w:r w:rsidRPr="008876C1">
            <w:rPr>
              <w:rFonts w:eastAsia="Times New Roman"/>
              <w:color w:val="000000"/>
            </w:rPr>
            <w:t>:271</w:t>
          </w:r>
          <w:proofErr w:type="gramEnd"/>
          <w:r w:rsidRPr="008876C1">
            <w:rPr>
              <w:rFonts w:eastAsia="Times New Roman"/>
              <w:color w:val="000000"/>
            </w:rPr>
            <w:t>–5.</w:t>
          </w:r>
        </w:p>
        <w:p w14:paraId="47385B25" w14:textId="77777777" w:rsidR="008876C1" w:rsidRPr="008876C1" w:rsidRDefault="008876C1">
          <w:pPr>
            <w:autoSpaceDE w:val="0"/>
            <w:autoSpaceDN w:val="0"/>
            <w:ind w:hanging="480"/>
            <w:divId w:val="1592350002"/>
            <w:rPr>
              <w:rFonts w:eastAsia="Times New Roman"/>
              <w:color w:val="000000"/>
            </w:rPr>
          </w:pPr>
          <w:r w:rsidRPr="008876C1">
            <w:rPr>
              <w:rFonts w:eastAsia="Times New Roman"/>
              <w:color w:val="000000"/>
            </w:rPr>
            <w:t xml:space="preserve">Budd GE. Head structure in upper stem-group euarthropods.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2008;</w:t>
          </w:r>
          <w:r w:rsidRPr="008876C1">
            <w:rPr>
              <w:rFonts w:eastAsia="Times New Roman"/>
              <w:b/>
              <w:bCs/>
              <w:color w:val="000000"/>
            </w:rPr>
            <w:t>51</w:t>
          </w:r>
          <w:r w:rsidRPr="008876C1">
            <w:rPr>
              <w:rFonts w:eastAsia="Times New Roman"/>
              <w:color w:val="000000"/>
            </w:rPr>
            <w:t>:561</w:t>
          </w:r>
          <w:proofErr w:type="gramEnd"/>
          <w:r w:rsidRPr="008876C1">
            <w:rPr>
              <w:rFonts w:eastAsia="Times New Roman"/>
              <w:color w:val="000000"/>
            </w:rPr>
            <w:t>–73.</w:t>
          </w:r>
        </w:p>
        <w:p w14:paraId="580D7242" w14:textId="77777777" w:rsidR="008876C1" w:rsidRPr="008876C1" w:rsidRDefault="008876C1">
          <w:pPr>
            <w:autoSpaceDE w:val="0"/>
            <w:autoSpaceDN w:val="0"/>
            <w:ind w:hanging="480"/>
            <w:divId w:val="1182552556"/>
            <w:rPr>
              <w:rFonts w:eastAsia="Times New Roman"/>
              <w:color w:val="000000"/>
            </w:rPr>
          </w:pPr>
          <w:r w:rsidRPr="008876C1">
            <w:rPr>
              <w:rFonts w:eastAsia="Times New Roman"/>
              <w:color w:val="000000"/>
            </w:rPr>
            <w:t xml:space="preserve">Budd GE, Daley AC. The lobes and lobopods of </w:t>
          </w:r>
          <w:proofErr w:type="spellStart"/>
          <w:r w:rsidRPr="008876C1">
            <w:rPr>
              <w:rFonts w:eastAsia="Times New Roman"/>
              <w:i/>
              <w:iCs/>
              <w:color w:val="000000"/>
            </w:rPr>
            <w:t>Opabinia</w:t>
          </w:r>
          <w:proofErr w:type="spellEnd"/>
          <w:r w:rsidRPr="008876C1">
            <w:rPr>
              <w:rFonts w:eastAsia="Times New Roman"/>
              <w:i/>
              <w:iCs/>
              <w:color w:val="000000"/>
            </w:rPr>
            <w:t xml:space="preserve"> regalis</w:t>
          </w:r>
          <w:r w:rsidRPr="008876C1">
            <w:rPr>
              <w:rFonts w:eastAsia="Times New Roman"/>
              <w:color w:val="000000"/>
            </w:rPr>
            <w:t xml:space="preserve"> from the middle Cambrian Burgess Shale.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45</w:t>
          </w:r>
          <w:r w:rsidRPr="008876C1">
            <w:rPr>
              <w:rFonts w:eastAsia="Times New Roman"/>
              <w:color w:val="000000"/>
            </w:rPr>
            <w:t>:83</w:t>
          </w:r>
          <w:proofErr w:type="gramEnd"/>
          <w:r w:rsidRPr="008876C1">
            <w:rPr>
              <w:rFonts w:eastAsia="Times New Roman"/>
              <w:color w:val="000000"/>
            </w:rPr>
            <w:t>–95.</w:t>
          </w:r>
        </w:p>
        <w:p w14:paraId="16E52353" w14:textId="77777777" w:rsidR="008876C1" w:rsidRPr="008876C1" w:rsidRDefault="008876C1">
          <w:pPr>
            <w:autoSpaceDE w:val="0"/>
            <w:autoSpaceDN w:val="0"/>
            <w:ind w:hanging="480"/>
            <w:divId w:val="1138491516"/>
            <w:rPr>
              <w:rFonts w:eastAsia="Times New Roman"/>
              <w:color w:val="000000"/>
            </w:rPr>
          </w:pPr>
          <w:r w:rsidRPr="008876C1">
            <w:rPr>
              <w:rFonts w:eastAsia="Times New Roman"/>
              <w:color w:val="000000"/>
            </w:rPr>
            <w:t xml:space="preserve">Caron JB, Aria C. The Collins’ monster, a spinous suspension-feeding lobopodian from the Cambrian Burgess Shale of British Columbia.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2020;</w:t>
          </w:r>
          <w:r w:rsidRPr="008876C1">
            <w:rPr>
              <w:rFonts w:eastAsia="Times New Roman"/>
              <w:b/>
              <w:bCs/>
              <w:color w:val="000000"/>
            </w:rPr>
            <w:t>63</w:t>
          </w:r>
          <w:r w:rsidRPr="008876C1">
            <w:rPr>
              <w:rFonts w:eastAsia="Times New Roman"/>
              <w:color w:val="000000"/>
            </w:rPr>
            <w:t>:979</w:t>
          </w:r>
          <w:proofErr w:type="gramEnd"/>
          <w:r w:rsidRPr="008876C1">
            <w:rPr>
              <w:rFonts w:eastAsia="Times New Roman"/>
              <w:color w:val="000000"/>
            </w:rPr>
            <w:t>–94.</w:t>
          </w:r>
        </w:p>
        <w:p w14:paraId="6F88D65B" w14:textId="77777777" w:rsidR="008876C1" w:rsidRPr="008876C1" w:rsidRDefault="008876C1">
          <w:pPr>
            <w:autoSpaceDE w:val="0"/>
            <w:autoSpaceDN w:val="0"/>
            <w:ind w:hanging="480"/>
            <w:divId w:val="209078058"/>
            <w:rPr>
              <w:rFonts w:eastAsia="Times New Roman"/>
              <w:color w:val="000000"/>
            </w:rPr>
          </w:pPr>
          <w:r w:rsidRPr="008876C1">
            <w:rPr>
              <w:rFonts w:eastAsia="Times New Roman"/>
              <w:color w:val="000000"/>
            </w:rPr>
            <w:t xml:space="preserve">Caron J-B, Smith MR, Harvey THP. Beyond the Burgess Shale: Cambrian microfossils track the rise and fall of </w:t>
          </w:r>
          <w:proofErr w:type="spellStart"/>
          <w:r w:rsidRPr="008876C1">
            <w:rPr>
              <w:rFonts w:eastAsia="Times New Roman"/>
              <w:color w:val="000000"/>
            </w:rPr>
            <w:t>hallucigeniid</w:t>
          </w:r>
          <w:proofErr w:type="spellEnd"/>
          <w:r w:rsidRPr="008876C1">
            <w:rPr>
              <w:rFonts w:eastAsia="Times New Roman"/>
              <w:color w:val="000000"/>
            </w:rPr>
            <w:t xml:space="preserve">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Proceedings of the Royal Society B: Biological Sciences</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280</w:t>
          </w:r>
          <w:r w:rsidRPr="008876C1">
            <w:rPr>
              <w:rFonts w:eastAsia="Times New Roman"/>
              <w:color w:val="000000"/>
            </w:rPr>
            <w:t>:20131613</w:t>
          </w:r>
          <w:proofErr w:type="gramEnd"/>
          <w:r w:rsidRPr="008876C1">
            <w:rPr>
              <w:rFonts w:eastAsia="Times New Roman"/>
              <w:color w:val="000000"/>
            </w:rPr>
            <w:t>.</w:t>
          </w:r>
        </w:p>
        <w:p w14:paraId="6F944B87" w14:textId="77777777" w:rsidR="008876C1" w:rsidRPr="008876C1" w:rsidRDefault="008876C1">
          <w:pPr>
            <w:autoSpaceDE w:val="0"/>
            <w:autoSpaceDN w:val="0"/>
            <w:ind w:hanging="480"/>
            <w:divId w:val="1268196594"/>
            <w:rPr>
              <w:rFonts w:eastAsia="Times New Roman"/>
              <w:color w:val="000000"/>
            </w:rPr>
          </w:pPr>
          <w:r w:rsidRPr="008876C1">
            <w:rPr>
              <w:rFonts w:eastAsia="Times New Roman"/>
              <w:color w:val="000000"/>
            </w:rPr>
            <w:t xml:space="preserve">Chen J-Y, Edgecombe G, </w:t>
          </w:r>
          <w:proofErr w:type="spellStart"/>
          <w:r w:rsidRPr="008876C1">
            <w:rPr>
              <w:rFonts w:eastAsia="Times New Roman"/>
              <w:color w:val="000000"/>
            </w:rPr>
            <w:t>Ramsköld</w:t>
          </w:r>
          <w:proofErr w:type="spellEnd"/>
          <w:r w:rsidRPr="008876C1">
            <w:rPr>
              <w:rFonts w:eastAsia="Times New Roman"/>
              <w:color w:val="000000"/>
            </w:rPr>
            <w:t xml:space="preserve"> L </w:t>
          </w:r>
          <w:r w:rsidRPr="008876C1">
            <w:rPr>
              <w:rFonts w:eastAsia="Times New Roman"/>
              <w:i/>
              <w:iCs/>
              <w:color w:val="000000"/>
            </w:rPr>
            <w:t>et al.</w:t>
          </w:r>
          <w:r w:rsidRPr="008876C1">
            <w:rPr>
              <w:rFonts w:eastAsia="Times New Roman"/>
              <w:color w:val="000000"/>
            </w:rPr>
            <w:t xml:space="preserve"> Head segmentation in Early Cambrian </w:t>
          </w:r>
          <w:proofErr w:type="spellStart"/>
          <w:r w:rsidRPr="008876C1">
            <w:rPr>
              <w:rFonts w:eastAsia="Times New Roman"/>
              <w:i/>
              <w:iCs/>
              <w:color w:val="000000"/>
            </w:rPr>
            <w:t>Fuxianhuia</w:t>
          </w:r>
          <w:proofErr w:type="spellEnd"/>
          <w:r w:rsidRPr="008876C1">
            <w:rPr>
              <w:rFonts w:eastAsia="Times New Roman"/>
              <w:color w:val="000000"/>
            </w:rPr>
            <w:t xml:space="preserve">: implications for arthropod evolution. </w:t>
          </w:r>
          <w:r w:rsidRPr="008876C1">
            <w:rPr>
              <w:rFonts w:eastAsia="Times New Roman"/>
              <w:i/>
              <w:iCs/>
              <w:color w:val="000000"/>
            </w:rPr>
            <w:t>Science (1979)</w:t>
          </w:r>
          <w:r w:rsidRPr="008876C1">
            <w:rPr>
              <w:rFonts w:eastAsia="Times New Roman"/>
              <w:color w:val="000000"/>
            </w:rPr>
            <w:t xml:space="preserve"> </w:t>
          </w:r>
          <w:proofErr w:type="gramStart"/>
          <w:r w:rsidRPr="008876C1">
            <w:rPr>
              <w:rFonts w:eastAsia="Times New Roman"/>
              <w:color w:val="000000"/>
            </w:rPr>
            <w:t>1995;</w:t>
          </w:r>
          <w:r w:rsidRPr="008876C1">
            <w:rPr>
              <w:rFonts w:eastAsia="Times New Roman"/>
              <w:b/>
              <w:bCs/>
              <w:color w:val="000000"/>
            </w:rPr>
            <w:t>268</w:t>
          </w:r>
          <w:r w:rsidRPr="008876C1">
            <w:rPr>
              <w:rFonts w:eastAsia="Times New Roman"/>
              <w:color w:val="000000"/>
            </w:rPr>
            <w:t>:1339</w:t>
          </w:r>
          <w:proofErr w:type="gramEnd"/>
          <w:r w:rsidRPr="008876C1">
            <w:rPr>
              <w:rFonts w:eastAsia="Times New Roman"/>
              <w:color w:val="000000"/>
            </w:rPr>
            <w:t>–43.</w:t>
          </w:r>
        </w:p>
        <w:p w14:paraId="27227E98" w14:textId="77777777" w:rsidR="008876C1" w:rsidRPr="008876C1" w:rsidRDefault="008876C1">
          <w:pPr>
            <w:autoSpaceDE w:val="0"/>
            <w:autoSpaceDN w:val="0"/>
            <w:ind w:hanging="480"/>
            <w:divId w:val="1740593489"/>
            <w:rPr>
              <w:rFonts w:eastAsia="Times New Roman"/>
              <w:color w:val="000000"/>
            </w:rPr>
          </w:pPr>
          <w:r w:rsidRPr="008876C1">
            <w:rPr>
              <w:rFonts w:eastAsia="Times New Roman"/>
              <w:color w:val="000000"/>
            </w:rPr>
            <w:lastRenderedPageBreak/>
            <w:t xml:space="preserve">Chen J-Y, </w:t>
          </w:r>
          <w:proofErr w:type="spellStart"/>
          <w:r w:rsidRPr="008876C1">
            <w:rPr>
              <w:rFonts w:eastAsia="Times New Roman"/>
              <w:color w:val="000000"/>
            </w:rPr>
            <w:t>Waloszek</w:t>
          </w:r>
          <w:proofErr w:type="spellEnd"/>
          <w:r w:rsidRPr="008876C1">
            <w:rPr>
              <w:rFonts w:eastAsia="Times New Roman"/>
              <w:color w:val="000000"/>
            </w:rPr>
            <w:t xml:space="preserve"> D, Maas A. A new ‘great-appendage’ arthropod from the Lower Cambrian of China and homology of chelicerate chelicerae and raptorial antero-ventral appendages.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2004;</w:t>
          </w:r>
          <w:r w:rsidRPr="008876C1">
            <w:rPr>
              <w:rFonts w:eastAsia="Times New Roman"/>
              <w:b/>
              <w:bCs/>
              <w:color w:val="000000"/>
            </w:rPr>
            <w:t>37</w:t>
          </w:r>
          <w:r w:rsidRPr="008876C1">
            <w:rPr>
              <w:rFonts w:eastAsia="Times New Roman"/>
              <w:color w:val="000000"/>
            </w:rPr>
            <w:t>:3</w:t>
          </w:r>
          <w:proofErr w:type="gramEnd"/>
          <w:r w:rsidRPr="008876C1">
            <w:rPr>
              <w:rFonts w:eastAsia="Times New Roman"/>
              <w:color w:val="000000"/>
            </w:rPr>
            <w:t>–20.</w:t>
          </w:r>
        </w:p>
        <w:p w14:paraId="715F4D21" w14:textId="77777777" w:rsidR="008876C1" w:rsidRPr="008876C1" w:rsidRDefault="008876C1">
          <w:pPr>
            <w:autoSpaceDE w:val="0"/>
            <w:autoSpaceDN w:val="0"/>
            <w:ind w:hanging="480"/>
            <w:divId w:val="1750618131"/>
            <w:rPr>
              <w:rFonts w:eastAsia="Times New Roman"/>
              <w:color w:val="000000"/>
            </w:rPr>
          </w:pPr>
          <w:r w:rsidRPr="008876C1">
            <w:rPr>
              <w:rFonts w:eastAsia="Times New Roman"/>
              <w:color w:val="000000"/>
            </w:rPr>
            <w:t xml:space="preserve">Chen J-Y, Zhou G, </w:t>
          </w:r>
          <w:proofErr w:type="spellStart"/>
          <w:r w:rsidRPr="008876C1">
            <w:rPr>
              <w:rFonts w:eastAsia="Times New Roman"/>
              <w:color w:val="000000"/>
            </w:rPr>
            <w:t>Ramsköld</w:t>
          </w:r>
          <w:proofErr w:type="spellEnd"/>
          <w:r w:rsidRPr="008876C1">
            <w:rPr>
              <w:rFonts w:eastAsia="Times New Roman"/>
              <w:color w:val="000000"/>
            </w:rPr>
            <w:t xml:space="preserve"> L. The Cambrian lobopodian </w:t>
          </w:r>
          <w:proofErr w:type="spellStart"/>
          <w:r w:rsidRPr="008876C1">
            <w:rPr>
              <w:rFonts w:eastAsia="Times New Roman"/>
              <w:color w:val="000000"/>
            </w:rPr>
            <w:t>Microdictyon</w:t>
          </w:r>
          <w:proofErr w:type="spellEnd"/>
          <w:r w:rsidRPr="008876C1">
            <w:rPr>
              <w:rFonts w:eastAsia="Times New Roman"/>
              <w:color w:val="000000"/>
            </w:rPr>
            <w:t xml:space="preserve"> </w:t>
          </w:r>
          <w:proofErr w:type="spellStart"/>
          <w:r w:rsidRPr="008876C1">
            <w:rPr>
              <w:rFonts w:eastAsia="Times New Roman"/>
              <w:color w:val="000000"/>
            </w:rPr>
            <w:t>sinicum</w:t>
          </w:r>
          <w:proofErr w:type="spellEnd"/>
          <w:r w:rsidRPr="008876C1">
            <w:rPr>
              <w:rFonts w:eastAsia="Times New Roman"/>
              <w:color w:val="000000"/>
            </w:rPr>
            <w:t xml:space="preserve">. </w:t>
          </w:r>
          <w:r w:rsidRPr="008876C1">
            <w:rPr>
              <w:rFonts w:eastAsia="Times New Roman"/>
              <w:i/>
              <w:iCs/>
              <w:color w:val="000000"/>
            </w:rPr>
            <w:t>Bulletin of National Museum of Natural Science</w:t>
          </w:r>
          <w:r w:rsidRPr="008876C1">
            <w:rPr>
              <w:rFonts w:eastAsia="Times New Roman"/>
              <w:color w:val="000000"/>
            </w:rPr>
            <w:t xml:space="preserve"> </w:t>
          </w:r>
          <w:proofErr w:type="gramStart"/>
          <w:r w:rsidRPr="008876C1">
            <w:rPr>
              <w:rFonts w:eastAsia="Times New Roman"/>
              <w:color w:val="000000"/>
            </w:rPr>
            <w:t>1995;</w:t>
          </w:r>
          <w:r w:rsidRPr="008876C1">
            <w:rPr>
              <w:rFonts w:eastAsia="Times New Roman"/>
              <w:b/>
              <w:bCs/>
              <w:color w:val="000000"/>
            </w:rPr>
            <w:t>5</w:t>
          </w:r>
          <w:r w:rsidRPr="008876C1">
            <w:rPr>
              <w:rFonts w:eastAsia="Times New Roman"/>
              <w:color w:val="000000"/>
            </w:rPr>
            <w:t>:1</w:t>
          </w:r>
          <w:proofErr w:type="gramEnd"/>
          <w:r w:rsidRPr="008876C1">
            <w:rPr>
              <w:rFonts w:eastAsia="Times New Roman"/>
              <w:color w:val="000000"/>
            </w:rPr>
            <w:t>–93.</w:t>
          </w:r>
        </w:p>
        <w:p w14:paraId="701EE8DD" w14:textId="77777777" w:rsidR="008876C1" w:rsidRPr="008876C1" w:rsidRDefault="008876C1">
          <w:pPr>
            <w:autoSpaceDE w:val="0"/>
            <w:autoSpaceDN w:val="0"/>
            <w:ind w:hanging="480"/>
            <w:divId w:val="2099252048"/>
            <w:rPr>
              <w:rFonts w:eastAsia="Times New Roman"/>
              <w:color w:val="000000"/>
            </w:rPr>
          </w:pPr>
          <w:r w:rsidRPr="008876C1">
            <w:rPr>
              <w:rFonts w:eastAsia="Times New Roman"/>
              <w:color w:val="000000"/>
            </w:rPr>
            <w:t xml:space="preserve">Cong P, Ma X, Hou X </w:t>
          </w:r>
          <w:r w:rsidRPr="008876C1">
            <w:rPr>
              <w:rFonts w:eastAsia="Times New Roman"/>
              <w:i/>
              <w:iCs/>
              <w:color w:val="000000"/>
            </w:rPr>
            <w:t>et al.</w:t>
          </w:r>
          <w:r w:rsidRPr="008876C1">
            <w:rPr>
              <w:rFonts w:eastAsia="Times New Roman"/>
              <w:color w:val="000000"/>
            </w:rPr>
            <w:t xml:space="preserve"> Brain structure resolves the segmental affinity of </w:t>
          </w:r>
          <w:proofErr w:type="spellStart"/>
          <w:r w:rsidRPr="008876C1">
            <w:rPr>
              <w:rFonts w:eastAsia="Times New Roman"/>
              <w:color w:val="000000"/>
            </w:rPr>
            <w:t>anomalocaridid</w:t>
          </w:r>
          <w:proofErr w:type="spellEnd"/>
          <w:r w:rsidRPr="008876C1">
            <w:rPr>
              <w:rFonts w:eastAsia="Times New Roman"/>
              <w:color w:val="000000"/>
            </w:rPr>
            <w:t xml:space="preserve"> appendages.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513</w:t>
          </w:r>
          <w:r w:rsidRPr="008876C1">
            <w:rPr>
              <w:rFonts w:eastAsia="Times New Roman"/>
              <w:color w:val="000000"/>
            </w:rPr>
            <w:t>:538</w:t>
          </w:r>
          <w:proofErr w:type="gramEnd"/>
          <w:r w:rsidRPr="008876C1">
            <w:rPr>
              <w:rFonts w:eastAsia="Times New Roman"/>
              <w:color w:val="000000"/>
            </w:rPr>
            <w:t>–42.</w:t>
          </w:r>
        </w:p>
        <w:p w14:paraId="6CD86C7B" w14:textId="77777777" w:rsidR="008876C1" w:rsidRPr="008876C1" w:rsidRDefault="008876C1">
          <w:pPr>
            <w:autoSpaceDE w:val="0"/>
            <w:autoSpaceDN w:val="0"/>
            <w:ind w:hanging="480"/>
            <w:divId w:val="1664120395"/>
            <w:rPr>
              <w:rFonts w:eastAsia="Times New Roman"/>
              <w:color w:val="000000"/>
            </w:rPr>
          </w:pPr>
          <w:r w:rsidRPr="008876C1">
            <w:rPr>
              <w:rFonts w:eastAsia="Times New Roman"/>
              <w:color w:val="000000"/>
            </w:rPr>
            <w:t xml:space="preserve">Conway Morris S. A new metazoan from the Cambrian Burgess Shale of British Columbia.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1977;</w:t>
          </w:r>
          <w:r w:rsidRPr="008876C1">
            <w:rPr>
              <w:rFonts w:eastAsia="Times New Roman"/>
              <w:b/>
              <w:bCs/>
              <w:color w:val="000000"/>
            </w:rPr>
            <w:t>20</w:t>
          </w:r>
          <w:r w:rsidRPr="008876C1">
            <w:rPr>
              <w:rFonts w:eastAsia="Times New Roman"/>
              <w:color w:val="000000"/>
            </w:rPr>
            <w:t>:623</w:t>
          </w:r>
          <w:proofErr w:type="gramEnd"/>
          <w:r w:rsidRPr="008876C1">
            <w:rPr>
              <w:rFonts w:eastAsia="Times New Roman"/>
              <w:color w:val="000000"/>
            </w:rPr>
            <w:t>–40.</w:t>
          </w:r>
        </w:p>
        <w:p w14:paraId="45C690D0" w14:textId="77777777" w:rsidR="008876C1" w:rsidRPr="008876C1" w:rsidRDefault="008876C1">
          <w:pPr>
            <w:autoSpaceDE w:val="0"/>
            <w:autoSpaceDN w:val="0"/>
            <w:ind w:hanging="480"/>
            <w:divId w:val="2004697616"/>
            <w:rPr>
              <w:rFonts w:eastAsia="Times New Roman"/>
              <w:color w:val="000000"/>
            </w:rPr>
          </w:pPr>
          <w:r w:rsidRPr="008876C1">
            <w:rPr>
              <w:rFonts w:eastAsia="Times New Roman"/>
              <w:color w:val="000000"/>
            </w:rPr>
            <w:t xml:space="preserve">Conway Morris S, Robison RA. More soft-bodied animals and algae from the Middle Cambrian of Utah and British Columbia. </w:t>
          </w:r>
          <w:r w:rsidRPr="008876C1">
            <w:rPr>
              <w:rFonts w:eastAsia="Times New Roman"/>
              <w:i/>
              <w:iCs/>
              <w:color w:val="000000"/>
            </w:rPr>
            <w:t>The University of Kansas Paleontological Contributions</w:t>
          </w:r>
          <w:r w:rsidRPr="008876C1">
            <w:rPr>
              <w:rFonts w:eastAsia="Times New Roman"/>
              <w:color w:val="000000"/>
            </w:rPr>
            <w:t xml:space="preserve"> </w:t>
          </w:r>
          <w:proofErr w:type="gramStart"/>
          <w:r w:rsidRPr="008876C1">
            <w:rPr>
              <w:rFonts w:eastAsia="Times New Roman"/>
              <w:color w:val="000000"/>
            </w:rPr>
            <w:t>1988;</w:t>
          </w:r>
          <w:r w:rsidRPr="008876C1">
            <w:rPr>
              <w:rFonts w:eastAsia="Times New Roman"/>
              <w:b/>
              <w:bCs/>
              <w:color w:val="000000"/>
            </w:rPr>
            <w:t>122</w:t>
          </w:r>
          <w:r w:rsidRPr="008876C1">
            <w:rPr>
              <w:rFonts w:eastAsia="Times New Roman"/>
              <w:color w:val="000000"/>
            </w:rPr>
            <w:t>:1</w:t>
          </w:r>
          <w:proofErr w:type="gramEnd"/>
          <w:r w:rsidRPr="008876C1">
            <w:rPr>
              <w:rFonts w:eastAsia="Times New Roman"/>
              <w:color w:val="000000"/>
            </w:rPr>
            <w:t>–48.</w:t>
          </w:r>
        </w:p>
        <w:p w14:paraId="6DAE4537" w14:textId="77777777" w:rsidR="008876C1" w:rsidRPr="008876C1" w:rsidRDefault="008876C1">
          <w:pPr>
            <w:autoSpaceDE w:val="0"/>
            <w:autoSpaceDN w:val="0"/>
            <w:ind w:hanging="480"/>
            <w:divId w:val="1747145344"/>
            <w:rPr>
              <w:rFonts w:eastAsia="Times New Roman"/>
              <w:color w:val="000000"/>
            </w:rPr>
          </w:pPr>
          <w:r w:rsidRPr="008876C1">
            <w:rPr>
              <w:rFonts w:eastAsia="Times New Roman"/>
              <w:color w:val="000000"/>
            </w:rPr>
            <w:t xml:space="preserve">Daley AC, Bergström J. The oral cone of </w:t>
          </w:r>
          <w:r w:rsidRPr="008876C1">
            <w:rPr>
              <w:rFonts w:eastAsia="Times New Roman"/>
              <w:i/>
              <w:iCs/>
              <w:color w:val="000000"/>
            </w:rPr>
            <w:t>Anomalocaris</w:t>
          </w:r>
          <w:r w:rsidRPr="008876C1">
            <w:rPr>
              <w:rFonts w:eastAsia="Times New Roman"/>
              <w:color w:val="000000"/>
            </w:rPr>
            <w:t xml:space="preserve"> is not a classic “</w:t>
          </w:r>
          <w:proofErr w:type="spellStart"/>
          <w:r w:rsidRPr="008876C1">
            <w:rPr>
              <w:rFonts w:eastAsia="Times New Roman"/>
              <w:color w:val="000000"/>
            </w:rPr>
            <w:t>peytoia</w:t>
          </w:r>
          <w:proofErr w:type="spellEnd"/>
          <w:r w:rsidRPr="008876C1">
            <w:rPr>
              <w:rFonts w:eastAsia="Times New Roman"/>
              <w:color w:val="000000"/>
            </w:rPr>
            <w:t xml:space="preserve">.” </w:t>
          </w:r>
          <w:proofErr w:type="spellStart"/>
          <w:r w:rsidRPr="008876C1">
            <w:rPr>
              <w:rFonts w:eastAsia="Times New Roman"/>
              <w:i/>
              <w:iCs/>
              <w:color w:val="000000"/>
            </w:rPr>
            <w:t>Naturwissenschaften</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99</w:t>
          </w:r>
          <w:r w:rsidRPr="008876C1">
            <w:rPr>
              <w:rFonts w:eastAsia="Times New Roman"/>
              <w:color w:val="000000"/>
            </w:rPr>
            <w:t>:501</w:t>
          </w:r>
          <w:proofErr w:type="gramEnd"/>
          <w:r w:rsidRPr="008876C1">
            <w:rPr>
              <w:rFonts w:eastAsia="Times New Roman"/>
              <w:color w:val="000000"/>
            </w:rPr>
            <w:t>–4.</w:t>
          </w:r>
        </w:p>
        <w:p w14:paraId="51A23E06" w14:textId="77777777" w:rsidR="008876C1" w:rsidRPr="008876C1" w:rsidRDefault="008876C1">
          <w:pPr>
            <w:autoSpaceDE w:val="0"/>
            <w:autoSpaceDN w:val="0"/>
            <w:ind w:hanging="480"/>
            <w:divId w:val="1339431130"/>
            <w:rPr>
              <w:rFonts w:eastAsia="Times New Roman"/>
              <w:color w:val="000000"/>
            </w:rPr>
          </w:pPr>
          <w:r w:rsidRPr="008876C1">
            <w:rPr>
              <w:rFonts w:eastAsia="Times New Roman"/>
              <w:color w:val="000000"/>
            </w:rPr>
            <w:t xml:space="preserve">Daley AC, Budd GE. New </w:t>
          </w:r>
          <w:proofErr w:type="spellStart"/>
          <w:r w:rsidRPr="008876C1">
            <w:rPr>
              <w:rFonts w:eastAsia="Times New Roman"/>
              <w:color w:val="000000"/>
            </w:rPr>
            <w:t>anomalocaridid</w:t>
          </w:r>
          <w:proofErr w:type="spellEnd"/>
          <w:r w:rsidRPr="008876C1">
            <w:rPr>
              <w:rFonts w:eastAsia="Times New Roman"/>
              <w:color w:val="000000"/>
            </w:rPr>
            <w:t xml:space="preserve"> appendages from the Burgess Shale, Canada.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2010;</w:t>
          </w:r>
          <w:r w:rsidRPr="008876C1">
            <w:rPr>
              <w:rFonts w:eastAsia="Times New Roman"/>
              <w:b/>
              <w:bCs/>
              <w:color w:val="000000"/>
            </w:rPr>
            <w:t>53</w:t>
          </w:r>
          <w:r w:rsidRPr="008876C1">
            <w:rPr>
              <w:rFonts w:eastAsia="Times New Roman"/>
              <w:color w:val="000000"/>
            </w:rPr>
            <w:t>:721</w:t>
          </w:r>
          <w:proofErr w:type="gramEnd"/>
          <w:r w:rsidRPr="008876C1">
            <w:rPr>
              <w:rFonts w:eastAsia="Times New Roman"/>
              <w:color w:val="000000"/>
            </w:rPr>
            <w:t>–38.</w:t>
          </w:r>
        </w:p>
        <w:p w14:paraId="58324D83" w14:textId="77777777" w:rsidR="008876C1" w:rsidRPr="008876C1" w:rsidRDefault="008876C1">
          <w:pPr>
            <w:autoSpaceDE w:val="0"/>
            <w:autoSpaceDN w:val="0"/>
            <w:ind w:hanging="480"/>
            <w:divId w:val="12610504"/>
            <w:rPr>
              <w:rFonts w:eastAsia="Times New Roman"/>
              <w:color w:val="000000"/>
            </w:rPr>
          </w:pPr>
          <w:r w:rsidRPr="008876C1">
            <w:rPr>
              <w:rFonts w:eastAsia="Times New Roman"/>
              <w:color w:val="000000"/>
            </w:rPr>
            <w:t xml:space="preserve">Daley AC, Budd GE, Caron J-B </w:t>
          </w:r>
          <w:r w:rsidRPr="008876C1">
            <w:rPr>
              <w:rFonts w:eastAsia="Times New Roman"/>
              <w:i/>
              <w:iCs/>
              <w:color w:val="000000"/>
            </w:rPr>
            <w:t>et al.</w:t>
          </w:r>
          <w:r w:rsidRPr="008876C1">
            <w:rPr>
              <w:rFonts w:eastAsia="Times New Roman"/>
              <w:color w:val="000000"/>
            </w:rPr>
            <w:t xml:space="preserve"> The Burgess Shale </w:t>
          </w:r>
          <w:proofErr w:type="spellStart"/>
          <w:r w:rsidRPr="008876C1">
            <w:rPr>
              <w:rFonts w:eastAsia="Times New Roman"/>
              <w:color w:val="000000"/>
            </w:rPr>
            <w:t>anomalocaridid</w:t>
          </w:r>
          <w:proofErr w:type="spellEnd"/>
          <w:r w:rsidRPr="008876C1">
            <w:rPr>
              <w:rFonts w:eastAsia="Times New Roman"/>
              <w:color w:val="000000"/>
            </w:rPr>
            <w:t xml:space="preserve"> </w:t>
          </w:r>
          <w:proofErr w:type="spellStart"/>
          <w:r w:rsidRPr="008876C1">
            <w:rPr>
              <w:rFonts w:eastAsia="Times New Roman"/>
              <w:i/>
              <w:iCs/>
              <w:color w:val="000000"/>
            </w:rPr>
            <w:t>Hurdia</w:t>
          </w:r>
          <w:proofErr w:type="spellEnd"/>
          <w:r w:rsidRPr="008876C1">
            <w:rPr>
              <w:rFonts w:eastAsia="Times New Roman"/>
              <w:color w:val="000000"/>
            </w:rPr>
            <w:t xml:space="preserve"> and its significance for early euarthropod evolution. </w:t>
          </w:r>
          <w:r w:rsidRPr="008876C1">
            <w:rPr>
              <w:rFonts w:eastAsia="Times New Roman"/>
              <w:i/>
              <w:iCs/>
              <w:color w:val="000000"/>
            </w:rPr>
            <w:t>Science (1979)</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323</w:t>
          </w:r>
          <w:r w:rsidRPr="008876C1">
            <w:rPr>
              <w:rFonts w:eastAsia="Times New Roman"/>
              <w:color w:val="000000"/>
            </w:rPr>
            <w:t>:1597</w:t>
          </w:r>
          <w:proofErr w:type="gramEnd"/>
          <w:r w:rsidRPr="008876C1">
            <w:rPr>
              <w:rFonts w:eastAsia="Times New Roman"/>
              <w:color w:val="000000"/>
            </w:rPr>
            <w:t>–600.</w:t>
          </w:r>
        </w:p>
        <w:p w14:paraId="1CD4728F" w14:textId="77777777" w:rsidR="008876C1" w:rsidRPr="008876C1" w:rsidRDefault="008876C1">
          <w:pPr>
            <w:autoSpaceDE w:val="0"/>
            <w:autoSpaceDN w:val="0"/>
            <w:ind w:hanging="480"/>
            <w:divId w:val="1664777816"/>
            <w:rPr>
              <w:rFonts w:eastAsia="Times New Roman"/>
              <w:color w:val="000000"/>
            </w:rPr>
          </w:pPr>
          <w:r w:rsidRPr="008876C1">
            <w:rPr>
              <w:rFonts w:eastAsia="Times New Roman"/>
              <w:color w:val="000000"/>
            </w:rPr>
            <w:t xml:space="preserve">Daley AC, Edgecombe GD. Morphology of </w:t>
          </w:r>
          <w:r w:rsidRPr="008876C1">
            <w:rPr>
              <w:rFonts w:eastAsia="Times New Roman"/>
              <w:i/>
              <w:iCs/>
              <w:color w:val="000000"/>
            </w:rPr>
            <w:t>Anomalocaris canadensis</w:t>
          </w:r>
          <w:r w:rsidRPr="008876C1">
            <w:rPr>
              <w:rFonts w:eastAsia="Times New Roman"/>
              <w:color w:val="000000"/>
            </w:rPr>
            <w:t xml:space="preserve"> from the Burgess Shale. </w:t>
          </w:r>
          <w:r w:rsidRPr="008876C1">
            <w:rPr>
              <w:rFonts w:eastAsia="Times New Roman"/>
              <w:i/>
              <w:iCs/>
              <w:color w:val="000000"/>
            </w:rPr>
            <w:t xml:space="preserve">J </w:t>
          </w:r>
          <w:proofErr w:type="spellStart"/>
          <w:r w:rsidRPr="008876C1">
            <w:rPr>
              <w:rFonts w:eastAsia="Times New Roman"/>
              <w:i/>
              <w:iCs/>
              <w:color w:val="000000"/>
            </w:rPr>
            <w:t>Paleontol</w:t>
          </w:r>
          <w:proofErr w:type="spellEnd"/>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88</w:t>
          </w:r>
          <w:r w:rsidRPr="008876C1">
            <w:rPr>
              <w:rFonts w:eastAsia="Times New Roman"/>
              <w:color w:val="000000"/>
            </w:rPr>
            <w:t>:68</w:t>
          </w:r>
          <w:proofErr w:type="gramEnd"/>
          <w:r w:rsidRPr="008876C1">
            <w:rPr>
              <w:rFonts w:eastAsia="Times New Roman"/>
              <w:color w:val="000000"/>
            </w:rPr>
            <w:t>–91.</w:t>
          </w:r>
        </w:p>
        <w:p w14:paraId="1D3B94DE" w14:textId="77777777" w:rsidR="008876C1" w:rsidRPr="008876C1" w:rsidRDefault="008876C1">
          <w:pPr>
            <w:autoSpaceDE w:val="0"/>
            <w:autoSpaceDN w:val="0"/>
            <w:ind w:hanging="480"/>
            <w:divId w:val="1905487367"/>
            <w:rPr>
              <w:rFonts w:eastAsia="Times New Roman"/>
              <w:color w:val="000000"/>
            </w:rPr>
          </w:pPr>
          <w:proofErr w:type="spellStart"/>
          <w:r w:rsidRPr="008876C1">
            <w:rPr>
              <w:rFonts w:eastAsia="Times New Roman"/>
              <w:color w:val="000000"/>
            </w:rPr>
            <w:t>Dastych</w:t>
          </w:r>
          <w:proofErr w:type="spellEnd"/>
          <w:r w:rsidRPr="008876C1">
            <w:rPr>
              <w:rFonts w:eastAsia="Times New Roman"/>
              <w:color w:val="000000"/>
            </w:rPr>
            <w:t xml:space="preserve"> H, McInnes SJ, Claxton SK. </w:t>
          </w:r>
          <w:proofErr w:type="spellStart"/>
          <w:r w:rsidRPr="008876C1">
            <w:rPr>
              <w:rFonts w:eastAsia="Times New Roman"/>
              <w:color w:val="000000"/>
            </w:rPr>
            <w:t>Oreella</w:t>
          </w:r>
          <w:proofErr w:type="spellEnd"/>
          <w:r w:rsidRPr="008876C1">
            <w:rPr>
              <w:rFonts w:eastAsia="Times New Roman"/>
              <w:color w:val="000000"/>
            </w:rPr>
            <w:t xml:space="preserve"> </w:t>
          </w:r>
          <w:proofErr w:type="spellStart"/>
          <w:r w:rsidRPr="008876C1">
            <w:rPr>
              <w:rFonts w:eastAsia="Times New Roman"/>
              <w:color w:val="000000"/>
            </w:rPr>
            <w:t>mollis</w:t>
          </w:r>
          <w:proofErr w:type="spellEnd"/>
          <w:r w:rsidRPr="008876C1">
            <w:rPr>
              <w:rFonts w:eastAsia="Times New Roman"/>
              <w:color w:val="000000"/>
            </w:rPr>
            <w:t xml:space="preserve"> Murray, 1910 (Tardigrada): a redescription and revision of </w:t>
          </w:r>
          <w:proofErr w:type="spellStart"/>
          <w:r w:rsidRPr="008876C1">
            <w:rPr>
              <w:rFonts w:eastAsia="Times New Roman"/>
              <w:color w:val="000000"/>
            </w:rPr>
            <w:t>Oreella</w:t>
          </w:r>
          <w:proofErr w:type="spellEnd"/>
          <w:r w:rsidRPr="008876C1">
            <w:rPr>
              <w:rFonts w:eastAsia="Times New Roman"/>
              <w:color w:val="000000"/>
            </w:rPr>
            <w:t xml:space="preserve">. </w:t>
          </w:r>
          <w:proofErr w:type="spellStart"/>
          <w:r w:rsidRPr="008876C1">
            <w:rPr>
              <w:rFonts w:eastAsia="Times New Roman"/>
              <w:i/>
              <w:iCs/>
              <w:color w:val="000000"/>
            </w:rPr>
            <w:t>Mitteilungen</w:t>
          </w:r>
          <w:proofErr w:type="spellEnd"/>
          <w:r w:rsidRPr="008876C1">
            <w:rPr>
              <w:rFonts w:eastAsia="Times New Roman"/>
              <w:i/>
              <w:iCs/>
              <w:color w:val="000000"/>
            </w:rPr>
            <w:t xml:space="preserve"> </w:t>
          </w:r>
          <w:proofErr w:type="spellStart"/>
          <w:r w:rsidRPr="008876C1">
            <w:rPr>
              <w:rFonts w:eastAsia="Times New Roman"/>
              <w:i/>
              <w:iCs/>
              <w:color w:val="000000"/>
            </w:rPr>
            <w:t>aus</w:t>
          </w:r>
          <w:proofErr w:type="spellEnd"/>
          <w:r w:rsidRPr="008876C1">
            <w:rPr>
              <w:rFonts w:eastAsia="Times New Roman"/>
              <w:i/>
              <w:iCs/>
              <w:color w:val="000000"/>
            </w:rPr>
            <w:t xml:space="preserve"> </w:t>
          </w:r>
          <w:proofErr w:type="spellStart"/>
          <w:r w:rsidRPr="008876C1">
            <w:rPr>
              <w:rFonts w:eastAsia="Times New Roman"/>
              <w:i/>
              <w:iCs/>
              <w:color w:val="000000"/>
            </w:rPr>
            <w:t>dem</w:t>
          </w:r>
          <w:proofErr w:type="spellEnd"/>
          <w:r w:rsidRPr="008876C1">
            <w:rPr>
              <w:rFonts w:eastAsia="Times New Roman"/>
              <w:i/>
              <w:iCs/>
              <w:color w:val="000000"/>
            </w:rPr>
            <w:t xml:space="preserve"> </w:t>
          </w:r>
          <w:proofErr w:type="spellStart"/>
          <w:r w:rsidRPr="008876C1">
            <w:rPr>
              <w:rFonts w:eastAsia="Times New Roman"/>
              <w:i/>
              <w:iCs/>
              <w:color w:val="000000"/>
            </w:rPr>
            <w:t>Hamburgischen</w:t>
          </w:r>
          <w:proofErr w:type="spellEnd"/>
          <w:r w:rsidRPr="008876C1">
            <w:rPr>
              <w:rFonts w:eastAsia="Times New Roman"/>
              <w:i/>
              <w:iCs/>
              <w:color w:val="000000"/>
            </w:rPr>
            <w:t xml:space="preserve"> </w:t>
          </w:r>
          <w:proofErr w:type="spellStart"/>
          <w:r w:rsidRPr="008876C1">
            <w:rPr>
              <w:rFonts w:eastAsia="Times New Roman"/>
              <w:i/>
              <w:iCs/>
              <w:color w:val="000000"/>
            </w:rPr>
            <w:t>Zoologischen</w:t>
          </w:r>
          <w:proofErr w:type="spellEnd"/>
          <w:r w:rsidRPr="008876C1">
            <w:rPr>
              <w:rFonts w:eastAsia="Times New Roman"/>
              <w:i/>
              <w:iCs/>
              <w:color w:val="000000"/>
            </w:rPr>
            <w:t xml:space="preserve"> Museum und </w:t>
          </w:r>
          <w:proofErr w:type="spellStart"/>
          <w:r w:rsidRPr="008876C1">
            <w:rPr>
              <w:rFonts w:eastAsia="Times New Roman"/>
              <w:i/>
              <w:iCs/>
              <w:color w:val="000000"/>
            </w:rPr>
            <w:t>Institut</w:t>
          </w:r>
          <w:proofErr w:type="spellEnd"/>
          <w:r w:rsidRPr="008876C1">
            <w:rPr>
              <w:rFonts w:eastAsia="Times New Roman"/>
              <w:color w:val="000000"/>
            </w:rPr>
            <w:t xml:space="preserve"> </w:t>
          </w:r>
          <w:proofErr w:type="gramStart"/>
          <w:r w:rsidRPr="008876C1">
            <w:rPr>
              <w:rFonts w:eastAsia="Times New Roman"/>
              <w:color w:val="000000"/>
            </w:rPr>
            <w:t>1998;</w:t>
          </w:r>
          <w:r w:rsidRPr="008876C1">
            <w:rPr>
              <w:rFonts w:eastAsia="Times New Roman"/>
              <w:b/>
              <w:bCs/>
              <w:color w:val="000000"/>
            </w:rPr>
            <w:t>95</w:t>
          </w:r>
          <w:r w:rsidRPr="008876C1">
            <w:rPr>
              <w:rFonts w:eastAsia="Times New Roman"/>
              <w:color w:val="000000"/>
            </w:rPr>
            <w:t>:89</w:t>
          </w:r>
          <w:proofErr w:type="gramEnd"/>
          <w:r w:rsidRPr="008876C1">
            <w:rPr>
              <w:rFonts w:eastAsia="Times New Roman"/>
              <w:color w:val="000000"/>
            </w:rPr>
            <w:t>–113.</w:t>
          </w:r>
        </w:p>
        <w:p w14:paraId="11CAD5FA" w14:textId="77777777" w:rsidR="008876C1" w:rsidRPr="008876C1" w:rsidRDefault="008876C1">
          <w:pPr>
            <w:autoSpaceDE w:val="0"/>
            <w:autoSpaceDN w:val="0"/>
            <w:ind w:hanging="480"/>
            <w:divId w:val="383138815"/>
            <w:rPr>
              <w:rFonts w:eastAsia="Times New Roman"/>
              <w:color w:val="000000"/>
            </w:rPr>
          </w:pPr>
          <w:proofErr w:type="spellStart"/>
          <w:r w:rsidRPr="008876C1">
            <w:rPr>
              <w:rFonts w:eastAsia="Times New Roman"/>
              <w:color w:val="000000"/>
            </w:rPr>
            <w:t>Degma</w:t>
          </w:r>
          <w:proofErr w:type="spellEnd"/>
          <w:r w:rsidRPr="008876C1">
            <w:rPr>
              <w:rFonts w:eastAsia="Times New Roman"/>
              <w:color w:val="000000"/>
            </w:rPr>
            <w:t xml:space="preserve"> P, Guidetti R. Tardigrade taxa. In: Schill RO (ed.), </w:t>
          </w:r>
          <w:r w:rsidRPr="008876C1">
            <w:rPr>
              <w:rFonts w:eastAsia="Times New Roman"/>
              <w:i/>
              <w:iCs/>
              <w:color w:val="000000"/>
            </w:rPr>
            <w:t>Water Bears: The Biology of Tardigrades</w:t>
          </w:r>
          <w:r w:rsidRPr="008876C1">
            <w:rPr>
              <w:rFonts w:eastAsia="Times New Roman"/>
              <w:color w:val="000000"/>
            </w:rPr>
            <w:t>. Cham, Switzerland: Springer Nature Switzerland, 2018, 371–409.</w:t>
          </w:r>
        </w:p>
        <w:p w14:paraId="2D7F9CAE" w14:textId="77777777" w:rsidR="008876C1" w:rsidRPr="008876C1" w:rsidRDefault="008876C1">
          <w:pPr>
            <w:autoSpaceDE w:val="0"/>
            <w:autoSpaceDN w:val="0"/>
            <w:ind w:hanging="480"/>
            <w:divId w:val="672225796"/>
            <w:rPr>
              <w:rFonts w:eastAsia="Times New Roman"/>
              <w:color w:val="000000"/>
            </w:rPr>
          </w:pPr>
          <w:r w:rsidRPr="008876C1">
            <w:rPr>
              <w:rFonts w:eastAsia="Times New Roman"/>
              <w:color w:val="000000"/>
            </w:rPr>
            <w:t xml:space="preserve">Dzik J. The </w:t>
          </w:r>
          <w:proofErr w:type="spellStart"/>
          <w:r w:rsidRPr="008876C1">
            <w:rPr>
              <w:rFonts w:eastAsia="Times New Roman"/>
              <w:color w:val="000000"/>
            </w:rPr>
            <w:t>xenusian</w:t>
          </w:r>
          <w:proofErr w:type="spellEnd"/>
          <w:r w:rsidRPr="008876C1">
            <w:rPr>
              <w:rFonts w:eastAsia="Times New Roman"/>
              <w:color w:val="000000"/>
            </w:rPr>
            <w:t>-to-</w:t>
          </w:r>
          <w:proofErr w:type="spellStart"/>
          <w:r w:rsidRPr="008876C1">
            <w:rPr>
              <w:rFonts w:eastAsia="Times New Roman"/>
              <w:color w:val="000000"/>
            </w:rPr>
            <w:t>anomalocaridid</w:t>
          </w:r>
          <w:proofErr w:type="spellEnd"/>
          <w:r w:rsidRPr="008876C1">
            <w:rPr>
              <w:rFonts w:eastAsia="Times New Roman"/>
              <w:color w:val="000000"/>
            </w:rPr>
            <w:t xml:space="preserve"> transition within the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 xml:space="preserve">Bollettino della Società </w:t>
          </w:r>
          <w:proofErr w:type="spellStart"/>
          <w:r w:rsidRPr="008876C1">
            <w:rPr>
              <w:rFonts w:eastAsia="Times New Roman"/>
              <w:i/>
              <w:iCs/>
              <w:color w:val="000000"/>
            </w:rPr>
            <w:t>Paleontologica</w:t>
          </w:r>
          <w:proofErr w:type="spellEnd"/>
          <w:r w:rsidRPr="008876C1">
            <w:rPr>
              <w:rFonts w:eastAsia="Times New Roman"/>
              <w:i/>
              <w:iCs/>
              <w:color w:val="000000"/>
            </w:rPr>
            <w:t xml:space="preserve"> </w:t>
          </w:r>
          <w:proofErr w:type="spellStart"/>
          <w:r w:rsidRPr="008876C1">
            <w:rPr>
              <w:rFonts w:eastAsia="Times New Roman"/>
              <w:i/>
              <w:iCs/>
              <w:color w:val="000000"/>
            </w:rPr>
            <w:t>Italiana</w:t>
          </w:r>
          <w:proofErr w:type="spellEnd"/>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50</w:t>
          </w:r>
          <w:r w:rsidRPr="008876C1">
            <w:rPr>
              <w:rFonts w:eastAsia="Times New Roman"/>
              <w:color w:val="000000"/>
            </w:rPr>
            <w:t>:65</w:t>
          </w:r>
          <w:proofErr w:type="gramEnd"/>
          <w:r w:rsidRPr="008876C1">
            <w:rPr>
              <w:rFonts w:eastAsia="Times New Roman"/>
              <w:color w:val="000000"/>
            </w:rPr>
            <w:t>–74.</w:t>
          </w:r>
        </w:p>
        <w:p w14:paraId="13AA9648" w14:textId="77777777" w:rsidR="008876C1" w:rsidRPr="008876C1" w:rsidRDefault="008876C1">
          <w:pPr>
            <w:autoSpaceDE w:val="0"/>
            <w:autoSpaceDN w:val="0"/>
            <w:ind w:hanging="480"/>
            <w:divId w:val="992105505"/>
            <w:rPr>
              <w:rFonts w:eastAsia="Times New Roman"/>
              <w:color w:val="000000"/>
            </w:rPr>
          </w:pPr>
          <w:r w:rsidRPr="008876C1">
            <w:rPr>
              <w:rFonts w:eastAsia="Times New Roman"/>
              <w:color w:val="000000"/>
            </w:rPr>
            <w:t xml:space="preserve">Dzik J, </w:t>
          </w:r>
          <w:proofErr w:type="spellStart"/>
          <w:r w:rsidRPr="008876C1">
            <w:rPr>
              <w:rFonts w:eastAsia="Times New Roman"/>
              <w:color w:val="000000"/>
            </w:rPr>
            <w:t>Krumbiegel</w:t>
          </w:r>
          <w:proofErr w:type="spellEnd"/>
          <w:r w:rsidRPr="008876C1">
            <w:rPr>
              <w:rFonts w:eastAsia="Times New Roman"/>
              <w:color w:val="000000"/>
            </w:rPr>
            <w:t xml:space="preserve"> G. The oldest “onychophoran” </w:t>
          </w:r>
          <w:proofErr w:type="spellStart"/>
          <w:r w:rsidRPr="008876C1">
            <w:rPr>
              <w:rFonts w:eastAsia="Times New Roman"/>
              <w:i/>
              <w:iCs/>
              <w:color w:val="000000"/>
            </w:rPr>
            <w:t>Xenusion</w:t>
          </w:r>
          <w:proofErr w:type="spellEnd"/>
          <w:r w:rsidRPr="008876C1">
            <w:rPr>
              <w:rFonts w:eastAsia="Times New Roman"/>
              <w:color w:val="000000"/>
            </w:rPr>
            <w:t xml:space="preserve">: a link connecting phyla?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1989;</w:t>
          </w:r>
          <w:r w:rsidRPr="008876C1">
            <w:rPr>
              <w:rFonts w:eastAsia="Times New Roman"/>
              <w:b/>
              <w:bCs/>
              <w:color w:val="000000"/>
            </w:rPr>
            <w:t>22</w:t>
          </w:r>
          <w:r w:rsidRPr="008876C1">
            <w:rPr>
              <w:rFonts w:eastAsia="Times New Roman"/>
              <w:color w:val="000000"/>
            </w:rPr>
            <w:t>:169</w:t>
          </w:r>
          <w:proofErr w:type="gramEnd"/>
          <w:r w:rsidRPr="008876C1">
            <w:rPr>
              <w:rFonts w:eastAsia="Times New Roman"/>
              <w:color w:val="000000"/>
            </w:rPr>
            <w:t>–81.</w:t>
          </w:r>
        </w:p>
        <w:p w14:paraId="1253FE2F" w14:textId="77777777" w:rsidR="008876C1" w:rsidRPr="008876C1" w:rsidRDefault="008876C1">
          <w:pPr>
            <w:autoSpaceDE w:val="0"/>
            <w:autoSpaceDN w:val="0"/>
            <w:ind w:hanging="480"/>
            <w:divId w:val="1888833633"/>
            <w:rPr>
              <w:rFonts w:eastAsia="Times New Roman"/>
              <w:color w:val="000000"/>
            </w:rPr>
          </w:pPr>
          <w:r w:rsidRPr="008876C1">
            <w:rPr>
              <w:rFonts w:eastAsia="Times New Roman"/>
              <w:color w:val="000000"/>
            </w:rPr>
            <w:t xml:space="preserve">Edgecombe G, </w:t>
          </w:r>
          <w:proofErr w:type="spellStart"/>
          <w:r w:rsidRPr="008876C1">
            <w:rPr>
              <w:rFonts w:eastAsia="Times New Roman"/>
              <w:color w:val="000000"/>
            </w:rPr>
            <w:t>Ramsköld</w:t>
          </w:r>
          <w:proofErr w:type="spellEnd"/>
          <w:r w:rsidRPr="008876C1">
            <w:rPr>
              <w:rFonts w:eastAsia="Times New Roman"/>
              <w:color w:val="000000"/>
            </w:rPr>
            <w:t xml:space="preserve"> L. Relationships of Cambrian </w:t>
          </w:r>
          <w:proofErr w:type="spellStart"/>
          <w:r w:rsidRPr="008876C1">
            <w:rPr>
              <w:rFonts w:eastAsia="Times New Roman"/>
              <w:color w:val="000000"/>
            </w:rPr>
            <w:t>Arachnata</w:t>
          </w:r>
          <w:proofErr w:type="spellEnd"/>
          <w:r w:rsidRPr="008876C1">
            <w:rPr>
              <w:rFonts w:eastAsia="Times New Roman"/>
              <w:color w:val="000000"/>
            </w:rPr>
            <w:t xml:space="preserve"> and the systematic position of </w:t>
          </w:r>
          <w:proofErr w:type="spellStart"/>
          <w:r w:rsidRPr="008876C1">
            <w:rPr>
              <w:rFonts w:eastAsia="Times New Roman"/>
              <w:color w:val="000000"/>
            </w:rPr>
            <w:t>Trilobita</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Paleontol</w:t>
          </w:r>
          <w:proofErr w:type="spellEnd"/>
          <w:r w:rsidRPr="008876C1">
            <w:rPr>
              <w:rFonts w:eastAsia="Times New Roman"/>
              <w:color w:val="000000"/>
            </w:rPr>
            <w:t xml:space="preserve"> </w:t>
          </w:r>
          <w:proofErr w:type="gramStart"/>
          <w:r w:rsidRPr="008876C1">
            <w:rPr>
              <w:rFonts w:eastAsia="Times New Roman"/>
              <w:color w:val="000000"/>
            </w:rPr>
            <w:t>1999;</w:t>
          </w:r>
          <w:r w:rsidRPr="008876C1">
            <w:rPr>
              <w:rFonts w:eastAsia="Times New Roman"/>
              <w:b/>
              <w:bCs/>
              <w:color w:val="000000"/>
            </w:rPr>
            <w:t>73</w:t>
          </w:r>
          <w:r w:rsidRPr="008876C1">
            <w:rPr>
              <w:rFonts w:eastAsia="Times New Roman"/>
              <w:color w:val="000000"/>
            </w:rPr>
            <w:t>:263</w:t>
          </w:r>
          <w:proofErr w:type="gramEnd"/>
          <w:r w:rsidRPr="008876C1">
            <w:rPr>
              <w:rFonts w:eastAsia="Times New Roman"/>
              <w:color w:val="000000"/>
            </w:rPr>
            <w:t>–87.</w:t>
          </w:r>
        </w:p>
        <w:p w14:paraId="3B4B0320" w14:textId="77777777" w:rsidR="008876C1" w:rsidRPr="008876C1" w:rsidRDefault="008876C1">
          <w:pPr>
            <w:autoSpaceDE w:val="0"/>
            <w:autoSpaceDN w:val="0"/>
            <w:ind w:hanging="480"/>
            <w:divId w:val="519781935"/>
            <w:rPr>
              <w:rFonts w:eastAsia="Times New Roman"/>
              <w:color w:val="000000"/>
            </w:rPr>
          </w:pPr>
          <w:r w:rsidRPr="008876C1">
            <w:rPr>
              <w:rFonts w:eastAsia="Times New Roman"/>
              <w:color w:val="000000"/>
            </w:rPr>
            <w:t xml:space="preserve">Edgecombe GD. Palaeontological and molecular evidence linking arthropods, onychophorans, and other </w:t>
          </w:r>
          <w:proofErr w:type="spellStart"/>
          <w:r w:rsidRPr="008876C1">
            <w:rPr>
              <w:rFonts w:eastAsia="Times New Roman"/>
              <w:color w:val="000000"/>
            </w:rPr>
            <w:t>Ecdysozoa</w:t>
          </w:r>
          <w:proofErr w:type="spellEnd"/>
          <w:r w:rsidRPr="008876C1">
            <w:rPr>
              <w:rFonts w:eastAsia="Times New Roman"/>
              <w:color w:val="000000"/>
            </w:rPr>
            <w:t xml:space="preserve">. </w:t>
          </w:r>
          <w:r w:rsidRPr="008876C1">
            <w:rPr>
              <w:rFonts w:eastAsia="Times New Roman"/>
              <w:i/>
              <w:iCs/>
              <w:color w:val="000000"/>
            </w:rPr>
            <w:t>Evolution: Education and Outreach</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2</w:t>
          </w:r>
          <w:r w:rsidRPr="008876C1">
            <w:rPr>
              <w:rFonts w:eastAsia="Times New Roman"/>
              <w:color w:val="000000"/>
            </w:rPr>
            <w:t>:178</w:t>
          </w:r>
          <w:proofErr w:type="gramEnd"/>
          <w:r w:rsidRPr="008876C1">
            <w:rPr>
              <w:rFonts w:eastAsia="Times New Roman"/>
              <w:color w:val="000000"/>
            </w:rPr>
            <w:t>–90.</w:t>
          </w:r>
        </w:p>
        <w:p w14:paraId="47C3C95A" w14:textId="77777777" w:rsidR="008876C1" w:rsidRPr="008876C1" w:rsidRDefault="008876C1">
          <w:pPr>
            <w:autoSpaceDE w:val="0"/>
            <w:autoSpaceDN w:val="0"/>
            <w:ind w:hanging="480"/>
            <w:divId w:val="118379753"/>
            <w:rPr>
              <w:rFonts w:eastAsia="Times New Roman"/>
              <w:color w:val="000000"/>
            </w:rPr>
          </w:pPr>
          <w:r w:rsidRPr="008876C1">
            <w:rPr>
              <w:rFonts w:eastAsia="Times New Roman"/>
              <w:color w:val="000000"/>
            </w:rPr>
            <w:lastRenderedPageBreak/>
            <w:t xml:space="preserve">Eriksson BJ, Budd GE. Onychophoran cephalic nerves and their bearing on our understanding of head segmentation and stem-group evolution of Arthropoda.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2000;</w:t>
          </w:r>
          <w:r w:rsidRPr="008876C1">
            <w:rPr>
              <w:rFonts w:eastAsia="Times New Roman"/>
              <w:b/>
              <w:bCs/>
              <w:color w:val="000000"/>
            </w:rPr>
            <w:t>29</w:t>
          </w:r>
          <w:r w:rsidRPr="008876C1">
            <w:rPr>
              <w:rFonts w:eastAsia="Times New Roman"/>
              <w:color w:val="000000"/>
            </w:rPr>
            <w:t>:197</w:t>
          </w:r>
          <w:proofErr w:type="gramEnd"/>
          <w:r w:rsidRPr="008876C1">
            <w:rPr>
              <w:rFonts w:eastAsia="Times New Roman"/>
              <w:color w:val="000000"/>
            </w:rPr>
            <w:t>–209.</w:t>
          </w:r>
        </w:p>
        <w:p w14:paraId="3D105CA9" w14:textId="77777777" w:rsidR="008876C1" w:rsidRPr="008876C1" w:rsidRDefault="008876C1">
          <w:pPr>
            <w:autoSpaceDE w:val="0"/>
            <w:autoSpaceDN w:val="0"/>
            <w:ind w:hanging="480"/>
            <w:divId w:val="2131707053"/>
            <w:rPr>
              <w:rFonts w:eastAsia="Times New Roman"/>
              <w:color w:val="000000"/>
            </w:rPr>
          </w:pPr>
          <w:r w:rsidRPr="008876C1">
            <w:rPr>
              <w:rFonts w:eastAsia="Times New Roman"/>
              <w:color w:val="000000"/>
            </w:rPr>
            <w:t xml:space="preserve">Eriksson BJ, Tait NN, Budd GE </w:t>
          </w:r>
          <w:r w:rsidRPr="008876C1">
            <w:rPr>
              <w:rFonts w:eastAsia="Times New Roman"/>
              <w:i/>
              <w:iCs/>
              <w:color w:val="000000"/>
            </w:rPr>
            <w:t>et al.</w:t>
          </w:r>
          <w:r w:rsidRPr="008876C1">
            <w:rPr>
              <w:rFonts w:eastAsia="Times New Roman"/>
              <w:color w:val="000000"/>
            </w:rPr>
            <w:t xml:space="preserve"> The involvement of [</w:t>
          </w:r>
          <w:proofErr w:type="spellStart"/>
          <w:r w:rsidRPr="008876C1">
            <w:rPr>
              <w:rFonts w:eastAsia="Times New Roman"/>
              <w:color w:val="000000"/>
            </w:rPr>
            <w:t>i</w:t>
          </w:r>
          <w:proofErr w:type="spellEnd"/>
          <w:r w:rsidRPr="008876C1">
            <w:rPr>
              <w:rFonts w:eastAsia="Times New Roman"/>
              <w:color w:val="000000"/>
            </w:rPr>
            <w:t>]engrailed[/</w:t>
          </w:r>
          <w:proofErr w:type="spellStart"/>
          <w:r w:rsidRPr="008876C1">
            <w:rPr>
              <w:rFonts w:eastAsia="Times New Roman"/>
              <w:color w:val="000000"/>
            </w:rPr>
            <w:t>i</w:t>
          </w:r>
          <w:proofErr w:type="spellEnd"/>
          <w:r w:rsidRPr="008876C1">
            <w:rPr>
              <w:rFonts w:eastAsia="Times New Roman"/>
              <w:color w:val="000000"/>
            </w:rPr>
            <w:t>] and [</w:t>
          </w:r>
          <w:proofErr w:type="spellStart"/>
          <w:r w:rsidRPr="008876C1">
            <w:rPr>
              <w:rFonts w:eastAsia="Times New Roman"/>
              <w:color w:val="000000"/>
            </w:rPr>
            <w:t>i</w:t>
          </w:r>
          <w:proofErr w:type="spellEnd"/>
          <w:r w:rsidRPr="008876C1">
            <w:rPr>
              <w:rFonts w:eastAsia="Times New Roman"/>
              <w:color w:val="000000"/>
            </w:rPr>
            <w:t>]wingless[/</w:t>
          </w:r>
          <w:proofErr w:type="spellStart"/>
          <w:r w:rsidRPr="008876C1">
            <w:rPr>
              <w:rFonts w:eastAsia="Times New Roman"/>
              <w:color w:val="000000"/>
            </w:rPr>
            <w:t>i</w:t>
          </w:r>
          <w:proofErr w:type="spellEnd"/>
          <w:r w:rsidRPr="008876C1">
            <w:rPr>
              <w:rFonts w:eastAsia="Times New Roman"/>
              <w:color w:val="000000"/>
            </w:rPr>
            <w:t>] during segmentation in the onychophoran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Euperipatoides</w:t>
          </w:r>
          <w:proofErr w:type="spellEnd"/>
          <w:r w:rsidRPr="008876C1">
            <w:rPr>
              <w:rFonts w:eastAsia="Times New Roman"/>
              <w:color w:val="000000"/>
            </w:rPr>
            <w:t xml:space="preserve"> </w:t>
          </w:r>
          <w:proofErr w:type="spellStart"/>
          <w:r w:rsidRPr="008876C1">
            <w:rPr>
              <w:rFonts w:eastAsia="Times New Roman"/>
              <w:color w:val="000000"/>
            </w:rPr>
            <w:t>kanangrensis</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xml:space="preserve">] (Peripatopsidae: </w:t>
          </w:r>
          <w:proofErr w:type="spellStart"/>
          <w:r w:rsidRPr="008876C1">
            <w:rPr>
              <w:rFonts w:eastAsia="Times New Roman"/>
              <w:color w:val="000000"/>
            </w:rPr>
            <w:t>Onychophora</w:t>
          </w:r>
          <w:proofErr w:type="spellEnd"/>
          <w:r w:rsidRPr="008876C1">
            <w:rPr>
              <w:rFonts w:eastAsia="Times New Roman"/>
              <w:color w:val="000000"/>
            </w:rPr>
            <w:t xml:space="preserve">) (Reid 1996). </w:t>
          </w:r>
          <w:r w:rsidRPr="008876C1">
            <w:rPr>
              <w:rFonts w:eastAsia="Times New Roman"/>
              <w:i/>
              <w:iCs/>
              <w:color w:val="000000"/>
            </w:rPr>
            <w:t>Dev Genes Evol</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219</w:t>
          </w:r>
          <w:r w:rsidRPr="008876C1">
            <w:rPr>
              <w:rFonts w:eastAsia="Times New Roman"/>
              <w:color w:val="000000"/>
            </w:rPr>
            <w:t>:249</w:t>
          </w:r>
          <w:proofErr w:type="gramEnd"/>
          <w:r w:rsidRPr="008876C1">
            <w:rPr>
              <w:rFonts w:eastAsia="Times New Roman"/>
              <w:color w:val="000000"/>
            </w:rPr>
            <w:t>–64.</w:t>
          </w:r>
        </w:p>
        <w:p w14:paraId="37BF8681" w14:textId="77777777" w:rsidR="008876C1" w:rsidRPr="008876C1" w:rsidRDefault="008876C1">
          <w:pPr>
            <w:autoSpaceDE w:val="0"/>
            <w:autoSpaceDN w:val="0"/>
            <w:ind w:hanging="480"/>
            <w:divId w:val="1845198786"/>
            <w:rPr>
              <w:rFonts w:eastAsia="Times New Roman"/>
              <w:color w:val="000000"/>
            </w:rPr>
          </w:pPr>
          <w:r w:rsidRPr="008876C1">
            <w:rPr>
              <w:rFonts w:eastAsia="Times New Roman"/>
              <w:color w:val="000000"/>
            </w:rPr>
            <w:t xml:space="preserve">Fontoura P, Bartels PJ, Jørgensen A </w:t>
          </w:r>
          <w:r w:rsidRPr="008876C1">
            <w:rPr>
              <w:rFonts w:eastAsia="Times New Roman"/>
              <w:i/>
              <w:iCs/>
              <w:color w:val="000000"/>
            </w:rPr>
            <w:t>et al.</w:t>
          </w:r>
          <w:r w:rsidRPr="008876C1">
            <w:rPr>
              <w:rFonts w:eastAsia="Times New Roman"/>
              <w:color w:val="000000"/>
            </w:rPr>
            <w:t xml:space="preserve"> A dichotomous key to the genera of the Marine </w:t>
          </w:r>
          <w:proofErr w:type="spellStart"/>
          <w:r w:rsidRPr="008876C1">
            <w:rPr>
              <w:rFonts w:eastAsia="Times New Roman"/>
              <w:color w:val="000000"/>
            </w:rPr>
            <w:t>Heterotardigrades</w:t>
          </w:r>
          <w:proofErr w:type="spellEnd"/>
          <w:r w:rsidRPr="008876C1">
            <w:rPr>
              <w:rFonts w:eastAsia="Times New Roman"/>
              <w:color w:val="000000"/>
            </w:rPr>
            <w:t xml:space="preserve"> (Tardigrada).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2017;</w:t>
          </w:r>
          <w:r w:rsidRPr="008876C1">
            <w:rPr>
              <w:rFonts w:eastAsia="Times New Roman"/>
              <w:b/>
              <w:bCs/>
              <w:color w:val="000000"/>
            </w:rPr>
            <w:t>4294</w:t>
          </w:r>
          <w:r w:rsidRPr="008876C1">
            <w:rPr>
              <w:rFonts w:eastAsia="Times New Roman"/>
              <w:color w:val="000000"/>
            </w:rPr>
            <w:t>:1</w:t>
          </w:r>
          <w:proofErr w:type="gramEnd"/>
          <w:r w:rsidRPr="008876C1">
            <w:rPr>
              <w:rFonts w:eastAsia="Times New Roman"/>
              <w:color w:val="000000"/>
            </w:rPr>
            <w:t>–45.</w:t>
          </w:r>
        </w:p>
        <w:p w14:paraId="4997C4CD" w14:textId="77777777" w:rsidR="008876C1" w:rsidRPr="008876C1" w:rsidRDefault="008876C1">
          <w:pPr>
            <w:autoSpaceDE w:val="0"/>
            <w:autoSpaceDN w:val="0"/>
            <w:ind w:hanging="480"/>
            <w:divId w:val="1269318304"/>
            <w:rPr>
              <w:rFonts w:eastAsia="Times New Roman"/>
              <w:color w:val="000000"/>
            </w:rPr>
          </w:pPr>
          <w:r w:rsidRPr="008876C1">
            <w:rPr>
              <w:rFonts w:eastAsia="Times New Roman"/>
              <w:color w:val="000000"/>
            </w:rPr>
            <w:t xml:space="preserve">Fritsch M, Richter S. The formation of the nervous system during larval development in Triops </w:t>
          </w:r>
          <w:proofErr w:type="spellStart"/>
          <w:r w:rsidRPr="008876C1">
            <w:rPr>
              <w:rFonts w:eastAsia="Times New Roman"/>
              <w:color w:val="000000"/>
            </w:rPr>
            <w:t>cancriformis</w:t>
          </w:r>
          <w:proofErr w:type="spellEnd"/>
          <w:r w:rsidRPr="008876C1">
            <w:rPr>
              <w:rFonts w:eastAsia="Times New Roman"/>
              <w:color w:val="000000"/>
            </w:rPr>
            <w:t xml:space="preserve"> (Bosc) (crustacea, Branchiopoda): An immunohistochemical survey.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w:t>
          </w:r>
          <w:proofErr w:type="gramStart"/>
          <w:r w:rsidRPr="008876C1">
            <w:rPr>
              <w:rFonts w:eastAsia="Times New Roman"/>
              <w:color w:val="000000"/>
            </w:rPr>
            <w:t>2010;</w:t>
          </w:r>
          <w:r w:rsidRPr="008876C1">
            <w:rPr>
              <w:rFonts w:eastAsia="Times New Roman"/>
              <w:b/>
              <w:bCs/>
              <w:color w:val="000000"/>
            </w:rPr>
            <w:t>271</w:t>
          </w:r>
          <w:r w:rsidRPr="008876C1">
            <w:rPr>
              <w:rFonts w:eastAsia="Times New Roman"/>
              <w:color w:val="000000"/>
            </w:rPr>
            <w:t>:1457</w:t>
          </w:r>
          <w:proofErr w:type="gramEnd"/>
          <w:r w:rsidRPr="008876C1">
            <w:rPr>
              <w:rFonts w:eastAsia="Times New Roman"/>
              <w:color w:val="000000"/>
            </w:rPr>
            <w:t>–81.</w:t>
          </w:r>
        </w:p>
        <w:p w14:paraId="5E65C051" w14:textId="77777777" w:rsidR="008876C1" w:rsidRPr="008876C1" w:rsidRDefault="008876C1">
          <w:pPr>
            <w:autoSpaceDE w:val="0"/>
            <w:autoSpaceDN w:val="0"/>
            <w:ind w:hanging="480"/>
            <w:divId w:val="1205485525"/>
            <w:rPr>
              <w:rFonts w:eastAsia="Times New Roman"/>
              <w:color w:val="000000"/>
            </w:rPr>
          </w:pPr>
          <w:r w:rsidRPr="008876C1">
            <w:rPr>
              <w:rFonts w:eastAsia="Times New Roman"/>
              <w:color w:val="000000"/>
            </w:rPr>
            <w:t xml:space="preserve">Fujimoto S. A new </w:t>
          </w:r>
          <w:proofErr w:type="spellStart"/>
          <w:r w:rsidRPr="008876C1">
            <w:rPr>
              <w:rFonts w:eastAsia="Times New Roman"/>
              <w:color w:val="000000"/>
            </w:rPr>
            <w:t>Stygarctus</w:t>
          </w:r>
          <w:proofErr w:type="spellEnd"/>
          <w:r w:rsidRPr="008876C1">
            <w:rPr>
              <w:rFonts w:eastAsia="Times New Roman"/>
              <w:color w:val="000000"/>
            </w:rPr>
            <w:t xml:space="preserve"> (</w:t>
          </w:r>
          <w:proofErr w:type="spellStart"/>
          <w:r w:rsidRPr="008876C1">
            <w:rPr>
              <w:rFonts w:eastAsia="Times New Roman"/>
              <w:color w:val="000000"/>
            </w:rPr>
            <w:t>Arthrotardigrada</w:t>
          </w:r>
          <w:proofErr w:type="spellEnd"/>
          <w:r w:rsidRPr="008876C1">
            <w:rPr>
              <w:rFonts w:eastAsia="Times New Roman"/>
              <w:color w:val="000000"/>
            </w:rPr>
            <w:t xml:space="preserve">: </w:t>
          </w:r>
          <w:proofErr w:type="spellStart"/>
          <w:r w:rsidRPr="008876C1">
            <w:rPr>
              <w:rFonts w:eastAsia="Times New Roman"/>
              <w:color w:val="000000"/>
            </w:rPr>
            <w:t>Stygarctidae</w:t>
          </w:r>
          <w:proofErr w:type="spellEnd"/>
          <w:r w:rsidRPr="008876C1">
            <w:rPr>
              <w:rFonts w:eastAsia="Times New Roman"/>
              <w:color w:val="000000"/>
            </w:rPr>
            <w:t xml:space="preserve">) from Japan, with entangled seminal receptacle ducts.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3784</w:t>
          </w:r>
          <w:r w:rsidRPr="008876C1">
            <w:rPr>
              <w:rFonts w:eastAsia="Times New Roman"/>
              <w:color w:val="000000"/>
            </w:rPr>
            <w:t>:187</w:t>
          </w:r>
          <w:proofErr w:type="gramEnd"/>
          <w:r w:rsidRPr="008876C1">
            <w:rPr>
              <w:rFonts w:eastAsia="Times New Roman"/>
              <w:color w:val="000000"/>
            </w:rPr>
            <w:t>–95.</w:t>
          </w:r>
        </w:p>
        <w:p w14:paraId="008FC716" w14:textId="77777777" w:rsidR="008876C1" w:rsidRPr="008876C1" w:rsidRDefault="008876C1">
          <w:pPr>
            <w:autoSpaceDE w:val="0"/>
            <w:autoSpaceDN w:val="0"/>
            <w:ind w:hanging="480"/>
            <w:divId w:val="1859545586"/>
            <w:rPr>
              <w:rFonts w:eastAsia="Times New Roman"/>
              <w:color w:val="000000"/>
            </w:rPr>
          </w:pPr>
          <w:r w:rsidRPr="008876C1">
            <w:rPr>
              <w:rFonts w:eastAsia="Times New Roman"/>
              <w:color w:val="000000"/>
            </w:rPr>
            <w:t xml:space="preserve">Fujimoto S, Suzuki AC, Ito M </w:t>
          </w:r>
          <w:r w:rsidRPr="008876C1">
            <w:rPr>
              <w:rFonts w:eastAsia="Times New Roman"/>
              <w:i/>
              <w:iCs/>
              <w:color w:val="000000"/>
            </w:rPr>
            <w:t>et al.</w:t>
          </w:r>
          <w:r w:rsidRPr="008876C1">
            <w:rPr>
              <w:rFonts w:eastAsia="Times New Roman"/>
              <w:color w:val="000000"/>
            </w:rPr>
            <w:t xml:space="preserve"> Marine tardigrades from Lützow-Holm Bay, East Antarctica with the description of a new species. </w:t>
          </w:r>
          <w:r w:rsidRPr="008876C1">
            <w:rPr>
              <w:rFonts w:eastAsia="Times New Roman"/>
              <w:i/>
              <w:iCs/>
              <w:color w:val="000000"/>
            </w:rPr>
            <w:t xml:space="preserve">Polar </w:t>
          </w:r>
          <w:proofErr w:type="spellStart"/>
          <w:r w:rsidRPr="008876C1">
            <w:rPr>
              <w:rFonts w:eastAsia="Times New Roman"/>
              <w:i/>
              <w:iCs/>
              <w:color w:val="000000"/>
            </w:rPr>
            <w:t>Biol</w:t>
          </w:r>
          <w:proofErr w:type="spellEnd"/>
          <w:r w:rsidRPr="008876C1">
            <w:rPr>
              <w:rFonts w:eastAsia="Times New Roman"/>
              <w:color w:val="000000"/>
            </w:rPr>
            <w:t xml:space="preserve"> </w:t>
          </w:r>
          <w:proofErr w:type="gramStart"/>
          <w:r w:rsidRPr="008876C1">
            <w:rPr>
              <w:rFonts w:eastAsia="Times New Roman"/>
              <w:color w:val="000000"/>
            </w:rPr>
            <w:t>2020;</w:t>
          </w:r>
          <w:r w:rsidRPr="008876C1">
            <w:rPr>
              <w:rFonts w:eastAsia="Times New Roman"/>
              <w:b/>
              <w:bCs/>
              <w:color w:val="000000"/>
            </w:rPr>
            <w:t>43</w:t>
          </w:r>
          <w:r w:rsidRPr="008876C1">
            <w:rPr>
              <w:rFonts w:eastAsia="Times New Roman"/>
              <w:color w:val="000000"/>
            </w:rPr>
            <w:t>:679</w:t>
          </w:r>
          <w:proofErr w:type="gramEnd"/>
          <w:r w:rsidRPr="008876C1">
            <w:rPr>
              <w:rFonts w:eastAsia="Times New Roman"/>
              <w:color w:val="000000"/>
            </w:rPr>
            <w:t>–93.</w:t>
          </w:r>
        </w:p>
        <w:p w14:paraId="26D53A6F" w14:textId="77777777" w:rsidR="008876C1" w:rsidRPr="008876C1" w:rsidRDefault="008876C1">
          <w:pPr>
            <w:autoSpaceDE w:val="0"/>
            <w:autoSpaceDN w:val="0"/>
            <w:ind w:hanging="480"/>
            <w:divId w:val="925920065"/>
            <w:rPr>
              <w:rFonts w:eastAsia="Times New Roman"/>
              <w:color w:val="000000"/>
            </w:rPr>
          </w:pPr>
          <w:r w:rsidRPr="008876C1">
            <w:rPr>
              <w:rFonts w:eastAsia="Times New Roman"/>
              <w:color w:val="000000"/>
            </w:rPr>
            <w:t xml:space="preserve">Gabriel WN, Goldstein B. Segmental expression of Pax3/7 and Engrailed homologs in tardigrade development. </w:t>
          </w:r>
          <w:r w:rsidRPr="008876C1">
            <w:rPr>
              <w:rFonts w:eastAsia="Times New Roman"/>
              <w:i/>
              <w:iCs/>
              <w:color w:val="000000"/>
            </w:rPr>
            <w:t>Dev Genes Evol</w:t>
          </w:r>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217</w:t>
          </w:r>
          <w:r w:rsidRPr="008876C1">
            <w:rPr>
              <w:rFonts w:eastAsia="Times New Roman"/>
              <w:color w:val="000000"/>
            </w:rPr>
            <w:t>:421</w:t>
          </w:r>
          <w:proofErr w:type="gramEnd"/>
          <w:r w:rsidRPr="008876C1">
            <w:rPr>
              <w:rFonts w:eastAsia="Times New Roman"/>
              <w:color w:val="000000"/>
            </w:rPr>
            <w:t>–33.</w:t>
          </w:r>
        </w:p>
        <w:p w14:paraId="5D2F8AF1" w14:textId="77777777" w:rsidR="008876C1" w:rsidRPr="008876C1" w:rsidRDefault="008876C1">
          <w:pPr>
            <w:autoSpaceDE w:val="0"/>
            <w:autoSpaceDN w:val="0"/>
            <w:ind w:hanging="480"/>
            <w:divId w:val="1573658650"/>
            <w:rPr>
              <w:rFonts w:eastAsia="Times New Roman"/>
              <w:color w:val="000000"/>
            </w:rPr>
          </w:pPr>
          <w:r w:rsidRPr="008876C1">
            <w:rPr>
              <w:rFonts w:eastAsia="Times New Roman"/>
              <w:color w:val="000000"/>
            </w:rPr>
            <w:t xml:space="preserve">Game M, Smith FW. Loss of intermediate regions of perpendicular body axes contributed to miniaturization of tardigrades. </w:t>
          </w:r>
          <w:r w:rsidRPr="008876C1">
            <w:rPr>
              <w:rFonts w:eastAsia="Times New Roman"/>
              <w:i/>
              <w:iCs/>
              <w:color w:val="000000"/>
            </w:rPr>
            <w:t>Proceedings of the Royal Society B: Biological Sciences</w:t>
          </w:r>
          <w:r w:rsidRPr="008876C1">
            <w:rPr>
              <w:rFonts w:eastAsia="Times New Roman"/>
              <w:color w:val="000000"/>
            </w:rPr>
            <w:t xml:space="preserve"> 2020;</w:t>
          </w:r>
          <w:r w:rsidRPr="008876C1">
            <w:rPr>
              <w:rFonts w:eastAsia="Times New Roman"/>
              <w:b/>
              <w:bCs/>
              <w:color w:val="000000"/>
            </w:rPr>
            <w:t>287</w:t>
          </w:r>
          <w:r w:rsidRPr="008876C1">
            <w:rPr>
              <w:rFonts w:eastAsia="Times New Roman"/>
              <w:color w:val="000000"/>
            </w:rPr>
            <w:t>, DOI: 10.1098/rspb.2020.1135rspb20201135.</w:t>
          </w:r>
        </w:p>
        <w:p w14:paraId="03F223FF" w14:textId="77777777" w:rsidR="008876C1" w:rsidRPr="008876C1" w:rsidRDefault="008876C1">
          <w:pPr>
            <w:autoSpaceDE w:val="0"/>
            <w:autoSpaceDN w:val="0"/>
            <w:ind w:hanging="480"/>
            <w:divId w:val="1154446402"/>
            <w:rPr>
              <w:rFonts w:eastAsia="Times New Roman"/>
              <w:color w:val="000000"/>
            </w:rPr>
          </w:pPr>
          <w:r w:rsidRPr="008876C1">
            <w:rPr>
              <w:rFonts w:eastAsia="Times New Roman"/>
              <w:color w:val="000000"/>
            </w:rPr>
            <w:t xml:space="preserve">García-Bellido DC, Edgecombe GD, Paterson JR </w:t>
          </w:r>
          <w:r w:rsidRPr="008876C1">
            <w:rPr>
              <w:rFonts w:eastAsia="Times New Roman"/>
              <w:i/>
              <w:iCs/>
              <w:color w:val="000000"/>
            </w:rPr>
            <w:t>et al.</w:t>
          </w:r>
          <w:r w:rsidRPr="008876C1">
            <w:rPr>
              <w:rFonts w:eastAsia="Times New Roman"/>
              <w:color w:val="000000"/>
            </w:rPr>
            <w:t xml:space="preserve"> A ‘Collins’ monster’-type lobopodian from the Emu Bay Shale </w:t>
          </w:r>
          <w:proofErr w:type="spellStart"/>
          <w:r w:rsidRPr="008876C1">
            <w:rPr>
              <w:rFonts w:eastAsia="Times New Roman"/>
              <w:color w:val="000000"/>
            </w:rPr>
            <w:t>Konservat-Lagerstätte</w:t>
          </w:r>
          <w:proofErr w:type="spellEnd"/>
          <w:r w:rsidRPr="008876C1">
            <w:rPr>
              <w:rFonts w:eastAsia="Times New Roman"/>
              <w:color w:val="000000"/>
            </w:rPr>
            <w:t xml:space="preserve"> (Cambrian), South Australia. </w:t>
          </w:r>
          <w:r w:rsidRPr="008876C1">
            <w:rPr>
              <w:rFonts w:eastAsia="Times New Roman"/>
              <w:i/>
              <w:iCs/>
              <w:color w:val="000000"/>
            </w:rPr>
            <w:t>Alcheringa</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37</w:t>
          </w:r>
          <w:r w:rsidRPr="008876C1">
            <w:rPr>
              <w:rFonts w:eastAsia="Times New Roman"/>
              <w:color w:val="000000"/>
            </w:rPr>
            <w:t>:474</w:t>
          </w:r>
          <w:proofErr w:type="gramEnd"/>
          <w:r w:rsidRPr="008876C1">
            <w:rPr>
              <w:rFonts w:eastAsia="Times New Roman"/>
              <w:color w:val="000000"/>
            </w:rPr>
            <w:t>–8.</w:t>
          </w:r>
        </w:p>
        <w:p w14:paraId="7B5BA0BC" w14:textId="77777777" w:rsidR="008876C1" w:rsidRPr="008876C1" w:rsidRDefault="008876C1">
          <w:pPr>
            <w:autoSpaceDE w:val="0"/>
            <w:autoSpaceDN w:val="0"/>
            <w:ind w:hanging="480"/>
            <w:divId w:val="410784615"/>
            <w:rPr>
              <w:rFonts w:eastAsia="Times New Roman"/>
              <w:color w:val="000000"/>
            </w:rPr>
          </w:pPr>
          <w:proofErr w:type="spellStart"/>
          <w:r w:rsidRPr="008876C1">
            <w:rPr>
              <w:rFonts w:eastAsia="Times New Roman"/>
              <w:color w:val="000000"/>
            </w:rPr>
            <w:t>Gąsiorek</w:t>
          </w:r>
          <w:proofErr w:type="spellEnd"/>
          <w:r w:rsidRPr="008876C1">
            <w:rPr>
              <w:rFonts w:eastAsia="Times New Roman"/>
              <w:color w:val="000000"/>
            </w:rPr>
            <w:t xml:space="preserve"> P, Kristensen DM, Kristensen RM. Extreme secondary sexual dimorphism in the genus </w:t>
          </w:r>
          <w:proofErr w:type="spellStart"/>
          <w:r w:rsidRPr="008876C1">
            <w:rPr>
              <w:rFonts w:eastAsia="Times New Roman"/>
              <w:color w:val="000000"/>
            </w:rPr>
            <w:t>Florarctus</w:t>
          </w:r>
          <w:proofErr w:type="spellEnd"/>
          <w:r w:rsidRPr="008876C1">
            <w:rPr>
              <w:rFonts w:eastAsia="Times New Roman"/>
              <w:color w:val="000000"/>
            </w:rPr>
            <w:t xml:space="preserve"> (</w:t>
          </w:r>
          <w:proofErr w:type="spellStart"/>
          <w:r w:rsidRPr="008876C1">
            <w:rPr>
              <w:rFonts w:eastAsia="Times New Roman"/>
              <w:color w:val="000000"/>
            </w:rPr>
            <w:t>Heterotardigrada</w:t>
          </w:r>
          <w:proofErr w:type="spellEnd"/>
          <w:r w:rsidRPr="008876C1">
            <w:rPr>
              <w:rFonts w:eastAsia="Times New Roman"/>
              <w:color w:val="000000"/>
            </w:rPr>
            <w:t xml:space="preserve">: </w:t>
          </w:r>
          <w:proofErr w:type="spellStart"/>
          <w:r w:rsidRPr="008876C1">
            <w:rPr>
              <w:rFonts w:eastAsia="Times New Roman"/>
              <w:color w:val="000000"/>
            </w:rPr>
            <w:t>Halechiniscidae</w:t>
          </w:r>
          <w:proofErr w:type="spellEnd"/>
          <w:r w:rsidRPr="008876C1">
            <w:rPr>
              <w:rFonts w:eastAsia="Times New Roman"/>
              <w:color w:val="000000"/>
            </w:rPr>
            <w:t xml:space="preserve">). </w:t>
          </w:r>
          <w:r w:rsidRPr="008876C1">
            <w:rPr>
              <w:rFonts w:eastAsia="Times New Roman"/>
              <w:i/>
              <w:iCs/>
              <w:color w:val="000000"/>
            </w:rPr>
            <w:t>Marine Biodiversity</w:t>
          </w:r>
          <w:r w:rsidRPr="008876C1">
            <w:rPr>
              <w:rFonts w:eastAsia="Times New Roman"/>
              <w:color w:val="000000"/>
            </w:rPr>
            <w:t xml:space="preserve"> 2021;</w:t>
          </w:r>
          <w:r w:rsidRPr="008876C1">
            <w:rPr>
              <w:rFonts w:eastAsia="Times New Roman"/>
              <w:b/>
              <w:bCs/>
              <w:color w:val="000000"/>
            </w:rPr>
            <w:t>51</w:t>
          </w:r>
          <w:r w:rsidRPr="008876C1">
            <w:rPr>
              <w:rFonts w:eastAsia="Times New Roman"/>
              <w:color w:val="000000"/>
            </w:rPr>
            <w:t>, DOI: 10.1007/s12526-021-01183-y.</w:t>
          </w:r>
        </w:p>
        <w:p w14:paraId="053247DC" w14:textId="77777777" w:rsidR="008876C1" w:rsidRPr="008876C1" w:rsidRDefault="008876C1">
          <w:pPr>
            <w:autoSpaceDE w:val="0"/>
            <w:autoSpaceDN w:val="0"/>
            <w:ind w:hanging="480"/>
            <w:divId w:val="409012519"/>
            <w:rPr>
              <w:rFonts w:eastAsia="Times New Roman"/>
              <w:color w:val="000000"/>
            </w:rPr>
          </w:pPr>
          <w:proofErr w:type="spellStart"/>
          <w:r w:rsidRPr="008876C1">
            <w:rPr>
              <w:rFonts w:eastAsia="Times New Roman"/>
              <w:color w:val="000000"/>
            </w:rPr>
            <w:t>Gąsiorek</w:t>
          </w:r>
          <w:proofErr w:type="spellEnd"/>
          <w:r w:rsidRPr="008876C1">
            <w:rPr>
              <w:rFonts w:eastAsia="Times New Roman"/>
              <w:color w:val="000000"/>
            </w:rPr>
            <w:t xml:space="preserve"> P, Stec D, </w:t>
          </w:r>
          <w:proofErr w:type="spellStart"/>
          <w:r w:rsidRPr="008876C1">
            <w:rPr>
              <w:rFonts w:eastAsia="Times New Roman"/>
              <w:color w:val="000000"/>
            </w:rPr>
            <w:t>Morek</w:t>
          </w:r>
          <w:proofErr w:type="spellEnd"/>
          <w:r w:rsidRPr="008876C1">
            <w:rPr>
              <w:rFonts w:eastAsia="Times New Roman"/>
              <w:color w:val="000000"/>
            </w:rPr>
            <w:t xml:space="preserve"> W </w:t>
          </w:r>
          <w:r w:rsidRPr="008876C1">
            <w:rPr>
              <w:rFonts w:eastAsia="Times New Roman"/>
              <w:i/>
              <w:iCs/>
              <w:color w:val="000000"/>
            </w:rPr>
            <w:t>et al.</w:t>
          </w:r>
          <w:r w:rsidRPr="008876C1">
            <w:rPr>
              <w:rFonts w:eastAsia="Times New Roman"/>
              <w:color w:val="000000"/>
            </w:rPr>
            <w:t xml:space="preserve"> An integrative redescription of </w:t>
          </w:r>
          <w:proofErr w:type="spellStart"/>
          <w:r w:rsidRPr="008876C1">
            <w:rPr>
              <w:rFonts w:eastAsia="Times New Roman"/>
              <w:color w:val="000000"/>
            </w:rPr>
            <w:t>Echiniscus</w:t>
          </w:r>
          <w:proofErr w:type="spellEnd"/>
          <w:r w:rsidRPr="008876C1">
            <w:rPr>
              <w:rFonts w:eastAsia="Times New Roman"/>
              <w:color w:val="000000"/>
            </w:rPr>
            <w:t xml:space="preserve"> testudo (</w:t>
          </w:r>
          <w:proofErr w:type="spellStart"/>
          <w:r w:rsidRPr="008876C1">
            <w:rPr>
              <w:rFonts w:eastAsia="Times New Roman"/>
              <w:color w:val="000000"/>
            </w:rPr>
            <w:t>Doyère</w:t>
          </w:r>
          <w:proofErr w:type="spellEnd"/>
          <w:r w:rsidRPr="008876C1">
            <w:rPr>
              <w:rFonts w:eastAsia="Times New Roman"/>
              <w:color w:val="000000"/>
            </w:rPr>
            <w:t xml:space="preserve">, 1840), the nominal taxon for the class </w:t>
          </w:r>
          <w:proofErr w:type="spellStart"/>
          <w:r w:rsidRPr="008876C1">
            <w:rPr>
              <w:rFonts w:eastAsia="Times New Roman"/>
              <w:color w:val="000000"/>
            </w:rPr>
            <w:t>Heterotardigrada</w:t>
          </w:r>
          <w:proofErr w:type="spellEnd"/>
          <w:r w:rsidRPr="008876C1">
            <w:rPr>
              <w:rFonts w:eastAsia="Times New Roman"/>
              <w:color w:val="000000"/>
            </w:rPr>
            <w:t xml:space="preserve"> (</w:t>
          </w:r>
          <w:proofErr w:type="spellStart"/>
          <w:r w:rsidRPr="008876C1">
            <w:rPr>
              <w:rFonts w:eastAsia="Times New Roman"/>
              <w:color w:val="000000"/>
            </w:rPr>
            <w:t>Ecdysozoa</w:t>
          </w:r>
          <w:proofErr w:type="spellEnd"/>
          <w:r w:rsidRPr="008876C1">
            <w:rPr>
              <w:rFonts w:eastAsia="Times New Roman"/>
              <w:color w:val="000000"/>
            </w:rPr>
            <w:t xml:space="preserve">: </w:t>
          </w:r>
          <w:proofErr w:type="spellStart"/>
          <w:r w:rsidRPr="008876C1">
            <w:rPr>
              <w:rFonts w:eastAsia="Times New Roman"/>
              <w:color w:val="000000"/>
            </w:rPr>
            <w:t>Panarthropoda</w:t>
          </w:r>
          <w:proofErr w:type="spellEnd"/>
          <w:r w:rsidRPr="008876C1">
            <w:rPr>
              <w:rFonts w:eastAsia="Times New Roman"/>
              <w:color w:val="000000"/>
            </w:rPr>
            <w:t xml:space="preserve">: Tardigrada). </w:t>
          </w:r>
          <w:proofErr w:type="spellStart"/>
          <w:r w:rsidRPr="008876C1">
            <w:rPr>
              <w:rFonts w:eastAsia="Times New Roman"/>
              <w:i/>
              <w:iCs/>
              <w:color w:val="000000"/>
            </w:rPr>
            <w:t>Zool</w:t>
          </w:r>
          <w:proofErr w:type="spellEnd"/>
          <w:r w:rsidRPr="008876C1">
            <w:rPr>
              <w:rFonts w:eastAsia="Times New Roman"/>
              <w:i/>
              <w:iCs/>
              <w:color w:val="000000"/>
            </w:rPr>
            <w:t xml:space="preserve"> Anz</w:t>
          </w:r>
          <w:r w:rsidRPr="008876C1">
            <w:rPr>
              <w:rFonts w:eastAsia="Times New Roman"/>
              <w:color w:val="000000"/>
            </w:rPr>
            <w:t xml:space="preserve"> 2017</w:t>
          </w:r>
          <w:proofErr w:type="gramStart"/>
          <w:r w:rsidRPr="008876C1">
            <w:rPr>
              <w:rFonts w:eastAsia="Times New Roman"/>
              <w:color w:val="000000"/>
            </w:rPr>
            <w:t>a;</w:t>
          </w:r>
          <w:r w:rsidRPr="008876C1">
            <w:rPr>
              <w:rFonts w:eastAsia="Times New Roman"/>
              <w:b/>
              <w:bCs/>
              <w:color w:val="000000"/>
            </w:rPr>
            <w:t>270</w:t>
          </w:r>
          <w:r w:rsidRPr="008876C1">
            <w:rPr>
              <w:rFonts w:eastAsia="Times New Roman"/>
              <w:color w:val="000000"/>
            </w:rPr>
            <w:t>:107</w:t>
          </w:r>
          <w:proofErr w:type="gramEnd"/>
          <w:r w:rsidRPr="008876C1">
            <w:rPr>
              <w:rFonts w:eastAsia="Times New Roman"/>
              <w:color w:val="000000"/>
            </w:rPr>
            <w:t>–22.</w:t>
          </w:r>
        </w:p>
        <w:p w14:paraId="74FB6443" w14:textId="77777777" w:rsidR="008876C1" w:rsidRPr="008876C1" w:rsidRDefault="008876C1">
          <w:pPr>
            <w:autoSpaceDE w:val="0"/>
            <w:autoSpaceDN w:val="0"/>
            <w:ind w:hanging="480"/>
            <w:divId w:val="777143284"/>
            <w:rPr>
              <w:rFonts w:eastAsia="Times New Roman"/>
              <w:color w:val="000000"/>
            </w:rPr>
          </w:pPr>
          <w:proofErr w:type="spellStart"/>
          <w:r w:rsidRPr="008876C1">
            <w:rPr>
              <w:rFonts w:eastAsia="Times New Roman"/>
              <w:color w:val="000000"/>
            </w:rPr>
            <w:t>Gąsiorek</w:t>
          </w:r>
          <w:proofErr w:type="spellEnd"/>
          <w:r w:rsidRPr="008876C1">
            <w:rPr>
              <w:rFonts w:eastAsia="Times New Roman"/>
              <w:color w:val="000000"/>
            </w:rPr>
            <w:t xml:space="preserve"> P, Stec D, </w:t>
          </w:r>
          <w:proofErr w:type="spellStart"/>
          <w:r w:rsidRPr="008876C1">
            <w:rPr>
              <w:rFonts w:eastAsia="Times New Roman"/>
              <w:color w:val="000000"/>
            </w:rPr>
            <w:t>Morek</w:t>
          </w:r>
          <w:proofErr w:type="spellEnd"/>
          <w:r w:rsidRPr="008876C1">
            <w:rPr>
              <w:rFonts w:eastAsia="Times New Roman"/>
              <w:color w:val="000000"/>
            </w:rPr>
            <w:t xml:space="preserve"> W </w:t>
          </w:r>
          <w:r w:rsidRPr="008876C1">
            <w:rPr>
              <w:rFonts w:eastAsia="Times New Roman"/>
              <w:i/>
              <w:iCs/>
              <w:color w:val="000000"/>
            </w:rPr>
            <w:t>et al.</w:t>
          </w:r>
          <w:r w:rsidRPr="008876C1">
            <w:rPr>
              <w:rFonts w:eastAsia="Times New Roman"/>
              <w:color w:val="000000"/>
            </w:rPr>
            <w:t xml:space="preserve"> Deceptive conservatism of claws: distinct phyletic lineages concealed within </w:t>
          </w:r>
          <w:proofErr w:type="spellStart"/>
          <w:r w:rsidRPr="008876C1">
            <w:rPr>
              <w:rFonts w:eastAsia="Times New Roman"/>
              <w:color w:val="000000"/>
            </w:rPr>
            <w:t>Isohypsibioidea</w:t>
          </w:r>
          <w:proofErr w:type="spellEnd"/>
          <w:r w:rsidRPr="008876C1">
            <w:rPr>
              <w:rFonts w:eastAsia="Times New Roman"/>
              <w:color w:val="000000"/>
            </w:rPr>
            <w:t xml:space="preserve"> (</w:t>
          </w:r>
          <w:proofErr w:type="spellStart"/>
          <w:r w:rsidRPr="008876C1">
            <w:rPr>
              <w:rFonts w:eastAsia="Times New Roman"/>
              <w:color w:val="000000"/>
            </w:rPr>
            <w:t>Eutardigrada</w:t>
          </w:r>
          <w:proofErr w:type="spellEnd"/>
          <w:r w:rsidRPr="008876C1">
            <w:rPr>
              <w:rFonts w:eastAsia="Times New Roman"/>
              <w:color w:val="000000"/>
            </w:rPr>
            <w:t xml:space="preserve">) revealed by molecular and morphological evidence. </w:t>
          </w:r>
          <w:r w:rsidRPr="008876C1">
            <w:rPr>
              <w:rFonts w:eastAsia="Times New Roman"/>
              <w:i/>
              <w:iCs/>
              <w:color w:val="000000"/>
            </w:rPr>
            <w:t>Contributions to Zoology</w:t>
          </w:r>
          <w:r w:rsidRPr="008876C1">
            <w:rPr>
              <w:rFonts w:eastAsia="Times New Roman"/>
              <w:color w:val="000000"/>
            </w:rPr>
            <w:t xml:space="preserve"> </w:t>
          </w:r>
          <w:proofErr w:type="gramStart"/>
          <w:r w:rsidRPr="008876C1">
            <w:rPr>
              <w:rFonts w:eastAsia="Times New Roman"/>
              <w:color w:val="000000"/>
            </w:rPr>
            <w:t>2019;</w:t>
          </w:r>
          <w:r w:rsidRPr="008876C1">
            <w:rPr>
              <w:rFonts w:eastAsia="Times New Roman"/>
              <w:b/>
              <w:bCs/>
              <w:color w:val="000000"/>
            </w:rPr>
            <w:t>88</w:t>
          </w:r>
          <w:r w:rsidRPr="008876C1">
            <w:rPr>
              <w:rFonts w:eastAsia="Times New Roman"/>
              <w:color w:val="000000"/>
            </w:rPr>
            <w:t>:78</w:t>
          </w:r>
          <w:proofErr w:type="gramEnd"/>
          <w:r w:rsidRPr="008876C1">
            <w:rPr>
              <w:rFonts w:eastAsia="Times New Roman"/>
              <w:color w:val="000000"/>
            </w:rPr>
            <w:t>–132.</w:t>
          </w:r>
        </w:p>
        <w:p w14:paraId="6B425805" w14:textId="77777777" w:rsidR="008876C1" w:rsidRPr="008876C1" w:rsidRDefault="008876C1">
          <w:pPr>
            <w:autoSpaceDE w:val="0"/>
            <w:autoSpaceDN w:val="0"/>
            <w:ind w:hanging="480"/>
            <w:divId w:val="1877159355"/>
            <w:rPr>
              <w:rFonts w:eastAsia="Times New Roman"/>
              <w:color w:val="000000"/>
            </w:rPr>
          </w:pPr>
          <w:proofErr w:type="spellStart"/>
          <w:r w:rsidRPr="008876C1">
            <w:rPr>
              <w:rFonts w:eastAsia="Times New Roman"/>
              <w:color w:val="000000"/>
            </w:rPr>
            <w:t>Gąsiorek</w:t>
          </w:r>
          <w:proofErr w:type="spellEnd"/>
          <w:r w:rsidRPr="008876C1">
            <w:rPr>
              <w:rFonts w:eastAsia="Times New Roman"/>
              <w:color w:val="000000"/>
            </w:rPr>
            <w:t xml:space="preserve"> P, Zawierucha K, Stec D </w:t>
          </w:r>
          <w:r w:rsidRPr="008876C1">
            <w:rPr>
              <w:rFonts w:eastAsia="Times New Roman"/>
              <w:i/>
              <w:iCs/>
              <w:color w:val="000000"/>
            </w:rPr>
            <w:t>et al.</w:t>
          </w:r>
          <w:r w:rsidRPr="008876C1">
            <w:rPr>
              <w:rFonts w:eastAsia="Times New Roman"/>
              <w:color w:val="000000"/>
            </w:rPr>
            <w:t xml:space="preserve"> Integrative redescription of a common Arctic water bear </w:t>
          </w:r>
          <w:proofErr w:type="spellStart"/>
          <w:r w:rsidRPr="008876C1">
            <w:rPr>
              <w:rFonts w:eastAsia="Times New Roman"/>
              <w:color w:val="000000"/>
            </w:rPr>
            <w:t>Pilatobius</w:t>
          </w:r>
          <w:proofErr w:type="spellEnd"/>
          <w:r w:rsidRPr="008876C1">
            <w:rPr>
              <w:rFonts w:eastAsia="Times New Roman"/>
              <w:color w:val="000000"/>
            </w:rPr>
            <w:t xml:space="preserve"> </w:t>
          </w:r>
          <w:proofErr w:type="spellStart"/>
          <w:r w:rsidRPr="008876C1">
            <w:rPr>
              <w:rFonts w:eastAsia="Times New Roman"/>
              <w:color w:val="000000"/>
            </w:rPr>
            <w:t>recamieri</w:t>
          </w:r>
          <w:proofErr w:type="spellEnd"/>
          <w:r w:rsidRPr="008876C1">
            <w:rPr>
              <w:rFonts w:eastAsia="Times New Roman"/>
              <w:color w:val="000000"/>
            </w:rPr>
            <w:t xml:space="preserve"> (Richters, 1911). </w:t>
          </w:r>
          <w:r w:rsidRPr="008876C1">
            <w:rPr>
              <w:rFonts w:eastAsia="Times New Roman"/>
              <w:i/>
              <w:iCs/>
              <w:color w:val="000000"/>
            </w:rPr>
            <w:t xml:space="preserve">Polar </w:t>
          </w:r>
          <w:proofErr w:type="spellStart"/>
          <w:r w:rsidRPr="008876C1">
            <w:rPr>
              <w:rFonts w:eastAsia="Times New Roman"/>
              <w:i/>
              <w:iCs/>
              <w:color w:val="000000"/>
            </w:rPr>
            <w:t>Biol</w:t>
          </w:r>
          <w:proofErr w:type="spellEnd"/>
          <w:r w:rsidRPr="008876C1">
            <w:rPr>
              <w:rFonts w:eastAsia="Times New Roman"/>
              <w:color w:val="000000"/>
            </w:rPr>
            <w:t xml:space="preserve"> 2017</w:t>
          </w:r>
          <w:proofErr w:type="gramStart"/>
          <w:r w:rsidRPr="008876C1">
            <w:rPr>
              <w:rFonts w:eastAsia="Times New Roman"/>
              <w:color w:val="000000"/>
            </w:rPr>
            <w:t>b;</w:t>
          </w:r>
          <w:r w:rsidRPr="008876C1">
            <w:rPr>
              <w:rFonts w:eastAsia="Times New Roman"/>
              <w:b/>
              <w:bCs/>
              <w:color w:val="000000"/>
            </w:rPr>
            <w:t>40</w:t>
          </w:r>
          <w:r w:rsidRPr="008876C1">
            <w:rPr>
              <w:rFonts w:eastAsia="Times New Roman"/>
              <w:color w:val="000000"/>
            </w:rPr>
            <w:t>:2239</w:t>
          </w:r>
          <w:proofErr w:type="gramEnd"/>
          <w:r w:rsidRPr="008876C1">
            <w:rPr>
              <w:rFonts w:eastAsia="Times New Roman"/>
              <w:color w:val="000000"/>
            </w:rPr>
            <w:t>–52.</w:t>
          </w:r>
        </w:p>
        <w:p w14:paraId="6B37B76B" w14:textId="77777777" w:rsidR="008876C1" w:rsidRPr="008876C1" w:rsidRDefault="008876C1">
          <w:pPr>
            <w:autoSpaceDE w:val="0"/>
            <w:autoSpaceDN w:val="0"/>
            <w:ind w:hanging="480"/>
            <w:divId w:val="219246706"/>
            <w:rPr>
              <w:rFonts w:eastAsia="Times New Roman"/>
              <w:color w:val="000000"/>
            </w:rPr>
          </w:pPr>
          <w:proofErr w:type="spellStart"/>
          <w:r w:rsidRPr="008876C1">
            <w:rPr>
              <w:rFonts w:eastAsia="Times New Roman"/>
              <w:color w:val="000000"/>
            </w:rPr>
            <w:lastRenderedPageBreak/>
            <w:t>Grollmann</w:t>
          </w:r>
          <w:proofErr w:type="spellEnd"/>
          <w:r w:rsidRPr="008876C1">
            <w:rPr>
              <w:rFonts w:eastAsia="Times New Roman"/>
              <w:color w:val="000000"/>
            </w:rPr>
            <w:t xml:space="preserve"> MM, Jørgensen A, Møbjerg N. </w:t>
          </w:r>
          <w:proofErr w:type="spellStart"/>
          <w:r w:rsidRPr="008876C1">
            <w:rPr>
              <w:rFonts w:eastAsia="Times New Roman"/>
              <w:color w:val="000000"/>
            </w:rPr>
            <w:t>Actinarctus</w:t>
          </w:r>
          <w:proofErr w:type="spellEnd"/>
          <w:r w:rsidRPr="008876C1">
            <w:rPr>
              <w:rFonts w:eastAsia="Times New Roman"/>
              <w:color w:val="000000"/>
            </w:rPr>
            <w:t xml:space="preserve"> </w:t>
          </w:r>
          <w:proofErr w:type="spellStart"/>
          <w:r w:rsidRPr="008876C1">
            <w:rPr>
              <w:rFonts w:eastAsia="Times New Roman"/>
              <w:color w:val="000000"/>
            </w:rPr>
            <w:t>doryphorus</w:t>
          </w:r>
          <w:proofErr w:type="spellEnd"/>
          <w:r w:rsidRPr="008876C1">
            <w:rPr>
              <w:rFonts w:eastAsia="Times New Roman"/>
              <w:color w:val="000000"/>
            </w:rPr>
            <w:t xml:space="preserve"> (</w:t>
          </w:r>
          <w:proofErr w:type="spellStart"/>
          <w:r w:rsidRPr="008876C1">
            <w:rPr>
              <w:rFonts w:eastAsia="Times New Roman"/>
              <w:color w:val="000000"/>
            </w:rPr>
            <w:t>Tanarctidae</w:t>
          </w:r>
          <w:proofErr w:type="spellEnd"/>
          <w:r w:rsidRPr="008876C1">
            <w:rPr>
              <w:rFonts w:eastAsia="Times New Roman"/>
              <w:color w:val="000000"/>
            </w:rPr>
            <w:t xml:space="preserve">) DNA barcodes and phylogenetic reinvestigation of </w:t>
          </w:r>
          <w:proofErr w:type="spellStart"/>
          <w:r w:rsidRPr="008876C1">
            <w:rPr>
              <w:rFonts w:eastAsia="Times New Roman"/>
              <w:color w:val="000000"/>
            </w:rPr>
            <w:t>Arthrotardigrada</w:t>
          </w:r>
          <w:proofErr w:type="spellEnd"/>
          <w:r w:rsidRPr="008876C1">
            <w:rPr>
              <w:rFonts w:eastAsia="Times New Roman"/>
              <w:color w:val="000000"/>
            </w:rPr>
            <w:t xml:space="preserve"> with new A. </w:t>
          </w:r>
          <w:proofErr w:type="spellStart"/>
          <w:r w:rsidRPr="008876C1">
            <w:rPr>
              <w:rFonts w:eastAsia="Times New Roman"/>
              <w:color w:val="000000"/>
            </w:rPr>
            <w:t>doryphorus</w:t>
          </w:r>
          <w:proofErr w:type="spellEnd"/>
          <w:r w:rsidRPr="008876C1">
            <w:rPr>
              <w:rFonts w:eastAsia="Times New Roman"/>
              <w:color w:val="000000"/>
            </w:rPr>
            <w:t xml:space="preserve"> and </w:t>
          </w:r>
          <w:proofErr w:type="spellStart"/>
          <w:r w:rsidRPr="008876C1">
            <w:rPr>
              <w:rFonts w:eastAsia="Times New Roman"/>
              <w:color w:val="000000"/>
            </w:rPr>
            <w:t>Echiniscoididae</w:t>
          </w:r>
          <w:proofErr w:type="spellEnd"/>
          <w:r w:rsidRPr="008876C1">
            <w:rPr>
              <w:rFonts w:eastAsia="Times New Roman"/>
              <w:color w:val="000000"/>
            </w:rPr>
            <w:t xml:space="preserve"> sequences.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2023;</w:t>
          </w:r>
          <w:r w:rsidRPr="008876C1">
            <w:rPr>
              <w:rFonts w:eastAsia="Times New Roman"/>
              <w:b/>
              <w:bCs/>
              <w:color w:val="000000"/>
            </w:rPr>
            <w:t>5284</w:t>
          </w:r>
          <w:r w:rsidRPr="008876C1">
            <w:rPr>
              <w:rFonts w:eastAsia="Times New Roman"/>
              <w:color w:val="000000"/>
            </w:rPr>
            <w:t>:351</w:t>
          </w:r>
          <w:proofErr w:type="gramEnd"/>
          <w:r w:rsidRPr="008876C1">
            <w:rPr>
              <w:rFonts w:eastAsia="Times New Roman"/>
              <w:color w:val="000000"/>
            </w:rPr>
            <w:t>–63.</w:t>
          </w:r>
        </w:p>
        <w:p w14:paraId="53846A99" w14:textId="77777777" w:rsidR="008876C1" w:rsidRPr="008876C1" w:rsidRDefault="008876C1">
          <w:pPr>
            <w:autoSpaceDE w:val="0"/>
            <w:autoSpaceDN w:val="0"/>
            <w:ind w:hanging="480"/>
            <w:divId w:val="1264656117"/>
            <w:rPr>
              <w:rFonts w:eastAsia="Times New Roman"/>
              <w:color w:val="000000"/>
            </w:rPr>
          </w:pPr>
          <w:r w:rsidRPr="008876C1">
            <w:rPr>
              <w:rFonts w:eastAsia="Times New Roman"/>
              <w:color w:val="000000"/>
            </w:rPr>
            <w:t xml:space="preserve">Gross V, Epple L, Mayer G. Organization of the central nervous system and innervation of cephalic sensory structures in the water bear </w:t>
          </w:r>
          <w:proofErr w:type="spellStart"/>
          <w:r w:rsidRPr="008876C1">
            <w:rPr>
              <w:rFonts w:eastAsia="Times New Roman"/>
              <w:color w:val="000000"/>
            </w:rPr>
            <w:t>Echiniscus</w:t>
          </w:r>
          <w:proofErr w:type="spellEnd"/>
          <w:r w:rsidRPr="008876C1">
            <w:rPr>
              <w:rFonts w:eastAsia="Times New Roman"/>
              <w:color w:val="000000"/>
            </w:rPr>
            <w:t xml:space="preserve"> testudo (Tardigrada: </w:t>
          </w:r>
          <w:proofErr w:type="spellStart"/>
          <w:r w:rsidRPr="008876C1">
            <w:rPr>
              <w:rFonts w:eastAsia="Times New Roman"/>
              <w:color w:val="000000"/>
            </w:rPr>
            <w:t>Heterotardigrada</w:t>
          </w:r>
          <w:proofErr w:type="spellEnd"/>
          <w:r w:rsidRPr="008876C1">
            <w:rPr>
              <w:rFonts w:eastAsia="Times New Roman"/>
              <w:color w:val="000000"/>
            </w:rPr>
            <w:t xml:space="preserve">) revisited.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w:t>
          </w:r>
          <w:proofErr w:type="gramStart"/>
          <w:r w:rsidRPr="008876C1">
            <w:rPr>
              <w:rFonts w:eastAsia="Times New Roman"/>
              <w:color w:val="000000"/>
            </w:rPr>
            <w:t>2021;</w:t>
          </w:r>
          <w:r w:rsidRPr="008876C1">
            <w:rPr>
              <w:rFonts w:eastAsia="Times New Roman"/>
              <w:b/>
              <w:bCs/>
              <w:color w:val="000000"/>
            </w:rPr>
            <w:t>282</w:t>
          </w:r>
          <w:r w:rsidRPr="008876C1">
            <w:rPr>
              <w:rFonts w:eastAsia="Times New Roman"/>
              <w:color w:val="000000"/>
            </w:rPr>
            <w:t>:1298</w:t>
          </w:r>
          <w:proofErr w:type="gramEnd"/>
          <w:r w:rsidRPr="008876C1">
            <w:rPr>
              <w:rFonts w:eastAsia="Times New Roman"/>
              <w:color w:val="000000"/>
            </w:rPr>
            <w:t>–312.</w:t>
          </w:r>
        </w:p>
        <w:p w14:paraId="19FA4A9F" w14:textId="77777777" w:rsidR="008876C1" w:rsidRPr="008876C1" w:rsidRDefault="008876C1">
          <w:pPr>
            <w:autoSpaceDE w:val="0"/>
            <w:autoSpaceDN w:val="0"/>
            <w:ind w:hanging="480"/>
            <w:divId w:val="1823689728"/>
            <w:rPr>
              <w:rFonts w:eastAsia="Times New Roman"/>
              <w:color w:val="000000"/>
            </w:rPr>
          </w:pPr>
          <w:r w:rsidRPr="008876C1">
            <w:rPr>
              <w:rFonts w:eastAsia="Times New Roman"/>
              <w:color w:val="000000"/>
            </w:rPr>
            <w:t xml:space="preserve">Gross V, Mayer G. Neural development in the tardigrade </w:t>
          </w:r>
          <w:proofErr w:type="spellStart"/>
          <w:r w:rsidRPr="008876C1">
            <w:rPr>
              <w:rFonts w:eastAsia="Times New Roman"/>
              <w:color w:val="000000"/>
            </w:rPr>
            <w:t>Hypsibius</w:t>
          </w:r>
          <w:proofErr w:type="spellEnd"/>
          <w:r w:rsidRPr="008876C1">
            <w:rPr>
              <w:rFonts w:eastAsia="Times New Roman"/>
              <w:color w:val="000000"/>
            </w:rPr>
            <w:t xml:space="preserve"> </w:t>
          </w:r>
          <w:proofErr w:type="spellStart"/>
          <w:r w:rsidRPr="008876C1">
            <w:rPr>
              <w:rFonts w:eastAsia="Times New Roman"/>
              <w:color w:val="000000"/>
            </w:rPr>
            <w:t>dujardini</w:t>
          </w:r>
          <w:proofErr w:type="spellEnd"/>
          <w:r w:rsidRPr="008876C1">
            <w:rPr>
              <w:rFonts w:eastAsia="Times New Roman"/>
              <w:color w:val="000000"/>
            </w:rPr>
            <w:t xml:space="preserve"> based on anti-acetylated α-tubulin immunolabeling. </w:t>
          </w:r>
          <w:proofErr w:type="spellStart"/>
          <w:r w:rsidRPr="008876C1">
            <w:rPr>
              <w:rFonts w:eastAsia="Times New Roman"/>
              <w:i/>
              <w:iCs/>
              <w:color w:val="000000"/>
            </w:rPr>
            <w:t>Evodevo</w:t>
          </w:r>
          <w:proofErr w:type="spellEnd"/>
          <w:r w:rsidRPr="008876C1">
            <w:rPr>
              <w:rFonts w:eastAsia="Times New Roman"/>
              <w:color w:val="000000"/>
            </w:rPr>
            <w:t xml:space="preserve"> 2015;</w:t>
          </w:r>
          <w:r w:rsidRPr="008876C1">
            <w:rPr>
              <w:rFonts w:eastAsia="Times New Roman"/>
              <w:b/>
              <w:bCs/>
              <w:color w:val="000000"/>
            </w:rPr>
            <w:t>6</w:t>
          </w:r>
          <w:r w:rsidRPr="008876C1">
            <w:rPr>
              <w:rFonts w:eastAsia="Times New Roman"/>
              <w:color w:val="000000"/>
            </w:rPr>
            <w:t>, DOI: 10.1186/s13227-015-0008-4.</w:t>
          </w:r>
        </w:p>
        <w:p w14:paraId="320D83D7" w14:textId="77777777" w:rsidR="008876C1" w:rsidRPr="008876C1" w:rsidRDefault="008876C1">
          <w:pPr>
            <w:autoSpaceDE w:val="0"/>
            <w:autoSpaceDN w:val="0"/>
            <w:ind w:hanging="480"/>
            <w:divId w:val="449129593"/>
            <w:rPr>
              <w:rFonts w:eastAsia="Times New Roman"/>
              <w:color w:val="000000"/>
            </w:rPr>
          </w:pPr>
          <w:r w:rsidRPr="008876C1">
            <w:rPr>
              <w:rFonts w:eastAsia="Times New Roman"/>
              <w:color w:val="000000"/>
            </w:rPr>
            <w:t xml:space="preserve">Halberg KA, Persson D, Møbjerg N </w:t>
          </w:r>
          <w:r w:rsidRPr="008876C1">
            <w:rPr>
              <w:rFonts w:eastAsia="Times New Roman"/>
              <w:i/>
              <w:iCs/>
              <w:color w:val="000000"/>
            </w:rPr>
            <w:t>et al.</w:t>
          </w:r>
          <w:r w:rsidRPr="008876C1">
            <w:rPr>
              <w:rFonts w:eastAsia="Times New Roman"/>
              <w:color w:val="000000"/>
            </w:rPr>
            <w:t xml:space="preserve"> </w:t>
          </w:r>
          <w:proofErr w:type="spellStart"/>
          <w:r w:rsidRPr="008876C1">
            <w:rPr>
              <w:rFonts w:eastAsia="Times New Roman"/>
              <w:color w:val="000000"/>
            </w:rPr>
            <w:t>Myoanatomy</w:t>
          </w:r>
          <w:proofErr w:type="spellEnd"/>
          <w:r w:rsidRPr="008876C1">
            <w:rPr>
              <w:rFonts w:eastAsia="Times New Roman"/>
              <w:color w:val="000000"/>
            </w:rPr>
            <w:t xml:space="preserve"> of the marine tardigrade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Halobiotus</w:t>
          </w:r>
          <w:proofErr w:type="spellEnd"/>
          <w:r w:rsidRPr="008876C1">
            <w:rPr>
              <w:rFonts w:eastAsia="Times New Roman"/>
              <w:color w:val="000000"/>
            </w:rPr>
            <w:t xml:space="preserve"> </w:t>
          </w:r>
          <w:proofErr w:type="spellStart"/>
          <w:r w:rsidRPr="008876C1">
            <w:rPr>
              <w:rFonts w:eastAsia="Times New Roman"/>
              <w:color w:val="000000"/>
            </w:rPr>
            <w:t>crispae</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w:t>
          </w:r>
          <w:proofErr w:type="spellStart"/>
          <w:r w:rsidRPr="008876C1">
            <w:rPr>
              <w:rFonts w:eastAsia="Times New Roman"/>
              <w:color w:val="000000"/>
            </w:rPr>
            <w:t>Eutardigrada</w:t>
          </w:r>
          <w:proofErr w:type="spellEnd"/>
          <w:r w:rsidRPr="008876C1">
            <w:rPr>
              <w:rFonts w:eastAsia="Times New Roman"/>
              <w:color w:val="000000"/>
            </w:rPr>
            <w:t xml:space="preserve">: </w:t>
          </w:r>
          <w:proofErr w:type="spellStart"/>
          <w:r w:rsidRPr="008876C1">
            <w:rPr>
              <w:rFonts w:eastAsia="Times New Roman"/>
              <w:color w:val="000000"/>
            </w:rPr>
            <w:t>Hypsibiidae</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270</w:t>
          </w:r>
          <w:r w:rsidRPr="008876C1">
            <w:rPr>
              <w:rFonts w:eastAsia="Times New Roman"/>
              <w:color w:val="000000"/>
            </w:rPr>
            <w:t>:996</w:t>
          </w:r>
          <w:proofErr w:type="gramEnd"/>
          <w:r w:rsidRPr="008876C1">
            <w:rPr>
              <w:rFonts w:eastAsia="Times New Roman"/>
              <w:color w:val="000000"/>
            </w:rPr>
            <w:t>–1013.</w:t>
          </w:r>
        </w:p>
        <w:p w14:paraId="4B878CEC" w14:textId="77777777" w:rsidR="008876C1" w:rsidRPr="008876C1" w:rsidRDefault="008876C1">
          <w:pPr>
            <w:autoSpaceDE w:val="0"/>
            <w:autoSpaceDN w:val="0"/>
            <w:ind w:hanging="480"/>
            <w:divId w:val="2100514691"/>
            <w:rPr>
              <w:rFonts w:eastAsia="Times New Roman"/>
              <w:color w:val="000000"/>
            </w:rPr>
          </w:pPr>
          <w:r w:rsidRPr="008876C1">
            <w:rPr>
              <w:rFonts w:eastAsia="Times New Roman"/>
              <w:color w:val="000000"/>
            </w:rPr>
            <w:t xml:space="preserve">Han J, Liu J, Zhang Z </w:t>
          </w:r>
          <w:r w:rsidRPr="008876C1">
            <w:rPr>
              <w:rFonts w:eastAsia="Times New Roman"/>
              <w:i/>
              <w:iCs/>
              <w:color w:val="000000"/>
            </w:rPr>
            <w:t>et al.</w:t>
          </w:r>
          <w:r w:rsidRPr="008876C1">
            <w:rPr>
              <w:rFonts w:eastAsia="Times New Roman"/>
              <w:color w:val="000000"/>
            </w:rPr>
            <w:t xml:space="preserve"> Trunk ornament on the </w:t>
          </w:r>
          <w:proofErr w:type="spellStart"/>
          <w:r w:rsidRPr="008876C1">
            <w:rPr>
              <w:rFonts w:eastAsia="Times New Roman"/>
              <w:color w:val="000000"/>
            </w:rPr>
            <w:t>palaeoscolecid</w:t>
          </w:r>
          <w:proofErr w:type="spellEnd"/>
          <w:r w:rsidRPr="008876C1">
            <w:rPr>
              <w:rFonts w:eastAsia="Times New Roman"/>
              <w:color w:val="000000"/>
            </w:rPr>
            <w:t xml:space="preserve"> worms </w:t>
          </w:r>
          <w:proofErr w:type="spellStart"/>
          <w:r w:rsidRPr="008876C1">
            <w:rPr>
              <w:rFonts w:eastAsia="Times New Roman"/>
              <w:color w:val="000000"/>
            </w:rPr>
            <w:t>Cricocosmia</w:t>
          </w:r>
          <w:proofErr w:type="spellEnd"/>
          <w:r w:rsidRPr="008876C1">
            <w:rPr>
              <w:rFonts w:eastAsia="Times New Roman"/>
              <w:color w:val="000000"/>
            </w:rPr>
            <w:t xml:space="preserve"> and </w:t>
          </w:r>
          <w:proofErr w:type="spellStart"/>
          <w:r w:rsidRPr="008876C1">
            <w:rPr>
              <w:rFonts w:eastAsia="Times New Roman"/>
              <w:color w:val="000000"/>
            </w:rPr>
            <w:t>Tabelliscolex</w:t>
          </w:r>
          <w:proofErr w:type="spellEnd"/>
          <w:r w:rsidRPr="008876C1">
            <w:rPr>
              <w:rFonts w:eastAsia="Times New Roman"/>
              <w:color w:val="000000"/>
            </w:rPr>
            <w:t xml:space="preserve"> from the Early Cambrian Chengjiang deposits of China. </w:t>
          </w:r>
          <w:r w:rsidRPr="008876C1">
            <w:rPr>
              <w:rFonts w:eastAsia="Times New Roman"/>
              <w:i/>
              <w:iCs/>
              <w:color w:val="000000"/>
            </w:rPr>
            <w:t xml:space="preserve">Acta </w:t>
          </w:r>
          <w:proofErr w:type="spellStart"/>
          <w:r w:rsidRPr="008876C1">
            <w:rPr>
              <w:rFonts w:eastAsia="Times New Roman"/>
              <w:i/>
              <w:iCs/>
              <w:color w:val="000000"/>
            </w:rPr>
            <w:t>Palaeontol</w:t>
          </w:r>
          <w:proofErr w:type="spellEnd"/>
          <w:r w:rsidRPr="008876C1">
            <w:rPr>
              <w:rFonts w:eastAsia="Times New Roman"/>
              <w:i/>
              <w:iCs/>
              <w:color w:val="000000"/>
            </w:rPr>
            <w:t xml:space="preserve"> Pol</w:t>
          </w:r>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52</w:t>
          </w:r>
          <w:r w:rsidRPr="008876C1">
            <w:rPr>
              <w:rFonts w:eastAsia="Times New Roman"/>
              <w:color w:val="000000"/>
            </w:rPr>
            <w:t>:423</w:t>
          </w:r>
          <w:proofErr w:type="gramEnd"/>
          <w:r w:rsidRPr="008876C1">
            <w:rPr>
              <w:rFonts w:eastAsia="Times New Roman"/>
              <w:color w:val="000000"/>
            </w:rPr>
            <w:t>–31.</w:t>
          </w:r>
        </w:p>
        <w:p w14:paraId="2A360DF5" w14:textId="77777777" w:rsidR="008876C1" w:rsidRPr="008876C1" w:rsidRDefault="008876C1">
          <w:pPr>
            <w:autoSpaceDE w:val="0"/>
            <w:autoSpaceDN w:val="0"/>
            <w:ind w:hanging="480"/>
            <w:divId w:val="2004822035"/>
            <w:rPr>
              <w:rFonts w:eastAsia="Times New Roman"/>
              <w:color w:val="000000"/>
            </w:rPr>
          </w:pPr>
          <w:r w:rsidRPr="008876C1">
            <w:rPr>
              <w:rFonts w:eastAsia="Times New Roman"/>
              <w:color w:val="000000"/>
            </w:rPr>
            <w:t xml:space="preserve">Hansen JG, Kristensen RM, Jørgensen A </w:t>
          </w:r>
          <w:r w:rsidRPr="008876C1">
            <w:rPr>
              <w:rFonts w:eastAsia="Times New Roman"/>
              <w:i/>
              <w:iCs/>
              <w:color w:val="000000"/>
            </w:rPr>
            <w:t>et al.</w:t>
          </w:r>
          <w:r w:rsidRPr="008876C1">
            <w:rPr>
              <w:rFonts w:eastAsia="Times New Roman"/>
              <w:color w:val="000000"/>
            </w:rPr>
            <w:t xml:space="preserve"> </w:t>
          </w:r>
          <w:r w:rsidRPr="008876C1">
            <w:rPr>
              <w:rFonts w:eastAsia="Times New Roman"/>
              <w:i/>
              <w:iCs/>
              <w:color w:val="000000"/>
            </w:rPr>
            <w:t>The Armoured Marine Tardigrades (</w:t>
          </w:r>
          <w:proofErr w:type="spellStart"/>
          <w:r w:rsidRPr="008876C1">
            <w:rPr>
              <w:rFonts w:eastAsia="Times New Roman"/>
              <w:i/>
              <w:iCs/>
              <w:color w:val="000000"/>
            </w:rPr>
            <w:t>Arthrotardigrada</w:t>
          </w:r>
          <w:proofErr w:type="spellEnd"/>
          <w:r w:rsidRPr="008876C1">
            <w:rPr>
              <w:rFonts w:eastAsia="Times New Roman"/>
              <w:i/>
              <w:iCs/>
              <w:color w:val="000000"/>
            </w:rPr>
            <w:t>, Tardigrada)</w:t>
          </w:r>
          <w:r w:rsidRPr="008876C1">
            <w:rPr>
              <w:rFonts w:eastAsia="Times New Roman"/>
              <w:color w:val="000000"/>
            </w:rPr>
            <w:t>., 2012.</w:t>
          </w:r>
        </w:p>
        <w:p w14:paraId="76C229C5" w14:textId="77777777" w:rsidR="008876C1" w:rsidRPr="008876C1" w:rsidRDefault="008876C1">
          <w:pPr>
            <w:autoSpaceDE w:val="0"/>
            <w:autoSpaceDN w:val="0"/>
            <w:ind w:hanging="480"/>
            <w:divId w:val="1889297135"/>
            <w:rPr>
              <w:rFonts w:eastAsia="Times New Roman"/>
              <w:color w:val="000000"/>
            </w:rPr>
          </w:pPr>
          <w:proofErr w:type="spellStart"/>
          <w:r w:rsidRPr="008876C1">
            <w:rPr>
              <w:rFonts w:eastAsia="Times New Roman"/>
              <w:color w:val="000000"/>
            </w:rPr>
            <w:t>Harzsch</w:t>
          </w:r>
          <w:proofErr w:type="spellEnd"/>
          <w:r w:rsidRPr="008876C1">
            <w:rPr>
              <w:rFonts w:eastAsia="Times New Roman"/>
              <w:color w:val="000000"/>
            </w:rPr>
            <w:t xml:space="preserve"> S, </w:t>
          </w:r>
          <w:proofErr w:type="spellStart"/>
          <w:r w:rsidRPr="008876C1">
            <w:rPr>
              <w:rFonts w:eastAsia="Times New Roman"/>
              <w:color w:val="000000"/>
            </w:rPr>
            <w:t>Waloszek</w:t>
          </w:r>
          <w:proofErr w:type="spellEnd"/>
          <w:r w:rsidRPr="008876C1">
            <w:rPr>
              <w:rFonts w:eastAsia="Times New Roman"/>
              <w:color w:val="000000"/>
            </w:rPr>
            <w:t xml:space="preserve"> D. Serotonin-immunoreactive neurons in the ventral nerve cord of Crustacea: A character to study aspects of arthropod phylogeny.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2000;</w:t>
          </w:r>
          <w:r w:rsidRPr="008876C1">
            <w:rPr>
              <w:rFonts w:eastAsia="Times New Roman"/>
              <w:b/>
              <w:bCs/>
              <w:color w:val="000000"/>
            </w:rPr>
            <w:t>29</w:t>
          </w:r>
          <w:r w:rsidRPr="008876C1">
            <w:rPr>
              <w:rFonts w:eastAsia="Times New Roman"/>
              <w:color w:val="000000"/>
            </w:rPr>
            <w:t>:307</w:t>
          </w:r>
          <w:proofErr w:type="gramEnd"/>
          <w:r w:rsidRPr="008876C1">
            <w:rPr>
              <w:rFonts w:eastAsia="Times New Roman"/>
              <w:color w:val="000000"/>
            </w:rPr>
            <w:t>–22.</w:t>
          </w:r>
        </w:p>
        <w:p w14:paraId="11C96C7F" w14:textId="77777777" w:rsidR="008876C1" w:rsidRPr="008876C1" w:rsidRDefault="008876C1">
          <w:pPr>
            <w:autoSpaceDE w:val="0"/>
            <w:autoSpaceDN w:val="0"/>
            <w:ind w:hanging="480"/>
            <w:divId w:val="789661968"/>
            <w:rPr>
              <w:rFonts w:eastAsia="Times New Roman"/>
              <w:color w:val="000000"/>
            </w:rPr>
          </w:pPr>
          <w:proofErr w:type="spellStart"/>
          <w:r w:rsidRPr="008876C1">
            <w:rPr>
              <w:rFonts w:eastAsia="Times New Roman"/>
              <w:color w:val="000000"/>
            </w:rPr>
            <w:t>Harzsch</w:t>
          </w:r>
          <w:proofErr w:type="spellEnd"/>
          <w:r w:rsidRPr="008876C1">
            <w:rPr>
              <w:rFonts w:eastAsia="Times New Roman"/>
              <w:color w:val="000000"/>
            </w:rPr>
            <w:t xml:space="preserve"> S, Wildt M, Battelle B </w:t>
          </w:r>
          <w:r w:rsidRPr="008876C1">
            <w:rPr>
              <w:rFonts w:eastAsia="Times New Roman"/>
              <w:i/>
              <w:iCs/>
              <w:color w:val="000000"/>
            </w:rPr>
            <w:t>et al.</w:t>
          </w:r>
          <w:r w:rsidRPr="008876C1">
            <w:rPr>
              <w:rFonts w:eastAsia="Times New Roman"/>
              <w:color w:val="000000"/>
            </w:rPr>
            <w:t xml:space="preserve"> Immunohistochemical localization of neurotransmitters in the nervous system of larval </w:t>
          </w:r>
          <w:r w:rsidRPr="008876C1">
            <w:rPr>
              <w:rFonts w:eastAsia="Times New Roman"/>
              <w:i/>
              <w:iCs/>
              <w:color w:val="000000"/>
            </w:rPr>
            <w:t>Limulus polyphemus</w:t>
          </w:r>
          <w:r w:rsidRPr="008876C1">
            <w:rPr>
              <w:rFonts w:eastAsia="Times New Roman"/>
              <w:color w:val="000000"/>
            </w:rPr>
            <w:t xml:space="preserve"> (Chelicerata, Xiphosura): evidence for a conserved </w:t>
          </w:r>
          <w:proofErr w:type="spellStart"/>
          <w:r w:rsidRPr="008876C1">
            <w:rPr>
              <w:rFonts w:eastAsia="Times New Roman"/>
              <w:color w:val="000000"/>
            </w:rPr>
            <w:t>protocerebral</w:t>
          </w:r>
          <w:proofErr w:type="spellEnd"/>
          <w:r w:rsidRPr="008876C1">
            <w:rPr>
              <w:rFonts w:eastAsia="Times New Roman"/>
              <w:color w:val="000000"/>
            </w:rPr>
            <w:t xml:space="preserve"> architecture in </w:t>
          </w:r>
          <w:proofErr w:type="spellStart"/>
          <w:r w:rsidRPr="008876C1">
            <w:rPr>
              <w:rFonts w:eastAsia="Times New Roman"/>
              <w:color w:val="000000"/>
            </w:rPr>
            <w:t>Euarthropoda</w:t>
          </w:r>
          <w:proofErr w:type="spellEnd"/>
          <w:r w:rsidRPr="008876C1">
            <w:rPr>
              <w:rFonts w:eastAsia="Times New Roman"/>
              <w:color w:val="000000"/>
            </w:rPr>
            <w:t xml:space="preserv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2005;</w:t>
          </w:r>
          <w:r w:rsidRPr="008876C1">
            <w:rPr>
              <w:rFonts w:eastAsia="Times New Roman"/>
              <w:b/>
              <w:bCs/>
              <w:color w:val="000000"/>
            </w:rPr>
            <w:t>34</w:t>
          </w:r>
          <w:r w:rsidRPr="008876C1">
            <w:rPr>
              <w:rFonts w:eastAsia="Times New Roman"/>
              <w:color w:val="000000"/>
            </w:rPr>
            <w:t>:327</w:t>
          </w:r>
          <w:proofErr w:type="gramEnd"/>
          <w:r w:rsidRPr="008876C1">
            <w:rPr>
              <w:rFonts w:eastAsia="Times New Roman"/>
              <w:color w:val="000000"/>
            </w:rPr>
            <w:t>–42.</w:t>
          </w:r>
        </w:p>
        <w:p w14:paraId="7753F669" w14:textId="77777777" w:rsidR="008876C1" w:rsidRPr="008876C1" w:rsidRDefault="008876C1">
          <w:pPr>
            <w:autoSpaceDE w:val="0"/>
            <w:autoSpaceDN w:val="0"/>
            <w:ind w:hanging="480"/>
            <w:divId w:val="1367607583"/>
            <w:rPr>
              <w:rFonts w:eastAsia="Times New Roman"/>
              <w:color w:val="000000"/>
            </w:rPr>
          </w:pPr>
          <w:r w:rsidRPr="008876C1">
            <w:rPr>
              <w:rFonts w:eastAsia="Times New Roman"/>
              <w:color w:val="000000"/>
            </w:rPr>
            <w:t>Haug JT, Briggs DE, Haug C. Morphology and function in the Cambrian Burgess Shale megacheiran arthropod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Leanchoilia</w:t>
          </w:r>
          <w:proofErr w:type="spellEnd"/>
          <w:r w:rsidRPr="008876C1">
            <w:rPr>
              <w:rFonts w:eastAsia="Times New Roman"/>
              <w:color w:val="000000"/>
            </w:rPr>
            <w:t xml:space="preserve"> </w:t>
          </w:r>
          <w:proofErr w:type="spellStart"/>
          <w:r w:rsidRPr="008876C1">
            <w:rPr>
              <w:rFonts w:eastAsia="Times New Roman"/>
              <w:color w:val="000000"/>
            </w:rPr>
            <w:t>superlata</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xml:space="preserve">] and the application of a descriptive matrix. </w:t>
          </w:r>
          <w:r w:rsidRPr="008876C1">
            <w:rPr>
              <w:rFonts w:eastAsia="Times New Roman"/>
              <w:i/>
              <w:iCs/>
              <w:color w:val="000000"/>
            </w:rPr>
            <w:t xml:space="preserve">BMC Evol </w:t>
          </w:r>
          <w:proofErr w:type="spellStart"/>
          <w:r w:rsidRPr="008876C1">
            <w:rPr>
              <w:rFonts w:eastAsia="Times New Roman"/>
              <w:i/>
              <w:iCs/>
              <w:color w:val="000000"/>
            </w:rPr>
            <w:t>Biol</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12</w:t>
          </w:r>
          <w:r w:rsidRPr="008876C1">
            <w:rPr>
              <w:rFonts w:eastAsia="Times New Roman"/>
              <w:color w:val="000000"/>
            </w:rPr>
            <w:t>:162</w:t>
          </w:r>
          <w:proofErr w:type="gramEnd"/>
          <w:r w:rsidRPr="008876C1">
            <w:rPr>
              <w:rFonts w:eastAsia="Times New Roman"/>
              <w:color w:val="000000"/>
            </w:rPr>
            <w:t>.</w:t>
          </w:r>
        </w:p>
        <w:p w14:paraId="6B2115C6" w14:textId="77777777" w:rsidR="008876C1" w:rsidRPr="008876C1" w:rsidRDefault="008876C1">
          <w:pPr>
            <w:autoSpaceDE w:val="0"/>
            <w:autoSpaceDN w:val="0"/>
            <w:ind w:hanging="480"/>
            <w:divId w:val="675501703"/>
            <w:rPr>
              <w:rFonts w:eastAsia="Times New Roman"/>
              <w:color w:val="000000"/>
            </w:rPr>
          </w:pPr>
          <w:r w:rsidRPr="008876C1">
            <w:rPr>
              <w:rFonts w:eastAsia="Times New Roman"/>
              <w:color w:val="000000"/>
            </w:rPr>
            <w:t xml:space="preserve">Haug JT, </w:t>
          </w:r>
          <w:proofErr w:type="spellStart"/>
          <w:r w:rsidRPr="008876C1">
            <w:rPr>
              <w:rFonts w:eastAsia="Times New Roman"/>
              <w:color w:val="000000"/>
            </w:rPr>
            <w:t>Waloszek</w:t>
          </w:r>
          <w:proofErr w:type="spellEnd"/>
          <w:r w:rsidRPr="008876C1">
            <w:rPr>
              <w:rFonts w:eastAsia="Times New Roman"/>
              <w:color w:val="000000"/>
            </w:rPr>
            <w:t xml:space="preserve"> D, Maas A </w:t>
          </w:r>
          <w:r w:rsidRPr="008876C1">
            <w:rPr>
              <w:rFonts w:eastAsia="Times New Roman"/>
              <w:i/>
              <w:iCs/>
              <w:color w:val="000000"/>
            </w:rPr>
            <w:t>et al.</w:t>
          </w:r>
          <w:r w:rsidRPr="008876C1">
            <w:rPr>
              <w:rFonts w:eastAsia="Times New Roman"/>
              <w:color w:val="000000"/>
            </w:rPr>
            <w:t xml:space="preserve"> Functional morphology, ontogeny and evolution of mantis shrimp-like predators in the Cambrian.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55</w:t>
          </w:r>
          <w:r w:rsidRPr="008876C1">
            <w:rPr>
              <w:rFonts w:eastAsia="Times New Roman"/>
              <w:color w:val="000000"/>
            </w:rPr>
            <w:t>:369</w:t>
          </w:r>
          <w:proofErr w:type="gramEnd"/>
          <w:r w:rsidRPr="008876C1">
            <w:rPr>
              <w:rFonts w:eastAsia="Times New Roman"/>
              <w:color w:val="000000"/>
            </w:rPr>
            <w:t>–99.</w:t>
          </w:r>
        </w:p>
        <w:p w14:paraId="6F4D420A" w14:textId="77777777" w:rsidR="008876C1" w:rsidRPr="008876C1" w:rsidRDefault="008876C1">
          <w:pPr>
            <w:autoSpaceDE w:val="0"/>
            <w:autoSpaceDN w:val="0"/>
            <w:ind w:hanging="480"/>
            <w:divId w:val="1936282036"/>
            <w:rPr>
              <w:rFonts w:eastAsia="Times New Roman"/>
              <w:color w:val="000000"/>
            </w:rPr>
          </w:pPr>
          <w:r w:rsidRPr="008876C1">
            <w:rPr>
              <w:rFonts w:eastAsia="Times New Roman"/>
              <w:color w:val="000000"/>
            </w:rPr>
            <w:t xml:space="preserve">Hou X-G, Bergström J. Cambrian </w:t>
          </w:r>
          <w:proofErr w:type="spellStart"/>
          <w:r w:rsidRPr="008876C1">
            <w:rPr>
              <w:rFonts w:eastAsia="Times New Roman"/>
              <w:color w:val="000000"/>
            </w:rPr>
            <w:t>lobopodians</w:t>
          </w:r>
          <w:proofErr w:type="spellEnd"/>
          <w:r w:rsidRPr="008876C1">
            <w:rPr>
              <w:rFonts w:eastAsia="Times New Roman"/>
              <w:color w:val="000000"/>
            </w:rPr>
            <w:t xml:space="preserve">–ancestors of extant onychophorans? </w:t>
          </w:r>
          <w:proofErr w:type="spellStart"/>
          <w:r w:rsidRPr="008876C1">
            <w:rPr>
              <w:rFonts w:eastAsia="Times New Roman"/>
              <w:i/>
              <w:iCs/>
              <w:color w:val="000000"/>
            </w:rPr>
            <w:t>Zool</w:t>
          </w:r>
          <w:proofErr w:type="spellEnd"/>
          <w:r w:rsidRPr="008876C1">
            <w:rPr>
              <w:rFonts w:eastAsia="Times New Roman"/>
              <w:i/>
              <w:iCs/>
              <w:color w:val="000000"/>
            </w:rPr>
            <w:t xml:space="preserve"> J Linn Soc</w:t>
          </w:r>
          <w:r w:rsidRPr="008876C1">
            <w:rPr>
              <w:rFonts w:eastAsia="Times New Roman"/>
              <w:color w:val="000000"/>
            </w:rPr>
            <w:t xml:space="preserve"> </w:t>
          </w:r>
          <w:proofErr w:type="gramStart"/>
          <w:r w:rsidRPr="008876C1">
            <w:rPr>
              <w:rFonts w:eastAsia="Times New Roman"/>
              <w:color w:val="000000"/>
            </w:rPr>
            <w:t>1995;</w:t>
          </w:r>
          <w:r w:rsidRPr="008876C1">
            <w:rPr>
              <w:rFonts w:eastAsia="Times New Roman"/>
              <w:b/>
              <w:bCs/>
              <w:color w:val="000000"/>
            </w:rPr>
            <w:t>114</w:t>
          </w:r>
          <w:r w:rsidRPr="008876C1">
            <w:rPr>
              <w:rFonts w:eastAsia="Times New Roman"/>
              <w:color w:val="000000"/>
            </w:rPr>
            <w:t>:3</w:t>
          </w:r>
          <w:proofErr w:type="gramEnd"/>
          <w:r w:rsidRPr="008876C1">
            <w:rPr>
              <w:rFonts w:eastAsia="Times New Roman"/>
              <w:color w:val="000000"/>
            </w:rPr>
            <w:t>–19.</w:t>
          </w:r>
        </w:p>
        <w:p w14:paraId="01EB763E" w14:textId="77777777" w:rsidR="008876C1" w:rsidRPr="008876C1" w:rsidRDefault="008876C1">
          <w:pPr>
            <w:autoSpaceDE w:val="0"/>
            <w:autoSpaceDN w:val="0"/>
            <w:ind w:hanging="480"/>
            <w:divId w:val="1164972546"/>
            <w:rPr>
              <w:rFonts w:eastAsia="Times New Roman"/>
              <w:color w:val="000000"/>
            </w:rPr>
          </w:pPr>
          <w:r w:rsidRPr="008876C1">
            <w:rPr>
              <w:rFonts w:eastAsia="Times New Roman"/>
              <w:color w:val="000000"/>
            </w:rPr>
            <w:t xml:space="preserve">Hou XG, Ma XY, Zhao J </w:t>
          </w:r>
          <w:r w:rsidRPr="008876C1">
            <w:rPr>
              <w:rFonts w:eastAsia="Times New Roman"/>
              <w:i/>
              <w:iCs/>
              <w:color w:val="000000"/>
            </w:rPr>
            <w:t>et al.</w:t>
          </w:r>
          <w:r w:rsidRPr="008876C1">
            <w:rPr>
              <w:rFonts w:eastAsia="Times New Roman"/>
              <w:color w:val="000000"/>
            </w:rPr>
            <w:t xml:space="preserve"> The lobopodian </w:t>
          </w:r>
          <w:proofErr w:type="spellStart"/>
          <w:r w:rsidRPr="008876C1">
            <w:rPr>
              <w:rFonts w:eastAsia="Times New Roman"/>
              <w:color w:val="000000"/>
            </w:rPr>
            <w:t>Paucipodia</w:t>
          </w:r>
          <w:proofErr w:type="spellEnd"/>
          <w:r w:rsidRPr="008876C1">
            <w:rPr>
              <w:rFonts w:eastAsia="Times New Roman"/>
              <w:color w:val="000000"/>
            </w:rPr>
            <w:t xml:space="preserve"> inermis from the Lower Cambrian Chengjiang fauna, Yunnan, China.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2004;</w:t>
          </w:r>
          <w:r w:rsidRPr="008876C1">
            <w:rPr>
              <w:rFonts w:eastAsia="Times New Roman"/>
              <w:b/>
              <w:bCs/>
              <w:color w:val="000000"/>
            </w:rPr>
            <w:t>37</w:t>
          </w:r>
          <w:r w:rsidRPr="008876C1">
            <w:rPr>
              <w:rFonts w:eastAsia="Times New Roman"/>
              <w:color w:val="000000"/>
            </w:rPr>
            <w:t>:235</w:t>
          </w:r>
          <w:proofErr w:type="gramEnd"/>
          <w:r w:rsidRPr="008876C1">
            <w:rPr>
              <w:rFonts w:eastAsia="Times New Roman"/>
              <w:color w:val="000000"/>
            </w:rPr>
            <w:t>–44.</w:t>
          </w:r>
        </w:p>
        <w:p w14:paraId="4123DEB2" w14:textId="77777777" w:rsidR="008876C1" w:rsidRPr="008876C1" w:rsidRDefault="008876C1">
          <w:pPr>
            <w:autoSpaceDE w:val="0"/>
            <w:autoSpaceDN w:val="0"/>
            <w:ind w:hanging="480"/>
            <w:divId w:val="503013033"/>
            <w:rPr>
              <w:rFonts w:eastAsia="Times New Roman"/>
              <w:color w:val="000000"/>
            </w:rPr>
          </w:pPr>
          <w:r w:rsidRPr="008876C1">
            <w:rPr>
              <w:rFonts w:eastAsia="Times New Roman"/>
              <w:color w:val="000000"/>
            </w:rPr>
            <w:t xml:space="preserve">Jørgensen A, Møbjerg N, Kristensen RM. Phylogeny and evolution of the </w:t>
          </w:r>
          <w:proofErr w:type="spellStart"/>
          <w:r w:rsidRPr="008876C1">
            <w:rPr>
              <w:rFonts w:eastAsia="Times New Roman"/>
              <w:color w:val="000000"/>
            </w:rPr>
            <w:t>Echiniscidae</w:t>
          </w:r>
          <w:proofErr w:type="spellEnd"/>
          <w:r w:rsidRPr="008876C1">
            <w:rPr>
              <w:rFonts w:eastAsia="Times New Roman"/>
              <w:color w:val="000000"/>
            </w:rPr>
            <w:t xml:space="preserve"> (</w:t>
          </w:r>
          <w:proofErr w:type="spellStart"/>
          <w:r w:rsidRPr="008876C1">
            <w:rPr>
              <w:rFonts w:eastAsia="Times New Roman"/>
              <w:color w:val="000000"/>
            </w:rPr>
            <w:t>Echiniscoidea</w:t>
          </w:r>
          <w:proofErr w:type="spellEnd"/>
          <w:r w:rsidRPr="008876C1">
            <w:rPr>
              <w:rFonts w:eastAsia="Times New Roman"/>
              <w:color w:val="000000"/>
            </w:rPr>
            <w:t xml:space="preserve">, Tardigrada) - an investigation of the congruence between molecules and morphology. </w:t>
          </w:r>
          <w:r w:rsidRPr="008876C1">
            <w:rPr>
              <w:rFonts w:eastAsia="Times New Roman"/>
              <w:i/>
              <w:iCs/>
              <w:color w:val="000000"/>
            </w:rPr>
            <w:t>Journal of Zoological Systematics and Evolutionary Research</w:t>
          </w:r>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49</w:t>
          </w:r>
          <w:r w:rsidRPr="008876C1">
            <w:rPr>
              <w:rFonts w:eastAsia="Times New Roman"/>
              <w:color w:val="000000"/>
            </w:rPr>
            <w:t>:6</w:t>
          </w:r>
          <w:proofErr w:type="gramEnd"/>
          <w:r w:rsidRPr="008876C1">
            <w:rPr>
              <w:rFonts w:eastAsia="Times New Roman"/>
              <w:color w:val="000000"/>
            </w:rPr>
            <w:t>–16.</w:t>
          </w:r>
        </w:p>
        <w:p w14:paraId="18233905" w14:textId="77777777" w:rsidR="008876C1" w:rsidRPr="008876C1" w:rsidRDefault="008876C1">
          <w:pPr>
            <w:autoSpaceDE w:val="0"/>
            <w:autoSpaceDN w:val="0"/>
            <w:ind w:hanging="480"/>
            <w:divId w:val="1562598830"/>
            <w:rPr>
              <w:rFonts w:eastAsia="Times New Roman"/>
              <w:color w:val="000000"/>
            </w:rPr>
          </w:pPr>
          <w:r w:rsidRPr="008876C1">
            <w:rPr>
              <w:rFonts w:eastAsia="Times New Roman"/>
              <w:color w:val="000000"/>
            </w:rPr>
            <w:lastRenderedPageBreak/>
            <w:t xml:space="preserve">Kayastha P, Roszkowska M, </w:t>
          </w:r>
          <w:proofErr w:type="spellStart"/>
          <w:r w:rsidRPr="008876C1">
            <w:rPr>
              <w:rFonts w:eastAsia="Times New Roman"/>
              <w:color w:val="000000"/>
            </w:rPr>
            <w:t>Mioduchowska</w:t>
          </w:r>
          <w:proofErr w:type="spellEnd"/>
          <w:r w:rsidRPr="008876C1">
            <w:rPr>
              <w:rFonts w:eastAsia="Times New Roman"/>
              <w:color w:val="000000"/>
            </w:rPr>
            <w:t xml:space="preserve"> M </w:t>
          </w:r>
          <w:r w:rsidRPr="008876C1">
            <w:rPr>
              <w:rFonts w:eastAsia="Times New Roman"/>
              <w:i/>
              <w:iCs/>
              <w:color w:val="000000"/>
            </w:rPr>
            <w:t>et al.</w:t>
          </w:r>
          <w:r w:rsidRPr="008876C1">
            <w:rPr>
              <w:rFonts w:eastAsia="Times New Roman"/>
              <w:color w:val="000000"/>
            </w:rPr>
            <w:t xml:space="preserve"> Integrative descriptions of two new tardigrade species along with the new record of </w:t>
          </w:r>
          <w:proofErr w:type="spellStart"/>
          <w:r w:rsidRPr="008876C1">
            <w:rPr>
              <w:rFonts w:eastAsia="Times New Roman"/>
              <w:color w:val="000000"/>
            </w:rPr>
            <w:t>Mesobiotus</w:t>
          </w:r>
          <w:proofErr w:type="spellEnd"/>
          <w:r w:rsidRPr="008876C1">
            <w:rPr>
              <w:rFonts w:eastAsia="Times New Roman"/>
              <w:color w:val="000000"/>
            </w:rPr>
            <w:t xml:space="preserve"> </w:t>
          </w:r>
          <w:proofErr w:type="spellStart"/>
          <w:r w:rsidRPr="008876C1">
            <w:rPr>
              <w:rFonts w:eastAsia="Times New Roman"/>
              <w:color w:val="000000"/>
            </w:rPr>
            <w:t>skorackii</w:t>
          </w:r>
          <w:proofErr w:type="spellEnd"/>
          <w:r w:rsidRPr="008876C1">
            <w:rPr>
              <w:rFonts w:eastAsia="Times New Roman"/>
              <w:color w:val="000000"/>
            </w:rPr>
            <w:t xml:space="preserve"> Kaczmarek et al., 2018 from Canada. </w:t>
          </w:r>
          <w:r w:rsidRPr="008876C1">
            <w:rPr>
              <w:rFonts w:eastAsia="Times New Roman"/>
              <w:i/>
              <w:iCs/>
              <w:color w:val="000000"/>
            </w:rPr>
            <w:t>Diversity (Basel)</w:t>
          </w:r>
          <w:r w:rsidRPr="008876C1">
            <w:rPr>
              <w:rFonts w:eastAsia="Times New Roman"/>
              <w:color w:val="000000"/>
            </w:rPr>
            <w:t xml:space="preserve"> 2021;</w:t>
          </w:r>
          <w:r w:rsidRPr="008876C1">
            <w:rPr>
              <w:rFonts w:eastAsia="Times New Roman"/>
              <w:b/>
              <w:bCs/>
              <w:color w:val="000000"/>
            </w:rPr>
            <w:t>13</w:t>
          </w:r>
          <w:r w:rsidRPr="008876C1">
            <w:rPr>
              <w:rFonts w:eastAsia="Times New Roman"/>
              <w:color w:val="000000"/>
            </w:rPr>
            <w:t>, DOI: 10.3390/d13080394.</w:t>
          </w:r>
        </w:p>
        <w:p w14:paraId="1A4F43F1" w14:textId="77777777" w:rsidR="008876C1" w:rsidRPr="008876C1" w:rsidRDefault="008876C1">
          <w:pPr>
            <w:autoSpaceDE w:val="0"/>
            <w:autoSpaceDN w:val="0"/>
            <w:ind w:hanging="480"/>
            <w:divId w:val="30768657"/>
            <w:rPr>
              <w:rFonts w:eastAsia="Times New Roman"/>
              <w:color w:val="000000"/>
            </w:rPr>
          </w:pPr>
          <w:r w:rsidRPr="008876C1">
            <w:rPr>
              <w:rFonts w:eastAsia="Times New Roman"/>
              <w:color w:val="000000"/>
            </w:rPr>
            <w:t xml:space="preserve">Kihm J-H, Smith FW, Kim S </w:t>
          </w:r>
          <w:r w:rsidRPr="008876C1">
            <w:rPr>
              <w:rFonts w:eastAsia="Times New Roman"/>
              <w:i/>
              <w:iCs/>
              <w:color w:val="000000"/>
            </w:rPr>
            <w:t>et al.</w:t>
          </w:r>
          <w:r w:rsidRPr="008876C1">
            <w:rPr>
              <w:rFonts w:eastAsia="Times New Roman"/>
              <w:color w:val="000000"/>
            </w:rPr>
            <w:t xml:space="preserve"> Cambrian </w:t>
          </w:r>
          <w:proofErr w:type="spellStart"/>
          <w:r w:rsidRPr="008876C1">
            <w:rPr>
              <w:rFonts w:eastAsia="Times New Roman"/>
              <w:color w:val="000000"/>
            </w:rPr>
            <w:t>lobopodians</w:t>
          </w:r>
          <w:proofErr w:type="spellEnd"/>
          <w:r w:rsidRPr="008876C1">
            <w:rPr>
              <w:rFonts w:eastAsia="Times New Roman"/>
              <w:color w:val="000000"/>
            </w:rPr>
            <w:t xml:space="preserve"> shed light on the origin of the tardigrade body plan. </w:t>
          </w:r>
          <w:r w:rsidRPr="008876C1">
            <w:rPr>
              <w:rFonts w:eastAsia="Times New Roman"/>
              <w:i/>
              <w:iCs/>
              <w:color w:val="000000"/>
            </w:rPr>
            <w:t>Proceedings of the National Academy of Sciences</w:t>
          </w:r>
          <w:r w:rsidRPr="008876C1">
            <w:rPr>
              <w:rFonts w:eastAsia="Times New Roman"/>
              <w:color w:val="000000"/>
            </w:rPr>
            <w:t xml:space="preserve"> 2023</w:t>
          </w:r>
          <w:proofErr w:type="gramStart"/>
          <w:r w:rsidRPr="008876C1">
            <w:rPr>
              <w:rFonts w:eastAsia="Times New Roman"/>
              <w:color w:val="000000"/>
            </w:rPr>
            <w:t>a;</w:t>
          </w:r>
          <w:r w:rsidRPr="008876C1">
            <w:rPr>
              <w:rFonts w:eastAsia="Times New Roman"/>
              <w:b/>
              <w:bCs/>
              <w:color w:val="000000"/>
            </w:rPr>
            <w:t>120</w:t>
          </w:r>
          <w:r w:rsidRPr="008876C1">
            <w:rPr>
              <w:rFonts w:eastAsia="Times New Roman"/>
              <w:color w:val="000000"/>
            </w:rPr>
            <w:t>:2017</w:t>
          </w:r>
          <w:proofErr w:type="gramEnd"/>
          <w:r w:rsidRPr="008876C1">
            <w:rPr>
              <w:rFonts w:eastAsia="Times New Roman"/>
              <w:color w:val="000000"/>
            </w:rPr>
            <w:t>.</w:t>
          </w:r>
        </w:p>
        <w:p w14:paraId="6DEE4732" w14:textId="77777777" w:rsidR="008876C1" w:rsidRPr="008876C1" w:rsidRDefault="008876C1">
          <w:pPr>
            <w:autoSpaceDE w:val="0"/>
            <w:autoSpaceDN w:val="0"/>
            <w:ind w:hanging="480"/>
            <w:divId w:val="799879949"/>
            <w:rPr>
              <w:rFonts w:eastAsia="Times New Roman"/>
              <w:color w:val="000000"/>
            </w:rPr>
          </w:pPr>
          <w:r w:rsidRPr="008876C1">
            <w:rPr>
              <w:rFonts w:eastAsia="Times New Roman"/>
              <w:color w:val="000000"/>
            </w:rPr>
            <w:t xml:space="preserve">Kihm JH, Zawierucha K, Rho HS </w:t>
          </w:r>
          <w:r w:rsidRPr="008876C1">
            <w:rPr>
              <w:rFonts w:eastAsia="Times New Roman"/>
              <w:i/>
              <w:iCs/>
              <w:color w:val="000000"/>
            </w:rPr>
            <w:t>et al.</w:t>
          </w:r>
          <w:r w:rsidRPr="008876C1">
            <w:rPr>
              <w:rFonts w:eastAsia="Times New Roman"/>
              <w:color w:val="000000"/>
            </w:rPr>
            <w:t xml:space="preserve"> Homology of the head sensory structures between </w:t>
          </w:r>
          <w:proofErr w:type="spellStart"/>
          <w:r w:rsidRPr="008876C1">
            <w:rPr>
              <w:rFonts w:eastAsia="Times New Roman"/>
              <w:color w:val="000000"/>
            </w:rPr>
            <w:t>Heterotardigrada</w:t>
          </w:r>
          <w:proofErr w:type="spellEnd"/>
          <w:r w:rsidRPr="008876C1">
            <w:rPr>
              <w:rFonts w:eastAsia="Times New Roman"/>
              <w:color w:val="000000"/>
            </w:rPr>
            <w:t xml:space="preserve"> and </w:t>
          </w:r>
          <w:proofErr w:type="spellStart"/>
          <w:r w:rsidRPr="008876C1">
            <w:rPr>
              <w:rFonts w:eastAsia="Times New Roman"/>
              <w:color w:val="000000"/>
            </w:rPr>
            <w:t>Eutardigrada</w:t>
          </w:r>
          <w:proofErr w:type="spellEnd"/>
          <w:r w:rsidRPr="008876C1">
            <w:rPr>
              <w:rFonts w:eastAsia="Times New Roman"/>
              <w:color w:val="000000"/>
            </w:rPr>
            <w:t xml:space="preserve"> supported in a new species of water bear (</w:t>
          </w:r>
          <w:proofErr w:type="spellStart"/>
          <w:r w:rsidRPr="008876C1">
            <w:rPr>
              <w:rFonts w:eastAsia="Times New Roman"/>
              <w:color w:val="000000"/>
            </w:rPr>
            <w:t>Ramazzottiidae</w:t>
          </w:r>
          <w:proofErr w:type="spellEnd"/>
          <w:r w:rsidRPr="008876C1">
            <w:rPr>
              <w:rFonts w:eastAsia="Times New Roman"/>
              <w:color w:val="000000"/>
            </w:rPr>
            <w:t xml:space="preserve">: </w:t>
          </w:r>
          <w:proofErr w:type="spellStart"/>
          <w:r w:rsidRPr="008876C1">
            <w:rPr>
              <w:rFonts w:eastAsia="Times New Roman"/>
              <w:color w:val="000000"/>
            </w:rPr>
            <w:t>Ramazzottius</w:t>
          </w:r>
          <w:proofErr w:type="spellEnd"/>
          <w:r w:rsidRPr="008876C1">
            <w:rPr>
              <w:rFonts w:eastAsia="Times New Roman"/>
              <w:color w:val="000000"/>
            </w:rPr>
            <w:t xml:space="preserve">). </w:t>
          </w:r>
          <w:r w:rsidRPr="008876C1">
            <w:rPr>
              <w:rFonts w:eastAsia="Times New Roman"/>
              <w:i/>
              <w:iCs/>
              <w:color w:val="000000"/>
            </w:rPr>
            <w:t>Zoological Lett</w:t>
          </w:r>
          <w:r w:rsidRPr="008876C1">
            <w:rPr>
              <w:rFonts w:eastAsia="Times New Roman"/>
              <w:color w:val="000000"/>
            </w:rPr>
            <w:t xml:space="preserve"> 2023</w:t>
          </w:r>
          <w:proofErr w:type="gramStart"/>
          <w:r w:rsidRPr="008876C1">
            <w:rPr>
              <w:rFonts w:eastAsia="Times New Roman"/>
              <w:color w:val="000000"/>
            </w:rPr>
            <w:t>b;</w:t>
          </w:r>
          <w:r w:rsidRPr="008876C1">
            <w:rPr>
              <w:rFonts w:eastAsia="Times New Roman"/>
              <w:b/>
              <w:bCs/>
              <w:color w:val="000000"/>
            </w:rPr>
            <w:t>9</w:t>
          </w:r>
          <w:r w:rsidRPr="008876C1">
            <w:rPr>
              <w:rFonts w:eastAsia="Times New Roman"/>
              <w:color w:val="000000"/>
            </w:rPr>
            <w:t>:1</w:t>
          </w:r>
          <w:proofErr w:type="gramEnd"/>
          <w:r w:rsidRPr="008876C1">
            <w:rPr>
              <w:rFonts w:eastAsia="Times New Roman"/>
              <w:color w:val="000000"/>
            </w:rPr>
            <w:t>–17.</w:t>
          </w:r>
        </w:p>
        <w:p w14:paraId="692E306A" w14:textId="77777777" w:rsidR="008876C1" w:rsidRPr="008876C1" w:rsidRDefault="008876C1">
          <w:pPr>
            <w:autoSpaceDE w:val="0"/>
            <w:autoSpaceDN w:val="0"/>
            <w:ind w:hanging="480"/>
            <w:divId w:val="183401670"/>
            <w:rPr>
              <w:rFonts w:eastAsia="Times New Roman"/>
              <w:color w:val="000000"/>
            </w:rPr>
          </w:pPr>
          <w:r w:rsidRPr="008876C1">
            <w:rPr>
              <w:rFonts w:eastAsia="Times New Roman"/>
              <w:color w:val="000000"/>
            </w:rPr>
            <w:t xml:space="preserve">Kristensen RM. New aberrant </w:t>
          </w:r>
          <w:proofErr w:type="spellStart"/>
          <w:r w:rsidRPr="008876C1">
            <w:rPr>
              <w:rFonts w:eastAsia="Times New Roman"/>
              <w:color w:val="000000"/>
            </w:rPr>
            <w:t>eutardigrades</w:t>
          </w:r>
          <w:proofErr w:type="spellEnd"/>
          <w:r w:rsidRPr="008876C1">
            <w:rPr>
              <w:rFonts w:eastAsia="Times New Roman"/>
              <w:color w:val="000000"/>
            </w:rPr>
            <w:t xml:space="preserve"> from homothermic springs on Disko Island, West Greenland. In: Nelson DR (ed.), </w:t>
          </w:r>
          <w:r w:rsidRPr="008876C1">
            <w:rPr>
              <w:rFonts w:eastAsia="Times New Roman"/>
              <w:i/>
              <w:iCs/>
              <w:color w:val="000000"/>
            </w:rPr>
            <w:t>Proceedings of the Third International Symposium on Tardigrada</w:t>
          </w:r>
          <w:r w:rsidRPr="008876C1">
            <w:rPr>
              <w:rFonts w:eastAsia="Times New Roman"/>
              <w:color w:val="000000"/>
            </w:rPr>
            <w:t>. Johnson City, Tennessee: East Tennessee State University Press, 1982, 203–20.</w:t>
          </w:r>
        </w:p>
        <w:p w14:paraId="2C04380A" w14:textId="77777777" w:rsidR="008876C1" w:rsidRPr="008876C1" w:rsidRDefault="008876C1">
          <w:pPr>
            <w:autoSpaceDE w:val="0"/>
            <w:autoSpaceDN w:val="0"/>
            <w:ind w:hanging="480"/>
            <w:divId w:val="1718890851"/>
            <w:rPr>
              <w:rFonts w:eastAsia="Times New Roman"/>
              <w:color w:val="000000"/>
            </w:rPr>
          </w:pPr>
          <w:r w:rsidRPr="008876C1">
            <w:rPr>
              <w:rFonts w:eastAsia="Times New Roman"/>
              <w:color w:val="000000"/>
            </w:rPr>
            <w:t xml:space="preserve">Kristensen RM, Sørensen MV, Hansen JG </w:t>
          </w:r>
          <w:r w:rsidRPr="008876C1">
            <w:rPr>
              <w:rFonts w:eastAsia="Times New Roman"/>
              <w:i/>
              <w:iCs/>
              <w:color w:val="000000"/>
            </w:rPr>
            <w:t>et al.</w:t>
          </w:r>
          <w:r w:rsidRPr="008876C1">
            <w:rPr>
              <w:rFonts w:eastAsia="Times New Roman"/>
              <w:color w:val="000000"/>
            </w:rPr>
            <w:t xml:space="preserve"> A new species of </w:t>
          </w:r>
          <w:proofErr w:type="spellStart"/>
          <w:r w:rsidRPr="008876C1">
            <w:rPr>
              <w:rFonts w:eastAsia="Times New Roman"/>
              <w:color w:val="000000"/>
            </w:rPr>
            <w:t>Neostygarctus</w:t>
          </w:r>
          <w:proofErr w:type="spellEnd"/>
          <w:r w:rsidRPr="008876C1">
            <w:rPr>
              <w:rFonts w:eastAsia="Times New Roman"/>
              <w:color w:val="000000"/>
            </w:rPr>
            <w:t xml:space="preserve"> (</w:t>
          </w:r>
          <w:proofErr w:type="spellStart"/>
          <w:r w:rsidRPr="008876C1">
            <w:rPr>
              <w:rFonts w:eastAsia="Times New Roman"/>
              <w:color w:val="000000"/>
            </w:rPr>
            <w:t>Arthrotardigrada</w:t>
          </w:r>
          <w:proofErr w:type="spellEnd"/>
          <w:r w:rsidRPr="008876C1">
            <w:rPr>
              <w:rFonts w:eastAsia="Times New Roman"/>
              <w:color w:val="000000"/>
            </w:rPr>
            <w:t xml:space="preserve">) from the Condor Seamount in the Azores, Northeast Atlantic. </w:t>
          </w:r>
          <w:r w:rsidRPr="008876C1">
            <w:rPr>
              <w:rFonts w:eastAsia="Times New Roman"/>
              <w:i/>
              <w:iCs/>
              <w:color w:val="000000"/>
            </w:rPr>
            <w:t>Marine Biodiversity</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45</w:t>
          </w:r>
          <w:r w:rsidRPr="008876C1">
            <w:rPr>
              <w:rFonts w:eastAsia="Times New Roman"/>
              <w:color w:val="000000"/>
            </w:rPr>
            <w:t>:453</w:t>
          </w:r>
          <w:proofErr w:type="gramEnd"/>
          <w:r w:rsidRPr="008876C1">
            <w:rPr>
              <w:rFonts w:eastAsia="Times New Roman"/>
              <w:color w:val="000000"/>
            </w:rPr>
            <w:t>–67.</w:t>
          </w:r>
        </w:p>
        <w:p w14:paraId="38E68FD4" w14:textId="77777777" w:rsidR="008876C1" w:rsidRPr="008876C1" w:rsidRDefault="008876C1">
          <w:pPr>
            <w:autoSpaceDE w:val="0"/>
            <w:autoSpaceDN w:val="0"/>
            <w:ind w:hanging="480"/>
            <w:divId w:val="659699287"/>
            <w:rPr>
              <w:rFonts w:eastAsia="Times New Roman"/>
              <w:color w:val="000000"/>
            </w:rPr>
          </w:pPr>
          <w:r w:rsidRPr="008876C1">
            <w:rPr>
              <w:rFonts w:eastAsia="Times New Roman"/>
              <w:color w:val="000000"/>
            </w:rPr>
            <w:t xml:space="preserve">Kühl G, Briggs DEG, Rust J. A great-appendage arthropod with a radial mouth from the Lower Devonian </w:t>
          </w:r>
          <w:proofErr w:type="spellStart"/>
          <w:r w:rsidRPr="008876C1">
            <w:rPr>
              <w:rFonts w:eastAsia="Times New Roman"/>
              <w:color w:val="000000"/>
            </w:rPr>
            <w:t>Hunsrück</w:t>
          </w:r>
          <w:proofErr w:type="spellEnd"/>
          <w:r w:rsidRPr="008876C1">
            <w:rPr>
              <w:rFonts w:eastAsia="Times New Roman"/>
              <w:color w:val="000000"/>
            </w:rPr>
            <w:t xml:space="preserve"> Slate, Germany. </w:t>
          </w:r>
          <w:r w:rsidRPr="008876C1">
            <w:rPr>
              <w:rFonts w:eastAsia="Times New Roman"/>
              <w:i/>
              <w:iCs/>
              <w:color w:val="000000"/>
            </w:rPr>
            <w:t>Science (1979)</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323</w:t>
          </w:r>
          <w:r w:rsidRPr="008876C1">
            <w:rPr>
              <w:rFonts w:eastAsia="Times New Roman"/>
              <w:color w:val="000000"/>
            </w:rPr>
            <w:t>:771</w:t>
          </w:r>
          <w:proofErr w:type="gramEnd"/>
          <w:r w:rsidRPr="008876C1">
            <w:rPr>
              <w:rFonts w:eastAsia="Times New Roman"/>
              <w:color w:val="000000"/>
            </w:rPr>
            <w:t>–3.</w:t>
          </w:r>
        </w:p>
        <w:p w14:paraId="00289AB3" w14:textId="77777777" w:rsidR="008876C1" w:rsidRPr="008876C1" w:rsidRDefault="008876C1">
          <w:pPr>
            <w:autoSpaceDE w:val="0"/>
            <w:autoSpaceDN w:val="0"/>
            <w:ind w:hanging="480"/>
            <w:divId w:val="755515175"/>
            <w:rPr>
              <w:rFonts w:eastAsia="Times New Roman"/>
              <w:color w:val="000000"/>
            </w:rPr>
          </w:pPr>
          <w:r w:rsidRPr="008876C1">
            <w:rPr>
              <w:rFonts w:eastAsia="Times New Roman"/>
              <w:color w:val="000000"/>
            </w:rPr>
            <w:t xml:space="preserve">Legg DA, Sutton MD, Edgecombe GD. Arthropod fossil data increase congruence of morphological and molecular phylogenies. </w:t>
          </w:r>
          <w:r w:rsidRPr="008876C1">
            <w:rPr>
              <w:rFonts w:eastAsia="Times New Roman"/>
              <w:i/>
              <w:iCs/>
              <w:color w:val="000000"/>
            </w:rPr>
            <w:t>Nat Commun</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4</w:t>
          </w:r>
          <w:r w:rsidRPr="008876C1">
            <w:rPr>
              <w:rFonts w:eastAsia="Times New Roman"/>
              <w:color w:val="000000"/>
            </w:rPr>
            <w:t>:2485</w:t>
          </w:r>
          <w:proofErr w:type="gramEnd"/>
          <w:r w:rsidRPr="008876C1">
            <w:rPr>
              <w:rFonts w:eastAsia="Times New Roman"/>
              <w:color w:val="000000"/>
            </w:rPr>
            <w:t>.</w:t>
          </w:r>
        </w:p>
        <w:p w14:paraId="30C380F9" w14:textId="77777777" w:rsidR="008876C1" w:rsidRPr="008876C1" w:rsidRDefault="008876C1">
          <w:pPr>
            <w:autoSpaceDE w:val="0"/>
            <w:autoSpaceDN w:val="0"/>
            <w:ind w:hanging="480"/>
            <w:divId w:val="2076664012"/>
            <w:rPr>
              <w:rFonts w:eastAsia="Times New Roman"/>
              <w:color w:val="000000"/>
            </w:rPr>
          </w:pPr>
          <w:r w:rsidRPr="008876C1">
            <w:rPr>
              <w:rFonts w:eastAsia="Times New Roman"/>
              <w:color w:val="000000"/>
            </w:rPr>
            <w:t xml:space="preserve">Liu J, Dunlop JA. Cambrian </w:t>
          </w:r>
          <w:proofErr w:type="spellStart"/>
          <w:r w:rsidRPr="008876C1">
            <w:rPr>
              <w:rFonts w:eastAsia="Times New Roman"/>
              <w:color w:val="000000"/>
            </w:rPr>
            <w:t>lobopodians</w:t>
          </w:r>
          <w:proofErr w:type="spellEnd"/>
          <w:r w:rsidRPr="008876C1">
            <w:rPr>
              <w:rFonts w:eastAsia="Times New Roman"/>
              <w:color w:val="000000"/>
            </w:rPr>
            <w:t xml:space="preserve">: A review of recent progress in our understanding of their morphology and evolution. </w:t>
          </w:r>
          <w:proofErr w:type="spellStart"/>
          <w:r w:rsidRPr="008876C1">
            <w:rPr>
              <w:rFonts w:eastAsia="Times New Roman"/>
              <w:i/>
              <w:iCs/>
              <w:color w:val="000000"/>
            </w:rPr>
            <w:t>Palaeogeogr</w:t>
          </w:r>
          <w:proofErr w:type="spellEnd"/>
          <w:r w:rsidRPr="008876C1">
            <w:rPr>
              <w:rFonts w:eastAsia="Times New Roman"/>
              <w:i/>
              <w:iCs/>
              <w:color w:val="000000"/>
            </w:rPr>
            <w:t xml:space="preserve"> </w:t>
          </w:r>
          <w:proofErr w:type="spellStart"/>
          <w:r w:rsidRPr="008876C1">
            <w:rPr>
              <w:rFonts w:eastAsia="Times New Roman"/>
              <w:i/>
              <w:iCs/>
              <w:color w:val="000000"/>
            </w:rPr>
            <w:t>Palaeoclimatol</w:t>
          </w:r>
          <w:proofErr w:type="spellEnd"/>
          <w:r w:rsidRPr="008876C1">
            <w:rPr>
              <w:rFonts w:eastAsia="Times New Roman"/>
              <w:i/>
              <w:iCs/>
              <w:color w:val="000000"/>
            </w:rPr>
            <w:t xml:space="preserve"> </w:t>
          </w:r>
          <w:proofErr w:type="spellStart"/>
          <w:r w:rsidRPr="008876C1">
            <w:rPr>
              <w:rFonts w:eastAsia="Times New Roman"/>
              <w:i/>
              <w:iCs/>
              <w:color w:val="000000"/>
            </w:rPr>
            <w:t>Palaeoecol</w:t>
          </w:r>
          <w:proofErr w:type="spellEnd"/>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398</w:t>
          </w:r>
          <w:r w:rsidRPr="008876C1">
            <w:rPr>
              <w:rFonts w:eastAsia="Times New Roman"/>
              <w:color w:val="000000"/>
            </w:rPr>
            <w:t>:4</w:t>
          </w:r>
          <w:proofErr w:type="gramEnd"/>
          <w:r w:rsidRPr="008876C1">
            <w:rPr>
              <w:rFonts w:eastAsia="Times New Roman"/>
              <w:color w:val="000000"/>
            </w:rPr>
            <w:t>–15.</w:t>
          </w:r>
        </w:p>
        <w:p w14:paraId="57378FEC" w14:textId="77777777" w:rsidR="008876C1" w:rsidRPr="008876C1" w:rsidRDefault="008876C1">
          <w:pPr>
            <w:autoSpaceDE w:val="0"/>
            <w:autoSpaceDN w:val="0"/>
            <w:ind w:hanging="480"/>
            <w:divId w:val="627080940"/>
            <w:rPr>
              <w:rFonts w:eastAsia="Times New Roman"/>
              <w:color w:val="000000"/>
            </w:rPr>
          </w:pPr>
          <w:r w:rsidRPr="008876C1">
            <w:rPr>
              <w:rFonts w:eastAsia="Times New Roman"/>
              <w:color w:val="000000"/>
            </w:rPr>
            <w:t xml:space="preserve">Liu J, Shu D, Han J </w:t>
          </w:r>
          <w:r w:rsidRPr="008876C1">
            <w:rPr>
              <w:rFonts w:eastAsia="Times New Roman"/>
              <w:i/>
              <w:iCs/>
              <w:color w:val="000000"/>
            </w:rPr>
            <w:t>et al.</w:t>
          </w:r>
          <w:r w:rsidRPr="008876C1">
            <w:rPr>
              <w:rFonts w:eastAsia="Times New Roman"/>
              <w:color w:val="000000"/>
            </w:rPr>
            <w:t xml:space="preserve"> A large </w:t>
          </w:r>
          <w:proofErr w:type="spellStart"/>
          <w:r w:rsidRPr="008876C1">
            <w:rPr>
              <w:rFonts w:eastAsia="Times New Roman"/>
              <w:color w:val="000000"/>
            </w:rPr>
            <w:t>xenusiid</w:t>
          </w:r>
          <w:proofErr w:type="spellEnd"/>
          <w:r w:rsidRPr="008876C1">
            <w:rPr>
              <w:rFonts w:eastAsia="Times New Roman"/>
              <w:color w:val="000000"/>
            </w:rPr>
            <w:t xml:space="preserve"> lobopod with complex appendages from the Lower Cambrian Chengjiang </w:t>
          </w:r>
          <w:proofErr w:type="spellStart"/>
          <w:r w:rsidRPr="008876C1">
            <w:rPr>
              <w:rFonts w:eastAsia="Times New Roman"/>
              <w:color w:val="000000"/>
            </w:rPr>
            <w:t>Lagerstätte</w:t>
          </w:r>
          <w:proofErr w:type="spellEnd"/>
          <w:r w:rsidRPr="008876C1">
            <w:rPr>
              <w:rFonts w:eastAsia="Times New Roman"/>
              <w:color w:val="000000"/>
            </w:rPr>
            <w:t xml:space="preserve">. </w:t>
          </w:r>
          <w:proofErr w:type="gramStart"/>
          <w:r w:rsidRPr="008876C1">
            <w:rPr>
              <w:rFonts w:eastAsia="Times New Roman"/>
              <w:color w:val="000000"/>
            </w:rPr>
            <w:t>2006;</w:t>
          </w:r>
          <w:r w:rsidRPr="008876C1">
            <w:rPr>
              <w:rFonts w:eastAsia="Times New Roman"/>
              <w:b/>
              <w:bCs/>
              <w:color w:val="000000"/>
            </w:rPr>
            <w:t>51</w:t>
          </w:r>
          <w:r w:rsidRPr="008876C1">
            <w:rPr>
              <w:rFonts w:eastAsia="Times New Roman"/>
              <w:color w:val="000000"/>
            </w:rPr>
            <w:t>:215</w:t>
          </w:r>
          <w:proofErr w:type="gramEnd"/>
          <w:r w:rsidRPr="008876C1">
            <w:rPr>
              <w:rFonts w:eastAsia="Times New Roman"/>
              <w:color w:val="000000"/>
            </w:rPr>
            <w:t>–22.</w:t>
          </w:r>
        </w:p>
        <w:p w14:paraId="09993332" w14:textId="77777777" w:rsidR="008876C1" w:rsidRPr="008876C1" w:rsidRDefault="008876C1">
          <w:pPr>
            <w:autoSpaceDE w:val="0"/>
            <w:autoSpaceDN w:val="0"/>
            <w:ind w:hanging="480"/>
            <w:divId w:val="1443308059"/>
            <w:rPr>
              <w:rFonts w:eastAsia="Times New Roman"/>
              <w:color w:val="000000"/>
            </w:rPr>
          </w:pPr>
          <w:r w:rsidRPr="008876C1">
            <w:rPr>
              <w:rFonts w:eastAsia="Times New Roman"/>
              <w:color w:val="000000"/>
            </w:rPr>
            <w:t xml:space="preserve">Liu J, Shu D, Han J </w:t>
          </w:r>
          <w:r w:rsidRPr="008876C1">
            <w:rPr>
              <w:rFonts w:eastAsia="Times New Roman"/>
              <w:i/>
              <w:iCs/>
              <w:color w:val="000000"/>
            </w:rPr>
            <w:t>et al.</w:t>
          </w:r>
          <w:r w:rsidRPr="008876C1">
            <w:rPr>
              <w:rFonts w:eastAsia="Times New Roman"/>
              <w:color w:val="000000"/>
            </w:rPr>
            <w:t xml:space="preserve"> Morpho-anatomy of the lobopod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Magadictyon</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[sic] cf.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haikouensis</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xml:space="preserve">] from the Early Cambrian Chengjiang </w:t>
          </w:r>
          <w:proofErr w:type="spellStart"/>
          <w:r w:rsidRPr="008876C1">
            <w:rPr>
              <w:rFonts w:eastAsia="Times New Roman"/>
              <w:color w:val="000000"/>
            </w:rPr>
            <w:t>Lagerstätte</w:t>
          </w:r>
          <w:proofErr w:type="spellEnd"/>
          <w:r w:rsidRPr="008876C1">
            <w:rPr>
              <w:rFonts w:eastAsia="Times New Roman"/>
              <w:color w:val="000000"/>
            </w:rPr>
            <w:t xml:space="preserve">, South China. </w:t>
          </w:r>
          <w:r w:rsidRPr="008876C1">
            <w:rPr>
              <w:rFonts w:eastAsia="Times New Roman"/>
              <w:i/>
              <w:iCs/>
              <w:color w:val="000000"/>
            </w:rPr>
            <w:t xml:space="preserve">Acta </w:t>
          </w:r>
          <w:proofErr w:type="spellStart"/>
          <w:r w:rsidRPr="008876C1">
            <w:rPr>
              <w:rFonts w:eastAsia="Times New Roman"/>
              <w:i/>
              <w:iCs/>
              <w:color w:val="000000"/>
            </w:rPr>
            <w:t>Zoologica</w:t>
          </w:r>
          <w:proofErr w:type="spellEnd"/>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88</w:t>
          </w:r>
          <w:r w:rsidRPr="008876C1">
            <w:rPr>
              <w:rFonts w:eastAsia="Times New Roman"/>
              <w:color w:val="000000"/>
            </w:rPr>
            <w:t>:279</w:t>
          </w:r>
          <w:proofErr w:type="gramEnd"/>
          <w:r w:rsidRPr="008876C1">
            <w:rPr>
              <w:rFonts w:eastAsia="Times New Roman"/>
              <w:color w:val="000000"/>
            </w:rPr>
            <w:t>–88.</w:t>
          </w:r>
        </w:p>
        <w:p w14:paraId="554DAC33" w14:textId="77777777" w:rsidR="008876C1" w:rsidRPr="008876C1" w:rsidRDefault="008876C1">
          <w:pPr>
            <w:autoSpaceDE w:val="0"/>
            <w:autoSpaceDN w:val="0"/>
            <w:ind w:hanging="480"/>
            <w:divId w:val="1545873070"/>
            <w:rPr>
              <w:rFonts w:eastAsia="Times New Roman"/>
              <w:color w:val="000000"/>
            </w:rPr>
          </w:pPr>
          <w:r w:rsidRPr="008876C1">
            <w:rPr>
              <w:rFonts w:eastAsia="Times New Roman"/>
              <w:color w:val="000000"/>
            </w:rPr>
            <w:t xml:space="preserve">Liu J, Shu D, Han J </w:t>
          </w:r>
          <w:r w:rsidRPr="008876C1">
            <w:rPr>
              <w:rFonts w:eastAsia="Times New Roman"/>
              <w:i/>
              <w:iCs/>
              <w:color w:val="000000"/>
            </w:rPr>
            <w:t>et al.</w:t>
          </w:r>
          <w:r w:rsidRPr="008876C1">
            <w:rPr>
              <w:rFonts w:eastAsia="Times New Roman"/>
              <w:color w:val="000000"/>
            </w:rPr>
            <w:t xml:space="preserve"> The lobopod </w:t>
          </w:r>
          <w:proofErr w:type="spellStart"/>
          <w:r w:rsidRPr="008876C1">
            <w:rPr>
              <w:rFonts w:eastAsia="Times New Roman"/>
              <w:i/>
              <w:iCs/>
              <w:color w:val="000000"/>
            </w:rPr>
            <w:t>Onychodictyon</w:t>
          </w:r>
          <w:proofErr w:type="spellEnd"/>
          <w:r w:rsidRPr="008876C1">
            <w:rPr>
              <w:rFonts w:eastAsia="Times New Roman"/>
              <w:color w:val="000000"/>
            </w:rPr>
            <w:t xml:space="preserve"> from the lower Cambrian Chengjiang </w:t>
          </w:r>
          <w:proofErr w:type="spellStart"/>
          <w:r w:rsidRPr="008876C1">
            <w:rPr>
              <w:rFonts w:eastAsia="Times New Roman"/>
              <w:color w:val="000000"/>
            </w:rPr>
            <w:t>lagerstätte</w:t>
          </w:r>
          <w:proofErr w:type="spellEnd"/>
          <w:r w:rsidRPr="008876C1">
            <w:rPr>
              <w:rFonts w:eastAsia="Times New Roman"/>
              <w:color w:val="000000"/>
            </w:rPr>
            <w:t xml:space="preserve"> revisited. </w:t>
          </w:r>
          <w:r w:rsidRPr="008876C1">
            <w:rPr>
              <w:rFonts w:eastAsia="Times New Roman"/>
              <w:i/>
              <w:iCs/>
              <w:color w:val="000000"/>
            </w:rPr>
            <w:t xml:space="preserve">Acta </w:t>
          </w:r>
          <w:proofErr w:type="spellStart"/>
          <w:r w:rsidRPr="008876C1">
            <w:rPr>
              <w:rFonts w:eastAsia="Times New Roman"/>
              <w:i/>
              <w:iCs/>
              <w:color w:val="000000"/>
            </w:rPr>
            <w:t>Palaeontol</w:t>
          </w:r>
          <w:proofErr w:type="spellEnd"/>
          <w:r w:rsidRPr="008876C1">
            <w:rPr>
              <w:rFonts w:eastAsia="Times New Roman"/>
              <w:i/>
              <w:iCs/>
              <w:color w:val="000000"/>
            </w:rPr>
            <w:t xml:space="preserve"> Pol</w:t>
          </w:r>
          <w:r w:rsidRPr="008876C1">
            <w:rPr>
              <w:rFonts w:eastAsia="Times New Roman"/>
              <w:color w:val="000000"/>
            </w:rPr>
            <w:t xml:space="preserve"> </w:t>
          </w:r>
          <w:proofErr w:type="gramStart"/>
          <w:r w:rsidRPr="008876C1">
            <w:rPr>
              <w:rFonts w:eastAsia="Times New Roman"/>
              <w:color w:val="000000"/>
            </w:rPr>
            <w:t>2008;</w:t>
          </w:r>
          <w:r w:rsidRPr="008876C1">
            <w:rPr>
              <w:rFonts w:eastAsia="Times New Roman"/>
              <w:b/>
              <w:bCs/>
              <w:color w:val="000000"/>
            </w:rPr>
            <w:t>53</w:t>
          </w:r>
          <w:r w:rsidRPr="008876C1">
            <w:rPr>
              <w:rFonts w:eastAsia="Times New Roman"/>
              <w:color w:val="000000"/>
            </w:rPr>
            <w:t>:285</w:t>
          </w:r>
          <w:proofErr w:type="gramEnd"/>
          <w:r w:rsidRPr="008876C1">
            <w:rPr>
              <w:rFonts w:eastAsia="Times New Roman"/>
              <w:color w:val="000000"/>
            </w:rPr>
            <w:t>–92.</w:t>
          </w:r>
        </w:p>
        <w:p w14:paraId="1FD412B8" w14:textId="77777777" w:rsidR="008876C1" w:rsidRPr="008876C1" w:rsidRDefault="008876C1">
          <w:pPr>
            <w:autoSpaceDE w:val="0"/>
            <w:autoSpaceDN w:val="0"/>
            <w:ind w:hanging="480"/>
            <w:divId w:val="1879049316"/>
            <w:rPr>
              <w:rFonts w:eastAsia="Times New Roman"/>
              <w:color w:val="000000"/>
            </w:rPr>
          </w:pPr>
          <w:r w:rsidRPr="008876C1">
            <w:rPr>
              <w:rFonts w:eastAsia="Times New Roman"/>
              <w:color w:val="000000"/>
            </w:rPr>
            <w:t xml:space="preserve">Liu J, Steiner M, Dunlop JA </w:t>
          </w:r>
          <w:r w:rsidRPr="008876C1">
            <w:rPr>
              <w:rFonts w:eastAsia="Times New Roman"/>
              <w:i/>
              <w:iCs/>
              <w:color w:val="000000"/>
            </w:rPr>
            <w:t>et al.</w:t>
          </w:r>
          <w:r w:rsidRPr="008876C1">
            <w:rPr>
              <w:rFonts w:eastAsia="Times New Roman"/>
              <w:color w:val="000000"/>
            </w:rPr>
            <w:t xml:space="preserve"> An armoured Cambrian lobopodian from China with arthropod-like appendages.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470</w:t>
          </w:r>
          <w:r w:rsidRPr="008876C1">
            <w:rPr>
              <w:rFonts w:eastAsia="Times New Roman"/>
              <w:color w:val="000000"/>
            </w:rPr>
            <w:t>:526</w:t>
          </w:r>
          <w:proofErr w:type="gramEnd"/>
          <w:r w:rsidRPr="008876C1">
            <w:rPr>
              <w:rFonts w:eastAsia="Times New Roman"/>
              <w:color w:val="000000"/>
            </w:rPr>
            <w:t>–30.</w:t>
          </w:r>
        </w:p>
        <w:p w14:paraId="25DEEFCB" w14:textId="77777777" w:rsidR="008876C1" w:rsidRPr="008876C1" w:rsidRDefault="008876C1">
          <w:pPr>
            <w:autoSpaceDE w:val="0"/>
            <w:autoSpaceDN w:val="0"/>
            <w:ind w:hanging="480"/>
            <w:divId w:val="1425222092"/>
            <w:rPr>
              <w:rFonts w:eastAsia="Times New Roman"/>
              <w:color w:val="000000"/>
            </w:rPr>
          </w:pPr>
          <w:r w:rsidRPr="008876C1">
            <w:rPr>
              <w:rFonts w:eastAsia="Times New Roman"/>
              <w:color w:val="000000"/>
            </w:rPr>
            <w:t xml:space="preserve">Liu Y, Maas A, </w:t>
          </w:r>
          <w:proofErr w:type="spellStart"/>
          <w:r w:rsidRPr="008876C1">
            <w:rPr>
              <w:rFonts w:eastAsia="Times New Roman"/>
              <w:color w:val="000000"/>
            </w:rPr>
            <w:t>Waloszek</w:t>
          </w:r>
          <w:proofErr w:type="spellEnd"/>
          <w:r w:rsidRPr="008876C1">
            <w:rPr>
              <w:rFonts w:eastAsia="Times New Roman"/>
              <w:color w:val="000000"/>
            </w:rPr>
            <w:t xml:space="preserve"> D. Early development of the anterior body region of the grey widow spider [</w:t>
          </w:r>
          <w:proofErr w:type="spellStart"/>
          <w:r w:rsidRPr="008876C1">
            <w:rPr>
              <w:rFonts w:eastAsia="Times New Roman"/>
              <w:color w:val="000000"/>
            </w:rPr>
            <w:t>i</w:t>
          </w:r>
          <w:proofErr w:type="spellEnd"/>
          <w:r w:rsidRPr="008876C1">
            <w:rPr>
              <w:rFonts w:eastAsia="Times New Roman"/>
              <w:color w:val="000000"/>
            </w:rPr>
            <w:t xml:space="preserve">]Latrodectus </w:t>
          </w:r>
          <w:proofErr w:type="spellStart"/>
          <w:r w:rsidRPr="008876C1">
            <w:rPr>
              <w:rFonts w:eastAsia="Times New Roman"/>
              <w:color w:val="000000"/>
            </w:rPr>
            <w:t>geometricus</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xml:space="preserve">] Koch, 1841 (Theridiidae, Araneae).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38</w:t>
          </w:r>
          <w:r w:rsidRPr="008876C1">
            <w:rPr>
              <w:rFonts w:eastAsia="Times New Roman"/>
              <w:color w:val="000000"/>
            </w:rPr>
            <w:t>:401</w:t>
          </w:r>
          <w:proofErr w:type="gramEnd"/>
          <w:r w:rsidRPr="008876C1">
            <w:rPr>
              <w:rFonts w:eastAsia="Times New Roman"/>
              <w:color w:val="000000"/>
            </w:rPr>
            <w:t>–16.</w:t>
          </w:r>
        </w:p>
        <w:p w14:paraId="74A1F524" w14:textId="77777777" w:rsidR="008876C1" w:rsidRPr="008876C1" w:rsidRDefault="008876C1">
          <w:pPr>
            <w:autoSpaceDE w:val="0"/>
            <w:autoSpaceDN w:val="0"/>
            <w:ind w:hanging="480"/>
            <w:divId w:val="1514950193"/>
            <w:rPr>
              <w:rFonts w:eastAsia="Times New Roman"/>
              <w:color w:val="000000"/>
            </w:rPr>
          </w:pPr>
          <w:r w:rsidRPr="008876C1">
            <w:rPr>
              <w:rFonts w:eastAsia="Times New Roman"/>
              <w:color w:val="000000"/>
            </w:rPr>
            <w:lastRenderedPageBreak/>
            <w:t xml:space="preserve">Liu Y, Maas A, </w:t>
          </w:r>
          <w:proofErr w:type="spellStart"/>
          <w:r w:rsidRPr="008876C1">
            <w:rPr>
              <w:rFonts w:eastAsia="Times New Roman"/>
              <w:color w:val="000000"/>
            </w:rPr>
            <w:t>Waloszek</w:t>
          </w:r>
          <w:proofErr w:type="spellEnd"/>
          <w:r w:rsidRPr="008876C1">
            <w:rPr>
              <w:rFonts w:eastAsia="Times New Roman"/>
              <w:color w:val="000000"/>
            </w:rPr>
            <w:t xml:space="preserve"> D. Early embryonic development of the head region of </w:t>
          </w:r>
          <w:r w:rsidRPr="008876C1">
            <w:rPr>
              <w:rFonts w:eastAsia="Times New Roman"/>
              <w:i/>
              <w:iCs/>
              <w:color w:val="000000"/>
            </w:rPr>
            <w:t xml:space="preserve">Gryllus </w:t>
          </w:r>
          <w:proofErr w:type="spellStart"/>
          <w:r w:rsidRPr="008876C1">
            <w:rPr>
              <w:rFonts w:eastAsia="Times New Roman"/>
              <w:i/>
              <w:iCs/>
              <w:color w:val="000000"/>
            </w:rPr>
            <w:t>assimilis</w:t>
          </w:r>
          <w:proofErr w:type="spellEnd"/>
          <w:r w:rsidRPr="008876C1">
            <w:rPr>
              <w:rFonts w:eastAsia="Times New Roman"/>
              <w:color w:val="000000"/>
            </w:rPr>
            <w:t xml:space="preserve"> Fabricius, 1775 (Orthoptera, </w:t>
          </w:r>
          <w:proofErr w:type="spellStart"/>
          <w:r w:rsidRPr="008876C1">
            <w:rPr>
              <w:rFonts w:eastAsia="Times New Roman"/>
              <w:color w:val="000000"/>
            </w:rPr>
            <w:t>Insecta</w:t>
          </w:r>
          <w:proofErr w:type="spellEnd"/>
          <w:r w:rsidRPr="008876C1">
            <w:rPr>
              <w:rFonts w:eastAsia="Times New Roman"/>
              <w:color w:val="000000"/>
            </w:rPr>
            <w:t xml:space="preserv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2010;</w:t>
          </w:r>
          <w:r w:rsidRPr="008876C1">
            <w:rPr>
              <w:rFonts w:eastAsia="Times New Roman"/>
              <w:b/>
              <w:bCs/>
              <w:color w:val="000000"/>
            </w:rPr>
            <w:t>39</w:t>
          </w:r>
          <w:r w:rsidRPr="008876C1">
            <w:rPr>
              <w:rFonts w:eastAsia="Times New Roman"/>
              <w:color w:val="000000"/>
            </w:rPr>
            <w:t>:382</w:t>
          </w:r>
          <w:proofErr w:type="gramEnd"/>
          <w:r w:rsidRPr="008876C1">
            <w:rPr>
              <w:rFonts w:eastAsia="Times New Roman"/>
              <w:color w:val="000000"/>
            </w:rPr>
            <w:t>–95.</w:t>
          </w:r>
        </w:p>
        <w:p w14:paraId="04466157" w14:textId="77777777" w:rsidR="008876C1" w:rsidRPr="008876C1" w:rsidRDefault="008876C1">
          <w:pPr>
            <w:autoSpaceDE w:val="0"/>
            <w:autoSpaceDN w:val="0"/>
            <w:ind w:hanging="480"/>
            <w:divId w:val="1065419083"/>
            <w:rPr>
              <w:rFonts w:eastAsia="Times New Roman"/>
              <w:color w:val="000000"/>
            </w:rPr>
          </w:pPr>
          <w:r w:rsidRPr="008876C1">
            <w:rPr>
              <w:rFonts w:eastAsia="Times New Roman"/>
              <w:color w:val="000000"/>
            </w:rPr>
            <w:t xml:space="preserve">Ma X, Cong P, Hou X </w:t>
          </w:r>
          <w:r w:rsidRPr="008876C1">
            <w:rPr>
              <w:rFonts w:eastAsia="Times New Roman"/>
              <w:i/>
              <w:iCs/>
              <w:color w:val="000000"/>
            </w:rPr>
            <w:t>et al.</w:t>
          </w:r>
          <w:r w:rsidRPr="008876C1">
            <w:rPr>
              <w:rFonts w:eastAsia="Times New Roman"/>
              <w:color w:val="000000"/>
            </w:rPr>
            <w:t xml:space="preserve"> An exceptionally preserved arthropod cardiovascular system from the early Cambrian. </w:t>
          </w:r>
          <w:r w:rsidRPr="008876C1">
            <w:rPr>
              <w:rFonts w:eastAsia="Times New Roman"/>
              <w:i/>
              <w:iCs/>
              <w:color w:val="000000"/>
            </w:rPr>
            <w:t>Nat Commun</w:t>
          </w:r>
          <w:r w:rsidRPr="008876C1">
            <w:rPr>
              <w:rFonts w:eastAsia="Times New Roman"/>
              <w:color w:val="000000"/>
            </w:rPr>
            <w:t xml:space="preserve"> 2014</w:t>
          </w:r>
          <w:proofErr w:type="gramStart"/>
          <w:r w:rsidRPr="008876C1">
            <w:rPr>
              <w:rFonts w:eastAsia="Times New Roman"/>
              <w:color w:val="000000"/>
            </w:rPr>
            <w:t>a;</w:t>
          </w:r>
          <w:r w:rsidRPr="008876C1">
            <w:rPr>
              <w:rFonts w:eastAsia="Times New Roman"/>
              <w:b/>
              <w:bCs/>
              <w:color w:val="000000"/>
            </w:rPr>
            <w:t>5</w:t>
          </w:r>
          <w:r w:rsidRPr="008876C1">
            <w:rPr>
              <w:rFonts w:eastAsia="Times New Roman"/>
              <w:color w:val="000000"/>
            </w:rPr>
            <w:t>:3560</w:t>
          </w:r>
          <w:proofErr w:type="gramEnd"/>
          <w:r w:rsidRPr="008876C1">
            <w:rPr>
              <w:rFonts w:eastAsia="Times New Roman"/>
              <w:color w:val="000000"/>
            </w:rPr>
            <w:t>.</w:t>
          </w:r>
        </w:p>
        <w:p w14:paraId="1B10F271" w14:textId="77777777" w:rsidR="008876C1" w:rsidRPr="008876C1" w:rsidRDefault="008876C1">
          <w:pPr>
            <w:autoSpaceDE w:val="0"/>
            <w:autoSpaceDN w:val="0"/>
            <w:ind w:hanging="480"/>
            <w:divId w:val="1550725885"/>
            <w:rPr>
              <w:rFonts w:eastAsia="Times New Roman"/>
              <w:color w:val="000000"/>
            </w:rPr>
          </w:pPr>
          <w:r w:rsidRPr="008876C1">
            <w:rPr>
              <w:rFonts w:eastAsia="Times New Roman"/>
              <w:color w:val="000000"/>
            </w:rPr>
            <w:t xml:space="preserve">Ma X, Edgecombe GD, Legg DA </w:t>
          </w:r>
          <w:r w:rsidRPr="008876C1">
            <w:rPr>
              <w:rFonts w:eastAsia="Times New Roman"/>
              <w:i/>
              <w:iCs/>
              <w:color w:val="000000"/>
            </w:rPr>
            <w:t>et al.</w:t>
          </w:r>
          <w:r w:rsidRPr="008876C1">
            <w:rPr>
              <w:rFonts w:eastAsia="Times New Roman"/>
              <w:color w:val="000000"/>
            </w:rPr>
            <w:t xml:space="preserve"> The morphology and phylogenetic position of the Cambrian lobopodian </w:t>
          </w:r>
          <w:r w:rsidRPr="008876C1">
            <w:rPr>
              <w:rFonts w:eastAsia="Times New Roman"/>
              <w:i/>
              <w:iCs/>
              <w:color w:val="000000"/>
            </w:rPr>
            <w:t xml:space="preserve">Diania </w:t>
          </w:r>
          <w:proofErr w:type="spellStart"/>
          <w:r w:rsidRPr="008876C1">
            <w:rPr>
              <w:rFonts w:eastAsia="Times New Roman"/>
              <w:i/>
              <w:iCs/>
              <w:color w:val="000000"/>
            </w:rPr>
            <w:t>cactiformis</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Syst</w:t>
          </w:r>
          <w:proofErr w:type="spellEnd"/>
          <w:r w:rsidRPr="008876C1">
            <w:rPr>
              <w:rFonts w:eastAsia="Times New Roman"/>
              <w:i/>
              <w:iCs/>
              <w:color w:val="000000"/>
            </w:rPr>
            <w:t xml:space="preserve"> </w:t>
          </w:r>
          <w:proofErr w:type="spellStart"/>
          <w:r w:rsidRPr="008876C1">
            <w:rPr>
              <w:rFonts w:eastAsia="Times New Roman"/>
              <w:i/>
              <w:iCs/>
              <w:color w:val="000000"/>
            </w:rPr>
            <w:t>Palaeontol</w:t>
          </w:r>
          <w:proofErr w:type="spellEnd"/>
          <w:r w:rsidRPr="008876C1">
            <w:rPr>
              <w:rFonts w:eastAsia="Times New Roman"/>
              <w:color w:val="000000"/>
            </w:rPr>
            <w:t xml:space="preserve"> 2014b;</w:t>
          </w:r>
          <w:r w:rsidRPr="008876C1">
            <w:rPr>
              <w:rFonts w:eastAsia="Times New Roman"/>
              <w:b/>
              <w:bCs/>
              <w:color w:val="000000"/>
            </w:rPr>
            <w:t>12</w:t>
          </w:r>
          <w:r w:rsidRPr="008876C1">
            <w:rPr>
              <w:rFonts w:eastAsia="Times New Roman"/>
              <w:color w:val="000000"/>
            </w:rPr>
            <w:t>:no-no.</w:t>
          </w:r>
        </w:p>
        <w:p w14:paraId="7431967D" w14:textId="77777777" w:rsidR="008876C1" w:rsidRPr="008876C1" w:rsidRDefault="008876C1">
          <w:pPr>
            <w:autoSpaceDE w:val="0"/>
            <w:autoSpaceDN w:val="0"/>
            <w:ind w:hanging="480"/>
            <w:divId w:val="334891915"/>
            <w:rPr>
              <w:rFonts w:eastAsia="Times New Roman"/>
              <w:color w:val="000000"/>
            </w:rPr>
          </w:pPr>
          <w:r w:rsidRPr="008876C1">
            <w:rPr>
              <w:rFonts w:eastAsia="Times New Roman"/>
              <w:color w:val="000000"/>
            </w:rPr>
            <w:t xml:space="preserve">Ma X, Hou X, Aldridge RJ </w:t>
          </w:r>
          <w:r w:rsidRPr="008876C1">
            <w:rPr>
              <w:rFonts w:eastAsia="Times New Roman"/>
              <w:i/>
              <w:iCs/>
              <w:color w:val="000000"/>
            </w:rPr>
            <w:t>et al.</w:t>
          </w:r>
          <w:r w:rsidRPr="008876C1">
            <w:rPr>
              <w:rFonts w:eastAsia="Times New Roman"/>
              <w:color w:val="000000"/>
            </w:rPr>
            <w:t xml:space="preserve"> Morphology of Cambrian lobopodian eyes from the Chengjiang </w:t>
          </w:r>
          <w:proofErr w:type="spellStart"/>
          <w:r w:rsidRPr="008876C1">
            <w:rPr>
              <w:rFonts w:eastAsia="Times New Roman"/>
              <w:color w:val="000000"/>
            </w:rPr>
            <w:t>Lagerstätte</w:t>
          </w:r>
          <w:proofErr w:type="spellEnd"/>
          <w:r w:rsidRPr="008876C1">
            <w:rPr>
              <w:rFonts w:eastAsia="Times New Roman"/>
              <w:color w:val="000000"/>
            </w:rPr>
            <w:t xml:space="preserve"> and their evolutionary significance.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41</w:t>
          </w:r>
          <w:r w:rsidRPr="008876C1">
            <w:rPr>
              <w:rFonts w:eastAsia="Times New Roman"/>
              <w:color w:val="000000"/>
            </w:rPr>
            <w:t>:495</w:t>
          </w:r>
          <w:proofErr w:type="gramEnd"/>
          <w:r w:rsidRPr="008876C1">
            <w:rPr>
              <w:rFonts w:eastAsia="Times New Roman"/>
              <w:color w:val="000000"/>
            </w:rPr>
            <w:t>–504.</w:t>
          </w:r>
        </w:p>
        <w:p w14:paraId="2D673784" w14:textId="77777777" w:rsidR="008876C1" w:rsidRPr="008876C1" w:rsidRDefault="008876C1">
          <w:pPr>
            <w:autoSpaceDE w:val="0"/>
            <w:autoSpaceDN w:val="0"/>
            <w:ind w:hanging="480"/>
            <w:divId w:val="2045053412"/>
            <w:rPr>
              <w:rFonts w:eastAsia="Times New Roman"/>
              <w:color w:val="000000"/>
            </w:rPr>
          </w:pPr>
          <w:r w:rsidRPr="008876C1">
            <w:rPr>
              <w:rFonts w:eastAsia="Times New Roman"/>
              <w:color w:val="000000"/>
            </w:rPr>
            <w:t xml:space="preserve">Ma X, Hou X, Bergström J. Morphology of </w:t>
          </w:r>
          <w:proofErr w:type="spellStart"/>
          <w:r w:rsidRPr="008876C1">
            <w:rPr>
              <w:rFonts w:eastAsia="Times New Roman"/>
              <w:i/>
              <w:iCs/>
              <w:color w:val="000000"/>
            </w:rPr>
            <w:t>Luolishania</w:t>
          </w:r>
          <w:proofErr w:type="spellEnd"/>
          <w:r w:rsidRPr="008876C1">
            <w:rPr>
              <w:rFonts w:eastAsia="Times New Roman"/>
              <w:i/>
              <w:iCs/>
              <w:color w:val="000000"/>
            </w:rPr>
            <w:t xml:space="preserve"> </w:t>
          </w:r>
          <w:proofErr w:type="spellStart"/>
          <w:r w:rsidRPr="008876C1">
            <w:rPr>
              <w:rFonts w:eastAsia="Times New Roman"/>
              <w:i/>
              <w:iCs/>
              <w:color w:val="000000"/>
            </w:rPr>
            <w:t>longicruris</w:t>
          </w:r>
          <w:proofErr w:type="spellEnd"/>
          <w:r w:rsidRPr="008876C1">
            <w:rPr>
              <w:rFonts w:eastAsia="Times New Roman"/>
              <w:color w:val="000000"/>
            </w:rPr>
            <w:t xml:space="preserve"> (Lower Cambrian, Chengjiang </w:t>
          </w:r>
          <w:proofErr w:type="spellStart"/>
          <w:r w:rsidRPr="008876C1">
            <w:rPr>
              <w:rFonts w:eastAsia="Times New Roman"/>
              <w:color w:val="000000"/>
            </w:rPr>
            <w:t>Lagerstätte</w:t>
          </w:r>
          <w:proofErr w:type="spellEnd"/>
          <w:r w:rsidRPr="008876C1">
            <w:rPr>
              <w:rFonts w:eastAsia="Times New Roman"/>
              <w:color w:val="000000"/>
            </w:rPr>
            <w:t xml:space="preserve">, SW China) and the phylogenetic relationships within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38</w:t>
          </w:r>
          <w:r w:rsidRPr="008876C1">
            <w:rPr>
              <w:rFonts w:eastAsia="Times New Roman"/>
              <w:color w:val="000000"/>
            </w:rPr>
            <w:t>:271</w:t>
          </w:r>
          <w:proofErr w:type="gramEnd"/>
          <w:r w:rsidRPr="008876C1">
            <w:rPr>
              <w:rFonts w:eastAsia="Times New Roman"/>
              <w:color w:val="000000"/>
            </w:rPr>
            <w:t>–91.</w:t>
          </w:r>
        </w:p>
        <w:p w14:paraId="6BC99167" w14:textId="77777777" w:rsidR="008876C1" w:rsidRPr="008876C1" w:rsidRDefault="008876C1">
          <w:pPr>
            <w:autoSpaceDE w:val="0"/>
            <w:autoSpaceDN w:val="0"/>
            <w:ind w:hanging="480"/>
            <w:divId w:val="1828325452"/>
            <w:rPr>
              <w:rFonts w:eastAsia="Times New Roman"/>
              <w:color w:val="000000"/>
            </w:rPr>
          </w:pPr>
          <w:r w:rsidRPr="008876C1">
            <w:rPr>
              <w:rFonts w:eastAsia="Times New Roman"/>
              <w:color w:val="000000"/>
            </w:rPr>
            <w:t xml:space="preserve">Maas A, Mayer G, Kristensen RM </w:t>
          </w:r>
          <w:r w:rsidRPr="008876C1">
            <w:rPr>
              <w:rFonts w:eastAsia="Times New Roman"/>
              <w:i/>
              <w:iCs/>
              <w:color w:val="000000"/>
            </w:rPr>
            <w:t>et al.</w:t>
          </w:r>
          <w:r w:rsidRPr="008876C1">
            <w:rPr>
              <w:rFonts w:eastAsia="Times New Roman"/>
              <w:color w:val="000000"/>
            </w:rPr>
            <w:t xml:space="preserve"> A Cambrian micro-lobopodian and the evolution of arthropod locomotion and reproduction. </w:t>
          </w:r>
          <w:r w:rsidRPr="008876C1">
            <w:rPr>
              <w:rFonts w:eastAsia="Times New Roman"/>
              <w:i/>
              <w:iCs/>
              <w:color w:val="000000"/>
            </w:rPr>
            <w:t>Chinese Science Bulletin</w:t>
          </w:r>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52</w:t>
          </w:r>
          <w:r w:rsidRPr="008876C1">
            <w:rPr>
              <w:rFonts w:eastAsia="Times New Roman"/>
              <w:color w:val="000000"/>
            </w:rPr>
            <w:t>:3385</w:t>
          </w:r>
          <w:proofErr w:type="gramEnd"/>
          <w:r w:rsidRPr="008876C1">
            <w:rPr>
              <w:rFonts w:eastAsia="Times New Roman"/>
              <w:color w:val="000000"/>
            </w:rPr>
            <w:t>–92.</w:t>
          </w:r>
        </w:p>
        <w:p w14:paraId="2EDBFD14" w14:textId="77777777" w:rsidR="008876C1" w:rsidRPr="008876C1" w:rsidRDefault="008876C1">
          <w:pPr>
            <w:autoSpaceDE w:val="0"/>
            <w:autoSpaceDN w:val="0"/>
            <w:ind w:hanging="480"/>
            <w:divId w:val="2091153265"/>
            <w:rPr>
              <w:rFonts w:eastAsia="Times New Roman"/>
              <w:color w:val="000000"/>
            </w:rPr>
          </w:pPr>
          <w:r w:rsidRPr="008876C1">
            <w:rPr>
              <w:rFonts w:eastAsia="Times New Roman"/>
              <w:color w:val="000000"/>
            </w:rPr>
            <w:t xml:space="preserve">Mapalo MA, Game M, Smith FW </w:t>
          </w:r>
          <w:r w:rsidRPr="008876C1">
            <w:rPr>
              <w:rFonts w:eastAsia="Times New Roman"/>
              <w:i/>
              <w:iCs/>
              <w:color w:val="000000"/>
            </w:rPr>
            <w:t>et al.</w:t>
          </w:r>
          <w:r w:rsidRPr="008876C1">
            <w:rPr>
              <w:rFonts w:eastAsia="Times New Roman"/>
              <w:color w:val="000000"/>
            </w:rPr>
            <w:t xml:space="preserve"> Expression of distal limb patterning genes in </w:t>
          </w:r>
          <w:proofErr w:type="spellStart"/>
          <w:r w:rsidRPr="008876C1">
            <w:rPr>
              <w:rFonts w:eastAsia="Times New Roman"/>
              <w:color w:val="000000"/>
            </w:rPr>
            <w:t>Hypsibius</w:t>
          </w:r>
          <w:proofErr w:type="spellEnd"/>
          <w:r w:rsidRPr="008876C1">
            <w:rPr>
              <w:rFonts w:eastAsia="Times New Roman"/>
              <w:color w:val="000000"/>
            </w:rPr>
            <w:t xml:space="preserve"> </w:t>
          </w:r>
          <w:proofErr w:type="spellStart"/>
          <w:r w:rsidRPr="008876C1">
            <w:rPr>
              <w:rFonts w:eastAsia="Times New Roman"/>
              <w:color w:val="000000"/>
            </w:rPr>
            <w:t>exemplaris</w:t>
          </w:r>
          <w:proofErr w:type="spellEnd"/>
          <w:r w:rsidRPr="008876C1">
            <w:rPr>
              <w:rFonts w:eastAsia="Times New Roman"/>
              <w:color w:val="000000"/>
            </w:rPr>
            <w:t xml:space="preserve"> indicate regionalization and suggest distal identity of tardigrade legs. </w:t>
          </w:r>
          <w:proofErr w:type="spellStart"/>
          <w:r w:rsidRPr="008876C1">
            <w:rPr>
              <w:rFonts w:eastAsia="Times New Roman"/>
              <w:i/>
              <w:iCs/>
              <w:color w:val="000000"/>
            </w:rPr>
            <w:t>Evodevo</w:t>
          </w:r>
          <w:proofErr w:type="spellEnd"/>
          <w:r w:rsidRPr="008876C1">
            <w:rPr>
              <w:rFonts w:eastAsia="Times New Roman"/>
              <w:color w:val="000000"/>
            </w:rPr>
            <w:t xml:space="preserve"> </w:t>
          </w:r>
          <w:proofErr w:type="gramStart"/>
          <w:r w:rsidRPr="008876C1">
            <w:rPr>
              <w:rFonts w:eastAsia="Times New Roman"/>
              <w:color w:val="000000"/>
            </w:rPr>
            <w:t>2024;</w:t>
          </w:r>
          <w:r w:rsidRPr="008876C1">
            <w:rPr>
              <w:rFonts w:eastAsia="Times New Roman"/>
              <w:b/>
              <w:bCs/>
              <w:color w:val="000000"/>
            </w:rPr>
            <w:t>15</w:t>
          </w:r>
          <w:r w:rsidRPr="008876C1">
            <w:rPr>
              <w:rFonts w:eastAsia="Times New Roman"/>
              <w:color w:val="000000"/>
            </w:rPr>
            <w:t>:1</w:t>
          </w:r>
          <w:proofErr w:type="gramEnd"/>
          <w:r w:rsidRPr="008876C1">
            <w:rPr>
              <w:rFonts w:eastAsia="Times New Roman"/>
              <w:color w:val="000000"/>
            </w:rPr>
            <w:t>–15.</w:t>
          </w:r>
        </w:p>
        <w:p w14:paraId="4888A808" w14:textId="77777777" w:rsidR="008876C1" w:rsidRPr="008876C1" w:rsidRDefault="008876C1">
          <w:pPr>
            <w:autoSpaceDE w:val="0"/>
            <w:autoSpaceDN w:val="0"/>
            <w:ind w:hanging="480"/>
            <w:divId w:val="530655443"/>
            <w:rPr>
              <w:rFonts w:eastAsia="Times New Roman"/>
              <w:color w:val="000000"/>
            </w:rPr>
          </w:pPr>
          <w:r w:rsidRPr="008876C1">
            <w:rPr>
              <w:rFonts w:eastAsia="Times New Roman"/>
              <w:color w:val="000000"/>
            </w:rPr>
            <w:t xml:space="preserve">Mapalo MA, Wolfe JM, Ortega-Hernández J. Cretaceous amber inclusions illuminate the evolutionary origin of tardigrades. </w:t>
          </w:r>
          <w:r w:rsidRPr="008876C1">
            <w:rPr>
              <w:rFonts w:eastAsia="Times New Roman"/>
              <w:i/>
              <w:iCs/>
              <w:color w:val="000000"/>
            </w:rPr>
            <w:t xml:space="preserve">Commun </w:t>
          </w:r>
          <w:proofErr w:type="spellStart"/>
          <w:r w:rsidRPr="008876C1">
            <w:rPr>
              <w:rFonts w:eastAsia="Times New Roman"/>
              <w:i/>
              <w:iCs/>
              <w:color w:val="000000"/>
            </w:rPr>
            <w:t>Biol</w:t>
          </w:r>
          <w:proofErr w:type="spellEnd"/>
          <w:r w:rsidRPr="008876C1">
            <w:rPr>
              <w:rFonts w:eastAsia="Times New Roman"/>
              <w:color w:val="000000"/>
            </w:rPr>
            <w:t xml:space="preserve"> </w:t>
          </w:r>
          <w:proofErr w:type="gramStart"/>
          <w:r w:rsidRPr="008876C1">
            <w:rPr>
              <w:rFonts w:eastAsia="Times New Roman"/>
              <w:color w:val="000000"/>
            </w:rPr>
            <w:t>2024;</w:t>
          </w:r>
          <w:r w:rsidRPr="008876C1">
            <w:rPr>
              <w:rFonts w:eastAsia="Times New Roman"/>
              <w:b/>
              <w:bCs/>
              <w:color w:val="000000"/>
            </w:rPr>
            <w:t>7</w:t>
          </w:r>
          <w:r w:rsidRPr="008876C1">
            <w:rPr>
              <w:rFonts w:eastAsia="Times New Roman"/>
              <w:color w:val="000000"/>
            </w:rPr>
            <w:t>:1</w:t>
          </w:r>
          <w:proofErr w:type="gramEnd"/>
          <w:r w:rsidRPr="008876C1">
            <w:rPr>
              <w:rFonts w:eastAsia="Times New Roman"/>
              <w:color w:val="000000"/>
            </w:rPr>
            <w:t>–13.</w:t>
          </w:r>
        </w:p>
        <w:p w14:paraId="3DA3047C" w14:textId="77777777" w:rsidR="008876C1" w:rsidRPr="008876C1" w:rsidRDefault="008876C1">
          <w:pPr>
            <w:autoSpaceDE w:val="0"/>
            <w:autoSpaceDN w:val="0"/>
            <w:ind w:hanging="480"/>
            <w:divId w:val="1437746458"/>
            <w:rPr>
              <w:rFonts w:eastAsia="Times New Roman"/>
              <w:color w:val="000000"/>
            </w:rPr>
          </w:pPr>
          <w:r w:rsidRPr="008876C1">
            <w:rPr>
              <w:rFonts w:eastAsia="Times New Roman"/>
              <w:color w:val="000000"/>
            </w:rPr>
            <w:t xml:space="preserve">Marchioro T, Rebecchi L, Cesari M </w:t>
          </w:r>
          <w:r w:rsidRPr="008876C1">
            <w:rPr>
              <w:rFonts w:eastAsia="Times New Roman"/>
              <w:i/>
              <w:iCs/>
              <w:color w:val="000000"/>
            </w:rPr>
            <w:t>et al.</w:t>
          </w:r>
          <w:r w:rsidRPr="008876C1">
            <w:rPr>
              <w:rFonts w:eastAsia="Times New Roman"/>
              <w:color w:val="000000"/>
            </w:rPr>
            <w:t xml:space="preserve"> Somatic musculature of Tardigrada: phylogenetic signal and metameric patterns. </w:t>
          </w:r>
          <w:proofErr w:type="spellStart"/>
          <w:r w:rsidRPr="008876C1">
            <w:rPr>
              <w:rFonts w:eastAsia="Times New Roman"/>
              <w:i/>
              <w:iCs/>
              <w:color w:val="000000"/>
            </w:rPr>
            <w:t>Zool</w:t>
          </w:r>
          <w:proofErr w:type="spellEnd"/>
          <w:r w:rsidRPr="008876C1">
            <w:rPr>
              <w:rFonts w:eastAsia="Times New Roman"/>
              <w:i/>
              <w:iCs/>
              <w:color w:val="000000"/>
            </w:rPr>
            <w:t xml:space="preserve"> J Linn Soc</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169</w:t>
          </w:r>
          <w:r w:rsidRPr="008876C1">
            <w:rPr>
              <w:rFonts w:eastAsia="Times New Roman"/>
              <w:color w:val="000000"/>
            </w:rPr>
            <w:t>:580</w:t>
          </w:r>
          <w:proofErr w:type="gramEnd"/>
          <w:r w:rsidRPr="008876C1">
            <w:rPr>
              <w:rFonts w:eastAsia="Times New Roman"/>
              <w:color w:val="000000"/>
            </w:rPr>
            <w:t>–603.</w:t>
          </w:r>
        </w:p>
        <w:p w14:paraId="31EFF120" w14:textId="77777777" w:rsidR="008876C1" w:rsidRPr="008876C1" w:rsidRDefault="008876C1">
          <w:pPr>
            <w:autoSpaceDE w:val="0"/>
            <w:autoSpaceDN w:val="0"/>
            <w:ind w:hanging="480"/>
            <w:divId w:val="651954526"/>
            <w:rPr>
              <w:rFonts w:eastAsia="Times New Roman"/>
              <w:color w:val="000000"/>
            </w:rPr>
          </w:pPr>
          <w:r w:rsidRPr="008876C1">
            <w:rPr>
              <w:rFonts w:eastAsia="Times New Roman"/>
              <w:color w:val="000000"/>
            </w:rPr>
            <w:t xml:space="preserve">Marcus E. </w:t>
          </w:r>
          <w:proofErr w:type="spellStart"/>
          <w:r w:rsidRPr="008876C1">
            <w:rPr>
              <w:rFonts w:eastAsia="Times New Roman"/>
              <w:color w:val="000000"/>
            </w:rPr>
            <w:t>Batillipes</w:t>
          </w:r>
          <w:proofErr w:type="spellEnd"/>
          <w:r w:rsidRPr="008876C1">
            <w:rPr>
              <w:rFonts w:eastAsia="Times New Roman"/>
              <w:color w:val="000000"/>
            </w:rPr>
            <w:t xml:space="preserve"> </w:t>
          </w:r>
          <w:proofErr w:type="spellStart"/>
          <w:r w:rsidRPr="008876C1">
            <w:rPr>
              <w:rFonts w:eastAsia="Times New Roman"/>
              <w:color w:val="000000"/>
            </w:rPr>
            <w:t>pennaki</w:t>
          </w:r>
          <w:proofErr w:type="spellEnd"/>
          <w:r w:rsidRPr="008876C1">
            <w:rPr>
              <w:rFonts w:eastAsia="Times New Roman"/>
              <w:color w:val="000000"/>
            </w:rPr>
            <w:t xml:space="preserve">, a new marine tardigrade from the North and South American Atlantic coast. </w:t>
          </w:r>
          <w:r w:rsidRPr="008876C1">
            <w:rPr>
              <w:rFonts w:eastAsia="Times New Roman"/>
              <w:i/>
              <w:iCs/>
              <w:color w:val="000000"/>
            </w:rPr>
            <w:t xml:space="preserve">Comunicaciones </w:t>
          </w:r>
          <w:proofErr w:type="spellStart"/>
          <w:r w:rsidRPr="008876C1">
            <w:rPr>
              <w:rFonts w:eastAsia="Times New Roman"/>
              <w:i/>
              <w:iCs/>
              <w:color w:val="000000"/>
            </w:rPr>
            <w:t>Zoologicas</w:t>
          </w:r>
          <w:proofErr w:type="spellEnd"/>
          <w:r w:rsidRPr="008876C1">
            <w:rPr>
              <w:rFonts w:eastAsia="Times New Roman"/>
              <w:i/>
              <w:iCs/>
              <w:color w:val="000000"/>
            </w:rPr>
            <w:t xml:space="preserve"> del Museo de Historia Natural de Montevideo</w:t>
          </w:r>
          <w:r w:rsidRPr="008876C1">
            <w:rPr>
              <w:rFonts w:eastAsia="Times New Roman"/>
              <w:color w:val="000000"/>
            </w:rPr>
            <w:t xml:space="preserve"> 1946;</w:t>
          </w:r>
          <w:r w:rsidRPr="008876C1">
            <w:rPr>
              <w:rFonts w:eastAsia="Times New Roman"/>
              <w:b/>
              <w:bCs/>
              <w:color w:val="000000"/>
            </w:rPr>
            <w:t>33</w:t>
          </w:r>
          <w:r w:rsidRPr="008876C1">
            <w:rPr>
              <w:rFonts w:eastAsia="Times New Roman"/>
              <w:color w:val="000000"/>
            </w:rPr>
            <w:t>.</w:t>
          </w:r>
        </w:p>
        <w:p w14:paraId="5D021790" w14:textId="77777777" w:rsidR="008876C1" w:rsidRPr="008876C1" w:rsidRDefault="008876C1">
          <w:pPr>
            <w:autoSpaceDE w:val="0"/>
            <w:autoSpaceDN w:val="0"/>
            <w:ind w:hanging="480"/>
            <w:divId w:val="1746107572"/>
            <w:rPr>
              <w:rFonts w:eastAsia="Times New Roman"/>
              <w:color w:val="000000"/>
            </w:rPr>
          </w:pPr>
          <w:r w:rsidRPr="008876C1">
            <w:rPr>
              <w:rFonts w:eastAsia="Times New Roman"/>
              <w:color w:val="000000"/>
            </w:rPr>
            <w:t xml:space="preserve">Marley NJ, </w:t>
          </w:r>
          <w:proofErr w:type="spellStart"/>
          <w:r w:rsidRPr="008876C1">
            <w:rPr>
              <w:rFonts w:eastAsia="Times New Roman"/>
              <w:color w:val="000000"/>
            </w:rPr>
            <w:t>Mcinnes</w:t>
          </w:r>
          <w:proofErr w:type="spellEnd"/>
          <w:r w:rsidRPr="008876C1">
            <w:rPr>
              <w:rFonts w:eastAsia="Times New Roman"/>
              <w:color w:val="000000"/>
            </w:rPr>
            <w:t xml:space="preserve"> SJ, Sands CJ. Phylum Tardigrada: A re-evaluation of the </w:t>
          </w:r>
          <w:proofErr w:type="spellStart"/>
          <w:r w:rsidRPr="008876C1">
            <w:rPr>
              <w:rFonts w:eastAsia="Times New Roman"/>
              <w:color w:val="000000"/>
            </w:rPr>
            <w:t>Parachela</w:t>
          </w:r>
          <w:proofErr w:type="spellEnd"/>
          <w:r w:rsidRPr="008876C1">
            <w:rPr>
              <w:rFonts w:eastAsia="Times New Roman"/>
              <w:color w:val="000000"/>
            </w:rPr>
            <w:t xml:space="preserve">.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64</w:t>
          </w:r>
          <w:r w:rsidRPr="008876C1">
            <w:rPr>
              <w:rFonts w:eastAsia="Times New Roman"/>
              <w:color w:val="000000"/>
            </w:rPr>
            <w:t>:51</w:t>
          </w:r>
          <w:proofErr w:type="gramEnd"/>
          <w:r w:rsidRPr="008876C1">
            <w:rPr>
              <w:rFonts w:eastAsia="Times New Roman"/>
              <w:color w:val="000000"/>
            </w:rPr>
            <w:t>–64.</w:t>
          </w:r>
        </w:p>
        <w:p w14:paraId="344EDF55" w14:textId="77777777" w:rsidR="008876C1" w:rsidRPr="008876C1" w:rsidRDefault="008876C1">
          <w:pPr>
            <w:autoSpaceDE w:val="0"/>
            <w:autoSpaceDN w:val="0"/>
            <w:ind w:hanging="480"/>
            <w:divId w:val="784890865"/>
            <w:rPr>
              <w:rFonts w:eastAsia="Times New Roman"/>
              <w:color w:val="000000"/>
            </w:rPr>
          </w:pPr>
          <w:r w:rsidRPr="008876C1">
            <w:rPr>
              <w:rFonts w:eastAsia="Times New Roman"/>
              <w:color w:val="000000"/>
            </w:rPr>
            <w:t xml:space="preserve">Martin C, Mayer G. Neuronal tracing of oral nerves in a velvet worm - Implications for the evolution of </w:t>
          </w:r>
          <w:proofErr w:type="spellStart"/>
          <w:r w:rsidRPr="008876C1">
            <w:rPr>
              <w:rFonts w:eastAsia="Times New Roman"/>
              <w:color w:val="000000"/>
            </w:rPr>
            <w:t>theecdysozoan</w:t>
          </w:r>
          <w:proofErr w:type="spellEnd"/>
          <w:r w:rsidRPr="008876C1">
            <w:rPr>
              <w:rFonts w:eastAsia="Times New Roman"/>
              <w:color w:val="000000"/>
            </w:rPr>
            <w:t xml:space="preserve"> brain. </w:t>
          </w:r>
          <w:r w:rsidRPr="008876C1">
            <w:rPr>
              <w:rFonts w:eastAsia="Times New Roman"/>
              <w:i/>
              <w:iCs/>
              <w:color w:val="000000"/>
            </w:rPr>
            <w:t xml:space="preserve">Front </w:t>
          </w:r>
          <w:proofErr w:type="spellStart"/>
          <w:r w:rsidRPr="008876C1">
            <w:rPr>
              <w:rFonts w:eastAsia="Times New Roman"/>
              <w:i/>
              <w:iCs/>
              <w:color w:val="000000"/>
            </w:rPr>
            <w:t>Neuroanat</w:t>
          </w:r>
          <w:proofErr w:type="spellEnd"/>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8</w:t>
          </w:r>
          <w:r w:rsidRPr="008876C1">
            <w:rPr>
              <w:rFonts w:eastAsia="Times New Roman"/>
              <w:color w:val="000000"/>
            </w:rPr>
            <w:t>:1</w:t>
          </w:r>
          <w:proofErr w:type="gramEnd"/>
          <w:r w:rsidRPr="008876C1">
            <w:rPr>
              <w:rFonts w:eastAsia="Times New Roman"/>
              <w:color w:val="000000"/>
            </w:rPr>
            <w:t>–13.</w:t>
          </w:r>
        </w:p>
        <w:p w14:paraId="50DA888F" w14:textId="77777777" w:rsidR="008876C1" w:rsidRPr="008876C1" w:rsidRDefault="008876C1">
          <w:pPr>
            <w:autoSpaceDE w:val="0"/>
            <w:autoSpaceDN w:val="0"/>
            <w:ind w:hanging="480"/>
            <w:divId w:val="715279901"/>
            <w:rPr>
              <w:rFonts w:eastAsia="Times New Roman"/>
              <w:color w:val="000000"/>
            </w:rPr>
          </w:pPr>
          <w:r w:rsidRPr="008876C1">
            <w:rPr>
              <w:rFonts w:eastAsia="Times New Roman"/>
              <w:color w:val="000000"/>
            </w:rPr>
            <w:t xml:space="preserve">Mayer G, </w:t>
          </w:r>
          <w:proofErr w:type="spellStart"/>
          <w:r w:rsidRPr="008876C1">
            <w:rPr>
              <w:rFonts w:eastAsia="Times New Roman"/>
              <w:color w:val="000000"/>
            </w:rPr>
            <w:t>Harzsch</w:t>
          </w:r>
          <w:proofErr w:type="spellEnd"/>
          <w:r w:rsidRPr="008876C1">
            <w:rPr>
              <w:rFonts w:eastAsia="Times New Roman"/>
              <w:color w:val="000000"/>
            </w:rPr>
            <w:t xml:space="preserve"> S. Immunolocalization of serotonin in </w:t>
          </w:r>
          <w:proofErr w:type="spellStart"/>
          <w:r w:rsidRPr="008876C1">
            <w:rPr>
              <w:rFonts w:eastAsia="Times New Roman"/>
              <w:color w:val="000000"/>
            </w:rPr>
            <w:t>Onychophora</w:t>
          </w:r>
          <w:proofErr w:type="spellEnd"/>
          <w:r w:rsidRPr="008876C1">
            <w:rPr>
              <w:rFonts w:eastAsia="Times New Roman"/>
              <w:color w:val="000000"/>
            </w:rPr>
            <w:t xml:space="preserve"> argues against segmental ganglia being an ancestral feature of arthropods. </w:t>
          </w:r>
          <w:r w:rsidRPr="008876C1">
            <w:rPr>
              <w:rFonts w:eastAsia="Times New Roman"/>
              <w:i/>
              <w:iCs/>
              <w:color w:val="000000"/>
            </w:rPr>
            <w:t xml:space="preserve">BMC Evol </w:t>
          </w:r>
          <w:proofErr w:type="spellStart"/>
          <w:r w:rsidRPr="008876C1">
            <w:rPr>
              <w:rFonts w:eastAsia="Times New Roman"/>
              <w:i/>
              <w:iCs/>
              <w:color w:val="000000"/>
            </w:rPr>
            <w:t>Biol</w:t>
          </w:r>
          <w:proofErr w:type="spellEnd"/>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7</w:t>
          </w:r>
          <w:r w:rsidRPr="008876C1">
            <w:rPr>
              <w:rFonts w:eastAsia="Times New Roman"/>
              <w:color w:val="000000"/>
            </w:rPr>
            <w:t>:1</w:t>
          </w:r>
          <w:proofErr w:type="gramEnd"/>
          <w:r w:rsidRPr="008876C1">
            <w:rPr>
              <w:rFonts w:eastAsia="Times New Roman"/>
              <w:color w:val="000000"/>
            </w:rPr>
            <w:t>–9.</w:t>
          </w:r>
        </w:p>
        <w:p w14:paraId="6AB5B721" w14:textId="77777777" w:rsidR="008876C1" w:rsidRPr="008876C1" w:rsidRDefault="008876C1">
          <w:pPr>
            <w:autoSpaceDE w:val="0"/>
            <w:autoSpaceDN w:val="0"/>
            <w:ind w:hanging="480"/>
            <w:divId w:val="1785079180"/>
            <w:rPr>
              <w:rFonts w:eastAsia="Times New Roman"/>
              <w:color w:val="000000"/>
            </w:rPr>
          </w:pPr>
          <w:r w:rsidRPr="008876C1">
            <w:rPr>
              <w:rFonts w:eastAsia="Times New Roman"/>
              <w:color w:val="000000"/>
            </w:rPr>
            <w:t xml:space="preserve">Mayer G, </w:t>
          </w:r>
          <w:proofErr w:type="spellStart"/>
          <w:r w:rsidRPr="008876C1">
            <w:rPr>
              <w:rFonts w:eastAsia="Times New Roman"/>
              <w:color w:val="000000"/>
            </w:rPr>
            <w:t>Kauschke</w:t>
          </w:r>
          <w:proofErr w:type="spellEnd"/>
          <w:r w:rsidRPr="008876C1">
            <w:rPr>
              <w:rFonts w:eastAsia="Times New Roman"/>
              <w:color w:val="000000"/>
            </w:rPr>
            <w:t xml:space="preserve"> S, Rüdiger J </w:t>
          </w:r>
          <w:r w:rsidRPr="008876C1">
            <w:rPr>
              <w:rFonts w:eastAsia="Times New Roman"/>
              <w:i/>
              <w:iCs/>
              <w:color w:val="000000"/>
            </w:rPr>
            <w:t>et al.</w:t>
          </w:r>
          <w:r w:rsidRPr="008876C1">
            <w:rPr>
              <w:rFonts w:eastAsia="Times New Roman"/>
              <w:color w:val="000000"/>
            </w:rPr>
            <w:t xml:space="preserve"> Neural markers reveal a one-segmented head in tardigrades (water bears). </w:t>
          </w:r>
          <w:proofErr w:type="spellStart"/>
          <w:r w:rsidRPr="008876C1">
            <w:rPr>
              <w:rFonts w:eastAsia="Times New Roman"/>
              <w:i/>
              <w:iCs/>
              <w:color w:val="000000"/>
            </w:rPr>
            <w:t>PLoS</w:t>
          </w:r>
          <w:proofErr w:type="spellEnd"/>
          <w:r w:rsidRPr="008876C1">
            <w:rPr>
              <w:rFonts w:eastAsia="Times New Roman"/>
              <w:i/>
              <w:iCs/>
              <w:color w:val="000000"/>
            </w:rPr>
            <w:t xml:space="preserve"> One</w:t>
          </w:r>
          <w:r w:rsidRPr="008876C1">
            <w:rPr>
              <w:rFonts w:eastAsia="Times New Roman"/>
              <w:color w:val="000000"/>
            </w:rPr>
            <w:t xml:space="preserve"> 2013a;</w:t>
          </w:r>
          <w:proofErr w:type="gramStart"/>
          <w:r w:rsidRPr="008876C1">
            <w:rPr>
              <w:rFonts w:eastAsia="Times New Roman"/>
              <w:b/>
              <w:bCs/>
              <w:color w:val="000000"/>
            </w:rPr>
            <w:t>8</w:t>
          </w:r>
          <w:r w:rsidRPr="008876C1">
            <w:rPr>
              <w:rFonts w:eastAsia="Times New Roman"/>
              <w:color w:val="000000"/>
            </w:rPr>
            <w:t>:e</w:t>
          </w:r>
          <w:proofErr w:type="gramEnd"/>
          <w:r w:rsidRPr="008876C1">
            <w:rPr>
              <w:rFonts w:eastAsia="Times New Roman"/>
              <w:color w:val="000000"/>
            </w:rPr>
            <w:t>59090.</w:t>
          </w:r>
        </w:p>
        <w:p w14:paraId="583F5D61" w14:textId="77777777" w:rsidR="008876C1" w:rsidRPr="008876C1" w:rsidRDefault="008876C1">
          <w:pPr>
            <w:autoSpaceDE w:val="0"/>
            <w:autoSpaceDN w:val="0"/>
            <w:ind w:hanging="480"/>
            <w:divId w:val="2046904723"/>
            <w:rPr>
              <w:rFonts w:eastAsia="Times New Roman"/>
              <w:color w:val="000000"/>
            </w:rPr>
          </w:pPr>
          <w:r w:rsidRPr="008876C1">
            <w:rPr>
              <w:rFonts w:eastAsia="Times New Roman"/>
              <w:color w:val="000000"/>
            </w:rPr>
            <w:t xml:space="preserve">Mayer G, Martin C, Rüdiger J </w:t>
          </w:r>
          <w:r w:rsidRPr="008876C1">
            <w:rPr>
              <w:rFonts w:eastAsia="Times New Roman"/>
              <w:i/>
              <w:iCs/>
              <w:color w:val="000000"/>
            </w:rPr>
            <w:t>et al.</w:t>
          </w:r>
          <w:r w:rsidRPr="008876C1">
            <w:rPr>
              <w:rFonts w:eastAsia="Times New Roman"/>
              <w:color w:val="000000"/>
            </w:rPr>
            <w:t xml:space="preserve"> Selective neuronal staining in tardigrades and onychophorans provides insights into the evolution of segmental ganglia in panarthropods. </w:t>
          </w:r>
          <w:r w:rsidRPr="008876C1">
            <w:rPr>
              <w:rFonts w:eastAsia="Times New Roman"/>
              <w:i/>
              <w:iCs/>
              <w:color w:val="000000"/>
            </w:rPr>
            <w:t xml:space="preserve">BMC Evol </w:t>
          </w:r>
          <w:proofErr w:type="spellStart"/>
          <w:r w:rsidRPr="008876C1">
            <w:rPr>
              <w:rFonts w:eastAsia="Times New Roman"/>
              <w:i/>
              <w:iCs/>
              <w:color w:val="000000"/>
            </w:rPr>
            <w:t>Biol</w:t>
          </w:r>
          <w:proofErr w:type="spellEnd"/>
          <w:r w:rsidRPr="008876C1">
            <w:rPr>
              <w:rFonts w:eastAsia="Times New Roman"/>
              <w:color w:val="000000"/>
            </w:rPr>
            <w:t xml:space="preserve"> 2013b;</w:t>
          </w:r>
          <w:r w:rsidRPr="008876C1">
            <w:rPr>
              <w:rFonts w:eastAsia="Times New Roman"/>
              <w:b/>
              <w:bCs/>
              <w:color w:val="000000"/>
            </w:rPr>
            <w:t>13</w:t>
          </w:r>
          <w:r w:rsidRPr="008876C1">
            <w:rPr>
              <w:rFonts w:eastAsia="Times New Roman"/>
              <w:color w:val="000000"/>
            </w:rPr>
            <w:t>, DOI: 10.1186/1471-2148-13-230.</w:t>
          </w:r>
        </w:p>
        <w:p w14:paraId="11EE3DC3" w14:textId="77777777" w:rsidR="008876C1" w:rsidRPr="008876C1" w:rsidRDefault="008876C1">
          <w:pPr>
            <w:autoSpaceDE w:val="0"/>
            <w:autoSpaceDN w:val="0"/>
            <w:ind w:hanging="480"/>
            <w:divId w:val="413481405"/>
            <w:rPr>
              <w:rFonts w:eastAsia="Times New Roman"/>
              <w:color w:val="000000"/>
            </w:rPr>
          </w:pPr>
          <w:r w:rsidRPr="008876C1">
            <w:rPr>
              <w:rFonts w:eastAsia="Times New Roman"/>
              <w:color w:val="000000"/>
            </w:rPr>
            <w:lastRenderedPageBreak/>
            <w:t xml:space="preserve">Michalczyk Ł, </w:t>
          </w:r>
          <w:proofErr w:type="spellStart"/>
          <w:r w:rsidRPr="008876C1">
            <w:rPr>
              <w:rFonts w:eastAsia="Times New Roman"/>
              <w:color w:val="000000"/>
            </w:rPr>
            <w:t>Wełnicz</w:t>
          </w:r>
          <w:proofErr w:type="spellEnd"/>
          <w:r w:rsidRPr="008876C1">
            <w:rPr>
              <w:rFonts w:eastAsia="Times New Roman"/>
              <w:color w:val="000000"/>
            </w:rPr>
            <w:t xml:space="preserve"> W, Frohme M </w:t>
          </w:r>
          <w:r w:rsidRPr="008876C1">
            <w:rPr>
              <w:rFonts w:eastAsia="Times New Roman"/>
              <w:i/>
              <w:iCs/>
              <w:color w:val="000000"/>
            </w:rPr>
            <w:t>et al.</w:t>
          </w:r>
          <w:r w:rsidRPr="008876C1">
            <w:rPr>
              <w:rFonts w:eastAsia="Times New Roman"/>
              <w:color w:val="000000"/>
            </w:rPr>
            <w:t xml:space="preserve"> Redescriptions of three </w:t>
          </w:r>
          <w:proofErr w:type="spellStart"/>
          <w:r w:rsidRPr="008876C1">
            <w:rPr>
              <w:rFonts w:eastAsia="Times New Roman"/>
              <w:color w:val="000000"/>
            </w:rPr>
            <w:t>Milnesium</w:t>
          </w:r>
          <w:proofErr w:type="spellEnd"/>
          <w:r w:rsidRPr="008876C1">
            <w:rPr>
              <w:rFonts w:eastAsia="Times New Roman"/>
              <w:color w:val="000000"/>
            </w:rPr>
            <w:t xml:space="preserve"> </w:t>
          </w:r>
          <w:proofErr w:type="spellStart"/>
          <w:r w:rsidRPr="008876C1">
            <w:rPr>
              <w:rFonts w:eastAsia="Times New Roman"/>
              <w:color w:val="000000"/>
            </w:rPr>
            <w:t>Doyère</w:t>
          </w:r>
          <w:proofErr w:type="spellEnd"/>
          <w:r w:rsidRPr="008876C1">
            <w:rPr>
              <w:rFonts w:eastAsia="Times New Roman"/>
              <w:color w:val="000000"/>
            </w:rPr>
            <w:t xml:space="preserve">, 1840 taxa (Tardigrada: </w:t>
          </w:r>
          <w:proofErr w:type="spellStart"/>
          <w:r w:rsidRPr="008876C1">
            <w:rPr>
              <w:rFonts w:eastAsia="Times New Roman"/>
              <w:color w:val="000000"/>
            </w:rPr>
            <w:t>Eutardigrada</w:t>
          </w:r>
          <w:proofErr w:type="spellEnd"/>
          <w:r w:rsidRPr="008876C1">
            <w:rPr>
              <w:rFonts w:eastAsia="Times New Roman"/>
              <w:color w:val="000000"/>
            </w:rPr>
            <w:t xml:space="preserve">: </w:t>
          </w:r>
          <w:proofErr w:type="spellStart"/>
          <w:r w:rsidRPr="008876C1">
            <w:rPr>
              <w:rFonts w:eastAsia="Times New Roman"/>
              <w:color w:val="000000"/>
            </w:rPr>
            <w:t>Milnesiidae</w:t>
          </w:r>
          <w:proofErr w:type="spellEnd"/>
          <w:r w:rsidRPr="008876C1">
            <w:rPr>
              <w:rFonts w:eastAsia="Times New Roman"/>
              <w:color w:val="000000"/>
            </w:rPr>
            <w:t xml:space="preserve">), including the nominal species for the genus. </w:t>
          </w:r>
          <w:proofErr w:type="spellStart"/>
          <w:r w:rsidRPr="008876C1">
            <w:rPr>
              <w:rFonts w:eastAsia="Times New Roman"/>
              <w:i/>
              <w:iCs/>
              <w:color w:val="000000"/>
            </w:rPr>
            <w:t>Zootaxa</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20</w:t>
          </w:r>
          <w:r w:rsidRPr="008876C1">
            <w:rPr>
              <w:rFonts w:eastAsia="Times New Roman"/>
              <w:color w:val="000000"/>
            </w:rPr>
            <w:t>:1</w:t>
          </w:r>
          <w:proofErr w:type="gramEnd"/>
          <w:r w:rsidRPr="008876C1">
            <w:rPr>
              <w:rFonts w:eastAsia="Times New Roman"/>
              <w:color w:val="000000"/>
            </w:rPr>
            <w:t>–20.</w:t>
          </w:r>
        </w:p>
        <w:p w14:paraId="7BC42E6A" w14:textId="77777777" w:rsidR="008876C1" w:rsidRPr="008876C1" w:rsidRDefault="008876C1">
          <w:pPr>
            <w:autoSpaceDE w:val="0"/>
            <w:autoSpaceDN w:val="0"/>
            <w:ind w:hanging="480"/>
            <w:divId w:val="1847404061"/>
            <w:rPr>
              <w:rFonts w:eastAsia="Times New Roman"/>
              <w:color w:val="000000"/>
            </w:rPr>
          </w:pPr>
          <w:proofErr w:type="spellStart"/>
          <w:r w:rsidRPr="008876C1">
            <w:rPr>
              <w:rFonts w:eastAsia="Times New Roman"/>
              <w:color w:val="000000"/>
            </w:rPr>
            <w:t>Mittmann</w:t>
          </w:r>
          <w:proofErr w:type="spellEnd"/>
          <w:r w:rsidRPr="008876C1">
            <w:rPr>
              <w:rFonts w:eastAsia="Times New Roman"/>
              <w:color w:val="000000"/>
            </w:rPr>
            <w:t xml:space="preserve"> B, Scholtz G. Development of the nervous system in the “head” of [</w:t>
          </w:r>
          <w:proofErr w:type="spellStart"/>
          <w:r w:rsidRPr="008876C1">
            <w:rPr>
              <w:rFonts w:eastAsia="Times New Roman"/>
              <w:color w:val="000000"/>
            </w:rPr>
            <w:t>i</w:t>
          </w:r>
          <w:proofErr w:type="spellEnd"/>
          <w:r w:rsidRPr="008876C1">
            <w:rPr>
              <w:rFonts w:eastAsia="Times New Roman"/>
              <w:color w:val="000000"/>
            </w:rPr>
            <w:t>]Limulus polyphemus[/</w:t>
          </w:r>
          <w:proofErr w:type="spellStart"/>
          <w:r w:rsidRPr="008876C1">
            <w:rPr>
              <w:rFonts w:eastAsia="Times New Roman"/>
              <w:color w:val="000000"/>
            </w:rPr>
            <w:t>i</w:t>
          </w:r>
          <w:proofErr w:type="spellEnd"/>
          <w:r w:rsidRPr="008876C1">
            <w:rPr>
              <w:rFonts w:eastAsia="Times New Roman"/>
              <w:color w:val="000000"/>
            </w:rPr>
            <w:t xml:space="preserve">] (Chelicerata: Xiphosura): morphological evidence for a correspondence between the segments of the chelicerae and of the (first) antennae of Mandibulata. </w:t>
          </w:r>
          <w:r w:rsidRPr="008876C1">
            <w:rPr>
              <w:rFonts w:eastAsia="Times New Roman"/>
              <w:i/>
              <w:iCs/>
              <w:color w:val="000000"/>
            </w:rPr>
            <w:t>Dev Genes Evol</w:t>
          </w:r>
          <w:r w:rsidRPr="008876C1">
            <w:rPr>
              <w:rFonts w:eastAsia="Times New Roman"/>
              <w:color w:val="000000"/>
            </w:rPr>
            <w:t xml:space="preserve"> </w:t>
          </w:r>
          <w:proofErr w:type="gramStart"/>
          <w:r w:rsidRPr="008876C1">
            <w:rPr>
              <w:rFonts w:eastAsia="Times New Roman"/>
              <w:color w:val="000000"/>
            </w:rPr>
            <w:t>2003;</w:t>
          </w:r>
          <w:r w:rsidRPr="008876C1">
            <w:rPr>
              <w:rFonts w:eastAsia="Times New Roman"/>
              <w:b/>
              <w:bCs/>
              <w:color w:val="000000"/>
            </w:rPr>
            <w:t>213</w:t>
          </w:r>
          <w:r w:rsidRPr="008876C1">
            <w:rPr>
              <w:rFonts w:eastAsia="Times New Roman"/>
              <w:color w:val="000000"/>
            </w:rPr>
            <w:t>:9</w:t>
          </w:r>
          <w:proofErr w:type="gramEnd"/>
          <w:r w:rsidRPr="008876C1">
            <w:rPr>
              <w:rFonts w:eastAsia="Times New Roman"/>
              <w:color w:val="000000"/>
            </w:rPr>
            <w:t>–17.</w:t>
          </w:r>
        </w:p>
        <w:p w14:paraId="30358AC6" w14:textId="77777777" w:rsidR="008876C1" w:rsidRPr="008876C1" w:rsidRDefault="008876C1">
          <w:pPr>
            <w:autoSpaceDE w:val="0"/>
            <w:autoSpaceDN w:val="0"/>
            <w:ind w:hanging="480"/>
            <w:divId w:val="371004672"/>
            <w:rPr>
              <w:rFonts w:eastAsia="Times New Roman"/>
              <w:color w:val="000000"/>
            </w:rPr>
          </w:pPr>
          <w:r w:rsidRPr="008876C1">
            <w:rPr>
              <w:rFonts w:eastAsia="Times New Roman"/>
              <w:color w:val="000000"/>
            </w:rPr>
            <w:t xml:space="preserve">Møbjerg N, Jørgensen A, Kristensen RM </w:t>
          </w:r>
          <w:r w:rsidRPr="008876C1">
            <w:rPr>
              <w:rFonts w:eastAsia="Times New Roman"/>
              <w:i/>
              <w:iCs/>
              <w:color w:val="000000"/>
            </w:rPr>
            <w:t>et al.</w:t>
          </w:r>
          <w:r w:rsidRPr="008876C1">
            <w:rPr>
              <w:rFonts w:eastAsia="Times New Roman"/>
              <w:color w:val="000000"/>
            </w:rPr>
            <w:t xml:space="preserve"> Morphology and functional anatomy. In: Schill RO (ed.), </w:t>
          </w:r>
          <w:r w:rsidRPr="008876C1">
            <w:rPr>
              <w:rFonts w:eastAsia="Times New Roman"/>
              <w:i/>
              <w:iCs/>
              <w:color w:val="000000"/>
            </w:rPr>
            <w:t>Water Bears: The Biology of Tardigrades</w:t>
          </w:r>
          <w:r w:rsidRPr="008876C1">
            <w:rPr>
              <w:rFonts w:eastAsia="Times New Roman"/>
              <w:color w:val="000000"/>
            </w:rPr>
            <w:t>. Cham, Switzerland: Springer Nature Switzerland, 2018, 57–94.</w:t>
          </w:r>
        </w:p>
        <w:p w14:paraId="1119A7EC" w14:textId="77777777" w:rsidR="008876C1" w:rsidRPr="008876C1" w:rsidRDefault="008876C1">
          <w:pPr>
            <w:autoSpaceDE w:val="0"/>
            <w:autoSpaceDN w:val="0"/>
            <w:ind w:hanging="480"/>
            <w:divId w:val="350029924"/>
            <w:rPr>
              <w:rFonts w:eastAsia="Times New Roman"/>
              <w:color w:val="000000"/>
            </w:rPr>
          </w:pPr>
          <w:r w:rsidRPr="008876C1">
            <w:rPr>
              <w:rFonts w:eastAsia="Times New Roman"/>
              <w:color w:val="000000"/>
            </w:rPr>
            <w:t xml:space="preserve">Møbjerg N, Kristensen RM, Jørgensen A. Data from new taxa infer </w:t>
          </w:r>
          <w:proofErr w:type="spellStart"/>
          <w:r w:rsidRPr="008876C1">
            <w:rPr>
              <w:rFonts w:eastAsia="Times New Roman"/>
              <w:color w:val="000000"/>
            </w:rPr>
            <w:t>Isoechiniscoides</w:t>
          </w:r>
          <w:proofErr w:type="spellEnd"/>
          <w:r w:rsidRPr="008876C1">
            <w:rPr>
              <w:rFonts w:eastAsia="Times New Roman"/>
              <w:color w:val="000000"/>
            </w:rPr>
            <w:t xml:space="preserve"> gen. </w:t>
          </w:r>
          <w:proofErr w:type="spellStart"/>
          <w:r w:rsidRPr="008876C1">
            <w:rPr>
              <w:rFonts w:eastAsia="Times New Roman"/>
              <w:color w:val="000000"/>
            </w:rPr>
            <w:t>nov.</w:t>
          </w:r>
          <w:proofErr w:type="spellEnd"/>
          <w:r w:rsidRPr="008876C1">
            <w:rPr>
              <w:rFonts w:eastAsia="Times New Roman"/>
              <w:color w:val="000000"/>
            </w:rPr>
            <w:t xml:space="preserve"> and increase the phylogenetic and evolutionary understanding of </w:t>
          </w:r>
          <w:proofErr w:type="spellStart"/>
          <w:r w:rsidRPr="008876C1">
            <w:rPr>
              <w:rFonts w:eastAsia="Times New Roman"/>
              <w:color w:val="000000"/>
            </w:rPr>
            <w:t>echiniscoidid</w:t>
          </w:r>
          <w:proofErr w:type="spellEnd"/>
          <w:r w:rsidRPr="008876C1">
            <w:rPr>
              <w:rFonts w:eastAsia="Times New Roman"/>
              <w:color w:val="000000"/>
            </w:rPr>
            <w:t xml:space="preserve"> tardigrades (</w:t>
          </w:r>
          <w:proofErr w:type="spellStart"/>
          <w:r w:rsidRPr="008876C1">
            <w:rPr>
              <w:rFonts w:eastAsia="Times New Roman"/>
              <w:color w:val="000000"/>
            </w:rPr>
            <w:t>Echiniscoidea</w:t>
          </w:r>
          <w:proofErr w:type="spellEnd"/>
          <w:r w:rsidRPr="008876C1">
            <w:rPr>
              <w:rFonts w:eastAsia="Times New Roman"/>
              <w:color w:val="000000"/>
            </w:rPr>
            <w:t xml:space="preserve">: Tardigrada). </w:t>
          </w:r>
          <w:proofErr w:type="spellStart"/>
          <w:r w:rsidRPr="008876C1">
            <w:rPr>
              <w:rFonts w:eastAsia="Times New Roman"/>
              <w:i/>
              <w:iCs/>
              <w:color w:val="000000"/>
            </w:rPr>
            <w:t>Zool</w:t>
          </w:r>
          <w:proofErr w:type="spellEnd"/>
          <w:r w:rsidRPr="008876C1">
            <w:rPr>
              <w:rFonts w:eastAsia="Times New Roman"/>
              <w:i/>
              <w:iCs/>
              <w:color w:val="000000"/>
            </w:rPr>
            <w:t xml:space="preserve"> J Linn Soc</w:t>
          </w:r>
          <w:r w:rsidRPr="008876C1">
            <w:rPr>
              <w:rFonts w:eastAsia="Times New Roman"/>
              <w:color w:val="000000"/>
            </w:rPr>
            <w:t xml:space="preserve"> </w:t>
          </w:r>
          <w:proofErr w:type="gramStart"/>
          <w:r w:rsidRPr="008876C1">
            <w:rPr>
              <w:rFonts w:eastAsia="Times New Roman"/>
              <w:color w:val="000000"/>
            </w:rPr>
            <w:t>2016;</w:t>
          </w:r>
          <w:r w:rsidRPr="008876C1">
            <w:rPr>
              <w:rFonts w:eastAsia="Times New Roman"/>
              <w:b/>
              <w:bCs/>
              <w:color w:val="000000"/>
            </w:rPr>
            <w:t>178</w:t>
          </w:r>
          <w:r w:rsidRPr="008876C1">
            <w:rPr>
              <w:rFonts w:eastAsia="Times New Roman"/>
              <w:color w:val="000000"/>
            </w:rPr>
            <w:t>:804</w:t>
          </w:r>
          <w:proofErr w:type="gramEnd"/>
          <w:r w:rsidRPr="008876C1">
            <w:rPr>
              <w:rFonts w:eastAsia="Times New Roman"/>
              <w:color w:val="000000"/>
            </w:rPr>
            <w:t>–18.</w:t>
          </w:r>
        </w:p>
        <w:p w14:paraId="204BC1FB" w14:textId="77777777" w:rsidR="008876C1" w:rsidRPr="008876C1" w:rsidRDefault="008876C1">
          <w:pPr>
            <w:autoSpaceDE w:val="0"/>
            <w:autoSpaceDN w:val="0"/>
            <w:ind w:hanging="480"/>
            <w:divId w:val="417756412"/>
            <w:rPr>
              <w:rFonts w:eastAsia="Times New Roman"/>
              <w:color w:val="000000"/>
            </w:rPr>
          </w:pPr>
          <w:r w:rsidRPr="008876C1">
            <w:rPr>
              <w:rFonts w:eastAsia="Times New Roman"/>
              <w:color w:val="000000"/>
            </w:rPr>
            <w:t xml:space="preserve">Murdock DJE, </w:t>
          </w:r>
          <w:proofErr w:type="spellStart"/>
          <w:r w:rsidRPr="008876C1">
            <w:rPr>
              <w:rFonts w:eastAsia="Times New Roman"/>
              <w:color w:val="000000"/>
            </w:rPr>
            <w:t>Gabbott</w:t>
          </w:r>
          <w:proofErr w:type="spellEnd"/>
          <w:r w:rsidRPr="008876C1">
            <w:rPr>
              <w:rFonts w:eastAsia="Times New Roman"/>
              <w:color w:val="000000"/>
            </w:rPr>
            <w:t xml:space="preserve"> SE, Mayer G </w:t>
          </w:r>
          <w:r w:rsidRPr="008876C1">
            <w:rPr>
              <w:rFonts w:eastAsia="Times New Roman"/>
              <w:i/>
              <w:iCs/>
              <w:color w:val="000000"/>
            </w:rPr>
            <w:t>et al.</w:t>
          </w:r>
          <w:r w:rsidRPr="008876C1">
            <w:rPr>
              <w:rFonts w:eastAsia="Times New Roman"/>
              <w:color w:val="000000"/>
            </w:rPr>
            <w:t xml:space="preserve"> Decay of velvet worms (</w:t>
          </w:r>
          <w:proofErr w:type="spellStart"/>
          <w:r w:rsidRPr="008876C1">
            <w:rPr>
              <w:rFonts w:eastAsia="Times New Roman"/>
              <w:color w:val="000000"/>
            </w:rPr>
            <w:t>Onychophora</w:t>
          </w:r>
          <w:proofErr w:type="spellEnd"/>
          <w:r w:rsidRPr="008876C1">
            <w:rPr>
              <w:rFonts w:eastAsia="Times New Roman"/>
              <w:color w:val="000000"/>
            </w:rPr>
            <w:t xml:space="preserve">), and bias in the fossil record of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 xml:space="preserve">BMC Evol </w:t>
          </w:r>
          <w:proofErr w:type="spellStart"/>
          <w:r w:rsidRPr="008876C1">
            <w:rPr>
              <w:rFonts w:eastAsia="Times New Roman"/>
              <w:i/>
              <w:iCs/>
              <w:color w:val="000000"/>
            </w:rPr>
            <w:t>Biol</w:t>
          </w:r>
          <w:proofErr w:type="spellEnd"/>
          <w:r w:rsidRPr="008876C1">
            <w:rPr>
              <w:rFonts w:eastAsia="Times New Roman"/>
              <w:color w:val="000000"/>
            </w:rPr>
            <w:t xml:space="preserve"> 2014;</w:t>
          </w:r>
          <w:r w:rsidRPr="008876C1">
            <w:rPr>
              <w:rFonts w:eastAsia="Times New Roman"/>
              <w:b/>
              <w:bCs/>
              <w:color w:val="000000"/>
            </w:rPr>
            <w:t>14</w:t>
          </w:r>
          <w:r w:rsidRPr="008876C1">
            <w:rPr>
              <w:rFonts w:eastAsia="Times New Roman"/>
              <w:color w:val="000000"/>
            </w:rPr>
            <w:t>, DOI: 10.1186/s12862-014-0222-z.</w:t>
          </w:r>
        </w:p>
        <w:p w14:paraId="155D8B55" w14:textId="77777777" w:rsidR="008876C1" w:rsidRPr="008876C1" w:rsidRDefault="008876C1">
          <w:pPr>
            <w:autoSpaceDE w:val="0"/>
            <w:autoSpaceDN w:val="0"/>
            <w:ind w:hanging="480"/>
            <w:divId w:val="852842502"/>
            <w:rPr>
              <w:rFonts w:eastAsia="Times New Roman"/>
              <w:color w:val="000000"/>
            </w:rPr>
          </w:pPr>
          <w:r w:rsidRPr="008876C1">
            <w:rPr>
              <w:rFonts w:eastAsia="Times New Roman"/>
              <w:color w:val="000000"/>
            </w:rPr>
            <w:t xml:space="preserve">Nelson DR. </w:t>
          </w:r>
          <w:proofErr w:type="gramStart"/>
          <w:r w:rsidRPr="008876C1">
            <w:rPr>
              <w:rFonts w:eastAsia="Times New Roman"/>
              <w:color w:val="000000"/>
            </w:rPr>
            <w:t>Current status</w:t>
          </w:r>
          <w:proofErr w:type="gramEnd"/>
          <w:r w:rsidRPr="008876C1">
            <w:rPr>
              <w:rFonts w:eastAsia="Times New Roman"/>
              <w:color w:val="000000"/>
            </w:rPr>
            <w:t xml:space="preserve"> of the Tardigrada: evolution and ecology. </w:t>
          </w:r>
          <w:proofErr w:type="spellStart"/>
          <w:r w:rsidRPr="008876C1">
            <w:rPr>
              <w:rFonts w:eastAsia="Times New Roman"/>
              <w:i/>
              <w:iCs/>
              <w:color w:val="000000"/>
            </w:rPr>
            <w:t>Integr</w:t>
          </w:r>
          <w:proofErr w:type="spellEnd"/>
          <w:r w:rsidRPr="008876C1">
            <w:rPr>
              <w:rFonts w:eastAsia="Times New Roman"/>
              <w:i/>
              <w:iCs/>
              <w:color w:val="000000"/>
            </w:rPr>
            <w:t xml:space="preserve"> Comp </w:t>
          </w:r>
          <w:proofErr w:type="spellStart"/>
          <w:r w:rsidRPr="008876C1">
            <w:rPr>
              <w:rFonts w:eastAsia="Times New Roman"/>
              <w:i/>
              <w:iCs/>
              <w:color w:val="000000"/>
            </w:rPr>
            <w:t>Biol</w:t>
          </w:r>
          <w:proofErr w:type="spellEnd"/>
          <w:r w:rsidRPr="008876C1">
            <w:rPr>
              <w:rFonts w:eastAsia="Times New Roman"/>
              <w:color w:val="000000"/>
            </w:rPr>
            <w:t xml:space="preserve"> </w:t>
          </w:r>
          <w:proofErr w:type="gramStart"/>
          <w:r w:rsidRPr="008876C1">
            <w:rPr>
              <w:rFonts w:eastAsia="Times New Roman"/>
              <w:color w:val="000000"/>
            </w:rPr>
            <w:t>2002;</w:t>
          </w:r>
          <w:r w:rsidRPr="008876C1">
            <w:rPr>
              <w:rFonts w:eastAsia="Times New Roman"/>
              <w:b/>
              <w:bCs/>
              <w:color w:val="000000"/>
            </w:rPr>
            <w:t>42</w:t>
          </w:r>
          <w:r w:rsidRPr="008876C1">
            <w:rPr>
              <w:rFonts w:eastAsia="Times New Roman"/>
              <w:color w:val="000000"/>
            </w:rPr>
            <w:t>:652</w:t>
          </w:r>
          <w:proofErr w:type="gramEnd"/>
          <w:r w:rsidRPr="008876C1">
            <w:rPr>
              <w:rFonts w:eastAsia="Times New Roman"/>
              <w:color w:val="000000"/>
            </w:rPr>
            <w:t>–9.</w:t>
          </w:r>
        </w:p>
        <w:p w14:paraId="40B70ADB" w14:textId="77777777" w:rsidR="008876C1" w:rsidRPr="008876C1" w:rsidRDefault="008876C1">
          <w:pPr>
            <w:autoSpaceDE w:val="0"/>
            <w:autoSpaceDN w:val="0"/>
            <w:ind w:hanging="480"/>
            <w:divId w:val="7100339"/>
            <w:rPr>
              <w:rFonts w:eastAsia="Times New Roman"/>
              <w:color w:val="000000"/>
            </w:rPr>
          </w:pPr>
          <w:r w:rsidRPr="008876C1">
            <w:rPr>
              <w:rFonts w:eastAsia="Times New Roman"/>
              <w:color w:val="000000"/>
            </w:rPr>
            <w:t xml:space="preserve">Ortega-Hernández J.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Current Biology</w:t>
          </w:r>
          <w:r w:rsidRPr="008876C1">
            <w:rPr>
              <w:rFonts w:eastAsia="Times New Roman"/>
              <w:color w:val="000000"/>
            </w:rPr>
            <w:t xml:space="preserve"> 2015;</w:t>
          </w:r>
          <w:proofErr w:type="gramStart"/>
          <w:r w:rsidRPr="008876C1">
            <w:rPr>
              <w:rFonts w:eastAsia="Times New Roman"/>
              <w:b/>
              <w:bCs/>
              <w:color w:val="000000"/>
            </w:rPr>
            <w:t>25</w:t>
          </w:r>
          <w:r w:rsidRPr="008876C1">
            <w:rPr>
              <w:rFonts w:eastAsia="Times New Roman"/>
              <w:color w:val="000000"/>
            </w:rPr>
            <w:t>:R</w:t>
          </w:r>
          <w:proofErr w:type="gramEnd"/>
          <w:r w:rsidRPr="008876C1">
            <w:rPr>
              <w:rFonts w:eastAsia="Times New Roman"/>
              <w:color w:val="000000"/>
            </w:rPr>
            <w:t>873–5.</w:t>
          </w:r>
        </w:p>
        <w:p w14:paraId="49283845" w14:textId="77777777" w:rsidR="008876C1" w:rsidRPr="008876C1" w:rsidRDefault="008876C1">
          <w:pPr>
            <w:autoSpaceDE w:val="0"/>
            <w:autoSpaceDN w:val="0"/>
            <w:ind w:hanging="480"/>
            <w:divId w:val="366763455"/>
            <w:rPr>
              <w:rFonts w:eastAsia="Times New Roman"/>
              <w:color w:val="000000"/>
            </w:rPr>
          </w:pPr>
          <w:r w:rsidRPr="008876C1">
            <w:rPr>
              <w:rFonts w:eastAsia="Times New Roman"/>
              <w:color w:val="000000"/>
            </w:rPr>
            <w:t xml:space="preserve">Ortega-Hernández J. Making sense of “lower” and “upper” stem-group </w:t>
          </w:r>
          <w:proofErr w:type="spellStart"/>
          <w:r w:rsidRPr="008876C1">
            <w:rPr>
              <w:rFonts w:eastAsia="Times New Roman"/>
              <w:color w:val="000000"/>
            </w:rPr>
            <w:t>Euarthropoda</w:t>
          </w:r>
          <w:proofErr w:type="spellEnd"/>
          <w:r w:rsidRPr="008876C1">
            <w:rPr>
              <w:rFonts w:eastAsia="Times New Roman"/>
              <w:color w:val="000000"/>
            </w:rPr>
            <w:t xml:space="preserve">, with comments on the strict use of the name Arthropoda von Siebold, 1848. </w:t>
          </w:r>
          <w:r w:rsidRPr="008876C1">
            <w:rPr>
              <w:rFonts w:eastAsia="Times New Roman"/>
              <w:i/>
              <w:iCs/>
              <w:color w:val="000000"/>
            </w:rPr>
            <w:t>Biological Reviews</w:t>
          </w:r>
          <w:r w:rsidRPr="008876C1">
            <w:rPr>
              <w:rFonts w:eastAsia="Times New Roman"/>
              <w:color w:val="000000"/>
            </w:rPr>
            <w:t xml:space="preserve"> </w:t>
          </w:r>
          <w:proofErr w:type="gramStart"/>
          <w:r w:rsidRPr="008876C1">
            <w:rPr>
              <w:rFonts w:eastAsia="Times New Roman"/>
              <w:color w:val="000000"/>
            </w:rPr>
            <w:t>2016;</w:t>
          </w:r>
          <w:r w:rsidRPr="008876C1">
            <w:rPr>
              <w:rFonts w:eastAsia="Times New Roman"/>
              <w:b/>
              <w:bCs/>
              <w:color w:val="000000"/>
            </w:rPr>
            <w:t>91</w:t>
          </w:r>
          <w:r w:rsidRPr="008876C1">
            <w:rPr>
              <w:rFonts w:eastAsia="Times New Roman"/>
              <w:color w:val="000000"/>
            </w:rPr>
            <w:t>:255</w:t>
          </w:r>
          <w:proofErr w:type="gramEnd"/>
          <w:r w:rsidRPr="008876C1">
            <w:rPr>
              <w:rFonts w:eastAsia="Times New Roman"/>
              <w:color w:val="000000"/>
            </w:rPr>
            <w:t>–73.</w:t>
          </w:r>
        </w:p>
        <w:p w14:paraId="27037833" w14:textId="77777777" w:rsidR="008876C1" w:rsidRPr="008876C1" w:rsidRDefault="008876C1">
          <w:pPr>
            <w:autoSpaceDE w:val="0"/>
            <w:autoSpaceDN w:val="0"/>
            <w:ind w:hanging="480"/>
            <w:divId w:val="1496067455"/>
            <w:rPr>
              <w:rFonts w:eastAsia="Times New Roman"/>
              <w:color w:val="000000"/>
            </w:rPr>
          </w:pPr>
          <w:r w:rsidRPr="008876C1">
            <w:rPr>
              <w:rFonts w:eastAsia="Times New Roman"/>
              <w:color w:val="000000"/>
            </w:rPr>
            <w:t xml:space="preserve">Ortega-Hernández J, Brena C. Ancestral patterning of tergite formation in a centipede suggests derived mode of trunk segmentation in trilobites. </w:t>
          </w:r>
          <w:proofErr w:type="spellStart"/>
          <w:r w:rsidRPr="008876C1">
            <w:rPr>
              <w:rFonts w:eastAsia="Times New Roman"/>
              <w:i/>
              <w:iCs/>
              <w:color w:val="000000"/>
            </w:rPr>
            <w:t>PLoS</w:t>
          </w:r>
          <w:proofErr w:type="spellEnd"/>
          <w:r w:rsidRPr="008876C1">
            <w:rPr>
              <w:rFonts w:eastAsia="Times New Roman"/>
              <w:i/>
              <w:iCs/>
              <w:color w:val="000000"/>
            </w:rPr>
            <w:t xml:space="preserve"> One</w:t>
          </w:r>
          <w:r w:rsidRPr="008876C1">
            <w:rPr>
              <w:rFonts w:eastAsia="Times New Roman"/>
              <w:color w:val="000000"/>
            </w:rPr>
            <w:t xml:space="preserve"> 2012;</w:t>
          </w:r>
          <w:proofErr w:type="gramStart"/>
          <w:r w:rsidRPr="008876C1">
            <w:rPr>
              <w:rFonts w:eastAsia="Times New Roman"/>
              <w:b/>
              <w:bCs/>
              <w:color w:val="000000"/>
            </w:rPr>
            <w:t>7</w:t>
          </w:r>
          <w:r w:rsidRPr="008876C1">
            <w:rPr>
              <w:rFonts w:eastAsia="Times New Roman"/>
              <w:color w:val="000000"/>
            </w:rPr>
            <w:t>:e</w:t>
          </w:r>
          <w:proofErr w:type="gramEnd"/>
          <w:r w:rsidRPr="008876C1">
            <w:rPr>
              <w:rFonts w:eastAsia="Times New Roman"/>
              <w:color w:val="000000"/>
            </w:rPr>
            <w:t>52623.</w:t>
          </w:r>
        </w:p>
        <w:p w14:paraId="4B26FACB" w14:textId="77777777" w:rsidR="008876C1" w:rsidRPr="008876C1" w:rsidRDefault="008876C1">
          <w:pPr>
            <w:autoSpaceDE w:val="0"/>
            <w:autoSpaceDN w:val="0"/>
            <w:ind w:hanging="480"/>
            <w:divId w:val="747963985"/>
            <w:rPr>
              <w:rFonts w:eastAsia="Times New Roman"/>
              <w:color w:val="000000"/>
            </w:rPr>
          </w:pPr>
          <w:r w:rsidRPr="008876C1">
            <w:rPr>
              <w:rFonts w:eastAsia="Times New Roman"/>
              <w:color w:val="000000"/>
            </w:rPr>
            <w:t xml:space="preserve">Ortega-Hernández J, Janssen R, Budd GE. Origin and evolution of the panarthropod head – A palaeobiological and developmental perspective.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2017;</w:t>
          </w:r>
          <w:r w:rsidRPr="008876C1">
            <w:rPr>
              <w:rFonts w:eastAsia="Times New Roman"/>
              <w:b/>
              <w:bCs/>
              <w:color w:val="000000"/>
            </w:rPr>
            <w:t>46</w:t>
          </w:r>
          <w:r w:rsidRPr="008876C1">
            <w:rPr>
              <w:rFonts w:eastAsia="Times New Roman"/>
              <w:color w:val="000000"/>
            </w:rPr>
            <w:t>:354</w:t>
          </w:r>
          <w:proofErr w:type="gramEnd"/>
          <w:r w:rsidRPr="008876C1">
            <w:rPr>
              <w:rFonts w:eastAsia="Times New Roman"/>
              <w:color w:val="000000"/>
            </w:rPr>
            <w:t>–79.</w:t>
          </w:r>
        </w:p>
        <w:p w14:paraId="3170156A" w14:textId="77777777" w:rsidR="008876C1" w:rsidRPr="008876C1" w:rsidRDefault="008876C1">
          <w:pPr>
            <w:autoSpaceDE w:val="0"/>
            <w:autoSpaceDN w:val="0"/>
            <w:ind w:hanging="480"/>
            <w:divId w:val="2010478132"/>
            <w:rPr>
              <w:rFonts w:eastAsia="Times New Roman"/>
              <w:color w:val="000000"/>
            </w:rPr>
          </w:pPr>
          <w:r w:rsidRPr="008876C1">
            <w:rPr>
              <w:rFonts w:eastAsia="Times New Roman"/>
              <w:color w:val="000000"/>
            </w:rPr>
            <w:t xml:space="preserve">Ortega-Hernández J, Legg D, Braddy S. The phylogeny of </w:t>
          </w:r>
          <w:proofErr w:type="spellStart"/>
          <w:r w:rsidRPr="008876C1">
            <w:rPr>
              <w:rFonts w:eastAsia="Times New Roman"/>
              <w:color w:val="000000"/>
            </w:rPr>
            <w:t>aglaspidid</w:t>
          </w:r>
          <w:proofErr w:type="spellEnd"/>
          <w:r w:rsidRPr="008876C1">
            <w:rPr>
              <w:rFonts w:eastAsia="Times New Roman"/>
              <w:color w:val="000000"/>
            </w:rPr>
            <w:t xml:space="preserve"> arthropods and the internal relationships within </w:t>
          </w:r>
          <w:proofErr w:type="spellStart"/>
          <w:r w:rsidRPr="008876C1">
            <w:rPr>
              <w:rFonts w:eastAsia="Times New Roman"/>
              <w:color w:val="000000"/>
            </w:rPr>
            <w:t>Artiopoda</w:t>
          </w:r>
          <w:proofErr w:type="spellEnd"/>
          <w:r w:rsidRPr="008876C1">
            <w:rPr>
              <w:rFonts w:eastAsia="Times New Roman"/>
              <w:color w:val="000000"/>
            </w:rPr>
            <w:t xml:space="preserve">. </w:t>
          </w:r>
          <w:r w:rsidRPr="008876C1">
            <w:rPr>
              <w:rFonts w:eastAsia="Times New Roman"/>
              <w:i/>
              <w:iCs/>
              <w:color w:val="000000"/>
            </w:rPr>
            <w:t>Cladistics</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29</w:t>
          </w:r>
          <w:r w:rsidRPr="008876C1">
            <w:rPr>
              <w:rFonts w:eastAsia="Times New Roman"/>
              <w:color w:val="000000"/>
            </w:rPr>
            <w:t>:15</w:t>
          </w:r>
          <w:proofErr w:type="gramEnd"/>
          <w:r w:rsidRPr="008876C1">
            <w:rPr>
              <w:rFonts w:eastAsia="Times New Roman"/>
              <w:color w:val="000000"/>
            </w:rPr>
            <w:t>–45.</w:t>
          </w:r>
        </w:p>
        <w:p w14:paraId="33F24AEA" w14:textId="77777777" w:rsidR="008876C1" w:rsidRPr="008876C1" w:rsidRDefault="008876C1">
          <w:pPr>
            <w:autoSpaceDE w:val="0"/>
            <w:autoSpaceDN w:val="0"/>
            <w:ind w:hanging="480"/>
            <w:divId w:val="1050347916"/>
            <w:rPr>
              <w:rFonts w:eastAsia="Times New Roman"/>
              <w:color w:val="000000"/>
            </w:rPr>
          </w:pPr>
          <w:r w:rsidRPr="008876C1">
            <w:rPr>
              <w:rFonts w:eastAsia="Times New Roman"/>
              <w:color w:val="000000"/>
            </w:rPr>
            <w:t xml:space="preserve">Ou Q, Liu J, Shu D </w:t>
          </w:r>
          <w:r w:rsidRPr="008876C1">
            <w:rPr>
              <w:rFonts w:eastAsia="Times New Roman"/>
              <w:i/>
              <w:iCs/>
              <w:color w:val="000000"/>
            </w:rPr>
            <w:t>et al.</w:t>
          </w:r>
          <w:r w:rsidRPr="008876C1">
            <w:rPr>
              <w:rFonts w:eastAsia="Times New Roman"/>
              <w:color w:val="000000"/>
            </w:rPr>
            <w:t xml:space="preserve"> A rare onychophoran-like lobopodian from the lower Cambrian Chengjiang </w:t>
          </w:r>
          <w:proofErr w:type="spellStart"/>
          <w:r w:rsidRPr="008876C1">
            <w:rPr>
              <w:rFonts w:eastAsia="Times New Roman"/>
              <w:color w:val="000000"/>
            </w:rPr>
            <w:t>Lagerstätte</w:t>
          </w:r>
          <w:proofErr w:type="spellEnd"/>
          <w:r w:rsidRPr="008876C1">
            <w:rPr>
              <w:rFonts w:eastAsia="Times New Roman"/>
              <w:color w:val="000000"/>
            </w:rPr>
            <w:t xml:space="preserve">, southwestern China, and its phylogenetic implications. </w:t>
          </w:r>
          <w:r w:rsidRPr="008876C1">
            <w:rPr>
              <w:rFonts w:eastAsia="Times New Roman"/>
              <w:i/>
              <w:iCs/>
              <w:color w:val="000000"/>
            </w:rPr>
            <w:t xml:space="preserve">J </w:t>
          </w:r>
          <w:proofErr w:type="spellStart"/>
          <w:r w:rsidRPr="008876C1">
            <w:rPr>
              <w:rFonts w:eastAsia="Times New Roman"/>
              <w:i/>
              <w:iCs/>
              <w:color w:val="000000"/>
            </w:rPr>
            <w:t>Paleontol</w:t>
          </w:r>
          <w:proofErr w:type="spellEnd"/>
          <w:r w:rsidRPr="008876C1">
            <w:rPr>
              <w:rFonts w:eastAsia="Times New Roman"/>
              <w:color w:val="000000"/>
            </w:rPr>
            <w:t xml:space="preserve"> </w:t>
          </w:r>
          <w:proofErr w:type="gramStart"/>
          <w:r w:rsidRPr="008876C1">
            <w:rPr>
              <w:rFonts w:eastAsia="Times New Roman"/>
              <w:color w:val="000000"/>
            </w:rPr>
            <w:t>2011;</w:t>
          </w:r>
          <w:r w:rsidRPr="008876C1">
            <w:rPr>
              <w:rFonts w:eastAsia="Times New Roman"/>
              <w:b/>
              <w:bCs/>
              <w:color w:val="000000"/>
            </w:rPr>
            <w:t>85</w:t>
          </w:r>
          <w:r w:rsidRPr="008876C1">
            <w:rPr>
              <w:rFonts w:eastAsia="Times New Roman"/>
              <w:color w:val="000000"/>
            </w:rPr>
            <w:t>:587</w:t>
          </w:r>
          <w:proofErr w:type="gramEnd"/>
          <w:r w:rsidRPr="008876C1">
            <w:rPr>
              <w:rFonts w:eastAsia="Times New Roman"/>
              <w:color w:val="000000"/>
            </w:rPr>
            <w:t>–94.</w:t>
          </w:r>
        </w:p>
        <w:p w14:paraId="7130D0D1" w14:textId="77777777" w:rsidR="008876C1" w:rsidRPr="008876C1" w:rsidRDefault="008876C1">
          <w:pPr>
            <w:autoSpaceDE w:val="0"/>
            <w:autoSpaceDN w:val="0"/>
            <w:ind w:hanging="480"/>
            <w:divId w:val="1026325177"/>
            <w:rPr>
              <w:rFonts w:eastAsia="Times New Roman"/>
              <w:color w:val="000000"/>
            </w:rPr>
          </w:pPr>
          <w:r w:rsidRPr="008876C1">
            <w:rPr>
              <w:rFonts w:eastAsia="Times New Roman"/>
              <w:color w:val="000000"/>
            </w:rPr>
            <w:t xml:space="preserve">Ou Q, Shu D, Mayer G. Cambrian </w:t>
          </w:r>
          <w:proofErr w:type="spellStart"/>
          <w:r w:rsidRPr="008876C1">
            <w:rPr>
              <w:rFonts w:eastAsia="Times New Roman"/>
              <w:color w:val="000000"/>
            </w:rPr>
            <w:t>lobopodians</w:t>
          </w:r>
          <w:proofErr w:type="spellEnd"/>
          <w:r w:rsidRPr="008876C1">
            <w:rPr>
              <w:rFonts w:eastAsia="Times New Roman"/>
              <w:color w:val="000000"/>
            </w:rPr>
            <w:t xml:space="preserve"> and extant onychophorans provide new insights into early cephalization in </w:t>
          </w:r>
          <w:proofErr w:type="spellStart"/>
          <w:r w:rsidRPr="008876C1">
            <w:rPr>
              <w:rFonts w:eastAsia="Times New Roman"/>
              <w:color w:val="000000"/>
            </w:rPr>
            <w:t>Panarthropoda</w:t>
          </w:r>
          <w:proofErr w:type="spellEnd"/>
          <w:r w:rsidRPr="008876C1">
            <w:rPr>
              <w:rFonts w:eastAsia="Times New Roman"/>
              <w:color w:val="000000"/>
            </w:rPr>
            <w:t xml:space="preserve">. </w:t>
          </w:r>
          <w:r w:rsidRPr="008876C1">
            <w:rPr>
              <w:rFonts w:eastAsia="Times New Roman"/>
              <w:i/>
              <w:iCs/>
              <w:color w:val="000000"/>
            </w:rPr>
            <w:t>Nat Commun</w:t>
          </w:r>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3</w:t>
          </w:r>
          <w:r w:rsidRPr="008876C1">
            <w:rPr>
              <w:rFonts w:eastAsia="Times New Roman"/>
              <w:color w:val="000000"/>
            </w:rPr>
            <w:t>:1261</w:t>
          </w:r>
          <w:proofErr w:type="gramEnd"/>
          <w:r w:rsidRPr="008876C1">
            <w:rPr>
              <w:rFonts w:eastAsia="Times New Roman"/>
              <w:color w:val="000000"/>
            </w:rPr>
            <w:t>.</w:t>
          </w:r>
        </w:p>
        <w:p w14:paraId="78C7CBA5" w14:textId="77777777" w:rsidR="008876C1" w:rsidRPr="008876C1" w:rsidRDefault="008876C1">
          <w:pPr>
            <w:autoSpaceDE w:val="0"/>
            <w:autoSpaceDN w:val="0"/>
            <w:ind w:hanging="480"/>
            <w:divId w:val="1786998053"/>
            <w:rPr>
              <w:rFonts w:eastAsia="Times New Roman"/>
              <w:color w:val="000000"/>
            </w:rPr>
          </w:pPr>
          <w:r w:rsidRPr="008876C1">
            <w:rPr>
              <w:rFonts w:eastAsia="Times New Roman"/>
              <w:color w:val="000000"/>
            </w:rPr>
            <w:t xml:space="preserve">Park TYS, Kihm JH, Woo J </w:t>
          </w:r>
          <w:r w:rsidRPr="008876C1">
            <w:rPr>
              <w:rFonts w:eastAsia="Times New Roman"/>
              <w:i/>
              <w:iCs/>
              <w:color w:val="000000"/>
            </w:rPr>
            <w:t>et al.</w:t>
          </w:r>
          <w:r w:rsidRPr="008876C1">
            <w:rPr>
              <w:rFonts w:eastAsia="Times New Roman"/>
              <w:color w:val="000000"/>
            </w:rPr>
            <w:t xml:space="preserve"> Brain and eyes of Kerygmachela reveal </w:t>
          </w:r>
          <w:proofErr w:type="spellStart"/>
          <w:r w:rsidRPr="008876C1">
            <w:rPr>
              <w:rFonts w:eastAsia="Times New Roman"/>
              <w:color w:val="000000"/>
            </w:rPr>
            <w:t>protocerebral</w:t>
          </w:r>
          <w:proofErr w:type="spellEnd"/>
          <w:r w:rsidRPr="008876C1">
            <w:rPr>
              <w:rFonts w:eastAsia="Times New Roman"/>
              <w:color w:val="000000"/>
            </w:rPr>
            <w:t xml:space="preserve"> ancestry of the panarthropod head. </w:t>
          </w:r>
          <w:r w:rsidRPr="008876C1">
            <w:rPr>
              <w:rFonts w:eastAsia="Times New Roman"/>
              <w:i/>
              <w:iCs/>
              <w:color w:val="000000"/>
            </w:rPr>
            <w:t>Nat Commun</w:t>
          </w:r>
          <w:r w:rsidRPr="008876C1">
            <w:rPr>
              <w:rFonts w:eastAsia="Times New Roman"/>
              <w:color w:val="000000"/>
            </w:rPr>
            <w:t xml:space="preserve"> </w:t>
          </w:r>
          <w:proofErr w:type="gramStart"/>
          <w:r w:rsidRPr="008876C1">
            <w:rPr>
              <w:rFonts w:eastAsia="Times New Roman"/>
              <w:color w:val="000000"/>
            </w:rPr>
            <w:t>2018;</w:t>
          </w:r>
          <w:r w:rsidRPr="008876C1">
            <w:rPr>
              <w:rFonts w:eastAsia="Times New Roman"/>
              <w:b/>
              <w:bCs/>
              <w:color w:val="000000"/>
            </w:rPr>
            <w:t>9</w:t>
          </w:r>
          <w:r w:rsidRPr="008876C1">
            <w:rPr>
              <w:rFonts w:eastAsia="Times New Roman"/>
              <w:color w:val="000000"/>
            </w:rPr>
            <w:t>:1</w:t>
          </w:r>
          <w:proofErr w:type="gramEnd"/>
          <w:r w:rsidRPr="008876C1">
            <w:rPr>
              <w:rFonts w:eastAsia="Times New Roman"/>
              <w:color w:val="000000"/>
            </w:rPr>
            <w:t>–7.</w:t>
          </w:r>
        </w:p>
        <w:p w14:paraId="23DC8489" w14:textId="77777777" w:rsidR="008876C1" w:rsidRPr="008876C1" w:rsidRDefault="008876C1">
          <w:pPr>
            <w:autoSpaceDE w:val="0"/>
            <w:autoSpaceDN w:val="0"/>
            <w:ind w:hanging="480"/>
            <w:divId w:val="1002856263"/>
            <w:rPr>
              <w:rFonts w:eastAsia="Times New Roman"/>
              <w:color w:val="000000"/>
            </w:rPr>
          </w:pPr>
          <w:r w:rsidRPr="008876C1">
            <w:rPr>
              <w:rFonts w:eastAsia="Times New Roman"/>
              <w:color w:val="000000"/>
            </w:rPr>
            <w:lastRenderedPageBreak/>
            <w:t xml:space="preserve">Pechmann M, Schwager EE, </w:t>
          </w:r>
          <w:proofErr w:type="spellStart"/>
          <w:r w:rsidRPr="008876C1">
            <w:rPr>
              <w:rFonts w:eastAsia="Times New Roman"/>
              <w:color w:val="000000"/>
            </w:rPr>
            <w:t>Turetzek</w:t>
          </w:r>
          <w:proofErr w:type="spellEnd"/>
          <w:r w:rsidRPr="008876C1">
            <w:rPr>
              <w:rFonts w:eastAsia="Times New Roman"/>
              <w:color w:val="000000"/>
            </w:rPr>
            <w:t xml:space="preserve"> N </w:t>
          </w:r>
          <w:r w:rsidRPr="008876C1">
            <w:rPr>
              <w:rFonts w:eastAsia="Times New Roman"/>
              <w:i/>
              <w:iCs/>
              <w:color w:val="000000"/>
            </w:rPr>
            <w:t>et al.</w:t>
          </w:r>
          <w:r w:rsidRPr="008876C1">
            <w:rPr>
              <w:rFonts w:eastAsia="Times New Roman"/>
              <w:color w:val="000000"/>
            </w:rPr>
            <w:t xml:space="preserve"> Regressive evolution of the arthropod tritocerebral segment linked to functional divergence of the Hox gene </w:t>
          </w:r>
          <w:r w:rsidRPr="008876C1">
            <w:rPr>
              <w:rFonts w:eastAsia="Times New Roman"/>
              <w:i/>
              <w:iCs/>
              <w:color w:val="000000"/>
            </w:rPr>
            <w:t>labial</w:t>
          </w:r>
          <w:r w:rsidRPr="008876C1">
            <w:rPr>
              <w:rFonts w:eastAsia="Times New Roman"/>
              <w:color w:val="000000"/>
            </w:rPr>
            <w:t xml:space="preserve">. </w:t>
          </w:r>
          <w:r w:rsidRPr="008876C1">
            <w:rPr>
              <w:rFonts w:eastAsia="Times New Roman"/>
              <w:i/>
              <w:iCs/>
              <w:color w:val="000000"/>
            </w:rPr>
            <w:t>Proceedings of the Royal Society B: Biological Sciences</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282</w:t>
          </w:r>
          <w:r w:rsidRPr="008876C1">
            <w:rPr>
              <w:rFonts w:eastAsia="Times New Roman"/>
              <w:color w:val="000000"/>
            </w:rPr>
            <w:t>:20151162</w:t>
          </w:r>
          <w:proofErr w:type="gramEnd"/>
          <w:r w:rsidRPr="008876C1">
            <w:rPr>
              <w:rFonts w:eastAsia="Times New Roman"/>
              <w:color w:val="000000"/>
            </w:rPr>
            <w:t>.</w:t>
          </w:r>
        </w:p>
        <w:p w14:paraId="5DD53E87" w14:textId="77777777" w:rsidR="008876C1" w:rsidRPr="008876C1" w:rsidRDefault="008876C1">
          <w:pPr>
            <w:autoSpaceDE w:val="0"/>
            <w:autoSpaceDN w:val="0"/>
            <w:ind w:hanging="480"/>
            <w:divId w:val="850029374"/>
            <w:rPr>
              <w:rFonts w:eastAsia="Times New Roman"/>
              <w:color w:val="000000"/>
            </w:rPr>
          </w:pPr>
          <w:r w:rsidRPr="008876C1">
            <w:rPr>
              <w:rFonts w:eastAsia="Times New Roman"/>
              <w:color w:val="000000"/>
            </w:rPr>
            <w:t xml:space="preserve">Persson DK, Halberg K a, Jørgensen A </w:t>
          </w:r>
          <w:r w:rsidRPr="008876C1">
            <w:rPr>
              <w:rFonts w:eastAsia="Times New Roman"/>
              <w:i/>
              <w:iCs/>
              <w:color w:val="000000"/>
            </w:rPr>
            <w:t>et al.</w:t>
          </w:r>
          <w:r w:rsidRPr="008876C1">
            <w:rPr>
              <w:rFonts w:eastAsia="Times New Roman"/>
              <w:color w:val="000000"/>
            </w:rPr>
            <w:t xml:space="preserve"> Neuroanatomy of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Halobiotus</w:t>
          </w:r>
          <w:proofErr w:type="spellEnd"/>
          <w:r w:rsidRPr="008876C1">
            <w:rPr>
              <w:rFonts w:eastAsia="Times New Roman"/>
              <w:color w:val="000000"/>
            </w:rPr>
            <w:t xml:space="preserve"> </w:t>
          </w:r>
          <w:proofErr w:type="spellStart"/>
          <w:r w:rsidRPr="008876C1">
            <w:rPr>
              <w:rFonts w:eastAsia="Times New Roman"/>
              <w:color w:val="000000"/>
            </w:rPr>
            <w:t>crispae</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w:t>
          </w:r>
          <w:proofErr w:type="spellStart"/>
          <w:r w:rsidRPr="008876C1">
            <w:rPr>
              <w:rFonts w:eastAsia="Times New Roman"/>
              <w:color w:val="000000"/>
            </w:rPr>
            <w:t>Eutardigrada</w:t>
          </w:r>
          <w:proofErr w:type="spellEnd"/>
          <w:r w:rsidRPr="008876C1">
            <w:rPr>
              <w:rFonts w:eastAsia="Times New Roman"/>
              <w:color w:val="000000"/>
            </w:rPr>
            <w:t xml:space="preserve">: </w:t>
          </w:r>
          <w:proofErr w:type="spellStart"/>
          <w:r w:rsidRPr="008876C1">
            <w:rPr>
              <w:rFonts w:eastAsia="Times New Roman"/>
              <w:color w:val="000000"/>
            </w:rPr>
            <w:t>Hypsibiidae</w:t>
          </w:r>
          <w:proofErr w:type="spellEnd"/>
          <w:r w:rsidRPr="008876C1">
            <w:rPr>
              <w:rFonts w:eastAsia="Times New Roman"/>
              <w:color w:val="000000"/>
            </w:rPr>
            <w:t xml:space="preserve">): Tardigrade brain structure supports the clade </w:t>
          </w:r>
          <w:proofErr w:type="spellStart"/>
          <w:r w:rsidRPr="008876C1">
            <w:rPr>
              <w:rFonts w:eastAsia="Times New Roman"/>
              <w:color w:val="000000"/>
            </w:rPr>
            <w:t>Panarthropoda</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273</w:t>
          </w:r>
          <w:r w:rsidRPr="008876C1">
            <w:rPr>
              <w:rFonts w:eastAsia="Times New Roman"/>
              <w:color w:val="000000"/>
            </w:rPr>
            <w:t>:1227</w:t>
          </w:r>
          <w:proofErr w:type="gramEnd"/>
          <w:r w:rsidRPr="008876C1">
            <w:rPr>
              <w:rFonts w:eastAsia="Times New Roman"/>
              <w:color w:val="000000"/>
            </w:rPr>
            <w:t>–45.</w:t>
          </w:r>
        </w:p>
        <w:p w14:paraId="58CCBB2D" w14:textId="77777777" w:rsidR="008876C1" w:rsidRPr="008876C1" w:rsidRDefault="008876C1">
          <w:pPr>
            <w:autoSpaceDE w:val="0"/>
            <w:autoSpaceDN w:val="0"/>
            <w:ind w:hanging="480"/>
            <w:divId w:val="232933869"/>
            <w:rPr>
              <w:rFonts w:eastAsia="Times New Roman"/>
              <w:color w:val="000000"/>
            </w:rPr>
          </w:pPr>
          <w:r w:rsidRPr="008876C1">
            <w:rPr>
              <w:rFonts w:eastAsia="Times New Roman"/>
              <w:color w:val="000000"/>
            </w:rPr>
            <w:t xml:space="preserve">Persson DK, Halberg KA, Jørgensen A </w:t>
          </w:r>
          <w:r w:rsidRPr="008876C1">
            <w:rPr>
              <w:rFonts w:eastAsia="Times New Roman"/>
              <w:i/>
              <w:iCs/>
              <w:color w:val="000000"/>
            </w:rPr>
            <w:t>et al.</w:t>
          </w:r>
          <w:r w:rsidRPr="008876C1">
            <w:rPr>
              <w:rFonts w:eastAsia="Times New Roman"/>
              <w:color w:val="000000"/>
            </w:rPr>
            <w:t xml:space="preserve"> Brain anatomy of the marine tardigrade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Actinarctus</w:t>
          </w:r>
          <w:proofErr w:type="spellEnd"/>
          <w:r w:rsidRPr="008876C1">
            <w:rPr>
              <w:rFonts w:eastAsia="Times New Roman"/>
              <w:color w:val="000000"/>
            </w:rPr>
            <w:t xml:space="preserve"> </w:t>
          </w:r>
          <w:proofErr w:type="spellStart"/>
          <w:r w:rsidRPr="008876C1">
            <w:rPr>
              <w:rFonts w:eastAsia="Times New Roman"/>
              <w:color w:val="000000"/>
            </w:rPr>
            <w:t>doryphorus</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w:t>
          </w:r>
          <w:proofErr w:type="spellStart"/>
          <w:r w:rsidRPr="008876C1">
            <w:rPr>
              <w:rFonts w:eastAsia="Times New Roman"/>
              <w:color w:val="000000"/>
            </w:rPr>
            <w:t>Arthrotardigrada</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275</w:t>
          </w:r>
          <w:r w:rsidRPr="008876C1">
            <w:rPr>
              <w:rFonts w:eastAsia="Times New Roman"/>
              <w:color w:val="000000"/>
            </w:rPr>
            <w:t>:173</w:t>
          </w:r>
          <w:proofErr w:type="gramEnd"/>
          <w:r w:rsidRPr="008876C1">
            <w:rPr>
              <w:rFonts w:eastAsia="Times New Roman"/>
              <w:color w:val="000000"/>
            </w:rPr>
            <w:t>–90.</w:t>
          </w:r>
        </w:p>
        <w:p w14:paraId="41358A09" w14:textId="77777777" w:rsidR="008876C1" w:rsidRPr="008876C1" w:rsidRDefault="008876C1">
          <w:pPr>
            <w:autoSpaceDE w:val="0"/>
            <w:autoSpaceDN w:val="0"/>
            <w:ind w:hanging="480"/>
            <w:divId w:val="885335409"/>
            <w:rPr>
              <w:rFonts w:eastAsia="Times New Roman"/>
              <w:color w:val="000000"/>
            </w:rPr>
          </w:pPr>
          <w:r w:rsidRPr="008876C1">
            <w:rPr>
              <w:rFonts w:eastAsia="Times New Roman"/>
              <w:color w:val="000000"/>
            </w:rPr>
            <w:t xml:space="preserve">Petersen B. The tardigrade fauna of Greenland. </w:t>
          </w:r>
          <w:proofErr w:type="spellStart"/>
          <w:r w:rsidRPr="008876C1">
            <w:rPr>
              <w:rFonts w:eastAsia="Times New Roman"/>
              <w:i/>
              <w:iCs/>
              <w:color w:val="000000"/>
            </w:rPr>
            <w:t>Meddelelser</w:t>
          </w:r>
          <w:proofErr w:type="spellEnd"/>
          <w:r w:rsidRPr="008876C1">
            <w:rPr>
              <w:rFonts w:eastAsia="Times New Roman"/>
              <w:i/>
              <w:iCs/>
              <w:color w:val="000000"/>
            </w:rPr>
            <w:t xml:space="preserve"> om </w:t>
          </w:r>
          <w:proofErr w:type="spellStart"/>
          <w:r w:rsidRPr="008876C1">
            <w:rPr>
              <w:rFonts w:eastAsia="Times New Roman"/>
              <w:i/>
              <w:iCs/>
              <w:color w:val="000000"/>
            </w:rPr>
            <w:t>Grønland</w:t>
          </w:r>
          <w:proofErr w:type="spellEnd"/>
          <w:r w:rsidRPr="008876C1">
            <w:rPr>
              <w:rFonts w:eastAsia="Times New Roman"/>
              <w:color w:val="000000"/>
            </w:rPr>
            <w:t xml:space="preserve"> </w:t>
          </w:r>
          <w:proofErr w:type="gramStart"/>
          <w:r w:rsidRPr="008876C1">
            <w:rPr>
              <w:rFonts w:eastAsia="Times New Roman"/>
              <w:color w:val="000000"/>
            </w:rPr>
            <w:t>1951;</w:t>
          </w:r>
          <w:r w:rsidRPr="008876C1">
            <w:rPr>
              <w:rFonts w:eastAsia="Times New Roman"/>
              <w:b/>
              <w:bCs/>
              <w:color w:val="000000"/>
            </w:rPr>
            <w:t>150</w:t>
          </w:r>
          <w:r w:rsidRPr="008876C1">
            <w:rPr>
              <w:rFonts w:eastAsia="Times New Roman"/>
              <w:color w:val="000000"/>
            </w:rPr>
            <w:t>:1</w:t>
          </w:r>
          <w:proofErr w:type="gramEnd"/>
          <w:r w:rsidRPr="008876C1">
            <w:rPr>
              <w:rFonts w:eastAsia="Times New Roman"/>
              <w:color w:val="000000"/>
            </w:rPr>
            <w:t>–94.</w:t>
          </w:r>
        </w:p>
        <w:p w14:paraId="3DFD4932" w14:textId="77777777" w:rsidR="008876C1" w:rsidRPr="008876C1" w:rsidRDefault="008876C1">
          <w:pPr>
            <w:autoSpaceDE w:val="0"/>
            <w:autoSpaceDN w:val="0"/>
            <w:ind w:hanging="480"/>
            <w:divId w:val="1732800568"/>
            <w:rPr>
              <w:rFonts w:eastAsia="Times New Roman"/>
              <w:color w:val="000000"/>
            </w:rPr>
          </w:pPr>
          <w:r w:rsidRPr="008876C1">
            <w:rPr>
              <w:rFonts w:eastAsia="Times New Roman"/>
              <w:color w:val="000000"/>
            </w:rPr>
            <w:t xml:space="preserve">Poinar G. Fossil onychophorans from Dominican and Baltic amber: </w:t>
          </w:r>
          <w:proofErr w:type="spellStart"/>
          <w:r w:rsidRPr="008876C1">
            <w:rPr>
              <w:rFonts w:eastAsia="Times New Roman"/>
              <w:color w:val="000000"/>
            </w:rPr>
            <w:t>Tertiapatus</w:t>
          </w:r>
          <w:proofErr w:type="spellEnd"/>
          <w:r w:rsidRPr="008876C1">
            <w:rPr>
              <w:rFonts w:eastAsia="Times New Roman"/>
              <w:color w:val="000000"/>
            </w:rPr>
            <w:t xml:space="preserve"> </w:t>
          </w:r>
          <w:proofErr w:type="spellStart"/>
          <w:r w:rsidRPr="008876C1">
            <w:rPr>
              <w:rFonts w:eastAsia="Times New Roman"/>
              <w:color w:val="000000"/>
            </w:rPr>
            <w:t>dominicanus</w:t>
          </w:r>
          <w:proofErr w:type="spellEnd"/>
          <w:r w:rsidRPr="008876C1">
            <w:rPr>
              <w:rFonts w:eastAsia="Times New Roman"/>
              <w:color w:val="000000"/>
            </w:rPr>
            <w:t xml:space="preserve"> </w:t>
          </w:r>
          <w:proofErr w:type="spellStart"/>
          <w:r w:rsidRPr="008876C1">
            <w:rPr>
              <w:rFonts w:eastAsia="Times New Roman"/>
              <w:color w:val="000000"/>
            </w:rPr>
            <w:t>n.g</w:t>
          </w:r>
          <w:proofErr w:type="spellEnd"/>
          <w:r w:rsidRPr="008876C1">
            <w:rPr>
              <w:rFonts w:eastAsia="Times New Roman"/>
              <w:color w:val="000000"/>
            </w:rPr>
            <w:t xml:space="preserve">., </w:t>
          </w:r>
          <w:proofErr w:type="spellStart"/>
          <w:r w:rsidRPr="008876C1">
            <w:rPr>
              <w:rFonts w:eastAsia="Times New Roman"/>
              <w:color w:val="000000"/>
            </w:rPr>
            <w:t>n.sp</w:t>
          </w:r>
          <w:proofErr w:type="spellEnd"/>
          <w:r w:rsidRPr="008876C1">
            <w:rPr>
              <w:rFonts w:eastAsia="Times New Roman"/>
              <w:color w:val="000000"/>
            </w:rPr>
            <w:t>. (</w:t>
          </w:r>
          <w:proofErr w:type="spellStart"/>
          <w:r w:rsidRPr="008876C1">
            <w:rPr>
              <w:rFonts w:eastAsia="Times New Roman"/>
              <w:color w:val="000000"/>
            </w:rPr>
            <w:t>Tertiapatidae</w:t>
          </w:r>
          <w:proofErr w:type="spellEnd"/>
          <w:r w:rsidRPr="008876C1">
            <w:rPr>
              <w:rFonts w:eastAsia="Times New Roman"/>
              <w:color w:val="000000"/>
            </w:rPr>
            <w:t xml:space="preserve"> </w:t>
          </w:r>
          <w:proofErr w:type="spellStart"/>
          <w:r w:rsidRPr="008876C1">
            <w:rPr>
              <w:rFonts w:eastAsia="Times New Roman"/>
              <w:color w:val="000000"/>
            </w:rPr>
            <w:t>n.fam</w:t>
          </w:r>
          <w:proofErr w:type="spellEnd"/>
          <w:r w:rsidRPr="008876C1">
            <w:rPr>
              <w:rFonts w:eastAsia="Times New Roman"/>
              <w:color w:val="000000"/>
            </w:rPr>
            <w:t xml:space="preserve">.) and </w:t>
          </w:r>
          <w:proofErr w:type="spellStart"/>
          <w:r w:rsidRPr="008876C1">
            <w:rPr>
              <w:rFonts w:eastAsia="Times New Roman"/>
              <w:color w:val="000000"/>
            </w:rPr>
            <w:t>Succinipatopsis</w:t>
          </w:r>
          <w:proofErr w:type="spellEnd"/>
          <w:r w:rsidRPr="008876C1">
            <w:rPr>
              <w:rFonts w:eastAsia="Times New Roman"/>
              <w:color w:val="000000"/>
            </w:rPr>
            <w:t xml:space="preserve"> </w:t>
          </w:r>
          <w:proofErr w:type="spellStart"/>
          <w:r w:rsidRPr="008876C1">
            <w:rPr>
              <w:rFonts w:eastAsia="Times New Roman"/>
              <w:color w:val="000000"/>
            </w:rPr>
            <w:t>balticus</w:t>
          </w:r>
          <w:proofErr w:type="spellEnd"/>
          <w:r w:rsidRPr="008876C1">
            <w:rPr>
              <w:rFonts w:eastAsia="Times New Roman"/>
              <w:color w:val="000000"/>
            </w:rPr>
            <w:t xml:space="preserve"> </w:t>
          </w:r>
          <w:proofErr w:type="spellStart"/>
          <w:r w:rsidRPr="008876C1">
            <w:rPr>
              <w:rFonts w:eastAsia="Times New Roman"/>
              <w:color w:val="000000"/>
            </w:rPr>
            <w:t>n.g</w:t>
          </w:r>
          <w:proofErr w:type="spellEnd"/>
          <w:r w:rsidRPr="008876C1">
            <w:rPr>
              <w:rFonts w:eastAsia="Times New Roman"/>
              <w:color w:val="000000"/>
            </w:rPr>
            <w:t xml:space="preserve">., </w:t>
          </w:r>
          <w:proofErr w:type="spellStart"/>
          <w:r w:rsidRPr="008876C1">
            <w:rPr>
              <w:rFonts w:eastAsia="Times New Roman"/>
              <w:color w:val="000000"/>
            </w:rPr>
            <w:t>n.sp</w:t>
          </w:r>
          <w:proofErr w:type="spellEnd"/>
          <w:r w:rsidRPr="008876C1">
            <w:rPr>
              <w:rFonts w:eastAsia="Times New Roman"/>
              <w:color w:val="000000"/>
            </w:rPr>
            <w:t>. (</w:t>
          </w:r>
          <w:proofErr w:type="spellStart"/>
          <w:r w:rsidRPr="008876C1">
            <w:rPr>
              <w:rFonts w:eastAsia="Times New Roman"/>
              <w:color w:val="000000"/>
            </w:rPr>
            <w:t>Succinipatopsidae</w:t>
          </w:r>
          <w:proofErr w:type="spellEnd"/>
          <w:r w:rsidRPr="008876C1">
            <w:rPr>
              <w:rFonts w:eastAsia="Times New Roman"/>
              <w:color w:val="000000"/>
            </w:rPr>
            <w:t xml:space="preserve"> </w:t>
          </w:r>
          <w:proofErr w:type="spellStart"/>
          <w:r w:rsidRPr="008876C1">
            <w:rPr>
              <w:rFonts w:eastAsia="Times New Roman"/>
              <w:color w:val="000000"/>
            </w:rPr>
            <w:t>n.fam</w:t>
          </w:r>
          <w:proofErr w:type="spellEnd"/>
          <w:r w:rsidRPr="008876C1">
            <w:rPr>
              <w:rFonts w:eastAsia="Times New Roman"/>
              <w:color w:val="000000"/>
            </w:rPr>
            <w:t xml:space="preserve">.) with a proposed classification of the subphylum </w:t>
          </w:r>
          <w:proofErr w:type="spellStart"/>
          <w:r w:rsidRPr="008876C1">
            <w:rPr>
              <w:rFonts w:eastAsia="Times New Roman"/>
              <w:color w:val="000000"/>
            </w:rPr>
            <w:t>Onychophora</w:t>
          </w:r>
          <w:proofErr w:type="spellEnd"/>
          <w:r w:rsidRPr="008876C1">
            <w:rPr>
              <w:rFonts w:eastAsia="Times New Roman"/>
              <w:color w:val="000000"/>
            </w:rPr>
            <w:t xml:space="preserve">. </w:t>
          </w:r>
          <w:r w:rsidRPr="008876C1">
            <w:rPr>
              <w:rFonts w:eastAsia="Times New Roman"/>
              <w:i/>
              <w:iCs/>
              <w:color w:val="000000"/>
            </w:rPr>
            <w:t>Invertebrate Biology</w:t>
          </w:r>
          <w:r w:rsidRPr="008876C1">
            <w:rPr>
              <w:rFonts w:eastAsia="Times New Roman"/>
              <w:color w:val="000000"/>
            </w:rPr>
            <w:t xml:space="preserve"> </w:t>
          </w:r>
          <w:proofErr w:type="gramStart"/>
          <w:r w:rsidRPr="008876C1">
            <w:rPr>
              <w:rFonts w:eastAsia="Times New Roman"/>
              <w:color w:val="000000"/>
            </w:rPr>
            <w:t>2000;</w:t>
          </w:r>
          <w:r w:rsidRPr="008876C1">
            <w:rPr>
              <w:rFonts w:eastAsia="Times New Roman"/>
              <w:b/>
              <w:bCs/>
              <w:color w:val="000000"/>
            </w:rPr>
            <w:t>119</w:t>
          </w:r>
          <w:r w:rsidRPr="008876C1">
            <w:rPr>
              <w:rFonts w:eastAsia="Times New Roman"/>
              <w:color w:val="000000"/>
            </w:rPr>
            <w:t>:104</w:t>
          </w:r>
          <w:proofErr w:type="gramEnd"/>
          <w:r w:rsidRPr="008876C1">
            <w:rPr>
              <w:rFonts w:eastAsia="Times New Roman"/>
              <w:color w:val="000000"/>
            </w:rPr>
            <w:t>–9.</w:t>
          </w:r>
        </w:p>
        <w:p w14:paraId="38EDD968" w14:textId="77777777" w:rsidR="008876C1" w:rsidRPr="008876C1" w:rsidRDefault="008876C1">
          <w:pPr>
            <w:autoSpaceDE w:val="0"/>
            <w:autoSpaceDN w:val="0"/>
            <w:ind w:hanging="480"/>
            <w:divId w:val="1216165675"/>
            <w:rPr>
              <w:rFonts w:eastAsia="Times New Roman"/>
              <w:color w:val="000000"/>
            </w:rPr>
          </w:pPr>
          <w:r w:rsidRPr="008876C1">
            <w:rPr>
              <w:rFonts w:eastAsia="Times New Roman"/>
              <w:color w:val="000000"/>
            </w:rPr>
            <w:t xml:space="preserve">Pollock LW. Observations on marine </w:t>
          </w:r>
          <w:proofErr w:type="spellStart"/>
          <w:r w:rsidRPr="008876C1">
            <w:rPr>
              <w:rFonts w:eastAsia="Times New Roman"/>
              <w:color w:val="000000"/>
            </w:rPr>
            <w:t>Heterotardigrada</w:t>
          </w:r>
          <w:proofErr w:type="spellEnd"/>
          <w:r w:rsidRPr="008876C1">
            <w:rPr>
              <w:rFonts w:eastAsia="Times New Roman"/>
              <w:color w:val="000000"/>
            </w:rPr>
            <w:t xml:space="preserve">, including a new genus from the Western Atlantic Ocean. </w:t>
          </w:r>
          <w:r w:rsidRPr="008876C1">
            <w:rPr>
              <w:rFonts w:eastAsia="Times New Roman"/>
              <w:i/>
              <w:iCs/>
              <w:color w:val="000000"/>
            </w:rPr>
            <w:t xml:space="preserve">Cah </w:t>
          </w:r>
          <w:proofErr w:type="spellStart"/>
          <w:r w:rsidRPr="008876C1">
            <w:rPr>
              <w:rFonts w:eastAsia="Times New Roman"/>
              <w:i/>
              <w:iCs/>
              <w:color w:val="000000"/>
            </w:rPr>
            <w:t>Biol</w:t>
          </w:r>
          <w:proofErr w:type="spellEnd"/>
          <w:r w:rsidRPr="008876C1">
            <w:rPr>
              <w:rFonts w:eastAsia="Times New Roman"/>
              <w:i/>
              <w:iCs/>
              <w:color w:val="000000"/>
            </w:rPr>
            <w:t xml:space="preserve"> Mar</w:t>
          </w:r>
          <w:r w:rsidRPr="008876C1">
            <w:rPr>
              <w:rFonts w:eastAsia="Times New Roman"/>
              <w:color w:val="000000"/>
            </w:rPr>
            <w:t xml:space="preserve"> </w:t>
          </w:r>
          <w:proofErr w:type="gramStart"/>
          <w:r w:rsidRPr="008876C1">
            <w:rPr>
              <w:rFonts w:eastAsia="Times New Roman"/>
              <w:color w:val="000000"/>
            </w:rPr>
            <w:t>1975;</w:t>
          </w:r>
          <w:r w:rsidRPr="008876C1">
            <w:rPr>
              <w:rFonts w:eastAsia="Times New Roman"/>
              <w:b/>
              <w:bCs/>
              <w:color w:val="000000"/>
            </w:rPr>
            <w:t>17</w:t>
          </w:r>
          <w:r w:rsidRPr="008876C1">
            <w:rPr>
              <w:rFonts w:eastAsia="Times New Roman"/>
              <w:color w:val="000000"/>
            </w:rPr>
            <w:t>:121</w:t>
          </w:r>
          <w:proofErr w:type="gramEnd"/>
          <w:r w:rsidRPr="008876C1">
            <w:rPr>
              <w:rFonts w:eastAsia="Times New Roman"/>
              <w:color w:val="000000"/>
            </w:rPr>
            <w:t>–32.</w:t>
          </w:r>
        </w:p>
        <w:p w14:paraId="17BA473F" w14:textId="77777777" w:rsidR="008876C1" w:rsidRPr="008876C1" w:rsidRDefault="008876C1">
          <w:pPr>
            <w:autoSpaceDE w:val="0"/>
            <w:autoSpaceDN w:val="0"/>
            <w:ind w:hanging="480"/>
            <w:divId w:val="2045979731"/>
            <w:rPr>
              <w:rFonts w:eastAsia="Times New Roman"/>
              <w:color w:val="000000"/>
            </w:rPr>
          </w:pPr>
          <w:proofErr w:type="spellStart"/>
          <w:r w:rsidRPr="008876C1">
            <w:rPr>
              <w:rFonts w:eastAsia="Times New Roman"/>
              <w:color w:val="000000"/>
            </w:rPr>
            <w:t>Posnien</w:t>
          </w:r>
          <w:proofErr w:type="spellEnd"/>
          <w:r w:rsidRPr="008876C1">
            <w:rPr>
              <w:rFonts w:eastAsia="Times New Roman"/>
              <w:color w:val="000000"/>
            </w:rPr>
            <w:t xml:space="preserve"> N, </w:t>
          </w:r>
          <w:proofErr w:type="spellStart"/>
          <w:r w:rsidRPr="008876C1">
            <w:rPr>
              <w:rFonts w:eastAsia="Times New Roman"/>
              <w:color w:val="000000"/>
            </w:rPr>
            <w:t>Bashasab</w:t>
          </w:r>
          <w:proofErr w:type="spellEnd"/>
          <w:r w:rsidRPr="008876C1">
            <w:rPr>
              <w:rFonts w:eastAsia="Times New Roman"/>
              <w:color w:val="000000"/>
            </w:rPr>
            <w:t xml:space="preserve"> F, Bucher G. The insect upper lip (</w:t>
          </w:r>
          <w:proofErr w:type="spellStart"/>
          <w:r w:rsidRPr="008876C1">
            <w:rPr>
              <w:rFonts w:eastAsia="Times New Roman"/>
              <w:color w:val="000000"/>
            </w:rPr>
            <w:t>labrum</w:t>
          </w:r>
          <w:proofErr w:type="spellEnd"/>
          <w:r w:rsidRPr="008876C1">
            <w:rPr>
              <w:rFonts w:eastAsia="Times New Roman"/>
              <w:color w:val="000000"/>
            </w:rPr>
            <w:t xml:space="preserve">) is a nonsegmental appendage-like structure. </w:t>
          </w:r>
          <w:r w:rsidRPr="008876C1">
            <w:rPr>
              <w:rFonts w:eastAsia="Times New Roman"/>
              <w:i/>
              <w:iCs/>
              <w:color w:val="000000"/>
            </w:rPr>
            <w:t>Evol Dev</w:t>
          </w:r>
          <w:r w:rsidRPr="008876C1">
            <w:rPr>
              <w:rFonts w:eastAsia="Times New Roman"/>
              <w:color w:val="000000"/>
            </w:rPr>
            <w:t xml:space="preserve"> </w:t>
          </w:r>
          <w:proofErr w:type="gramStart"/>
          <w:r w:rsidRPr="008876C1">
            <w:rPr>
              <w:rFonts w:eastAsia="Times New Roman"/>
              <w:color w:val="000000"/>
            </w:rPr>
            <w:t>2009;</w:t>
          </w:r>
          <w:r w:rsidRPr="008876C1">
            <w:rPr>
              <w:rFonts w:eastAsia="Times New Roman"/>
              <w:b/>
              <w:bCs/>
              <w:color w:val="000000"/>
            </w:rPr>
            <w:t>11</w:t>
          </w:r>
          <w:r w:rsidRPr="008876C1">
            <w:rPr>
              <w:rFonts w:eastAsia="Times New Roman"/>
              <w:color w:val="000000"/>
            </w:rPr>
            <w:t>:480</w:t>
          </w:r>
          <w:proofErr w:type="gramEnd"/>
          <w:r w:rsidRPr="008876C1">
            <w:rPr>
              <w:rFonts w:eastAsia="Times New Roman"/>
              <w:color w:val="000000"/>
            </w:rPr>
            <w:t>–8.</w:t>
          </w:r>
        </w:p>
        <w:p w14:paraId="604BF4E8" w14:textId="77777777" w:rsidR="008876C1" w:rsidRPr="008876C1" w:rsidRDefault="008876C1">
          <w:pPr>
            <w:autoSpaceDE w:val="0"/>
            <w:autoSpaceDN w:val="0"/>
            <w:ind w:hanging="480"/>
            <w:divId w:val="851917063"/>
            <w:rPr>
              <w:rFonts w:eastAsia="Times New Roman"/>
              <w:color w:val="000000"/>
            </w:rPr>
          </w:pPr>
          <w:r w:rsidRPr="008876C1">
            <w:rPr>
              <w:rFonts w:eastAsia="Times New Roman"/>
              <w:color w:val="000000"/>
            </w:rPr>
            <w:t xml:space="preserve">Raeker J, Lord A, Herranz M </w:t>
          </w:r>
          <w:r w:rsidRPr="008876C1">
            <w:rPr>
              <w:rFonts w:eastAsia="Times New Roman"/>
              <w:i/>
              <w:iCs/>
              <w:color w:val="000000"/>
            </w:rPr>
            <w:t>et al.</w:t>
          </w:r>
          <w:r w:rsidRPr="008876C1">
            <w:rPr>
              <w:rFonts w:eastAsia="Times New Roman"/>
              <w:color w:val="000000"/>
            </w:rPr>
            <w:t xml:space="preserve"> The big, the small and the weird: A phylogenomic analysis of extant </w:t>
          </w:r>
          <w:proofErr w:type="spellStart"/>
          <w:r w:rsidRPr="008876C1">
            <w:rPr>
              <w:rFonts w:eastAsia="Times New Roman"/>
              <w:color w:val="000000"/>
            </w:rPr>
            <w:t>Priapulida</w:t>
          </w:r>
          <w:proofErr w:type="spellEnd"/>
          <w:r w:rsidRPr="008876C1">
            <w:rPr>
              <w:rFonts w:eastAsia="Times New Roman"/>
              <w:color w:val="000000"/>
            </w:rPr>
            <w:t xml:space="preserve">. </w:t>
          </w:r>
          <w:r w:rsidRPr="008876C1">
            <w:rPr>
              <w:rFonts w:eastAsia="Times New Roman"/>
              <w:i/>
              <w:iCs/>
              <w:color w:val="000000"/>
            </w:rPr>
            <w:t xml:space="preserve">Mol </w:t>
          </w:r>
          <w:proofErr w:type="spellStart"/>
          <w:r w:rsidRPr="008876C1">
            <w:rPr>
              <w:rFonts w:eastAsia="Times New Roman"/>
              <w:i/>
              <w:iCs/>
              <w:color w:val="000000"/>
            </w:rPr>
            <w:t>Phylogenet</w:t>
          </w:r>
          <w:proofErr w:type="spellEnd"/>
          <w:r w:rsidRPr="008876C1">
            <w:rPr>
              <w:rFonts w:eastAsia="Times New Roman"/>
              <w:i/>
              <w:iCs/>
              <w:color w:val="000000"/>
            </w:rPr>
            <w:t xml:space="preserve"> Evol</w:t>
          </w:r>
          <w:r w:rsidRPr="008876C1">
            <w:rPr>
              <w:rFonts w:eastAsia="Times New Roman"/>
              <w:color w:val="000000"/>
            </w:rPr>
            <w:t xml:space="preserve"> 2025;</w:t>
          </w:r>
          <w:r w:rsidRPr="008876C1">
            <w:rPr>
              <w:rFonts w:eastAsia="Times New Roman"/>
              <w:b/>
              <w:bCs/>
              <w:color w:val="000000"/>
            </w:rPr>
            <w:t>204</w:t>
          </w:r>
          <w:r w:rsidRPr="008876C1">
            <w:rPr>
              <w:rFonts w:eastAsia="Times New Roman"/>
              <w:color w:val="000000"/>
            </w:rPr>
            <w:t>, DOI: 10.1016/j.ympev.2025.108297.</w:t>
          </w:r>
        </w:p>
        <w:p w14:paraId="5CFF4AE3" w14:textId="77777777" w:rsidR="008876C1" w:rsidRPr="008876C1" w:rsidRDefault="008876C1">
          <w:pPr>
            <w:autoSpaceDE w:val="0"/>
            <w:autoSpaceDN w:val="0"/>
            <w:ind w:hanging="480"/>
            <w:divId w:val="349065920"/>
            <w:rPr>
              <w:rFonts w:eastAsia="Times New Roman"/>
              <w:color w:val="000000"/>
            </w:rPr>
          </w:pPr>
          <w:proofErr w:type="spellStart"/>
          <w:r w:rsidRPr="008876C1">
            <w:rPr>
              <w:rFonts w:eastAsia="Times New Roman"/>
              <w:color w:val="000000"/>
            </w:rPr>
            <w:t>Ramazzotti</w:t>
          </w:r>
          <w:proofErr w:type="spellEnd"/>
          <w:r w:rsidRPr="008876C1">
            <w:rPr>
              <w:rFonts w:eastAsia="Times New Roman"/>
              <w:color w:val="000000"/>
            </w:rPr>
            <w:t xml:space="preserve"> G, </w:t>
          </w:r>
          <w:proofErr w:type="spellStart"/>
          <w:r w:rsidRPr="008876C1">
            <w:rPr>
              <w:rFonts w:eastAsia="Times New Roman"/>
              <w:color w:val="000000"/>
            </w:rPr>
            <w:t>Maucci</w:t>
          </w:r>
          <w:proofErr w:type="spellEnd"/>
          <w:r w:rsidRPr="008876C1">
            <w:rPr>
              <w:rFonts w:eastAsia="Times New Roman"/>
              <w:color w:val="000000"/>
            </w:rPr>
            <w:t xml:space="preserve"> W. Il Phylum Tardigrada. </w:t>
          </w:r>
          <w:r w:rsidRPr="008876C1">
            <w:rPr>
              <w:rFonts w:eastAsia="Times New Roman"/>
              <w:i/>
              <w:iCs/>
              <w:color w:val="000000"/>
            </w:rPr>
            <w:t xml:space="preserve">Memorie </w:t>
          </w:r>
          <w:proofErr w:type="spellStart"/>
          <w:r w:rsidRPr="008876C1">
            <w:rPr>
              <w:rFonts w:eastAsia="Times New Roman"/>
              <w:i/>
              <w:iCs/>
              <w:color w:val="000000"/>
            </w:rPr>
            <w:t>dell’Instituto</w:t>
          </w:r>
          <w:proofErr w:type="spellEnd"/>
          <w:r w:rsidRPr="008876C1">
            <w:rPr>
              <w:rFonts w:eastAsia="Times New Roman"/>
              <w:i/>
              <w:iCs/>
              <w:color w:val="000000"/>
            </w:rPr>
            <w:t xml:space="preserve"> Italiano di </w:t>
          </w:r>
          <w:proofErr w:type="spellStart"/>
          <w:r w:rsidRPr="008876C1">
            <w:rPr>
              <w:rFonts w:eastAsia="Times New Roman"/>
              <w:i/>
              <w:iCs/>
              <w:color w:val="000000"/>
            </w:rPr>
            <w:t>Idrobiologia</w:t>
          </w:r>
          <w:proofErr w:type="spellEnd"/>
          <w:r w:rsidRPr="008876C1">
            <w:rPr>
              <w:rFonts w:eastAsia="Times New Roman"/>
              <w:color w:val="000000"/>
            </w:rPr>
            <w:t xml:space="preserve"> </w:t>
          </w:r>
          <w:proofErr w:type="gramStart"/>
          <w:r w:rsidRPr="008876C1">
            <w:rPr>
              <w:rFonts w:eastAsia="Times New Roman"/>
              <w:color w:val="000000"/>
            </w:rPr>
            <w:t>1983;</w:t>
          </w:r>
          <w:r w:rsidRPr="008876C1">
            <w:rPr>
              <w:rFonts w:eastAsia="Times New Roman"/>
              <w:b/>
              <w:bCs/>
              <w:color w:val="000000"/>
            </w:rPr>
            <w:t>41</w:t>
          </w:r>
          <w:r w:rsidRPr="008876C1">
            <w:rPr>
              <w:rFonts w:eastAsia="Times New Roman"/>
              <w:color w:val="000000"/>
            </w:rPr>
            <w:t>:1</w:t>
          </w:r>
          <w:proofErr w:type="gramEnd"/>
          <w:r w:rsidRPr="008876C1">
            <w:rPr>
              <w:rFonts w:eastAsia="Times New Roman"/>
              <w:color w:val="000000"/>
            </w:rPr>
            <w:t>–1012.</w:t>
          </w:r>
        </w:p>
        <w:p w14:paraId="48E8C1CD" w14:textId="77777777" w:rsidR="008876C1" w:rsidRPr="008876C1" w:rsidRDefault="008876C1">
          <w:pPr>
            <w:autoSpaceDE w:val="0"/>
            <w:autoSpaceDN w:val="0"/>
            <w:ind w:hanging="480"/>
            <w:divId w:val="229316878"/>
            <w:rPr>
              <w:rFonts w:eastAsia="Times New Roman"/>
              <w:color w:val="000000"/>
            </w:rPr>
          </w:pPr>
          <w:proofErr w:type="spellStart"/>
          <w:r w:rsidRPr="008876C1">
            <w:rPr>
              <w:rFonts w:eastAsia="Times New Roman"/>
              <w:color w:val="000000"/>
            </w:rPr>
            <w:t>Ramsköld</w:t>
          </w:r>
          <w:proofErr w:type="spellEnd"/>
          <w:r w:rsidRPr="008876C1">
            <w:rPr>
              <w:rFonts w:eastAsia="Times New Roman"/>
              <w:color w:val="000000"/>
            </w:rPr>
            <w:t xml:space="preserve"> L. The second leg row of </w:t>
          </w:r>
          <w:proofErr w:type="spellStart"/>
          <w:r w:rsidRPr="008876C1">
            <w:rPr>
              <w:rFonts w:eastAsia="Times New Roman"/>
              <w:i/>
              <w:iCs/>
              <w:color w:val="000000"/>
            </w:rPr>
            <w:t>Hallucigenia</w:t>
          </w:r>
          <w:proofErr w:type="spellEnd"/>
          <w:r w:rsidRPr="008876C1">
            <w:rPr>
              <w:rFonts w:eastAsia="Times New Roman"/>
              <w:color w:val="000000"/>
            </w:rPr>
            <w:t xml:space="preserve"> discovered.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1992;</w:t>
          </w:r>
          <w:r w:rsidRPr="008876C1">
            <w:rPr>
              <w:rFonts w:eastAsia="Times New Roman"/>
              <w:b/>
              <w:bCs/>
              <w:color w:val="000000"/>
            </w:rPr>
            <w:t>25</w:t>
          </w:r>
          <w:r w:rsidRPr="008876C1">
            <w:rPr>
              <w:rFonts w:eastAsia="Times New Roman"/>
              <w:color w:val="000000"/>
            </w:rPr>
            <w:t>:221</w:t>
          </w:r>
          <w:proofErr w:type="gramEnd"/>
          <w:r w:rsidRPr="008876C1">
            <w:rPr>
              <w:rFonts w:eastAsia="Times New Roman"/>
              <w:color w:val="000000"/>
            </w:rPr>
            <w:t>–4.</w:t>
          </w:r>
        </w:p>
        <w:p w14:paraId="245FBF6C" w14:textId="77777777" w:rsidR="008876C1" w:rsidRPr="008876C1" w:rsidRDefault="008876C1">
          <w:pPr>
            <w:autoSpaceDE w:val="0"/>
            <w:autoSpaceDN w:val="0"/>
            <w:ind w:hanging="480"/>
            <w:divId w:val="1136490666"/>
            <w:rPr>
              <w:rFonts w:eastAsia="Times New Roman"/>
              <w:color w:val="000000"/>
            </w:rPr>
          </w:pPr>
          <w:proofErr w:type="spellStart"/>
          <w:r w:rsidRPr="008876C1">
            <w:rPr>
              <w:rFonts w:eastAsia="Times New Roman"/>
              <w:color w:val="000000"/>
            </w:rPr>
            <w:t>Ramsköld</w:t>
          </w:r>
          <w:proofErr w:type="spellEnd"/>
          <w:r w:rsidRPr="008876C1">
            <w:rPr>
              <w:rFonts w:eastAsia="Times New Roman"/>
              <w:color w:val="000000"/>
            </w:rPr>
            <w:t xml:space="preserve"> L, Chen J-Y. Cambrian </w:t>
          </w:r>
          <w:proofErr w:type="spellStart"/>
          <w:r w:rsidRPr="008876C1">
            <w:rPr>
              <w:rFonts w:eastAsia="Times New Roman"/>
              <w:color w:val="000000"/>
            </w:rPr>
            <w:t>lobopodians</w:t>
          </w:r>
          <w:proofErr w:type="spellEnd"/>
          <w:r w:rsidRPr="008876C1">
            <w:rPr>
              <w:rFonts w:eastAsia="Times New Roman"/>
              <w:color w:val="000000"/>
            </w:rPr>
            <w:t xml:space="preserve">: morphology and phylogeny. In: Edgecombe GD (ed.), </w:t>
          </w:r>
          <w:r w:rsidRPr="008876C1">
            <w:rPr>
              <w:rFonts w:eastAsia="Times New Roman"/>
              <w:i/>
              <w:iCs/>
              <w:color w:val="000000"/>
            </w:rPr>
            <w:t>Arthropod Fossils and Phylogeny</w:t>
          </w:r>
          <w:r w:rsidRPr="008876C1">
            <w:rPr>
              <w:rFonts w:eastAsia="Times New Roman"/>
              <w:color w:val="000000"/>
            </w:rPr>
            <w:t>. New York: Columbia University Press, 1998, 107–50.</w:t>
          </w:r>
        </w:p>
        <w:p w14:paraId="083F65EF" w14:textId="77777777" w:rsidR="008876C1" w:rsidRPr="008876C1" w:rsidRDefault="008876C1">
          <w:pPr>
            <w:autoSpaceDE w:val="0"/>
            <w:autoSpaceDN w:val="0"/>
            <w:ind w:hanging="480"/>
            <w:divId w:val="643438049"/>
            <w:rPr>
              <w:rFonts w:eastAsia="Times New Roman"/>
              <w:color w:val="000000"/>
            </w:rPr>
          </w:pPr>
          <w:r w:rsidRPr="008876C1">
            <w:rPr>
              <w:rFonts w:eastAsia="Times New Roman"/>
              <w:color w:val="000000"/>
            </w:rPr>
            <w:t xml:space="preserve">Richter S, Loesel R, </w:t>
          </w:r>
          <w:proofErr w:type="spellStart"/>
          <w:r w:rsidRPr="008876C1">
            <w:rPr>
              <w:rFonts w:eastAsia="Times New Roman"/>
              <w:color w:val="000000"/>
            </w:rPr>
            <w:t>Purschke</w:t>
          </w:r>
          <w:proofErr w:type="spellEnd"/>
          <w:r w:rsidRPr="008876C1">
            <w:rPr>
              <w:rFonts w:eastAsia="Times New Roman"/>
              <w:color w:val="000000"/>
            </w:rPr>
            <w:t xml:space="preserve"> G </w:t>
          </w:r>
          <w:r w:rsidRPr="008876C1">
            <w:rPr>
              <w:rFonts w:eastAsia="Times New Roman"/>
              <w:i/>
              <w:iCs/>
              <w:color w:val="000000"/>
            </w:rPr>
            <w:t>et al.</w:t>
          </w:r>
          <w:r w:rsidRPr="008876C1">
            <w:rPr>
              <w:rFonts w:eastAsia="Times New Roman"/>
              <w:color w:val="000000"/>
            </w:rPr>
            <w:t xml:space="preserve"> Invertebrate </w:t>
          </w:r>
          <w:proofErr w:type="spellStart"/>
          <w:r w:rsidRPr="008876C1">
            <w:rPr>
              <w:rFonts w:eastAsia="Times New Roman"/>
              <w:color w:val="000000"/>
            </w:rPr>
            <w:t>neurophylogeny</w:t>
          </w:r>
          <w:proofErr w:type="spellEnd"/>
          <w:r w:rsidRPr="008876C1">
            <w:rPr>
              <w:rFonts w:eastAsia="Times New Roman"/>
              <w:color w:val="000000"/>
            </w:rPr>
            <w:t xml:space="preserve">: Suggested terms and definitions for a neuroanatomical glossary. </w:t>
          </w:r>
          <w:r w:rsidRPr="008876C1">
            <w:rPr>
              <w:rFonts w:eastAsia="Times New Roman"/>
              <w:i/>
              <w:iCs/>
              <w:color w:val="000000"/>
            </w:rPr>
            <w:t xml:space="preserve">Front </w:t>
          </w:r>
          <w:proofErr w:type="spellStart"/>
          <w:r w:rsidRPr="008876C1">
            <w:rPr>
              <w:rFonts w:eastAsia="Times New Roman"/>
              <w:i/>
              <w:iCs/>
              <w:color w:val="000000"/>
            </w:rPr>
            <w:t>Zool</w:t>
          </w:r>
          <w:proofErr w:type="spellEnd"/>
          <w:r w:rsidRPr="008876C1">
            <w:rPr>
              <w:rFonts w:eastAsia="Times New Roman"/>
              <w:color w:val="000000"/>
            </w:rPr>
            <w:t xml:space="preserve"> </w:t>
          </w:r>
          <w:proofErr w:type="gramStart"/>
          <w:r w:rsidRPr="008876C1">
            <w:rPr>
              <w:rFonts w:eastAsia="Times New Roman"/>
              <w:color w:val="000000"/>
            </w:rPr>
            <w:t>2010;</w:t>
          </w:r>
          <w:r w:rsidRPr="008876C1">
            <w:rPr>
              <w:rFonts w:eastAsia="Times New Roman"/>
              <w:b/>
              <w:bCs/>
              <w:color w:val="000000"/>
            </w:rPr>
            <w:t>7</w:t>
          </w:r>
          <w:r w:rsidRPr="008876C1">
            <w:rPr>
              <w:rFonts w:eastAsia="Times New Roman"/>
              <w:color w:val="000000"/>
            </w:rPr>
            <w:t>:1</w:t>
          </w:r>
          <w:proofErr w:type="gramEnd"/>
          <w:r w:rsidRPr="008876C1">
            <w:rPr>
              <w:rFonts w:eastAsia="Times New Roman"/>
              <w:color w:val="000000"/>
            </w:rPr>
            <w:t>–49.</w:t>
          </w:r>
        </w:p>
        <w:p w14:paraId="0336312F" w14:textId="77777777" w:rsidR="008876C1" w:rsidRPr="008876C1" w:rsidRDefault="008876C1">
          <w:pPr>
            <w:autoSpaceDE w:val="0"/>
            <w:autoSpaceDN w:val="0"/>
            <w:ind w:hanging="480"/>
            <w:divId w:val="488862347"/>
            <w:rPr>
              <w:rFonts w:eastAsia="Times New Roman"/>
              <w:color w:val="000000"/>
            </w:rPr>
          </w:pPr>
          <w:r w:rsidRPr="008876C1">
            <w:rPr>
              <w:rFonts w:eastAsia="Times New Roman"/>
              <w:color w:val="000000"/>
            </w:rPr>
            <w:t>Rothe BH, Schmidt-</w:t>
          </w:r>
          <w:proofErr w:type="spellStart"/>
          <w:r w:rsidRPr="008876C1">
            <w:rPr>
              <w:rFonts w:eastAsia="Times New Roman"/>
              <w:color w:val="000000"/>
            </w:rPr>
            <w:t>Rhaesa</w:t>
          </w:r>
          <w:proofErr w:type="spellEnd"/>
          <w:r w:rsidRPr="008876C1">
            <w:rPr>
              <w:rFonts w:eastAsia="Times New Roman"/>
              <w:color w:val="000000"/>
            </w:rPr>
            <w:t xml:space="preserve"> A. Structure of the nervous system in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Tubiluchus</w:t>
          </w:r>
          <w:proofErr w:type="spellEnd"/>
          <w:r w:rsidRPr="008876C1">
            <w:rPr>
              <w:rFonts w:eastAsia="Times New Roman"/>
              <w:color w:val="000000"/>
            </w:rPr>
            <w:t xml:space="preserve"> troglodytes[/</w:t>
          </w:r>
          <w:proofErr w:type="spellStart"/>
          <w:r w:rsidRPr="008876C1">
            <w:rPr>
              <w:rFonts w:eastAsia="Times New Roman"/>
              <w:color w:val="000000"/>
            </w:rPr>
            <w:t>i</w:t>
          </w:r>
          <w:proofErr w:type="spellEnd"/>
          <w:r w:rsidRPr="008876C1">
            <w:rPr>
              <w:rFonts w:eastAsia="Times New Roman"/>
              <w:color w:val="000000"/>
            </w:rPr>
            <w:t>] (</w:t>
          </w:r>
          <w:proofErr w:type="spellStart"/>
          <w:r w:rsidRPr="008876C1">
            <w:rPr>
              <w:rFonts w:eastAsia="Times New Roman"/>
              <w:color w:val="000000"/>
            </w:rPr>
            <w:t>Priapulida</w:t>
          </w:r>
          <w:proofErr w:type="spellEnd"/>
          <w:r w:rsidRPr="008876C1">
            <w:rPr>
              <w:rFonts w:eastAsia="Times New Roman"/>
              <w:color w:val="000000"/>
            </w:rPr>
            <w:t xml:space="preserve">). </w:t>
          </w:r>
          <w:r w:rsidRPr="008876C1">
            <w:rPr>
              <w:rFonts w:eastAsia="Times New Roman"/>
              <w:i/>
              <w:iCs/>
              <w:color w:val="000000"/>
            </w:rPr>
            <w:t>Invertebrate Biology</w:t>
          </w:r>
          <w:r w:rsidRPr="008876C1">
            <w:rPr>
              <w:rFonts w:eastAsia="Times New Roman"/>
              <w:color w:val="000000"/>
            </w:rPr>
            <w:t xml:space="preserve"> </w:t>
          </w:r>
          <w:proofErr w:type="gramStart"/>
          <w:r w:rsidRPr="008876C1">
            <w:rPr>
              <w:rFonts w:eastAsia="Times New Roman"/>
              <w:color w:val="000000"/>
            </w:rPr>
            <w:t>2010;</w:t>
          </w:r>
          <w:r w:rsidRPr="008876C1">
            <w:rPr>
              <w:rFonts w:eastAsia="Times New Roman"/>
              <w:b/>
              <w:bCs/>
              <w:color w:val="000000"/>
            </w:rPr>
            <w:t>129</w:t>
          </w:r>
          <w:r w:rsidRPr="008876C1">
            <w:rPr>
              <w:rFonts w:eastAsia="Times New Roman"/>
              <w:color w:val="000000"/>
            </w:rPr>
            <w:t>:39</w:t>
          </w:r>
          <w:proofErr w:type="gramEnd"/>
          <w:r w:rsidRPr="008876C1">
            <w:rPr>
              <w:rFonts w:eastAsia="Times New Roman"/>
              <w:color w:val="000000"/>
            </w:rPr>
            <w:t>–58.</w:t>
          </w:r>
        </w:p>
        <w:p w14:paraId="510983C2" w14:textId="77777777" w:rsidR="008876C1" w:rsidRPr="008876C1" w:rsidRDefault="008876C1">
          <w:pPr>
            <w:autoSpaceDE w:val="0"/>
            <w:autoSpaceDN w:val="0"/>
            <w:ind w:hanging="480"/>
            <w:divId w:val="349912666"/>
            <w:rPr>
              <w:rFonts w:eastAsia="Times New Roman"/>
              <w:color w:val="000000"/>
            </w:rPr>
          </w:pPr>
          <w:r w:rsidRPr="008876C1">
            <w:rPr>
              <w:rFonts w:eastAsia="Times New Roman"/>
              <w:color w:val="000000"/>
            </w:rPr>
            <w:t xml:space="preserve">Van Roy P, Daley AC, Briggs DEG. </w:t>
          </w:r>
          <w:proofErr w:type="spellStart"/>
          <w:r w:rsidRPr="008876C1">
            <w:rPr>
              <w:rFonts w:eastAsia="Times New Roman"/>
              <w:color w:val="000000"/>
            </w:rPr>
            <w:t>Anomalocaridids</w:t>
          </w:r>
          <w:proofErr w:type="spellEnd"/>
          <w:r w:rsidRPr="008876C1">
            <w:rPr>
              <w:rFonts w:eastAsia="Times New Roman"/>
              <w:color w:val="000000"/>
            </w:rPr>
            <w:t xml:space="preserve"> had two sets of lateral flaps. </w:t>
          </w:r>
          <w:r w:rsidRPr="008876C1">
            <w:rPr>
              <w:rFonts w:eastAsia="Times New Roman"/>
              <w:i/>
              <w:iCs/>
              <w:color w:val="000000"/>
            </w:rPr>
            <w:t>57th Palaeontological Association Annual Meeting</w:t>
          </w:r>
          <w:r w:rsidRPr="008876C1">
            <w:rPr>
              <w:rFonts w:eastAsia="Times New Roman"/>
              <w:color w:val="000000"/>
            </w:rPr>
            <w:t>. 2013, 58.</w:t>
          </w:r>
        </w:p>
        <w:p w14:paraId="75107F58" w14:textId="77777777" w:rsidR="008876C1" w:rsidRPr="008876C1" w:rsidRDefault="008876C1">
          <w:pPr>
            <w:autoSpaceDE w:val="0"/>
            <w:autoSpaceDN w:val="0"/>
            <w:ind w:hanging="480"/>
            <w:divId w:val="603196039"/>
            <w:rPr>
              <w:rFonts w:eastAsia="Times New Roman"/>
              <w:color w:val="000000"/>
            </w:rPr>
          </w:pPr>
          <w:r w:rsidRPr="008876C1">
            <w:rPr>
              <w:rFonts w:eastAsia="Times New Roman"/>
              <w:color w:val="000000"/>
            </w:rPr>
            <w:t xml:space="preserve">Van Roy P, Daley AC, Briggs DEG. </w:t>
          </w:r>
          <w:proofErr w:type="spellStart"/>
          <w:r w:rsidRPr="008876C1">
            <w:rPr>
              <w:rFonts w:eastAsia="Times New Roman"/>
              <w:color w:val="000000"/>
            </w:rPr>
            <w:t>Anomalocaridid</w:t>
          </w:r>
          <w:proofErr w:type="spellEnd"/>
          <w:r w:rsidRPr="008876C1">
            <w:rPr>
              <w:rFonts w:eastAsia="Times New Roman"/>
              <w:color w:val="000000"/>
            </w:rPr>
            <w:t xml:space="preserve"> trunk limb homology revealed by a giant filter-feeder with paired flaps.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522</w:t>
          </w:r>
          <w:r w:rsidRPr="008876C1">
            <w:rPr>
              <w:rFonts w:eastAsia="Times New Roman"/>
              <w:color w:val="000000"/>
            </w:rPr>
            <w:t>:77</w:t>
          </w:r>
          <w:proofErr w:type="gramEnd"/>
          <w:r w:rsidRPr="008876C1">
            <w:rPr>
              <w:rFonts w:eastAsia="Times New Roman"/>
              <w:color w:val="000000"/>
            </w:rPr>
            <w:t>–80.</w:t>
          </w:r>
        </w:p>
        <w:p w14:paraId="14F249F5" w14:textId="77777777" w:rsidR="008876C1" w:rsidRPr="008876C1" w:rsidRDefault="008876C1">
          <w:pPr>
            <w:autoSpaceDE w:val="0"/>
            <w:autoSpaceDN w:val="0"/>
            <w:ind w:hanging="480"/>
            <w:divId w:val="1452242078"/>
            <w:rPr>
              <w:rFonts w:eastAsia="Times New Roman"/>
              <w:color w:val="000000"/>
            </w:rPr>
          </w:pPr>
          <w:proofErr w:type="spellStart"/>
          <w:r w:rsidRPr="008876C1">
            <w:rPr>
              <w:rFonts w:eastAsia="Times New Roman"/>
              <w:color w:val="000000"/>
            </w:rPr>
            <w:lastRenderedPageBreak/>
            <w:t>Saulenko</w:t>
          </w:r>
          <w:proofErr w:type="spellEnd"/>
          <w:r w:rsidRPr="008876C1">
            <w:rPr>
              <w:rFonts w:eastAsia="Times New Roman"/>
              <w:color w:val="000000"/>
            </w:rPr>
            <w:t xml:space="preserve"> AA, </w:t>
          </w:r>
          <w:proofErr w:type="spellStart"/>
          <w:r w:rsidRPr="008876C1">
            <w:rPr>
              <w:rFonts w:eastAsia="Times New Roman"/>
              <w:color w:val="000000"/>
            </w:rPr>
            <w:t>Maiorova</w:t>
          </w:r>
          <w:proofErr w:type="spellEnd"/>
          <w:r w:rsidRPr="008876C1">
            <w:rPr>
              <w:rFonts w:eastAsia="Times New Roman"/>
              <w:color w:val="000000"/>
            </w:rPr>
            <w:t xml:space="preserve"> AS, Martínez Arbizu P </w:t>
          </w:r>
          <w:r w:rsidRPr="008876C1">
            <w:rPr>
              <w:rFonts w:eastAsia="Times New Roman"/>
              <w:i/>
              <w:iCs/>
              <w:color w:val="000000"/>
            </w:rPr>
            <w:t>et al.</w:t>
          </w:r>
          <w:r w:rsidRPr="008876C1">
            <w:rPr>
              <w:rFonts w:eastAsia="Times New Roman"/>
              <w:color w:val="000000"/>
            </w:rPr>
            <w:t xml:space="preserve"> Deep-sea tardigrades from the North-Western Pacific, with descriptions of two new species. </w:t>
          </w:r>
          <w:r w:rsidRPr="008876C1">
            <w:rPr>
              <w:rFonts w:eastAsia="Times New Roman"/>
              <w:i/>
              <w:iCs/>
              <w:color w:val="000000"/>
            </w:rPr>
            <w:t>Diversity (Basel)</w:t>
          </w:r>
          <w:r w:rsidRPr="008876C1">
            <w:rPr>
              <w:rFonts w:eastAsia="Times New Roman"/>
              <w:color w:val="000000"/>
            </w:rPr>
            <w:t xml:space="preserve"> 2022;</w:t>
          </w:r>
          <w:r w:rsidRPr="008876C1">
            <w:rPr>
              <w:rFonts w:eastAsia="Times New Roman"/>
              <w:b/>
              <w:bCs/>
              <w:color w:val="000000"/>
            </w:rPr>
            <w:t>14</w:t>
          </w:r>
          <w:r w:rsidRPr="008876C1">
            <w:rPr>
              <w:rFonts w:eastAsia="Times New Roman"/>
              <w:color w:val="000000"/>
            </w:rPr>
            <w:t>, DOI: 10.1080/03745485809494479.</w:t>
          </w:r>
        </w:p>
        <w:p w14:paraId="2E0C0091" w14:textId="77777777" w:rsidR="008876C1" w:rsidRPr="008876C1" w:rsidRDefault="008876C1">
          <w:pPr>
            <w:autoSpaceDE w:val="0"/>
            <w:autoSpaceDN w:val="0"/>
            <w:ind w:hanging="480"/>
            <w:divId w:val="1370912604"/>
            <w:rPr>
              <w:rFonts w:eastAsia="Times New Roman"/>
              <w:color w:val="000000"/>
            </w:rPr>
          </w:pPr>
          <w:r w:rsidRPr="008876C1">
            <w:rPr>
              <w:rFonts w:eastAsia="Times New Roman"/>
              <w:color w:val="000000"/>
            </w:rPr>
            <w:t xml:space="preserve">Scholtz G, Edgecombe GD. The evolution of arthropod heads: reconciling morphological, developmental and palaeontological evidence. </w:t>
          </w:r>
          <w:r w:rsidRPr="008876C1">
            <w:rPr>
              <w:rFonts w:eastAsia="Times New Roman"/>
              <w:i/>
              <w:iCs/>
              <w:color w:val="000000"/>
            </w:rPr>
            <w:t>Dev Genes Evol</w:t>
          </w:r>
          <w:r w:rsidRPr="008876C1">
            <w:rPr>
              <w:rFonts w:eastAsia="Times New Roman"/>
              <w:color w:val="000000"/>
            </w:rPr>
            <w:t xml:space="preserve"> </w:t>
          </w:r>
          <w:proofErr w:type="gramStart"/>
          <w:r w:rsidRPr="008876C1">
            <w:rPr>
              <w:rFonts w:eastAsia="Times New Roman"/>
              <w:color w:val="000000"/>
            </w:rPr>
            <w:t>2006;</w:t>
          </w:r>
          <w:r w:rsidRPr="008876C1">
            <w:rPr>
              <w:rFonts w:eastAsia="Times New Roman"/>
              <w:b/>
              <w:bCs/>
              <w:color w:val="000000"/>
            </w:rPr>
            <w:t>216</w:t>
          </w:r>
          <w:r w:rsidRPr="008876C1">
            <w:rPr>
              <w:rFonts w:eastAsia="Times New Roman"/>
              <w:color w:val="000000"/>
            </w:rPr>
            <w:t>:395</w:t>
          </w:r>
          <w:proofErr w:type="gramEnd"/>
          <w:r w:rsidRPr="008876C1">
            <w:rPr>
              <w:rFonts w:eastAsia="Times New Roman"/>
              <w:color w:val="000000"/>
            </w:rPr>
            <w:t>–415.</w:t>
          </w:r>
        </w:p>
        <w:p w14:paraId="1D7E75DF" w14:textId="77777777" w:rsidR="008876C1" w:rsidRPr="008876C1" w:rsidRDefault="008876C1">
          <w:pPr>
            <w:autoSpaceDE w:val="0"/>
            <w:autoSpaceDN w:val="0"/>
            <w:ind w:hanging="480"/>
            <w:divId w:val="220558987"/>
            <w:rPr>
              <w:rFonts w:eastAsia="Times New Roman"/>
              <w:color w:val="000000"/>
            </w:rPr>
          </w:pPr>
          <w:r w:rsidRPr="008876C1">
            <w:rPr>
              <w:rFonts w:eastAsia="Times New Roman"/>
              <w:color w:val="000000"/>
            </w:rPr>
            <w:t xml:space="preserve">Schulz VE. </w:t>
          </w:r>
          <w:proofErr w:type="spellStart"/>
          <w:r w:rsidRPr="008876C1">
            <w:rPr>
              <w:rFonts w:eastAsia="Times New Roman"/>
              <w:color w:val="000000"/>
            </w:rPr>
            <w:t>Actinarctus</w:t>
          </w:r>
          <w:proofErr w:type="spellEnd"/>
          <w:r w:rsidRPr="008876C1">
            <w:rPr>
              <w:rFonts w:eastAsia="Times New Roman"/>
              <w:color w:val="000000"/>
            </w:rPr>
            <w:t xml:space="preserve"> </w:t>
          </w:r>
          <w:proofErr w:type="spellStart"/>
          <w:r w:rsidRPr="008876C1">
            <w:rPr>
              <w:rFonts w:eastAsia="Times New Roman"/>
              <w:color w:val="000000"/>
            </w:rPr>
            <w:t>doryphorus</w:t>
          </w:r>
          <w:proofErr w:type="spellEnd"/>
          <w:r w:rsidRPr="008876C1">
            <w:rPr>
              <w:rFonts w:eastAsia="Times New Roman"/>
              <w:color w:val="000000"/>
            </w:rPr>
            <w:t xml:space="preserve">, </w:t>
          </w:r>
          <w:proofErr w:type="spellStart"/>
          <w:r w:rsidRPr="008876C1">
            <w:rPr>
              <w:rFonts w:eastAsia="Times New Roman"/>
              <w:color w:val="000000"/>
            </w:rPr>
            <w:t>nov.</w:t>
          </w:r>
          <w:proofErr w:type="spellEnd"/>
          <w:r w:rsidRPr="008876C1">
            <w:rPr>
              <w:rFonts w:eastAsia="Times New Roman"/>
              <w:color w:val="000000"/>
            </w:rPr>
            <w:t xml:space="preserve"> gen. </w:t>
          </w:r>
          <w:proofErr w:type="spellStart"/>
          <w:r w:rsidRPr="008876C1">
            <w:rPr>
              <w:rFonts w:eastAsia="Times New Roman"/>
              <w:color w:val="000000"/>
            </w:rPr>
            <w:t>nov.</w:t>
          </w:r>
          <w:proofErr w:type="spellEnd"/>
          <w:r w:rsidRPr="008876C1">
            <w:rPr>
              <w:rFonts w:eastAsia="Times New Roman"/>
              <w:color w:val="000000"/>
            </w:rPr>
            <w:t xml:space="preserve"> spec. </w:t>
          </w:r>
          <w:proofErr w:type="spellStart"/>
          <w:r w:rsidRPr="008876C1">
            <w:rPr>
              <w:rFonts w:eastAsia="Times New Roman"/>
              <w:color w:val="000000"/>
            </w:rPr>
            <w:t>ein</w:t>
          </w:r>
          <w:proofErr w:type="spellEnd"/>
          <w:r w:rsidRPr="008876C1">
            <w:rPr>
              <w:rFonts w:eastAsia="Times New Roman"/>
              <w:color w:val="000000"/>
            </w:rPr>
            <w:t xml:space="preserve"> </w:t>
          </w:r>
          <w:proofErr w:type="spellStart"/>
          <w:r w:rsidRPr="008876C1">
            <w:rPr>
              <w:rFonts w:eastAsia="Times New Roman"/>
              <w:color w:val="000000"/>
            </w:rPr>
            <w:t>merkwürdiger</w:t>
          </w:r>
          <w:proofErr w:type="spellEnd"/>
          <w:r w:rsidRPr="008876C1">
            <w:rPr>
              <w:rFonts w:eastAsia="Times New Roman"/>
              <w:color w:val="000000"/>
            </w:rPr>
            <w:t xml:space="preserve"> </w:t>
          </w:r>
          <w:proofErr w:type="spellStart"/>
          <w:r w:rsidRPr="008876C1">
            <w:rPr>
              <w:rFonts w:eastAsia="Times New Roman"/>
              <w:color w:val="000000"/>
            </w:rPr>
            <w:t>Tardigrad</w:t>
          </w:r>
          <w:proofErr w:type="spellEnd"/>
          <w:r w:rsidRPr="008876C1">
            <w:rPr>
              <w:rFonts w:eastAsia="Times New Roman"/>
              <w:color w:val="000000"/>
            </w:rPr>
            <w:t xml:space="preserve"> </w:t>
          </w:r>
          <w:proofErr w:type="spellStart"/>
          <w:r w:rsidRPr="008876C1">
            <w:rPr>
              <w:rFonts w:eastAsia="Times New Roman"/>
              <w:color w:val="000000"/>
            </w:rPr>
            <w:t>aus</w:t>
          </w:r>
          <w:proofErr w:type="spellEnd"/>
          <w:r w:rsidRPr="008876C1">
            <w:rPr>
              <w:rFonts w:eastAsia="Times New Roman"/>
              <w:color w:val="000000"/>
            </w:rPr>
            <w:t xml:space="preserve"> der </w:t>
          </w:r>
          <w:proofErr w:type="spellStart"/>
          <w:r w:rsidRPr="008876C1">
            <w:rPr>
              <w:rFonts w:eastAsia="Times New Roman"/>
              <w:color w:val="000000"/>
            </w:rPr>
            <w:t>Nordsee</w:t>
          </w:r>
          <w:proofErr w:type="spellEnd"/>
          <w:r w:rsidRPr="008876C1">
            <w:rPr>
              <w:rFonts w:eastAsia="Times New Roman"/>
              <w:color w:val="000000"/>
            </w:rPr>
            <w:t xml:space="preserve">. </w:t>
          </w:r>
          <w:proofErr w:type="spellStart"/>
          <w:r w:rsidRPr="008876C1">
            <w:rPr>
              <w:rFonts w:eastAsia="Times New Roman"/>
              <w:i/>
              <w:iCs/>
              <w:color w:val="000000"/>
            </w:rPr>
            <w:t>Zool</w:t>
          </w:r>
          <w:proofErr w:type="spellEnd"/>
          <w:r w:rsidRPr="008876C1">
            <w:rPr>
              <w:rFonts w:eastAsia="Times New Roman"/>
              <w:i/>
              <w:iCs/>
              <w:color w:val="000000"/>
            </w:rPr>
            <w:t xml:space="preserve"> Anz</w:t>
          </w:r>
          <w:r w:rsidRPr="008876C1">
            <w:rPr>
              <w:rFonts w:eastAsia="Times New Roman"/>
              <w:color w:val="000000"/>
            </w:rPr>
            <w:t xml:space="preserve"> </w:t>
          </w:r>
          <w:proofErr w:type="gramStart"/>
          <w:r w:rsidRPr="008876C1">
            <w:rPr>
              <w:rFonts w:eastAsia="Times New Roman"/>
              <w:color w:val="000000"/>
            </w:rPr>
            <w:t>1935;</w:t>
          </w:r>
          <w:r w:rsidRPr="008876C1">
            <w:rPr>
              <w:rFonts w:eastAsia="Times New Roman"/>
              <w:b/>
              <w:bCs/>
              <w:color w:val="000000"/>
            </w:rPr>
            <w:t>111</w:t>
          </w:r>
          <w:r w:rsidRPr="008876C1">
            <w:rPr>
              <w:rFonts w:eastAsia="Times New Roman"/>
              <w:color w:val="000000"/>
            </w:rPr>
            <w:t>:285</w:t>
          </w:r>
          <w:proofErr w:type="gramEnd"/>
          <w:r w:rsidRPr="008876C1">
            <w:rPr>
              <w:rFonts w:eastAsia="Times New Roman"/>
              <w:color w:val="000000"/>
            </w:rPr>
            <w:t>–8.</w:t>
          </w:r>
        </w:p>
        <w:p w14:paraId="177CB286" w14:textId="77777777" w:rsidR="008876C1" w:rsidRPr="008876C1" w:rsidRDefault="008876C1">
          <w:pPr>
            <w:autoSpaceDE w:val="0"/>
            <w:autoSpaceDN w:val="0"/>
            <w:ind w:hanging="480"/>
            <w:divId w:val="1077022913"/>
            <w:rPr>
              <w:rFonts w:eastAsia="Times New Roman"/>
              <w:color w:val="000000"/>
            </w:rPr>
          </w:pPr>
          <w:r w:rsidRPr="008876C1">
            <w:rPr>
              <w:rFonts w:eastAsia="Times New Roman"/>
              <w:color w:val="000000"/>
            </w:rPr>
            <w:t>Schulze C, Neves RC, Schmidt-</w:t>
          </w:r>
          <w:proofErr w:type="spellStart"/>
          <w:r w:rsidRPr="008876C1">
            <w:rPr>
              <w:rFonts w:eastAsia="Times New Roman"/>
              <w:color w:val="000000"/>
            </w:rPr>
            <w:t>Rhaesa</w:t>
          </w:r>
          <w:proofErr w:type="spellEnd"/>
          <w:r w:rsidRPr="008876C1">
            <w:rPr>
              <w:rFonts w:eastAsia="Times New Roman"/>
              <w:color w:val="000000"/>
            </w:rPr>
            <w:t xml:space="preserve"> A. Comparative immunohistochemical investigation on the nervous system of two species of </w:t>
          </w:r>
          <w:proofErr w:type="spellStart"/>
          <w:r w:rsidRPr="008876C1">
            <w:rPr>
              <w:rFonts w:eastAsia="Times New Roman"/>
              <w:color w:val="000000"/>
            </w:rPr>
            <w:t>Arthrotardigrada</w:t>
          </w:r>
          <w:proofErr w:type="spellEnd"/>
          <w:r w:rsidRPr="008876C1">
            <w:rPr>
              <w:rFonts w:eastAsia="Times New Roman"/>
              <w:color w:val="000000"/>
            </w:rPr>
            <w:t xml:space="preserve"> (</w:t>
          </w:r>
          <w:proofErr w:type="spellStart"/>
          <w:r w:rsidRPr="008876C1">
            <w:rPr>
              <w:rFonts w:eastAsia="Times New Roman"/>
              <w:color w:val="000000"/>
            </w:rPr>
            <w:t>Heterotardigrada</w:t>
          </w:r>
          <w:proofErr w:type="spellEnd"/>
          <w:r w:rsidRPr="008876C1">
            <w:rPr>
              <w:rFonts w:eastAsia="Times New Roman"/>
              <w:color w:val="000000"/>
            </w:rPr>
            <w:t xml:space="preserve">, Tardigrada). </w:t>
          </w:r>
          <w:proofErr w:type="spellStart"/>
          <w:r w:rsidRPr="008876C1">
            <w:rPr>
              <w:rFonts w:eastAsia="Times New Roman"/>
              <w:i/>
              <w:iCs/>
              <w:color w:val="000000"/>
            </w:rPr>
            <w:t>Zool</w:t>
          </w:r>
          <w:proofErr w:type="spellEnd"/>
          <w:r w:rsidRPr="008876C1">
            <w:rPr>
              <w:rFonts w:eastAsia="Times New Roman"/>
              <w:i/>
              <w:iCs/>
              <w:color w:val="000000"/>
            </w:rPr>
            <w:t xml:space="preserve"> Anz</w:t>
          </w:r>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253</w:t>
          </w:r>
          <w:r w:rsidRPr="008876C1">
            <w:rPr>
              <w:rFonts w:eastAsia="Times New Roman"/>
              <w:color w:val="000000"/>
            </w:rPr>
            <w:t>:225</w:t>
          </w:r>
          <w:proofErr w:type="gramEnd"/>
          <w:r w:rsidRPr="008876C1">
            <w:rPr>
              <w:rFonts w:eastAsia="Times New Roman"/>
              <w:color w:val="000000"/>
            </w:rPr>
            <w:t>–35.</w:t>
          </w:r>
        </w:p>
        <w:p w14:paraId="25D96F3C" w14:textId="77777777" w:rsidR="008876C1" w:rsidRPr="008876C1" w:rsidRDefault="008876C1">
          <w:pPr>
            <w:autoSpaceDE w:val="0"/>
            <w:autoSpaceDN w:val="0"/>
            <w:ind w:hanging="480"/>
            <w:divId w:val="1906573579"/>
            <w:rPr>
              <w:rFonts w:eastAsia="Times New Roman"/>
              <w:color w:val="000000"/>
            </w:rPr>
          </w:pPr>
          <w:r w:rsidRPr="008876C1">
            <w:rPr>
              <w:rFonts w:eastAsia="Times New Roman"/>
              <w:color w:val="000000"/>
            </w:rPr>
            <w:t>Schulze C, Schmidt-</w:t>
          </w:r>
          <w:proofErr w:type="spellStart"/>
          <w:r w:rsidRPr="008876C1">
            <w:rPr>
              <w:rFonts w:eastAsia="Times New Roman"/>
              <w:color w:val="000000"/>
            </w:rPr>
            <w:t>Rhaesa</w:t>
          </w:r>
          <w:proofErr w:type="spellEnd"/>
          <w:r w:rsidRPr="008876C1">
            <w:rPr>
              <w:rFonts w:eastAsia="Times New Roman"/>
              <w:color w:val="000000"/>
            </w:rPr>
            <w:t xml:space="preserve"> A. The architecture of the nervous system of </w:t>
          </w:r>
          <w:proofErr w:type="spellStart"/>
          <w:r w:rsidRPr="008876C1">
            <w:rPr>
              <w:rFonts w:eastAsia="Times New Roman"/>
              <w:color w:val="000000"/>
            </w:rPr>
            <w:t>Echiniscus</w:t>
          </w:r>
          <w:proofErr w:type="spellEnd"/>
          <w:r w:rsidRPr="008876C1">
            <w:rPr>
              <w:rFonts w:eastAsia="Times New Roman"/>
              <w:color w:val="000000"/>
            </w:rPr>
            <w:t xml:space="preserve"> testudo (</w:t>
          </w:r>
          <w:proofErr w:type="spellStart"/>
          <w:r w:rsidRPr="008876C1">
            <w:rPr>
              <w:rFonts w:eastAsia="Times New Roman"/>
              <w:color w:val="000000"/>
            </w:rPr>
            <w:t>Echiniscoidea</w:t>
          </w:r>
          <w:proofErr w:type="spellEnd"/>
          <w:r w:rsidRPr="008876C1">
            <w:rPr>
              <w:rFonts w:eastAsia="Times New Roman"/>
              <w:color w:val="000000"/>
            </w:rPr>
            <w:t xml:space="preserve">, </w:t>
          </w:r>
          <w:proofErr w:type="spellStart"/>
          <w:r w:rsidRPr="008876C1">
            <w:rPr>
              <w:rFonts w:eastAsia="Times New Roman"/>
              <w:color w:val="000000"/>
            </w:rPr>
            <w:t>Heterotardigrada</w:t>
          </w:r>
          <w:proofErr w:type="spellEnd"/>
          <w:r w:rsidRPr="008876C1">
            <w:rPr>
              <w:rFonts w:eastAsia="Times New Roman"/>
              <w:color w:val="000000"/>
            </w:rPr>
            <w:t xml:space="preserve">). </w:t>
          </w:r>
          <w:r w:rsidRPr="008876C1">
            <w:rPr>
              <w:rFonts w:eastAsia="Times New Roman"/>
              <w:i/>
              <w:iCs/>
              <w:color w:val="000000"/>
            </w:rPr>
            <w:t xml:space="preserve">J </w:t>
          </w:r>
          <w:proofErr w:type="spellStart"/>
          <w:r w:rsidRPr="008876C1">
            <w:rPr>
              <w:rFonts w:eastAsia="Times New Roman"/>
              <w:i/>
              <w:iCs/>
              <w:color w:val="000000"/>
            </w:rPr>
            <w:t>Limnol</w:t>
          </w:r>
          <w:proofErr w:type="spellEnd"/>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72</w:t>
          </w:r>
          <w:r w:rsidRPr="008876C1">
            <w:rPr>
              <w:rFonts w:eastAsia="Times New Roman"/>
              <w:color w:val="000000"/>
            </w:rPr>
            <w:t>:44</w:t>
          </w:r>
          <w:proofErr w:type="gramEnd"/>
          <w:r w:rsidRPr="008876C1">
            <w:rPr>
              <w:rFonts w:eastAsia="Times New Roman"/>
              <w:color w:val="000000"/>
            </w:rPr>
            <w:t>–53.</w:t>
          </w:r>
        </w:p>
        <w:p w14:paraId="218D1F40" w14:textId="77777777" w:rsidR="008876C1" w:rsidRPr="008876C1" w:rsidRDefault="008876C1">
          <w:pPr>
            <w:autoSpaceDE w:val="0"/>
            <w:autoSpaceDN w:val="0"/>
            <w:ind w:hanging="480"/>
            <w:divId w:val="828012813"/>
            <w:rPr>
              <w:rFonts w:eastAsia="Times New Roman"/>
              <w:color w:val="000000"/>
            </w:rPr>
          </w:pPr>
          <w:r w:rsidRPr="008876C1">
            <w:rPr>
              <w:rFonts w:eastAsia="Times New Roman"/>
              <w:color w:val="000000"/>
            </w:rPr>
            <w:t xml:space="preserve">de Sena Oliveira I, Mayer G. Apodemes associated with limbs support serial homology of claws and jaws in </w:t>
          </w:r>
          <w:proofErr w:type="spellStart"/>
          <w:r w:rsidRPr="008876C1">
            <w:rPr>
              <w:rFonts w:eastAsia="Times New Roman"/>
              <w:color w:val="000000"/>
            </w:rPr>
            <w:t>Onychophora</w:t>
          </w:r>
          <w:proofErr w:type="spellEnd"/>
          <w:r w:rsidRPr="008876C1">
            <w:rPr>
              <w:rFonts w:eastAsia="Times New Roman"/>
              <w:color w:val="000000"/>
            </w:rPr>
            <w:t xml:space="preserve"> (velvet worms). </w:t>
          </w:r>
          <w:r w:rsidRPr="008876C1">
            <w:rPr>
              <w:rFonts w:eastAsia="Times New Roman"/>
              <w:i/>
              <w:iCs/>
              <w:color w:val="000000"/>
            </w:rPr>
            <w:t xml:space="preserve">J </w:t>
          </w:r>
          <w:proofErr w:type="spellStart"/>
          <w:r w:rsidRPr="008876C1">
            <w:rPr>
              <w:rFonts w:eastAsia="Times New Roman"/>
              <w:i/>
              <w:iCs/>
              <w:color w:val="000000"/>
            </w:rPr>
            <w:t>Morphol</w:t>
          </w:r>
          <w:proofErr w:type="spellEnd"/>
          <w:r w:rsidRPr="008876C1">
            <w:rPr>
              <w:rFonts w:eastAsia="Times New Roman"/>
              <w:color w:val="000000"/>
            </w:rPr>
            <w:t xml:space="preserve"> 2013, DOI: 10.1002/jmor.20171.</w:t>
          </w:r>
        </w:p>
        <w:p w14:paraId="3DF4948B" w14:textId="77777777" w:rsidR="008876C1" w:rsidRPr="008876C1" w:rsidRDefault="008876C1">
          <w:pPr>
            <w:autoSpaceDE w:val="0"/>
            <w:autoSpaceDN w:val="0"/>
            <w:ind w:hanging="480"/>
            <w:divId w:val="513808415"/>
            <w:rPr>
              <w:rFonts w:eastAsia="Times New Roman"/>
              <w:color w:val="000000"/>
            </w:rPr>
          </w:pPr>
          <w:r w:rsidRPr="008876C1">
            <w:rPr>
              <w:rFonts w:eastAsia="Times New Roman"/>
              <w:color w:val="000000"/>
            </w:rPr>
            <w:t xml:space="preserve">Smith FW, Boothby TC, Giovannini I </w:t>
          </w:r>
          <w:r w:rsidRPr="008876C1">
            <w:rPr>
              <w:rFonts w:eastAsia="Times New Roman"/>
              <w:i/>
              <w:iCs/>
              <w:color w:val="000000"/>
            </w:rPr>
            <w:t>et al.</w:t>
          </w:r>
          <w:r w:rsidRPr="008876C1">
            <w:rPr>
              <w:rFonts w:eastAsia="Times New Roman"/>
              <w:color w:val="000000"/>
            </w:rPr>
            <w:t xml:space="preserve"> The compact body plan of tardigrades evolved by the loss of a large body region. </w:t>
          </w:r>
          <w:r w:rsidRPr="008876C1">
            <w:rPr>
              <w:rFonts w:eastAsia="Times New Roman"/>
              <w:i/>
              <w:iCs/>
              <w:color w:val="000000"/>
            </w:rPr>
            <w:t>Current Biology</w:t>
          </w:r>
          <w:r w:rsidRPr="008876C1">
            <w:rPr>
              <w:rFonts w:eastAsia="Times New Roman"/>
              <w:color w:val="000000"/>
            </w:rPr>
            <w:t xml:space="preserve"> </w:t>
          </w:r>
          <w:proofErr w:type="gramStart"/>
          <w:r w:rsidRPr="008876C1">
            <w:rPr>
              <w:rFonts w:eastAsia="Times New Roman"/>
              <w:color w:val="000000"/>
            </w:rPr>
            <w:t>2016;</w:t>
          </w:r>
          <w:r w:rsidRPr="008876C1">
            <w:rPr>
              <w:rFonts w:eastAsia="Times New Roman"/>
              <w:b/>
              <w:bCs/>
              <w:color w:val="000000"/>
            </w:rPr>
            <w:t>26</w:t>
          </w:r>
          <w:r w:rsidRPr="008876C1">
            <w:rPr>
              <w:rFonts w:eastAsia="Times New Roman"/>
              <w:color w:val="000000"/>
            </w:rPr>
            <w:t>:224</w:t>
          </w:r>
          <w:proofErr w:type="gramEnd"/>
          <w:r w:rsidRPr="008876C1">
            <w:rPr>
              <w:rFonts w:eastAsia="Times New Roman"/>
              <w:color w:val="000000"/>
            </w:rPr>
            <w:t>–9.</w:t>
          </w:r>
        </w:p>
        <w:p w14:paraId="6AF37E79" w14:textId="77777777" w:rsidR="008876C1" w:rsidRPr="008876C1" w:rsidRDefault="008876C1">
          <w:pPr>
            <w:autoSpaceDE w:val="0"/>
            <w:autoSpaceDN w:val="0"/>
            <w:ind w:hanging="480"/>
            <w:divId w:val="1101219559"/>
            <w:rPr>
              <w:rFonts w:eastAsia="Times New Roman"/>
              <w:color w:val="000000"/>
            </w:rPr>
          </w:pPr>
          <w:r w:rsidRPr="008876C1">
            <w:rPr>
              <w:rFonts w:eastAsia="Times New Roman"/>
              <w:color w:val="000000"/>
            </w:rPr>
            <w:t xml:space="preserve">Smith MR, Caron JB. </w:t>
          </w:r>
          <w:proofErr w:type="spellStart"/>
          <w:r w:rsidRPr="008876C1">
            <w:rPr>
              <w:rFonts w:eastAsia="Times New Roman"/>
              <w:color w:val="000000"/>
            </w:rPr>
            <w:t>Hallucigenia’s</w:t>
          </w:r>
          <w:proofErr w:type="spellEnd"/>
          <w:r w:rsidRPr="008876C1">
            <w:rPr>
              <w:rFonts w:eastAsia="Times New Roman"/>
              <w:color w:val="000000"/>
            </w:rPr>
            <w:t xml:space="preserve"> head and the pharyngeal armature of early </w:t>
          </w:r>
          <w:proofErr w:type="spellStart"/>
          <w:r w:rsidRPr="008876C1">
            <w:rPr>
              <w:rFonts w:eastAsia="Times New Roman"/>
              <w:color w:val="000000"/>
            </w:rPr>
            <w:t>ecdysozoans</w:t>
          </w:r>
          <w:proofErr w:type="spellEnd"/>
          <w:r w:rsidRPr="008876C1">
            <w:rPr>
              <w:rFonts w:eastAsia="Times New Roman"/>
              <w:color w:val="000000"/>
            </w:rPr>
            <w:t xml:space="preserve">.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523</w:t>
          </w:r>
          <w:r w:rsidRPr="008876C1">
            <w:rPr>
              <w:rFonts w:eastAsia="Times New Roman"/>
              <w:color w:val="000000"/>
            </w:rPr>
            <w:t>:75</w:t>
          </w:r>
          <w:proofErr w:type="gramEnd"/>
          <w:r w:rsidRPr="008876C1">
            <w:rPr>
              <w:rFonts w:eastAsia="Times New Roman"/>
              <w:color w:val="000000"/>
            </w:rPr>
            <w:t>–8.</w:t>
          </w:r>
        </w:p>
        <w:p w14:paraId="1A47C9F7" w14:textId="77777777" w:rsidR="008876C1" w:rsidRPr="008876C1" w:rsidRDefault="008876C1">
          <w:pPr>
            <w:autoSpaceDE w:val="0"/>
            <w:autoSpaceDN w:val="0"/>
            <w:ind w:hanging="480"/>
            <w:divId w:val="1805199007"/>
            <w:rPr>
              <w:rFonts w:eastAsia="Times New Roman"/>
              <w:color w:val="000000"/>
            </w:rPr>
          </w:pPr>
          <w:r w:rsidRPr="008876C1">
            <w:rPr>
              <w:rFonts w:eastAsia="Times New Roman"/>
              <w:color w:val="000000"/>
            </w:rPr>
            <w:t xml:space="preserve">Smith MR, Harvey THP, Butterfield NJ. The macro- </w:t>
          </w:r>
          <w:proofErr w:type="gramStart"/>
          <w:r w:rsidRPr="008876C1">
            <w:rPr>
              <w:rFonts w:eastAsia="Times New Roman"/>
              <w:color w:val="000000"/>
            </w:rPr>
            <w:t>And</w:t>
          </w:r>
          <w:proofErr w:type="gramEnd"/>
          <w:r w:rsidRPr="008876C1">
            <w:rPr>
              <w:rFonts w:eastAsia="Times New Roman"/>
              <w:color w:val="000000"/>
            </w:rPr>
            <w:t xml:space="preserve"> microfossil record of the Cambrian priapulid </w:t>
          </w:r>
          <w:proofErr w:type="spellStart"/>
          <w:r w:rsidRPr="008876C1">
            <w:rPr>
              <w:rFonts w:eastAsia="Times New Roman"/>
              <w:color w:val="000000"/>
            </w:rPr>
            <w:t>Ottoia</w:t>
          </w:r>
          <w:proofErr w:type="spellEnd"/>
          <w:r w:rsidRPr="008876C1">
            <w:rPr>
              <w:rFonts w:eastAsia="Times New Roman"/>
              <w:color w:val="000000"/>
            </w:rPr>
            <w:t xml:space="preserve">.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58</w:t>
          </w:r>
          <w:r w:rsidRPr="008876C1">
            <w:rPr>
              <w:rFonts w:eastAsia="Times New Roman"/>
              <w:color w:val="000000"/>
            </w:rPr>
            <w:t>:705</w:t>
          </w:r>
          <w:proofErr w:type="gramEnd"/>
          <w:r w:rsidRPr="008876C1">
            <w:rPr>
              <w:rFonts w:eastAsia="Times New Roman"/>
              <w:color w:val="000000"/>
            </w:rPr>
            <w:t>–21.</w:t>
          </w:r>
        </w:p>
        <w:p w14:paraId="4F1BD2AF" w14:textId="77777777" w:rsidR="008876C1" w:rsidRPr="008876C1" w:rsidRDefault="008876C1">
          <w:pPr>
            <w:autoSpaceDE w:val="0"/>
            <w:autoSpaceDN w:val="0"/>
            <w:ind w:hanging="480"/>
            <w:divId w:val="1610309537"/>
            <w:rPr>
              <w:rFonts w:eastAsia="Times New Roman"/>
              <w:color w:val="000000"/>
            </w:rPr>
          </w:pPr>
          <w:r w:rsidRPr="008876C1">
            <w:rPr>
              <w:rFonts w:eastAsia="Times New Roman"/>
              <w:color w:val="000000"/>
            </w:rPr>
            <w:t xml:space="preserve">Smith MR, Ortega-Hernández J. </w:t>
          </w:r>
          <w:proofErr w:type="spellStart"/>
          <w:r w:rsidRPr="008876C1">
            <w:rPr>
              <w:rFonts w:eastAsia="Times New Roman"/>
              <w:color w:val="000000"/>
            </w:rPr>
            <w:t>Hallucigenia’s</w:t>
          </w:r>
          <w:proofErr w:type="spellEnd"/>
          <w:r w:rsidRPr="008876C1">
            <w:rPr>
              <w:rFonts w:eastAsia="Times New Roman"/>
              <w:color w:val="000000"/>
            </w:rPr>
            <w:t xml:space="preserve"> onychophoran-like claws and the case for </w:t>
          </w:r>
          <w:proofErr w:type="spellStart"/>
          <w:r w:rsidRPr="008876C1">
            <w:rPr>
              <w:rFonts w:eastAsia="Times New Roman"/>
              <w:color w:val="000000"/>
            </w:rPr>
            <w:t>Tactopoda</w:t>
          </w:r>
          <w:proofErr w:type="spellEnd"/>
          <w:r w:rsidRPr="008876C1">
            <w:rPr>
              <w:rFonts w:eastAsia="Times New Roman"/>
              <w:color w:val="000000"/>
            </w:rPr>
            <w:t xml:space="preserve">.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514</w:t>
          </w:r>
          <w:r w:rsidRPr="008876C1">
            <w:rPr>
              <w:rFonts w:eastAsia="Times New Roman"/>
              <w:color w:val="000000"/>
            </w:rPr>
            <w:t>:363</w:t>
          </w:r>
          <w:proofErr w:type="gramEnd"/>
          <w:r w:rsidRPr="008876C1">
            <w:rPr>
              <w:rFonts w:eastAsia="Times New Roman"/>
              <w:color w:val="000000"/>
            </w:rPr>
            <w:t>–6.</w:t>
          </w:r>
        </w:p>
        <w:p w14:paraId="796E6820" w14:textId="77777777" w:rsidR="008876C1" w:rsidRPr="008876C1" w:rsidRDefault="008876C1">
          <w:pPr>
            <w:autoSpaceDE w:val="0"/>
            <w:autoSpaceDN w:val="0"/>
            <w:ind w:hanging="480"/>
            <w:divId w:val="1085079673"/>
            <w:rPr>
              <w:rFonts w:eastAsia="Times New Roman"/>
              <w:color w:val="000000"/>
            </w:rPr>
          </w:pPr>
          <w:r w:rsidRPr="008876C1">
            <w:rPr>
              <w:rFonts w:eastAsia="Times New Roman"/>
              <w:color w:val="000000"/>
            </w:rPr>
            <w:t xml:space="preserve">Steiner M, Hu S-X, Liu J </w:t>
          </w:r>
          <w:r w:rsidRPr="008876C1">
            <w:rPr>
              <w:rFonts w:eastAsia="Times New Roman"/>
              <w:i/>
              <w:iCs/>
              <w:color w:val="000000"/>
            </w:rPr>
            <w:t>et al.</w:t>
          </w:r>
          <w:r w:rsidRPr="008876C1">
            <w:rPr>
              <w:rFonts w:eastAsia="Times New Roman"/>
              <w:color w:val="000000"/>
            </w:rPr>
            <w:t xml:space="preserve"> A new species of </w:t>
          </w:r>
          <w:proofErr w:type="spellStart"/>
          <w:r w:rsidRPr="008876C1">
            <w:rPr>
              <w:rFonts w:eastAsia="Times New Roman"/>
              <w:i/>
              <w:iCs/>
              <w:color w:val="000000"/>
            </w:rPr>
            <w:t>Hallucigenia</w:t>
          </w:r>
          <w:proofErr w:type="spellEnd"/>
          <w:r w:rsidRPr="008876C1">
            <w:rPr>
              <w:rFonts w:eastAsia="Times New Roman"/>
              <w:i/>
              <w:iCs/>
              <w:color w:val="000000"/>
            </w:rPr>
            <w:t xml:space="preserve"> </w:t>
          </w:r>
          <w:r w:rsidRPr="008876C1">
            <w:rPr>
              <w:rFonts w:eastAsia="Times New Roman"/>
              <w:color w:val="000000"/>
            </w:rPr>
            <w:t xml:space="preserve">from the Cambrian Stage 4 </w:t>
          </w:r>
          <w:proofErr w:type="spellStart"/>
          <w:r w:rsidRPr="008876C1">
            <w:rPr>
              <w:rFonts w:eastAsia="Times New Roman"/>
              <w:color w:val="000000"/>
            </w:rPr>
            <w:t>Wulongqing</w:t>
          </w:r>
          <w:proofErr w:type="spellEnd"/>
          <w:r w:rsidRPr="008876C1">
            <w:rPr>
              <w:rFonts w:eastAsia="Times New Roman"/>
              <w:color w:val="000000"/>
            </w:rPr>
            <w:t xml:space="preserve"> Formation of Yunnan (South China) and the structure of sclerites in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 xml:space="preserve">Bull </w:t>
          </w:r>
          <w:proofErr w:type="spellStart"/>
          <w:r w:rsidRPr="008876C1">
            <w:rPr>
              <w:rFonts w:eastAsia="Times New Roman"/>
              <w:i/>
              <w:iCs/>
              <w:color w:val="000000"/>
            </w:rPr>
            <w:t>Geosci</w:t>
          </w:r>
          <w:proofErr w:type="spellEnd"/>
          <w:r w:rsidRPr="008876C1">
            <w:rPr>
              <w:rFonts w:eastAsia="Times New Roman"/>
              <w:color w:val="000000"/>
            </w:rPr>
            <w:t xml:space="preserve"> </w:t>
          </w:r>
          <w:proofErr w:type="gramStart"/>
          <w:r w:rsidRPr="008876C1">
            <w:rPr>
              <w:rFonts w:eastAsia="Times New Roman"/>
              <w:color w:val="000000"/>
            </w:rPr>
            <w:t>2012;</w:t>
          </w:r>
          <w:r w:rsidRPr="008876C1">
            <w:rPr>
              <w:rFonts w:eastAsia="Times New Roman"/>
              <w:b/>
              <w:bCs/>
              <w:color w:val="000000"/>
            </w:rPr>
            <w:t>87</w:t>
          </w:r>
          <w:r w:rsidRPr="008876C1">
            <w:rPr>
              <w:rFonts w:eastAsia="Times New Roman"/>
              <w:color w:val="000000"/>
            </w:rPr>
            <w:t>:107</w:t>
          </w:r>
          <w:proofErr w:type="gramEnd"/>
          <w:r w:rsidRPr="008876C1">
            <w:rPr>
              <w:rFonts w:eastAsia="Times New Roman"/>
              <w:color w:val="000000"/>
            </w:rPr>
            <w:t>–24.</w:t>
          </w:r>
        </w:p>
        <w:p w14:paraId="1B9D8AB0" w14:textId="77777777" w:rsidR="008876C1" w:rsidRPr="008876C1" w:rsidRDefault="008876C1">
          <w:pPr>
            <w:autoSpaceDE w:val="0"/>
            <w:autoSpaceDN w:val="0"/>
            <w:ind w:hanging="480"/>
            <w:divId w:val="1496606934"/>
            <w:rPr>
              <w:rFonts w:eastAsia="Times New Roman"/>
              <w:color w:val="000000"/>
            </w:rPr>
          </w:pPr>
          <w:r w:rsidRPr="008876C1">
            <w:rPr>
              <w:rFonts w:eastAsia="Times New Roman"/>
              <w:color w:val="000000"/>
            </w:rPr>
            <w:t xml:space="preserve">Storch V. </w:t>
          </w:r>
          <w:proofErr w:type="spellStart"/>
          <w:r w:rsidRPr="008876C1">
            <w:rPr>
              <w:rFonts w:eastAsia="Times New Roman"/>
              <w:color w:val="000000"/>
            </w:rPr>
            <w:t>Priapulida</w:t>
          </w:r>
          <w:proofErr w:type="spellEnd"/>
          <w:r w:rsidRPr="008876C1">
            <w:rPr>
              <w:rFonts w:eastAsia="Times New Roman"/>
              <w:color w:val="000000"/>
            </w:rPr>
            <w:t xml:space="preserve">. In: Harrison FW, Rupert EE (eds.), </w:t>
          </w:r>
          <w:r w:rsidRPr="008876C1">
            <w:rPr>
              <w:rFonts w:eastAsia="Times New Roman"/>
              <w:i/>
              <w:iCs/>
              <w:color w:val="000000"/>
            </w:rPr>
            <w:t>Microscopic Anatomy of Invertebrates Volume 4</w:t>
          </w:r>
          <w:r w:rsidRPr="008876C1">
            <w:rPr>
              <w:rFonts w:eastAsia="Times New Roman"/>
              <w:color w:val="000000"/>
            </w:rPr>
            <w:t>. New York: Wiley-Liss, Inc., 1991, 333–50.</w:t>
          </w:r>
        </w:p>
        <w:p w14:paraId="05DE4D8B" w14:textId="77777777" w:rsidR="008876C1" w:rsidRPr="008876C1" w:rsidRDefault="008876C1">
          <w:pPr>
            <w:autoSpaceDE w:val="0"/>
            <w:autoSpaceDN w:val="0"/>
            <w:ind w:hanging="480"/>
            <w:divId w:val="408160555"/>
            <w:rPr>
              <w:rFonts w:eastAsia="Times New Roman"/>
              <w:color w:val="000000"/>
            </w:rPr>
          </w:pPr>
          <w:r w:rsidRPr="008876C1">
            <w:rPr>
              <w:rFonts w:eastAsia="Times New Roman"/>
              <w:color w:val="000000"/>
            </w:rPr>
            <w:t xml:space="preserve">Tanaka G, Hou X, Ma X </w:t>
          </w:r>
          <w:r w:rsidRPr="008876C1">
            <w:rPr>
              <w:rFonts w:eastAsia="Times New Roman"/>
              <w:i/>
              <w:iCs/>
              <w:color w:val="000000"/>
            </w:rPr>
            <w:t>et al.</w:t>
          </w:r>
          <w:r w:rsidRPr="008876C1">
            <w:rPr>
              <w:rFonts w:eastAsia="Times New Roman"/>
              <w:color w:val="000000"/>
            </w:rPr>
            <w:t xml:space="preserve"> Chelicerate neural ground pattern in a Cambrian great appendage arthropod.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502</w:t>
          </w:r>
          <w:r w:rsidRPr="008876C1">
            <w:rPr>
              <w:rFonts w:eastAsia="Times New Roman"/>
              <w:color w:val="000000"/>
            </w:rPr>
            <w:t>:364</w:t>
          </w:r>
          <w:proofErr w:type="gramEnd"/>
          <w:r w:rsidRPr="008876C1">
            <w:rPr>
              <w:rFonts w:eastAsia="Times New Roman"/>
              <w:color w:val="000000"/>
            </w:rPr>
            <w:t>–7.</w:t>
          </w:r>
        </w:p>
        <w:p w14:paraId="3C518B8A" w14:textId="77777777" w:rsidR="008876C1" w:rsidRPr="008876C1" w:rsidRDefault="008876C1">
          <w:pPr>
            <w:autoSpaceDE w:val="0"/>
            <w:autoSpaceDN w:val="0"/>
            <w:ind w:hanging="480"/>
            <w:divId w:val="328143406"/>
            <w:rPr>
              <w:rFonts w:eastAsia="Times New Roman"/>
              <w:color w:val="000000"/>
            </w:rPr>
          </w:pPr>
          <w:r w:rsidRPr="008876C1">
            <w:rPr>
              <w:rFonts w:eastAsia="Times New Roman"/>
              <w:color w:val="000000"/>
            </w:rPr>
            <w:t xml:space="preserve">Thompson I, Jones DS. A possible onychophoran from the Middle Pennsylvanian Mazon Creek beds of Northern Illinois. </w:t>
          </w:r>
          <w:r w:rsidRPr="008876C1">
            <w:rPr>
              <w:rFonts w:eastAsia="Times New Roman"/>
              <w:i/>
              <w:iCs/>
              <w:color w:val="000000"/>
            </w:rPr>
            <w:t xml:space="preserve">J </w:t>
          </w:r>
          <w:proofErr w:type="spellStart"/>
          <w:r w:rsidRPr="008876C1">
            <w:rPr>
              <w:rFonts w:eastAsia="Times New Roman"/>
              <w:i/>
              <w:iCs/>
              <w:color w:val="000000"/>
            </w:rPr>
            <w:t>Paleontol</w:t>
          </w:r>
          <w:proofErr w:type="spellEnd"/>
          <w:r w:rsidRPr="008876C1">
            <w:rPr>
              <w:rFonts w:eastAsia="Times New Roman"/>
              <w:color w:val="000000"/>
            </w:rPr>
            <w:t xml:space="preserve"> </w:t>
          </w:r>
          <w:proofErr w:type="gramStart"/>
          <w:r w:rsidRPr="008876C1">
            <w:rPr>
              <w:rFonts w:eastAsia="Times New Roman"/>
              <w:color w:val="000000"/>
            </w:rPr>
            <w:t>1980;</w:t>
          </w:r>
          <w:r w:rsidRPr="008876C1">
            <w:rPr>
              <w:rFonts w:eastAsia="Times New Roman"/>
              <w:b/>
              <w:bCs/>
              <w:color w:val="000000"/>
            </w:rPr>
            <w:t>54</w:t>
          </w:r>
          <w:r w:rsidRPr="008876C1">
            <w:rPr>
              <w:rFonts w:eastAsia="Times New Roman"/>
              <w:color w:val="000000"/>
            </w:rPr>
            <w:t>:588</w:t>
          </w:r>
          <w:proofErr w:type="gramEnd"/>
          <w:r w:rsidRPr="008876C1">
            <w:rPr>
              <w:rFonts w:eastAsia="Times New Roman"/>
              <w:color w:val="000000"/>
            </w:rPr>
            <w:t>–96.</w:t>
          </w:r>
        </w:p>
        <w:p w14:paraId="1F62EFE5" w14:textId="77777777" w:rsidR="008876C1" w:rsidRPr="008876C1" w:rsidRDefault="008876C1">
          <w:pPr>
            <w:autoSpaceDE w:val="0"/>
            <w:autoSpaceDN w:val="0"/>
            <w:ind w:hanging="480"/>
            <w:divId w:val="831917538"/>
            <w:rPr>
              <w:rFonts w:eastAsia="Times New Roman"/>
              <w:color w:val="000000"/>
            </w:rPr>
          </w:pPr>
          <w:r w:rsidRPr="008876C1">
            <w:rPr>
              <w:rFonts w:eastAsia="Times New Roman"/>
              <w:color w:val="000000"/>
            </w:rPr>
            <w:t>Todaro MA, Shirley TC. A new meiobenthic priapulid (</w:t>
          </w:r>
          <w:proofErr w:type="spellStart"/>
          <w:r w:rsidRPr="008876C1">
            <w:rPr>
              <w:rFonts w:eastAsia="Times New Roman"/>
              <w:color w:val="000000"/>
            </w:rPr>
            <w:t>priapulida</w:t>
          </w:r>
          <w:proofErr w:type="spellEnd"/>
          <w:r w:rsidRPr="008876C1">
            <w:rPr>
              <w:rFonts w:eastAsia="Times New Roman"/>
              <w:color w:val="000000"/>
            </w:rPr>
            <w:t xml:space="preserve">, </w:t>
          </w:r>
          <w:proofErr w:type="spellStart"/>
          <w:r w:rsidRPr="008876C1">
            <w:rPr>
              <w:rFonts w:eastAsia="Times New Roman"/>
              <w:color w:val="000000"/>
            </w:rPr>
            <w:t>tubiluchidae</w:t>
          </w:r>
          <w:proofErr w:type="spellEnd"/>
          <w:r w:rsidRPr="008876C1">
            <w:rPr>
              <w:rFonts w:eastAsia="Times New Roman"/>
              <w:color w:val="000000"/>
            </w:rPr>
            <w:t xml:space="preserve">) from a mediterranean submarine cave. </w:t>
          </w:r>
          <w:r w:rsidRPr="008876C1">
            <w:rPr>
              <w:rFonts w:eastAsia="Times New Roman"/>
              <w:i/>
              <w:iCs/>
              <w:color w:val="000000"/>
            </w:rPr>
            <w:t>Italian Journal of Zoology</w:t>
          </w:r>
          <w:r w:rsidRPr="008876C1">
            <w:rPr>
              <w:rFonts w:eastAsia="Times New Roman"/>
              <w:color w:val="000000"/>
            </w:rPr>
            <w:t xml:space="preserve"> </w:t>
          </w:r>
          <w:proofErr w:type="gramStart"/>
          <w:r w:rsidRPr="008876C1">
            <w:rPr>
              <w:rFonts w:eastAsia="Times New Roman"/>
              <w:color w:val="000000"/>
            </w:rPr>
            <w:t>2003;</w:t>
          </w:r>
          <w:r w:rsidRPr="008876C1">
            <w:rPr>
              <w:rFonts w:eastAsia="Times New Roman"/>
              <w:b/>
              <w:bCs/>
              <w:color w:val="000000"/>
            </w:rPr>
            <w:t>70</w:t>
          </w:r>
          <w:r w:rsidRPr="008876C1">
            <w:rPr>
              <w:rFonts w:eastAsia="Times New Roman"/>
              <w:color w:val="000000"/>
            </w:rPr>
            <w:t>:79</w:t>
          </w:r>
          <w:proofErr w:type="gramEnd"/>
          <w:r w:rsidRPr="008876C1">
            <w:rPr>
              <w:rFonts w:eastAsia="Times New Roman"/>
              <w:color w:val="000000"/>
            </w:rPr>
            <w:t>–87.</w:t>
          </w:r>
        </w:p>
        <w:p w14:paraId="3199F7F6" w14:textId="77777777" w:rsidR="008876C1" w:rsidRPr="008876C1" w:rsidRDefault="008876C1">
          <w:pPr>
            <w:autoSpaceDE w:val="0"/>
            <w:autoSpaceDN w:val="0"/>
            <w:ind w:hanging="480"/>
            <w:divId w:val="798763717"/>
            <w:rPr>
              <w:rFonts w:eastAsia="Times New Roman"/>
              <w:color w:val="000000"/>
            </w:rPr>
          </w:pPr>
          <w:r w:rsidRPr="008876C1">
            <w:rPr>
              <w:rFonts w:eastAsia="Times New Roman"/>
              <w:color w:val="000000"/>
            </w:rPr>
            <w:lastRenderedPageBreak/>
            <w:t xml:space="preserve">Topper TP, Skovsted CB, Peel JS </w:t>
          </w:r>
          <w:r w:rsidRPr="008876C1">
            <w:rPr>
              <w:rFonts w:eastAsia="Times New Roman"/>
              <w:i/>
              <w:iCs/>
              <w:color w:val="000000"/>
            </w:rPr>
            <w:t>et al.</w:t>
          </w:r>
          <w:r w:rsidRPr="008876C1">
            <w:rPr>
              <w:rFonts w:eastAsia="Times New Roman"/>
              <w:color w:val="000000"/>
            </w:rPr>
            <w:t xml:space="preserve"> Moulting in the lobopodian </w:t>
          </w:r>
          <w:proofErr w:type="spellStart"/>
          <w:r w:rsidRPr="008876C1">
            <w:rPr>
              <w:rFonts w:eastAsia="Times New Roman"/>
              <w:i/>
              <w:iCs/>
              <w:color w:val="000000"/>
            </w:rPr>
            <w:t>Onychodictyon</w:t>
          </w:r>
          <w:proofErr w:type="spellEnd"/>
          <w:r w:rsidRPr="008876C1">
            <w:rPr>
              <w:rFonts w:eastAsia="Times New Roman"/>
              <w:color w:val="000000"/>
            </w:rPr>
            <w:t xml:space="preserve"> from the lower Cambrian of Greenland.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46</w:t>
          </w:r>
          <w:r w:rsidRPr="008876C1">
            <w:rPr>
              <w:rFonts w:eastAsia="Times New Roman"/>
              <w:color w:val="000000"/>
            </w:rPr>
            <w:t>:490</w:t>
          </w:r>
          <w:proofErr w:type="gramEnd"/>
          <w:r w:rsidRPr="008876C1">
            <w:rPr>
              <w:rFonts w:eastAsia="Times New Roman"/>
              <w:color w:val="000000"/>
            </w:rPr>
            <w:t>–5.</w:t>
          </w:r>
        </w:p>
        <w:p w14:paraId="7ACA750D" w14:textId="77777777" w:rsidR="008876C1" w:rsidRPr="008876C1" w:rsidRDefault="008876C1">
          <w:pPr>
            <w:autoSpaceDE w:val="0"/>
            <w:autoSpaceDN w:val="0"/>
            <w:ind w:hanging="480"/>
            <w:divId w:val="1072192953"/>
            <w:rPr>
              <w:rFonts w:eastAsia="Times New Roman"/>
              <w:color w:val="000000"/>
            </w:rPr>
          </w:pPr>
          <w:r w:rsidRPr="008876C1">
            <w:rPr>
              <w:rFonts w:eastAsia="Times New Roman"/>
              <w:color w:val="000000"/>
            </w:rPr>
            <w:t xml:space="preserve">Vannier J, Liu J, </w:t>
          </w:r>
          <w:proofErr w:type="spellStart"/>
          <w:r w:rsidRPr="008876C1">
            <w:rPr>
              <w:rFonts w:eastAsia="Times New Roman"/>
              <w:color w:val="000000"/>
            </w:rPr>
            <w:t>Lerosey-Aubril</w:t>
          </w:r>
          <w:proofErr w:type="spellEnd"/>
          <w:r w:rsidRPr="008876C1">
            <w:rPr>
              <w:rFonts w:eastAsia="Times New Roman"/>
              <w:color w:val="000000"/>
            </w:rPr>
            <w:t xml:space="preserve"> R </w:t>
          </w:r>
          <w:r w:rsidRPr="008876C1">
            <w:rPr>
              <w:rFonts w:eastAsia="Times New Roman"/>
              <w:i/>
              <w:iCs/>
              <w:color w:val="000000"/>
            </w:rPr>
            <w:t>et al.</w:t>
          </w:r>
          <w:r w:rsidRPr="008876C1">
            <w:rPr>
              <w:rFonts w:eastAsia="Times New Roman"/>
              <w:color w:val="000000"/>
            </w:rPr>
            <w:t xml:space="preserve"> Sophisticated digestive systems in early arthropods. </w:t>
          </w:r>
          <w:r w:rsidRPr="008876C1">
            <w:rPr>
              <w:rFonts w:eastAsia="Times New Roman"/>
              <w:i/>
              <w:iCs/>
              <w:color w:val="000000"/>
            </w:rPr>
            <w:t>Nat Commun</w:t>
          </w:r>
          <w:r w:rsidRPr="008876C1">
            <w:rPr>
              <w:rFonts w:eastAsia="Times New Roman"/>
              <w:color w:val="000000"/>
            </w:rPr>
            <w:t xml:space="preserve"> </w:t>
          </w:r>
          <w:proofErr w:type="gramStart"/>
          <w:r w:rsidRPr="008876C1">
            <w:rPr>
              <w:rFonts w:eastAsia="Times New Roman"/>
              <w:color w:val="000000"/>
            </w:rPr>
            <w:t>2014;</w:t>
          </w:r>
          <w:r w:rsidRPr="008876C1">
            <w:rPr>
              <w:rFonts w:eastAsia="Times New Roman"/>
              <w:b/>
              <w:bCs/>
              <w:color w:val="000000"/>
            </w:rPr>
            <w:t>5</w:t>
          </w:r>
          <w:r w:rsidRPr="008876C1">
            <w:rPr>
              <w:rFonts w:eastAsia="Times New Roman"/>
              <w:color w:val="000000"/>
            </w:rPr>
            <w:t>:3641</w:t>
          </w:r>
          <w:proofErr w:type="gramEnd"/>
          <w:r w:rsidRPr="008876C1">
            <w:rPr>
              <w:rFonts w:eastAsia="Times New Roman"/>
              <w:color w:val="000000"/>
            </w:rPr>
            <w:t>.</w:t>
          </w:r>
        </w:p>
        <w:p w14:paraId="43F96803" w14:textId="77777777" w:rsidR="008876C1" w:rsidRPr="008876C1" w:rsidRDefault="008876C1">
          <w:pPr>
            <w:autoSpaceDE w:val="0"/>
            <w:autoSpaceDN w:val="0"/>
            <w:ind w:hanging="480"/>
            <w:divId w:val="927540935"/>
            <w:rPr>
              <w:rFonts w:eastAsia="Times New Roman"/>
              <w:color w:val="000000"/>
            </w:rPr>
          </w:pPr>
          <w:proofErr w:type="spellStart"/>
          <w:r w:rsidRPr="008876C1">
            <w:rPr>
              <w:rFonts w:eastAsia="Times New Roman"/>
              <w:color w:val="000000"/>
            </w:rPr>
            <w:t>Waloszek</w:t>
          </w:r>
          <w:proofErr w:type="spellEnd"/>
          <w:r w:rsidRPr="008876C1">
            <w:rPr>
              <w:rFonts w:eastAsia="Times New Roman"/>
              <w:color w:val="000000"/>
            </w:rPr>
            <w:t xml:space="preserve"> D, Chen J-Y, Maas A </w:t>
          </w:r>
          <w:r w:rsidRPr="008876C1">
            <w:rPr>
              <w:rFonts w:eastAsia="Times New Roman"/>
              <w:i/>
              <w:iCs/>
              <w:color w:val="000000"/>
            </w:rPr>
            <w:t>et al.</w:t>
          </w:r>
          <w:r w:rsidRPr="008876C1">
            <w:rPr>
              <w:rFonts w:eastAsia="Times New Roman"/>
              <w:color w:val="000000"/>
            </w:rPr>
            <w:t xml:space="preserve"> Early Cambrian arthropods—new insights into arthropod head and structural evolution. </w:t>
          </w:r>
          <w:r w:rsidRPr="008876C1">
            <w:rPr>
              <w:rFonts w:eastAsia="Times New Roman"/>
              <w:i/>
              <w:iCs/>
              <w:color w:val="000000"/>
            </w:rPr>
            <w:t>Arthropod Struct Dev</w:t>
          </w:r>
          <w:r w:rsidRPr="008876C1">
            <w:rPr>
              <w:rFonts w:eastAsia="Times New Roman"/>
              <w:color w:val="000000"/>
            </w:rPr>
            <w:t xml:space="preserve"> </w:t>
          </w:r>
          <w:proofErr w:type="gramStart"/>
          <w:r w:rsidRPr="008876C1">
            <w:rPr>
              <w:rFonts w:eastAsia="Times New Roman"/>
              <w:color w:val="000000"/>
            </w:rPr>
            <w:t>2005;</w:t>
          </w:r>
          <w:r w:rsidRPr="008876C1">
            <w:rPr>
              <w:rFonts w:eastAsia="Times New Roman"/>
              <w:b/>
              <w:bCs/>
              <w:color w:val="000000"/>
            </w:rPr>
            <w:t>34</w:t>
          </w:r>
          <w:r w:rsidRPr="008876C1">
            <w:rPr>
              <w:rFonts w:eastAsia="Times New Roman"/>
              <w:color w:val="000000"/>
            </w:rPr>
            <w:t>:189</w:t>
          </w:r>
          <w:proofErr w:type="gramEnd"/>
          <w:r w:rsidRPr="008876C1">
            <w:rPr>
              <w:rFonts w:eastAsia="Times New Roman"/>
              <w:color w:val="000000"/>
            </w:rPr>
            <w:t>–205.</w:t>
          </w:r>
        </w:p>
        <w:p w14:paraId="52181155" w14:textId="77777777" w:rsidR="008876C1" w:rsidRPr="008876C1" w:rsidRDefault="008876C1">
          <w:pPr>
            <w:autoSpaceDE w:val="0"/>
            <w:autoSpaceDN w:val="0"/>
            <w:ind w:hanging="480"/>
            <w:divId w:val="1817995076"/>
            <w:rPr>
              <w:rFonts w:eastAsia="Times New Roman"/>
              <w:color w:val="000000"/>
            </w:rPr>
          </w:pPr>
          <w:r w:rsidRPr="008876C1">
            <w:rPr>
              <w:rFonts w:eastAsia="Times New Roman"/>
              <w:color w:val="000000"/>
            </w:rPr>
            <w:t xml:space="preserve">Wang D, Vannier J, Martín-Durán JM </w:t>
          </w:r>
          <w:r w:rsidRPr="008876C1">
            <w:rPr>
              <w:rFonts w:eastAsia="Times New Roman"/>
              <w:i/>
              <w:iCs/>
              <w:color w:val="000000"/>
            </w:rPr>
            <w:t>et al.</w:t>
          </w:r>
          <w:r w:rsidRPr="008876C1">
            <w:rPr>
              <w:rFonts w:eastAsia="Times New Roman"/>
              <w:color w:val="000000"/>
            </w:rPr>
            <w:t xml:space="preserve"> Preservation and early evolution of </w:t>
          </w:r>
          <w:proofErr w:type="spellStart"/>
          <w:r w:rsidRPr="008876C1">
            <w:rPr>
              <w:rFonts w:eastAsia="Times New Roman"/>
              <w:color w:val="000000"/>
            </w:rPr>
            <w:t>scalidophoran</w:t>
          </w:r>
          <w:proofErr w:type="spellEnd"/>
          <w:r w:rsidRPr="008876C1">
            <w:rPr>
              <w:rFonts w:eastAsia="Times New Roman"/>
              <w:color w:val="000000"/>
            </w:rPr>
            <w:t xml:space="preserve"> ventral nerve cord. </w:t>
          </w:r>
          <w:r w:rsidRPr="008876C1">
            <w:rPr>
              <w:rFonts w:eastAsia="Times New Roman"/>
              <w:i/>
              <w:iCs/>
              <w:color w:val="000000"/>
            </w:rPr>
            <w:t>Sci Adv</w:t>
          </w:r>
          <w:r w:rsidRPr="008876C1">
            <w:rPr>
              <w:rFonts w:eastAsia="Times New Roman"/>
              <w:color w:val="000000"/>
            </w:rPr>
            <w:t xml:space="preserve"> 2025;</w:t>
          </w:r>
          <w:proofErr w:type="gramStart"/>
          <w:r w:rsidRPr="008876C1">
            <w:rPr>
              <w:rFonts w:eastAsia="Times New Roman"/>
              <w:b/>
              <w:bCs/>
              <w:color w:val="000000"/>
            </w:rPr>
            <w:t>11</w:t>
          </w:r>
          <w:r w:rsidRPr="008876C1">
            <w:rPr>
              <w:rFonts w:eastAsia="Times New Roman"/>
              <w:color w:val="000000"/>
            </w:rPr>
            <w:t>:eadr</w:t>
          </w:r>
          <w:proofErr w:type="gramEnd"/>
          <w:r w:rsidRPr="008876C1">
            <w:rPr>
              <w:rFonts w:eastAsia="Times New Roman"/>
              <w:color w:val="000000"/>
            </w:rPr>
            <w:t>0896.</w:t>
          </w:r>
        </w:p>
        <w:p w14:paraId="005DC658" w14:textId="77777777" w:rsidR="008876C1" w:rsidRPr="008876C1" w:rsidRDefault="008876C1">
          <w:pPr>
            <w:autoSpaceDE w:val="0"/>
            <w:autoSpaceDN w:val="0"/>
            <w:ind w:hanging="480"/>
            <w:divId w:val="883559284"/>
            <w:rPr>
              <w:rFonts w:eastAsia="Times New Roman"/>
              <w:color w:val="000000"/>
            </w:rPr>
          </w:pPr>
          <w:r w:rsidRPr="008876C1">
            <w:rPr>
              <w:rFonts w:eastAsia="Times New Roman"/>
              <w:color w:val="000000"/>
            </w:rPr>
            <w:t xml:space="preserve">Whittington HB. The lobopod animal </w:t>
          </w:r>
          <w:proofErr w:type="spellStart"/>
          <w:r w:rsidRPr="008876C1">
            <w:rPr>
              <w:rFonts w:eastAsia="Times New Roman"/>
              <w:i/>
              <w:iCs/>
              <w:color w:val="000000"/>
            </w:rPr>
            <w:t>Aysheaia</w:t>
          </w:r>
          <w:proofErr w:type="spellEnd"/>
          <w:r w:rsidRPr="008876C1">
            <w:rPr>
              <w:rFonts w:eastAsia="Times New Roman"/>
              <w:i/>
              <w:iCs/>
              <w:color w:val="000000"/>
            </w:rPr>
            <w:t xml:space="preserve"> pedunculata</w:t>
          </w:r>
          <w:r w:rsidRPr="008876C1">
            <w:rPr>
              <w:rFonts w:eastAsia="Times New Roman"/>
              <w:color w:val="000000"/>
            </w:rPr>
            <w:t xml:space="preserve"> Walcott, Middle Cambrian, Burgess Shale, British Columbia. </w:t>
          </w:r>
          <w:r w:rsidRPr="008876C1">
            <w:rPr>
              <w:rFonts w:eastAsia="Times New Roman"/>
              <w:i/>
              <w:iCs/>
              <w:color w:val="000000"/>
            </w:rPr>
            <w:t>Philosophical Transactions of the Royal Society of London B: Biological Sciences</w:t>
          </w:r>
          <w:r w:rsidRPr="008876C1">
            <w:rPr>
              <w:rFonts w:eastAsia="Times New Roman"/>
              <w:color w:val="000000"/>
            </w:rPr>
            <w:t xml:space="preserve"> </w:t>
          </w:r>
          <w:proofErr w:type="gramStart"/>
          <w:r w:rsidRPr="008876C1">
            <w:rPr>
              <w:rFonts w:eastAsia="Times New Roman"/>
              <w:color w:val="000000"/>
            </w:rPr>
            <w:t>1978;</w:t>
          </w:r>
          <w:r w:rsidRPr="008876C1">
            <w:rPr>
              <w:rFonts w:eastAsia="Times New Roman"/>
              <w:b/>
              <w:bCs/>
              <w:color w:val="000000"/>
            </w:rPr>
            <w:t>284</w:t>
          </w:r>
          <w:r w:rsidRPr="008876C1">
            <w:rPr>
              <w:rFonts w:eastAsia="Times New Roman"/>
              <w:color w:val="000000"/>
            </w:rPr>
            <w:t>:165</w:t>
          </w:r>
          <w:proofErr w:type="gramEnd"/>
          <w:r w:rsidRPr="008876C1">
            <w:rPr>
              <w:rFonts w:eastAsia="Times New Roman"/>
              <w:color w:val="000000"/>
            </w:rPr>
            <w:t>–97.</w:t>
          </w:r>
        </w:p>
        <w:p w14:paraId="288ED6FE" w14:textId="77777777" w:rsidR="008876C1" w:rsidRPr="008876C1" w:rsidRDefault="008876C1">
          <w:pPr>
            <w:autoSpaceDE w:val="0"/>
            <w:autoSpaceDN w:val="0"/>
            <w:ind w:hanging="480"/>
            <w:divId w:val="810560900"/>
            <w:rPr>
              <w:rFonts w:eastAsia="Times New Roman"/>
              <w:color w:val="000000"/>
            </w:rPr>
          </w:pPr>
          <w:r w:rsidRPr="008876C1">
            <w:rPr>
              <w:rFonts w:eastAsia="Times New Roman"/>
              <w:color w:val="000000"/>
            </w:rPr>
            <w:t>Whittington HB. Anatomy of the Ordovician trilobite [</w:t>
          </w:r>
          <w:proofErr w:type="spellStart"/>
          <w:r w:rsidRPr="008876C1">
            <w:rPr>
              <w:rFonts w:eastAsia="Times New Roman"/>
              <w:color w:val="000000"/>
            </w:rPr>
            <w:t>i</w:t>
          </w:r>
          <w:proofErr w:type="spellEnd"/>
          <w:r w:rsidRPr="008876C1">
            <w:rPr>
              <w:rFonts w:eastAsia="Times New Roman"/>
              <w:color w:val="000000"/>
            </w:rPr>
            <w:t>]</w:t>
          </w:r>
          <w:proofErr w:type="spellStart"/>
          <w:r w:rsidRPr="008876C1">
            <w:rPr>
              <w:rFonts w:eastAsia="Times New Roman"/>
              <w:color w:val="000000"/>
            </w:rPr>
            <w:t>Placoparia</w:t>
          </w:r>
          <w:proofErr w:type="spellEnd"/>
          <w:r w:rsidRPr="008876C1">
            <w:rPr>
              <w:rFonts w:eastAsia="Times New Roman"/>
              <w:color w:val="000000"/>
            </w:rPr>
            <w:t>[/</w:t>
          </w:r>
          <w:proofErr w:type="spellStart"/>
          <w:r w:rsidRPr="008876C1">
            <w:rPr>
              <w:rFonts w:eastAsia="Times New Roman"/>
              <w:color w:val="000000"/>
            </w:rPr>
            <w:t>i</w:t>
          </w:r>
          <w:proofErr w:type="spellEnd"/>
          <w:r w:rsidRPr="008876C1">
            <w:rPr>
              <w:rFonts w:eastAsia="Times New Roman"/>
              <w:color w:val="000000"/>
            </w:rPr>
            <w:t xml:space="preserve">]. </w:t>
          </w:r>
          <w:r w:rsidRPr="008876C1">
            <w:rPr>
              <w:rFonts w:eastAsia="Times New Roman"/>
              <w:i/>
              <w:iCs/>
              <w:color w:val="000000"/>
            </w:rPr>
            <w:t>Philosophical Transactions of the Royal Society B: Biological Sciences</w:t>
          </w:r>
          <w:r w:rsidRPr="008876C1">
            <w:rPr>
              <w:rFonts w:eastAsia="Times New Roman"/>
              <w:color w:val="000000"/>
            </w:rPr>
            <w:t xml:space="preserve"> </w:t>
          </w:r>
          <w:proofErr w:type="gramStart"/>
          <w:r w:rsidRPr="008876C1">
            <w:rPr>
              <w:rFonts w:eastAsia="Times New Roman"/>
              <w:color w:val="000000"/>
            </w:rPr>
            <w:t>1993;</w:t>
          </w:r>
          <w:r w:rsidRPr="008876C1">
            <w:rPr>
              <w:rFonts w:eastAsia="Times New Roman"/>
              <w:b/>
              <w:bCs/>
              <w:color w:val="000000"/>
            </w:rPr>
            <w:t>339</w:t>
          </w:r>
          <w:r w:rsidRPr="008876C1">
            <w:rPr>
              <w:rFonts w:eastAsia="Times New Roman"/>
              <w:color w:val="000000"/>
            </w:rPr>
            <w:t>:109</w:t>
          </w:r>
          <w:proofErr w:type="gramEnd"/>
          <w:r w:rsidRPr="008876C1">
            <w:rPr>
              <w:rFonts w:eastAsia="Times New Roman"/>
              <w:color w:val="000000"/>
            </w:rPr>
            <w:t>–18.</w:t>
          </w:r>
        </w:p>
        <w:p w14:paraId="0ADA8A85" w14:textId="77777777" w:rsidR="008876C1" w:rsidRPr="008876C1" w:rsidRDefault="008876C1">
          <w:pPr>
            <w:autoSpaceDE w:val="0"/>
            <w:autoSpaceDN w:val="0"/>
            <w:ind w:hanging="480"/>
            <w:divId w:val="2078015640"/>
            <w:rPr>
              <w:rFonts w:eastAsia="Times New Roman"/>
              <w:color w:val="000000"/>
            </w:rPr>
          </w:pPr>
          <w:r w:rsidRPr="008876C1">
            <w:rPr>
              <w:rFonts w:eastAsia="Times New Roman"/>
              <w:color w:val="000000"/>
            </w:rPr>
            <w:t xml:space="preserve">Whittington HB, Briggs DEG. The largest Cambrian animal, Anomalocaris, Burgess Shale, British Columbia. </w:t>
          </w:r>
          <w:r w:rsidRPr="008876C1">
            <w:rPr>
              <w:rFonts w:eastAsia="Times New Roman"/>
              <w:i/>
              <w:iCs/>
              <w:color w:val="000000"/>
            </w:rPr>
            <w:t>Philosophical Transactions of the Royal Society B: Biological Sciences</w:t>
          </w:r>
          <w:r w:rsidRPr="008876C1">
            <w:rPr>
              <w:rFonts w:eastAsia="Times New Roman"/>
              <w:color w:val="000000"/>
            </w:rPr>
            <w:t xml:space="preserve"> </w:t>
          </w:r>
          <w:proofErr w:type="gramStart"/>
          <w:r w:rsidRPr="008876C1">
            <w:rPr>
              <w:rFonts w:eastAsia="Times New Roman"/>
              <w:color w:val="000000"/>
            </w:rPr>
            <w:t>1985;</w:t>
          </w:r>
          <w:r w:rsidRPr="008876C1">
            <w:rPr>
              <w:rFonts w:eastAsia="Times New Roman"/>
              <w:b/>
              <w:bCs/>
              <w:color w:val="000000"/>
            </w:rPr>
            <w:t>309</w:t>
          </w:r>
          <w:r w:rsidRPr="008876C1">
            <w:rPr>
              <w:rFonts w:eastAsia="Times New Roman"/>
              <w:color w:val="000000"/>
            </w:rPr>
            <w:t>:569</w:t>
          </w:r>
          <w:proofErr w:type="gramEnd"/>
          <w:r w:rsidRPr="008876C1">
            <w:rPr>
              <w:rFonts w:eastAsia="Times New Roman"/>
              <w:color w:val="000000"/>
            </w:rPr>
            <w:t>–609.</w:t>
          </w:r>
        </w:p>
        <w:p w14:paraId="7D00D3AC" w14:textId="77777777" w:rsidR="008876C1" w:rsidRPr="008876C1" w:rsidRDefault="008876C1">
          <w:pPr>
            <w:autoSpaceDE w:val="0"/>
            <w:autoSpaceDN w:val="0"/>
            <w:ind w:hanging="480"/>
            <w:divId w:val="1469203903"/>
            <w:rPr>
              <w:rFonts w:eastAsia="Times New Roman"/>
              <w:color w:val="000000"/>
            </w:rPr>
          </w:pPr>
          <w:r w:rsidRPr="008876C1">
            <w:rPr>
              <w:rFonts w:eastAsia="Times New Roman"/>
              <w:color w:val="000000"/>
            </w:rPr>
            <w:t xml:space="preserve">Yamakawa S, </w:t>
          </w:r>
          <w:proofErr w:type="spellStart"/>
          <w:r w:rsidRPr="008876C1">
            <w:rPr>
              <w:rFonts w:eastAsia="Times New Roman"/>
              <w:color w:val="000000"/>
            </w:rPr>
            <w:t>Hejnol</w:t>
          </w:r>
          <w:proofErr w:type="spellEnd"/>
          <w:r w:rsidRPr="008876C1">
            <w:rPr>
              <w:rFonts w:eastAsia="Times New Roman"/>
              <w:color w:val="000000"/>
            </w:rPr>
            <w:t xml:space="preserve"> A. </w:t>
          </w:r>
          <w:proofErr w:type="spellStart"/>
          <w:r w:rsidRPr="008876C1">
            <w:rPr>
              <w:rFonts w:eastAsia="Times New Roman"/>
              <w:color w:val="000000"/>
            </w:rPr>
            <w:t>Ecdysteroid</w:t>
          </w:r>
          <w:proofErr w:type="spellEnd"/>
          <w:r w:rsidRPr="008876C1">
            <w:rPr>
              <w:rFonts w:eastAsia="Times New Roman"/>
              <w:color w:val="000000"/>
            </w:rPr>
            <w:t xml:space="preserve">-dependent </w:t>
          </w:r>
          <w:proofErr w:type="spellStart"/>
          <w:r w:rsidRPr="008876C1">
            <w:rPr>
              <w:rFonts w:eastAsia="Times New Roman"/>
              <w:color w:val="000000"/>
            </w:rPr>
            <w:t>molting</w:t>
          </w:r>
          <w:proofErr w:type="spellEnd"/>
          <w:r w:rsidRPr="008876C1">
            <w:rPr>
              <w:rFonts w:eastAsia="Times New Roman"/>
              <w:color w:val="000000"/>
            </w:rPr>
            <w:t xml:space="preserve"> in tardigrades. </w:t>
          </w:r>
          <w:r w:rsidRPr="008876C1">
            <w:rPr>
              <w:rFonts w:eastAsia="Times New Roman"/>
              <w:i/>
              <w:iCs/>
              <w:color w:val="000000"/>
            </w:rPr>
            <w:t>Current Biology</w:t>
          </w:r>
          <w:r w:rsidRPr="008876C1">
            <w:rPr>
              <w:rFonts w:eastAsia="Times New Roman"/>
              <w:color w:val="000000"/>
            </w:rPr>
            <w:t xml:space="preserve"> </w:t>
          </w:r>
          <w:proofErr w:type="gramStart"/>
          <w:r w:rsidRPr="008876C1">
            <w:rPr>
              <w:rFonts w:eastAsia="Times New Roman"/>
              <w:color w:val="000000"/>
            </w:rPr>
            <w:t>2024;</w:t>
          </w:r>
          <w:r w:rsidRPr="008876C1">
            <w:rPr>
              <w:rFonts w:eastAsia="Times New Roman"/>
              <w:b/>
              <w:bCs/>
              <w:color w:val="000000"/>
            </w:rPr>
            <w:t>34</w:t>
          </w:r>
          <w:r w:rsidRPr="008876C1">
            <w:rPr>
              <w:rFonts w:eastAsia="Times New Roman"/>
              <w:color w:val="000000"/>
            </w:rPr>
            <w:t>:5804</w:t>
          </w:r>
          <w:proofErr w:type="gramEnd"/>
          <w:r w:rsidRPr="008876C1">
            <w:rPr>
              <w:rFonts w:eastAsia="Times New Roman"/>
              <w:color w:val="000000"/>
            </w:rPr>
            <w:t>-5812.e4.</w:t>
          </w:r>
        </w:p>
        <w:p w14:paraId="23C57901" w14:textId="77777777" w:rsidR="008876C1" w:rsidRPr="008876C1" w:rsidRDefault="008876C1">
          <w:pPr>
            <w:autoSpaceDE w:val="0"/>
            <w:autoSpaceDN w:val="0"/>
            <w:ind w:hanging="480"/>
            <w:divId w:val="756290288"/>
            <w:rPr>
              <w:rFonts w:eastAsia="Times New Roman"/>
              <w:color w:val="000000"/>
            </w:rPr>
          </w:pPr>
          <w:r w:rsidRPr="008876C1">
            <w:rPr>
              <w:rFonts w:eastAsia="Times New Roman"/>
              <w:color w:val="000000"/>
            </w:rPr>
            <w:t xml:space="preserve">Yang J, Ortega-Hernández J, Butterfield NJ </w:t>
          </w:r>
          <w:r w:rsidRPr="008876C1">
            <w:rPr>
              <w:rFonts w:eastAsia="Times New Roman"/>
              <w:i/>
              <w:iCs/>
              <w:color w:val="000000"/>
            </w:rPr>
            <w:t>et al.</w:t>
          </w:r>
          <w:r w:rsidRPr="008876C1">
            <w:rPr>
              <w:rFonts w:eastAsia="Times New Roman"/>
              <w:color w:val="000000"/>
            </w:rPr>
            <w:t xml:space="preserve"> Specialized appendages in </w:t>
          </w:r>
          <w:proofErr w:type="spellStart"/>
          <w:r w:rsidRPr="008876C1">
            <w:rPr>
              <w:rFonts w:eastAsia="Times New Roman"/>
              <w:color w:val="000000"/>
            </w:rPr>
            <w:t>fuxianhuiids</w:t>
          </w:r>
          <w:proofErr w:type="spellEnd"/>
          <w:r w:rsidRPr="008876C1">
            <w:rPr>
              <w:rFonts w:eastAsia="Times New Roman"/>
              <w:color w:val="000000"/>
            </w:rPr>
            <w:t xml:space="preserve"> and the head organization of early euarthropods. </w:t>
          </w:r>
          <w:r w:rsidRPr="008876C1">
            <w:rPr>
              <w:rFonts w:eastAsia="Times New Roman"/>
              <w:i/>
              <w:iCs/>
              <w:color w:val="000000"/>
            </w:rPr>
            <w:t>Nature</w:t>
          </w:r>
          <w:r w:rsidRPr="008876C1">
            <w:rPr>
              <w:rFonts w:eastAsia="Times New Roman"/>
              <w:color w:val="000000"/>
            </w:rPr>
            <w:t xml:space="preserve"> </w:t>
          </w:r>
          <w:proofErr w:type="gramStart"/>
          <w:r w:rsidRPr="008876C1">
            <w:rPr>
              <w:rFonts w:eastAsia="Times New Roman"/>
              <w:color w:val="000000"/>
            </w:rPr>
            <w:t>2013;</w:t>
          </w:r>
          <w:r w:rsidRPr="008876C1">
            <w:rPr>
              <w:rFonts w:eastAsia="Times New Roman"/>
              <w:b/>
              <w:bCs/>
              <w:color w:val="000000"/>
            </w:rPr>
            <w:t>494</w:t>
          </w:r>
          <w:r w:rsidRPr="008876C1">
            <w:rPr>
              <w:rFonts w:eastAsia="Times New Roman"/>
              <w:color w:val="000000"/>
            </w:rPr>
            <w:t>:468</w:t>
          </w:r>
          <w:proofErr w:type="gramEnd"/>
          <w:r w:rsidRPr="008876C1">
            <w:rPr>
              <w:rFonts w:eastAsia="Times New Roman"/>
              <w:color w:val="000000"/>
            </w:rPr>
            <w:t>–71.</w:t>
          </w:r>
        </w:p>
        <w:p w14:paraId="69BFD73B" w14:textId="77777777" w:rsidR="008876C1" w:rsidRPr="008876C1" w:rsidRDefault="008876C1">
          <w:pPr>
            <w:autoSpaceDE w:val="0"/>
            <w:autoSpaceDN w:val="0"/>
            <w:ind w:hanging="480"/>
            <w:divId w:val="940334451"/>
            <w:rPr>
              <w:rFonts w:eastAsia="Times New Roman"/>
              <w:color w:val="000000"/>
            </w:rPr>
          </w:pPr>
          <w:r w:rsidRPr="008876C1">
            <w:rPr>
              <w:rFonts w:eastAsia="Times New Roman"/>
              <w:color w:val="000000"/>
            </w:rPr>
            <w:t xml:space="preserve">Yang J, Ortega-Hernández J, Butterfield NJ </w:t>
          </w:r>
          <w:r w:rsidRPr="008876C1">
            <w:rPr>
              <w:rFonts w:eastAsia="Times New Roman"/>
              <w:i/>
              <w:iCs/>
              <w:color w:val="000000"/>
            </w:rPr>
            <w:t>et al.</w:t>
          </w:r>
          <w:r w:rsidRPr="008876C1">
            <w:rPr>
              <w:rFonts w:eastAsia="Times New Roman"/>
              <w:color w:val="000000"/>
            </w:rPr>
            <w:t xml:space="preserve"> </w:t>
          </w:r>
          <w:proofErr w:type="spellStart"/>
          <w:r w:rsidRPr="008876C1">
            <w:rPr>
              <w:rFonts w:eastAsia="Times New Roman"/>
              <w:color w:val="000000"/>
            </w:rPr>
            <w:t>Fuxianhuiid</w:t>
          </w:r>
          <w:proofErr w:type="spellEnd"/>
          <w:r w:rsidRPr="008876C1">
            <w:rPr>
              <w:rFonts w:eastAsia="Times New Roman"/>
              <w:color w:val="000000"/>
            </w:rPr>
            <w:t xml:space="preserve"> ventral nerve cord and early nervous system evolution in </w:t>
          </w:r>
          <w:proofErr w:type="spellStart"/>
          <w:r w:rsidRPr="008876C1">
            <w:rPr>
              <w:rFonts w:eastAsia="Times New Roman"/>
              <w:color w:val="000000"/>
            </w:rPr>
            <w:t>Panarthropoda</w:t>
          </w:r>
          <w:proofErr w:type="spellEnd"/>
          <w:r w:rsidRPr="008876C1">
            <w:rPr>
              <w:rFonts w:eastAsia="Times New Roman"/>
              <w:color w:val="000000"/>
            </w:rPr>
            <w:t xml:space="preserve">. </w:t>
          </w:r>
          <w:r w:rsidRPr="008876C1">
            <w:rPr>
              <w:rFonts w:eastAsia="Times New Roman"/>
              <w:i/>
              <w:iCs/>
              <w:color w:val="000000"/>
            </w:rPr>
            <w:t xml:space="preserve">Proc Natl </w:t>
          </w:r>
          <w:proofErr w:type="spellStart"/>
          <w:r w:rsidRPr="008876C1">
            <w:rPr>
              <w:rFonts w:eastAsia="Times New Roman"/>
              <w:i/>
              <w:iCs/>
              <w:color w:val="000000"/>
            </w:rPr>
            <w:t>Acad</w:t>
          </w:r>
          <w:proofErr w:type="spellEnd"/>
          <w:r w:rsidRPr="008876C1">
            <w:rPr>
              <w:rFonts w:eastAsia="Times New Roman"/>
              <w:i/>
              <w:iCs/>
              <w:color w:val="000000"/>
            </w:rPr>
            <w:t xml:space="preserve"> Sci U S A</w:t>
          </w:r>
          <w:r w:rsidRPr="008876C1">
            <w:rPr>
              <w:rFonts w:eastAsia="Times New Roman"/>
              <w:color w:val="000000"/>
            </w:rPr>
            <w:t xml:space="preserve"> </w:t>
          </w:r>
          <w:proofErr w:type="gramStart"/>
          <w:r w:rsidRPr="008876C1">
            <w:rPr>
              <w:rFonts w:eastAsia="Times New Roman"/>
              <w:color w:val="000000"/>
            </w:rPr>
            <w:t>2016;</w:t>
          </w:r>
          <w:r w:rsidRPr="008876C1">
            <w:rPr>
              <w:rFonts w:eastAsia="Times New Roman"/>
              <w:b/>
              <w:bCs/>
              <w:color w:val="000000"/>
            </w:rPr>
            <w:t>113</w:t>
          </w:r>
          <w:r w:rsidRPr="008876C1">
            <w:rPr>
              <w:rFonts w:eastAsia="Times New Roman"/>
              <w:color w:val="000000"/>
            </w:rPr>
            <w:t>:2988</w:t>
          </w:r>
          <w:proofErr w:type="gramEnd"/>
          <w:r w:rsidRPr="008876C1">
            <w:rPr>
              <w:rFonts w:eastAsia="Times New Roman"/>
              <w:color w:val="000000"/>
            </w:rPr>
            <w:t>–93.</w:t>
          </w:r>
        </w:p>
        <w:p w14:paraId="7FB0D14A" w14:textId="77777777" w:rsidR="008876C1" w:rsidRPr="008876C1" w:rsidRDefault="008876C1">
          <w:pPr>
            <w:autoSpaceDE w:val="0"/>
            <w:autoSpaceDN w:val="0"/>
            <w:ind w:hanging="480"/>
            <w:divId w:val="1709141010"/>
            <w:rPr>
              <w:rFonts w:eastAsia="Times New Roman"/>
              <w:color w:val="000000"/>
            </w:rPr>
          </w:pPr>
          <w:r w:rsidRPr="008876C1">
            <w:rPr>
              <w:rFonts w:eastAsia="Times New Roman"/>
              <w:color w:val="000000"/>
            </w:rPr>
            <w:t xml:space="preserve">Yang J, Ortega-Hernández J, Gerber S </w:t>
          </w:r>
          <w:r w:rsidRPr="008876C1">
            <w:rPr>
              <w:rFonts w:eastAsia="Times New Roman"/>
              <w:i/>
              <w:iCs/>
              <w:color w:val="000000"/>
            </w:rPr>
            <w:t>et al.</w:t>
          </w:r>
          <w:r w:rsidRPr="008876C1">
            <w:rPr>
              <w:rFonts w:eastAsia="Times New Roman"/>
              <w:color w:val="000000"/>
            </w:rPr>
            <w:t xml:space="preserve"> A </w:t>
          </w:r>
          <w:proofErr w:type="spellStart"/>
          <w:r w:rsidRPr="008876C1">
            <w:rPr>
              <w:rFonts w:eastAsia="Times New Roman"/>
              <w:color w:val="000000"/>
            </w:rPr>
            <w:t>superarmored</w:t>
          </w:r>
          <w:proofErr w:type="spellEnd"/>
          <w:r w:rsidRPr="008876C1">
            <w:rPr>
              <w:rFonts w:eastAsia="Times New Roman"/>
              <w:color w:val="000000"/>
            </w:rPr>
            <w:t xml:space="preserve"> lobopodian from the Cambrian of China and early disparity in the evolution of </w:t>
          </w:r>
          <w:proofErr w:type="spellStart"/>
          <w:r w:rsidRPr="008876C1">
            <w:rPr>
              <w:rFonts w:eastAsia="Times New Roman"/>
              <w:color w:val="000000"/>
            </w:rPr>
            <w:t>Onychophora</w:t>
          </w:r>
          <w:proofErr w:type="spellEnd"/>
          <w:r w:rsidRPr="008876C1">
            <w:rPr>
              <w:rFonts w:eastAsia="Times New Roman"/>
              <w:color w:val="000000"/>
            </w:rPr>
            <w:t xml:space="preserve">. </w:t>
          </w:r>
          <w:r w:rsidRPr="008876C1">
            <w:rPr>
              <w:rFonts w:eastAsia="Times New Roman"/>
              <w:i/>
              <w:iCs/>
              <w:color w:val="000000"/>
            </w:rPr>
            <w:t xml:space="preserve">Proc Natl </w:t>
          </w:r>
          <w:proofErr w:type="spellStart"/>
          <w:r w:rsidRPr="008876C1">
            <w:rPr>
              <w:rFonts w:eastAsia="Times New Roman"/>
              <w:i/>
              <w:iCs/>
              <w:color w:val="000000"/>
            </w:rPr>
            <w:t>Acad</w:t>
          </w:r>
          <w:proofErr w:type="spellEnd"/>
          <w:r w:rsidRPr="008876C1">
            <w:rPr>
              <w:rFonts w:eastAsia="Times New Roman"/>
              <w:i/>
              <w:iCs/>
              <w:color w:val="000000"/>
            </w:rPr>
            <w:t xml:space="preserve"> Sci U S A</w:t>
          </w:r>
          <w:r w:rsidRPr="008876C1">
            <w:rPr>
              <w:rFonts w:eastAsia="Times New Roman"/>
              <w:color w:val="000000"/>
            </w:rPr>
            <w:t xml:space="preserve"> </w:t>
          </w:r>
          <w:proofErr w:type="gramStart"/>
          <w:r w:rsidRPr="008876C1">
            <w:rPr>
              <w:rFonts w:eastAsia="Times New Roman"/>
              <w:color w:val="000000"/>
            </w:rPr>
            <w:t>2015;</w:t>
          </w:r>
          <w:r w:rsidRPr="008876C1">
            <w:rPr>
              <w:rFonts w:eastAsia="Times New Roman"/>
              <w:b/>
              <w:bCs/>
              <w:color w:val="000000"/>
            </w:rPr>
            <w:t>112</w:t>
          </w:r>
          <w:r w:rsidRPr="008876C1">
            <w:rPr>
              <w:rFonts w:eastAsia="Times New Roman"/>
              <w:color w:val="000000"/>
            </w:rPr>
            <w:t>:8678</w:t>
          </w:r>
          <w:proofErr w:type="gramEnd"/>
          <w:r w:rsidRPr="008876C1">
            <w:rPr>
              <w:rFonts w:eastAsia="Times New Roman"/>
              <w:color w:val="000000"/>
            </w:rPr>
            <w:t>–83.</w:t>
          </w:r>
        </w:p>
        <w:p w14:paraId="3D5A0270" w14:textId="77777777" w:rsidR="008876C1" w:rsidRPr="008876C1" w:rsidRDefault="008876C1">
          <w:pPr>
            <w:autoSpaceDE w:val="0"/>
            <w:autoSpaceDN w:val="0"/>
            <w:ind w:hanging="480"/>
            <w:divId w:val="549071994"/>
            <w:rPr>
              <w:rFonts w:eastAsia="Times New Roman"/>
              <w:color w:val="000000"/>
            </w:rPr>
          </w:pPr>
          <w:r w:rsidRPr="008876C1">
            <w:rPr>
              <w:rFonts w:eastAsia="Times New Roman"/>
              <w:color w:val="000000"/>
            </w:rPr>
            <w:t xml:space="preserve">Zhang X, Briggs DEG. The nature and significance of the appendages of </w:t>
          </w:r>
          <w:proofErr w:type="spellStart"/>
          <w:r w:rsidRPr="008876C1">
            <w:rPr>
              <w:rFonts w:eastAsia="Times New Roman"/>
              <w:i/>
              <w:iCs/>
              <w:color w:val="000000"/>
            </w:rPr>
            <w:t>Opabinia</w:t>
          </w:r>
          <w:proofErr w:type="spellEnd"/>
          <w:r w:rsidRPr="008876C1">
            <w:rPr>
              <w:rFonts w:eastAsia="Times New Roman"/>
              <w:i/>
              <w:iCs/>
              <w:color w:val="000000"/>
            </w:rPr>
            <w:t xml:space="preserve"> </w:t>
          </w:r>
          <w:r w:rsidRPr="008876C1">
            <w:rPr>
              <w:rFonts w:eastAsia="Times New Roman"/>
              <w:color w:val="000000"/>
            </w:rPr>
            <w:t xml:space="preserve">from the Middle Cambrian Burgess Shale. </w:t>
          </w:r>
          <w:proofErr w:type="spellStart"/>
          <w:r w:rsidRPr="008876C1">
            <w:rPr>
              <w:rFonts w:eastAsia="Times New Roman"/>
              <w:i/>
              <w:iCs/>
              <w:color w:val="000000"/>
            </w:rPr>
            <w:t>Lethaia</w:t>
          </w:r>
          <w:proofErr w:type="spellEnd"/>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40</w:t>
          </w:r>
          <w:r w:rsidRPr="008876C1">
            <w:rPr>
              <w:rFonts w:eastAsia="Times New Roman"/>
              <w:color w:val="000000"/>
            </w:rPr>
            <w:t>:161</w:t>
          </w:r>
          <w:proofErr w:type="gramEnd"/>
          <w:r w:rsidRPr="008876C1">
            <w:rPr>
              <w:rFonts w:eastAsia="Times New Roman"/>
              <w:color w:val="000000"/>
            </w:rPr>
            <w:t>–73.</w:t>
          </w:r>
        </w:p>
        <w:p w14:paraId="411C5496" w14:textId="77777777" w:rsidR="008876C1" w:rsidRPr="008876C1" w:rsidRDefault="008876C1">
          <w:pPr>
            <w:autoSpaceDE w:val="0"/>
            <w:autoSpaceDN w:val="0"/>
            <w:ind w:hanging="480"/>
            <w:divId w:val="127404528"/>
            <w:rPr>
              <w:rFonts w:eastAsia="Times New Roman"/>
              <w:color w:val="000000"/>
            </w:rPr>
          </w:pPr>
          <w:r w:rsidRPr="008876C1">
            <w:rPr>
              <w:rFonts w:eastAsia="Times New Roman"/>
              <w:color w:val="000000"/>
            </w:rPr>
            <w:t xml:space="preserve">Zhang X-G, Aldridge RJ. Development and diversification of trunk plates of the lower Cambrian </w:t>
          </w:r>
          <w:proofErr w:type="spellStart"/>
          <w:r w:rsidRPr="008876C1">
            <w:rPr>
              <w:rFonts w:eastAsia="Times New Roman"/>
              <w:color w:val="000000"/>
            </w:rPr>
            <w:t>lobopodians</w:t>
          </w:r>
          <w:proofErr w:type="spellEnd"/>
          <w:r w:rsidRPr="008876C1">
            <w:rPr>
              <w:rFonts w:eastAsia="Times New Roman"/>
              <w:color w:val="000000"/>
            </w:rPr>
            <w:t xml:space="preserve">. </w:t>
          </w:r>
          <w:r w:rsidRPr="008876C1">
            <w:rPr>
              <w:rFonts w:eastAsia="Times New Roman"/>
              <w:i/>
              <w:iCs/>
              <w:color w:val="000000"/>
            </w:rPr>
            <w:t>Palaeontology</w:t>
          </w:r>
          <w:r w:rsidRPr="008876C1">
            <w:rPr>
              <w:rFonts w:eastAsia="Times New Roman"/>
              <w:color w:val="000000"/>
            </w:rPr>
            <w:t xml:space="preserve"> </w:t>
          </w:r>
          <w:proofErr w:type="gramStart"/>
          <w:r w:rsidRPr="008876C1">
            <w:rPr>
              <w:rFonts w:eastAsia="Times New Roman"/>
              <w:color w:val="000000"/>
            </w:rPr>
            <w:t>2007;</w:t>
          </w:r>
          <w:r w:rsidRPr="008876C1">
            <w:rPr>
              <w:rFonts w:eastAsia="Times New Roman"/>
              <w:b/>
              <w:bCs/>
              <w:color w:val="000000"/>
            </w:rPr>
            <w:t>50</w:t>
          </w:r>
          <w:r w:rsidRPr="008876C1">
            <w:rPr>
              <w:rFonts w:eastAsia="Times New Roman"/>
              <w:color w:val="000000"/>
            </w:rPr>
            <w:t>:401</w:t>
          </w:r>
          <w:proofErr w:type="gramEnd"/>
          <w:r w:rsidRPr="008876C1">
            <w:rPr>
              <w:rFonts w:eastAsia="Times New Roman"/>
              <w:color w:val="000000"/>
            </w:rPr>
            <w:t>–15.</w:t>
          </w:r>
        </w:p>
        <w:p w14:paraId="76E5C66C" w14:textId="77777777" w:rsidR="008876C1" w:rsidRPr="008876C1" w:rsidRDefault="008876C1">
          <w:pPr>
            <w:autoSpaceDE w:val="0"/>
            <w:autoSpaceDN w:val="0"/>
            <w:ind w:hanging="480"/>
            <w:divId w:val="1551307792"/>
            <w:rPr>
              <w:rFonts w:eastAsia="Times New Roman"/>
              <w:color w:val="000000"/>
            </w:rPr>
          </w:pPr>
          <w:r w:rsidRPr="008876C1">
            <w:rPr>
              <w:rFonts w:eastAsia="Times New Roman"/>
              <w:color w:val="000000"/>
            </w:rPr>
            <w:t xml:space="preserve">De Zio Grimaldi S, Gallo MD </w:t>
          </w:r>
          <w:proofErr w:type="spellStart"/>
          <w:r w:rsidRPr="008876C1">
            <w:rPr>
              <w:rFonts w:eastAsia="Times New Roman"/>
              <w:color w:val="000000"/>
            </w:rPr>
            <w:t>abbabbo</w:t>
          </w:r>
          <w:proofErr w:type="spellEnd"/>
          <w:r w:rsidRPr="008876C1">
            <w:rPr>
              <w:rFonts w:eastAsia="Times New Roman"/>
              <w:color w:val="000000"/>
            </w:rPr>
            <w:t xml:space="preserve">, Lucia MRM. </w:t>
          </w:r>
          <w:proofErr w:type="spellStart"/>
          <w:r w:rsidRPr="008876C1">
            <w:rPr>
              <w:rFonts w:eastAsia="Times New Roman"/>
              <w:color w:val="000000"/>
            </w:rPr>
            <w:t>Neoarctus</w:t>
          </w:r>
          <w:proofErr w:type="spellEnd"/>
          <w:r w:rsidRPr="008876C1">
            <w:rPr>
              <w:rFonts w:eastAsia="Times New Roman"/>
              <w:color w:val="000000"/>
            </w:rPr>
            <w:t xml:space="preserve"> primigenius n. G., n. sp., a new </w:t>
          </w:r>
          <w:proofErr w:type="spellStart"/>
          <w:r w:rsidRPr="008876C1">
            <w:rPr>
              <w:rFonts w:eastAsia="Times New Roman"/>
              <w:color w:val="000000"/>
            </w:rPr>
            <w:t>Stygarctidae</w:t>
          </w:r>
          <w:proofErr w:type="spellEnd"/>
          <w:r w:rsidRPr="008876C1">
            <w:rPr>
              <w:rFonts w:eastAsia="Times New Roman"/>
              <w:color w:val="000000"/>
            </w:rPr>
            <w:t xml:space="preserve"> of the </w:t>
          </w:r>
          <w:proofErr w:type="gramStart"/>
          <w:r w:rsidRPr="008876C1">
            <w:rPr>
              <w:rFonts w:eastAsia="Times New Roman"/>
              <w:color w:val="000000"/>
            </w:rPr>
            <w:t>Tyrrhenian sea</w:t>
          </w:r>
          <w:proofErr w:type="gramEnd"/>
          <w:r w:rsidRPr="008876C1">
            <w:rPr>
              <w:rFonts w:eastAsia="Times New Roman"/>
              <w:color w:val="000000"/>
            </w:rPr>
            <w:t xml:space="preserve"> (Tardigrada, </w:t>
          </w:r>
          <w:proofErr w:type="spellStart"/>
          <w:r w:rsidRPr="008876C1">
            <w:rPr>
              <w:rFonts w:eastAsia="Times New Roman"/>
              <w:color w:val="000000"/>
            </w:rPr>
            <w:t>Arthrotardigrada</w:t>
          </w:r>
          <w:proofErr w:type="spellEnd"/>
          <w:r w:rsidRPr="008876C1">
            <w:rPr>
              <w:rFonts w:eastAsia="Times New Roman"/>
              <w:color w:val="000000"/>
            </w:rPr>
            <w:t xml:space="preserve">). </w:t>
          </w:r>
          <w:r w:rsidRPr="008876C1">
            <w:rPr>
              <w:rFonts w:eastAsia="Times New Roman"/>
              <w:i/>
              <w:iCs/>
              <w:color w:val="000000"/>
            </w:rPr>
            <w:t>Italian Journal of Zoology</w:t>
          </w:r>
          <w:r w:rsidRPr="008876C1">
            <w:rPr>
              <w:rFonts w:eastAsia="Times New Roman"/>
              <w:color w:val="000000"/>
            </w:rPr>
            <w:t xml:space="preserve"> </w:t>
          </w:r>
          <w:proofErr w:type="gramStart"/>
          <w:r w:rsidRPr="008876C1">
            <w:rPr>
              <w:rFonts w:eastAsia="Times New Roman"/>
              <w:color w:val="000000"/>
            </w:rPr>
            <w:t>1992;</w:t>
          </w:r>
          <w:r w:rsidRPr="008876C1">
            <w:rPr>
              <w:rFonts w:eastAsia="Times New Roman"/>
              <w:b/>
              <w:bCs/>
              <w:color w:val="000000"/>
            </w:rPr>
            <w:t>59</w:t>
          </w:r>
          <w:r w:rsidRPr="008876C1">
            <w:rPr>
              <w:rFonts w:eastAsia="Times New Roman"/>
              <w:color w:val="000000"/>
            </w:rPr>
            <w:t>:309</w:t>
          </w:r>
          <w:proofErr w:type="gramEnd"/>
          <w:r w:rsidRPr="008876C1">
            <w:rPr>
              <w:rFonts w:eastAsia="Times New Roman"/>
              <w:color w:val="000000"/>
            </w:rPr>
            <w:t>–13.</w:t>
          </w:r>
        </w:p>
        <w:p w14:paraId="775A5E01" w14:textId="178412A3" w:rsidR="000B6920" w:rsidRPr="008876C1" w:rsidRDefault="008876C1" w:rsidP="008876C1">
          <w:pPr>
            <w:rPr>
              <w:lang w:val="en-CA" w:eastAsia="en-US"/>
            </w:rPr>
          </w:pPr>
          <w:r w:rsidRPr="008876C1">
            <w:rPr>
              <w:rFonts w:eastAsia="Times New Roman"/>
              <w:color w:val="000000"/>
            </w:rPr>
            <w:t> </w:t>
          </w:r>
        </w:p>
      </w:sdtContent>
    </w:sdt>
    <w:sectPr w:rsidR="000B6920" w:rsidRPr="008876C1" w:rsidSect="00D91F00">
      <w:footerReference w:type="even" r:id="rId8"/>
      <w:footerReference w:type="default" r:id="rId9"/>
      <w:pgSz w:w="12242" w:h="1584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41DD6" w14:textId="77777777" w:rsidR="00672F58" w:rsidRDefault="00672F58">
      <w:r>
        <w:separator/>
      </w:r>
    </w:p>
  </w:endnote>
  <w:endnote w:type="continuationSeparator" w:id="0">
    <w:p w14:paraId="14CF67CF" w14:textId="77777777" w:rsidR="00672F58" w:rsidRDefault="0067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5EAA" w14:textId="77777777" w:rsidR="009015A8" w:rsidRDefault="009015A8" w:rsidP="00231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2379">
      <w:rPr>
        <w:rStyle w:val="PageNumber"/>
        <w:noProof/>
      </w:rPr>
      <w:t>8</w:t>
    </w:r>
    <w:r>
      <w:rPr>
        <w:rStyle w:val="PageNumber"/>
      </w:rPr>
      <w:fldChar w:fldCharType="end"/>
    </w:r>
  </w:p>
  <w:p w14:paraId="245752A3" w14:textId="77777777" w:rsidR="009015A8" w:rsidRDefault="009015A8" w:rsidP="000213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8E3DC" w14:textId="77777777" w:rsidR="009015A8" w:rsidRDefault="009015A8" w:rsidP="00231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A46">
      <w:rPr>
        <w:rStyle w:val="PageNumber"/>
        <w:noProof/>
      </w:rPr>
      <w:t>14</w:t>
    </w:r>
    <w:r>
      <w:rPr>
        <w:rStyle w:val="PageNumber"/>
      </w:rPr>
      <w:fldChar w:fldCharType="end"/>
    </w:r>
  </w:p>
  <w:p w14:paraId="14FA3A27" w14:textId="77777777" w:rsidR="009015A8" w:rsidRDefault="009015A8" w:rsidP="000213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16917" w14:textId="77777777" w:rsidR="00672F58" w:rsidRDefault="00672F58">
      <w:r>
        <w:separator/>
      </w:r>
    </w:p>
  </w:footnote>
  <w:footnote w:type="continuationSeparator" w:id="0">
    <w:p w14:paraId="7635323F" w14:textId="77777777" w:rsidR="00672F58" w:rsidRDefault="00672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D27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7372A"/>
    <w:multiLevelType w:val="hybridMultilevel"/>
    <w:tmpl w:val="ABF0BDB4"/>
    <w:lvl w:ilvl="0" w:tplc="51941AC0">
      <w:numFmt w:val="decimal"/>
      <w:lvlText w:val="(%1)"/>
      <w:lvlJc w:val="left"/>
      <w:pPr>
        <w:ind w:left="630" w:hanging="360"/>
      </w:pPr>
      <w:rPr>
        <w:rFonts w:hint="default"/>
        <w:b w:val="0"/>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C6F2DAF"/>
    <w:multiLevelType w:val="hybridMultilevel"/>
    <w:tmpl w:val="DD886D74"/>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6D34CF4"/>
    <w:multiLevelType w:val="hybridMultilevel"/>
    <w:tmpl w:val="1ED65202"/>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8843F26"/>
    <w:multiLevelType w:val="hybridMultilevel"/>
    <w:tmpl w:val="7D582054"/>
    <w:lvl w:ilvl="0" w:tplc="040A000F">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B775F7B"/>
    <w:multiLevelType w:val="hybridMultilevel"/>
    <w:tmpl w:val="06E4CE36"/>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9014F3"/>
    <w:multiLevelType w:val="hybridMultilevel"/>
    <w:tmpl w:val="3E8286A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BD14694"/>
    <w:multiLevelType w:val="hybridMultilevel"/>
    <w:tmpl w:val="E8C6AA84"/>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FB35076"/>
    <w:multiLevelType w:val="hybridMultilevel"/>
    <w:tmpl w:val="63AE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D4CC3"/>
    <w:multiLevelType w:val="multilevel"/>
    <w:tmpl w:val="7C646E64"/>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C516DCC"/>
    <w:multiLevelType w:val="hybridMultilevel"/>
    <w:tmpl w:val="1794ED2C"/>
    <w:lvl w:ilvl="0" w:tplc="8446D1E2">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2577D"/>
    <w:multiLevelType w:val="hybridMultilevel"/>
    <w:tmpl w:val="B6DC87F4"/>
    <w:lvl w:ilvl="0" w:tplc="08448048">
      <w:start w:val="1"/>
      <w:numFmt w:val="decimal"/>
      <w:lvlText w:val="%1."/>
      <w:lvlJc w:val="left"/>
      <w:pPr>
        <w:ind w:left="36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22D8FD1C">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13A30AA"/>
    <w:multiLevelType w:val="hybridMultilevel"/>
    <w:tmpl w:val="E8AEFA32"/>
    <w:lvl w:ilvl="0" w:tplc="1428817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2885BC7"/>
    <w:multiLevelType w:val="hybridMultilevel"/>
    <w:tmpl w:val="2F2AE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D482A"/>
    <w:multiLevelType w:val="hybridMultilevel"/>
    <w:tmpl w:val="204A2A84"/>
    <w:lvl w:ilvl="0" w:tplc="9590188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D67CF"/>
    <w:multiLevelType w:val="hybridMultilevel"/>
    <w:tmpl w:val="E3A49590"/>
    <w:lvl w:ilvl="0" w:tplc="D0C46BC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32827"/>
    <w:multiLevelType w:val="hybridMultilevel"/>
    <w:tmpl w:val="CC7089C0"/>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A9A5F69"/>
    <w:multiLevelType w:val="hybridMultilevel"/>
    <w:tmpl w:val="83409C0E"/>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1046A13"/>
    <w:multiLevelType w:val="hybridMultilevel"/>
    <w:tmpl w:val="E258F554"/>
    <w:lvl w:ilvl="0" w:tplc="5238B450">
      <w:start w:val="1"/>
      <w:numFmt w:val="decimal"/>
      <w:lvlText w:val="%1."/>
      <w:lvlJc w:val="left"/>
      <w:pPr>
        <w:tabs>
          <w:tab w:val="num" w:pos="397"/>
        </w:tabs>
        <w:ind w:left="0" w:firstLine="0"/>
      </w:pPr>
      <w:rPr>
        <w:rFonts w:ascii="Times New Roman" w:hAnsi="Times New Roman" w:hint="default"/>
        <w:b w:val="0"/>
        <w:i w:val="0"/>
        <w:color w:val="auto"/>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9707CC"/>
    <w:multiLevelType w:val="hybridMultilevel"/>
    <w:tmpl w:val="333ABD80"/>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68E07A1"/>
    <w:multiLevelType w:val="hybridMultilevel"/>
    <w:tmpl w:val="514AFA9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8522FF0"/>
    <w:multiLevelType w:val="multilevel"/>
    <w:tmpl w:val="7C646E64"/>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E1426F2"/>
    <w:multiLevelType w:val="hybridMultilevel"/>
    <w:tmpl w:val="9870661E"/>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185214E"/>
    <w:multiLevelType w:val="hybridMultilevel"/>
    <w:tmpl w:val="36384FD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269505D"/>
    <w:multiLevelType w:val="hybridMultilevel"/>
    <w:tmpl w:val="464C290C"/>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3B6429A"/>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4A50169"/>
    <w:multiLevelType w:val="hybridMultilevel"/>
    <w:tmpl w:val="13504A94"/>
    <w:lvl w:ilvl="0" w:tplc="AB1E5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B70059"/>
    <w:multiLevelType w:val="hybridMultilevel"/>
    <w:tmpl w:val="934E7F5E"/>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C5039B7"/>
    <w:multiLevelType w:val="hybridMultilevel"/>
    <w:tmpl w:val="532C42F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E4B3817"/>
    <w:multiLevelType w:val="hybridMultilevel"/>
    <w:tmpl w:val="108C43A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24F53"/>
    <w:multiLevelType w:val="hybridMultilevel"/>
    <w:tmpl w:val="2836E3B4"/>
    <w:lvl w:ilvl="0" w:tplc="5F163E32">
      <w:start w:val="1"/>
      <w:numFmt w:val="decimal"/>
      <w:pStyle w:val="Transformationseries"/>
      <w:lvlText w:val="%1."/>
      <w:lvlJc w:val="left"/>
      <w:pPr>
        <w:ind w:left="630" w:hanging="360"/>
      </w:pPr>
      <w:rPr>
        <w:rFonts w:hint="default"/>
        <w:i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7000C4"/>
    <w:multiLevelType w:val="hybridMultilevel"/>
    <w:tmpl w:val="D108AD7C"/>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D9B2986"/>
    <w:multiLevelType w:val="hybridMultilevel"/>
    <w:tmpl w:val="A1BA054E"/>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FE62548"/>
    <w:multiLevelType w:val="hybridMultilevel"/>
    <w:tmpl w:val="CCDA5420"/>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01B1CD8"/>
    <w:multiLevelType w:val="hybridMultilevel"/>
    <w:tmpl w:val="DF1CE73C"/>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5522987"/>
    <w:multiLevelType w:val="hybridMultilevel"/>
    <w:tmpl w:val="6D8AE48C"/>
    <w:lvl w:ilvl="0" w:tplc="172E8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2C501F"/>
    <w:multiLevelType w:val="hybridMultilevel"/>
    <w:tmpl w:val="FC3C40AC"/>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990284365">
    <w:abstractNumId w:val="18"/>
  </w:num>
  <w:num w:numId="2" w16cid:durableId="1689529532">
    <w:abstractNumId w:val="32"/>
  </w:num>
  <w:num w:numId="3" w16cid:durableId="1956054068">
    <w:abstractNumId w:val="6"/>
  </w:num>
  <w:num w:numId="4" w16cid:durableId="1723166161">
    <w:abstractNumId w:val="2"/>
  </w:num>
  <w:num w:numId="5" w16cid:durableId="997924877">
    <w:abstractNumId w:val="7"/>
  </w:num>
  <w:num w:numId="6" w16cid:durableId="1177496569">
    <w:abstractNumId w:val="3"/>
  </w:num>
  <w:num w:numId="7" w16cid:durableId="607549134">
    <w:abstractNumId w:val="19"/>
  </w:num>
  <w:num w:numId="8" w16cid:durableId="2132742068">
    <w:abstractNumId w:val="16"/>
  </w:num>
  <w:num w:numId="9" w16cid:durableId="828640080">
    <w:abstractNumId w:val="5"/>
  </w:num>
  <w:num w:numId="10" w16cid:durableId="643581906">
    <w:abstractNumId w:val="22"/>
  </w:num>
  <w:num w:numId="11" w16cid:durableId="2124962207">
    <w:abstractNumId w:val="28"/>
  </w:num>
  <w:num w:numId="12" w16cid:durableId="2138334108">
    <w:abstractNumId w:val="33"/>
  </w:num>
  <w:num w:numId="13" w16cid:durableId="474295827">
    <w:abstractNumId w:val="24"/>
  </w:num>
  <w:num w:numId="14" w16cid:durableId="1159924319">
    <w:abstractNumId w:val="27"/>
  </w:num>
  <w:num w:numId="15" w16cid:durableId="46144660">
    <w:abstractNumId w:val="34"/>
  </w:num>
  <w:num w:numId="16" w16cid:durableId="450638576">
    <w:abstractNumId w:val="31"/>
  </w:num>
  <w:num w:numId="17" w16cid:durableId="1600290149">
    <w:abstractNumId w:val="36"/>
  </w:num>
  <w:num w:numId="18" w16cid:durableId="1492984534">
    <w:abstractNumId w:val="17"/>
  </w:num>
  <w:num w:numId="19" w16cid:durableId="632710205">
    <w:abstractNumId w:val="23"/>
  </w:num>
  <w:num w:numId="20" w16cid:durableId="1398169530">
    <w:abstractNumId w:val="20"/>
  </w:num>
  <w:num w:numId="21" w16cid:durableId="551965608">
    <w:abstractNumId w:val="4"/>
  </w:num>
  <w:num w:numId="22" w16cid:durableId="544485423">
    <w:abstractNumId w:val="12"/>
  </w:num>
  <w:num w:numId="23" w16cid:durableId="1193958441">
    <w:abstractNumId w:val="14"/>
  </w:num>
  <w:num w:numId="24" w16cid:durableId="1808477099">
    <w:abstractNumId w:val="15"/>
  </w:num>
  <w:num w:numId="25" w16cid:durableId="2124684953">
    <w:abstractNumId w:val="10"/>
  </w:num>
  <w:num w:numId="26" w16cid:durableId="2069986400">
    <w:abstractNumId w:val="25"/>
  </w:num>
  <w:num w:numId="27" w16cid:durableId="1351640913">
    <w:abstractNumId w:val="11"/>
  </w:num>
  <w:num w:numId="28" w16cid:durableId="1430929276">
    <w:abstractNumId w:val="35"/>
  </w:num>
  <w:num w:numId="29" w16cid:durableId="1266379089">
    <w:abstractNumId w:val="30"/>
  </w:num>
  <w:num w:numId="30" w16cid:durableId="490296485">
    <w:abstractNumId w:val="29"/>
  </w:num>
  <w:num w:numId="31" w16cid:durableId="403840118">
    <w:abstractNumId w:val="30"/>
    <w:lvlOverride w:ilvl="0">
      <w:startOverride w:val="1"/>
    </w:lvlOverride>
  </w:num>
  <w:num w:numId="32" w16cid:durableId="529999519">
    <w:abstractNumId w:val="30"/>
  </w:num>
  <w:num w:numId="33" w16cid:durableId="1363244431">
    <w:abstractNumId w:val="30"/>
  </w:num>
  <w:num w:numId="34" w16cid:durableId="1261447247">
    <w:abstractNumId w:val="9"/>
  </w:num>
  <w:num w:numId="35" w16cid:durableId="559244736">
    <w:abstractNumId w:val="21"/>
  </w:num>
  <w:num w:numId="36" w16cid:durableId="923219909">
    <w:abstractNumId w:val="13"/>
  </w:num>
  <w:num w:numId="37" w16cid:durableId="1299726224">
    <w:abstractNumId w:val="8"/>
  </w:num>
  <w:num w:numId="38" w16cid:durableId="1228145249">
    <w:abstractNumId w:val="30"/>
  </w:num>
  <w:num w:numId="39" w16cid:durableId="1701008565">
    <w:abstractNumId w:val="0"/>
  </w:num>
  <w:num w:numId="40" w16cid:durableId="1583753321">
    <w:abstractNumId w:val="26"/>
  </w:num>
  <w:num w:numId="41" w16cid:durableId="7220651">
    <w:abstractNumId w:val="30"/>
  </w:num>
  <w:num w:numId="42" w16cid:durableId="154730863">
    <w:abstractNumId w:val="30"/>
  </w:num>
  <w:num w:numId="43" w16cid:durableId="966860992">
    <w:abstractNumId w:val="30"/>
    <w:lvlOverride w:ilvl="0">
      <w:startOverride w:val="1"/>
    </w:lvlOverride>
  </w:num>
  <w:num w:numId="44" w16cid:durableId="255016727">
    <w:abstractNumId w:val="1"/>
  </w:num>
  <w:num w:numId="45" w16cid:durableId="1092624991">
    <w:abstractNumId w:val="30"/>
    <w:lvlOverride w:ilvl="0"/>
  </w:num>
  <w:num w:numId="46" w16cid:durableId="2053842627">
    <w:abstractNumId w:val="30"/>
    <w:lvlOverride w:ilvl="0"/>
  </w:num>
  <w:num w:numId="47" w16cid:durableId="1722628441">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573"/>
    <w:rsid w:val="00000456"/>
    <w:rsid w:val="0000064A"/>
    <w:rsid w:val="00000FEA"/>
    <w:rsid w:val="0000157B"/>
    <w:rsid w:val="000015DE"/>
    <w:rsid w:val="00001DCC"/>
    <w:rsid w:val="00001E58"/>
    <w:rsid w:val="000020A1"/>
    <w:rsid w:val="000022E8"/>
    <w:rsid w:val="00002340"/>
    <w:rsid w:val="000024A4"/>
    <w:rsid w:val="0000292F"/>
    <w:rsid w:val="00002C8D"/>
    <w:rsid w:val="0000308B"/>
    <w:rsid w:val="000034F5"/>
    <w:rsid w:val="00003A5B"/>
    <w:rsid w:val="00004B99"/>
    <w:rsid w:val="00004EE0"/>
    <w:rsid w:val="000050DC"/>
    <w:rsid w:val="00005297"/>
    <w:rsid w:val="00005329"/>
    <w:rsid w:val="00005432"/>
    <w:rsid w:val="0000597E"/>
    <w:rsid w:val="00005A40"/>
    <w:rsid w:val="0000621B"/>
    <w:rsid w:val="000067A8"/>
    <w:rsid w:val="00006DC7"/>
    <w:rsid w:val="00006DCC"/>
    <w:rsid w:val="00006E8A"/>
    <w:rsid w:val="0000708C"/>
    <w:rsid w:val="0000725E"/>
    <w:rsid w:val="00007337"/>
    <w:rsid w:val="00007705"/>
    <w:rsid w:val="000077A8"/>
    <w:rsid w:val="00007980"/>
    <w:rsid w:val="000079C3"/>
    <w:rsid w:val="00007E21"/>
    <w:rsid w:val="00007F79"/>
    <w:rsid w:val="00007FDA"/>
    <w:rsid w:val="000104B6"/>
    <w:rsid w:val="000106B3"/>
    <w:rsid w:val="00010B51"/>
    <w:rsid w:val="00010C5A"/>
    <w:rsid w:val="00010E8F"/>
    <w:rsid w:val="000112DB"/>
    <w:rsid w:val="0001136D"/>
    <w:rsid w:val="0001170F"/>
    <w:rsid w:val="0001173C"/>
    <w:rsid w:val="000117F3"/>
    <w:rsid w:val="00011ACF"/>
    <w:rsid w:val="00011B79"/>
    <w:rsid w:val="00011E8E"/>
    <w:rsid w:val="000125DC"/>
    <w:rsid w:val="000126DD"/>
    <w:rsid w:val="00012709"/>
    <w:rsid w:val="00012D0D"/>
    <w:rsid w:val="000135C7"/>
    <w:rsid w:val="00013622"/>
    <w:rsid w:val="00013909"/>
    <w:rsid w:val="00013AC9"/>
    <w:rsid w:val="00013E97"/>
    <w:rsid w:val="00014019"/>
    <w:rsid w:val="0001404D"/>
    <w:rsid w:val="000147E3"/>
    <w:rsid w:val="00014DFA"/>
    <w:rsid w:val="00014E93"/>
    <w:rsid w:val="000150CC"/>
    <w:rsid w:val="0001526B"/>
    <w:rsid w:val="000153CE"/>
    <w:rsid w:val="00015569"/>
    <w:rsid w:val="00015953"/>
    <w:rsid w:val="00015C5A"/>
    <w:rsid w:val="000164CD"/>
    <w:rsid w:val="00016743"/>
    <w:rsid w:val="00016EA9"/>
    <w:rsid w:val="00017130"/>
    <w:rsid w:val="00017571"/>
    <w:rsid w:val="000178E7"/>
    <w:rsid w:val="00017D45"/>
    <w:rsid w:val="00017E12"/>
    <w:rsid w:val="00017FC5"/>
    <w:rsid w:val="0002025F"/>
    <w:rsid w:val="000207E8"/>
    <w:rsid w:val="000209D3"/>
    <w:rsid w:val="00021183"/>
    <w:rsid w:val="00021379"/>
    <w:rsid w:val="0002140D"/>
    <w:rsid w:val="00021EE0"/>
    <w:rsid w:val="00022079"/>
    <w:rsid w:val="0002221F"/>
    <w:rsid w:val="0002278F"/>
    <w:rsid w:val="0002281F"/>
    <w:rsid w:val="00023008"/>
    <w:rsid w:val="000232D0"/>
    <w:rsid w:val="00023367"/>
    <w:rsid w:val="000234C7"/>
    <w:rsid w:val="0002363C"/>
    <w:rsid w:val="00023D14"/>
    <w:rsid w:val="00023F09"/>
    <w:rsid w:val="00024379"/>
    <w:rsid w:val="000243D8"/>
    <w:rsid w:val="000243F7"/>
    <w:rsid w:val="0002466A"/>
    <w:rsid w:val="00024ADC"/>
    <w:rsid w:val="00024B0F"/>
    <w:rsid w:val="000250FE"/>
    <w:rsid w:val="00025169"/>
    <w:rsid w:val="00025487"/>
    <w:rsid w:val="0002593A"/>
    <w:rsid w:val="00025A2F"/>
    <w:rsid w:val="00025C20"/>
    <w:rsid w:val="000263E8"/>
    <w:rsid w:val="00026527"/>
    <w:rsid w:val="000268D3"/>
    <w:rsid w:val="00026AEE"/>
    <w:rsid w:val="0002714F"/>
    <w:rsid w:val="00030B1C"/>
    <w:rsid w:val="00030CDB"/>
    <w:rsid w:val="000312B5"/>
    <w:rsid w:val="00031490"/>
    <w:rsid w:val="0003153A"/>
    <w:rsid w:val="0003189E"/>
    <w:rsid w:val="0003197F"/>
    <w:rsid w:val="00031C1C"/>
    <w:rsid w:val="000325D4"/>
    <w:rsid w:val="0003277B"/>
    <w:rsid w:val="000329A6"/>
    <w:rsid w:val="000329AD"/>
    <w:rsid w:val="00033ED2"/>
    <w:rsid w:val="00034AA9"/>
    <w:rsid w:val="00034E5D"/>
    <w:rsid w:val="000356CB"/>
    <w:rsid w:val="0003573F"/>
    <w:rsid w:val="00035A12"/>
    <w:rsid w:val="00035ACC"/>
    <w:rsid w:val="00035C54"/>
    <w:rsid w:val="00036379"/>
    <w:rsid w:val="00036891"/>
    <w:rsid w:val="00036936"/>
    <w:rsid w:val="000372D7"/>
    <w:rsid w:val="00037357"/>
    <w:rsid w:val="000375E2"/>
    <w:rsid w:val="00037746"/>
    <w:rsid w:val="00037B85"/>
    <w:rsid w:val="00037F1F"/>
    <w:rsid w:val="0004051D"/>
    <w:rsid w:val="00040821"/>
    <w:rsid w:val="00040C6F"/>
    <w:rsid w:val="000415E2"/>
    <w:rsid w:val="000415F6"/>
    <w:rsid w:val="00041BD9"/>
    <w:rsid w:val="0004212D"/>
    <w:rsid w:val="0004252C"/>
    <w:rsid w:val="0004362A"/>
    <w:rsid w:val="00043C5E"/>
    <w:rsid w:val="00043EDA"/>
    <w:rsid w:val="000440CF"/>
    <w:rsid w:val="00044134"/>
    <w:rsid w:val="00044194"/>
    <w:rsid w:val="000444BE"/>
    <w:rsid w:val="00044893"/>
    <w:rsid w:val="0004550F"/>
    <w:rsid w:val="000459BA"/>
    <w:rsid w:val="00045CF6"/>
    <w:rsid w:val="00045D0D"/>
    <w:rsid w:val="0004604C"/>
    <w:rsid w:val="0004662B"/>
    <w:rsid w:val="00046667"/>
    <w:rsid w:val="00046A9E"/>
    <w:rsid w:val="00046C9D"/>
    <w:rsid w:val="00046D10"/>
    <w:rsid w:val="0004754B"/>
    <w:rsid w:val="00047C96"/>
    <w:rsid w:val="00050565"/>
    <w:rsid w:val="0005188E"/>
    <w:rsid w:val="000522A9"/>
    <w:rsid w:val="00052422"/>
    <w:rsid w:val="00052843"/>
    <w:rsid w:val="00052E11"/>
    <w:rsid w:val="000535EA"/>
    <w:rsid w:val="000537B8"/>
    <w:rsid w:val="0005383F"/>
    <w:rsid w:val="00054046"/>
    <w:rsid w:val="00054096"/>
    <w:rsid w:val="00054544"/>
    <w:rsid w:val="0005496D"/>
    <w:rsid w:val="00054D31"/>
    <w:rsid w:val="00054D70"/>
    <w:rsid w:val="00055356"/>
    <w:rsid w:val="00055DF6"/>
    <w:rsid w:val="00056520"/>
    <w:rsid w:val="000566FF"/>
    <w:rsid w:val="00056E4A"/>
    <w:rsid w:val="000572F8"/>
    <w:rsid w:val="0005767E"/>
    <w:rsid w:val="000579BF"/>
    <w:rsid w:val="00057A79"/>
    <w:rsid w:val="00057ED7"/>
    <w:rsid w:val="00060568"/>
    <w:rsid w:val="00060945"/>
    <w:rsid w:val="0006104C"/>
    <w:rsid w:val="00061191"/>
    <w:rsid w:val="000611DD"/>
    <w:rsid w:val="000617C5"/>
    <w:rsid w:val="00062005"/>
    <w:rsid w:val="0006252A"/>
    <w:rsid w:val="000628CE"/>
    <w:rsid w:val="000629BA"/>
    <w:rsid w:val="00062B3B"/>
    <w:rsid w:val="00063980"/>
    <w:rsid w:val="000644CC"/>
    <w:rsid w:val="00064B2A"/>
    <w:rsid w:val="00065A7C"/>
    <w:rsid w:val="00065F82"/>
    <w:rsid w:val="00066659"/>
    <w:rsid w:val="000672F7"/>
    <w:rsid w:val="0006796A"/>
    <w:rsid w:val="00067DDD"/>
    <w:rsid w:val="00067DFB"/>
    <w:rsid w:val="00067E2E"/>
    <w:rsid w:val="0007028D"/>
    <w:rsid w:val="000709DB"/>
    <w:rsid w:val="00070A6F"/>
    <w:rsid w:val="00071425"/>
    <w:rsid w:val="0007159A"/>
    <w:rsid w:val="00071B32"/>
    <w:rsid w:val="00071CAC"/>
    <w:rsid w:val="000721D5"/>
    <w:rsid w:val="00072250"/>
    <w:rsid w:val="00072814"/>
    <w:rsid w:val="00072B9A"/>
    <w:rsid w:val="00072C43"/>
    <w:rsid w:val="00073039"/>
    <w:rsid w:val="0007348F"/>
    <w:rsid w:val="000734EC"/>
    <w:rsid w:val="00073520"/>
    <w:rsid w:val="000738E4"/>
    <w:rsid w:val="00073BB3"/>
    <w:rsid w:val="00073D4D"/>
    <w:rsid w:val="00073DCF"/>
    <w:rsid w:val="0007477A"/>
    <w:rsid w:val="000752CA"/>
    <w:rsid w:val="000755E1"/>
    <w:rsid w:val="00075F99"/>
    <w:rsid w:val="00076381"/>
    <w:rsid w:val="00076610"/>
    <w:rsid w:val="00076739"/>
    <w:rsid w:val="00076A38"/>
    <w:rsid w:val="00076A94"/>
    <w:rsid w:val="00076C0C"/>
    <w:rsid w:val="00076E6C"/>
    <w:rsid w:val="00077161"/>
    <w:rsid w:val="00077225"/>
    <w:rsid w:val="000776F3"/>
    <w:rsid w:val="00077981"/>
    <w:rsid w:val="00077B30"/>
    <w:rsid w:val="00077C92"/>
    <w:rsid w:val="00077F70"/>
    <w:rsid w:val="0008128E"/>
    <w:rsid w:val="000812E9"/>
    <w:rsid w:val="00081300"/>
    <w:rsid w:val="0008174B"/>
    <w:rsid w:val="00081BA7"/>
    <w:rsid w:val="00081EE5"/>
    <w:rsid w:val="00082345"/>
    <w:rsid w:val="000824B7"/>
    <w:rsid w:val="00082944"/>
    <w:rsid w:val="00082F1B"/>
    <w:rsid w:val="00083269"/>
    <w:rsid w:val="00083388"/>
    <w:rsid w:val="000837FD"/>
    <w:rsid w:val="00083DA4"/>
    <w:rsid w:val="0008438D"/>
    <w:rsid w:val="0008486E"/>
    <w:rsid w:val="00084D2C"/>
    <w:rsid w:val="00084FED"/>
    <w:rsid w:val="00085424"/>
    <w:rsid w:val="00085CC8"/>
    <w:rsid w:val="00086313"/>
    <w:rsid w:val="00086424"/>
    <w:rsid w:val="00086852"/>
    <w:rsid w:val="00086899"/>
    <w:rsid w:val="00086A35"/>
    <w:rsid w:val="00086D98"/>
    <w:rsid w:val="00086EAB"/>
    <w:rsid w:val="0008787E"/>
    <w:rsid w:val="00087BA0"/>
    <w:rsid w:val="00087C6E"/>
    <w:rsid w:val="00090DB9"/>
    <w:rsid w:val="00091652"/>
    <w:rsid w:val="00091A97"/>
    <w:rsid w:val="00091BA2"/>
    <w:rsid w:val="00092256"/>
    <w:rsid w:val="00092363"/>
    <w:rsid w:val="0009334C"/>
    <w:rsid w:val="00093935"/>
    <w:rsid w:val="00093BF4"/>
    <w:rsid w:val="0009464F"/>
    <w:rsid w:val="00094694"/>
    <w:rsid w:val="00094E87"/>
    <w:rsid w:val="0009500C"/>
    <w:rsid w:val="000951A4"/>
    <w:rsid w:val="00095E5A"/>
    <w:rsid w:val="00096B9F"/>
    <w:rsid w:val="00096ECD"/>
    <w:rsid w:val="00097038"/>
    <w:rsid w:val="00097224"/>
    <w:rsid w:val="000976A4"/>
    <w:rsid w:val="000A0755"/>
    <w:rsid w:val="000A0CF9"/>
    <w:rsid w:val="000A127B"/>
    <w:rsid w:val="000A15EE"/>
    <w:rsid w:val="000A1644"/>
    <w:rsid w:val="000A176A"/>
    <w:rsid w:val="000A1A83"/>
    <w:rsid w:val="000A1D52"/>
    <w:rsid w:val="000A2853"/>
    <w:rsid w:val="000A2C85"/>
    <w:rsid w:val="000A2E08"/>
    <w:rsid w:val="000A31AB"/>
    <w:rsid w:val="000A35EA"/>
    <w:rsid w:val="000A38C9"/>
    <w:rsid w:val="000A4686"/>
    <w:rsid w:val="000A54DE"/>
    <w:rsid w:val="000A5659"/>
    <w:rsid w:val="000A5738"/>
    <w:rsid w:val="000A578A"/>
    <w:rsid w:val="000A5BE7"/>
    <w:rsid w:val="000A646E"/>
    <w:rsid w:val="000A696A"/>
    <w:rsid w:val="000A6DDF"/>
    <w:rsid w:val="000A7330"/>
    <w:rsid w:val="000A76DB"/>
    <w:rsid w:val="000A7B2F"/>
    <w:rsid w:val="000B0193"/>
    <w:rsid w:val="000B0A52"/>
    <w:rsid w:val="000B0AEB"/>
    <w:rsid w:val="000B0CF0"/>
    <w:rsid w:val="000B0DCD"/>
    <w:rsid w:val="000B104B"/>
    <w:rsid w:val="000B1375"/>
    <w:rsid w:val="000B1DC6"/>
    <w:rsid w:val="000B1F4B"/>
    <w:rsid w:val="000B1F73"/>
    <w:rsid w:val="000B2799"/>
    <w:rsid w:val="000B2A04"/>
    <w:rsid w:val="000B2C59"/>
    <w:rsid w:val="000B2D56"/>
    <w:rsid w:val="000B2D70"/>
    <w:rsid w:val="000B317E"/>
    <w:rsid w:val="000B324B"/>
    <w:rsid w:val="000B353A"/>
    <w:rsid w:val="000B3885"/>
    <w:rsid w:val="000B3B7C"/>
    <w:rsid w:val="000B4314"/>
    <w:rsid w:val="000B47D7"/>
    <w:rsid w:val="000B53DA"/>
    <w:rsid w:val="000B5601"/>
    <w:rsid w:val="000B5AEB"/>
    <w:rsid w:val="000B5C60"/>
    <w:rsid w:val="000B5E3D"/>
    <w:rsid w:val="000B64C4"/>
    <w:rsid w:val="000B6920"/>
    <w:rsid w:val="000B69AE"/>
    <w:rsid w:val="000B69CA"/>
    <w:rsid w:val="000B768D"/>
    <w:rsid w:val="000B78A7"/>
    <w:rsid w:val="000B7D05"/>
    <w:rsid w:val="000B7D4D"/>
    <w:rsid w:val="000B7EF3"/>
    <w:rsid w:val="000B7F6C"/>
    <w:rsid w:val="000C0939"/>
    <w:rsid w:val="000C0AAF"/>
    <w:rsid w:val="000C1656"/>
    <w:rsid w:val="000C16CF"/>
    <w:rsid w:val="000C1A0E"/>
    <w:rsid w:val="000C1F92"/>
    <w:rsid w:val="000C2253"/>
    <w:rsid w:val="000C2606"/>
    <w:rsid w:val="000C264E"/>
    <w:rsid w:val="000C28C7"/>
    <w:rsid w:val="000C2C9E"/>
    <w:rsid w:val="000C2DDE"/>
    <w:rsid w:val="000C2F43"/>
    <w:rsid w:val="000C33A2"/>
    <w:rsid w:val="000C34CC"/>
    <w:rsid w:val="000C3584"/>
    <w:rsid w:val="000C4346"/>
    <w:rsid w:val="000C47A4"/>
    <w:rsid w:val="000C488A"/>
    <w:rsid w:val="000C4BFE"/>
    <w:rsid w:val="000C5240"/>
    <w:rsid w:val="000C5827"/>
    <w:rsid w:val="000C5969"/>
    <w:rsid w:val="000C5B8D"/>
    <w:rsid w:val="000C5C5D"/>
    <w:rsid w:val="000C5F70"/>
    <w:rsid w:val="000C6007"/>
    <w:rsid w:val="000C60D2"/>
    <w:rsid w:val="000C6FE0"/>
    <w:rsid w:val="000C70A0"/>
    <w:rsid w:val="000C7632"/>
    <w:rsid w:val="000C776F"/>
    <w:rsid w:val="000C7A65"/>
    <w:rsid w:val="000C7AD8"/>
    <w:rsid w:val="000D032A"/>
    <w:rsid w:val="000D0400"/>
    <w:rsid w:val="000D0429"/>
    <w:rsid w:val="000D091F"/>
    <w:rsid w:val="000D0971"/>
    <w:rsid w:val="000D0AD9"/>
    <w:rsid w:val="000D0D44"/>
    <w:rsid w:val="000D1787"/>
    <w:rsid w:val="000D1CE1"/>
    <w:rsid w:val="000D2AF7"/>
    <w:rsid w:val="000D2EBB"/>
    <w:rsid w:val="000D2F95"/>
    <w:rsid w:val="000D3237"/>
    <w:rsid w:val="000D32F4"/>
    <w:rsid w:val="000D3601"/>
    <w:rsid w:val="000D3AB8"/>
    <w:rsid w:val="000D3D9E"/>
    <w:rsid w:val="000D3F8E"/>
    <w:rsid w:val="000D4373"/>
    <w:rsid w:val="000D484E"/>
    <w:rsid w:val="000D48CA"/>
    <w:rsid w:val="000D4F41"/>
    <w:rsid w:val="000D5783"/>
    <w:rsid w:val="000D60D1"/>
    <w:rsid w:val="000D616A"/>
    <w:rsid w:val="000D62D7"/>
    <w:rsid w:val="000D6A86"/>
    <w:rsid w:val="000D6EB2"/>
    <w:rsid w:val="000D714B"/>
    <w:rsid w:val="000D75D8"/>
    <w:rsid w:val="000D7996"/>
    <w:rsid w:val="000D7B72"/>
    <w:rsid w:val="000E05B7"/>
    <w:rsid w:val="000E12A4"/>
    <w:rsid w:val="000E173F"/>
    <w:rsid w:val="000E178C"/>
    <w:rsid w:val="000E1D4D"/>
    <w:rsid w:val="000E1F4E"/>
    <w:rsid w:val="000E2010"/>
    <w:rsid w:val="000E21BA"/>
    <w:rsid w:val="000E2AA4"/>
    <w:rsid w:val="000E2AEC"/>
    <w:rsid w:val="000E3214"/>
    <w:rsid w:val="000E378B"/>
    <w:rsid w:val="000E384E"/>
    <w:rsid w:val="000E3D48"/>
    <w:rsid w:val="000E4841"/>
    <w:rsid w:val="000E4FA4"/>
    <w:rsid w:val="000E5453"/>
    <w:rsid w:val="000E5462"/>
    <w:rsid w:val="000E55F6"/>
    <w:rsid w:val="000E57BC"/>
    <w:rsid w:val="000E5A9D"/>
    <w:rsid w:val="000E61FB"/>
    <w:rsid w:val="000E6EE5"/>
    <w:rsid w:val="000E6FA1"/>
    <w:rsid w:val="000E701E"/>
    <w:rsid w:val="000E72DE"/>
    <w:rsid w:val="000E73FF"/>
    <w:rsid w:val="000E75CF"/>
    <w:rsid w:val="000E7DA0"/>
    <w:rsid w:val="000F0620"/>
    <w:rsid w:val="000F0BBE"/>
    <w:rsid w:val="000F132F"/>
    <w:rsid w:val="000F1364"/>
    <w:rsid w:val="000F1681"/>
    <w:rsid w:val="000F2734"/>
    <w:rsid w:val="000F2741"/>
    <w:rsid w:val="000F2CD5"/>
    <w:rsid w:val="000F2D1E"/>
    <w:rsid w:val="000F2E25"/>
    <w:rsid w:val="000F308D"/>
    <w:rsid w:val="000F3F0A"/>
    <w:rsid w:val="000F5BDB"/>
    <w:rsid w:val="000F5FC6"/>
    <w:rsid w:val="000F657F"/>
    <w:rsid w:val="000F6720"/>
    <w:rsid w:val="000F6742"/>
    <w:rsid w:val="000F6AF7"/>
    <w:rsid w:val="000F6B6F"/>
    <w:rsid w:val="000F6C32"/>
    <w:rsid w:val="000F7752"/>
    <w:rsid w:val="001004AE"/>
    <w:rsid w:val="00100558"/>
    <w:rsid w:val="0010062D"/>
    <w:rsid w:val="00100B35"/>
    <w:rsid w:val="00100BA5"/>
    <w:rsid w:val="0010109E"/>
    <w:rsid w:val="001011E3"/>
    <w:rsid w:val="001019C0"/>
    <w:rsid w:val="001019FF"/>
    <w:rsid w:val="00101C6C"/>
    <w:rsid w:val="0010239C"/>
    <w:rsid w:val="001023FD"/>
    <w:rsid w:val="00102C35"/>
    <w:rsid w:val="00102E32"/>
    <w:rsid w:val="00103012"/>
    <w:rsid w:val="00103244"/>
    <w:rsid w:val="00103336"/>
    <w:rsid w:val="00103677"/>
    <w:rsid w:val="00103E0D"/>
    <w:rsid w:val="001042B2"/>
    <w:rsid w:val="00104466"/>
    <w:rsid w:val="00104B3B"/>
    <w:rsid w:val="00104DB6"/>
    <w:rsid w:val="00105143"/>
    <w:rsid w:val="001056EE"/>
    <w:rsid w:val="0010583D"/>
    <w:rsid w:val="00105982"/>
    <w:rsid w:val="00105B68"/>
    <w:rsid w:val="00105BC4"/>
    <w:rsid w:val="00105DB3"/>
    <w:rsid w:val="00106608"/>
    <w:rsid w:val="001066DE"/>
    <w:rsid w:val="00106D1A"/>
    <w:rsid w:val="0010768C"/>
    <w:rsid w:val="0010792F"/>
    <w:rsid w:val="00107F73"/>
    <w:rsid w:val="001104FA"/>
    <w:rsid w:val="00110B4F"/>
    <w:rsid w:val="00110CFD"/>
    <w:rsid w:val="00110FF5"/>
    <w:rsid w:val="00111829"/>
    <w:rsid w:val="00111D8F"/>
    <w:rsid w:val="00112320"/>
    <w:rsid w:val="001127A2"/>
    <w:rsid w:val="00112980"/>
    <w:rsid w:val="00112E3A"/>
    <w:rsid w:val="00113838"/>
    <w:rsid w:val="00113BBE"/>
    <w:rsid w:val="00113D1F"/>
    <w:rsid w:val="00113DFD"/>
    <w:rsid w:val="00113F8E"/>
    <w:rsid w:val="00114174"/>
    <w:rsid w:val="0011438C"/>
    <w:rsid w:val="001144DA"/>
    <w:rsid w:val="001145A9"/>
    <w:rsid w:val="00114C51"/>
    <w:rsid w:val="00114D29"/>
    <w:rsid w:val="00114E50"/>
    <w:rsid w:val="00114EF9"/>
    <w:rsid w:val="00115619"/>
    <w:rsid w:val="00115833"/>
    <w:rsid w:val="001158A7"/>
    <w:rsid w:val="00115A15"/>
    <w:rsid w:val="00115DD8"/>
    <w:rsid w:val="00115F04"/>
    <w:rsid w:val="0011674D"/>
    <w:rsid w:val="00116918"/>
    <w:rsid w:val="00117D93"/>
    <w:rsid w:val="001208C9"/>
    <w:rsid w:val="00120E7B"/>
    <w:rsid w:val="00120F64"/>
    <w:rsid w:val="0012136F"/>
    <w:rsid w:val="001216BE"/>
    <w:rsid w:val="001225F2"/>
    <w:rsid w:val="00122697"/>
    <w:rsid w:val="001226CC"/>
    <w:rsid w:val="00122733"/>
    <w:rsid w:val="001228A4"/>
    <w:rsid w:val="00122934"/>
    <w:rsid w:val="001229E0"/>
    <w:rsid w:val="00122CE7"/>
    <w:rsid w:val="00122D7E"/>
    <w:rsid w:val="00122F1F"/>
    <w:rsid w:val="0012303C"/>
    <w:rsid w:val="00123368"/>
    <w:rsid w:val="001233CD"/>
    <w:rsid w:val="001238EE"/>
    <w:rsid w:val="0012398C"/>
    <w:rsid w:val="00123C43"/>
    <w:rsid w:val="00124070"/>
    <w:rsid w:val="00124393"/>
    <w:rsid w:val="0012452E"/>
    <w:rsid w:val="00124788"/>
    <w:rsid w:val="00124C82"/>
    <w:rsid w:val="00124CCF"/>
    <w:rsid w:val="001251D0"/>
    <w:rsid w:val="001256D1"/>
    <w:rsid w:val="00125A8A"/>
    <w:rsid w:val="00125AE8"/>
    <w:rsid w:val="00125DB3"/>
    <w:rsid w:val="00125F47"/>
    <w:rsid w:val="00126D5C"/>
    <w:rsid w:val="00126DAF"/>
    <w:rsid w:val="0012797B"/>
    <w:rsid w:val="00127C29"/>
    <w:rsid w:val="00127FE3"/>
    <w:rsid w:val="00130627"/>
    <w:rsid w:val="001308C3"/>
    <w:rsid w:val="00130AF4"/>
    <w:rsid w:val="00130F00"/>
    <w:rsid w:val="00131050"/>
    <w:rsid w:val="001311D7"/>
    <w:rsid w:val="0013136C"/>
    <w:rsid w:val="00131843"/>
    <w:rsid w:val="00131DFF"/>
    <w:rsid w:val="00131F42"/>
    <w:rsid w:val="00132388"/>
    <w:rsid w:val="00132723"/>
    <w:rsid w:val="00132790"/>
    <w:rsid w:val="0013294F"/>
    <w:rsid w:val="0013297E"/>
    <w:rsid w:val="001329EA"/>
    <w:rsid w:val="00132E65"/>
    <w:rsid w:val="001335A0"/>
    <w:rsid w:val="00133A00"/>
    <w:rsid w:val="00133A74"/>
    <w:rsid w:val="00133B69"/>
    <w:rsid w:val="0013416D"/>
    <w:rsid w:val="0013420C"/>
    <w:rsid w:val="00134E19"/>
    <w:rsid w:val="00134FE7"/>
    <w:rsid w:val="001350A6"/>
    <w:rsid w:val="001350A9"/>
    <w:rsid w:val="001350C6"/>
    <w:rsid w:val="00135766"/>
    <w:rsid w:val="0013586D"/>
    <w:rsid w:val="001360EB"/>
    <w:rsid w:val="001363B7"/>
    <w:rsid w:val="001368C4"/>
    <w:rsid w:val="00136E0D"/>
    <w:rsid w:val="001373CF"/>
    <w:rsid w:val="00137628"/>
    <w:rsid w:val="00137A20"/>
    <w:rsid w:val="00140118"/>
    <w:rsid w:val="00140158"/>
    <w:rsid w:val="00140481"/>
    <w:rsid w:val="0014067E"/>
    <w:rsid w:val="001409BA"/>
    <w:rsid w:val="00141299"/>
    <w:rsid w:val="00141317"/>
    <w:rsid w:val="001414A2"/>
    <w:rsid w:val="0014154B"/>
    <w:rsid w:val="001416DC"/>
    <w:rsid w:val="00141D5B"/>
    <w:rsid w:val="00142AD7"/>
    <w:rsid w:val="00142D46"/>
    <w:rsid w:val="00142E28"/>
    <w:rsid w:val="001431A6"/>
    <w:rsid w:val="00143219"/>
    <w:rsid w:val="001438A3"/>
    <w:rsid w:val="00143C62"/>
    <w:rsid w:val="0014492F"/>
    <w:rsid w:val="00144A3D"/>
    <w:rsid w:val="00144B09"/>
    <w:rsid w:val="00144EF8"/>
    <w:rsid w:val="00145247"/>
    <w:rsid w:val="0014545D"/>
    <w:rsid w:val="00145B2F"/>
    <w:rsid w:val="00146301"/>
    <w:rsid w:val="0014680B"/>
    <w:rsid w:val="00146B4C"/>
    <w:rsid w:val="00146C63"/>
    <w:rsid w:val="00146D51"/>
    <w:rsid w:val="001473B3"/>
    <w:rsid w:val="00147E09"/>
    <w:rsid w:val="0015031A"/>
    <w:rsid w:val="00150462"/>
    <w:rsid w:val="0015047E"/>
    <w:rsid w:val="00150796"/>
    <w:rsid w:val="00150A4F"/>
    <w:rsid w:val="001510D8"/>
    <w:rsid w:val="00151C14"/>
    <w:rsid w:val="001523A3"/>
    <w:rsid w:val="00152488"/>
    <w:rsid w:val="00152546"/>
    <w:rsid w:val="00152605"/>
    <w:rsid w:val="00152A33"/>
    <w:rsid w:val="00152C91"/>
    <w:rsid w:val="00152E10"/>
    <w:rsid w:val="00152F14"/>
    <w:rsid w:val="001537D4"/>
    <w:rsid w:val="00153992"/>
    <w:rsid w:val="001543BE"/>
    <w:rsid w:val="001546C0"/>
    <w:rsid w:val="00154788"/>
    <w:rsid w:val="001547B0"/>
    <w:rsid w:val="00154F45"/>
    <w:rsid w:val="00155554"/>
    <w:rsid w:val="00156259"/>
    <w:rsid w:val="00156480"/>
    <w:rsid w:val="0015702B"/>
    <w:rsid w:val="00157836"/>
    <w:rsid w:val="001579FB"/>
    <w:rsid w:val="00157F63"/>
    <w:rsid w:val="00160057"/>
    <w:rsid w:val="001601DA"/>
    <w:rsid w:val="001609BA"/>
    <w:rsid w:val="00160B86"/>
    <w:rsid w:val="00161196"/>
    <w:rsid w:val="0016151F"/>
    <w:rsid w:val="00161584"/>
    <w:rsid w:val="00161603"/>
    <w:rsid w:val="001618E9"/>
    <w:rsid w:val="00161EB7"/>
    <w:rsid w:val="00162274"/>
    <w:rsid w:val="0016254C"/>
    <w:rsid w:val="00162B99"/>
    <w:rsid w:val="00162FF5"/>
    <w:rsid w:val="00163209"/>
    <w:rsid w:val="001635D4"/>
    <w:rsid w:val="00163D40"/>
    <w:rsid w:val="00163F03"/>
    <w:rsid w:val="00164BE1"/>
    <w:rsid w:val="00164F2F"/>
    <w:rsid w:val="0016521E"/>
    <w:rsid w:val="001657FC"/>
    <w:rsid w:val="0016663D"/>
    <w:rsid w:val="00166741"/>
    <w:rsid w:val="00166907"/>
    <w:rsid w:val="00166C69"/>
    <w:rsid w:val="00166CC4"/>
    <w:rsid w:val="0017052B"/>
    <w:rsid w:val="00170759"/>
    <w:rsid w:val="001708CC"/>
    <w:rsid w:val="00170C37"/>
    <w:rsid w:val="00170D02"/>
    <w:rsid w:val="0017113F"/>
    <w:rsid w:val="0017125E"/>
    <w:rsid w:val="001715ED"/>
    <w:rsid w:val="001717E7"/>
    <w:rsid w:val="00171C79"/>
    <w:rsid w:val="00172253"/>
    <w:rsid w:val="001727B1"/>
    <w:rsid w:val="001728F4"/>
    <w:rsid w:val="001729F0"/>
    <w:rsid w:val="00172D69"/>
    <w:rsid w:val="001730AA"/>
    <w:rsid w:val="00173446"/>
    <w:rsid w:val="001737D2"/>
    <w:rsid w:val="001738F0"/>
    <w:rsid w:val="00173950"/>
    <w:rsid w:val="001745FE"/>
    <w:rsid w:val="00174802"/>
    <w:rsid w:val="00174B37"/>
    <w:rsid w:val="00174F9A"/>
    <w:rsid w:val="001753DD"/>
    <w:rsid w:val="00175555"/>
    <w:rsid w:val="00175749"/>
    <w:rsid w:val="001757D2"/>
    <w:rsid w:val="00175BF0"/>
    <w:rsid w:val="0017603B"/>
    <w:rsid w:val="001762A1"/>
    <w:rsid w:val="001762C2"/>
    <w:rsid w:val="00176BFF"/>
    <w:rsid w:val="00177999"/>
    <w:rsid w:val="00177B18"/>
    <w:rsid w:val="00177B19"/>
    <w:rsid w:val="001804B4"/>
    <w:rsid w:val="0018107C"/>
    <w:rsid w:val="001812E3"/>
    <w:rsid w:val="0018160E"/>
    <w:rsid w:val="00181A24"/>
    <w:rsid w:val="00181DE6"/>
    <w:rsid w:val="0018247F"/>
    <w:rsid w:val="00182E15"/>
    <w:rsid w:val="00183012"/>
    <w:rsid w:val="00183509"/>
    <w:rsid w:val="00183DB8"/>
    <w:rsid w:val="00183ED3"/>
    <w:rsid w:val="00184B01"/>
    <w:rsid w:val="00184CED"/>
    <w:rsid w:val="001853B8"/>
    <w:rsid w:val="00185511"/>
    <w:rsid w:val="001855E3"/>
    <w:rsid w:val="0018706A"/>
    <w:rsid w:val="0018711C"/>
    <w:rsid w:val="0018770E"/>
    <w:rsid w:val="00187B4D"/>
    <w:rsid w:val="0019057F"/>
    <w:rsid w:val="00190EFD"/>
    <w:rsid w:val="00191812"/>
    <w:rsid w:val="00191BAE"/>
    <w:rsid w:val="00191D6C"/>
    <w:rsid w:val="00192010"/>
    <w:rsid w:val="001926A8"/>
    <w:rsid w:val="00192C0E"/>
    <w:rsid w:val="00193171"/>
    <w:rsid w:val="00193490"/>
    <w:rsid w:val="0019377D"/>
    <w:rsid w:val="00193F42"/>
    <w:rsid w:val="00194480"/>
    <w:rsid w:val="00194FF4"/>
    <w:rsid w:val="00195411"/>
    <w:rsid w:val="0019590C"/>
    <w:rsid w:val="001959B1"/>
    <w:rsid w:val="00195A32"/>
    <w:rsid w:val="001960AE"/>
    <w:rsid w:val="00196451"/>
    <w:rsid w:val="001966D4"/>
    <w:rsid w:val="00196947"/>
    <w:rsid w:val="00196BDD"/>
    <w:rsid w:val="00196E07"/>
    <w:rsid w:val="00197007"/>
    <w:rsid w:val="001975C5"/>
    <w:rsid w:val="00197A63"/>
    <w:rsid w:val="001A0137"/>
    <w:rsid w:val="001A0907"/>
    <w:rsid w:val="001A0B4F"/>
    <w:rsid w:val="001A0C6A"/>
    <w:rsid w:val="001A0FA8"/>
    <w:rsid w:val="001A13B4"/>
    <w:rsid w:val="001A1594"/>
    <w:rsid w:val="001A1E7B"/>
    <w:rsid w:val="001A200D"/>
    <w:rsid w:val="001A223F"/>
    <w:rsid w:val="001A22E1"/>
    <w:rsid w:val="001A32C5"/>
    <w:rsid w:val="001A35C9"/>
    <w:rsid w:val="001A35E8"/>
    <w:rsid w:val="001A360A"/>
    <w:rsid w:val="001A40B2"/>
    <w:rsid w:val="001A4737"/>
    <w:rsid w:val="001A4DC1"/>
    <w:rsid w:val="001A4DE5"/>
    <w:rsid w:val="001A5385"/>
    <w:rsid w:val="001A54EC"/>
    <w:rsid w:val="001A57CE"/>
    <w:rsid w:val="001A5810"/>
    <w:rsid w:val="001A5BE5"/>
    <w:rsid w:val="001A65E4"/>
    <w:rsid w:val="001A6E05"/>
    <w:rsid w:val="001A7737"/>
    <w:rsid w:val="001A7A30"/>
    <w:rsid w:val="001A7D0D"/>
    <w:rsid w:val="001B0375"/>
    <w:rsid w:val="001B075E"/>
    <w:rsid w:val="001B079B"/>
    <w:rsid w:val="001B0AA9"/>
    <w:rsid w:val="001B0AD5"/>
    <w:rsid w:val="001B0FD6"/>
    <w:rsid w:val="001B12F8"/>
    <w:rsid w:val="001B1E3F"/>
    <w:rsid w:val="001B229B"/>
    <w:rsid w:val="001B2310"/>
    <w:rsid w:val="001B2711"/>
    <w:rsid w:val="001B30E0"/>
    <w:rsid w:val="001B3BF8"/>
    <w:rsid w:val="001B3EBD"/>
    <w:rsid w:val="001B4042"/>
    <w:rsid w:val="001B41F5"/>
    <w:rsid w:val="001B424B"/>
    <w:rsid w:val="001B48B2"/>
    <w:rsid w:val="001B4C5F"/>
    <w:rsid w:val="001B4D84"/>
    <w:rsid w:val="001B531A"/>
    <w:rsid w:val="001B5B9B"/>
    <w:rsid w:val="001B62EF"/>
    <w:rsid w:val="001B64A4"/>
    <w:rsid w:val="001B6A2F"/>
    <w:rsid w:val="001B6BB9"/>
    <w:rsid w:val="001B7CC5"/>
    <w:rsid w:val="001B7E45"/>
    <w:rsid w:val="001C0961"/>
    <w:rsid w:val="001C0A60"/>
    <w:rsid w:val="001C0B8B"/>
    <w:rsid w:val="001C0FB3"/>
    <w:rsid w:val="001C12A5"/>
    <w:rsid w:val="001C1430"/>
    <w:rsid w:val="001C1435"/>
    <w:rsid w:val="001C1BD9"/>
    <w:rsid w:val="001C1DA6"/>
    <w:rsid w:val="001C20CF"/>
    <w:rsid w:val="001C2445"/>
    <w:rsid w:val="001C26A4"/>
    <w:rsid w:val="001C2720"/>
    <w:rsid w:val="001C2BA2"/>
    <w:rsid w:val="001C3838"/>
    <w:rsid w:val="001C393D"/>
    <w:rsid w:val="001C3E57"/>
    <w:rsid w:val="001C4272"/>
    <w:rsid w:val="001C47BF"/>
    <w:rsid w:val="001C4CAB"/>
    <w:rsid w:val="001C511E"/>
    <w:rsid w:val="001C568B"/>
    <w:rsid w:val="001C5719"/>
    <w:rsid w:val="001C57B4"/>
    <w:rsid w:val="001C5BA9"/>
    <w:rsid w:val="001C5CB9"/>
    <w:rsid w:val="001C64A1"/>
    <w:rsid w:val="001C6692"/>
    <w:rsid w:val="001C66D6"/>
    <w:rsid w:val="001C6C84"/>
    <w:rsid w:val="001C6D21"/>
    <w:rsid w:val="001C6D24"/>
    <w:rsid w:val="001C6D83"/>
    <w:rsid w:val="001C7293"/>
    <w:rsid w:val="001C74E8"/>
    <w:rsid w:val="001C798E"/>
    <w:rsid w:val="001C79E1"/>
    <w:rsid w:val="001C7C30"/>
    <w:rsid w:val="001C7DFF"/>
    <w:rsid w:val="001D0B13"/>
    <w:rsid w:val="001D0E74"/>
    <w:rsid w:val="001D117E"/>
    <w:rsid w:val="001D13A5"/>
    <w:rsid w:val="001D1BF8"/>
    <w:rsid w:val="001D1D7A"/>
    <w:rsid w:val="001D1EC0"/>
    <w:rsid w:val="001D1F74"/>
    <w:rsid w:val="001D2127"/>
    <w:rsid w:val="001D2792"/>
    <w:rsid w:val="001D2A67"/>
    <w:rsid w:val="001D32CB"/>
    <w:rsid w:val="001D3593"/>
    <w:rsid w:val="001D3F3A"/>
    <w:rsid w:val="001D4291"/>
    <w:rsid w:val="001D4670"/>
    <w:rsid w:val="001D47BB"/>
    <w:rsid w:val="001D48FC"/>
    <w:rsid w:val="001D49B5"/>
    <w:rsid w:val="001D4A98"/>
    <w:rsid w:val="001D4D50"/>
    <w:rsid w:val="001D58E8"/>
    <w:rsid w:val="001D6319"/>
    <w:rsid w:val="001D68C2"/>
    <w:rsid w:val="001D68C5"/>
    <w:rsid w:val="001D6B74"/>
    <w:rsid w:val="001D6C2F"/>
    <w:rsid w:val="001D6E1D"/>
    <w:rsid w:val="001D6E89"/>
    <w:rsid w:val="001D788D"/>
    <w:rsid w:val="001D7BDB"/>
    <w:rsid w:val="001D7CDD"/>
    <w:rsid w:val="001E0205"/>
    <w:rsid w:val="001E0714"/>
    <w:rsid w:val="001E0866"/>
    <w:rsid w:val="001E0ADF"/>
    <w:rsid w:val="001E1040"/>
    <w:rsid w:val="001E1BA9"/>
    <w:rsid w:val="001E1ECB"/>
    <w:rsid w:val="001E2106"/>
    <w:rsid w:val="001E214A"/>
    <w:rsid w:val="001E3C5B"/>
    <w:rsid w:val="001E493C"/>
    <w:rsid w:val="001E4ABA"/>
    <w:rsid w:val="001E4ACB"/>
    <w:rsid w:val="001E4BC9"/>
    <w:rsid w:val="001E55D1"/>
    <w:rsid w:val="001E57D2"/>
    <w:rsid w:val="001E5810"/>
    <w:rsid w:val="001E63BC"/>
    <w:rsid w:val="001E66CF"/>
    <w:rsid w:val="001E68D0"/>
    <w:rsid w:val="001E6ACD"/>
    <w:rsid w:val="001E787C"/>
    <w:rsid w:val="001E7AB0"/>
    <w:rsid w:val="001F0209"/>
    <w:rsid w:val="001F062C"/>
    <w:rsid w:val="001F1168"/>
    <w:rsid w:val="001F14D1"/>
    <w:rsid w:val="001F150D"/>
    <w:rsid w:val="001F1761"/>
    <w:rsid w:val="001F1AD2"/>
    <w:rsid w:val="001F1F2D"/>
    <w:rsid w:val="001F2101"/>
    <w:rsid w:val="001F235D"/>
    <w:rsid w:val="001F2519"/>
    <w:rsid w:val="001F26AC"/>
    <w:rsid w:val="001F2709"/>
    <w:rsid w:val="001F27BF"/>
    <w:rsid w:val="001F291A"/>
    <w:rsid w:val="001F2B62"/>
    <w:rsid w:val="001F2D5B"/>
    <w:rsid w:val="001F3C34"/>
    <w:rsid w:val="001F3CF3"/>
    <w:rsid w:val="001F4620"/>
    <w:rsid w:val="001F48C9"/>
    <w:rsid w:val="001F54E1"/>
    <w:rsid w:val="001F6A00"/>
    <w:rsid w:val="001F6A59"/>
    <w:rsid w:val="001F6EF7"/>
    <w:rsid w:val="001F7396"/>
    <w:rsid w:val="001F7C9F"/>
    <w:rsid w:val="001F7E03"/>
    <w:rsid w:val="002004DE"/>
    <w:rsid w:val="00200815"/>
    <w:rsid w:val="002008DA"/>
    <w:rsid w:val="00200CEE"/>
    <w:rsid w:val="00200FAF"/>
    <w:rsid w:val="00200FDD"/>
    <w:rsid w:val="00201661"/>
    <w:rsid w:val="00201A76"/>
    <w:rsid w:val="0020213B"/>
    <w:rsid w:val="00202766"/>
    <w:rsid w:val="00202AA7"/>
    <w:rsid w:val="00202DAF"/>
    <w:rsid w:val="0020300F"/>
    <w:rsid w:val="002031E3"/>
    <w:rsid w:val="00203316"/>
    <w:rsid w:val="00203387"/>
    <w:rsid w:val="0020387F"/>
    <w:rsid w:val="0020395A"/>
    <w:rsid w:val="00203A7F"/>
    <w:rsid w:val="00203C0E"/>
    <w:rsid w:val="002044CD"/>
    <w:rsid w:val="00204691"/>
    <w:rsid w:val="0020480A"/>
    <w:rsid w:val="00204EAE"/>
    <w:rsid w:val="002054A5"/>
    <w:rsid w:val="002058D7"/>
    <w:rsid w:val="00205951"/>
    <w:rsid w:val="002059A2"/>
    <w:rsid w:val="00205EE3"/>
    <w:rsid w:val="00205FF5"/>
    <w:rsid w:val="00206037"/>
    <w:rsid w:val="00206283"/>
    <w:rsid w:val="002068A2"/>
    <w:rsid w:val="002069BE"/>
    <w:rsid w:val="00206D6A"/>
    <w:rsid w:val="002075C6"/>
    <w:rsid w:val="00207CF7"/>
    <w:rsid w:val="00210070"/>
    <w:rsid w:val="00210365"/>
    <w:rsid w:val="00210385"/>
    <w:rsid w:val="00210526"/>
    <w:rsid w:val="00210698"/>
    <w:rsid w:val="00210B68"/>
    <w:rsid w:val="00210BAD"/>
    <w:rsid w:val="00210C67"/>
    <w:rsid w:val="002111E4"/>
    <w:rsid w:val="00211913"/>
    <w:rsid w:val="00212597"/>
    <w:rsid w:val="002127F4"/>
    <w:rsid w:val="00212804"/>
    <w:rsid w:val="00212E6F"/>
    <w:rsid w:val="00213912"/>
    <w:rsid w:val="00213A2F"/>
    <w:rsid w:val="00213AE8"/>
    <w:rsid w:val="00213EAF"/>
    <w:rsid w:val="00214DEC"/>
    <w:rsid w:val="00215A57"/>
    <w:rsid w:val="00216074"/>
    <w:rsid w:val="002166AB"/>
    <w:rsid w:val="00216CC8"/>
    <w:rsid w:val="00216CFE"/>
    <w:rsid w:val="002172F4"/>
    <w:rsid w:val="00220A30"/>
    <w:rsid w:val="00221168"/>
    <w:rsid w:val="00221245"/>
    <w:rsid w:val="0022180F"/>
    <w:rsid w:val="00221D1B"/>
    <w:rsid w:val="0022201B"/>
    <w:rsid w:val="00222D4D"/>
    <w:rsid w:val="00222F62"/>
    <w:rsid w:val="002245B7"/>
    <w:rsid w:val="0022462C"/>
    <w:rsid w:val="002248E6"/>
    <w:rsid w:val="0022498C"/>
    <w:rsid w:val="00224DFA"/>
    <w:rsid w:val="00224F60"/>
    <w:rsid w:val="0022508C"/>
    <w:rsid w:val="00225548"/>
    <w:rsid w:val="00225689"/>
    <w:rsid w:val="002256FC"/>
    <w:rsid w:val="0022590F"/>
    <w:rsid w:val="00225D46"/>
    <w:rsid w:val="00225E00"/>
    <w:rsid w:val="00225F50"/>
    <w:rsid w:val="002263DE"/>
    <w:rsid w:val="00226AEF"/>
    <w:rsid w:val="002270F3"/>
    <w:rsid w:val="00227B9F"/>
    <w:rsid w:val="00227C8B"/>
    <w:rsid w:val="00227D5C"/>
    <w:rsid w:val="00227FE5"/>
    <w:rsid w:val="00230310"/>
    <w:rsid w:val="00230D24"/>
    <w:rsid w:val="00231473"/>
    <w:rsid w:val="00231CDD"/>
    <w:rsid w:val="00231D12"/>
    <w:rsid w:val="0023213B"/>
    <w:rsid w:val="002323C1"/>
    <w:rsid w:val="002324D8"/>
    <w:rsid w:val="00232519"/>
    <w:rsid w:val="00232923"/>
    <w:rsid w:val="00232AD0"/>
    <w:rsid w:val="00233177"/>
    <w:rsid w:val="002336CF"/>
    <w:rsid w:val="002338CF"/>
    <w:rsid w:val="00233AF2"/>
    <w:rsid w:val="00233B6D"/>
    <w:rsid w:val="00233BF8"/>
    <w:rsid w:val="00234040"/>
    <w:rsid w:val="002340A9"/>
    <w:rsid w:val="002342F2"/>
    <w:rsid w:val="0023537E"/>
    <w:rsid w:val="00235519"/>
    <w:rsid w:val="002358C8"/>
    <w:rsid w:val="00235BD4"/>
    <w:rsid w:val="002366E8"/>
    <w:rsid w:val="00237193"/>
    <w:rsid w:val="00237336"/>
    <w:rsid w:val="00237653"/>
    <w:rsid w:val="00237C41"/>
    <w:rsid w:val="00237CF6"/>
    <w:rsid w:val="00237ECF"/>
    <w:rsid w:val="002407BF"/>
    <w:rsid w:val="00240C57"/>
    <w:rsid w:val="00240D90"/>
    <w:rsid w:val="002411F5"/>
    <w:rsid w:val="00241208"/>
    <w:rsid w:val="00241657"/>
    <w:rsid w:val="002416D1"/>
    <w:rsid w:val="0024202A"/>
    <w:rsid w:val="002421D9"/>
    <w:rsid w:val="00242711"/>
    <w:rsid w:val="00242AA3"/>
    <w:rsid w:val="00242AD7"/>
    <w:rsid w:val="00242CA3"/>
    <w:rsid w:val="00243146"/>
    <w:rsid w:val="0024328C"/>
    <w:rsid w:val="00243C4F"/>
    <w:rsid w:val="002447F8"/>
    <w:rsid w:val="0024494A"/>
    <w:rsid w:val="00245C23"/>
    <w:rsid w:val="002460D5"/>
    <w:rsid w:val="002461AB"/>
    <w:rsid w:val="00246BCC"/>
    <w:rsid w:val="00247C21"/>
    <w:rsid w:val="00247F5C"/>
    <w:rsid w:val="00250667"/>
    <w:rsid w:val="002507DF"/>
    <w:rsid w:val="00250AD5"/>
    <w:rsid w:val="00251198"/>
    <w:rsid w:val="00251A0F"/>
    <w:rsid w:val="00251AA8"/>
    <w:rsid w:val="00252027"/>
    <w:rsid w:val="0025225B"/>
    <w:rsid w:val="002523FC"/>
    <w:rsid w:val="00252673"/>
    <w:rsid w:val="0025283C"/>
    <w:rsid w:val="00252A0D"/>
    <w:rsid w:val="00252B4F"/>
    <w:rsid w:val="00252E7E"/>
    <w:rsid w:val="00253FFA"/>
    <w:rsid w:val="00254974"/>
    <w:rsid w:val="00254AD8"/>
    <w:rsid w:val="00254F32"/>
    <w:rsid w:val="0025536F"/>
    <w:rsid w:val="0025559A"/>
    <w:rsid w:val="002556C0"/>
    <w:rsid w:val="00255E40"/>
    <w:rsid w:val="002564E3"/>
    <w:rsid w:val="00256761"/>
    <w:rsid w:val="002568AD"/>
    <w:rsid w:val="002569E1"/>
    <w:rsid w:val="00256AAA"/>
    <w:rsid w:val="00256D88"/>
    <w:rsid w:val="002571A8"/>
    <w:rsid w:val="002601F3"/>
    <w:rsid w:val="002602F2"/>
    <w:rsid w:val="002612D1"/>
    <w:rsid w:val="002618F6"/>
    <w:rsid w:val="00261AFA"/>
    <w:rsid w:val="00261B2B"/>
    <w:rsid w:val="00261C5E"/>
    <w:rsid w:val="00261DDF"/>
    <w:rsid w:val="0026272D"/>
    <w:rsid w:val="00262966"/>
    <w:rsid w:val="00263713"/>
    <w:rsid w:val="00263936"/>
    <w:rsid w:val="00263BD1"/>
    <w:rsid w:val="00263E53"/>
    <w:rsid w:val="00264502"/>
    <w:rsid w:val="002647A1"/>
    <w:rsid w:val="00265091"/>
    <w:rsid w:val="00265459"/>
    <w:rsid w:val="002654A5"/>
    <w:rsid w:val="0026571A"/>
    <w:rsid w:val="00265C4C"/>
    <w:rsid w:val="00265CE2"/>
    <w:rsid w:val="0026605D"/>
    <w:rsid w:val="00266252"/>
    <w:rsid w:val="00266304"/>
    <w:rsid w:val="00266491"/>
    <w:rsid w:val="00266566"/>
    <w:rsid w:val="00266933"/>
    <w:rsid w:val="0026796E"/>
    <w:rsid w:val="00270244"/>
    <w:rsid w:val="002703F6"/>
    <w:rsid w:val="002706E8"/>
    <w:rsid w:val="00271285"/>
    <w:rsid w:val="002712A7"/>
    <w:rsid w:val="00271787"/>
    <w:rsid w:val="00271C7A"/>
    <w:rsid w:val="002724B9"/>
    <w:rsid w:val="00273A91"/>
    <w:rsid w:val="00273AAD"/>
    <w:rsid w:val="0027419C"/>
    <w:rsid w:val="00274F8C"/>
    <w:rsid w:val="0027538D"/>
    <w:rsid w:val="00275481"/>
    <w:rsid w:val="002754E7"/>
    <w:rsid w:val="0027673D"/>
    <w:rsid w:val="0027733D"/>
    <w:rsid w:val="0027762C"/>
    <w:rsid w:val="00277E3F"/>
    <w:rsid w:val="00277F25"/>
    <w:rsid w:val="002800AA"/>
    <w:rsid w:val="00280283"/>
    <w:rsid w:val="002805F1"/>
    <w:rsid w:val="002807BF"/>
    <w:rsid w:val="0028099E"/>
    <w:rsid w:val="00281471"/>
    <w:rsid w:val="00282534"/>
    <w:rsid w:val="00282BFD"/>
    <w:rsid w:val="00282CC0"/>
    <w:rsid w:val="002830E3"/>
    <w:rsid w:val="002841BB"/>
    <w:rsid w:val="00285024"/>
    <w:rsid w:val="002851EA"/>
    <w:rsid w:val="00285620"/>
    <w:rsid w:val="00285654"/>
    <w:rsid w:val="00285B76"/>
    <w:rsid w:val="00285F36"/>
    <w:rsid w:val="002860B5"/>
    <w:rsid w:val="00286ABD"/>
    <w:rsid w:val="00286D1D"/>
    <w:rsid w:val="00286D85"/>
    <w:rsid w:val="0028721C"/>
    <w:rsid w:val="00287346"/>
    <w:rsid w:val="0028746F"/>
    <w:rsid w:val="00287532"/>
    <w:rsid w:val="002875FB"/>
    <w:rsid w:val="002903EE"/>
    <w:rsid w:val="00290552"/>
    <w:rsid w:val="00290C66"/>
    <w:rsid w:val="002915D3"/>
    <w:rsid w:val="00291830"/>
    <w:rsid w:val="00291CF8"/>
    <w:rsid w:val="002924DA"/>
    <w:rsid w:val="0029266E"/>
    <w:rsid w:val="0029283D"/>
    <w:rsid w:val="00292B6A"/>
    <w:rsid w:val="00292D31"/>
    <w:rsid w:val="002932B0"/>
    <w:rsid w:val="002932D4"/>
    <w:rsid w:val="002935B7"/>
    <w:rsid w:val="0029367B"/>
    <w:rsid w:val="00293CEA"/>
    <w:rsid w:val="00293DCB"/>
    <w:rsid w:val="0029434C"/>
    <w:rsid w:val="00294818"/>
    <w:rsid w:val="00294D31"/>
    <w:rsid w:val="00294DAC"/>
    <w:rsid w:val="002951CE"/>
    <w:rsid w:val="002953B9"/>
    <w:rsid w:val="0029540A"/>
    <w:rsid w:val="0029555F"/>
    <w:rsid w:val="00295733"/>
    <w:rsid w:val="0029585F"/>
    <w:rsid w:val="00295C56"/>
    <w:rsid w:val="00295CEC"/>
    <w:rsid w:val="0029604B"/>
    <w:rsid w:val="002963CC"/>
    <w:rsid w:val="00296411"/>
    <w:rsid w:val="0029651D"/>
    <w:rsid w:val="00296531"/>
    <w:rsid w:val="002970A7"/>
    <w:rsid w:val="002971A0"/>
    <w:rsid w:val="002971CE"/>
    <w:rsid w:val="002977EF"/>
    <w:rsid w:val="00297DD0"/>
    <w:rsid w:val="002A0463"/>
    <w:rsid w:val="002A0528"/>
    <w:rsid w:val="002A0971"/>
    <w:rsid w:val="002A0992"/>
    <w:rsid w:val="002A0BE9"/>
    <w:rsid w:val="002A146E"/>
    <w:rsid w:val="002A1661"/>
    <w:rsid w:val="002A1C3C"/>
    <w:rsid w:val="002A1E6E"/>
    <w:rsid w:val="002A2372"/>
    <w:rsid w:val="002A2666"/>
    <w:rsid w:val="002A2BD0"/>
    <w:rsid w:val="002A3210"/>
    <w:rsid w:val="002A3567"/>
    <w:rsid w:val="002A42B7"/>
    <w:rsid w:val="002A444E"/>
    <w:rsid w:val="002A460C"/>
    <w:rsid w:val="002A4970"/>
    <w:rsid w:val="002A4A4C"/>
    <w:rsid w:val="002A4C16"/>
    <w:rsid w:val="002A4F14"/>
    <w:rsid w:val="002A50A2"/>
    <w:rsid w:val="002A51DB"/>
    <w:rsid w:val="002A5CC7"/>
    <w:rsid w:val="002A6462"/>
    <w:rsid w:val="002A6568"/>
    <w:rsid w:val="002A686F"/>
    <w:rsid w:val="002A7079"/>
    <w:rsid w:val="002A72CC"/>
    <w:rsid w:val="002A79CD"/>
    <w:rsid w:val="002A7B67"/>
    <w:rsid w:val="002B002D"/>
    <w:rsid w:val="002B042D"/>
    <w:rsid w:val="002B052D"/>
    <w:rsid w:val="002B0719"/>
    <w:rsid w:val="002B0A91"/>
    <w:rsid w:val="002B0E92"/>
    <w:rsid w:val="002B0F34"/>
    <w:rsid w:val="002B14C7"/>
    <w:rsid w:val="002B16FA"/>
    <w:rsid w:val="002B1C8C"/>
    <w:rsid w:val="002B1D68"/>
    <w:rsid w:val="002B23D1"/>
    <w:rsid w:val="002B307B"/>
    <w:rsid w:val="002B3245"/>
    <w:rsid w:val="002B3598"/>
    <w:rsid w:val="002B39B3"/>
    <w:rsid w:val="002B460A"/>
    <w:rsid w:val="002B465E"/>
    <w:rsid w:val="002B4980"/>
    <w:rsid w:val="002B4B1A"/>
    <w:rsid w:val="002B4F0B"/>
    <w:rsid w:val="002B4FBC"/>
    <w:rsid w:val="002B5053"/>
    <w:rsid w:val="002B5525"/>
    <w:rsid w:val="002B5567"/>
    <w:rsid w:val="002B5974"/>
    <w:rsid w:val="002B59F6"/>
    <w:rsid w:val="002B5B75"/>
    <w:rsid w:val="002B5E65"/>
    <w:rsid w:val="002B676A"/>
    <w:rsid w:val="002B6BB4"/>
    <w:rsid w:val="002B702D"/>
    <w:rsid w:val="002B7160"/>
    <w:rsid w:val="002B727B"/>
    <w:rsid w:val="002B7972"/>
    <w:rsid w:val="002C06B0"/>
    <w:rsid w:val="002C07A9"/>
    <w:rsid w:val="002C14A0"/>
    <w:rsid w:val="002C1BFD"/>
    <w:rsid w:val="002C1F42"/>
    <w:rsid w:val="002C2195"/>
    <w:rsid w:val="002C2357"/>
    <w:rsid w:val="002C23F7"/>
    <w:rsid w:val="002C248D"/>
    <w:rsid w:val="002C2AFD"/>
    <w:rsid w:val="002C2B37"/>
    <w:rsid w:val="002C2B7C"/>
    <w:rsid w:val="002C33A4"/>
    <w:rsid w:val="002C37EF"/>
    <w:rsid w:val="002C3DB3"/>
    <w:rsid w:val="002C46C0"/>
    <w:rsid w:val="002C4D94"/>
    <w:rsid w:val="002C4F32"/>
    <w:rsid w:val="002C54BC"/>
    <w:rsid w:val="002C5C16"/>
    <w:rsid w:val="002C5CE0"/>
    <w:rsid w:val="002C5DA5"/>
    <w:rsid w:val="002C5E50"/>
    <w:rsid w:val="002C60FE"/>
    <w:rsid w:val="002C692B"/>
    <w:rsid w:val="002C6C34"/>
    <w:rsid w:val="002C7024"/>
    <w:rsid w:val="002C7482"/>
    <w:rsid w:val="002C74B8"/>
    <w:rsid w:val="002C76D9"/>
    <w:rsid w:val="002C7B44"/>
    <w:rsid w:val="002C7C01"/>
    <w:rsid w:val="002C7D81"/>
    <w:rsid w:val="002C7F91"/>
    <w:rsid w:val="002D0212"/>
    <w:rsid w:val="002D03D2"/>
    <w:rsid w:val="002D0A22"/>
    <w:rsid w:val="002D0E9A"/>
    <w:rsid w:val="002D114D"/>
    <w:rsid w:val="002D13D6"/>
    <w:rsid w:val="002D1B3C"/>
    <w:rsid w:val="002D1F56"/>
    <w:rsid w:val="002D1F8A"/>
    <w:rsid w:val="002D2067"/>
    <w:rsid w:val="002D2649"/>
    <w:rsid w:val="002D26DA"/>
    <w:rsid w:val="002D26F0"/>
    <w:rsid w:val="002D26F5"/>
    <w:rsid w:val="002D2C11"/>
    <w:rsid w:val="002D2EC8"/>
    <w:rsid w:val="002D2F3B"/>
    <w:rsid w:val="002D31AB"/>
    <w:rsid w:val="002D3285"/>
    <w:rsid w:val="002D358E"/>
    <w:rsid w:val="002D3591"/>
    <w:rsid w:val="002D37DA"/>
    <w:rsid w:val="002D392D"/>
    <w:rsid w:val="002D3B00"/>
    <w:rsid w:val="002D3E54"/>
    <w:rsid w:val="002D4435"/>
    <w:rsid w:val="002D4442"/>
    <w:rsid w:val="002D444B"/>
    <w:rsid w:val="002D4870"/>
    <w:rsid w:val="002D4CF5"/>
    <w:rsid w:val="002D55E5"/>
    <w:rsid w:val="002D5CE6"/>
    <w:rsid w:val="002D65DB"/>
    <w:rsid w:val="002D6CE8"/>
    <w:rsid w:val="002E05A2"/>
    <w:rsid w:val="002E0D5C"/>
    <w:rsid w:val="002E17F3"/>
    <w:rsid w:val="002E1B5B"/>
    <w:rsid w:val="002E1F66"/>
    <w:rsid w:val="002E1F85"/>
    <w:rsid w:val="002E2403"/>
    <w:rsid w:val="002E2D9A"/>
    <w:rsid w:val="002E344B"/>
    <w:rsid w:val="002E358C"/>
    <w:rsid w:val="002E3620"/>
    <w:rsid w:val="002E4210"/>
    <w:rsid w:val="002E42BA"/>
    <w:rsid w:val="002E459F"/>
    <w:rsid w:val="002E45AC"/>
    <w:rsid w:val="002E4619"/>
    <w:rsid w:val="002E49A7"/>
    <w:rsid w:val="002E50C9"/>
    <w:rsid w:val="002E5283"/>
    <w:rsid w:val="002E530F"/>
    <w:rsid w:val="002E586A"/>
    <w:rsid w:val="002E5B8D"/>
    <w:rsid w:val="002E6323"/>
    <w:rsid w:val="002E658D"/>
    <w:rsid w:val="002E65DC"/>
    <w:rsid w:val="002E6616"/>
    <w:rsid w:val="002E6C01"/>
    <w:rsid w:val="002E70A1"/>
    <w:rsid w:val="002E7308"/>
    <w:rsid w:val="002E7630"/>
    <w:rsid w:val="002E7AC7"/>
    <w:rsid w:val="002E7B38"/>
    <w:rsid w:val="002E7B45"/>
    <w:rsid w:val="002E7C2F"/>
    <w:rsid w:val="002E7FF2"/>
    <w:rsid w:val="002F0B11"/>
    <w:rsid w:val="002F0BFA"/>
    <w:rsid w:val="002F0F4A"/>
    <w:rsid w:val="002F151C"/>
    <w:rsid w:val="002F1874"/>
    <w:rsid w:val="002F1C85"/>
    <w:rsid w:val="002F1D80"/>
    <w:rsid w:val="002F1E4E"/>
    <w:rsid w:val="002F1F26"/>
    <w:rsid w:val="002F21CD"/>
    <w:rsid w:val="002F2815"/>
    <w:rsid w:val="002F32DF"/>
    <w:rsid w:val="002F371E"/>
    <w:rsid w:val="002F40A6"/>
    <w:rsid w:val="002F475D"/>
    <w:rsid w:val="002F4CAB"/>
    <w:rsid w:val="002F4E2D"/>
    <w:rsid w:val="002F4F7B"/>
    <w:rsid w:val="002F510C"/>
    <w:rsid w:val="002F525C"/>
    <w:rsid w:val="002F5324"/>
    <w:rsid w:val="002F5482"/>
    <w:rsid w:val="002F5946"/>
    <w:rsid w:val="002F5C45"/>
    <w:rsid w:val="002F6E10"/>
    <w:rsid w:val="002F6F91"/>
    <w:rsid w:val="002F7519"/>
    <w:rsid w:val="002F77C6"/>
    <w:rsid w:val="002F783C"/>
    <w:rsid w:val="002F7AEE"/>
    <w:rsid w:val="002F7AFD"/>
    <w:rsid w:val="002F7B10"/>
    <w:rsid w:val="002F7BBA"/>
    <w:rsid w:val="002F7BE9"/>
    <w:rsid w:val="002F7E02"/>
    <w:rsid w:val="002F7EE8"/>
    <w:rsid w:val="002F7F70"/>
    <w:rsid w:val="00300144"/>
    <w:rsid w:val="00300297"/>
    <w:rsid w:val="00300E71"/>
    <w:rsid w:val="003017A9"/>
    <w:rsid w:val="00301EE3"/>
    <w:rsid w:val="003021D4"/>
    <w:rsid w:val="003022EF"/>
    <w:rsid w:val="003034B6"/>
    <w:rsid w:val="003037A1"/>
    <w:rsid w:val="003038B6"/>
    <w:rsid w:val="00303DC1"/>
    <w:rsid w:val="00303F26"/>
    <w:rsid w:val="003041FE"/>
    <w:rsid w:val="00304986"/>
    <w:rsid w:val="00304CF8"/>
    <w:rsid w:val="00305192"/>
    <w:rsid w:val="00305520"/>
    <w:rsid w:val="003056E6"/>
    <w:rsid w:val="003057BF"/>
    <w:rsid w:val="00305835"/>
    <w:rsid w:val="00305BDC"/>
    <w:rsid w:val="0030652C"/>
    <w:rsid w:val="0030678A"/>
    <w:rsid w:val="00306DA3"/>
    <w:rsid w:val="00306E1D"/>
    <w:rsid w:val="00306ED3"/>
    <w:rsid w:val="003072E3"/>
    <w:rsid w:val="0030790D"/>
    <w:rsid w:val="00307BBB"/>
    <w:rsid w:val="00307C0E"/>
    <w:rsid w:val="0031001D"/>
    <w:rsid w:val="00310189"/>
    <w:rsid w:val="003101E2"/>
    <w:rsid w:val="0031099F"/>
    <w:rsid w:val="00310AC1"/>
    <w:rsid w:val="00310B9D"/>
    <w:rsid w:val="0031176D"/>
    <w:rsid w:val="00311D22"/>
    <w:rsid w:val="00311D93"/>
    <w:rsid w:val="00311D95"/>
    <w:rsid w:val="00311EE6"/>
    <w:rsid w:val="00312203"/>
    <w:rsid w:val="003122AE"/>
    <w:rsid w:val="003123E4"/>
    <w:rsid w:val="00312A54"/>
    <w:rsid w:val="00312ABD"/>
    <w:rsid w:val="00312EB8"/>
    <w:rsid w:val="00313136"/>
    <w:rsid w:val="0031318F"/>
    <w:rsid w:val="00314BCA"/>
    <w:rsid w:val="003151B6"/>
    <w:rsid w:val="0031587B"/>
    <w:rsid w:val="0031592B"/>
    <w:rsid w:val="00315B02"/>
    <w:rsid w:val="0031634E"/>
    <w:rsid w:val="00316AB4"/>
    <w:rsid w:val="00317BCD"/>
    <w:rsid w:val="00320588"/>
    <w:rsid w:val="00320A29"/>
    <w:rsid w:val="0032101D"/>
    <w:rsid w:val="0032107C"/>
    <w:rsid w:val="003211C0"/>
    <w:rsid w:val="00321A0A"/>
    <w:rsid w:val="00321A9D"/>
    <w:rsid w:val="00321BC8"/>
    <w:rsid w:val="00321D41"/>
    <w:rsid w:val="00321EC3"/>
    <w:rsid w:val="003220FB"/>
    <w:rsid w:val="003222F6"/>
    <w:rsid w:val="0032258A"/>
    <w:rsid w:val="00322A29"/>
    <w:rsid w:val="0032322B"/>
    <w:rsid w:val="00323442"/>
    <w:rsid w:val="003237D8"/>
    <w:rsid w:val="003239A1"/>
    <w:rsid w:val="00323D55"/>
    <w:rsid w:val="00324076"/>
    <w:rsid w:val="00324090"/>
    <w:rsid w:val="0032480D"/>
    <w:rsid w:val="003254E0"/>
    <w:rsid w:val="0032551D"/>
    <w:rsid w:val="00325F93"/>
    <w:rsid w:val="00326172"/>
    <w:rsid w:val="003264F6"/>
    <w:rsid w:val="00326542"/>
    <w:rsid w:val="003265FE"/>
    <w:rsid w:val="0032663F"/>
    <w:rsid w:val="003266F7"/>
    <w:rsid w:val="003268F3"/>
    <w:rsid w:val="00326A45"/>
    <w:rsid w:val="00326E07"/>
    <w:rsid w:val="00327099"/>
    <w:rsid w:val="00327103"/>
    <w:rsid w:val="003276B0"/>
    <w:rsid w:val="00327C61"/>
    <w:rsid w:val="00330561"/>
    <w:rsid w:val="00330D5E"/>
    <w:rsid w:val="003313A5"/>
    <w:rsid w:val="0033201D"/>
    <w:rsid w:val="00332A3F"/>
    <w:rsid w:val="00332D45"/>
    <w:rsid w:val="00332DFD"/>
    <w:rsid w:val="003346A9"/>
    <w:rsid w:val="003349F5"/>
    <w:rsid w:val="00334BB7"/>
    <w:rsid w:val="00334E78"/>
    <w:rsid w:val="003354C2"/>
    <w:rsid w:val="00336299"/>
    <w:rsid w:val="0033629E"/>
    <w:rsid w:val="00336371"/>
    <w:rsid w:val="003363D6"/>
    <w:rsid w:val="00336787"/>
    <w:rsid w:val="00336979"/>
    <w:rsid w:val="00336CB5"/>
    <w:rsid w:val="00337761"/>
    <w:rsid w:val="00337CC3"/>
    <w:rsid w:val="003401FC"/>
    <w:rsid w:val="0034049F"/>
    <w:rsid w:val="0034182D"/>
    <w:rsid w:val="00341B22"/>
    <w:rsid w:val="00341FAC"/>
    <w:rsid w:val="00341FBB"/>
    <w:rsid w:val="0034203A"/>
    <w:rsid w:val="00342095"/>
    <w:rsid w:val="00342779"/>
    <w:rsid w:val="00342D4B"/>
    <w:rsid w:val="003432EA"/>
    <w:rsid w:val="00343346"/>
    <w:rsid w:val="003433D6"/>
    <w:rsid w:val="00343618"/>
    <w:rsid w:val="00344002"/>
    <w:rsid w:val="003443F1"/>
    <w:rsid w:val="00344737"/>
    <w:rsid w:val="00344753"/>
    <w:rsid w:val="0034497C"/>
    <w:rsid w:val="00344AAA"/>
    <w:rsid w:val="00344CA4"/>
    <w:rsid w:val="003451C0"/>
    <w:rsid w:val="00345636"/>
    <w:rsid w:val="00345C70"/>
    <w:rsid w:val="00345D40"/>
    <w:rsid w:val="00345FEA"/>
    <w:rsid w:val="003463BA"/>
    <w:rsid w:val="00346583"/>
    <w:rsid w:val="003465B6"/>
    <w:rsid w:val="00346805"/>
    <w:rsid w:val="00346FFE"/>
    <w:rsid w:val="003473DF"/>
    <w:rsid w:val="003474B7"/>
    <w:rsid w:val="00347FC1"/>
    <w:rsid w:val="003504FD"/>
    <w:rsid w:val="003506C4"/>
    <w:rsid w:val="0035088E"/>
    <w:rsid w:val="00350CC9"/>
    <w:rsid w:val="003510A3"/>
    <w:rsid w:val="00351266"/>
    <w:rsid w:val="0035133C"/>
    <w:rsid w:val="00351B43"/>
    <w:rsid w:val="00351B46"/>
    <w:rsid w:val="0035254B"/>
    <w:rsid w:val="0035296C"/>
    <w:rsid w:val="00352D33"/>
    <w:rsid w:val="00353B07"/>
    <w:rsid w:val="003548EF"/>
    <w:rsid w:val="00354EC7"/>
    <w:rsid w:val="0035583A"/>
    <w:rsid w:val="00355A49"/>
    <w:rsid w:val="00355F00"/>
    <w:rsid w:val="00356561"/>
    <w:rsid w:val="00356C3B"/>
    <w:rsid w:val="00356DA9"/>
    <w:rsid w:val="00356EE9"/>
    <w:rsid w:val="00357174"/>
    <w:rsid w:val="003571E4"/>
    <w:rsid w:val="003602D0"/>
    <w:rsid w:val="003607DF"/>
    <w:rsid w:val="00360B74"/>
    <w:rsid w:val="00361C94"/>
    <w:rsid w:val="00361D1D"/>
    <w:rsid w:val="00361D31"/>
    <w:rsid w:val="00361F32"/>
    <w:rsid w:val="00362209"/>
    <w:rsid w:val="003627EB"/>
    <w:rsid w:val="00362D26"/>
    <w:rsid w:val="00363050"/>
    <w:rsid w:val="00363059"/>
    <w:rsid w:val="00363469"/>
    <w:rsid w:val="00363AD4"/>
    <w:rsid w:val="00363CF8"/>
    <w:rsid w:val="00363F94"/>
    <w:rsid w:val="00364206"/>
    <w:rsid w:val="00364EA4"/>
    <w:rsid w:val="00366318"/>
    <w:rsid w:val="003668AD"/>
    <w:rsid w:val="00366D82"/>
    <w:rsid w:val="003671BA"/>
    <w:rsid w:val="003672FC"/>
    <w:rsid w:val="003679D9"/>
    <w:rsid w:val="00367C25"/>
    <w:rsid w:val="00367E6A"/>
    <w:rsid w:val="00367FF5"/>
    <w:rsid w:val="0037001F"/>
    <w:rsid w:val="003709FE"/>
    <w:rsid w:val="00370A16"/>
    <w:rsid w:val="00370E29"/>
    <w:rsid w:val="00370F05"/>
    <w:rsid w:val="00370F60"/>
    <w:rsid w:val="0037134E"/>
    <w:rsid w:val="0037196B"/>
    <w:rsid w:val="00371C0B"/>
    <w:rsid w:val="00371F70"/>
    <w:rsid w:val="0037238A"/>
    <w:rsid w:val="003729BB"/>
    <w:rsid w:val="00372A86"/>
    <w:rsid w:val="00373393"/>
    <w:rsid w:val="003733D5"/>
    <w:rsid w:val="0037356B"/>
    <w:rsid w:val="003738DE"/>
    <w:rsid w:val="00374024"/>
    <w:rsid w:val="003740A6"/>
    <w:rsid w:val="00374767"/>
    <w:rsid w:val="00375052"/>
    <w:rsid w:val="003753C3"/>
    <w:rsid w:val="00376350"/>
    <w:rsid w:val="00376643"/>
    <w:rsid w:val="0037676F"/>
    <w:rsid w:val="003777BB"/>
    <w:rsid w:val="00377E74"/>
    <w:rsid w:val="003809B9"/>
    <w:rsid w:val="00380FF5"/>
    <w:rsid w:val="003812C9"/>
    <w:rsid w:val="0038160C"/>
    <w:rsid w:val="003816FD"/>
    <w:rsid w:val="00381882"/>
    <w:rsid w:val="003819CB"/>
    <w:rsid w:val="00381EF3"/>
    <w:rsid w:val="00382278"/>
    <w:rsid w:val="0038266B"/>
    <w:rsid w:val="003826F2"/>
    <w:rsid w:val="00382F89"/>
    <w:rsid w:val="00382F94"/>
    <w:rsid w:val="00383642"/>
    <w:rsid w:val="00383B14"/>
    <w:rsid w:val="0038401D"/>
    <w:rsid w:val="00384241"/>
    <w:rsid w:val="00384554"/>
    <w:rsid w:val="00384D7E"/>
    <w:rsid w:val="0038568F"/>
    <w:rsid w:val="00385777"/>
    <w:rsid w:val="00385DF5"/>
    <w:rsid w:val="0038653C"/>
    <w:rsid w:val="0038699B"/>
    <w:rsid w:val="0038715F"/>
    <w:rsid w:val="003874BD"/>
    <w:rsid w:val="00387A46"/>
    <w:rsid w:val="00387ABE"/>
    <w:rsid w:val="00387D8C"/>
    <w:rsid w:val="00390360"/>
    <w:rsid w:val="0039077B"/>
    <w:rsid w:val="003909A9"/>
    <w:rsid w:val="00391244"/>
    <w:rsid w:val="00391909"/>
    <w:rsid w:val="00391ACA"/>
    <w:rsid w:val="00391CB0"/>
    <w:rsid w:val="00392149"/>
    <w:rsid w:val="00392466"/>
    <w:rsid w:val="00392B5C"/>
    <w:rsid w:val="00392E51"/>
    <w:rsid w:val="00392F08"/>
    <w:rsid w:val="003930B1"/>
    <w:rsid w:val="003936F4"/>
    <w:rsid w:val="00393835"/>
    <w:rsid w:val="00394122"/>
    <w:rsid w:val="0039496F"/>
    <w:rsid w:val="0039497D"/>
    <w:rsid w:val="00394AAA"/>
    <w:rsid w:val="00394F1A"/>
    <w:rsid w:val="0039534A"/>
    <w:rsid w:val="00395504"/>
    <w:rsid w:val="00395522"/>
    <w:rsid w:val="00395C5C"/>
    <w:rsid w:val="00395CA2"/>
    <w:rsid w:val="00396641"/>
    <w:rsid w:val="00396A19"/>
    <w:rsid w:val="00396A36"/>
    <w:rsid w:val="00396AA5"/>
    <w:rsid w:val="00396E14"/>
    <w:rsid w:val="0039751F"/>
    <w:rsid w:val="00397734"/>
    <w:rsid w:val="00397F83"/>
    <w:rsid w:val="003A06EB"/>
    <w:rsid w:val="003A0AF6"/>
    <w:rsid w:val="003A1603"/>
    <w:rsid w:val="003A173E"/>
    <w:rsid w:val="003A1FBF"/>
    <w:rsid w:val="003A24C0"/>
    <w:rsid w:val="003A27A3"/>
    <w:rsid w:val="003A29B9"/>
    <w:rsid w:val="003A2DBF"/>
    <w:rsid w:val="003A2E97"/>
    <w:rsid w:val="003A3A01"/>
    <w:rsid w:val="003A3EB3"/>
    <w:rsid w:val="003A4013"/>
    <w:rsid w:val="003A455E"/>
    <w:rsid w:val="003A4E57"/>
    <w:rsid w:val="003A4EEB"/>
    <w:rsid w:val="003A544B"/>
    <w:rsid w:val="003A5972"/>
    <w:rsid w:val="003A5A08"/>
    <w:rsid w:val="003A5A6D"/>
    <w:rsid w:val="003A60BA"/>
    <w:rsid w:val="003A64E7"/>
    <w:rsid w:val="003A6989"/>
    <w:rsid w:val="003A72A3"/>
    <w:rsid w:val="003A7CF0"/>
    <w:rsid w:val="003A7D1A"/>
    <w:rsid w:val="003A7F12"/>
    <w:rsid w:val="003B07EB"/>
    <w:rsid w:val="003B0CB1"/>
    <w:rsid w:val="003B128D"/>
    <w:rsid w:val="003B1F11"/>
    <w:rsid w:val="003B2724"/>
    <w:rsid w:val="003B2E8B"/>
    <w:rsid w:val="003B2F44"/>
    <w:rsid w:val="003B2FC4"/>
    <w:rsid w:val="003B38FA"/>
    <w:rsid w:val="003B3D65"/>
    <w:rsid w:val="003B3F1C"/>
    <w:rsid w:val="003B3FA1"/>
    <w:rsid w:val="003B43D2"/>
    <w:rsid w:val="003B4C3A"/>
    <w:rsid w:val="003B5EBE"/>
    <w:rsid w:val="003B5ED0"/>
    <w:rsid w:val="003B5F05"/>
    <w:rsid w:val="003B6AA8"/>
    <w:rsid w:val="003B6B79"/>
    <w:rsid w:val="003B6D20"/>
    <w:rsid w:val="003B7494"/>
    <w:rsid w:val="003B795A"/>
    <w:rsid w:val="003B7D94"/>
    <w:rsid w:val="003C0597"/>
    <w:rsid w:val="003C0A42"/>
    <w:rsid w:val="003C0B13"/>
    <w:rsid w:val="003C10B5"/>
    <w:rsid w:val="003C1451"/>
    <w:rsid w:val="003C1868"/>
    <w:rsid w:val="003C1A2D"/>
    <w:rsid w:val="003C1C7D"/>
    <w:rsid w:val="003C20BB"/>
    <w:rsid w:val="003C22B9"/>
    <w:rsid w:val="003C2682"/>
    <w:rsid w:val="003C2CA9"/>
    <w:rsid w:val="003C31E5"/>
    <w:rsid w:val="003C3497"/>
    <w:rsid w:val="003C3509"/>
    <w:rsid w:val="003C3A40"/>
    <w:rsid w:val="003C3B1F"/>
    <w:rsid w:val="003C3DD0"/>
    <w:rsid w:val="003C4CDC"/>
    <w:rsid w:val="003C5338"/>
    <w:rsid w:val="003C5815"/>
    <w:rsid w:val="003C5864"/>
    <w:rsid w:val="003C591C"/>
    <w:rsid w:val="003C5A5F"/>
    <w:rsid w:val="003C5D31"/>
    <w:rsid w:val="003C642E"/>
    <w:rsid w:val="003C66D4"/>
    <w:rsid w:val="003C6DF8"/>
    <w:rsid w:val="003C6F5D"/>
    <w:rsid w:val="003C755A"/>
    <w:rsid w:val="003C77B8"/>
    <w:rsid w:val="003D018D"/>
    <w:rsid w:val="003D01B5"/>
    <w:rsid w:val="003D0362"/>
    <w:rsid w:val="003D0497"/>
    <w:rsid w:val="003D04BE"/>
    <w:rsid w:val="003D055B"/>
    <w:rsid w:val="003D0751"/>
    <w:rsid w:val="003D0A48"/>
    <w:rsid w:val="003D1B1D"/>
    <w:rsid w:val="003D1B7F"/>
    <w:rsid w:val="003D21A3"/>
    <w:rsid w:val="003D231B"/>
    <w:rsid w:val="003D2601"/>
    <w:rsid w:val="003D2624"/>
    <w:rsid w:val="003D280F"/>
    <w:rsid w:val="003D2A03"/>
    <w:rsid w:val="003D2E20"/>
    <w:rsid w:val="003D3572"/>
    <w:rsid w:val="003D3851"/>
    <w:rsid w:val="003D40E3"/>
    <w:rsid w:val="003D48B7"/>
    <w:rsid w:val="003D4B85"/>
    <w:rsid w:val="003D4D19"/>
    <w:rsid w:val="003D53EE"/>
    <w:rsid w:val="003D54C4"/>
    <w:rsid w:val="003D5584"/>
    <w:rsid w:val="003D5B39"/>
    <w:rsid w:val="003D5BC9"/>
    <w:rsid w:val="003D6158"/>
    <w:rsid w:val="003D61A2"/>
    <w:rsid w:val="003D6298"/>
    <w:rsid w:val="003D6339"/>
    <w:rsid w:val="003D66B0"/>
    <w:rsid w:val="003D708E"/>
    <w:rsid w:val="003D711E"/>
    <w:rsid w:val="003D73C7"/>
    <w:rsid w:val="003D7B25"/>
    <w:rsid w:val="003D7ED0"/>
    <w:rsid w:val="003D7F5E"/>
    <w:rsid w:val="003E11D5"/>
    <w:rsid w:val="003E16B7"/>
    <w:rsid w:val="003E2717"/>
    <w:rsid w:val="003E312E"/>
    <w:rsid w:val="003E318A"/>
    <w:rsid w:val="003E3CBE"/>
    <w:rsid w:val="003E426A"/>
    <w:rsid w:val="003E42B2"/>
    <w:rsid w:val="003E4420"/>
    <w:rsid w:val="003E44B3"/>
    <w:rsid w:val="003E493D"/>
    <w:rsid w:val="003E4A04"/>
    <w:rsid w:val="003E4A65"/>
    <w:rsid w:val="003E553E"/>
    <w:rsid w:val="003E562A"/>
    <w:rsid w:val="003E5923"/>
    <w:rsid w:val="003E5998"/>
    <w:rsid w:val="003E59C8"/>
    <w:rsid w:val="003E5D41"/>
    <w:rsid w:val="003E5E06"/>
    <w:rsid w:val="003E6088"/>
    <w:rsid w:val="003E6268"/>
    <w:rsid w:val="003E6D66"/>
    <w:rsid w:val="003E74FD"/>
    <w:rsid w:val="003E7949"/>
    <w:rsid w:val="003E7D9C"/>
    <w:rsid w:val="003F02FF"/>
    <w:rsid w:val="003F0897"/>
    <w:rsid w:val="003F1348"/>
    <w:rsid w:val="003F145E"/>
    <w:rsid w:val="003F14A5"/>
    <w:rsid w:val="003F1779"/>
    <w:rsid w:val="003F1F0D"/>
    <w:rsid w:val="003F25BF"/>
    <w:rsid w:val="003F26F8"/>
    <w:rsid w:val="003F294B"/>
    <w:rsid w:val="003F2DDD"/>
    <w:rsid w:val="003F2E0E"/>
    <w:rsid w:val="003F331C"/>
    <w:rsid w:val="003F3395"/>
    <w:rsid w:val="003F3AEC"/>
    <w:rsid w:val="003F3E56"/>
    <w:rsid w:val="003F4C94"/>
    <w:rsid w:val="003F4D80"/>
    <w:rsid w:val="003F5055"/>
    <w:rsid w:val="003F522A"/>
    <w:rsid w:val="003F5268"/>
    <w:rsid w:val="003F598E"/>
    <w:rsid w:val="003F5B15"/>
    <w:rsid w:val="003F5B69"/>
    <w:rsid w:val="003F603B"/>
    <w:rsid w:val="003F677E"/>
    <w:rsid w:val="003F6FFD"/>
    <w:rsid w:val="003F71EB"/>
    <w:rsid w:val="003F72D1"/>
    <w:rsid w:val="003F76FE"/>
    <w:rsid w:val="003F7BEC"/>
    <w:rsid w:val="0040033E"/>
    <w:rsid w:val="00400445"/>
    <w:rsid w:val="004006C1"/>
    <w:rsid w:val="00400ABF"/>
    <w:rsid w:val="00401456"/>
    <w:rsid w:val="004014D0"/>
    <w:rsid w:val="00401B13"/>
    <w:rsid w:val="00401FBB"/>
    <w:rsid w:val="00402239"/>
    <w:rsid w:val="00402CF4"/>
    <w:rsid w:val="00403D46"/>
    <w:rsid w:val="004040B0"/>
    <w:rsid w:val="004045D5"/>
    <w:rsid w:val="0040493E"/>
    <w:rsid w:val="00404B08"/>
    <w:rsid w:val="00405521"/>
    <w:rsid w:val="00405BDF"/>
    <w:rsid w:val="00405D15"/>
    <w:rsid w:val="00406682"/>
    <w:rsid w:val="004066CC"/>
    <w:rsid w:val="00406B93"/>
    <w:rsid w:val="00406BDD"/>
    <w:rsid w:val="004070FC"/>
    <w:rsid w:val="004071EB"/>
    <w:rsid w:val="0040781B"/>
    <w:rsid w:val="0040789A"/>
    <w:rsid w:val="00407963"/>
    <w:rsid w:val="00407C04"/>
    <w:rsid w:val="00410011"/>
    <w:rsid w:val="004102B6"/>
    <w:rsid w:val="004118B5"/>
    <w:rsid w:val="00411A3E"/>
    <w:rsid w:val="0041234C"/>
    <w:rsid w:val="004129FA"/>
    <w:rsid w:val="00412A22"/>
    <w:rsid w:val="00413AAE"/>
    <w:rsid w:val="00413F43"/>
    <w:rsid w:val="00414224"/>
    <w:rsid w:val="004143D3"/>
    <w:rsid w:val="00414471"/>
    <w:rsid w:val="00414543"/>
    <w:rsid w:val="00414726"/>
    <w:rsid w:val="00414B70"/>
    <w:rsid w:val="00415365"/>
    <w:rsid w:val="00415722"/>
    <w:rsid w:val="00415824"/>
    <w:rsid w:val="00415DAA"/>
    <w:rsid w:val="0041625F"/>
    <w:rsid w:val="004163B1"/>
    <w:rsid w:val="004165D4"/>
    <w:rsid w:val="0041666E"/>
    <w:rsid w:val="004177F2"/>
    <w:rsid w:val="00417AD1"/>
    <w:rsid w:val="00417F9C"/>
    <w:rsid w:val="0042004A"/>
    <w:rsid w:val="004202CF"/>
    <w:rsid w:val="004207DF"/>
    <w:rsid w:val="00420DD1"/>
    <w:rsid w:val="00420EF7"/>
    <w:rsid w:val="00421684"/>
    <w:rsid w:val="0042194E"/>
    <w:rsid w:val="0042246F"/>
    <w:rsid w:val="00422677"/>
    <w:rsid w:val="00422F26"/>
    <w:rsid w:val="004232E6"/>
    <w:rsid w:val="00423416"/>
    <w:rsid w:val="00423613"/>
    <w:rsid w:val="00423BC7"/>
    <w:rsid w:val="0042401C"/>
    <w:rsid w:val="004241BE"/>
    <w:rsid w:val="00424A6B"/>
    <w:rsid w:val="00424E7E"/>
    <w:rsid w:val="004254B6"/>
    <w:rsid w:val="00425EAA"/>
    <w:rsid w:val="004262BE"/>
    <w:rsid w:val="004273DF"/>
    <w:rsid w:val="004276AD"/>
    <w:rsid w:val="004279B3"/>
    <w:rsid w:val="00430474"/>
    <w:rsid w:val="004306E7"/>
    <w:rsid w:val="00430A11"/>
    <w:rsid w:val="00430BD2"/>
    <w:rsid w:val="00430E05"/>
    <w:rsid w:val="00430EBA"/>
    <w:rsid w:val="00430F04"/>
    <w:rsid w:val="00431105"/>
    <w:rsid w:val="004319B8"/>
    <w:rsid w:val="00431EF2"/>
    <w:rsid w:val="00431F0C"/>
    <w:rsid w:val="004320FE"/>
    <w:rsid w:val="0043252C"/>
    <w:rsid w:val="004335C8"/>
    <w:rsid w:val="00433966"/>
    <w:rsid w:val="00433A5C"/>
    <w:rsid w:val="00433A6F"/>
    <w:rsid w:val="00433B96"/>
    <w:rsid w:val="004345F9"/>
    <w:rsid w:val="0043485A"/>
    <w:rsid w:val="004353E6"/>
    <w:rsid w:val="0043545B"/>
    <w:rsid w:val="00435699"/>
    <w:rsid w:val="004358D1"/>
    <w:rsid w:val="00435908"/>
    <w:rsid w:val="00435A09"/>
    <w:rsid w:val="00435AA7"/>
    <w:rsid w:val="004366A5"/>
    <w:rsid w:val="00436E6E"/>
    <w:rsid w:val="0043718B"/>
    <w:rsid w:val="00437885"/>
    <w:rsid w:val="00437F2A"/>
    <w:rsid w:val="00441047"/>
    <w:rsid w:val="004424D6"/>
    <w:rsid w:val="00442615"/>
    <w:rsid w:val="00442900"/>
    <w:rsid w:val="00442F9C"/>
    <w:rsid w:val="00443431"/>
    <w:rsid w:val="004435F4"/>
    <w:rsid w:val="004436BC"/>
    <w:rsid w:val="00444215"/>
    <w:rsid w:val="0044434A"/>
    <w:rsid w:val="004450AB"/>
    <w:rsid w:val="00445506"/>
    <w:rsid w:val="00445A02"/>
    <w:rsid w:val="004460E9"/>
    <w:rsid w:val="004463B8"/>
    <w:rsid w:val="00446420"/>
    <w:rsid w:val="00446554"/>
    <w:rsid w:val="00446CAC"/>
    <w:rsid w:val="004470A4"/>
    <w:rsid w:val="004471EE"/>
    <w:rsid w:val="00447430"/>
    <w:rsid w:val="00447986"/>
    <w:rsid w:val="004479E0"/>
    <w:rsid w:val="00447F9E"/>
    <w:rsid w:val="00447FE3"/>
    <w:rsid w:val="00447FEF"/>
    <w:rsid w:val="00450297"/>
    <w:rsid w:val="00450663"/>
    <w:rsid w:val="0045124C"/>
    <w:rsid w:val="00451382"/>
    <w:rsid w:val="0045183C"/>
    <w:rsid w:val="00451B60"/>
    <w:rsid w:val="0045221D"/>
    <w:rsid w:val="0045255B"/>
    <w:rsid w:val="0045383F"/>
    <w:rsid w:val="00454323"/>
    <w:rsid w:val="00454366"/>
    <w:rsid w:val="00454B0A"/>
    <w:rsid w:val="00454D3A"/>
    <w:rsid w:val="00454F03"/>
    <w:rsid w:val="0045567C"/>
    <w:rsid w:val="004558A6"/>
    <w:rsid w:val="0045591B"/>
    <w:rsid w:val="00455DEF"/>
    <w:rsid w:val="00456741"/>
    <w:rsid w:val="0045721B"/>
    <w:rsid w:val="00457D5B"/>
    <w:rsid w:val="0046044E"/>
    <w:rsid w:val="00460D4D"/>
    <w:rsid w:val="00460DF3"/>
    <w:rsid w:val="00460FCA"/>
    <w:rsid w:val="00461104"/>
    <w:rsid w:val="00461865"/>
    <w:rsid w:val="0046189C"/>
    <w:rsid w:val="00461AFA"/>
    <w:rsid w:val="00461FA1"/>
    <w:rsid w:val="0046206B"/>
    <w:rsid w:val="00462356"/>
    <w:rsid w:val="00462775"/>
    <w:rsid w:val="0046305F"/>
    <w:rsid w:val="0046309C"/>
    <w:rsid w:val="004630C3"/>
    <w:rsid w:val="004636F9"/>
    <w:rsid w:val="004638D0"/>
    <w:rsid w:val="00463BB0"/>
    <w:rsid w:val="00463D48"/>
    <w:rsid w:val="00463D77"/>
    <w:rsid w:val="00463FB1"/>
    <w:rsid w:val="00464586"/>
    <w:rsid w:val="00464603"/>
    <w:rsid w:val="0046462D"/>
    <w:rsid w:val="00464859"/>
    <w:rsid w:val="00464FCC"/>
    <w:rsid w:val="00465176"/>
    <w:rsid w:val="0046549A"/>
    <w:rsid w:val="0046585B"/>
    <w:rsid w:val="00465A5A"/>
    <w:rsid w:val="00466901"/>
    <w:rsid w:val="0046783A"/>
    <w:rsid w:val="00467986"/>
    <w:rsid w:val="00467C98"/>
    <w:rsid w:val="0047029C"/>
    <w:rsid w:val="00470796"/>
    <w:rsid w:val="00470B1B"/>
    <w:rsid w:val="004713F9"/>
    <w:rsid w:val="00471517"/>
    <w:rsid w:val="0047163B"/>
    <w:rsid w:val="0047183D"/>
    <w:rsid w:val="00471C56"/>
    <w:rsid w:val="00471FC7"/>
    <w:rsid w:val="00472153"/>
    <w:rsid w:val="00472A40"/>
    <w:rsid w:val="00472E3E"/>
    <w:rsid w:val="00472E86"/>
    <w:rsid w:val="00473C1B"/>
    <w:rsid w:val="00473CDB"/>
    <w:rsid w:val="00474BE9"/>
    <w:rsid w:val="0047503E"/>
    <w:rsid w:val="00475136"/>
    <w:rsid w:val="00475583"/>
    <w:rsid w:val="00475782"/>
    <w:rsid w:val="00475B72"/>
    <w:rsid w:val="00475C10"/>
    <w:rsid w:val="00475D2F"/>
    <w:rsid w:val="00475D83"/>
    <w:rsid w:val="00476006"/>
    <w:rsid w:val="00476764"/>
    <w:rsid w:val="0047737F"/>
    <w:rsid w:val="004773A5"/>
    <w:rsid w:val="004776A2"/>
    <w:rsid w:val="00477929"/>
    <w:rsid w:val="00477BB1"/>
    <w:rsid w:val="00477BE2"/>
    <w:rsid w:val="00480292"/>
    <w:rsid w:val="00480476"/>
    <w:rsid w:val="00480AAC"/>
    <w:rsid w:val="00481850"/>
    <w:rsid w:val="004822FD"/>
    <w:rsid w:val="00482D4A"/>
    <w:rsid w:val="00482DC6"/>
    <w:rsid w:val="004833AB"/>
    <w:rsid w:val="004839F0"/>
    <w:rsid w:val="00483E59"/>
    <w:rsid w:val="00484055"/>
    <w:rsid w:val="00484637"/>
    <w:rsid w:val="00484936"/>
    <w:rsid w:val="00484EEC"/>
    <w:rsid w:val="004851CD"/>
    <w:rsid w:val="004851D8"/>
    <w:rsid w:val="00485CE3"/>
    <w:rsid w:val="00486105"/>
    <w:rsid w:val="004864FA"/>
    <w:rsid w:val="004867FB"/>
    <w:rsid w:val="00486AD7"/>
    <w:rsid w:val="00486E0F"/>
    <w:rsid w:val="00487101"/>
    <w:rsid w:val="004874E8"/>
    <w:rsid w:val="00487A61"/>
    <w:rsid w:val="00487C31"/>
    <w:rsid w:val="00487CE3"/>
    <w:rsid w:val="00487E6F"/>
    <w:rsid w:val="00490507"/>
    <w:rsid w:val="004906FE"/>
    <w:rsid w:val="00490ACE"/>
    <w:rsid w:val="004915A4"/>
    <w:rsid w:val="00491E00"/>
    <w:rsid w:val="004924D4"/>
    <w:rsid w:val="0049291D"/>
    <w:rsid w:val="00493422"/>
    <w:rsid w:val="0049373F"/>
    <w:rsid w:val="00493D2A"/>
    <w:rsid w:val="00493E06"/>
    <w:rsid w:val="00493EF9"/>
    <w:rsid w:val="0049401E"/>
    <w:rsid w:val="00494986"/>
    <w:rsid w:val="00495229"/>
    <w:rsid w:val="00495B65"/>
    <w:rsid w:val="00495BC9"/>
    <w:rsid w:val="00496226"/>
    <w:rsid w:val="004962A9"/>
    <w:rsid w:val="00497ACA"/>
    <w:rsid w:val="00497EBD"/>
    <w:rsid w:val="004A0963"/>
    <w:rsid w:val="004A0C91"/>
    <w:rsid w:val="004A0E0D"/>
    <w:rsid w:val="004A0E80"/>
    <w:rsid w:val="004A1156"/>
    <w:rsid w:val="004A17F1"/>
    <w:rsid w:val="004A19AD"/>
    <w:rsid w:val="004A1A12"/>
    <w:rsid w:val="004A1D2B"/>
    <w:rsid w:val="004A1E1A"/>
    <w:rsid w:val="004A200C"/>
    <w:rsid w:val="004A23ED"/>
    <w:rsid w:val="004A32A5"/>
    <w:rsid w:val="004A342D"/>
    <w:rsid w:val="004A3471"/>
    <w:rsid w:val="004A374A"/>
    <w:rsid w:val="004A378F"/>
    <w:rsid w:val="004A39F4"/>
    <w:rsid w:val="004A3A26"/>
    <w:rsid w:val="004A3BC9"/>
    <w:rsid w:val="004A4006"/>
    <w:rsid w:val="004A4364"/>
    <w:rsid w:val="004A475C"/>
    <w:rsid w:val="004A4BDD"/>
    <w:rsid w:val="004A51A4"/>
    <w:rsid w:val="004A5437"/>
    <w:rsid w:val="004A5696"/>
    <w:rsid w:val="004A61F4"/>
    <w:rsid w:val="004A62F6"/>
    <w:rsid w:val="004A64B7"/>
    <w:rsid w:val="004A6529"/>
    <w:rsid w:val="004A6C1C"/>
    <w:rsid w:val="004A6F63"/>
    <w:rsid w:val="004A7932"/>
    <w:rsid w:val="004A7D87"/>
    <w:rsid w:val="004A7F71"/>
    <w:rsid w:val="004B017B"/>
    <w:rsid w:val="004B0C88"/>
    <w:rsid w:val="004B103D"/>
    <w:rsid w:val="004B1501"/>
    <w:rsid w:val="004B22A3"/>
    <w:rsid w:val="004B22F8"/>
    <w:rsid w:val="004B2611"/>
    <w:rsid w:val="004B26F8"/>
    <w:rsid w:val="004B291D"/>
    <w:rsid w:val="004B2AF4"/>
    <w:rsid w:val="004B3393"/>
    <w:rsid w:val="004B34CF"/>
    <w:rsid w:val="004B38E3"/>
    <w:rsid w:val="004B3981"/>
    <w:rsid w:val="004B3CCC"/>
    <w:rsid w:val="004B3DDB"/>
    <w:rsid w:val="004B3F8D"/>
    <w:rsid w:val="004B4399"/>
    <w:rsid w:val="004B43D0"/>
    <w:rsid w:val="004B43ED"/>
    <w:rsid w:val="004B4BF9"/>
    <w:rsid w:val="004B54D5"/>
    <w:rsid w:val="004B5FC0"/>
    <w:rsid w:val="004B6EC6"/>
    <w:rsid w:val="004B6FF1"/>
    <w:rsid w:val="004B7239"/>
    <w:rsid w:val="004C02E3"/>
    <w:rsid w:val="004C0565"/>
    <w:rsid w:val="004C063C"/>
    <w:rsid w:val="004C0D13"/>
    <w:rsid w:val="004C11F0"/>
    <w:rsid w:val="004C1853"/>
    <w:rsid w:val="004C188F"/>
    <w:rsid w:val="004C1B57"/>
    <w:rsid w:val="004C1F29"/>
    <w:rsid w:val="004C1F33"/>
    <w:rsid w:val="004C1F68"/>
    <w:rsid w:val="004C20A9"/>
    <w:rsid w:val="004C2615"/>
    <w:rsid w:val="004C2978"/>
    <w:rsid w:val="004C2986"/>
    <w:rsid w:val="004C2A63"/>
    <w:rsid w:val="004C2B0D"/>
    <w:rsid w:val="004C2DAC"/>
    <w:rsid w:val="004C2E2A"/>
    <w:rsid w:val="004C3002"/>
    <w:rsid w:val="004C3A03"/>
    <w:rsid w:val="004C3F68"/>
    <w:rsid w:val="004C4CB4"/>
    <w:rsid w:val="004C4DF8"/>
    <w:rsid w:val="004C567F"/>
    <w:rsid w:val="004C5A88"/>
    <w:rsid w:val="004C5BBF"/>
    <w:rsid w:val="004C5C9E"/>
    <w:rsid w:val="004C5E96"/>
    <w:rsid w:val="004C6231"/>
    <w:rsid w:val="004C644E"/>
    <w:rsid w:val="004C67C3"/>
    <w:rsid w:val="004C6835"/>
    <w:rsid w:val="004C697D"/>
    <w:rsid w:val="004C6BAC"/>
    <w:rsid w:val="004C6E46"/>
    <w:rsid w:val="004C6F4C"/>
    <w:rsid w:val="004C6F71"/>
    <w:rsid w:val="004C725F"/>
    <w:rsid w:val="004C7968"/>
    <w:rsid w:val="004C7B0B"/>
    <w:rsid w:val="004C7B45"/>
    <w:rsid w:val="004C7FF9"/>
    <w:rsid w:val="004D011D"/>
    <w:rsid w:val="004D0277"/>
    <w:rsid w:val="004D040B"/>
    <w:rsid w:val="004D0511"/>
    <w:rsid w:val="004D0C57"/>
    <w:rsid w:val="004D0E1E"/>
    <w:rsid w:val="004D0F33"/>
    <w:rsid w:val="004D12FD"/>
    <w:rsid w:val="004D2101"/>
    <w:rsid w:val="004D26D3"/>
    <w:rsid w:val="004D2A6D"/>
    <w:rsid w:val="004D2B1C"/>
    <w:rsid w:val="004D303C"/>
    <w:rsid w:val="004D3173"/>
    <w:rsid w:val="004D3782"/>
    <w:rsid w:val="004D3894"/>
    <w:rsid w:val="004D38FD"/>
    <w:rsid w:val="004D3A5C"/>
    <w:rsid w:val="004D3DA1"/>
    <w:rsid w:val="004D3EA0"/>
    <w:rsid w:val="004D42D9"/>
    <w:rsid w:val="004D4404"/>
    <w:rsid w:val="004D528F"/>
    <w:rsid w:val="004D54E3"/>
    <w:rsid w:val="004D553B"/>
    <w:rsid w:val="004D589D"/>
    <w:rsid w:val="004D5AA2"/>
    <w:rsid w:val="004D5B91"/>
    <w:rsid w:val="004D5FE5"/>
    <w:rsid w:val="004D6035"/>
    <w:rsid w:val="004D6105"/>
    <w:rsid w:val="004D6696"/>
    <w:rsid w:val="004D66C0"/>
    <w:rsid w:val="004D6706"/>
    <w:rsid w:val="004D6743"/>
    <w:rsid w:val="004D6763"/>
    <w:rsid w:val="004D78BA"/>
    <w:rsid w:val="004D7975"/>
    <w:rsid w:val="004D7BE9"/>
    <w:rsid w:val="004D7DD7"/>
    <w:rsid w:val="004E0CDD"/>
    <w:rsid w:val="004E0D02"/>
    <w:rsid w:val="004E0EFE"/>
    <w:rsid w:val="004E164D"/>
    <w:rsid w:val="004E1A11"/>
    <w:rsid w:val="004E1D4A"/>
    <w:rsid w:val="004E24F7"/>
    <w:rsid w:val="004E2D53"/>
    <w:rsid w:val="004E3106"/>
    <w:rsid w:val="004E3151"/>
    <w:rsid w:val="004E4A60"/>
    <w:rsid w:val="004E4CF3"/>
    <w:rsid w:val="004E5234"/>
    <w:rsid w:val="004E54DC"/>
    <w:rsid w:val="004E5E32"/>
    <w:rsid w:val="004E634F"/>
    <w:rsid w:val="004E6561"/>
    <w:rsid w:val="004E6632"/>
    <w:rsid w:val="004E6E67"/>
    <w:rsid w:val="004E70FB"/>
    <w:rsid w:val="004E7AE1"/>
    <w:rsid w:val="004F015D"/>
    <w:rsid w:val="004F0AA2"/>
    <w:rsid w:val="004F0BA4"/>
    <w:rsid w:val="004F0BAA"/>
    <w:rsid w:val="004F176C"/>
    <w:rsid w:val="004F205D"/>
    <w:rsid w:val="004F2198"/>
    <w:rsid w:val="004F225F"/>
    <w:rsid w:val="004F29C5"/>
    <w:rsid w:val="004F2E12"/>
    <w:rsid w:val="004F3336"/>
    <w:rsid w:val="004F366D"/>
    <w:rsid w:val="004F3827"/>
    <w:rsid w:val="004F3B8D"/>
    <w:rsid w:val="004F3DE9"/>
    <w:rsid w:val="004F4088"/>
    <w:rsid w:val="004F419B"/>
    <w:rsid w:val="004F453F"/>
    <w:rsid w:val="004F46D0"/>
    <w:rsid w:val="004F4726"/>
    <w:rsid w:val="004F4B25"/>
    <w:rsid w:val="004F4C9A"/>
    <w:rsid w:val="004F4DFD"/>
    <w:rsid w:val="004F4E79"/>
    <w:rsid w:val="004F4EEB"/>
    <w:rsid w:val="004F5648"/>
    <w:rsid w:val="004F6323"/>
    <w:rsid w:val="004F6379"/>
    <w:rsid w:val="004F6BAC"/>
    <w:rsid w:val="004F6C45"/>
    <w:rsid w:val="004F6EE6"/>
    <w:rsid w:val="004F77E6"/>
    <w:rsid w:val="004F78FC"/>
    <w:rsid w:val="004F7CE5"/>
    <w:rsid w:val="004F7F11"/>
    <w:rsid w:val="00500474"/>
    <w:rsid w:val="00500CF9"/>
    <w:rsid w:val="00501393"/>
    <w:rsid w:val="00501755"/>
    <w:rsid w:val="0050182D"/>
    <w:rsid w:val="005019F3"/>
    <w:rsid w:val="00501BFA"/>
    <w:rsid w:val="00501EDB"/>
    <w:rsid w:val="005021E3"/>
    <w:rsid w:val="00502896"/>
    <w:rsid w:val="00502991"/>
    <w:rsid w:val="005030F8"/>
    <w:rsid w:val="0050349C"/>
    <w:rsid w:val="005035DF"/>
    <w:rsid w:val="00503F06"/>
    <w:rsid w:val="0050447F"/>
    <w:rsid w:val="005045EE"/>
    <w:rsid w:val="005053E4"/>
    <w:rsid w:val="00505D67"/>
    <w:rsid w:val="00505F4E"/>
    <w:rsid w:val="005061C5"/>
    <w:rsid w:val="0050663B"/>
    <w:rsid w:val="0050665B"/>
    <w:rsid w:val="00506BE1"/>
    <w:rsid w:val="005072D2"/>
    <w:rsid w:val="0050730F"/>
    <w:rsid w:val="0050746C"/>
    <w:rsid w:val="00507542"/>
    <w:rsid w:val="005075A0"/>
    <w:rsid w:val="0050793F"/>
    <w:rsid w:val="00507DF8"/>
    <w:rsid w:val="005100C7"/>
    <w:rsid w:val="005108CD"/>
    <w:rsid w:val="00510AAA"/>
    <w:rsid w:val="00510CDA"/>
    <w:rsid w:val="00510DCD"/>
    <w:rsid w:val="00510DE9"/>
    <w:rsid w:val="00511178"/>
    <w:rsid w:val="00511324"/>
    <w:rsid w:val="005114A0"/>
    <w:rsid w:val="00511776"/>
    <w:rsid w:val="00511AAC"/>
    <w:rsid w:val="00511DC2"/>
    <w:rsid w:val="00511EE6"/>
    <w:rsid w:val="0051303D"/>
    <w:rsid w:val="00513557"/>
    <w:rsid w:val="005139BF"/>
    <w:rsid w:val="005139D9"/>
    <w:rsid w:val="00513A56"/>
    <w:rsid w:val="00513FB4"/>
    <w:rsid w:val="005143A7"/>
    <w:rsid w:val="005149FC"/>
    <w:rsid w:val="00515271"/>
    <w:rsid w:val="0051554F"/>
    <w:rsid w:val="005156C6"/>
    <w:rsid w:val="00515B55"/>
    <w:rsid w:val="00515C97"/>
    <w:rsid w:val="00515D97"/>
    <w:rsid w:val="00516063"/>
    <w:rsid w:val="00516B0E"/>
    <w:rsid w:val="00516D2D"/>
    <w:rsid w:val="00517AE1"/>
    <w:rsid w:val="00517EA2"/>
    <w:rsid w:val="00517F72"/>
    <w:rsid w:val="00520C5A"/>
    <w:rsid w:val="00521050"/>
    <w:rsid w:val="005219F0"/>
    <w:rsid w:val="00521EE4"/>
    <w:rsid w:val="00522122"/>
    <w:rsid w:val="005223B9"/>
    <w:rsid w:val="00522A11"/>
    <w:rsid w:val="00522AD4"/>
    <w:rsid w:val="0052317F"/>
    <w:rsid w:val="005234F6"/>
    <w:rsid w:val="00524741"/>
    <w:rsid w:val="0052496C"/>
    <w:rsid w:val="00525271"/>
    <w:rsid w:val="005253B6"/>
    <w:rsid w:val="00526416"/>
    <w:rsid w:val="005265F0"/>
    <w:rsid w:val="005266E9"/>
    <w:rsid w:val="00526831"/>
    <w:rsid w:val="00526B5B"/>
    <w:rsid w:val="00526B8B"/>
    <w:rsid w:val="00526BBB"/>
    <w:rsid w:val="005272A8"/>
    <w:rsid w:val="00527ED9"/>
    <w:rsid w:val="00527F84"/>
    <w:rsid w:val="005300C5"/>
    <w:rsid w:val="00530317"/>
    <w:rsid w:val="0053056C"/>
    <w:rsid w:val="00530940"/>
    <w:rsid w:val="00531552"/>
    <w:rsid w:val="00531913"/>
    <w:rsid w:val="00531A15"/>
    <w:rsid w:val="00531A3E"/>
    <w:rsid w:val="00531B02"/>
    <w:rsid w:val="00531CB2"/>
    <w:rsid w:val="00531DA8"/>
    <w:rsid w:val="0053219C"/>
    <w:rsid w:val="00532490"/>
    <w:rsid w:val="005324A2"/>
    <w:rsid w:val="00532C47"/>
    <w:rsid w:val="00532DC5"/>
    <w:rsid w:val="00532F9A"/>
    <w:rsid w:val="0053301E"/>
    <w:rsid w:val="00533077"/>
    <w:rsid w:val="005334BE"/>
    <w:rsid w:val="0053350E"/>
    <w:rsid w:val="005337A1"/>
    <w:rsid w:val="00533D0C"/>
    <w:rsid w:val="0053408C"/>
    <w:rsid w:val="00534283"/>
    <w:rsid w:val="005342E2"/>
    <w:rsid w:val="00534BA4"/>
    <w:rsid w:val="005351C7"/>
    <w:rsid w:val="00535583"/>
    <w:rsid w:val="005355CC"/>
    <w:rsid w:val="00536055"/>
    <w:rsid w:val="00536172"/>
    <w:rsid w:val="005363F1"/>
    <w:rsid w:val="0053655D"/>
    <w:rsid w:val="00536819"/>
    <w:rsid w:val="00536C87"/>
    <w:rsid w:val="0053754D"/>
    <w:rsid w:val="00540410"/>
    <w:rsid w:val="0054041B"/>
    <w:rsid w:val="0054051A"/>
    <w:rsid w:val="00540619"/>
    <w:rsid w:val="005407F1"/>
    <w:rsid w:val="00541585"/>
    <w:rsid w:val="00542743"/>
    <w:rsid w:val="00542798"/>
    <w:rsid w:val="00542CB9"/>
    <w:rsid w:val="00543B1B"/>
    <w:rsid w:val="00543E22"/>
    <w:rsid w:val="00543F65"/>
    <w:rsid w:val="00543F7D"/>
    <w:rsid w:val="005441FA"/>
    <w:rsid w:val="005442FE"/>
    <w:rsid w:val="0054494A"/>
    <w:rsid w:val="00545933"/>
    <w:rsid w:val="0054633F"/>
    <w:rsid w:val="00546444"/>
    <w:rsid w:val="00546545"/>
    <w:rsid w:val="00546CF9"/>
    <w:rsid w:val="005471AF"/>
    <w:rsid w:val="0054738C"/>
    <w:rsid w:val="00547C26"/>
    <w:rsid w:val="00547E98"/>
    <w:rsid w:val="0055061C"/>
    <w:rsid w:val="00550BBA"/>
    <w:rsid w:val="00550F75"/>
    <w:rsid w:val="005510E4"/>
    <w:rsid w:val="005512C1"/>
    <w:rsid w:val="0055132B"/>
    <w:rsid w:val="00551A2B"/>
    <w:rsid w:val="00551B3D"/>
    <w:rsid w:val="00551E49"/>
    <w:rsid w:val="005527BC"/>
    <w:rsid w:val="00552BCA"/>
    <w:rsid w:val="0055311B"/>
    <w:rsid w:val="0055340D"/>
    <w:rsid w:val="00553732"/>
    <w:rsid w:val="00553921"/>
    <w:rsid w:val="00553CE5"/>
    <w:rsid w:val="00554462"/>
    <w:rsid w:val="00554642"/>
    <w:rsid w:val="00554BD1"/>
    <w:rsid w:val="00554E85"/>
    <w:rsid w:val="00554F43"/>
    <w:rsid w:val="00555136"/>
    <w:rsid w:val="00555A74"/>
    <w:rsid w:val="00555C49"/>
    <w:rsid w:val="00555CBF"/>
    <w:rsid w:val="00555D8B"/>
    <w:rsid w:val="0055665A"/>
    <w:rsid w:val="00556689"/>
    <w:rsid w:val="00556698"/>
    <w:rsid w:val="00556C30"/>
    <w:rsid w:val="00556CC4"/>
    <w:rsid w:val="0055744F"/>
    <w:rsid w:val="00557475"/>
    <w:rsid w:val="00557FDA"/>
    <w:rsid w:val="0056002C"/>
    <w:rsid w:val="0056016A"/>
    <w:rsid w:val="005602D1"/>
    <w:rsid w:val="00560877"/>
    <w:rsid w:val="00560A0B"/>
    <w:rsid w:val="00560E0C"/>
    <w:rsid w:val="00561025"/>
    <w:rsid w:val="00561FED"/>
    <w:rsid w:val="00562045"/>
    <w:rsid w:val="00562D96"/>
    <w:rsid w:val="0056359E"/>
    <w:rsid w:val="005637D4"/>
    <w:rsid w:val="00563AF1"/>
    <w:rsid w:val="00563EA8"/>
    <w:rsid w:val="00564066"/>
    <w:rsid w:val="005648A9"/>
    <w:rsid w:val="00564A0D"/>
    <w:rsid w:val="00564EE9"/>
    <w:rsid w:val="0056561B"/>
    <w:rsid w:val="00565A07"/>
    <w:rsid w:val="005661DC"/>
    <w:rsid w:val="00566695"/>
    <w:rsid w:val="00566821"/>
    <w:rsid w:val="00566A15"/>
    <w:rsid w:val="00566B84"/>
    <w:rsid w:val="00566BD4"/>
    <w:rsid w:val="005675F0"/>
    <w:rsid w:val="005677FA"/>
    <w:rsid w:val="00567E82"/>
    <w:rsid w:val="0057015E"/>
    <w:rsid w:val="005705B0"/>
    <w:rsid w:val="00570E82"/>
    <w:rsid w:val="005715A2"/>
    <w:rsid w:val="00571683"/>
    <w:rsid w:val="00571B9E"/>
    <w:rsid w:val="00571C59"/>
    <w:rsid w:val="00571E3B"/>
    <w:rsid w:val="00571F54"/>
    <w:rsid w:val="005727CD"/>
    <w:rsid w:val="00572C1B"/>
    <w:rsid w:val="00572E5D"/>
    <w:rsid w:val="005734CA"/>
    <w:rsid w:val="00573AC8"/>
    <w:rsid w:val="00573CB8"/>
    <w:rsid w:val="00573CD3"/>
    <w:rsid w:val="0057459F"/>
    <w:rsid w:val="0057487F"/>
    <w:rsid w:val="005752EF"/>
    <w:rsid w:val="005753C7"/>
    <w:rsid w:val="00575568"/>
    <w:rsid w:val="00575954"/>
    <w:rsid w:val="00575B3A"/>
    <w:rsid w:val="00575BBB"/>
    <w:rsid w:val="00576386"/>
    <w:rsid w:val="00576A6D"/>
    <w:rsid w:val="00576C80"/>
    <w:rsid w:val="00576F2B"/>
    <w:rsid w:val="00577415"/>
    <w:rsid w:val="005776E4"/>
    <w:rsid w:val="00577782"/>
    <w:rsid w:val="0058025F"/>
    <w:rsid w:val="0058058D"/>
    <w:rsid w:val="00581B24"/>
    <w:rsid w:val="00581CDE"/>
    <w:rsid w:val="00581FF5"/>
    <w:rsid w:val="005827DC"/>
    <w:rsid w:val="0058282C"/>
    <w:rsid w:val="0058284E"/>
    <w:rsid w:val="005828E8"/>
    <w:rsid w:val="00582928"/>
    <w:rsid w:val="00582C6B"/>
    <w:rsid w:val="00583093"/>
    <w:rsid w:val="00583F39"/>
    <w:rsid w:val="00584908"/>
    <w:rsid w:val="00584D98"/>
    <w:rsid w:val="00584DA7"/>
    <w:rsid w:val="00584EFA"/>
    <w:rsid w:val="005855F6"/>
    <w:rsid w:val="00585645"/>
    <w:rsid w:val="00585ADE"/>
    <w:rsid w:val="00585BDF"/>
    <w:rsid w:val="00585C31"/>
    <w:rsid w:val="00586012"/>
    <w:rsid w:val="005860B7"/>
    <w:rsid w:val="005860D4"/>
    <w:rsid w:val="005869A4"/>
    <w:rsid w:val="00586A2D"/>
    <w:rsid w:val="00586E34"/>
    <w:rsid w:val="00587334"/>
    <w:rsid w:val="00590651"/>
    <w:rsid w:val="00590CBC"/>
    <w:rsid w:val="00590EE3"/>
    <w:rsid w:val="00590F6A"/>
    <w:rsid w:val="005910B0"/>
    <w:rsid w:val="00591358"/>
    <w:rsid w:val="00591821"/>
    <w:rsid w:val="0059190D"/>
    <w:rsid w:val="00591B5A"/>
    <w:rsid w:val="00591DEF"/>
    <w:rsid w:val="0059201E"/>
    <w:rsid w:val="0059256A"/>
    <w:rsid w:val="005925DC"/>
    <w:rsid w:val="00592966"/>
    <w:rsid w:val="00592EB9"/>
    <w:rsid w:val="00592F37"/>
    <w:rsid w:val="005937AF"/>
    <w:rsid w:val="00593910"/>
    <w:rsid w:val="00594BE2"/>
    <w:rsid w:val="00594D02"/>
    <w:rsid w:val="0059513A"/>
    <w:rsid w:val="0059617D"/>
    <w:rsid w:val="00596516"/>
    <w:rsid w:val="00596836"/>
    <w:rsid w:val="005969BE"/>
    <w:rsid w:val="005972FA"/>
    <w:rsid w:val="005978FA"/>
    <w:rsid w:val="00597F34"/>
    <w:rsid w:val="00597FAB"/>
    <w:rsid w:val="005A05DC"/>
    <w:rsid w:val="005A0D87"/>
    <w:rsid w:val="005A0FEC"/>
    <w:rsid w:val="005A10EE"/>
    <w:rsid w:val="005A14F2"/>
    <w:rsid w:val="005A159E"/>
    <w:rsid w:val="005A16A1"/>
    <w:rsid w:val="005A18A9"/>
    <w:rsid w:val="005A1B10"/>
    <w:rsid w:val="005A287D"/>
    <w:rsid w:val="005A2A0D"/>
    <w:rsid w:val="005A2BC1"/>
    <w:rsid w:val="005A3000"/>
    <w:rsid w:val="005A3016"/>
    <w:rsid w:val="005A377E"/>
    <w:rsid w:val="005A37FA"/>
    <w:rsid w:val="005A4B2C"/>
    <w:rsid w:val="005A4C2D"/>
    <w:rsid w:val="005A572C"/>
    <w:rsid w:val="005A57A5"/>
    <w:rsid w:val="005A5F9D"/>
    <w:rsid w:val="005A6E1B"/>
    <w:rsid w:val="005A7325"/>
    <w:rsid w:val="005A769B"/>
    <w:rsid w:val="005A7973"/>
    <w:rsid w:val="005A7DD7"/>
    <w:rsid w:val="005B0039"/>
    <w:rsid w:val="005B0B7D"/>
    <w:rsid w:val="005B0BDE"/>
    <w:rsid w:val="005B125A"/>
    <w:rsid w:val="005B16CB"/>
    <w:rsid w:val="005B2AB0"/>
    <w:rsid w:val="005B2D79"/>
    <w:rsid w:val="005B31E9"/>
    <w:rsid w:val="005B3741"/>
    <w:rsid w:val="005B3CBB"/>
    <w:rsid w:val="005B437A"/>
    <w:rsid w:val="005B44AE"/>
    <w:rsid w:val="005B474A"/>
    <w:rsid w:val="005B4848"/>
    <w:rsid w:val="005B486E"/>
    <w:rsid w:val="005B4AEB"/>
    <w:rsid w:val="005B4B00"/>
    <w:rsid w:val="005B4BA7"/>
    <w:rsid w:val="005B6150"/>
    <w:rsid w:val="005B6239"/>
    <w:rsid w:val="005B6B0F"/>
    <w:rsid w:val="005B7378"/>
    <w:rsid w:val="005B770D"/>
    <w:rsid w:val="005B77B9"/>
    <w:rsid w:val="005B78F4"/>
    <w:rsid w:val="005C023D"/>
    <w:rsid w:val="005C029C"/>
    <w:rsid w:val="005C0977"/>
    <w:rsid w:val="005C0E30"/>
    <w:rsid w:val="005C150F"/>
    <w:rsid w:val="005C17F3"/>
    <w:rsid w:val="005C181D"/>
    <w:rsid w:val="005C1D93"/>
    <w:rsid w:val="005C2224"/>
    <w:rsid w:val="005C2B85"/>
    <w:rsid w:val="005C37F3"/>
    <w:rsid w:val="005C3EC8"/>
    <w:rsid w:val="005C426F"/>
    <w:rsid w:val="005C42B1"/>
    <w:rsid w:val="005C44E0"/>
    <w:rsid w:val="005C4577"/>
    <w:rsid w:val="005C5525"/>
    <w:rsid w:val="005C5A5A"/>
    <w:rsid w:val="005C5E51"/>
    <w:rsid w:val="005C605F"/>
    <w:rsid w:val="005C67AA"/>
    <w:rsid w:val="005C69FB"/>
    <w:rsid w:val="005C6D7D"/>
    <w:rsid w:val="005C6E10"/>
    <w:rsid w:val="005C6E2C"/>
    <w:rsid w:val="005C6EA4"/>
    <w:rsid w:val="005C7A31"/>
    <w:rsid w:val="005C7EBE"/>
    <w:rsid w:val="005D02DD"/>
    <w:rsid w:val="005D0A27"/>
    <w:rsid w:val="005D0D0B"/>
    <w:rsid w:val="005D139E"/>
    <w:rsid w:val="005D14F8"/>
    <w:rsid w:val="005D1C1D"/>
    <w:rsid w:val="005D1E28"/>
    <w:rsid w:val="005D2A08"/>
    <w:rsid w:val="005D3198"/>
    <w:rsid w:val="005D350E"/>
    <w:rsid w:val="005D3E1A"/>
    <w:rsid w:val="005D45B2"/>
    <w:rsid w:val="005D4619"/>
    <w:rsid w:val="005D4697"/>
    <w:rsid w:val="005D477C"/>
    <w:rsid w:val="005D488B"/>
    <w:rsid w:val="005D4BFF"/>
    <w:rsid w:val="005D51C3"/>
    <w:rsid w:val="005D571E"/>
    <w:rsid w:val="005D5B88"/>
    <w:rsid w:val="005D690C"/>
    <w:rsid w:val="005D6A4A"/>
    <w:rsid w:val="005D6D5C"/>
    <w:rsid w:val="005D7387"/>
    <w:rsid w:val="005D75F1"/>
    <w:rsid w:val="005D79AD"/>
    <w:rsid w:val="005D7E13"/>
    <w:rsid w:val="005E05D0"/>
    <w:rsid w:val="005E0E3C"/>
    <w:rsid w:val="005E16F5"/>
    <w:rsid w:val="005E170F"/>
    <w:rsid w:val="005E18A5"/>
    <w:rsid w:val="005E2140"/>
    <w:rsid w:val="005E2485"/>
    <w:rsid w:val="005E28FE"/>
    <w:rsid w:val="005E2931"/>
    <w:rsid w:val="005E297E"/>
    <w:rsid w:val="005E2A70"/>
    <w:rsid w:val="005E2AF2"/>
    <w:rsid w:val="005E369C"/>
    <w:rsid w:val="005E36C8"/>
    <w:rsid w:val="005E37B8"/>
    <w:rsid w:val="005E3BC3"/>
    <w:rsid w:val="005E3EB5"/>
    <w:rsid w:val="005E53C1"/>
    <w:rsid w:val="005E5701"/>
    <w:rsid w:val="005E5A30"/>
    <w:rsid w:val="005E601C"/>
    <w:rsid w:val="005E630B"/>
    <w:rsid w:val="005E6860"/>
    <w:rsid w:val="005E6CB4"/>
    <w:rsid w:val="005E728B"/>
    <w:rsid w:val="005E76C1"/>
    <w:rsid w:val="005F0020"/>
    <w:rsid w:val="005F042F"/>
    <w:rsid w:val="005F0493"/>
    <w:rsid w:val="005F0639"/>
    <w:rsid w:val="005F1F79"/>
    <w:rsid w:val="005F22B5"/>
    <w:rsid w:val="005F257C"/>
    <w:rsid w:val="005F25B0"/>
    <w:rsid w:val="005F27EC"/>
    <w:rsid w:val="005F3221"/>
    <w:rsid w:val="005F324D"/>
    <w:rsid w:val="005F36A8"/>
    <w:rsid w:val="005F3AAE"/>
    <w:rsid w:val="005F3B47"/>
    <w:rsid w:val="005F3BAB"/>
    <w:rsid w:val="005F3C06"/>
    <w:rsid w:val="005F469E"/>
    <w:rsid w:val="005F4750"/>
    <w:rsid w:val="005F4781"/>
    <w:rsid w:val="005F5094"/>
    <w:rsid w:val="005F564A"/>
    <w:rsid w:val="005F5656"/>
    <w:rsid w:val="005F58D6"/>
    <w:rsid w:val="005F599A"/>
    <w:rsid w:val="005F6309"/>
    <w:rsid w:val="005F6D6C"/>
    <w:rsid w:val="005F6F23"/>
    <w:rsid w:val="005F7203"/>
    <w:rsid w:val="005F722E"/>
    <w:rsid w:val="005F7789"/>
    <w:rsid w:val="005F7A45"/>
    <w:rsid w:val="005F7E51"/>
    <w:rsid w:val="005F7EAE"/>
    <w:rsid w:val="005F7F0C"/>
    <w:rsid w:val="00600151"/>
    <w:rsid w:val="006002C2"/>
    <w:rsid w:val="0060091F"/>
    <w:rsid w:val="00600AD5"/>
    <w:rsid w:val="00601A50"/>
    <w:rsid w:val="00601CCB"/>
    <w:rsid w:val="0060233B"/>
    <w:rsid w:val="0060270C"/>
    <w:rsid w:val="00602A88"/>
    <w:rsid w:val="00602D02"/>
    <w:rsid w:val="00602DDD"/>
    <w:rsid w:val="00603859"/>
    <w:rsid w:val="00603A5E"/>
    <w:rsid w:val="00603BBB"/>
    <w:rsid w:val="00603FF1"/>
    <w:rsid w:val="006040F8"/>
    <w:rsid w:val="0060461E"/>
    <w:rsid w:val="0060588C"/>
    <w:rsid w:val="00605BD1"/>
    <w:rsid w:val="00605C5F"/>
    <w:rsid w:val="00605D64"/>
    <w:rsid w:val="0060644D"/>
    <w:rsid w:val="00606AC1"/>
    <w:rsid w:val="00607131"/>
    <w:rsid w:val="00607256"/>
    <w:rsid w:val="006073AA"/>
    <w:rsid w:val="00607933"/>
    <w:rsid w:val="00607A34"/>
    <w:rsid w:val="00607C5A"/>
    <w:rsid w:val="0061050E"/>
    <w:rsid w:val="00610720"/>
    <w:rsid w:val="00610DFB"/>
    <w:rsid w:val="00610F33"/>
    <w:rsid w:val="0061171C"/>
    <w:rsid w:val="00612F1B"/>
    <w:rsid w:val="00613102"/>
    <w:rsid w:val="00613719"/>
    <w:rsid w:val="00613B7B"/>
    <w:rsid w:val="0061472A"/>
    <w:rsid w:val="0061497E"/>
    <w:rsid w:val="006149BE"/>
    <w:rsid w:val="00614DC0"/>
    <w:rsid w:val="0061512A"/>
    <w:rsid w:val="006153E7"/>
    <w:rsid w:val="006153F3"/>
    <w:rsid w:val="00615484"/>
    <w:rsid w:val="006155AE"/>
    <w:rsid w:val="006157CF"/>
    <w:rsid w:val="00615A37"/>
    <w:rsid w:val="00615B7D"/>
    <w:rsid w:val="00615BA3"/>
    <w:rsid w:val="00615C7B"/>
    <w:rsid w:val="0061624C"/>
    <w:rsid w:val="00616875"/>
    <w:rsid w:val="00616E2D"/>
    <w:rsid w:val="0061705D"/>
    <w:rsid w:val="006179BC"/>
    <w:rsid w:val="00620121"/>
    <w:rsid w:val="006208EF"/>
    <w:rsid w:val="00620E50"/>
    <w:rsid w:val="00620E76"/>
    <w:rsid w:val="006212B3"/>
    <w:rsid w:val="00621627"/>
    <w:rsid w:val="00621B23"/>
    <w:rsid w:val="00622A39"/>
    <w:rsid w:val="0062366A"/>
    <w:rsid w:val="0062380B"/>
    <w:rsid w:val="00623FE6"/>
    <w:rsid w:val="006242D1"/>
    <w:rsid w:val="00624303"/>
    <w:rsid w:val="00624470"/>
    <w:rsid w:val="00624631"/>
    <w:rsid w:val="00624A02"/>
    <w:rsid w:val="00625250"/>
    <w:rsid w:val="00625671"/>
    <w:rsid w:val="00625A58"/>
    <w:rsid w:val="00626C56"/>
    <w:rsid w:val="00626DA5"/>
    <w:rsid w:val="0062723F"/>
    <w:rsid w:val="006273DF"/>
    <w:rsid w:val="006276EE"/>
    <w:rsid w:val="006279F9"/>
    <w:rsid w:val="00627C78"/>
    <w:rsid w:val="006304CE"/>
    <w:rsid w:val="00630CAD"/>
    <w:rsid w:val="00631368"/>
    <w:rsid w:val="006316B5"/>
    <w:rsid w:val="00631A79"/>
    <w:rsid w:val="00631EF4"/>
    <w:rsid w:val="00631F81"/>
    <w:rsid w:val="0063289E"/>
    <w:rsid w:val="006329F9"/>
    <w:rsid w:val="00633678"/>
    <w:rsid w:val="006338E2"/>
    <w:rsid w:val="006341C3"/>
    <w:rsid w:val="00634317"/>
    <w:rsid w:val="0063453E"/>
    <w:rsid w:val="00634A23"/>
    <w:rsid w:val="00634EC2"/>
    <w:rsid w:val="006350FB"/>
    <w:rsid w:val="0063549B"/>
    <w:rsid w:val="00635673"/>
    <w:rsid w:val="006360DC"/>
    <w:rsid w:val="00636986"/>
    <w:rsid w:val="00636A08"/>
    <w:rsid w:val="00636B66"/>
    <w:rsid w:val="00636E1F"/>
    <w:rsid w:val="006372C3"/>
    <w:rsid w:val="00637740"/>
    <w:rsid w:val="00637967"/>
    <w:rsid w:val="0064018E"/>
    <w:rsid w:val="0064070F"/>
    <w:rsid w:val="00640958"/>
    <w:rsid w:val="006409A6"/>
    <w:rsid w:val="00640C17"/>
    <w:rsid w:val="00640F0C"/>
    <w:rsid w:val="006420C3"/>
    <w:rsid w:val="00642E93"/>
    <w:rsid w:val="00643503"/>
    <w:rsid w:val="00643887"/>
    <w:rsid w:val="006442E0"/>
    <w:rsid w:val="0064456E"/>
    <w:rsid w:val="0064491F"/>
    <w:rsid w:val="006452A7"/>
    <w:rsid w:val="00645478"/>
    <w:rsid w:val="0064569B"/>
    <w:rsid w:val="006458A0"/>
    <w:rsid w:val="00645A98"/>
    <w:rsid w:val="00645D6F"/>
    <w:rsid w:val="00645DFC"/>
    <w:rsid w:val="00645FA0"/>
    <w:rsid w:val="0064648A"/>
    <w:rsid w:val="0064693C"/>
    <w:rsid w:val="00646984"/>
    <w:rsid w:val="00646C01"/>
    <w:rsid w:val="00646F68"/>
    <w:rsid w:val="00647586"/>
    <w:rsid w:val="006477A1"/>
    <w:rsid w:val="00647C2E"/>
    <w:rsid w:val="00647E8F"/>
    <w:rsid w:val="006507C8"/>
    <w:rsid w:val="0065095D"/>
    <w:rsid w:val="00650C3A"/>
    <w:rsid w:val="00650DD4"/>
    <w:rsid w:val="00651008"/>
    <w:rsid w:val="00651044"/>
    <w:rsid w:val="006513AD"/>
    <w:rsid w:val="00651AF7"/>
    <w:rsid w:val="00651D6E"/>
    <w:rsid w:val="006522B6"/>
    <w:rsid w:val="00652A72"/>
    <w:rsid w:val="00652A94"/>
    <w:rsid w:val="006533C7"/>
    <w:rsid w:val="00653E5A"/>
    <w:rsid w:val="00653F28"/>
    <w:rsid w:val="00654036"/>
    <w:rsid w:val="006540B5"/>
    <w:rsid w:val="006541F3"/>
    <w:rsid w:val="006541F5"/>
    <w:rsid w:val="00654BE5"/>
    <w:rsid w:val="006553E4"/>
    <w:rsid w:val="00655BDE"/>
    <w:rsid w:val="00655EAB"/>
    <w:rsid w:val="00656018"/>
    <w:rsid w:val="0065635E"/>
    <w:rsid w:val="00656600"/>
    <w:rsid w:val="00656687"/>
    <w:rsid w:val="00656DE9"/>
    <w:rsid w:val="006577A4"/>
    <w:rsid w:val="006578B5"/>
    <w:rsid w:val="00657B54"/>
    <w:rsid w:val="00657CAE"/>
    <w:rsid w:val="00657CCF"/>
    <w:rsid w:val="00657E69"/>
    <w:rsid w:val="00657FC6"/>
    <w:rsid w:val="0066020E"/>
    <w:rsid w:val="00660230"/>
    <w:rsid w:val="00660CC9"/>
    <w:rsid w:val="00660D59"/>
    <w:rsid w:val="0066129D"/>
    <w:rsid w:val="006614BE"/>
    <w:rsid w:val="0066173B"/>
    <w:rsid w:val="006617F4"/>
    <w:rsid w:val="006629D5"/>
    <w:rsid w:val="00662DCF"/>
    <w:rsid w:val="00662E6E"/>
    <w:rsid w:val="00663CCD"/>
    <w:rsid w:val="00663E3B"/>
    <w:rsid w:val="00664007"/>
    <w:rsid w:val="0066429D"/>
    <w:rsid w:val="0066453B"/>
    <w:rsid w:val="006647BC"/>
    <w:rsid w:val="006650C2"/>
    <w:rsid w:val="00665140"/>
    <w:rsid w:val="00665353"/>
    <w:rsid w:val="00667594"/>
    <w:rsid w:val="00667660"/>
    <w:rsid w:val="006679D8"/>
    <w:rsid w:val="00667F03"/>
    <w:rsid w:val="006706ED"/>
    <w:rsid w:val="00670CB9"/>
    <w:rsid w:val="00671899"/>
    <w:rsid w:val="00671BF2"/>
    <w:rsid w:val="00671D0C"/>
    <w:rsid w:val="006721EF"/>
    <w:rsid w:val="00672A1B"/>
    <w:rsid w:val="00672B9E"/>
    <w:rsid w:val="00672F58"/>
    <w:rsid w:val="0067352E"/>
    <w:rsid w:val="00673949"/>
    <w:rsid w:val="00673CCE"/>
    <w:rsid w:val="0067497A"/>
    <w:rsid w:val="006755BD"/>
    <w:rsid w:val="00676210"/>
    <w:rsid w:val="006764F3"/>
    <w:rsid w:val="00676BFF"/>
    <w:rsid w:val="00676D5F"/>
    <w:rsid w:val="00677223"/>
    <w:rsid w:val="006772EB"/>
    <w:rsid w:val="00677455"/>
    <w:rsid w:val="006774F7"/>
    <w:rsid w:val="00677769"/>
    <w:rsid w:val="00677A67"/>
    <w:rsid w:val="00677CAD"/>
    <w:rsid w:val="0068195C"/>
    <w:rsid w:val="006820A6"/>
    <w:rsid w:val="006820A9"/>
    <w:rsid w:val="0068212B"/>
    <w:rsid w:val="00682360"/>
    <w:rsid w:val="006823A2"/>
    <w:rsid w:val="006828A7"/>
    <w:rsid w:val="006828C0"/>
    <w:rsid w:val="00682984"/>
    <w:rsid w:val="00682D3D"/>
    <w:rsid w:val="00683022"/>
    <w:rsid w:val="006833B3"/>
    <w:rsid w:val="00683449"/>
    <w:rsid w:val="00683456"/>
    <w:rsid w:val="006835AF"/>
    <w:rsid w:val="00683981"/>
    <w:rsid w:val="00683D62"/>
    <w:rsid w:val="00683F76"/>
    <w:rsid w:val="0068413D"/>
    <w:rsid w:val="0068424B"/>
    <w:rsid w:val="00684417"/>
    <w:rsid w:val="006844C5"/>
    <w:rsid w:val="006849E9"/>
    <w:rsid w:val="00684C99"/>
    <w:rsid w:val="00685456"/>
    <w:rsid w:val="00685855"/>
    <w:rsid w:val="00685B06"/>
    <w:rsid w:val="00685DD0"/>
    <w:rsid w:val="00685E1E"/>
    <w:rsid w:val="00686328"/>
    <w:rsid w:val="00686FEF"/>
    <w:rsid w:val="00687495"/>
    <w:rsid w:val="006879B6"/>
    <w:rsid w:val="00687D14"/>
    <w:rsid w:val="00687F39"/>
    <w:rsid w:val="006908B2"/>
    <w:rsid w:val="0069095A"/>
    <w:rsid w:val="00691157"/>
    <w:rsid w:val="006912F0"/>
    <w:rsid w:val="00692316"/>
    <w:rsid w:val="006929AA"/>
    <w:rsid w:val="00692DBD"/>
    <w:rsid w:val="00693DB4"/>
    <w:rsid w:val="00693FB0"/>
    <w:rsid w:val="006941C9"/>
    <w:rsid w:val="0069485B"/>
    <w:rsid w:val="006952CE"/>
    <w:rsid w:val="00695717"/>
    <w:rsid w:val="006961A7"/>
    <w:rsid w:val="0069688F"/>
    <w:rsid w:val="00696A0E"/>
    <w:rsid w:val="00696EB5"/>
    <w:rsid w:val="00697453"/>
    <w:rsid w:val="00697580"/>
    <w:rsid w:val="006975DE"/>
    <w:rsid w:val="00697CEA"/>
    <w:rsid w:val="00697E3C"/>
    <w:rsid w:val="006A00B0"/>
    <w:rsid w:val="006A0DA2"/>
    <w:rsid w:val="006A0DAC"/>
    <w:rsid w:val="006A106F"/>
    <w:rsid w:val="006A17E8"/>
    <w:rsid w:val="006A186D"/>
    <w:rsid w:val="006A1D66"/>
    <w:rsid w:val="006A239E"/>
    <w:rsid w:val="006A24C4"/>
    <w:rsid w:val="006A2B83"/>
    <w:rsid w:val="006A2FEA"/>
    <w:rsid w:val="006A34DA"/>
    <w:rsid w:val="006A35E8"/>
    <w:rsid w:val="006A362C"/>
    <w:rsid w:val="006A36F6"/>
    <w:rsid w:val="006A3894"/>
    <w:rsid w:val="006A3943"/>
    <w:rsid w:val="006A3D50"/>
    <w:rsid w:val="006A4267"/>
    <w:rsid w:val="006A4850"/>
    <w:rsid w:val="006A4DFE"/>
    <w:rsid w:val="006A500A"/>
    <w:rsid w:val="006A5723"/>
    <w:rsid w:val="006A59B8"/>
    <w:rsid w:val="006A6A74"/>
    <w:rsid w:val="006A7364"/>
    <w:rsid w:val="006A7BAC"/>
    <w:rsid w:val="006A7D9C"/>
    <w:rsid w:val="006A7EC4"/>
    <w:rsid w:val="006A7FB4"/>
    <w:rsid w:val="006B0069"/>
    <w:rsid w:val="006B0170"/>
    <w:rsid w:val="006B0388"/>
    <w:rsid w:val="006B0759"/>
    <w:rsid w:val="006B0A44"/>
    <w:rsid w:val="006B0C7D"/>
    <w:rsid w:val="006B13FA"/>
    <w:rsid w:val="006B196F"/>
    <w:rsid w:val="006B1DA7"/>
    <w:rsid w:val="006B22C5"/>
    <w:rsid w:val="006B247A"/>
    <w:rsid w:val="006B2E71"/>
    <w:rsid w:val="006B35CD"/>
    <w:rsid w:val="006B39F3"/>
    <w:rsid w:val="006B3B13"/>
    <w:rsid w:val="006B3EC0"/>
    <w:rsid w:val="006B3EE5"/>
    <w:rsid w:val="006B4BA3"/>
    <w:rsid w:val="006B4EEF"/>
    <w:rsid w:val="006B54F5"/>
    <w:rsid w:val="006B5B13"/>
    <w:rsid w:val="006B5D6A"/>
    <w:rsid w:val="006B60E1"/>
    <w:rsid w:val="006B6996"/>
    <w:rsid w:val="006B6BE0"/>
    <w:rsid w:val="006B6C26"/>
    <w:rsid w:val="006B750A"/>
    <w:rsid w:val="006B7C7D"/>
    <w:rsid w:val="006C00E0"/>
    <w:rsid w:val="006C0621"/>
    <w:rsid w:val="006C0625"/>
    <w:rsid w:val="006C07C6"/>
    <w:rsid w:val="006C07F0"/>
    <w:rsid w:val="006C08D6"/>
    <w:rsid w:val="006C0BBE"/>
    <w:rsid w:val="006C1195"/>
    <w:rsid w:val="006C1FA9"/>
    <w:rsid w:val="006C202C"/>
    <w:rsid w:val="006C22B4"/>
    <w:rsid w:val="006C2AB8"/>
    <w:rsid w:val="006C2C6F"/>
    <w:rsid w:val="006C2C79"/>
    <w:rsid w:val="006C2DDE"/>
    <w:rsid w:val="006C3000"/>
    <w:rsid w:val="006C308D"/>
    <w:rsid w:val="006C3253"/>
    <w:rsid w:val="006C328A"/>
    <w:rsid w:val="006C3A3B"/>
    <w:rsid w:val="006C3D96"/>
    <w:rsid w:val="006C415D"/>
    <w:rsid w:val="006C5526"/>
    <w:rsid w:val="006C5817"/>
    <w:rsid w:val="006C5917"/>
    <w:rsid w:val="006C5AA4"/>
    <w:rsid w:val="006C5C97"/>
    <w:rsid w:val="006C5E8F"/>
    <w:rsid w:val="006C6075"/>
    <w:rsid w:val="006C6093"/>
    <w:rsid w:val="006C61E0"/>
    <w:rsid w:val="006C65D6"/>
    <w:rsid w:val="006C675F"/>
    <w:rsid w:val="006C6FAD"/>
    <w:rsid w:val="006C701D"/>
    <w:rsid w:val="006C72F3"/>
    <w:rsid w:val="006C7BE4"/>
    <w:rsid w:val="006C7E7D"/>
    <w:rsid w:val="006C7EC2"/>
    <w:rsid w:val="006D011E"/>
    <w:rsid w:val="006D02DB"/>
    <w:rsid w:val="006D0AB5"/>
    <w:rsid w:val="006D0D3C"/>
    <w:rsid w:val="006D12C9"/>
    <w:rsid w:val="006D16ED"/>
    <w:rsid w:val="006D1C7D"/>
    <w:rsid w:val="006D2170"/>
    <w:rsid w:val="006D269F"/>
    <w:rsid w:val="006D2B1A"/>
    <w:rsid w:val="006D2F22"/>
    <w:rsid w:val="006D311C"/>
    <w:rsid w:val="006D3330"/>
    <w:rsid w:val="006D3580"/>
    <w:rsid w:val="006D36DF"/>
    <w:rsid w:val="006D3F36"/>
    <w:rsid w:val="006D465F"/>
    <w:rsid w:val="006D4AFD"/>
    <w:rsid w:val="006D565C"/>
    <w:rsid w:val="006D5A04"/>
    <w:rsid w:val="006D5B53"/>
    <w:rsid w:val="006D6362"/>
    <w:rsid w:val="006D6746"/>
    <w:rsid w:val="006D706C"/>
    <w:rsid w:val="006D7513"/>
    <w:rsid w:val="006D7C6F"/>
    <w:rsid w:val="006E0696"/>
    <w:rsid w:val="006E076D"/>
    <w:rsid w:val="006E08BB"/>
    <w:rsid w:val="006E0FA4"/>
    <w:rsid w:val="006E137C"/>
    <w:rsid w:val="006E17E7"/>
    <w:rsid w:val="006E1BA6"/>
    <w:rsid w:val="006E220A"/>
    <w:rsid w:val="006E24BA"/>
    <w:rsid w:val="006E2582"/>
    <w:rsid w:val="006E2764"/>
    <w:rsid w:val="006E27A5"/>
    <w:rsid w:val="006E2967"/>
    <w:rsid w:val="006E3221"/>
    <w:rsid w:val="006E3226"/>
    <w:rsid w:val="006E36AA"/>
    <w:rsid w:val="006E4F02"/>
    <w:rsid w:val="006E59F4"/>
    <w:rsid w:val="006E5ABE"/>
    <w:rsid w:val="006E681A"/>
    <w:rsid w:val="006E6A37"/>
    <w:rsid w:val="006E6FFF"/>
    <w:rsid w:val="006E755F"/>
    <w:rsid w:val="006F06F2"/>
    <w:rsid w:val="006F0E40"/>
    <w:rsid w:val="006F0E58"/>
    <w:rsid w:val="006F10EC"/>
    <w:rsid w:val="006F1171"/>
    <w:rsid w:val="006F11CA"/>
    <w:rsid w:val="006F15C9"/>
    <w:rsid w:val="006F2079"/>
    <w:rsid w:val="006F25B3"/>
    <w:rsid w:val="006F2BA4"/>
    <w:rsid w:val="006F2EBE"/>
    <w:rsid w:val="006F31AF"/>
    <w:rsid w:val="006F334E"/>
    <w:rsid w:val="006F4146"/>
    <w:rsid w:val="006F45ED"/>
    <w:rsid w:val="006F5320"/>
    <w:rsid w:val="006F540A"/>
    <w:rsid w:val="006F56E0"/>
    <w:rsid w:val="006F5BB9"/>
    <w:rsid w:val="006F6D2F"/>
    <w:rsid w:val="006F713E"/>
    <w:rsid w:val="006F7148"/>
    <w:rsid w:val="0070002C"/>
    <w:rsid w:val="00700275"/>
    <w:rsid w:val="007006EC"/>
    <w:rsid w:val="007008D3"/>
    <w:rsid w:val="00700E61"/>
    <w:rsid w:val="007010D5"/>
    <w:rsid w:val="00701650"/>
    <w:rsid w:val="007018E6"/>
    <w:rsid w:val="00701A50"/>
    <w:rsid w:val="00701B9A"/>
    <w:rsid w:val="00701E23"/>
    <w:rsid w:val="00702CE3"/>
    <w:rsid w:val="0070320C"/>
    <w:rsid w:val="007033FB"/>
    <w:rsid w:val="007038C4"/>
    <w:rsid w:val="0070393D"/>
    <w:rsid w:val="00703BE6"/>
    <w:rsid w:val="00703C02"/>
    <w:rsid w:val="00703D28"/>
    <w:rsid w:val="00703E85"/>
    <w:rsid w:val="00704515"/>
    <w:rsid w:val="0070461E"/>
    <w:rsid w:val="00704BE4"/>
    <w:rsid w:val="00704F0F"/>
    <w:rsid w:val="00705836"/>
    <w:rsid w:val="00705EC3"/>
    <w:rsid w:val="00705ECD"/>
    <w:rsid w:val="0070600B"/>
    <w:rsid w:val="0070612F"/>
    <w:rsid w:val="007061DA"/>
    <w:rsid w:val="00706CEF"/>
    <w:rsid w:val="007070FF"/>
    <w:rsid w:val="00707395"/>
    <w:rsid w:val="00707BA7"/>
    <w:rsid w:val="00707D5D"/>
    <w:rsid w:val="00707DDA"/>
    <w:rsid w:val="00707F55"/>
    <w:rsid w:val="0071006F"/>
    <w:rsid w:val="00710602"/>
    <w:rsid w:val="0071073E"/>
    <w:rsid w:val="00711387"/>
    <w:rsid w:val="007116E2"/>
    <w:rsid w:val="007118D6"/>
    <w:rsid w:val="00711E58"/>
    <w:rsid w:val="00711F68"/>
    <w:rsid w:val="00712028"/>
    <w:rsid w:val="007125F2"/>
    <w:rsid w:val="00712FD6"/>
    <w:rsid w:val="00713692"/>
    <w:rsid w:val="00713D9E"/>
    <w:rsid w:val="00714090"/>
    <w:rsid w:val="0071473F"/>
    <w:rsid w:val="00714932"/>
    <w:rsid w:val="00714C98"/>
    <w:rsid w:val="00714EBE"/>
    <w:rsid w:val="00714F71"/>
    <w:rsid w:val="00714F8D"/>
    <w:rsid w:val="0071520C"/>
    <w:rsid w:val="00715319"/>
    <w:rsid w:val="007156A2"/>
    <w:rsid w:val="00715728"/>
    <w:rsid w:val="007157DC"/>
    <w:rsid w:val="00715A94"/>
    <w:rsid w:val="00715CA6"/>
    <w:rsid w:val="00715CD7"/>
    <w:rsid w:val="0071684E"/>
    <w:rsid w:val="00716D6D"/>
    <w:rsid w:val="007175FE"/>
    <w:rsid w:val="00717813"/>
    <w:rsid w:val="00717D31"/>
    <w:rsid w:val="0072010A"/>
    <w:rsid w:val="007208FD"/>
    <w:rsid w:val="007209C6"/>
    <w:rsid w:val="00721072"/>
    <w:rsid w:val="00721223"/>
    <w:rsid w:val="0072146D"/>
    <w:rsid w:val="00721623"/>
    <w:rsid w:val="00721C0C"/>
    <w:rsid w:val="00721D21"/>
    <w:rsid w:val="00722358"/>
    <w:rsid w:val="00722488"/>
    <w:rsid w:val="007224EA"/>
    <w:rsid w:val="00722873"/>
    <w:rsid w:val="007229E0"/>
    <w:rsid w:val="00722DC5"/>
    <w:rsid w:val="0072323E"/>
    <w:rsid w:val="0072378D"/>
    <w:rsid w:val="007243C5"/>
    <w:rsid w:val="00724511"/>
    <w:rsid w:val="0072484C"/>
    <w:rsid w:val="00724E5B"/>
    <w:rsid w:val="0072544F"/>
    <w:rsid w:val="0072583A"/>
    <w:rsid w:val="00726139"/>
    <w:rsid w:val="007267E5"/>
    <w:rsid w:val="00726B71"/>
    <w:rsid w:val="007277BB"/>
    <w:rsid w:val="00727807"/>
    <w:rsid w:val="007303D9"/>
    <w:rsid w:val="007308C4"/>
    <w:rsid w:val="00730BF1"/>
    <w:rsid w:val="00730E2F"/>
    <w:rsid w:val="0073131C"/>
    <w:rsid w:val="007313BE"/>
    <w:rsid w:val="00731655"/>
    <w:rsid w:val="007319AE"/>
    <w:rsid w:val="00731A61"/>
    <w:rsid w:val="0073257F"/>
    <w:rsid w:val="0073265C"/>
    <w:rsid w:val="007327AF"/>
    <w:rsid w:val="007328AF"/>
    <w:rsid w:val="00732C5F"/>
    <w:rsid w:val="00732EA0"/>
    <w:rsid w:val="00733086"/>
    <w:rsid w:val="007333C6"/>
    <w:rsid w:val="00734100"/>
    <w:rsid w:val="00734276"/>
    <w:rsid w:val="007346EB"/>
    <w:rsid w:val="0073483D"/>
    <w:rsid w:val="007348D7"/>
    <w:rsid w:val="0073525D"/>
    <w:rsid w:val="007354F5"/>
    <w:rsid w:val="007358BB"/>
    <w:rsid w:val="007359D4"/>
    <w:rsid w:val="00735B9B"/>
    <w:rsid w:val="00735BB3"/>
    <w:rsid w:val="00735E1B"/>
    <w:rsid w:val="00736087"/>
    <w:rsid w:val="00736110"/>
    <w:rsid w:val="00736524"/>
    <w:rsid w:val="007366BF"/>
    <w:rsid w:val="007367A2"/>
    <w:rsid w:val="00736994"/>
    <w:rsid w:val="00736E60"/>
    <w:rsid w:val="00736FA8"/>
    <w:rsid w:val="0073723C"/>
    <w:rsid w:val="00737307"/>
    <w:rsid w:val="00737D8D"/>
    <w:rsid w:val="007402C7"/>
    <w:rsid w:val="0074047C"/>
    <w:rsid w:val="00740DB5"/>
    <w:rsid w:val="00740FE1"/>
    <w:rsid w:val="007410E4"/>
    <w:rsid w:val="00741305"/>
    <w:rsid w:val="00741450"/>
    <w:rsid w:val="00741A75"/>
    <w:rsid w:val="00741F20"/>
    <w:rsid w:val="00741FF6"/>
    <w:rsid w:val="00742087"/>
    <w:rsid w:val="0074255C"/>
    <w:rsid w:val="0074255E"/>
    <w:rsid w:val="007429ED"/>
    <w:rsid w:val="00743474"/>
    <w:rsid w:val="00743A5C"/>
    <w:rsid w:val="00743AA9"/>
    <w:rsid w:val="00743EF9"/>
    <w:rsid w:val="007442B8"/>
    <w:rsid w:val="00744BEA"/>
    <w:rsid w:val="0074513A"/>
    <w:rsid w:val="00746108"/>
    <w:rsid w:val="007461FE"/>
    <w:rsid w:val="00746971"/>
    <w:rsid w:val="00746FB7"/>
    <w:rsid w:val="007470B3"/>
    <w:rsid w:val="00747110"/>
    <w:rsid w:val="00747504"/>
    <w:rsid w:val="00747CBA"/>
    <w:rsid w:val="0075087F"/>
    <w:rsid w:val="007510E9"/>
    <w:rsid w:val="007515C4"/>
    <w:rsid w:val="00751697"/>
    <w:rsid w:val="007519CC"/>
    <w:rsid w:val="00751A17"/>
    <w:rsid w:val="00751B26"/>
    <w:rsid w:val="00752FB3"/>
    <w:rsid w:val="00753142"/>
    <w:rsid w:val="00753618"/>
    <w:rsid w:val="0075392B"/>
    <w:rsid w:val="00753AEA"/>
    <w:rsid w:val="00753E71"/>
    <w:rsid w:val="0075413B"/>
    <w:rsid w:val="007547E3"/>
    <w:rsid w:val="00754CAA"/>
    <w:rsid w:val="00754E3B"/>
    <w:rsid w:val="00754EE2"/>
    <w:rsid w:val="007550CD"/>
    <w:rsid w:val="00755305"/>
    <w:rsid w:val="0075546E"/>
    <w:rsid w:val="00755499"/>
    <w:rsid w:val="0075562C"/>
    <w:rsid w:val="007556BE"/>
    <w:rsid w:val="00755EFA"/>
    <w:rsid w:val="00756496"/>
    <w:rsid w:val="0075663A"/>
    <w:rsid w:val="007567EA"/>
    <w:rsid w:val="00756ACB"/>
    <w:rsid w:val="00756E06"/>
    <w:rsid w:val="00757802"/>
    <w:rsid w:val="00757923"/>
    <w:rsid w:val="00757996"/>
    <w:rsid w:val="007579D2"/>
    <w:rsid w:val="00757B84"/>
    <w:rsid w:val="007600B7"/>
    <w:rsid w:val="00760DAA"/>
    <w:rsid w:val="00761AB2"/>
    <w:rsid w:val="00761CDC"/>
    <w:rsid w:val="007623A4"/>
    <w:rsid w:val="00762510"/>
    <w:rsid w:val="00762876"/>
    <w:rsid w:val="00762B70"/>
    <w:rsid w:val="00762BA3"/>
    <w:rsid w:val="00762C52"/>
    <w:rsid w:val="0076323A"/>
    <w:rsid w:val="007636E5"/>
    <w:rsid w:val="00763787"/>
    <w:rsid w:val="00763E0A"/>
    <w:rsid w:val="00764267"/>
    <w:rsid w:val="007644CC"/>
    <w:rsid w:val="007646CA"/>
    <w:rsid w:val="0076599E"/>
    <w:rsid w:val="007661E1"/>
    <w:rsid w:val="007662CA"/>
    <w:rsid w:val="0076683E"/>
    <w:rsid w:val="007669D3"/>
    <w:rsid w:val="00766A4F"/>
    <w:rsid w:val="00767136"/>
    <w:rsid w:val="0076762D"/>
    <w:rsid w:val="00767648"/>
    <w:rsid w:val="00770340"/>
    <w:rsid w:val="007705A0"/>
    <w:rsid w:val="00770B6A"/>
    <w:rsid w:val="00770BCF"/>
    <w:rsid w:val="00771153"/>
    <w:rsid w:val="0077120D"/>
    <w:rsid w:val="007713A6"/>
    <w:rsid w:val="00771671"/>
    <w:rsid w:val="007718E3"/>
    <w:rsid w:val="00771DC2"/>
    <w:rsid w:val="00771E14"/>
    <w:rsid w:val="00771FC6"/>
    <w:rsid w:val="00772087"/>
    <w:rsid w:val="00772213"/>
    <w:rsid w:val="0077248C"/>
    <w:rsid w:val="007724F7"/>
    <w:rsid w:val="00772731"/>
    <w:rsid w:val="00772756"/>
    <w:rsid w:val="00772A05"/>
    <w:rsid w:val="00772A81"/>
    <w:rsid w:val="007739DA"/>
    <w:rsid w:val="0077454A"/>
    <w:rsid w:val="00774CAC"/>
    <w:rsid w:val="00775008"/>
    <w:rsid w:val="0077548C"/>
    <w:rsid w:val="00775520"/>
    <w:rsid w:val="00775C53"/>
    <w:rsid w:val="00775E6D"/>
    <w:rsid w:val="0077652A"/>
    <w:rsid w:val="00776674"/>
    <w:rsid w:val="00776746"/>
    <w:rsid w:val="007768FD"/>
    <w:rsid w:val="00776AC1"/>
    <w:rsid w:val="00777135"/>
    <w:rsid w:val="0077727D"/>
    <w:rsid w:val="007772EC"/>
    <w:rsid w:val="007776C2"/>
    <w:rsid w:val="00777BF1"/>
    <w:rsid w:val="0078006C"/>
    <w:rsid w:val="00780173"/>
    <w:rsid w:val="00780764"/>
    <w:rsid w:val="007808CF"/>
    <w:rsid w:val="00781650"/>
    <w:rsid w:val="007818FE"/>
    <w:rsid w:val="00781F64"/>
    <w:rsid w:val="00781FBA"/>
    <w:rsid w:val="00782162"/>
    <w:rsid w:val="00782288"/>
    <w:rsid w:val="00782B84"/>
    <w:rsid w:val="00782D2A"/>
    <w:rsid w:val="00782D43"/>
    <w:rsid w:val="00782E31"/>
    <w:rsid w:val="007830CF"/>
    <w:rsid w:val="007832EC"/>
    <w:rsid w:val="00783DB1"/>
    <w:rsid w:val="00784B38"/>
    <w:rsid w:val="00784BAF"/>
    <w:rsid w:val="00785480"/>
    <w:rsid w:val="00785587"/>
    <w:rsid w:val="007856C1"/>
    <w:rsid w:val="007856E2"/>
    <w:rsid w:val="00785B8A"/>
    <w:rsid w:val="00785D18"/>
    <w:rsid w:val="00785F7A"/>
    <w:rsid w:val="007861E4"/>
    <w:rsid w:val="0078661B"/>
    <w:rsid w:val="007869EA"/>
    <w:rsid w:val="00787126"/>
    <w:rsid w:val="00787578"/>
    <w:rsid w:val="00787946"/>
    <w:rsid w:val="00787F4A"/>
    <w:rsid w:val="0079008D"/>
    <w:rsid w:val="00790403"/>
    <w:rsid w:val="007904F0"/>
    <w:rsid w:val="00790778"/>
    <w:rsid w:val="00790901"/>
    <w:rsid w:val="00790AD5"/>
    <w:rsid w:val="007919A2"/>
    <w:rsid w:val="00792014"/>
    <w:rsid w:val="007920D1"/>
    <w:rsid w:val="007923CE"/>
    <w:rsid w:val="0079306C"/>
    <w:rsid w:val="007937B7"/>
    <w:rsid w:val="007939F9"/>
    <w:rsid w:val="00793F86"/>
    <w:rsid w:val="0079488B"/>
    <w:rsid w:val="00794A80"/>
    <w:rsid w:val="00795157"/>
    <w:rsid w:val="007951A6"/>
    <w:rsid w:val="00795502"/>
    <w:rsid w:val="00796B2B"/>
    <w:rsid w:val="007971B5"/>
    <w:rsid w:val="007975A8"/>
    <w:rsid w:val="007978C7"/>
    <w:rsid w:val="007A02A2"/>
    <w:rsid w:val="007A0699"/>
    <w:rsid w:val="007A0B91"/>
    <w:rsid w:val="007A0C12"/>
    <w:rsid w:val="007A0C9E"/>
    <w:rsid w:val="007A11FA"/>
    <w:rsid w:val="007A17F5"/>
    <w:rsid w:val="007A1972"/>
    <w:rsid w:val="007A1E4F"/>
    <w:rsid w:val="007A208E"/>
    <w:rsid w:val="007A25EF"/>
    <w:rsid w:val="007A28FE"/>
    <w:rsid w:val="007A2BAD"/>
    <w:rsid w:val="007A3550"/>
    <w:rsid w:val="007A3662"/>
    <w:rsid w:val="007A375F"/>
    <w:rsid w:val="007A39C4"/>
    <w:rsid w:val="007A39CD"/>
    <w:rsid w:val="007A3E47"/>
    <w:rsid w:val="007A4047"/>
    <w:rsid w:val="007A47F0"/>
    <w:rsid w:val="007A498A"/>
    <w:rsid w:val="007A4BBC"/>
    <w:rsid w:val="007A54D3"/>
    <w:rsid w:val="007A5687"/>
    <w:rsid w:val="007A5867"/>
    <w:rsid w:val="007A5B70"/>
    <w:rsid w:val="007A5CA6"/>
    <w:rsid w:val="007A6098"/>
    <w:rsid w:val="007A67D5"/>
    <w:rsid w:val="007A6B3C"/>
    <w:rsid w:val="007A6ECA"/>
    <w:rsid w:val="007A6ED7"/>
    <w:rsid w:val="007A7D98"/>
    <w:rsid w:val="007B013E"/>
    <w:rsid w:val="007B03F3"/>
    <w:rsid w:val="007B04B7"/>
    <w:rsid w:val="007B076C"/>
    <w:rsid w:val="007B1025"/>
    <w:rsid w:val="007B117D"/>
    <w:rsid w:val="007B154B"/>
    <w:rsid w:val="007B1621"/>
    <w:rsid w:val="007B1B2B"/>
    <w:rsid w:val="007B1C88"/>
    <w:rsid w:val="007B2056"/>
    <w:rsid w:val="007B23C8"/>
    <w:rsid w:val="007B2BF0"/>
    <w:rsid w:val="007B2C14"/>
    <w:rsid w:val="007B2CE7"/>
    <w:rsid w:val="007B3105"/>
    <w:rsid w:val="007B3240"/>
    <w:rsid w:val="007B3589"/>
    <w:rsid w:val="007B3AF6"/>
    <w:rsid w:val="007B3C30"/>
    <w:rsid w:val="007B3D34"/>
    <w:rsid w:val="007B3DCB"/>
    <w:rsid w:val="007B44BD"/>
    <w:rsid w:val="007B5357"/>
    <w:rsid w:val="007B54DF"/>
    <w:rsid w:val="007B5DE2"/>
    <w:rsid w:val="007B61B1"/>
    <w:rsid w:val="007B6DA5"/>
    <w:rsid w:val="007B6E23"/>
    <w:rsid w:val="007B746F"/>
    <w:rsid w:val="007B7BCF"/>
    <w:rsid w:val="007C028B"/>
    <w:rsid w:val="007C03EF"/>
    <w:rsid w:val="007C0541"/>
    <w:rsid w:val="007C0742"/>
    <w:rsid w:val="007C077A"/>
    <w:rsid w:val="007C0C75"/>
    <w:rsid w:val="007C186C"/>
    <w:rsid w:val="007C1B96"/>
    <w:rsid w:val="007C203E"/>
    <w:rsid w:val="007C2616"/>
    <w:rsid w:val="007C2917"/>
    <w:rsid w:val="007C2BBA"/>
    <w:rsid w:val="007C2C8B"/>
    <w:rsid w:val="007C2C93"/>
    <w:rsid w:val="007C31B7"/>
    <w:rsid w:val="007C31F3"/>
    <w:rsid w:val="007C3253"/>
    <w:rsid w:val="007C347F"/>
    <w:rsid w:val="007C37BD"/>
    <w:rsid w:val="007C38CF"/>
    <w:rsid w:val="007C3AE2"/>
    <w:rsid w:val="007C3F95"/>
    <w:rsid w:val="007C3F99"/>
    <w:rsid w:val="007C4204"/>
    <w:rsid w:val="007C4298"/>
    <w:rsid w:val="007C4509"/>
    <w:rsid w:val="007C4BC7"/>
    <w:rsid w:val="007C5341"/>
    <w:rsid w:val="007C56F9"/>
    <w:rsid w:val="007C5A9F"/>
    <w:rsid w:val="007C5AEC"/>
    <w:rsid w:val="007C5E46"/>
    <w:rsid w:val="007C6696"/>
    <w:rsid w:val="007C679F"/>
    <w:rsid w:val="007C6C41"/>
    <w:rsid w:val="007C701F"/>
    <w:rsid w:val="007C79DC"/>
    <w:rsid w:val="007C7F47"/>
    <w:rsid w:val="007C7F83"/>
    <w:rsid w:val="007D03CB"/>
    <w:rsid w:val="007D0AB6"/>
    <w:rsid w:val="007D0D96"/>
    <w:rsid w:val="007D1048"/>
    <w:rsid w:val="007D11D1"/>
    <w:rsid w:val="007D1222"/>
    <w:rsid w:val="007D1744"/>
    <w:rsid w:val="007D1F68"/>
    <w:rsid w:val="007D1F6D"/>
    <w:rsid w:val="007D268B"/>
    <w:rsid w:val="007D2CC2"/>
    <w:rsid w:val="007D2D44"/>
    <w:rsid w:val="007D3040"/>
    <w:rsid w:val="007D3492"/>
    <w:rsid w:val="007D349F"/>
    <w:rsid w:val="007D34E3"/>
    <w:rsid w:val="007D3D8B"/>
    <w:rsid w:val="007D4915"/>
    <w:rsid w:val="007D49A2"/>
    <w:rsid w:val="007D4DC1"/>
    <w:rsid w:val="007D4E52"/>
    <w:rsid w:val="007D535F"/>
    <w:rsid w:val="007D5405"/>
    <w:rsid w:val="007D57DA"/>
    <w:rsid w:val="007D5912"/>
    <w:rsid w:val="007D5B87"/>
    <w:rsid w:val="007D5E9A"/>
    <w:rsid w:val="007D61D5"/>
    <w:rsid w:val="007D6B28"/>
    <w:rsid w:val="007D6CD5"/>
    <w:rsid w:val="007D6F9F"/>
    <w:rsid w:val="007D7F33"/>
    <w:rsid w:val="007E000B"/>
    <w:rsid w:val="007E0C63"/>
    <w:rsid w:val="007E0EDE"/>
    <w:rsid w:val="007E0FC7"/>
    <w:rsid w:val="007E2316"/>
    <w:rsid w:val="007E2379"/>
    <w:rsid w:val="007E24D6"/>
    <w:rsid w:val="007E2E01"/>
    <w:rsid w:val="007E3284"/>
    <w:rsid w:val="007E3EE8"/>
    <w:rsid w:val="007E4383"/>
    <w:rsid w:val="007E481C"/>
    <w:rsid w:val="007E50F2"/>
    <w:rsid w:val="007E53CF"/>
    <w:rsid w:val="007E67CF"/>
    <w:rsid w:val="007E6B0C"/>
    <w:rsid w:val="007E73CA"/>
    <w:rsid w:val="007E7A4D"/>
    <w:rsid w:val="007E7AB5"/>
    <w:rsid w:val="007E7B8F"/>
    <w:rsid w:val="007F0133"/>
    <w:rsid w:val="007F0801"/>
    <w:rsid w:val="007F0942"/>
    <w:rsid w:val="007F0D31"/>
    <w:rsid w:val="007F0F09"/>
    <w:rsid w:val="007F0FFB"/>
    <w:rsid w:val="007F10C0"/>
    <w:rsid w:val="007F1D04"/>
    <w:rsid w:val="007F1D22"/>
    <w:rsid w:val="007F1EEC"/>
    <w:rsid w:val="007F2588"/>
    <w:rsid w:val="007F2FD3"/>
    <w:rsid w:val="007F300F"/>
    <w:rsid w:val="007F3A33"/>
    <w:rsid w:val="007F3DFB"/>
    <w:rsid w:val="007F3FF5"/>
    <w:rsid w:val="007F453B"/>
    <w:rsid w:val="007F4759"/>
    <w:rsid w:val="007F4F40"/>
    <w:rsid w:val="007F51A6"/>
    <w:rsid w:val="007F52F7"/>
    <w:rsid w:val="007F57FA"/>
    <w:rsid w:val="007F58F8"/>
    <w:rsid w:val="007F5EC7"/>
    <w:rsid w:val="007F5F06"/>
    <w:rsid w:val="007F6EF6"/>
    <w:rsid w:val="007F7593"/>
    <w:rsid w:val="007F7644"/>
    <w:rsid w:val="007F7789"/>
    <w:rsid w:val="007F7B1C"/>
    <w:rsid w:val="008000D9"/>
    <w:rsid w:val="008004A6"/>
    <w:rsid w:val="008005D2"/>
    <w:rsid w:val="00800925"/>
    <w:rsid w:val="00801236"/>
    <w:rsid w:val="00801274"/>
    <w:rsid w:val="0080229B"/>
    <w:rsid w:val="00802C21"/>
    <w:rsid w:val="00802D7F"/>
    <w:rsid w:val="00803182"/>
    <w:rsid w:val="008031A6"/>
    <w:rsid w:val="00803290"/>
    <w:rsid w:val="008037BC"/>
    <w:rsid w:val="00803D0B"/>
    <w:rsid w:val="00804250"/>
    <w:rsid w:val="00804302"/>
    <w:rsid w:val="0080469F"/>
    <w:rsid w:val="0080476B"/>
    <w:rsid w:val="008052FC"/>
    <w:rsid w:val="0080530D"/>
    <w:rsid w:val="008056E8"/>
    <w:rsid w:val="00805C19"/>
    <w:rsid w:val="008062E6"/>
    <w:rsid w:val="0080636C"/>
    <w:rsid w:val="008063B3"/>
    <w:rsid w:val="00806E2A"/>
    <w:rsid w:val="00806F6A"/>
    <w:rsid w:val="00806FA4"/>
    <w:rsid w:val="0080725C"/>
    <w:rsid w:val="008073E0"/>
    <w:rsid w:val="00807492"/>
    <w:rsid w:val="008074B3"/>
    <w:rsid w:val="008075AA"/>
    <w:rsid w:val="00807958"/>
    <w:rsid w:val="00807A2A"/>
    <w:rsid w:val="00807A6D"/>
    <w:rsid w:val="008103EA"/>
    <w:rsid w:val="00810AB8"/>
    <w:rsid w:val="00810D63"/>
    <w:rsid w:val="00811758"/>
    <w:rsid w:val="00811DBB"/>
    <w:rsid w:val="00811E71"/>
    <w:rsid w:val="0081287B"/>
    <w:rsid w:val="008128F9"/>
    <w:rsid w:val="00813134"/>
    <w:rsid w:val="00813942"/>
    <w:rsid w:val="0081397E"/>
    <w:rsid w:val="008140CF"/>
    <w:rsid w:val="00814A11"/>
    <w:rsid w:val="00814DCC"/>
    <w:rsid w:val="008152FC"/>
    <w:rsid w:val="00815335"/>
    <w:rsid w:val="00815834"/>
    <w:rsid w:val="00815A7B"/>
    <w:rsid w:val="00815C3D"/>
    <w:rsid w:val="00815F8E"/>
    <w:rsid w:val="0081629B"/>
    <w:rsid w:val="0081640A"/>
    <w:rsid w:val="00816969"/>
    <w:rsid w:val="00816F51"/>
    <w:rsid w:val="008174D5"/>
    <w:rsid w:val="00817588"/>
    <w:rsid w:val="00817741"/>
    <w:rsid w:val="00817B5C"/>
    <w:rsid w:val="00820072"/>
    <w:rsid w:val="008200B7"/>
    <w:rsid w:val="0082133F"/>
    <w:rsid w:val="008215F1"/>
    <w:rsid w:val="008219F9"/>
    <w:rsid w:val="0082204A"/>
    <w:rsid w:val="0082226D"/>
    <w:rsid w:val="00822701"/>
    <w:rsid w:val="00823068"/>
    <w:rsid w:val="00823A84"/>
    <w:rsid w:val="00823B51"/>
    <w:rsid w:val="00823D44"/>
    <w:rsid w:val="008245FB"/>
    <w:rsid w:val="00824842"/>
    <w:rsid w:val="00824B05"/>
    <w:rsid w:val="00824CFB"/>
    <w:rsid w:val="00824DEB"/>
    <w:rsid w:val="00824F26"/>
    <w:rsid w:val="008254E3"/>
    <w:rsid w:val="008259FE"/>
    <w:rsid w:val="00825ACF"/>
    <w:rsid w:val="00825EF7"/>
    <w:rsid w:val="00826094"/>
    <w:rsid w:val="008261E8"/>
    <w:rsid w:val="008267CA"/>
    <w:rsid w:val="00826C41"/>
    <w:rsid w:val="00826EB7"/>
    <w:rsid w:val="00827141"/>
    <w:rsid w:val="00827FA5"/>
    <w:rsid w:val="008307E6"/>
    <w:rsid w:val="00831BFF"/>
    <w:rsid w:val="00832301"/>
    <w:rsid w:val="008326B4"/>
    <w:rsid w:val="0083279D"/>
    <w:rsid w:val="00832AC2"/>
    <w:rsid w:val="00832F5C"/>
    <w:rsid w:val="008336F0"/>
    <w:rsid w:val="00834344"/>
    <w:rsid w:val="0083441A"/>
    <w:rsid w:val="00834543"/>
    <w:rsid w:val="00834870"/>
    <w:rsid w:val="00834AD4"/>
    <w:rsid w:val="00834BEE"/>
    <w:rsid w:val="00835152"/>
    <w:rsid w:val="00835A68"/>
    <w:rsid w:val="00835F34"/>
    <w:rsid w:val="00836C66"/>
    <w:rsid w:val="008373F3"/>
    <w:rsid w:val="008374CE"/>
    <w:rsid w:val="008378DB"/>
    <w:rsid w:val="00837A36"/>
    <w:rsid w:val="00837BAC"/>
    <w:rsid w:val="00837C09"/>
    <w:rsid w:val="008407C4"/>
    <w:rsid w:val="00840BC4"/>
    <w:rsid w:val="00840BF8"/>
    <w:rsid w:val="008415D6"/>
    <w:rsid w:val="00842010"/>
    <w:rsid w:val="00842085"/>
    <w:rsid w:val="008424E6"/>
    <w:rsid w:val="00842708"/>
    <w:rsid w:val="00842FCA"/>
    <w:rsid w:val="008430DF"/>
    <w:rsid w:val="0084314A"/>
    <w:rsid w:val="008436F1"/>
    <w:rsid w:val="00843747"/>
    <w:rsid w:val="00843FBF"/>
    <w:rsid w:val="008449C9"/>
    <w:rsid w:val="00844A41"/>
    <w:rsid w:val="00844AE6"/>
    <w:rsid w:val="00844F26"/>
    <w:rsid w:val="0084536B"/>
    <w:rsid w:val="00845968"/>
    <w:rsid w:val="0084598B"/>
    <w:rsid w:val="008461F9"/>
    <w:rsid w:val="00846AA8"/>
    <w:rsid w:val="00846DEA"/>
    <w:rsid w:val="00846E92"/>
    <w:rsid w:val="0084744B"/>
    <w:rsid w:val="00847A4F"/>
    <w:rsid w:val="00847C96"/>
    <w:rsid w:val="00847F13"/>
    <w:rsid w:val="008506B0"/>
    <w:rsid w:val="00850E1C"/>
    <w:rsid w:val="00850ECA"/>
    <w:rsid w:val="00851039"/>
    <w:rsid w:val="00851575"/>
    <w:rsid w:val="00851732"/>
    <w:rsid w:val="00851AF4"/>
    <w:rsid w:val="00851CCD"/>
    <w:rsid w:val="00851E25"/>
    <w:rsid w:val="0085237A"/>
    <w:rsid w:val="00853790"/>
    <w:rsid w:val="008537EE"/>
    <w:rsid w:val="00853872"/>
    <w:rsid w:val="00853F30"/>
    <w:rsid w:val="008542F9"/>
    <w:rsid w:val="00854531"/>
    <w:rsid w:val="00854DCF"/>
    <w:rsid w:val="00854ED3"/>
    <w:rsid w:val="00854F3F"/>
    <w:rsid w:val="00854F6A"/>
    <w:rsid w:val="008551FD"/>
    <w:rsid w:val="00855321"/>
    <w:rsid w:val="00855358"/>
    <w:rsid w:val="00855707"/>
    <w:rsid w:val="00855A20"/>
    <w:rsid w:val="00855B08"/>
    <w:rsid w:val="00855DE4"/>
    <w:rsid w:val="00855F7D"/>
    <w:rsid w:val="0085608A"/>
    <w:rsid w:val="008560E8"/>
    <w:rsid w:val="008561FB"/>
    <w:rsid w:val="008562AA"/>
    <w:rsid w:val="0085632A"/>
    <w:rsid w:val="00856E96"/>
    <w:rsid w:val="00856FDC"/>
    <w:rsid w:val="0085756F"/>
    <w:rsid w:val="00857624"/>
    <w:rsid w:val="00857E0C"/>
    <w:rsid w:val="008602F9"/>
    <w:rsid w:val="00860560"/>
    <w:rsid w:val="0086069A"/>
    <w:rsid w:val="00860768"/>
    <w:rsid w:val="008608E0"/>
    <w:rsid w:val="0086098D"/>
    <w:rsid w:val="00860BCF"/>
    <w:rsid w:val="00860DD0"/>
    <w:rsid w:val="008611DE"/>
    <w:rsid w:val="008616FA"/>
    <w:rsid w:val="00861B47"/>
    <w:rsid w:val="00861D46"/>
    <w:rsid w:val="008620EA"/>
    <w:rsid w:val="008621A7"/>
    <w:rsid w:val="00862379"/>
    <w:rsid w:val="00863023"/>
    <w:rsid w:val="00863232"/>
    <w:rsid w:val="00863A49"/>
    <w:rsid w:val="00863B89"/>
    <w:rsid w:val="008648AB"/>
    <w:rsid w:val="0086494E"/>
    <w:rsid w:val="00864DD2"/>
    <w:rsid w:val="008651F0"/>
    <w:rsid w:val="00865224"/>
    <w:rsid w:val="00865487"/>
    <w:rsid w:val="0086578D"/>
    <w:rsid w:val="008658F2"/>
    <w:rsid w:val="00865A90"/>
    <w:rsid w:val="00865AF0"/>
    <w:rsid w:val="00866160"/>
    <w:rsid w:val="00866F3D"/>
    <w:rsid w:val="008679CE"/>
    <w:rsid w:val="00867B76"/>
    <w:rsid w:val="00867E08"/>
    <w:rsid w:val="00870067"/>
    <w:rsid w:val="008717C1"/>
    <w:rsid w:val="00871F14"/>
    <w:rsid w:val="0087271F"/>
    <w:rsid w:val="008728E7"/>
    <w:rsid w:val="00873172"/>
    <w:rsid w:val="0087317C"/>
    <w:rsid w:val="008732A8"/>
    <w:rsid w:val="00873AF4"/>
    <w:rsid w:val="00874172"/>
    <w:rsid w:val="00874A2D"/>
    <w:rsid w:val="00874CE9"/>
    <w:rsid w:val="0087535C"/>
    <w:rsid w:val="00875405"/>
    <w:rsid w:val="00875631"/>
    <w:rsid w:val="00875A11"/>
    <w:rsid w:val="00875F26"/>
    <w:rsid w:val="00876476"/>
    <w:rsid w:val="00876C85"/>
    <w:rsid w:val="00876D37"/>
    <w:rsid w:val="00876E76"/>
    <w:rsid w:val="00877150"/>
    <w:rsid w:val="00877284"/>
    <w:rsid w:val="00880414"/>
    <w:rsid w:val="00880C98"/>
    <w:rsid w:val="00880EFF"/>
    <w:rsid w:val="00880F95"/>
    <w:rsid w:val="00882394"/>
    <w:rsid w:val="0088283A"/>
    <w:rsid w:val="0088351C"/>
    <w:rsid w:val="008838C7"/>
    <w:rsid w:val="00883C22"/>
    <w:rsid w:val="00883E99"/>
    <w:rsid w:val="008841F5"/>
    <w:rsid w:val="00884381"/>
    <w:rsid w:val="00884A1F"/>
    <w:rsid w:val="00884BE8"/>
    <w:rsid w:val="00884C46"/>
    <w:rsid w:val="00884D86"/>
    <w:rsid w:val="008851BF"/>
    <w:rsid w:val="00885407"/>
    <w:rsid w:val="00885937"/>
    <w:rsid w:val="00886225"/>
    <w:rsid w:val="008862F6"/>
    <w:rsid w:val="008864D9"/>
    <w:rsid w:val="008867D4"/>
    <w:rsid w:val="008869C7"/>
    <w:rsid w:val="00886AB8"/>
    <w:rsid w:val="00886D2B"/>
    <w:rsid w:val="00887052"/>
    <w:rsid w:val="008871FC"/>
    <w:rsid w:val="008876C1"/>
    <w:rsid w:val="00890299"/>
    <w:rsid w:val="008903BE"/>
    <w:rsid w:val="008909DE"/>
    <w:rsid w:val="008911B3"/>
    <w:rsid w:val="00891541"/>
    <w:rsid w:val="00891737"/>
    <w:rsid w:val="00891958"/>
    <w:rsid w:val="0089232C"/>
    <w:rsid w:val="0089234F"/>
    <w:rsid w:val="00892A63"/>
    <w:rsid w:val="00892D2B"/>
    <w:rsid w:val="00892DDA"/>
    <w:rsid w:val="00893022"/>
    <w:rsid w:val="00893303"/>
    <w:rsid w:val="0089374E"/>
    <w:rsid w:val="00893DFD"/>
    <w:rsid w:val="008945C8"/>
    <w:rsid w:val="008949A8"/>
    <w:rsid w:val="00894DC9"/>
    <w:rsid w:val="008958F8"/>
    <w:rsid w:val="00895F48"/>
    <w:rsid w:val="00896022"/>
    <w:rsid w:val="008961F8"/>
    <w:rsid w:val="0089624B"/>
    <w:rsid w:val="008963AC"/>
    <w:rsid w:val="008967D9"/>
    <w:rsid w:val="00896CEE"/>
    <w:rsid w:val="00896E9D"/>
    <w:rsid w:val="00896F12"/>
    <w:rsid w:val="008976AE"/>
    <w:rsid w:val="00897883"/>
    <w:rsid w:val="00897A37"/>
    <w:rsid w:val="00897A4F"/>
    <w:rsid w:val="008A0105"/>
    <w:rsid w:val="008A0178"/>
    <w:rsid w:val="008A09F3"/>
    <w:rsid w:val="008A10F4"/>
    <w:rsid w:val="008A16F8"/>
    <w:rsid w:val="008A1A7D"/>
    <w:rsid w:val="008A1CB2"/>
    <w:rsid w:val="008A216A"/>
    <w:rsid w:val="008A23E2"/>
    <w:rsid w:val="008A2577"/>
    <w:rsid w:val="008A29C6"/>
    <w:rsid w:val="008A2A2D"/>
    <w:rsid w:val="008A2A84"/>
    <w:rsid w:val="008A2E8A"/>
    <w:rsid w:val="008A355A"/>
    <w:rsid w:val="008A381B"/>
    <w:rsid w:val="008A38BE"/>
    <w:rsid w:val="008A3D1A"/>
    <w:rsid w:val="008A3EA8"/>
    <w:rsid w:val="008A459B"/>
    <w:rsid w:val="008A4BBE"/>
    <w:rsid w:val="008A4C8C"/>
    <w:rsid w:val="008A4D42"/>
    <w:rsid w:val="008A53A1"/>
    <w:rsid w:val="008A592D"/>
    <w:rsid w:val="008A5CB8"/>
    <w:rsid w:val="008A5DEF"/>
    <w:rsid w:val="008A5EDC"/>
    <w:rsid w:val="008A603A"/>
    <w:rsid w:val="008A667D"/>
    <w:rsid w:val="008A6E13"/>
    <w:rsid w:val="008A72CB"/>
    <w:rsid w:val="008A7481"/>
    <w:rsid w:val="008A74FA"/>
    <w:rsid w:val="008A750E"/>
    <w:rsid w:val="008A7C82"/>
    <w:rsid w:val="008B04ED"/>
    <w:rsid w:val="008B0818"/>
    <w:rsid w:val="008B0EA8"/>
    <w:rsid w:val="008B1552"/>
    <w:rsid w:val="008B15B1"/>
    <w:rsid w:val="008B15E2"/>
    <w:rsid w:val="008B1A3F"/>
    <w:rsid w:val="008B1F3A"/>
    <w:rsid w:val="008B2201"/>
    <w:rsid w:val="008B2523"/>
    <w:rsid w:val="008B2804"/>
    <w:rsid w:val="008B2AC2"/>
    <w:rsid w:val="008B315F"/>
    <w:rsid w:val="008B317E"/>
    <w:rsid w:val="008B4579"/>
    <w:rsid w:val="008B462F"/>
    <w:rsid w:val="008B4834"/>
    <w:rsid w:val="008B532D"/>
    <w:rsid w:val="008B5573"/>
    <w:rsid w:val="008B5943"/>
    <w:rsid w:val="008B5D71"/>
    <w:rsid w:val="008B5F1C"/>
    <w:rsid w:val="008B64B8"/>
    <w:rsid w:val="008B6562"/>
    <w:rsid w:val="008B66B0"/>
    <w:rsid w:val="008B66C7"/>
    <w:rsid w:val="008B6790"/>
    <w:rsid w:val="008B7170"/>
    <w:rsid w:val="008B71D9"/>
    <w:rsid w:val="008B7461"/>
    <w:rsid w:val="008B7BB3"/>
    <w:rsid w:val="008B7FD0"/>
    <w:rsid w:val="008C05B6"/>
    <w:rsid w:val="008C060B"/>
    <w:rsid w:val="008C0695"/>
    <w:rsid w:val="008C06F9"/>
    <w:rsid w:val="008C0B03"/>
    <w:rsid w:val="008C0E45"/>
    <w:rsid w:val="008C1F15"/>
    <w:rsid w:val="008C20CC"/>
    <w:rsid w:val="008C26A5"/>
    <w:rsid w:val="008C2B30"/>
    <w:rsid w:val="008C2E53"/>
    <w:rsid w:val="008C362E"/>
    <w:rsid w:val="008C3763"/>
    <w:rsid w:val="008C43C5"/>
    <w:rsid w:val="008C5457"/>
    <w:rsid w:val="008C5B58"/>
    <w:rsid w:val="008C5C36"/>
    <w:rsid w:val="008C624A"/>
    <w:rsid w:val="008C67AA"/>
    <w:rsid w:val="008C6A0D"/>
    <w:rsid w:val="008C7E65"/>
    <w:rsid w:val="008D0063"/>
    <w:rsid w:val="008D06E6"/>
    <w:rsid w:val="008D0FA9"/>
    <w:rsid w:val="008D115D"/>
    <w:rsid w:val="008D1174"/>
    <w:rsid w:val="008D1710"/>
    <w:rsid w:val="008D1A17"/>
    <w:rsid w:val="008D1AA5"/>
    <w:rsid w:val="008D1B14"/>
    <w:rsid w:val="008D1ECC"/>
    <w:rsid w:val="008D25F9"/>
    <w:rsid w:val="008D2948"/>
    <w:rsid w:val="008D2C99"/>
    <w:rsid w:val="008D2CFF"/>
    <w:rsid w:val="008D31A2"/>
    <w:rsid w:val="008D38B6"/>
    <w:rsid w:val="008D43A3"/>
    <w:rsid w:val="008D491A"/>
    <w:rsid w:val="008D4D9D"/>
    <w:rsid w:val="008D519E"/>
    <w:rsid w:val="008D52CC"/>
    <w:rsid w:val="008D52D0"/>
    <w:rsid w:val="008D758D"/>
    <w:rsid w:val="008E008F"/>
    <w:rsid w:val="008E0388"/>
    <w:rsid w:val="008E047F"/>
    <w:rsid w:val="008E0545"/>
    <w:rsid w:val="008E086D"/>
    <w:rsid w:val="008E0AFC"/>
    <w:rsid w:val="008E0BAC"/>
    <w:rsid w:val="008E0C4D"/>
    <w:rsid w:val="008E134E"/>
    <w:rsid w:val="008E1744"/>
    <w:rsid w:val="008E20DD"/>
    <w:rsid w:val="008E21A8"/>
    <w:rsid w:val="008E24CB"/>
    <w:rsid w:val="008E2655"/>
    <w:rsid w:val="008E2841"/>
    <w:rsid w:val="008E29A4"/>
    <w:rsid w:val="008E3263"/>
    <w:rsid w:val="008E385F"/>
    <w:rsid w:val="008E3868"/>
    <w:rsid w:val="008E3F2C"/>
    <w:rsid w:val="008E44AF"/>
    <w:rsid w:val="008E4D1A"/>
    <w:rsid w:val="008E514E"/>
    <w:rsid w:val="008E5534"/>
    <w:rsid w:val="008E59E6"/>
    <w:rsid w:val="008E5B10"/>
    <w:rsid w:val="008E5BCF"/>
    <w:rsid w:val="008E5D02"/>
    <w:rsid w:val="008E5D41"/>
    <w:rsid w:val="008E636C"/>
    <w:rsid w:val="008E653C"/>
    <w:rsid w:val="008E6578"/>
    <w:rsid w:val="008E682D"/>
    <w:rsid w:val="008E6A35"/>
    <w:rsid w:val="008E71EB"/>
    <w:rsid w:val="008E733A"/>
    <w:rsid w:val="008E7777"/>
    <w:rsid w:val="008E77B2"/>
    <w:rsid w:val="008E7831"/>
    <w:rsid w:val="008E79D1"/>
    <w:rsid w:val="008F02AB"/>
    <w:rsid w:val="008F0431"/>
    <w:rsid w:val="008F0513"/>
    <w:rsid w:val="008F073C"/>
    <w:rsid w:val="008F0B4D"/>
    <w:rsid w:val="008F156A"/>
    <w:rsid w:val="008F16B6"/>
    <w:rsid w:val="008F1827"/>
    <w:rsid w:val="008F1C19"/>
    <w:rsid w:val="008F1E5D"/>
    <w:rsid w:val="008F20D2"/>
    <w:rsid w:val="008F2119"/>
    <w:rsid w:val="008F2161"/>
    <w:rsid w:val="008F2DEE"/>
    <w:rsid w:val="008F3191"/>
    <w:rsid w:val="008F3275"/>
    <w:rsid w:val="008F33A1"/>
    <w:rsid w:val="008F3639"/>
    <w:rsid w:val="008F371B"/>
    <w:rsid w:val="008F3F3B"/>
    <w:rsid w:val="008F45A6"/>
    <w:rsid w:val="008F46DF"/>
    <w:rsid w:val="008F49A8"/>
    <w:rsid w:val="008F537F"/>
    <w:rsid w:val="008F53F9"/>
    <w:rsid w:val="008F5917"/>
    <w:rsid w:val="008F5981"/>
    <w:rsid w:val="008F59B4"/>
    <w:rsid w:val="008F5BD8"/>
    <w:rsid w:val="008F5BDB"/>
    <w:rsid w:val="008F5E1E"/>
    <w:rsid w:val="008F63CC"/>
    <w:rsid w:val="008F6C71"/>
    <w:rsid w:val="008F6CE6"/>
    <w:rsid w:val="008F7220"/>
    <w:rsid w:val="008F7231"/>
    <w:rsid w:val="008F7384"/>
    <w:rsid w:val="009002CD"/>
    <w:rsid w:val="00900A41"/>
    <w:rsid w:val="00900A6A"/>
    <w:rsid w:val="00900B5C"/>
    <w:rsid w:val="00901030"/>
    <w:rsid w:val="009011AE"/>
    <w:rsid w:val="0090121D"/>
    <w:rsid w:val="00901441"/>
    <w:rsid w:val="009015A8"/>
    <w:rsid w:val="00901A70"/>
    <w:rsid w:val="00901B3E"/>
    <w:rsid w:val="00901FF2"/>
    <w:rsid w:val="009024A4"/>
    <w:rsid w:val="009027B3"/>
    <w:rsid w:val="0090305F"/>
    <w:rsid w:val="009031F3"/>
    <w:rsid w:val="009032DE"/>
    <w:rsid w:val="00903327"/>
    <w:rsid w:val="00903701"/>
    <w:rsid w:val="00903786"/>
    <w:rsid w:val="009047A8"/>
    <w:rsid w:val="00904923"/>
    <w:rsid w:val="009050B1"/>
    <w:rsid w:val="00905C53"/>
    <w:rsid w:val="00905F8F"/>
    <w:rsid w:val="009061AE"/>
    <w:rsid w:val="00906583"/>
    <w:rsid w:val="00906907"/>
    <w:rsid w:val="00906961"/>
    <w:rsid w:val="009069DE"/>
    <w:rsid w:val="00906B7A"/>
    <w:rsid w:val="00906CD8"/>
    <w:rsid w:val="009074FE"/>
    <w:rsid w:val="009079CE"/>
    <w:rsid w:val="00907E83"/>
    <w:rsid w:val="00910090"/>
    <w:rsid w:val="00910557"/>
    <w:rsid w:val="00910736"/>
    <w:rsid w:val="009107A5"/>
    <w:rsid w:val="00910F6A"/>
    <w:rsid w:val="00911083"/>
    <w:rsid w:val="00911325"/>
    <w:rsid w:val="00911486"/>
    <w:rsid w:val="00911746"/>
    <w:rsid w:val="00911789"/>
    <w:rsid w:val="0091183D"/>
    <w:rsid w:val="00911A01"/>
    <w:rsid w:val="00911E0B"/>
    <w:rsid w:val="00912040"/>
    <w:rsid w:val="00912D24"/>
    <w:rsid w:val="0091317C"/>
    <w:rsid w:val="00913241"/>
    <w:rsid w:val="00913433"/>
    <w:rsid w:val="00913C11"/>
    <w:rsid w:val="00914464"/>
    <w:rsid w:val="009148D7"/>
    <w:rsid w:val="00915176"/>
    <w:rsid w:val="009152FD"/>
    <w:rsid w:val="0091586E"/>
    <w:rsid w:val="00915AB3"/>
    <w:rsid w:val="0091641D"/>
    <w:rsid w:val="009168CC"/>
    <w:rsid w:val="00917245"/>
    <w:rsid w:val="0091754B"/>
    <w:rsid w:val="009176F7"/>
    <w:rsid w:val="00917743"/>
    <w:rsid w:val="00917EE0"/>
    <w:rsid w:val="00917EE7"/>
    <w:rsid w:val="00920198"/>
    <w:rsid w:val="0092037D"/>
    <w:rsid w:val="00920E91"/>
    <w:rsid w:val="00920EC4"/>
    <w:rsid w:val="00920ED3"/>
    <w:rsid w:val="009214D4"/>
    <w:rsid w:val="009216C4"/>
    <w:rsid w:val="00921BCE"/>
    <w:rsid w:val="00922106"/>
    <w:rsid w:val="00922155"/>
    <w:rsid w:val="009226E4"/>
    <w:rsid w:val="00922759"/>
    <w:rsid w:val="00922DEA"/>
    <w:rsid w:val="00922F12"/>
    <w:rsid w:val="0092388D"/>
    <w:rsid w:val="00923EE3"/>
    <w:rsid w:val="0092490B"/>
    <w:rsid w:val="00924C4E"/>
    <w:rsid w:val="0092544A"/>
    <w:rsid w:val="00925E91"/>
    <w:rsid w:val="009262E8"/>
    <w:rsid w:val="009266F0"/>
    <w:rsid w:val="00926722"/>
    <w:rsid w:val="00927345"/>
    <w:rsid w:val="00927755"/>
    <w:rsid w:val="0093001C"/>
    <w:rsid w:val="00930029"/>
    <w:rsid w:val="00930538"/>
    <w:rsid w:val="00930E3B"/>
    <w:rsid w:val="00930E81"/>
    <w:rsid w:val="00931034"/>
    <w:rsid w:val="0093137B"/>
    <w:rsid w:val="009313A4"/>
    <w:rsid w:val="00931826"/>
    <w:rsid w:val="00931CC1"/>
    <w:rsid w:val="00931EC6"/>
    <w:rsid w:val="00931F64"/>
    <w:rsid w:val="0093282C"/>
    <w:rsid w:val="00932983"/>
    <w:rsid w:val="00932BF3"/>
    <w:rsid w:val="00933105"/>
    <w:rsid w:val="0093312C"/>
    <w:rsid w:val="00933363"/>
    <w:rsid w:val="0093367A"/>
    <w:rsid w:val="009336C3"/>
    <w:rsid w:val="00933A43"/>
    <w:rsid w:val="00934764"/>
    <w:rsid w:val="009348CF"/>
    <w:rsid w:val="009348F6"/>
    <w:rsid w:val="00934991"/>
    <w:rsid w:val="00934E80"/>
    <w:rsid w:val="00935033"/>
    <w:rsid w:val="0093579D"/>
    <w:rsid w:val="009358A1"/>
    <w:rsid w:val="00935BD5"/>
    <w:rsid w:val="009366FF"/>
    <w:rsid w:val="009369F2"/>
    <w:rsid w:val="00936D70"/>
    <w:rsid w:val="00936DBE"/>
    <w:rsid w:val="00937000"/>
    <w:rsid w:val="00937E6E"/>
    <w:rsid w:val="0094009A"/>
    <w:rsid w:val="00940634"/>
    <w:rsid w:val="00940993"/>
    <w:rsid w:val="00940BAD"/>
    <w:rsid w:val="009419D0"/>
    <w:rsid w:val="00941B0F"/>
    <w:rsid w:val="00942D44"/>
    <w:rsid w:val="0094336D"/>
    <w:rsid w:val="00943876"/>
    <w:rsid w:val="00943ADF"/>
    <w:rsid w:val="0094420A"/>
    <w:rsid w:val="009453A8"/>
    <w:rsid w:val="00945661"/>
    <w:rsid w:val="00945CB5"/>
    <w:rsid w:val="00945E52"/>
    <w:rsid w:val="0094607F"/>
    <w:rsid w:val="009461CF"/>
    <w:rsid w:val="009464BF"/>
    <w:rsid w:val="00946C2D"/>
    <w:rsid w:val="00947500"/>
    <w:rsid w:val="00947782"/>
    <w:rsid w:val="0094789C"/>
    <w:rsid w:val="00950306"/>
    <w:rsid w:val="0095147F"/>
    <w:rsid w:val="00951C49"/>
    <w:rsid w:val="009526E6"/>
    <w:rsid w:val="00952BC6"/>
    <w:rsid w:val="00952E39"/>
    <w:rsid w:val="00952F2A"/>
    <w:rsid w:val="00953385"/>
    <w:rsid w:val="0095338D"/>
    <w:rsid w:val="00953BC6"/>
    <w:rsid w:val="00953EAE"/>
    <w:rsid w:val="009540CF"/>
    <w:rsid w:val="00954938"/>
    <w:rsid w:val="00954C60"/>
    <w:rsid w:val="00954E64"/>
    <w:rsid w:val="00955219"/>
    <w:rsid w:val="00955B70"/>
    <w:rsid w:val="00955F2C"/>
    <w:rsid w:val="00956611"/>
    <w:rsid w:val="00956884"/>
    <w:rsid w:val="00956898"/>
    <w:rsid w:val="00957188"/>
    <w:rsid w:val="00957A36"/>
    <w:rsid w:val="009607C1"/>
    <w:rsid w:val="0096086B"/>
    <w:rsid w:val="00960E7C"/>
    <w:rsid w:val="00961253"/>
    <w:rsid w:val="0096137B"/>
    <w:rsid w:val="009617D2"/>
    <w:rsid w:val="00961806"/>
    <w:rsid w:val="009626D0"/>
    <w:rsid w:val="00962A24"/>
    <w:rsid w:val="00962FED"/>
    <w:rsid w:val="00963216"/>
    <w:rsid w:val="009636E5"/>
    <w:rsid w:val="009637DE"/>
    <w:rsid w:val="009639CB"/>
    <w:rsid w:val="00964674"/>
    <w:rsid w:val="0096474E"/>
    <w:rsid w:val="009649CE"/>
    <w:rsid w:val="00964B0C"/>
    <w:rsid w:val="0096501B"/>
    <w:rsid w:val="009656F2"/>
    <w:rsid w:val="009658E9"/>
    <w:rsid w:val="00965CB3"/>
    <w:rsid w:val="009660E5"/>
    <w:rsid w:val="009665F0"/>
    <w:rsid w:val="0096696E"/>
    <w:rsid w:val="00966A03"/>
    <w:rsid w:val="00966BF5"/>
    <w:rsid w:val="00967162"/>
    <w:rsid w:val="0096720A"/>
    <w:rsid w:val="00967229"/>
    <w:rsid w:val="009675A3"/>
    <w:rsid w:val="0096766E"/>
    <w:rsid w:val="00967D2E"/>
    <w:rsid w:val="00970528"/>
    <w:rsid w:val="00970946"/>
    <w:rsid w:val="009713BE"/>
    <w:rsid w:val="0097221D"/>
    <w:rsid w:val="00972911"/>
    <w:rsid w:val="00972A53"/>
    <w:rsid w:val="00972B18"/>
    <w:rsid w:val="0097363D"/>
    <w:rsid w:val="00973FEC"/>
    <w:rsid w:val="0097402F"/>
    <w:rsid w:val="00974111"/>
    <w:rsid w:val="00974203"/>
    <w:rsid w:val="0097442F"/>
    <w:rsid w:val="009744FA"/>
    <w:rsid w:val="009747BB"/>
    <w:rsid w:val="00975008"/>
    <w:rsid w:val="00975616"/>
    <w:rsid w:val="0097575C"/>
    <w:rsid w:val="00975922"/>
    <w:rsid w:val="00975B64"/>
    <w:rsid w:val="00976976"/>
    <w:rsid w:val="00976EBB"/>
    <w:rsid w:val="00976F8D"/>
    <w:rsid w:val="00977021"/>
    <w:rsid w:val="009771C6"/>
    <w:rsid w:val="00977764"/>
    <w:rsid w:val="009777FF"/>
    <w:rsid w:val="00977B2B"/>
    <w:rsid w:val="00977B76"/>
    <w:rsid w:val="00977EB3"/>
    <w:rsid w:val="00980121"/>
    <w:rsid w:val="00980B94"/>
    <w:rsid w:val="00980DE2"/>
    <w:rsid w:val="00980F9E"/>
    <w:rsid w:val="0098107F"/>
    <w:rsid w:val="009813DF"/>
    <w:rsid w:val="009814B3"/>
    <w:rsid w:val="00981FAC"/>
    <w:rsid w:val="00982542"/>
    <w:rsid w:val="00982699"/>
    <w:rsid w:val="00982C75"/>
    <w:rsid w:val="00983543"/>
    <w:rsid w:val="00983693"/>
    <w:rsid w:val="009836B7"/>
    <w:rsid w:val="00983C52"/>
    <w:rsid w:val="00983F1F"/>
    <w:rsid w:val="00984169"/>
    <w:rsid w:val="0098464C"/>
    <w:rsid w:val="00984B1F"/>
    <w:rsid w:val="0098514E"/>
    <w:rsid w:val="00985ABC"/>
    <w:rsid w:val="00985FCF"/>
    <w:rsid w:val="00986A6B"/>
    <w:rsid w:val="00987070"/>
    <w:rsid w:val="00987075"/>
    <w:rsid w:val="009870C7"/>
    <w:rsid w:val="009874CC"/>
    <w:rsid w:val="009877EE"/>
    <w:rsid w:val="009900D0"/>
    <w:rsid w:val="00990117"/>
    <w:rsid w:val="009905B5"/>
    <w:rsid w:val="0099078E"/>
    <w:rsid w:val="00990829"/>
    <w:rsid w:val="009911CA"/>
    <w:rsid w:val="00991834"/>
    <w:rsid w:val="009921EA"/>
    <w:rsid w:val="009927A3"/>
    <w:rsid w:val="00992801"/>
    <w:rsid w:val="00992C71"/>
    <w:rsid w:val="00992FCF"/>
    <w:rsid w:val="009936DE"/>
    <w:rsid w:val="00993867"/>
    <w:rsid w:val="00993EF7"/>
    <w:rsid w:val="00994788"/>
    <w:rsid w:val="009949EC"/>
    <w:rsid w:val="00994D7D"/>
    <w:rsid w:val="009953F2"/>
    <w:rsid w:val="00995742"/>
    <w:rsid w:val="00995749"/>
    <w:rsid w:val="00995AB9"/>
    <w:rsid w:val="00996622"/>
    <w:rsid w:val="0099688B"/>
    <w:rsid w:val="00997782"/>
    <w:rsid w:val="00997A0B"/>
    <w:rsid w:val="00997F0F"/>
    <w:rsid w:val="009A0848"/>
    <w:rsid w:val="009A0DC8"/>
    <w:rsid w:val="009A1143"/>
    <w:rsid w:val="009A1203"/>
    <w:rsid w:val="009A150F"/>
    <w:rsid w:val="009A15DF"/>
    <w:rsid w:val="009A19D9"/>
    <w:rsid w:val="009A1AE2"/>
    <w:rsid w:val="009A1C17"/>
    <w:rsid w:val="009A2736"/>
    <w:rsid w:val="009A29EC"/>
    <w:rsid w:val="009A2A13"/>
    <w:rsid w:val="009A2E10"/>
    <w:rsid w:val="009A323B"/>
    <w:rsid w:val="009A33DA"/>
    <w:rsid w:val="009A3994"/>
    <w:rsid w:val="009A3D67"/>
    <w:rsid w:val="009A3E09"/>
    <w:rsid w:val="009A45AF"/>
    <w:rsid w:val="009A4728"/>
    <w:rsid w:val="009A4857"/>
    <w:rsid w:val="009A4935"/>
    <w:rsid w:val="009A4A58"/>
    <w:rsid w:val="009A4DA5"/>
    <w:rsid w:val="009A4F40"/>
    <w:rsid w:val="009A562E"/>
    <w:rsid w:val="009A58EB"/>
    <w:rsid w:val="009A5DB3"/>
    <w:rsid w:val="009A60B3"/>
    <w:rsid w:val="009A61D2"/>
    <w:rsid w:val="009A6469"/>
    <w:rsid w:val="009A646F"/>
    <w:rsid w:val="009A66F8"/>
    <w:rsid w:val="009A6820"/>
    <w:rsid w:val="009B01EE"/>
    <w:rsid w:val="009B03E4"/>
    <w:rsid w:val="009B0E57"/>
    <w:rsid w:val="009B12B1"/>
    <w:rsid w:val="009B1D9A"/>
    <w:rsid w:val="009B2234"/>
    <w:rsid w:val="009B2996"/>
    <w:rsid w:val="009B2FD0"/>
    <w:rsid w:val="009B3F35"/>
    <w:rsid w:val="009B4006"/>
    <w:rsid w:val="009B40B1"/>
    <w:rsid w:val="009B4876"/>
    <w:rsid w:val="009B4BC7"/>
    <w:rsid w:val="009B4F0B"/>
    <w:rsid w:val="009B5018"/>
    <w:rsid w:val="009B5795"/>
    <w:rsid w:val="009B5BCC"/>
    <w:rsid w:val="009B6024"/>
    <w:rsid w:val="009B64C8"/>
    <w:rsid w:val="009B6788"/>
    <w:rsid w:val="009B6C0D"/>
    <w:rsid w:val="009B6F81"/>
    <w:rsid w:val="009B72BA"/>
    <w:rsid w:val="009B7E7C"/>
    <w:rsid w:val="009C0288"/>
    <w:rsid w:val="009C02D7"/>
    <w:rsid w:val="009C0753"/>
    <w:rsid w:val="009C0A2C"/>
    <w:rsid w:val="009C0B14"/>
    <w:rsid w:val="009C10FC"/>
    <w:rsid w:val="009C11E6"/>
    <w:rsid w:val="009C14EC"/>
    <w:rsid w:val="009C18CC"/>
    <w:rsid w:val="009C1EDB"/>
    <w:rsid w:val="009C1FBA"/>
    <w:rsid w:val="009C2317"/>
    <w:rsid w:val="009C2CD2"/>
    <w:rsid w:val="009C2CF5"/>
    <w:rsid w:val="009C2E26"/>
    <w:rsid w:val="009C34C5"/>
    <w:rsid w:val="009C3623"/>
    <w:rsid w:val="009C3971"/>
    <w:rsid w:val="009C466B"/>
    <w:rsid w:val="009C4B66"/>
    <w:rsid w:val="009C4DBE"/>
    <w:rsid w:val="009C61ED"/>
    <w:rsid w:val="009C635F"/>
    <w:rsid w:val="009C6602"/>
    <w:rsid w:val="009C6EFA"/>
    <w:rsid w:val="009C6F10"/>
    <w:rsid w:val="009C73CF"/>
    <w:rsid w:val="009C770A"/>
    <w:rsid w:val="009D022A"/>
    <w:rsid w:val="009D09D4"/>
    <w:rsid w:val="009D0BB6"/>
    <w:rsid w:val="009D0D34"/>
    <w:rsid w:val="009D1528"/>
    <w:rsid w:val="009D1682"/>
    <w:rsid w:val="009D1779"/>
    <w:rsid w:val="009D24BE"/>
    <w:rsid w:val="009D32E3"/>
    <w:rsid w:val="009D3885"/>
    <w:rsid w:val="009D39F5"/>
    <w:rsid w:val="009D3B00"/>
    <w:rsid w:val="009D3BBC"/>
    <w:rsid w:val="009D4321"/>
    <w:rsid w:val="009D46D3"/>
    <w:rsid w:val="009D4ED4"/>
    <w:rsid w:val="009D5171"/>
    <w:rsid w:val="009D53C7"/>
    <w:rsid w:val="009D53D7"/>
    <w:rsid w:val="009D5578"/>
    <w:rsid w:val="009D58DD"/>
    <w:rsid w:val="009D69C5"/>
    <w:rsid w:val="009D69F8"/>
    <w:rsid w:val="009D6CFB"/>
    <w:rsid w:val="009D7410"/>
    <w:rsid w:val="009D7AF3"/>
    <w:rsid w:val="009D7BC3"/>
    <w:rsid w:val="009D7E92"/>
    <w:rsid w:val="009E005C"/>
    <w:rsid w:val="009E1377"/>
    <w:rsid w:val="009E16BD"/>
    <w:rsid w:val="009E1E5C"/>
    <w:rsid w:val="009E32B1"/>
    <w:rsid w:val="009E32C4"/>
    <w:rsid w:val="009E3364"/>
    <w:rsid w:val="009E340C"/>
    <w:rsid w:val="009E3422"/>
    <w:rsid w:val="009E34C0"/>
    <w:rsid w:val="009E3525"/>
    <w:rsid w:val="009E36E8"/>
    <w:rsid w:val="009E3739"/>
    <w:rsid w:val="009E38D4"/>
    <w:rsid w:val="009E3A94"/>
    <w:rsid w:val="009E3AB5"/>
    <w:rsid w:val="009E3D2F"/>
    <w:rsid w:val="009E3D74"/>
    <w:rsid w:val="009E40B8"/>
    <w:rsid w:val="009E4413"/>
    <w:rsid w:val="009E4B60"/>
    <w:rsid w:val="009E4C45"/>
    <w:rsid w:val="009E4F5D"/>
    <w:rsid w:val="009E4F85"/>
    <w:rsid w:val="009E4F91"/>
    <w:rsid w:val="009E5A08"/>
    <w:rsid w:val="009E5ED5"/>
    <w:rsid w:val="009E60DC"/>
    <w:rsid w:val="009E6377"/>
    <w:rsid w:val="009E6595"/>
    <w:rsid w:val="009E68A8"/>
    <w:rsid w:val="009E697F"/>
    <w:rsid w:val="009E7070"/>
    <w:rsid w:val="009E772F"/>
    <w:rsid w:val="009E796A"/>
    <w:rsid w:val="009F0145"/>
    <w:rsid w:val="009F014B"/>
    <w:rsid w:val="009F0180"/>
    <w:rsid w:val="009F1D64"/>
    <w:rsid w:val="009F2105"/>
    <w:rsid w:val="009F2163"/>
    <w:rsid w:val="009F219D"/>
    <w:rsid w:val="009F23D9"/>
    <w:rsid w:val="009F23F7"/>
    <w:rsid w:val="009F3105"/>
    <w:rsid w:val="009F32B2"/>
    <w:rsid w:val="009F355A"/>
    <w:rsid w:val="009F39B4"/>
    <w:rsid w:val="009F4BCC"/>
    <w:rsid w:val="009F6542"/>
    <w:rsid w:val="009F6BCE"/>
    <w:rsid w:val="009F6EA0"/>
    <w:rsid w:val="009F748B"/>
    <w:rsid w:val="009F75EA"/>
    <w:rsid w:val="009F7608"/>
    <w:rsid w:val="009F7741"/>
    <w:rsid w:val="009F77F8"/>
    <w:rsid w:val="009F7DA7"/>
    <w:rsid w:val="009F7FB1"/>
    <w:rsid w:val="009F7FF9"/>
    <w:rsid w:val="00A00254"/>
    <w:rsid w:val="00A0038F"/>
    <w:rsid w:val="00A007C1"/>
    <w:rsid w:val="00A00F64"/>
    <w:rsid w:val="00A01EB2"/>
    <w:rsid w:val="00A01F21"/>
    <w:rsid w:val="00A01FA8"/>
    <w:rsid w:val="00A020BB"/>
    <w:rsid w:val="00A021E5"/>
    <w:rsid w:val="00A0276B"/>
    <w:rsid w:val="00A02A60"/>
    <w:rsid w:val="00A02B07"/>
    <w:rsid w:val="00A03311"/>
    <w:rsid w:val="00A04351"/>
    <w:rsid w:val="00A043E9"/>
    <w:rsid w:val="00A047B8"/>
    <w:rsid w:val="00A048B0"/>
    <w:rsid w:val="00A049D4"/>
    <w:rsid w:val="00A04BB8"/>
    <w:rsid w:val="00A0500C"/>
    <w:rsid w:val="00A05153"/>
    <w:rsid w:val="00A05267"/>
    <w:rsid w:val="00A0547D"/>
    <w:rsid w:val="00A05910"/>
    <w:rsid w:val="00A05A1C"/>
    <w:rsid w:val="00A05F4B"/>
    <w:rsid w:val="00A060CA"/>
    <w:rsid w:val="00A0650C"/>
    <w:rsid w:val="00A06581"/>
    <w:rsid w:val="00A06710"/>
    <w:rsid w:val="00A06A44"/>
    <w:rsid w:val="00A06ED3"/>
    <w:rsid w:val="00A070E3"/>
    <w:rsid w:val="00A0770F"/>
    <w:rsid w:val="00A078CD"/>
    <w:rsid w:val="00A100A2"/>
    <w:rsid w:val="00A10400"/>
    <w:rsid w:val="00A10F63"/>
    <w:rsid w:val="00A1117B"/>
    <w:rsid w:val="00A111C4"/>
    <w:rsid w:val="00A116B6"/>
    <w:rsid w:val="00A11721"/>
    <w:rsid w:val="00A11B45"/>
    <w:rsid w:val="00A1207E"/>
    <w:rsid w:val="00A12611"/>
    <w:rsid w:val="00A1263E"/>
    <w:rsid w:val="00A12681"/>
    <w:rsid w:val="00A1286A"/>
    <w:rsid w:val="00A12CD3"/>
    <w:rsid w:val="00A13113"/>
    <w:rsid w:val="00A134C5"/>
    <w:rsid w:val="00A134FE"/>
    <w:rsid w:val="00A13774"/>
    <w:rsid w:val="00A13777"/>
    <w:rsid w:val="00A1387B"/>
    <w:rsid w:val="00A13B4D"/>
    <w:rsid w:val="00A13B56"/>
    <w:rsid w:val="00A14652"/>
    <w:rsid w:val="00A1572A"/>
    <w:rsid w:val="00A160A5"/>
    <w:rsid w:val="00A1644D"/>
    <w:rsid w:val="00A16B97"/>
    <w:rsid w:val="00A16D0A"/>
    <w:rsid w:val="00A17159"/>
    <w:rsid w:val="00A20D29"/>
    <w:rsid w:val="00A20EDB"/>
    <w:rsid w:val="00A21B01"/>
    <w:rsid w:val="00A21F92"/>
    <w:rsid w:val="00A221D8"/>
    <w:rsid w:val="00A22302"/>
    <w:rsid w:val="00A22A7C"/>
    <w:rsid w:val="00A22C5E"/>
    <w:rsid w:val="00A23055"/>
    <w:rsid w:val="00A2325A"/>
    <w:rsid w:val="00A23432"/>
    <w:rsid w:val="00A238D0"/>
    <w:rsid w:val="00A23AB6"/>
    <w:rsid w:val="00A23D42"/>
    <w:rsid w:val="00A2462F"/>
    <w:rsid w:val="00A248EB"/>
    <w:rsid w:val="00A24957"/>
    <w:rsid w:val="00A24C1B"/>
    <w:rsid w:val="00A25685"/>
    <w:rsid w:val="00A25AA8"/>
    <w:rsid w:val="00A25AAE"/>
    <w:rsid w:val="00A25D5B"/>
    <w:rsid w:val="00A25E3F"/>
    <w:rsid w:val="00A26324"/>
    <w:rsid w:val="00A2657F"/>
    <w:rsid w:val="00A267F5"/>
    <w:rsid w:val="00A270AA"/>
    <w:rsid w:val="00A2751E"/>
    <w:rsid w:val="00A277F2"/>
    <w:rsid w:val="00A2797E"/>
    <w:rsid w:val="00A279D1"/>
    <w:rsid w:val="00A30850"/>
    <w:rsid w:val="00A3097F"/>
    <w:rsid w:val="00A31390"/>
    <w:rsid w:val="00A3180C"/>
    <w:rsid w:val="00A31A04"/>
    <w:rsid w:val="00A31AE7"/>
    <w:rsid w:val="00A31D9C"/>
    <w:rsid w:val="00A31D9D"/>
    <w:rsid w:val="00A32165"/>
    <w:rsid w:val="00A32252"/>
    <w:rsid w:val="00A328C4"/>
    <w:rsid w:val="00A32A28"/>
    <w:rsid w:val="00A32CE7"/>
    <w:rsid w:val="00A33101"/>
    <w:rsid w:val="00A3330D"/>
    <w:rsid w:val="00A33AA4"/>
    <w:rsid w:val="00A33C18"/>
    <w:rsid w:val="00A33C94"/>
    <w:rsid w:val="00A3411E"/>
    <w:rsid w:val="00A34530"/>
    <w:rsid w:val="00A348EA"/>
    <w:rsid w:val="00A349F3"/>
    <w:rsid w:val="00A34B34"/>
    <w:rsid w:val="00A34CAF"/>
    <w:rsid w:val="00A35051"/>
    <w:rsid w:val="00A350B2"/>
    <w:rsid w:val="00A357C9"/>
    <w:rsid w:val="00A361D6"/>
    <w:rsid w:val="00A36E59"/>
    <w:rsid w:val="00A373E0"/>
    <w:rsid w:val="00A373EC"/>
    <w:rsid w:val="00A37DD2"/>
    <w:rsid w:val="00A37E4F"/>
    <w:rsid w:val="00A40067"/>
    <w:rsid w:val="00A410BC"/>
    <w:rsid w:val="00A410BD"/>
    <w:rsid w:val="00A41225"/>
    <w:rsid w:val="00A4136F"/>
    <w:rsid w:val="00A414A8"/>
    <w:rsid w:val="00A423D1"/>
    <w:rsid w:val="00A425C1"/>
    <w:rsid w:val="00A42835"/>
    <w:rsid w:val="00A42BD6"/>
    <w:rsid w:val="00A43170"/>
    <w:rsid w:val="00A431FB"/>
    <w:rsid w:val="00A435FE"/>
    <w:rsid w:val="00A4379A"/>
    <w:rsid w:val="00A438EF"/>
    <w:rsid w:val="00A43F1B"/>
    <w:rsid w:val="00A44448"/>
    <w:rsid w:val="00A44797"/>
    <w:rsid w:val="00A45198"/>
    <w:rsid w:val="00A453DF"/>
    <w:rsid w:val="00A455A7"/>
    <w:rsid w:val="00A45B44"/>
    <w:rsid w:val="00A45F85"/>
    <w:rsid w:val="00A46580"/>
    <w:rsid w:val="00A465E1"/>
    <w:rsid w:val="00A46AF5"/>
    <w:rsid w:val="00A46C2C"/>
    <w:rsid w:val="00A477AE"/>
    <w:rsid w:val="00A477F0"/>
    <w:rsid w:val="00A47AC8"/>
    <w:rsid w:val="00A47B55"/>
    <w:rsid w:val="00A47F63"/>
    <w:rsid w:val="00A505E2"/>
    <w:rsid w:val="00A50865"/>
    <w:rsid w:val="00A51129"/>
    <w:rsid w:val="00A5156B"/>
    <w:rsid w:val="00A516E7"/>
    <w:rsid w:val="00A5262A"/>
    <w:rsid w:val="00A526B7"/>
    <w:rsid w:val="00A529AC"/>
    <w:rsid w:val="00A52D0D"/>
    <w:rsid w:val="00A52ECE"/>
    <w:rsid w:val="00A532E8"/>
    <w:rsid w:val="00A53C23"/>
    <w:rsid w:val="00A5457D"/>
    <w:rsid w:val="00A54AF9"/>
    <w:rsid w:val="00A55083"/>
    <w:rsid w:val="00A550A1"/>
    <w:rsid w:val="00A554CA"/>
    <w:rsid w:val="00A558CC"/>
    <w:rsid w:val="00A55E09"/>
    <w:rsid w:val="00A560B4"/>
    <w:rsid w:val="00A56490"/>
    <w:rsid w:val="00A56E99"/>
    <w:rsid w:val="00A576AD"/>
    <w:rsid w:val="00A57B8D"/>
    <w:rsid w:val="00A600EB"/>
    <w:rsid w:val="00A60353"/>
    <w:rsid w:val="00A607E6"/>
    <w:rsid w:val="00A61482"/>
    <w:rsid w:val="00A618DE"/>
    <w:rsid w:val="00A61CC8"/>
    <w:rsid w:val="00A61F30"/>
    <w:rsid w:val="00A62578"/>
    <w:rsid w:val="00A6271B"/>
    <w:rsid w:val="00A628F2"/>
    <w:rsid w:val="00A62983"/>
    <w:rsid w:val="00A62E16"/>
    <w:rsid w:val="00A6386C"/>
    <w:rsid w:val="00A63959"/>
    <w:rsid w:val="00A6395A"/>
    <w:rsid w:val="00A63FE4"/>
    <w:rsid w:val="00A642BD"/>
    <w:rsid w:val="00A648C5"/>
    <w:rsid w:val="00A64944"/>
    <w:rsid w:val="00A64E9E"/>
    <w:rsid w:val="00A65538"/>
    <w:rsid w:val="00A655C2"/>
    <w:rsid w:val="00A659B4"/>
    <w:rsid w:val="00A666EC"/>
    <w:rsid w:val="00A6679A"/>
    <w:rsid w:val="00A66E16"/>
    <w:rsid w:val="00A66F9F"/>
    <w:rsid w:val="00A66FC6"/>
    <w:rsid w:val="00A677AD"/>
    <w:rsid w:val="00A70174"/>
    <w:rsid w:val="00A706DC"/>
    <w:rsid w:val="00A70F14"/>
    <w:rsid w:val="00A71507"/>
    <w:rsid w:val="00A717D5"/>
    <w:rsid w:val="00A71ED8"/>
    <w:rsid w:val="00A73319"/>
    <w:rsid w:val="00A73915"/>
    <w:rsid w:val="00A73A70"/>
    <w:rsid w:val="00A73F68"/>
    <w:rsid w:val="00A73F9D"/>
    <w:rsid w:val="00A7475B"/>
    <w:rsid w:val="00A74C53"/>
    <w:rsid w:val="00A74D57"/>
    <w:rsid w:val="00A74F0B"/>
    <w:rsid w:val="00A7632D"/>
    <w:rsid w:val="00A76BE9"/>
    <w:rsid w:val="00A771AD"/>
    <w:rsid w:val="00A777E0"/>
    <w:rsid w:val="00A77B0F"/>
    <w:rsid w:val="00A77B63"/>
    <w:rsid w:val="00A77EAE"/>
    <w:rsid w:val="00A802B1"/>
    <w:rsid w:val="00A80648"/>
    <w:rsid w:val="00A80686"/>
    <w:rsid w:val="00A808BF"/>
    <w:rsid w:val="00A812F3"/>
    <w:rsid w:val="00A8142D"/>
    <w:rsid w:val="00A81879"/>
    <w:rsid w:val="00A8199B"/>
    <w:rsid w:val="00A81E4E"/>
    <w:rsid w:val="00A8261C"/>
    <w:rsid w:val="00A8267B"/>
    <w:rsid w:val="00A82ACE"/>
    <w:rsid w:val="00A82E8B"/>
    <w:rsid w:val="00A831E6"/>
    <w:rsid w:val="00A836A8"/>
    <w:rsid w:val="00A83929"/>
    <w:rsid w:val="00A83D94"/>
    <w:rsid w:val="00A842FD"/>
    <w:rsid w:val="00A843BE"/>
    <w:rsid w:val="00A84B92"/>
    <w:rsid w:val="00A84B9D"/>
    <w:rsid w:val="00A85318"/>
    <w:rsid w:val="00A85362"/>
    <w:rsid w:val="00A85379"/>
    <w:rsid w:val="00A853F3"/>
    <w:rsid w:val="00A85620"/>
    <w:rsid w:val="00A85C3D"/>
    <w:rsid w:val="00A86036"/>
    <w:rsid w:val="00A86432"/>
    <w:rsid w:val="00A8650D"/>
    <w:rsid w:val="00A86C2E"/>
    <w:rsid w:val="00A8732D"/>
    <w:rsid w:val="00A8774E"/>
    <w:rsid w:val="00A879B2"/>
    <w:rsid w:val="00A87B50"/>
    <w:rsid w:val="00A87FBE"/>
    <w:rsid w:val="00A902DD"/>
    <w:rsid w:val="00A90C04"/>
    <w:rsid w:val="00A90CB1"/>
    <w:rsid w:val="00A90D33"/>
    <w:rsid w:val="00A91029"/>
    <w:rsid w:val="00A911D5"/>
    <w:rsid w:val="00A91633"/>
    <w:rsid w:val="00A91D07"/>
    <w:rsid w:val="00A91EEE"/>
    <w:rsid w:val="00A91F2F"/>
    <w:rsid w:val="00A92168"/>
    <w:rsid w:val="00A9229C"/>
    <w:rsid w:val="00A928D6"/>
    <w:rsid w:val="00A92F99"/>
    <w:rsid w:val="00A92FBA"/>
    <w:rsid w:val="00A93684"/>
    <w:rsid w:val="00A938C8"/>
    <w:rsid w:val="00A93EEA"/>
    <w:rsid w:val="00A94003"/>
    <w:rsid w:val="00A941C5"/>
    <w:rsid w:val="00A941EF"/>
    <w:rsid w:val="00A94361"/>
    <w:rsid w:val="00A950C1"/>
    <w:rsid w:val="00A957FB"/>
    <w:rsid w:val="00A95892"/>
    <w:rsid w:val="00A9602C"/>
    <w:rsid w:val="00A9637B"/>
    <w:rsid w:val="00A96445"/>
    <w:rsid w:val="00A96A97"/>
    <w:rsid w:val="00A97D65"/>
    <w:rsid w:val="00A97E9D"/>
    <w:rsid w:val="00AA0102"/>
    <w:rsid w:val="00AA060D"/>
    <w:rsid w:val="00AA0614"/>
    <w:rsid w:val="00AA07DB"/>
    <w:rsid w:val="00AA08B8"/>
    <w:rsid w:val="00AA0E46"/>
    <w:rsid w:val="00AA121A"/>
    <w:rsid w:val="00AA1847"/>
    <w:rsid w:val="00AA1CA1"/>
    <w:rsid w:val="00AA2908"/>
    <w:rsid w:val="00AA2F49"/>
    <w:rsid w:val="00AA3118"/>
    <w:rsid w:val="00AA3E3A"/>
    <w:rsid w:val="00AA41C3"/>
    <w:rsid w:val="00AA4706"/>
    <w:rsid w:val="00AA4865"/>
    <w:rsid w:val="00AA4A1D"/>
    <w:rsid w:val="00AA4AC8"/>
    <w:rsid w:val="00AA4F7B"/>
    <w:rsid w:val="00AA5047"/>
    <w:rsid w:val="00AA5CD3"/>
    <w:rsid w:val="00AA5E73"/>
    <w:rsid w:val="00AA5EEB"/>
    <w:rsid w:val="00AA5FBF"/>
    <w:rsid w:val="00AA5FD4"/>
    <w:rsid w:val="00AA609D"/>
    <w:rsid w:val="00AA664D"/>
    <w:rsid w:val="00AA685F"/>
    <w:rsid w:val="00AA699D"/>
    <w:rsid w:val="00AA6BA3"/>
    <w:rsid w:val="00AA7051"/>
    <w:rsid w:val="00AA7322"/>
    <w:rsid w:val="00AA75E8"/>
    <w:rsid w:val="00AA7AB7"/>
    <w:rsid w:val="00AA7D8F"/>
    <w:rsid w:val="00AA7EAC"/>
    <w:rsid w:val="00AB02F3"/>
    <w:rsid w:val="00AB0570"/>
    <w:rsid w:val="00AB062F"/>
    <w:rsid w:val="00AB068D"/>
    <w:rsid w:val="00AB0C06"/>
    <w:rsid w:val="00AB0FA8"/>
    <w:rsid w:val="00AB0FE2"/>
    <w:rsid w:val="00AB135F"/>
    <w:rsid w:val="00AB15E4"/>
    <w:rsid w:val="00AB17FD"/>
    <w:rsid w:val="00AB1A08"/>
    <w:rsid w:val="00AB1C21"/>
    <w:rsid w:val="00AB2740"/>
    <w:rsid w:val="00AB2D3F"/>
    <w:rsid w:val="00AB2FB6"/>
    <w:rsid w:val="00AB30DB"/>
    <w:rsid w:val="00AB3368"/>
    <w:rsid w:val="00AB38E7"/>
    <w:rsid w:val="00AB396E"/>
    <w:rsid w:val="00AB399E"/>
    <w:rsid w:val="00AB39A4"/>
    <w:rsid w:val="00AB3B37"/>
    <w:rsid w:val="00AB3C99"/>
    <w:rsid w:val="00AB3DA0"/>
    <w:rsid w:val="00AB4367"/>
    <w:rsid w:val="00AB4590"/>
    <w:rsid w:val="00AB4C73"/>
    <w:rsid w:val="00AB4E4B"/>
    <w:rsid w:val="00AB4F84"/>
    <w:rsid w:val="00AB5572"/>
    <w:rsid w:val="00AB5697"/>
    <w:rsid w:val="00AB584D"/>
    <w:rsid w:val="00AB588E"/>
    <w:rsid w:val="00AB5E37"/>
    <w:rsid w:val="00AB60E0"/>
    <w:rsid w:val="00AB62C3"/>
    <w:rsid w:val="00AB6806"/>
    <w:rsid w:val="00AB7019"/>
    <w:rsid w:val="00AB76FC"/>
    <w:rsid w:val="00AB7D4F"/>
    <w:rsid w:val="00AC01D9"/>
    <w:rsid w:val="00AC044D"/>
    <w:rsid w:val="00AC0C5E"/>
    <w:rsid w:val="00AC1020"/>
    <w:rsid w:val="00AC10DA"/>
    <w:rsid w:val="00AC1916"/>
    <w:rsid w:val="00AC19CB"/>
    <w:rsid w:val="00AC2071"/>
    <w:rsid w:val="00AC298A"/>
    <w:rsid w:val="00AC2C8C"/>
    <w:rsid w:val="00AC37D9"/>
    <w:rsid w:val="00AC386C"/>
    <w:rsid w:val="00AC4640"/>
    <w:rsid w:val="00AC48F2"/>
    <w:rsid w:val="00AC49A5"/>
    <w:rsid w:val="00AC49E5"/>
    <w:rsid w:val="00AC4BD6"/>
    <w:rsid w:val="00AC5552"/>
    <w:rsid w:val="00AC593D"/>
    <w:rsid w:val="00AC5B70"/>
    <w:rsid w:val="00AC5BA2"/>
    <w:rsid w:val="00AC6354"/>
    <w:rsid w:val="00AC6516"/>
    <w:rsid w:val="00AC6A14"/>
    <w:rsid w:val="00AC764E"/>
    <w:rsid w:val="00AC7F1B"/>
    <w:rsid w:val="00AC7FC8"/>
    <w:rsid w:val="00AD0682"/>
    <w:rsid w:val="00AD0707"/>
    <w:rsid w:val="00AD08AF"/>
    <w:rsid w:val="00AD0CC3"/>
    <w:rsid w:val="00AD12A5"/>
    <w:rsid w:val="00AD13D5"/>
    <w:rsid w:val="00AD165F"/>
    <w:rsid w:val="00AD2092"/>
    <w:rsid w:val="00AD20DD"/>
    <w:rsid w:val="00AD2952"/>
    <w:rsid w:val="00AD296D"/>
    <w:rsid w:val="00AD29E5"/>
    <w:rsid w:val="00AD2C2F"/>
    <w:rsid w:val="00AD2EF3"/>
    <w:rsid w:val="00AD36F6"/>
    <w:rsid w:val="00AD3EBE"/>
    <w:rsid w:val="00AD40D0"/>
    <w:rsid w:val="00AD4747"/>
    <w:rsid w:val="00AD47B8"/>
    <w:rsid w:val="00AD49DA"/>
    <w:rsid w:val="00AD4E2C"/>
    <w:rsid w:val="00AD577A"/>
    <w:rsid w:val="00AD5B20"/>
    <w:rsid w:val="00AD6238"/>
    <w:rsid w:val="00AD69E3"/>
    <w:rsid w:val="00AD6D21"/>
    <w:rsid w:val="00AD7066"/>
    <w:rsid w:val="00AD7674"/>
    <w:rsid w:val="00AD78A6"/>
    <w:rsid w:val="00AD7B16"/>
    <w:rsid w:val="00AD7BBD"/>
    <w:rsid w:val="00AE000E"/>
    <w:rsid w:val="00AE035D"/>
    <w:rsid w:val="00AE09C5"/>
    <w:rsid w:val="00AE0E7C"/>
    <w:rsid w:val="00AE1208"/>
    <w:rsid w:val="00AE1A11"/>
    <w:rsid w:val="00AE26F2"/>
    <w:rsid w:val="00AE2D0A"/>
    <w:rsid w:val="00AE2EA7"/>
    <w:rsid w:val="00AE3BAA"/>
    <w:rsid w:val="00AE4135"/>
    <w:rsid w:val="00AE43AC"/>
    <w:rsid w:val="00AE4AFE"/>
    <w:rsid w:val="00AE4CAD"/>
    <w:rsid w:val="00AE4F2E"/>
    <w:rsid w:val="00AE5686"/>
    <w:rsid w:val="00AE657F"/>
    <w:rsid w:val="00AE6D9C"/>
    <w:rsid w:val="00AE6EC1"/>
    <w:rsid w:val="00AE6FE1"/>
    <w:rsid w:val="00AE7067"/>
    <w:rsid w:val="00AE77F0"/>
    <w:rsid w:val="00AE7987"/>
    <w:rsid w:val="00AF0320"/>
    <w:rsid w:val="00AF059A"/>
    <w:rsid w:val="00AF0739"/>
    <w:rsid w:val="00AF0BEC"/>
    <w:rsid w:val="00AF0D91"/>
    <w:rsid w:val="00AF1013"/>
    <w:rsid w:val="00AF13DF"/>
    <w:rsid w:val="00AF1DA3"/>
    <w:rsid w:val="00AF2188"/>
    <w:rsid w:val="00AF232E"/>
    <w:rsid w:val="00AF37F7"/>
    <w:rsid w:val="00AF416E"/>
    <w:rsid w:val="00AF4811"/>
    <w:rsid w:val="00AF481B"/>
    <w:rsid w:val="00AF4B19"/>
    <w:rsid w:val="00AF4B2C"/>
    <w:rsid w:val="00AF568D"/>
    <w:rsid w:val="00AF56CC"/>
    <w:rsid w:val="00AF5834"/>
    <w:rsid w:val="00AF5FCA"/>
    <w:rsid w:val="00AF64C8"/>
    <w:rsid w:val="00AF6EB3"/>
    <w:rsid w:val="00AF74AE"/>
    <w:rsid w:val="00AF7AB9"/>
    <w:rsid w:val="00B002A5"/>
    <w:rsid w:val="00B004D4"/>
    <w:rsid w:val="00B010E3"/>
    <w:rsid w:val="00B011A8"/>
    <w:rsid w:val="00B01741"/>
    <w:rsid w:val="00B017B4"/>
    <w:rsid w:val="00B018CE"/>
    <w:rsid w:val="00B01E53"/>
    <w:rsid w:val="00B01E85"/>
    <w:rsid w:val="00B01ED7"/>
    <w:rsid w:val="00B02B2C"/>
    <w:rsid w:val="00B02B5A"/>
    <w:rsid w:val="00B02F0D"/>
    <w:rsid w:val="00B037D3"/>
    <w:rsid w:val="00B038EA"/>
    <w:rsid w:val="00B03F5A"/>
    <w:rsid w:val="00B046CA"/>
    <w:rsid w:val="00B04AE3"/>
    <w:rsid w:val="00B04B98"/>
    <w:rsid w:val="00B050AB"/>
    <w:rsid w:val="00B055F2"/>
    <w:rsid w:val="00B060E9"/>
    <w:rsid w:val="00B0645B"/>
    <w:rsid w:val="00B06CF9"/>
    <w:rsid w:val="00B06DBC"/>
    <w:rsid w:val="00B06E08"/>
    <w:rsid w:val="00B076B7"/>
    <w:rsid w:val="00B1001D"/>
    <w:rsid w:val="00B10109"/>
    <w:rsid w:val="00B10230"/>
    <w:rsid w:val="00B110AB"/>
    <w:rsid w:val="00B110AC"/>
    <w:rsid w:val="00B12035"/>
    <w:rsid w:val="00B121C7"/>
    <w:rsid w:val="00B122BC"/>
    <w:rsid w:val="00B124F2"/>
    <w:rsid w:val="00B125C0"/>
    <w:rsid w:val="00B139B1"/>
    <w:rsid w:val="00B13C88"/>
    <w:rsid w:val="00B13E39"/>
    <w:rsid w:val="00B1421C"/>
    <w:rsid w:val="00B14346"/>
    <w:rsid w:val="00B1494D"/>
    <w:rsid w:val="00B149BB"/>
    <w:rsid w:val="00B14D62"/>
    <w:rsid w:val="00B14D99"/>
    <w:rsid w:val="00B150BE"/>
    <w:rsid w:val="00B1574D"/>
    <w:rsid w:val="00B159A7"/>
    <w:rsid w:val="00B15AE7"/>
    <w:rsid w:val="00B15C1D"/>
    <w:rsid w:val="00B15E33"/>
    <w:rsid w:val="00B16D09"/>
    <w:rsid w:val="00B16FFE"/>
    <w:rsid w:val="00B17133"/>
    <w:rsid w:val="00B17B0B"/>
    <w:rsid w:val="00B17BA5"/>
    <w:rsid w:val="00B203B6"/>
    <w:rsid w:val="00B2067C"/>
    <w:rsid w:val="00B20CDB"/>
    <w:rsid w:val="00B20FE1"/>
    <w:rsid w:val="00B21766"/>
    <w:rsid w:val="00B22712"/>
    <w:rsid w:val="00B230D0"/>
    <w:rsid w:val="00B236BD"/>
    <w:rsid w:val="00B23E5A"/>
    <w:rsid w:val="00B2427D"/>
    <w:rsid w:val="00B243A0"/>
    <w:rsid w:val="00B24A7E"/>
    <w:rsid w:val="00B24DE5"/>
    <w:rsid w:val="00B24EB8"/>
    <w:rsid w:val="00B253FE"/>
    <w:rsid w:val="00B25416"/>
    <w:rsid w:val="00B256BA"/>
    <w:rsid w:val="00B27343"/>
    <w:rsid w:val="00B2740E"/>
    <w:rsid w:val="00B30171"/>
    <w:rsid w:val="00B3060B"/>
    <w:rsid w:val="00B31349"/>
    <w:rsid w:val="00B3138A"/>
    <w:rsid w:val="00B318C5"/>
    <w:rsid w:val="00B31EAF"/>
    <w:rsid w:val="00B31EBE"/>
    <w:rsid w:val="00B31EE3"/>
    <w:rsid w:val="00B322B9"/>
    <w:rsid w:val="00B322DA"/>
    <w:rsid w:val="00B32AE6"/>
    <w:rsid w:val="00B32E8A"/>
    <w:rsid w:val="00B3317C"/>
    <w:rsid w:val="00B3323D"/>
    <w:rsid w:val="00B3375C"/>
    <w:rsid w:val="00B33985"/>
    <w:rsid w:val="00B342B0"/>
    <w:rsid w:val="00B343B3"/>
    <w:rsid w:val="00B34F39"/>
    <w:rsid w:val="00B3505B"/>
    <w:rsid w:val="00B351C5"/>
    <w:rsid w:val="00B35700"/>
    <w:rsid w:val="00B35AFB"/>
    <w:rsid w:val="00B36998"/>
    <w:rsid w:val="00B36A97"/>
    <w:rsid w:val="00B37567"/>
    <w:rsid w:val="00B37632"/>
    <w:rsid w:val="00B37C8A"/>
    <w:rsid w:val="00B37CE9"/>
    <w:rsid w:val="00B401EB"/>
    <w:rsid w:val="00B40B60"/>
    <w:rsid w:val="00B415E7"/>
    <w:rsid w:val="00B41958"/>
    <w:rsid w:val="00B419D7"/>
    <w:rsid w:val="00B42137"/>
    <w:rsid w:val="00B429BE"/>
    <w:rsid w:val="00B42F67"/>
    <w:rsid w:val="00B430AB"/>
    <w:rsid w:val="00B4329D"/>
    <w:rsid w:val="00B439B0"/>
    <w:rsid w:val="00B43AED"/>
    <w:rsid w:val="00B43C90"/>
    <w:rsid w:val="00B43E00"/>
    <w:rsid w:val="00B442B3"/>
    <w:rsid w:val="00B44A0C"/>
    <w:rsid w:val="00B45045"/>
    <w:rsid w:val="00B45169"/>
    <w:rsid w:val="00B45246"/>
    <w:rsid w:val="00B45A82"/>
    <w:rsid w:val="00B4666A"/>
    <w:rsid w:val="00B46919"/>
    <w:rsid w:val="00B46EC2"/>
    <w:rsid w:val="00B475B4"/>
    <w:rsid w:val="00B47B22"/>
    <w:rsid w:val="00B47CE5"/>
    <w:rsid w:val="00B47FB7"/>
    <w:rsid w:val="00B5006A"/>
    <w:rsid w:val="00B501EE"/>
    <w:rsid w:val="00B50AE2"/>
    <w:rsid w:val="00B510A0"/>
    <w:rsid w:val="00B5162B"/>
    <w:rsid w:val="00B51D61"/>
    <w:rsid w:val="00B51DD4"/>
    <w:rsid w:val="00B522DA"/>
    <w:rsid w:val="00B5253A"/>
    <w:rsid w:val="00B52957"/>
    <w:rsid w:val="00B52F74"/>
    <w:rsid w:val="00B53A95"/>
    <w:rsid w:val="00B53C94"/>
    <w:rsid w:val="00B53EAF"/>
    <w:rsid w:val="00B545C2"/>
    <w:rsid w:val="00B549DD"/>
    <w:rsid w:val="00B55229"/>
    <w:rsid w:val="00B5531D"/>
    <w:rsid w:val="00B553ED"/>
    <w:rsid w:val="00B556AD"/>
    <w:rsid w:val="00B55AB8"/>
    <w:rsid w:val="00B55F54"/>
    <w:rsid w:val="00B56707"/>
    <w:rsid w:val="00B5685D"/>
    <w:rsid w:val="00B56A9D"/>
    <w:rsid w:val="00B5752B"/>
    <w:rsid w:val="00B575E4"/>
    <w:rsid w:val="00B57AF1"/>
    <w:rsid w:val="00B57C24"/>
    <w:rsid w:val="00B57D23"/>
    <w:rsid w:val="00B60466"/>
    <w:rsid w:val="00B60886"/>
    <w:rsid w:val="00B60C2F"/>
    <w:rsid w:val="00B60CE6"/>
    <w:rsid w:val="00B61185"/>
    <w:rsid w:val="00B613B4"/>
    <w:rsid w:val="00B61942"/>
    <w:rsid w:val="00B61C92"/>
    <w:rsid w:val="00B62697"/>
    <w:rsid w:val="00B62ABB"/>
    <w:rsid w:val="00B62E32"/>
    <w:rsid w:val="00B62F6F"/>
    <w:rsid w:val="00B63106"/>
    <w:rsid w:val="00B63188"/>
    <w:rsid w:val="00B635EF"/>
    <w:rsid w:val="00B63947"/>
    <w:rsid w:val="00B63A4A"/>
    <w:rsid w:val="00B63D93"/>
    <w:rsid w:val="00B641E6"/>
    <w:rsid w:val="00B64281"/>
    <w:rsid w:val="00B64464"/>
    <w:rsid w:val="00B64473"/>
    <w:rsid w:val="00B64A87"/>
    <w:rsid w:val="00B64B6B"/>
    <w:rsid w:val="00B64C85"/>
    <w:rsid w:val="00B651D5"/>
    <w:rsid w:val="00B651EA"/>
    <w:rsid w:val="00B654C5"/>
    <w:rsid w:val="00B659DF"/>
    <w:rsid w:val="00B65CB3"/>
    <w:rsid w:val="00B65EB7"/>
    <w:rsid w:val="00B6626C"/>
    <w:rsid w:val="00B669F3"/>
    <w:rsid w:val="00B66CB6"/>
    <w:rsid w:val="00B67566"/>
    <w:rsid w:val="00B67C54"/>
    <w:rsid w:val="00B7024B"/>
    <w:rsid w:val="00B7029E"/>
    <w:rsid w:val="00B702CC"/>
    <w:rsid w:val="00B70485"/>
    <w:rsid w:val="00B707DF"/>
    <w:rsid w:val="00B70BBE"/>
    <w:rsid w:val="00B7124A"/>
    <w:rsid w:val="00B71410"/>
    <w:rsid w:val="00B716DE"/>
    <w:rsid w:val="00B7171A"/>
    <w:rsid w:val="00B71813"/>
    <w:rsid w:val="00B71E9F"/>
    <w:rsid w:val="00B72245"/>
    <w:rsid w:val="00B72AD5"/>
    <w:rsid w:val="00B73488"/>
    <w:rsid w:val="00B73810"/>
    <w:rsid w:val="00B73B24"/>
    <w:rsid w:val="00B742B2"/>
    <w:rsid w:val="00B746E9"/>
    <w:rsid w:val="00B7490C"/>
    <w:rsid w:val="00B7523E"/>
    <w:rsid w:val="00B75387"/>
    <w:rsid w:val="00B753E2"/>
    <w:rsid w:val="00B757BE"/>
    <w:rsid w:val="00B757D7"/>
    <w:rsid w:val="00B758CB"/>
    <w:rsid w:val="00B7593F"/>
    <w:rsid w:val="00B75B26"/>
    <w:rsid w:val="00B7684F"/>
    <w:rsid w:val="00B768F6"/>
    <w:rsid w:val="00B769F4"/>
    <w:rsid w:val="00B77082"/>
    <w:rsid w:val="00B77166"/>
    <w:rsid w:val="00B77289"/>
    <w:rsid w:val="00B775E9"/>
    <w:rsid w:val="00B77873"/>
    <w:rsid w:val="00B77F1E"/>
    <w:rsid w:val="00B77FA1"/>
    <w:rsid w:val="00B8016C"/>
    <w:rsid w:val="00B80268"/>
    <w:rsid w:val="00B809CB"/>
    <w:rsid w:val="00B80B10"/>
    <w:rsid w:val="00B81772"/>
    <w:rsid w:val="00B8193D"/>
    <w:rsid w:val="00B81B1D"/>
    <w:rsid w:val="00B82DBE"/>
    <w:rsid w:val="00B82E52"/>
    <w:rsid w:val="00B83AF2"/>
    <w:rsid w:val="00B83D92"/>
    <w:rsid w:val="00B83DF4"/>
    <w:rsid w:val="00B8425B"/>
    <w:rsid w:val="00B842F3"/>
    <w:rsid w:val="00B84CBC"/>
    <w:rsid w:val="00B84EF3"/>
    <w:rsid w:val="00B854C9"/>
    <w:rsid w:val="00B85558"/>
    <w:rsid w:val="00B856EF"/>
    <w:rsid w:val="00B85AFE"/>
    <w:rsid w:val="00B861D4"/>
    <w:rsid w:val="00B86567"/>
    <w:rsid w:val="00B865B2"/>
    <w:rsid w:val="00B873A2"/>
    <w:rsid w:val="00B876EC"/>
    <w:rsid w:val="00B87A72"/>
    <w:rsid w:val="00B903B8"/>
    <w:rsid w:val="00B91053"/>
    <w:rsid w:val="00B91300"/>
    <w:rsid w:val="00B91350"/>
    <w:rsid w:val="00B91BEA"/>
    <w:rsid w:val="00B91C16"/>
    <w:rsid w:val="00B926A4"/>
    <w:rsid w:val="00B92FF9"/>
    <w:rsid w:val="00B93150"/>
    <w:rsid w:val="00B93C69"/>
    <w:rsid w:val="00B93EC4"/>
    <w:rsid w:val="00B94ABD"/>
    <w:rsid w:val="00B94DF0"/>
    <w:rsid w:val="00B9591B"/>
    <w:rsid w:val="00B95AD9"/>
    <w:rsid w:val="00B95DDF"/>
    <w:rsid w:val="00B9600F"/>
    <w:rsid w:val="00B96E50"/>
    <w:rsid w:val="00B96F4A"/>
    <w:rsid w:val="00B9742F"/>
    <w:rsid w:val="00B97DAB"/>
    <w:rsid w:val="00B97E6C"/>
    <w:rsid w:val="00BA05FA"/>
    <w:rsid w:val="00BA08FD"/>
    <w:rsid w:val="00BA106C"/>
    <w:rsid w:val="00BA14CF"/>
    <w:rsid w:val="00BA15F2"/>
    <w:rsid w:val="00BA205A"/>
    <w:rsid w:val="00BA236F"/>
    <w:rsid w:val="00BA2872"/>
    <w:rsid w:val="00BA2A7D"/>
    <w:rsid w:val="00BA40E4"/>
    <w:rsid w:val="00BA42ED"/>
    <w:rsid w:val="00BA59D7"/>
    <w:rsid w:val="00BA7B9A"/>
    <w:rsid w:val="00BA7BD8"/>
    <w:rsid w:val="00BA7C2E"/>
    <w:rsid w:val="00BB0144"/>
    <w:rsid w:val="00BB01C3"/>
    <w:rsid w:val="00BB07D8"/>
    <w:rsid w:val="00BB0C22"/>
    <w:rsid w:val="00BB0F73"/>
    <w:rsid w:val="00BB1116"/>
    <w:rsid w:val="00BB1143"/>
    <w:rsid w:val="00BB1485"/>
    <w:rsid w:val="00BB14D3"/>
    <w:rsid w:val="00BB1765"/>
    <w:rsid w:val="00BB18CE"/>
    <w:rsid w:val="00BB2088"/>
    <w:rsid w:val="00BB2201"/>
    <w:rsid w:val="00BB25B1"/>
    <w:rsid w:val="00BB285E"/>
    <w:rsid w:val="00BB2D05"/>
    <w:rsid w:val="00BB338C"/>
    <w:rsid w:val="00BB36C3"/>
    <w:rsid w:val="00BB3707"/>
    <w:rsid w:val="00BB39CD"/>
    <w:rsid w:val="00BB3AF9"/>
    <w:rsid w:val="00BB3D88"/>
    <w:rsid w:val="00BB46CC"/>
    <w:rsid w:val="00BB46FD"/>
    <w:rsid w:val="00BB4830"/>
    <w:rsid w:val="00BB4AFD"/>
    <w:rsid w:val="00BB4EA8"/>
    <w:rsid w:val="00BB5F34"/>
    <w:rsid w:val="00BB6B63"/>
    <w:rsid w:val="00BB6FB5"/>
    <w:rsid w:val="00BB710E"/>
    <w:rsid w:val="00BB7850"/>
    <w:rsid w:val="00BC0CC6"/>
    <w:rsid w:val="00BC0F78"/>
    <w:rsid w:val="00BC0F7E"/>
    <w:rsid w:val="00BC15FF"/>
    <w:rsid w:val="00BC1C39"/>
    <w:rsid w:val="00BC2528"/>
    <w:rsid w:val="00BC2771"/>
    <w:rsid w:val="00BC2C94"/>
    <w:rsid w:val="00BC2CCA"/>
    <w:rsid w:val="00BC345B"/>
    <w:rsid w:val="00BC355E"/>
    <w:rsid w:val="00BC39B0"/>
    <w:rsid w:val="00BC3B48"/>
    <w:rsid w:val="00BC3BDD"/>
    <w:rsid w:val="00BC3BF6"/>
    <w:rsid w:val="00BC4123"/>
    <w:rsid w:val="00BC4BE7"/>
    <w:rsid w:val="00BC5053"/>
    <w:rsid w:val="00BC510F"/>
    <w:rsid w:val="00BC563B"/>
    <w:rsid w:val="00BC5A0C"/>
    <w:rsid w:val="00BC5ACC"/>
    <w:rsid w:val="00BC5BCC"/>
    <w:rsid w:val="00BC5CEE"/>
    <w:rsid w:val="00BC62BF"/>
    <w:rsid w:val="00BC6847"/>
    <w:rsid w:val="00BC7172"/>
    <w:rsid w:val="00BC7CBF"/>
    <w:rsid w:val="00BC7EEA"/>
    <w:rsid w:val="00BC7F9D"/>
    <w:rsid w:val="00BD0229"/>
    <w:rsid w:val="00BD307A"/>
    <w:rsid w:val="00BD396F"/>
    <w:rsid w:val="00BD593F"/>
    <w:rsid w:val="00BD5DE7"/>
    <w:rsid w:val="00BD61CB"/>
    <w:rsid w:val="00BD633B"/>
    <w:rsid w:val="00BD661C"/>
    <w:rsid w:val="00BD710C"/>
    <w:rsid w:val="00BD792F"/>
    <w:rsid w:val="00BD7978"/>
    <w:rsid w:val="00BD7B14"/>
    <w:rsid w:val="00BD7D00"/>
    <w:rsid w:val="00BE0214"/>
    <w:rsid w:val="00BE0A0E"/>
    <w:rsid w:val="00BE0A6D"/>
    <w:rsid w:val="00BE0B8D"/>
    <w:rsid w:val="00BE0F0D"/>
    <w:rsid w:val="00BE0F7C"/>
    <w:rsid w:val="00BE1033"/>
    <w:rsid w:val="00BE1970"/>
    <w:rsid w:val="00BE1A47"/>
    <w:rsid w:val="00BE2276"/>
    <w:rsid w:val="00BE2472"/>
    <w:rsid w:val="00BE2504"/>
    <w:rsid w:val="00BE296E"/>
    <w:rsid w:val="00BE2FB8"/>
    <w:rsid w:val="00BE3085"/>
    <w:rsid w:val="00BE34AC"/>
    <w:rsid w:val="00BE36D4"/>
    <w:rsid w:val="00BE3A90"/>
    <w:rsid w:val="00BE3B49"/>
    <w:rsid w:val="00BE3E5E"/>
    <w:rsid w:val="00BE4372"/>
    <w:rsid w:val="00BE5128"/>
    <w:rsid w:val="00BE5691"/>
    <w:rsid w:val="00BE57A2"/>
    <w:rsid w:val="00BE57F2"/>
    <w:rsid w:val="00BE5BC2"/>
    <w:rsid w:val="00BE658A"/>
    <w:rsid w:val="00BE660F"/>
    <w:rsid w:val="00BE689E"/>
    <w:rsid w:val="00BE69E6"/>
    <w:rsid w:val="00BE6F0B"/>
    <w:rsid w:val="00BE734D"/>
    <w:rsid w:val="00BE76DA"/>
    <w:rsid w:val="00BF04AA"/>
    <w:rsid w:val="00BF09DE"/>
    <w:rsid w:val="00BF0AEF"/>
    <w:rsid w:val="00BF0E38"/>
    <w:rsid w:val="00BF0E95"/>
    <w:rsid w:val="00BF1796"/>
    <w:rsid w:val="00BF17FC"/>
    <w:rsid w:val="00BF1816"/>
    <w:rsid w:val="00BF1A58"/>
    <w:rsid w:val="00BF1A5F"/>
    <w:rsid w:val="00BF1E48"/>
    <w:rsid w:val="00BF1F0B"/>
    <w:rsid w:val="00BF1F55"/>
    <w:rsid w:val="00BF24E5"/>
    <w:rsid w:val="00BF258D"/>
    <w:rsid w:val="00BF2DF5"/>
    <w:rsid w:val="00BF319F"/>
    <w:rsid w:val="00BF31ED"/>
    <w:rsid w:val="00BF3471"/>
    <w:rsid w:val="00BF3D28"/>
    <w:rsid w:val="00BF4317"/>
    <w:rsid w:val="00BF52DC"/>
    <w:rsid w:val="00BF54C7"/>
    <w:rsid w:val="00BF59AC"/>
    <w:rsid w:val="00BF5B57"/>
    <w:rsid w:val="00BF5BDC"/>
    <w:rsid w:val="00BF5D70"/>
    <w:rsid w:val="00BF72BE"/>
    <w:rsid w:val="00BF7D1D"/>
    <w:rsid w:val="00C00220"/>
    <w:rsid w:val="00C003C0"/>
    <w:rsid w:val="00C00B56"/>
    <w:rsid w:val="00C01F40"/>
    <w:rsid w:val="00C01FC5"/>
    <w:rsid w:val="00C0211D"/>
    <w:rsid w:val="00C021AE"/>
    <w:rsid w:val="00C0220A"/>
    <w:rsid w:val="00C02353"/>
    <w:rsid w:val="00C0272B"/>
    <w:rsid w:val="00C02D03"/>
    <w:rsid w:val="00C031B9"/>
    <w:rsid w:val="00C03416"/>
    <w:rsid w:val="00C03608"/>
    <w:rsid w:val="00C03E15"/>
    <w:rsid w:val="00C03E88"/>
    <w:rsid w:val="00C0416E"/>
    <w:rsid w:val="00C04222"/>
    <w:rsid w:val="00C043C4"/>
    <w:rsid w:val="00C04867"/>
    <w:rsid w:val="00C04EE5"/>
    <w:rsid w:val="00C05343"/>
    <w:rsid w:val="00C0545E"/>
    <w:rsid w:val="00C05A05"/>
    <w:rsid w:val="00C05CFB"/>
    <w:rsid w:val="00C0611F"/>
    <w:rsid w:val="00C0643D"/>
    <w:rsid w:val="00C06562"/>
    <w:rsid w:val="00C06E72"/>
    <w:rsid w:val="00C06EC3"/>
    <w:rsid w:val="00C071F8"/>
    <w:rsid w:val="00C10548"/>
    <w:rsid w:val="00C10BB1"/>
    <w:rsid w:val="00C10E42"/>
    <w:rsid w:val="00C110F7"/>
    <w:rsid w:val="00C116FB"/>
    <w:rsid w:val="00C11902"/>
    <w:rsid w:val="00C11974"/>
    <w:rsid w:val="00C11E62"/>
    <w:rsid w:val="00C125E5"/>
    <w:rsid w:val="00C12AF0"/>
    <w:rsid w:val="00C12E67"/>
    <w:rsid w:val="00C13183"/>
    <w:rsid w:val="00C134AF"/>
    <w:rsid w:val="00C134E0"/>
    <w:rsid w:val="00C1375A"/>
    <w:rsid w:val="00C138D7"/>
    <w:rsid w:val="00C13E69"/>
    <w:rsid w:val="00C13EC4"/>
    <w:rsid w:val="00C1402B"/>
    <w:rsid w:val="00C14453"/>
    <w:rsid w:val="00C14AE7"/>
    <w:rsid w:val="00C14BA2"/>
    <w:rsid w:val="00C14C24"/>
    <w:rsid w:val="00C15203"/>
    <w:rsid w:val="00C15DBC"/>
    <w:rsid w:val="00C1631A"/>
    <w:rsid w:val="00C168B6"/>
    <w:rsid w:val="00C16914"/>
    <w:rsid w:val="00C16A58"/>
    <w:rsid w:val="00C178F8"/>
    <w:rsid w:val="00C17BB7"/>
    <w:rsid w:val="00C17FEF"/>
    <w:rsid w:val="00C21BE2"/>
    <w:rsid w:val="00C21C43"/>
    <w:rsid w:val="00C21F0D"/>
    <w:rsid w:val="00C21FB6"/>
    <w:rsid w:val="00C22E62"/>
    <w:rsid w:val="00C23455"/>
    <w:rsid w:val="00C237EE"/>
    <w:rsid w:val="00C23F32"/>
    <w:rsid w:val="00C240FD"/>
    <w:rsid w:val="00C24186"/>
    <w:rsid w:val="00C241EF"/>
    <w:rsid w:val="00C243B4"/>
    <w:rsid w:val="00C244CC"/>
    <w:rsid w:val="00C24AF4"/>
    <w:rsid w:val="00C25653"/>
    <w:rsid w:val="00C2644F"/>
    <w:rsid w:val="00C266A6"/>
    <w:rsid w:val="00C267B0"/>
    <w:rsid w:val="00C271BC"/>
    <w:rsid w:val="00C27210"/>
    <w:rsid w:val="00C27B43"/>
    <w:rsid w:val="00C27DAE"/>
    <w:rsid w:val="00C27DE3"/>
    <w:rsid w:val="00C27F40"/>
    <w:rsid w:val="00C306D0"/>
    <w:rsid w:val="00C30B3C"/>
    <w:rsid w:val="00C323EE"/>
    <w:rsid w:val="00C326EE"/>
    <w:rsid w:val="00C327B9"/>
    <w:rsid w:val="00C32976"/>
    <w:rsid w:val="00C32CCB"/>
    <w:rsid w:val="00C33153"/>
    <w:rsid w:val="00C334D8"/>
    <w:rsid w:val="00C335DC"/>
    <w:rsid w:val="00C340B0"/>
    <w:rsid w:val="00C3412C"/>
    <w:rsid w:val="00C34D2B"/>
    <w:rsid w:val="00C35295"/>
    <w:rsid w:val="00C35942"/>
    <w:rsid w:val="00C35B3E"/>
    <w:rsid w:val="00C35BB0"/>
    <w:rsid w:val="00C36312"/>
    <w:rsid w:val="00C36A8E"/>
    <w:rsid w:val="00C37139"/>
    <w:rsid w:val="00C371B9"/>
    <w:rsid w:val="00C372B6"/>
    <w:rsid w:val="00C37316"/>
    <w:rsid w:val="00C373A8"/>
    <w:rsid w:val="00C37538"/>
    <w:rsid w:val="00C376CF"/>
    <w:rsid w:val="00C37B38"/>
    <w:rsid w:val="00C37F6F"/>
    <w:rsid w:val="00C40122"/>
    <w:rsid w:val="00C403F0"/>
    <w:rsid w:val="00C4090D"/>
    <w:rsid w:val="00C40B53"/>
    <w:rsid w:val="00C40EAA"/>
    <w:rsid w:val="00C4167D"/>
    <w:rsid w:val="00C41BB0"/>
    <w:rsid w:val="00C41D81"/>
    <w:rsid w:val="00C42086"/>
    <w:rsid w:val="00C42268"/>
    <w:rsid w:val="00C428B1"/>
    <w:rsid w:val="00C42B4A"/>
    <w:rsid w:val="00C42DC4"/>
    <w:rsid w:val="00C43343"/>
    <w:rsid w:val="00C43596"/>
    <w:rsid w:val="00C43B67"/>
    <w:rsid w:val="00C43F9E"/>
    <w:rsid w:val="00C44D0B"/>
    <w:rsid w:val="00C451CB"/>
    <w:rsid w:val="00C4526C"/>
    <w:rsid w:val="00C45272"/>
    <w:rsid w:val="00C45315"/>
    <w:rsid w:val="00C456E5"/>
    <w:rsid w:val="00C46645"/>
    <w:rsid w:val="00C46649"/>
    <w:rsid w:val="00C46759"/>
    <w:rsid w:val="00C46792"/>
    <w:rsid w:val="00C46AC0"/>
    <w:rsid w:val="00C46ECF"/>
    <w:rsid w:val="00C471F7"/>
    <w:rsid w:val="00C475BC"/>
    <w:rsid w:val="00C47D50"/>
    <w:rsid w:val="00C5042C"/>
    <w:rsid w:val="00C506B4"/>
    <w:rsid w:val="00C50833"/>
    <w:rsid w:val="00C50D00"/>
    <w:rsid w:val="00C5106D"/>
    <w:rsid w:val="00C511CA"/>
    <w:rsid w:val="00C517DA"/>
    <w:rsid w:val="00C51C1F"/>
    <w:rsid w:val="00C51E05"/>
    <w:rsid w:val="00C52057"/>
    <w:rsid w:val="00C520D2"/>
    <w:rsid w:val="00C52172"/>
    <w:rsid w:val="00C52423"/>
    <w:rsid w:val="00C52CE4"/>
    <w:rsid w:val="00C52F2B"/>
    <w:rsid w:val="00C53144"/>
    <w:rsid w:val="00C5314D"/>
    <w:rsid w:val="00C5351D"/>
    <w:rsid w:val="00C540EB"/>
    <w:rsid w:val="00C541C8"/>
    <w:rsid w:val="00C54E0D"/>
    <w:rsid w:val="00C54ED7"/>
    <w:rsid w:val="00C55011"/>
    <w:rsid w:val="00C55621"/>
    <w:rsid w:val="00C557D6"/>
    <w:rsid w:val="00C55958"/>
    <w:rsid w:val="00C55ABF"/>
    <w:rsid w:val="00C55CB1"/>
    <w:rsid w:val="00C55F97"/>
    <w:rsid w:val="00C56B6C"/>
    <w:rsid w:val="00C56D14"/>
    <w:rsid w:val="00C56E0A"/>
    <w:rsid w:val="00C56E2C"/>
    <w:rsid w:val="00C573B2"/>
    <w:rsid w:val="00C57A95"/>
    <w:rsid w:val="00C57A9C"/>
    <w:rsid w:val="00C6098A"/>
    <w:rsid w:val="00C60ADD"/>
    <w:rsid w:val="00C60B14"/>
    <w:rsid w:val="00C61098"/>
    <w:rsid w:val="00C612E9"/>
    <w:rsid w:val="00C62553"/>
    <w:rsid w:val="00C62A4C"/>
    <w:rsid w:val="00C62B1B"/>
    <w:rsid w:val="00C6442F"/>
    <w:rsid w:val="00C64BE8"/>
    <w:rsid w:val="00C64CC1"/>
    <w:rsid w:val="00C64D28"/>
    <w:rsid w:val="00C65C92"/>
    <w:rsid w:val="00C65F9A"/>
    <w:rsid w:val="00C6619F"/>
    <w:rsid w:val="00C6621B"/>
    <w:rsid w:val="00C664B0"/>
    <w:rsid w:val="00C6684C"/>
    <w:rsid w:val="00C67073"/>
    <w:rsid w:val="00C67AC4"/>
    <w:rsid w:val="00C7001A"/>
    <w:rsid w:val="00C70789"/>
    <w:rsid w:val="00C70ECA"/>
    <w:rsid w:val="00C711A5"/>
    <w:rsid w:val="00C7161C"/>
    <w:rsid w:val="00C71F28"/>
    <w:rsid w:val="00C7202D"/>
    <w:rsid w:val="00C72AF2"/>
    <w:rsid w:val="00C73443"/>
    <w:rsid w:val="00C73482"/>
    <w:rsid w:val="00C73B1C"/>
    <w:rsid w:val="00C73CA7"/>
    <w:rsid w:val="00C74780"/>
    <w:rsid w:val="00C7543F"/>
    <w:rsid w:val="00C75471"/>
    <w:rsid w:val="00C7567C"/>
    <w:rsid w:val="00C75CE6"/>
    <w:rsid w:val="00C75E3B"/>
    <w:rsid w:val="00C76441"/>
    <w:rsid w:val="00C76BA0"/>
    <w:rsid w:val="00C76BFD"/>
    <w:rsid w:val="00C770BB"/>
    <w:rsid w:val="00C77694"/>
    <w:rsid w:val="00C77697"/>
    <w:rsid w:val="00C7780B"/>
    <w:rsid w:val="00C808D4"/>
    <w:rsid w:val="00C80AD8"/>
    <w:rsid w:val="00C81BF4"/>
    <w:rsid w:val="00C81EFC"/>
    <w:rsid w:val="00C830C3"/>
    <w:rsid w:val="00C838FC"/>
    <w:rsid w:val="00C849FA"/>
    <w:rsid w:val="00C85167"/>
    <w:rsid w:val="00C855E9"/>
    <w:rsid w:val="00C85668"/>
    <w:rsid w:val="00C85B70"/>
    <w:rsid w:val="00C85E29"/>
    <w:rsid w:val="00C85F4E"/>
    <w:rsid w:val="00C864EC"/>
    <w:rsid w:val="00C865FD"/>
    <w:rsid w:val="00C86AD0"/>
    <w:rsid w:val="00C86C44"/>
    <w:rsid w:val="00C86C5F"/>
    <w:rsid w:val="00C86E49"/>
    <w:rsid w:val="00C86E57"/>
    <w:rsid w:val="00C87139"/>
    <w:rsid w:val="00C879FF"/>
    <w:rsid w:val="00C87DEF"/>
    <w:rsid w:val="00C9002C"/>
    <w:rsid w:val="00C90211"/>
    <w:rsid w:val="00C90694"/>
    <w:rsid w:val="00C90B40"/>
    <w:rsid w:val="00C91212"/>
    <w:rsid w:val="00C914EA"/>
    <w:rsid w:val="00C9164B"/>
    <w:rsid w:val="00C91675"/>
    <w:rsid w:val="00C91920"/>
    <w:rsid w:val="00C91A16"/>
    <w:rsid w:val="00C9204B"/>
    <w:rsid w:val="00C920AF"/>
    <w:rsid w:val="00C92775"/>
    <w:rsid w:val="00C9280C"/>
    <w:rsid w:val="00C9281B"/>
    <w:rsid w:val="00C93772"/>
    <w:rsid w:val="00C93CE1"/>
    <w:rsid w:val="00C93F55"/>
    <w:rsid w:val="00C94167"/>
    <w:rsid w:val="00C94481"/>
    <w:rsid w:val="00C945D5"/>
    <w:rsid w:val="00C94AFB"/>
    <w:rsid w:val="00C94BAA"/>
    <w:rsid w:val="00C952DF"/>
    <w:rsid w:val="00C95B07"/>
    <w:rsid w:val="00C962AB"/>
    <w:rsid w:val="00C96A9F"/>
    <w:rsid w:val="00C96B5D"/>
    <w:rsid w:val="00C970F9"/>
    <w:rsid w:val="00C974E6"/>
    <w:rsid w:val="00C976EA"/>
    <w:rsid w:val="00C97849"/>
    <w:rsid w:val="00C9786B"/>
    <w:rsid w:val="00C9787B"/>
    <w:rsid w:val="00C97C09"/>
    <w:rsid w:val="00C97F4C"/>
    <w:rsid w:val="00CA024B"/>
    <w:rsid w:val="00CA0824"/>
    <w:rsid w:val="00CA0B9C"/>
    <w:rsid w:val="00CA1A60"/>
    <w:rsid w:val="00CA1B02"/>
    <w:rsid w:val="00CA20DB"/>
    <w:rsid w:val="00CA253B"/>
    <w:rsid w:val="00CA256E"/>
    <w:rsid w:val="00CA2991"/>
    <w:rsid w:val="00CA3684"/>
    <w:rsid w:val="00CA3B3E"/>
    <w:rsid w:val="00CA4152"/>
    <w:rsid w:val="00CA45D4"/>
    <w:rsid w:val="00CA4B81"/>
    <w:rsid w:val="00CA5037"/>
    <w:rsid w:val="00CA51E0"/>
    <w:rsid w:val="00CA5782"/>
    <w:rsid w:val="00CA5815"/>
    <w:rsid w:val="00CA5994"/>
    <w:rsid w:val="00CA6909"/>
    <w:rsid w:val="00CA6DE3"/>
    <w:rsid w:val="00CA70F5"/>
    <w:rsid w:val="00CA7200"/>
    <w:rsid w:val="00CA731B"/>
    <w:rsid w:val="00CA79B0"/>
    <w:rsid w:val="00CA7A0C"/>
    <w:rsid w:val="00CB00B2"/>
    <w:rsid w:val="00CB00DE"/>
    <w:rsid w:val="00CB02B9"/>
    <w:rsid w:val="00CB099A"/>
    <w:rsid w:val="00CB0E5C"/>
    <w:rsid w:val="00CB0FE3"/>
    <w:rsid w:val="00CB10F5"/>
    <w:rsid w:val="00CB11E7"/>
    <w:rsid w:val="00CB13C0"/>
    <w:rsid w:val="00CB1491"/>
    <w:rsid w:val="00CB15E4"/>
    <w:rsid w:val="00CB1A70"/>
    <w:rsid w:val="00CB1C65"/>
    <w:rsid w:val="00CB1CE2"/>
    <w:rsid w:val="00CB1FCC"/>
    <w:rsid w:val="00CB2027"/>
    <w:rsid w:val="00CB2093"/>
    <w:rsid w:val="00CB29E8"/>
    <w:rsid w:val="00CB2E36"/>
    <w:rsid w:val="00CB3BAB"/>
    <w:rsid w:val="00CB40B4"/>
    <w:rsid w:val="00CB48DC"/>
    <w:rsid w:val="00CB49C2"/>
    <w:rsid w:val="00CB5516"/>
    <w:rsid w:val="00CB55EC"/>
    <w:rsid w:val="00CB56AE"/>
    <w:rsid w:val="00CB602B"/>
    <w:rsid w:val="00CB682E"/>
    <w:rsid w:val="00CB68BA"/>
    <w:rsid w:val="00CB6D78"/>
    <w:rsid w:val="00CB7D92"/>
    <w:rsid w:val="00CB7E50"/>
    <w:rsid w:val="00CC03E0"/>
    <w:rsid w:val="00CC06DF"/>
    <w:rsid w:val="00CC150C"/>
    <w:rsid w:val="00CC1B8F"/>
    <w:rsid w:val="00CC1C74"/>
    <w:rsid w:val="00CC238F"/>
    <w:rsid w:val="00CC23DE"/>
    <w:rsid w:val="00CC261B"/>
    <w:rsid w:val="00CC2976"/>
    <w:rsid w:val="00CC318A"/>
    <w:rsid w:val="00CC3436"/>
    <w:rsid w:val="00CC3634"/>
    <w:rsid w:val="00CC4F0D"/>
    <w:rsid w:val="00CC531A"/>
    <w:rsid w:val="00CC5346"/>
    <w:rsid w:val="00CC5476"/>
    <w:rsid w:val="00CC5826"/>
    <w:rsid w:val="00CC588F"/>
    <w:rsid w:val="00CC5946"/>
    <w:rsid w:val="00CC5A27"/>
    <w:rsid w:val="00CC5C96"/>
    <w:rsid w:val="00CC6067"/>
    <w:rsid w:val="00CC6772"/>
    <w:rsid w:val="00CC69A5"/>
    <w:rsid w:val="00CC6B7A"/>
    <w:rsid w:val="00CC7800"/>
    <w:rsid w:val="00CC7A28"/>
    <w:rsid w:val="00CC7C81"/>
    <w:rsid w:val="00CC7CD7"/>
    <w:rsid w:val="00CD05BA"/>
    <w:rsid w:val="00CD0C8D"/>
    <w:rsid w:val="00CD0C93"/>
    <w:rsid w:val="00CD0EF2"/>
    <w:rsid w:val="00CD10CE"/>
    <w:rsid w:val="00CD1CE8"/>
    <w:rsid w:val="00CD1F3F"/>
    <w:rsid w:val="00CD209A"/>
    <w:rsid w:val="00CD22BB"/>
    <w:rsid w:val="00CD25B9"/>
    <w:rsid w:val="00CD29C2"/>
    <w:rsid w:val="00CD2C65"/>
    <w:rsid w:val="00CD2E90"/>
    <w:rsid w:val="00CD3052"/>
    <w:rsid w:val="00CD30CE"/>
    <w:rsid w:val="00CD31A0"/>
    <w:rsid w:val="00CD3824"/>
    <w:rsid w:val="00CD38D0"/>
    <w:rsid w:val="00CD3C56"/>
    <w:rsid w:val="00CD3FFB"/>
    <w:rsid w:val="00CD4558"/>
    <w:rsid w:val="00CD4723"/>
    <w:rsid w:val="00CD4918"/>
    <w:rsid w:val="00CD4FD1"/>
    <w:rsid w:val="00CD50F1"/>
    <w:rsid w:val="00CD51F4"/>
    <w:rsid w:val="00CD5464"/>
    <w:rsid w:val="00CD55C1"/>
    <w:rsid w:val="00CD67A4"/>
    <w:rsid w:val="00CD68AD"/>
    <w:rsid w:val="00CD7097"/>
    <w:rsid w:val="00CD73B8"/>
    <w:rsid w:val="00CD7528"/>
    <w:rsid w:val="00CD7772"/>
    <w:rsid w:val="00CE01FA"/>
    <w:rsid w:val="00CE0469"/>
    <w:rsid w:val="00CE07FC"/>
    <w:rsid w:val="00CE186C"/>
    <w:rsid w:val="00CE2092"/>
    <w:rsid w:val="00CE2497"/>
    <w:rsid w:val="00CE274D"/>
    <w:rsid w:val="00CE2F90"/>
    <w:rsid w:val="00CE373D"/>
    <w:rsid w:val="00CE3A6D"/>
    <w:rsid w:val="00CE3C1A"/>
    <w:rsid w:val="00CE4319"/>
    <w:rsid w:val="00CE44ED"/>
    <w:rsid w:val="00CE49E7"/>
    <w:rsid w:val="00CE508B"/>
    <w:rsid w:val="00CE544C"/>
    <w:rsid w:val="00CE5929"/>
    <w:rsid w:val="00CE5B5D"/>
    <w:rsid w:val="00CE5C9D"/>
    <w:rsid w:val="00CE620F"/>
    <w:rsid w:val="00CE6576"/>
    <w:rsid w:val="00CE6974"/>
    <w:rsid w:val="00CE6A7F"/>
    <w:rsid w:val="00CE6CA8"/>
    <w:rsid w:val="00CE6D83"/>
    <w:rsid w:val="00CE6F14"/>
    <w:rsid w:val="00CE7520"/>
    <w:rsid w:val="00CE7B2B"/>
    <w:rsid w:val="00CE7EC3"/>
    <w:rsid w:val="00CE7F32"/>
    <w:rsid w:val="00CF07A6"/>
    <w:rsid w:val="00CF1161"/>
    <w:rsid w:val="00CF132D"/>
    <w:rsid w:val="00CF19C9"/>
    <w:rsid w:val="00CF2659"/>
    <w:rsid w:val="00CF276C"/>
    <w:rsid w:val="00CF27C9"/>
    <w:rsid w:val="00CF2F70"/>
    <w:rsid w:val="00CF3292"/>
    <w:rsid w:val="00CF38BC"/>
    <w:rsid w:val="00CF4048"/>
    <w:rsid w:val="00CF4117"/>
    <w:rsid w:val="00CF5038"/>
    <w:rsid w:val="00CF588F"/>
    <w:rsid w:val="00CF64BE"/>
    <w:rsid w:val="00CF6914"/>
    <w:rsid w:val="00CF6F05"/>
    <w:rsid w:val="00CF6F26"/>
    <w:rsid w:val="00CF6F62"/>
    <w:rsid w:val="00CF6FF6"/>
    <w:rsid w:val="00CF706E"/>
    <w:rsid w:val="00CF722D"/>
    <w:rsid w:val="00CF74F0"/>
    <w:rsid w:val="00CF787C"/>
    <w:rsid w:val="00D003A5"/>
    <w:rsid w:val="00D0045D"/>
    <w:rsid w:val="00D00879"/>
    <w:rsid w:val="00D00F67"/>
    <w:rsid w:val="00D015D2"/>
    <w:rsid w:val="00D0160B"/>
    <w:rsid w:val="00D01A99"/>
    <w:rsid w:val="00D01D8F"/>
    <w:rsid w:val="00D02110"/>
    <w:rsid w:val="00D024F6"/>
    <w:rsid w:val="00D03037"/>
    <w:rsid w:val="00D03A62"/>
    <w:rsid w:val="00D03DA1"/>
    <w:rsid w:val="00D03F31"/>
    <w:rsid w:val="00D0402D"/>
    <w:rsid w:val="00D0429F"/>
    <w:rsid w:val="00D04725"/>
    <w:rsid w:val="00D04D35"/>
    <w:rsid w:val="00D053B9"/>
    <w:rsid w:val="00D05447"/>
    <w:rsid w:val="00D068A7"/>
    <w:rsid w:val="00D06A57"/>
    <w:rsid w:val="00D06D07"/>
    <w:rsid w:val="00D06D77"/>
    <w:rsid w:val="00D06D86"/>
    <w:rsid w:val="00D10199"/>
    <w:rsid w:val="00D102E9"/>
    <w:rsid w:val="00D10AF0"/>
    <w:rsid w:val="00D10F88"/>
    <w:rsid w:val="00D11193"/>
    <w:rsid w:val="00D11480"/>
    <w:rsid w:val="00D115A2"/>
    <w:rsid w:val="00D11848"/>
    <w:rsid w:val="00D11863"/>
    <w:rsid w:val="00D118B9"/>
    <w:rsid w:val="00D1228A"/>
    <w:rsid w:val="00D12456"/>
    <w:rsid w:val="00D12469"/>
    <w:rsid w:val="00D126B8"/>
    <w:rsid w:val="00D12DFC"/>
    <w:rsid w:val="00D13175"/>
    <w:rsid w:val="00D1350C"/>
    <w:rsid w:val="00D1366F"/>
    <w:rsid w:val="00D13725"/>
    <w:rsid w:val="00D1376D"/>
    <w:rsid w:val="00D138C2"/>
    <w:rsid w:val="00D13A6B"/>
    <w:rsid w:val="00D14A46"/>
    <w:rsid w:val="00D14A81"/>
    <w:rsid w:val="00D14D32"/>
    <w:rsid w:val="00D14F44"/>
    <w:rsid w:val="00D1506A"/>
    <w:rsid w:val="00D155A3"/>
    <w:rsid w:val="00D15C9E"/>
    <w:rsid w:val="00D15DC6"/>
    <w:rsid w:val="00D165C1"/>
    <w:rsid w:val="00D16B18"/>
    <w:rsid w:val="00D16F73"/>
    <w:rsid w:val="00D17052"/>
    <w:rsid w:val="00D171BC"/>
    <w:rsid w:val="00D17216"/>
    <w:rsid w:val="00D177D9"/>
    <w:rsid w:val="00D17BFE"/>
    <w:rsid w:val="00D17C2D"/>
    <w:rsid w:val="00D17E85"/>
    <w:rsid w:val="00D201B5"/>
    <w:rsid w:val="00D204D2"/>
    <w:rsid w:val="00D205EB"/>
    <w:rsid w:val="00D2118F"/>
    <w:rsid w:val="00D213A4"/>
    <w:rsid w:val="00D213B1"/>
    <w:rsid w:val="00D21486"/>
    <w:rsid w:val="00D21A34"/>
    <w:rsid w:val="00D221AE"/>
    <w:rsid w:val="00D22779"/>
    <w:rsid w:val="00D22787"/>
    <w:rsid w:val="00D227B1"/>
    <w:rsid w:val="00D22943"/>
    <w:rsid w:val="00D236A6"/>
    <w:rsid w:val="00D2411D"/>
    <w:rsid w:val="00D24253"/>
    <w:rsid w:val="00D24365"/>
    <w:rsid w:val="00D243FE"/>
    <w:rsid w:val="00D244E6"/>
    <w:rsid w:val="00D24FA8"/>
    <w:rsid w:val="00D25418"/>
    <w:rsid w:val="00D259BC"/>
    <w:rsid w:val="00D25AE8"/>
    <w:rsid w:val="00D25E8F"/>
    <w:rsid w:val="00D26301"/>
    <w:rsid w:val="00D26BA0"/>
    <w:rsid w:val="00D26D3E"/>
    <w:rsid w:val="00D26E62"/>
    <w:rsid w:val="00D26FB7"/>
    <w:rsid w:val="00D2729C"/>
    <w:rsid w:val="00D278EE"/>
    <w:rsid w:val="00D27AEB"/>
    <w:rsid w:val="00D27B46"/>
    <w:rsid w:val="00D27BF4"/>
    <w:rsid w:val="00D30222"/>
    <w:rsid w:val="00D30A6C"/>
    <w:rsid w:val="00D3168C"/>
    <w:rsid w:val="00D3172F"/>
    <w:rsid w:val="00D31BA7"/>
    <w:rsid w:val="00D31BAE"/>
    <w:rsid w:val="00D327FF"/>
    <w:rsid w:val="00D32B82"/>
    <w:rsid w:val="00D32C62"/>
    <w:rsid w:val="00D3374A"/>
    <w:rsid w:val="00D33D43"/>
    <w:rsid w:val="00D33D5C"/>
    <w:rsid w:val="00D34072"/>
    <w:rsid w:val="00D341E4"/>
    <w:rsid w:val="00D343C8"/>
    <w:rsid w:val="00D34704"/>
    <w:rsid w:val="00D3483C"/>
    <w:rsid w:val="00D34A8A"/>
    <w:rsid w:val="00D34D0C"/>
    <w:rsid w:val="00D353C9"/>
    <w:rsid w:val="00D354C5"/>
    <w:rsid w:val="00D3617C"/>
    <w:rsid w:val="00D37194"/>
    <w:rsid w:val="00D3735A"/>
    <w:rsid w:val="00D37B97"/>
    <w:rsid w:val="00D41139"/>
    <w:rsid w:val="00D41504"/>
    <w:rsid w:val="00D41653"/>
    <w:rsid w:val="00D421EF"/>
    <w:rsid w:val="00D427E1"/>
    <w:rsid w:val="00D42911"/>
    <w:rsid w:val="00D42AD5"/>
    <w:rsid w:val="00D42B71"/>
    <w:rsid w:val="00D42FEC"/>
    <w:rsid w:val="00D43253"/>
    <w:rsid w:val="00D43288"/>
    <w:rsid w:val="00D4394F"/>
    <w:rsid w:val="00D44700"/>
    <w:rsid w:val="00D44713"/>
    <w:rsid w:val="00D4497F"/>
    <w:rsid w:val="00D449B2"/>
    <w:rsid w:val="00D44CC9"/>
    <w:rsid w:val="00D45061"/>
    <w:rsid w:val="00D45119"/>
    <w:rsid w:val="00D45310"/>
    <w:rsid w:val="00D45CEC"/>
    <w:rsid w:val="00D45E01"/>
    <w:rsid w:val="00D45FE3"/>
    <w:rsid w:val="00D46225"/>
    <w:rsid w:val="00D463F7"/>
    <w:rsid w:val="00D466D9"/>
    <w:rsid w:val="00D46EB4"/>
    <w:rsid w:val="00D46F31"/>
    <w:rsid w:val="00D474DB"/>
    <w:rsid w:val="00D47BD5"/>
    <w:rsid w:val="00D47EDE"/>
    <w:rsid w:val="00D500E1"/>
    <w:rsid w:val="00D501A2"/>
    <w:rsid w:val="00D5080E"/>
    <w:rsid w:val="00D50BAA"/>
    <w:rsid w:val="00D50D10"/>
    <w:rsid w:val="00D50EE5"/>
    <w:rsid w:val="00D5101C"/>
    <w:rsid w:val="00D517FE"/>
    <w:rsid w:val="00D51AE5"/>
    <w:rsid w:val="00D52E99"/>
    <w:rsid w:val="00D531B5"/>
    <w:rsid w:val="00D5337D"/>
    <w:rsid w:val="00D5350B"/>
    <w:rsid w:val="00D53A61"/>
    <w:rsid w:val="00D5454E"/>
    <w:rsid w:val="00D545E7"/>
    <w:rsid w:val="00D54FB7"/>
    <w:rsid w:val="00D555FD"/>
    <w:rsid w:val="00D55C2E"/>
    <w:rsid w:val="00D55EA7"/>
    <w:rsid w:val="00D579FB"/>
    <w:rsid w:val="00D57B3A"/>
    <w:rsid w:val="00D57CA6"/>
    <w:rsid w:val="00D57CBD"/>
    <w:rsid w:val="00D600B2"/>
    <w:rsid w:val="00D60252"/>
    <w:rsid w:val="00D6029F"/>
    <w:rsid w:val="00D60463"/>
    <w:rsid w:val="00D607F4"/>
    <w:rsid w:val="00D608D0"/>
    <w:rsid w:val="00D60E5C"/>
    <w:rsid w:val="00D614F4"/>
    <w:rsid w:val="00D617B0"/>
    <w:rsid w:val="00D618F5"/>
    <w:rsid w:val="00D61CED"/>
    <w:rsid w:val="00D61D8B"/>
    <w:rsid w:val="00D628F0"/>
    <w:rsid w:val="00D632C6"/>
    <w:rsid w:val="00D6364F"/>
    <w:rsid w:val="00D63805"/>
    <w:rsid w:val="00D651B9"/>
    <w:rsid w:val="00D651EB"/>
    <w:rsid w:val="00D65F30"/>
    <w:rsid w:val="00D661B8"/>
    <w:rsid w:val="00D66A03"/>
    <w:rsid w:val="00D676EB"/>
    <w:rsid w:val="00D702A2"/>
    <w:rsid w:val="00D70597"/>
    <w:rsid w:val="00D70C51"/>
    <w:rsid w:val="00D70CE8"/>
    <w:rsid w:val="00D71A1F"/>
    <w:rsid w:val="00D71A82"/>
    <w:rsid w:val="00D71F2F"/>
    <w:rsid w:val="00D720F8"/>
    <w:rsid w:val="00D725CA"/>
    <w:rsid w:val="00D72738"/>
    <w:rsid w:val="00D727B0"/>
    <w:rsid w:val="00D72B03"/>
    <w:rsid w:val="00D73662"/>
    <w:rsid w:val="00D73A60"/>
    <w:rsid w:val="00D73C41"/>
    <w:rsid w:val="00D73DC7"/>
    <w:rsid w:val="00D74044"/>
    <w:rsid w:val="00D74119"/>
    <w:rsid w:val="00D74620"/>
    <w:rsid w:val="00D74D02"/>
    <w:rsid w:val="00D7538E"/>
    <w:rsid w:val="00D75522"/>
    <w:rsid w:val="00D75571"/>
    <w:rsid w:val="00D75588"/>
    <w:rsid w:val="00D75BA1"/>
    <w:rsid w:val="00D75FB1"/>
    <w:rsid w:val="00D760A0"/>
    <w:rsid w:val="00D76641"/>
    <w:rsid w:val="00D76666"/>
    <w:rsid w:val="00D76845"/>
    <w:rsid w:val="00D76CC8"/>
    <w:rsid w:val="00D7722E"/>
    <w:rsid w:val="00D77999"/>
    <w:rsid w:val="00D77F40"/>
    <w:rsid w:val="00D77FC6"/>
    <w:rsid w:val="00D803C1"/>
    <w:rsid w:val="00D80C44"/>
    <w:rsid w:val="00D80E43"/>
    <w:rsid w:val="00D812C5"/>
    <w:rsid w:val="00D8149C"/>
    <w:rsid w:val="00D818DF"/>
    <w:rsid w:val="00D81A05"/>
    <w:rsid w:val="00D822F0"/>
    <w:rsid w:val="00D8230A"/>
    <w:rsid w:val="00D8247D"/>
    <w:rsid w:val="00D82AF4"/>
    <w:rsid w:val="00D82C63"/>
    <w:rsid w:val="00D82C70"/>
    <w:rsid w:val="00D833E1"/>
    <w:rsid w:val="00D8386B"/>
    <w:rsid w:val="00D838AE"/>
    <w:rsid w:val="00D839B4"/>
    <w:rsid w:val="00D83A62"/>
    <w:rsid w:val="00D84113"/>
    <w:rsid w:val="00D8429E"/>
    <w:rsid w:val="00D84466"/>
    <w:rsid w:val="00D84A36"/>
    <w:rsid w:val="00D84FFB"/>
    <w:rsid w:val="00D85377"/>
    <w:rsid w:val="00D853D5"/>
    <w:rsid w:val="00D85762"/>
    <w:rsid w:val="00D85F40"/>
    <w:rsid w:val="00D86787"/>
    <w:rsid w:val="00D86924"/>
    <w:rsid w:val="00D86B89"/>
    <w:rsid w:val="00D86C4B"/>
    <w:rsid w:val="00D8720B"/>
    <w:rsid w:val="00D8727A"/>
    <w:rsid w:val="00D8733D"/>
    <w:rsid w:val="00D8789A"/>
    <w:rsid w:val="00D87ACC"/>
    <w:rsid w:val="00D90220"/>
    <w:rsid w:val="00D90223"/>
    <w:rsid w:val="00D90E2A"/>
    <w:rsid w:val="00D9113D"/>
    <w:rsid w:val="00D91591"/>
    <w:rsid w:val="00D91F00"/>
    <w:rsid w:val="00D936A4"/>
    <w:rsid w:val="00D93848"/>
    <w:rsid w:val="00D93898"/>
    <w:rsid w:val="00D93D91"/>
    <w:rsid w:val="00D9424E"/>
    <w:rsid w:val="00D94CB7"/>
    <w:rsid w:val="00D950F4"/>
    <w:rsid w:val="00D9582C"/>
    <w:rsid w:val="00D9595B"/>
    <w:rsid w:val="00D97028"/>
    <w:rsid w:val="00D97201"/>
    <w:rsid w:val="00D9779C"/>
    <w:rsid w:val="00DA01F1"/>
    <w:rsid w:val="00DA067C"/>
    <w:rsid w:val="00DA0774"/>
    <w:rsid w:val="00DA11A3"/>
    <w:rsid w:val="00DA1BCC"/>
    <w:rsid w:val="00DA259C"/>
    <w:rsid w:val="00DA2878"/>
    <w:rsid w:val="00DA28C6"/>
    <w:rsid w:val="00DA30D3"/>
    <w:rsid w:val="00DA3E84"/>
    <w:rsid w:val="00DA3EF5"/>
    <w:rsid w:val="00DA4083"/>
    <w:rsid w:val="00DA4386"/>
    <w:rsid w:val="00DA459D"/>
    <w:rsid w:val="00DA49F5"/>
    <w:rsid w:val="00DA537B"/>
    <w:rsid w:val="00DA5552"/>
    <w:rsid w:val="00DA6037"/>
    <w:rsid w:val="00DA671D"/>
    <w:rsid w:val="00DA6F05"/>
    <w:rsid w:val="00DA6FAE"/>
    <w:rsid w:val="00DA73A8"/>
    <w:rsid w:val="00DA73D1"/>
    <w:rsid w:val="00DA77F7"/>
    <w:rsid w:val="00DA7FAC"/>
    <w:rsid w:val="00DB0833"/>
    <w:rsid w:val="00DB0BDC"/>
    <w:rsid w:val="00DB1315"/>
    <w:rsid w:val="00DB22BC"/>
    <w:rsid w:val="00DB25EF"/>
    <w:rsid w:val="00DB2998"/>
    <w:rsid w:val="00DB29C1"/>
    <w:rsid w:val="00DB3233"/>
    <w:rsid w:val="00DB32A7"/>
    <w:rsid w:val="00DB38E3"/>
    <w:rsid w:val="00DB3ED5"/>
    <w:rsid w:val="00DB4791"/>
    <w:rsid w:val="00DB4A74"/>
    <w:rsid w:val="00DB4B03"/>
    <w:rsid w:val="00DB4FA7"/>
    <w:rsid w:val="00DB55A7"/>
    <w:rsid w:val="00DB58E8"/>
    <w:rsid w:val="00DB5B52"/>
    <w:rsid w:val="00DB643B"/>
    <w:rsid w:val="00DB675C"/>
    <w:rsid w:val="00DB6B43"/>
    <w:rsid w:val="00DB6BC8"/>
    <w:rsid w:val="00DB6C23"/>
    <w:rsid w:val="00DB730C"/>
    <w:rsid w:val="00DB7BB8"/>
    <w:rsid w:val="00DC07D2"/>
    <w:rsid w:val="00DC0D5C"/>
    <w:rsid w:val="00DC0FF1"/>
    <w:rsid w:val="00DC132D"/>
    <w:rsid w:val="00DC14DB"/>
    <w:rsid w:val="00DC187A"/>
    <w:rsid w:val="00DC18DB"/>
    <w:rsid w:val="00DC1957"/>
    <w:rsid w:val="00DC1AA4"/>
    <w:rsid w:val="00DC1B62"/>
    <w:rsid w:val="00DC1C41"/>
    <w:rsid w:val="00DC22AA"/>
    <w:rsid w:val="00DC2978"/>
    <w:rsid w:val="00DC2A44"/>
    <w:rsid w:val="00DC2B54"/>
    <w:rsid w:val="00DC3F0D"/>
    <w:rsid w:val="00DC40D4"/>
    <w:rsid w:val="00DC418F"/>
    <w:rsid w:val="00DC4242"/>
    <w:rsid w:val="00DC4530"/>
    <w:rsid w:val="00DC4A11"/>
    <w:rsid w:val="00DC580C"/>
    <w:rsid w:val="00DC5C89"/>
    <w:rsid w:val="00DC68A0"/>
    <w:rsid w:val="00DC6CF1"/>
    <w:rsid w:val="00DC6D32"/>
    <w:rsid w:val="00DC6FAB"/>
    <w:rsid w:val="00DC7F3F"/>
    <w:rsid w:val="00DD0BBA"/>
    <w:rsid w:val="00DD0D36"/>
    <w:rsid w:val="00DD14C9"/>
    <w:rsid w:val="00DD1B7E"/>
    <w:rsid w:val="00DD254D"/>
    <w:rsid w:val="00DD2E0D"/>
    <w:rsid w:val="00DD31C2"/>
    <w:rsid w:val="00DD37C3"/>
    <w:rsid w:val="00DD3900"/>
    <w:rsid w:val="00DD393A"/>
    <w:rsid w:val="00DD40A0"/>
    <w:rsid w:val="00DD4736"/>
    <w:rsid w:val="00DD5043"/>
    <w:rsid w:val="00DD50AD"/>
    <w:rsid w:val="00DD5104"/>
    <w:rsid w:val="00DD5272"/>
    <w:rsid w:val="00DD56C4"/>
    <w:rsid w:val="00DD5C25"/>
    <w:rsid w:val="00DD5E45"/>
    <w:rsid w:val="00DD608B"/>
    <w:rsid w:val="00DD66F9"/>
    <w:rsid w:val="00DD72F6"/>
    <w:rsid w:val="00DD7636"/>
    <w:rsid w:val="00DD78C4"/>
    <w:rsid w:val="00DD7D0A"/>
    <w:rsid w:val="00DE0249"/>
    <w:rsid w:val="00DE0257"/>
    <w:rsid w:val="00DE05B9"/>
    <w:rsid w:val="00DE09A0"/>
    <w:rsid w:val="00DE0EAB"/>
    <w:rsid w:val="00DE0F75"/>
    <w:rsid w:val="00DE19F5"/>
    <w:rsid w:val="00DE1C4C"/>
    <w:rsid w:val="00DE1E78"/>
    <w:rsid w:val="00DE1EC5"/>
    <w:rsid w:val="00DE20A7"/>
    <w:rsid w:val="00DE2126"/>
    <w:rsid w:val="00DE22C4"/>
    <w:rsid w:val="00DE2917"/>
    <w:rsid w:val="00DE2BE4"/>
    <w:rsid w:val="00DE31B0"/>
    <w:rsid w:val="00DE3206"/>
    <w:rsid w:val="00DE3217"/>
    <w:rsid w:val="00DE355B"/>
    <w:rsid w:val="00DE3659"/>
    <w:rsid w:val="00DE3ADA"/>
    <w:rsid w:val="00DE3BE1"/>
    <w:rsid w:val="00DE3D8B"/>
    <w:rsid w:val="00DE3FCC"/>
    <w:rsid w:val="00DE401B"/>
    <w:rsid w:val="00DE4551"/>
    <w:rsid w:val="00DE47EF"/>
    <w:rsid w:val="00DE5280"/>
    <w:rsid w:val="00DE568E"/>
    <w:rsid w:val="00DE56D3"/>
    <w:rsid w:val="00DE5967"/>
    <w:rsid w:val="00DE5D78"/>
    <w:rsid w:val="00DE63C1"/>
    <w:rsid w:val="00DE6626"/>
    <w:rsid w:val="00DE694B"/>
    <w:rsid w:val="00DE6C89"/>
    <w:rsid w:val="00DE70EF"/>
    <w:rsid w:val="00DE71BB"/>
    <w:rsid w:val="00DE7943"/>
    <w:rsid w:val="00DE7E05"/>
    <w:rsid w:val="00DF004D"/>
    <w:rsid w:val="00DF01B7"/>
    <w:rsid w:val="00DF0AF1"/>
    <w:rsid w:val="00DF1527"/>
    <w:rsid w:val="00DF15DE"/>
    <w:rsid w:val="00DF194B"/>
    <w:rsid w:val="00DF1BCD"/>
    <w:rsid w:val="00DF1E13"/>
    <w:rsid w:val="00DF2398"/>
    <w:rsid w:val="00DF2F21"/>
    <w:rsid w:val="00DF30F8"/>
    <w:rsid w:val="00DF315C"/>
    <w:rsid w:val="00DF34AC"/>
    <w:rsid w:val="00DF34C4"/>
    <w:rsid w:val="00DF3535"/>
    <w:rsid w:val="00DF43D2"/>
    <w:rsid w:val="00DF4663"/>
    <w:rsid w:val="00DF506B"/>
    <w:rsid w:val="00DF5105"/>
    <w:rsid w:val="00DF57BE"/>
    <w:rsid w:val="00DF5F99"/>
    <w:rsid w:val="00DF6069"/>
    <w:rsid w:val="00DF606E"/>
    <w:rsid w:val="00DF663D"/>
    <w:rsid w:val="00DF66B7"/>
    <w:rsid w:val="00DF66BD"/>
    <w:rsid w:val="00DF6D27"/>
    <w:rsid w:val="00DF7318"/>
    <w:rsid w:val="00DF7A4C"/>
    <w:rsid w:val="00E00037"/>
    <w:rsid w:val="00E00121"/>
    <w:rsid w:val="00E00241"/>
    <w:rsid w:val="00E002AE"/>
    <w:rsid w:val="00E00308"/>
    <w:rsid w:val="00E00A62"/>
    <w:rsid w:val="00E01563"/>
    <w:rsid w:val="00E017B3"/>
    <w:rsid w:val="00E02436"/>
    <w:rsid w:val="00E02B64"/>
    <w:rsid w:val="00E03A11"/>
    <w:rsid w:val="00E0401E"/>
    <w:rsid w:val="00E043C8"/>
    <w:rsid w:val="00E0548A"/>
    <w:rsid w:val="00E05A67"/>
    <w:rsid w:val="00E06289"/>
    <w:rsid w:val="00E06872"/>
    <w:rsid w:val="00E07639"/>
    <w:rsid w:val="00E0779C"/>
    <w:rsid w:val="00E1071F"/>
    <w:rsid w:val="00E1078C"/>
    <w:rsid w:val="00E10AFE"/>
    <w:rsid w:val="00E10DCD"/>
    <w:rsid w:val="00E11419"/>
    <w:rsid w:val="00E1145F"/>
    <w:rsid w:val="00E1244F"/>
    <w:rsid w:val="00E12498"/>
    <w:rsid w:val="00E12A19"/>
    <w:rsid w:val="00E12E5D"/>
    <w:rsid w:val="00E130B7"/>
    <w:rsid w:val="00E130F6"/>
    <w:rsid w:val="00E1334D"/>
    <w:rsid w:val="00E1335D"/>
    <w:rsid w:val="00E13CB6"/>
    <w:rsid w:val="00E1437F"/>
    <w:rsid w:val="00E1475B"/>
    <w:rsid w:val="00E14C01"/>
    <w:rsid w:val="00E15028"/>
    <w:rsid w:val="00E15213"/>
    <w:rsid w:val="00E15652"/>
    <w:rsid w:val="00E15721"/>
    <w:rsid w:val="00E15847"/>
    <w:rsid w:val="00E15CE4"/>
    <w:rsid w:val="00E1621E"/>
    <w:rsid w:val="00E1630F"/>
    <w:rsid w:val="00E16476"/>
    <w:rsid w:val="00E167DE"/>
    <w:rsid w:val="00E16E79"/>
    <w:rsid w:val="00E1715C"/>
    <w:rsid w:val="00E1717E"/>
    <w:rsid w:val="00E1728F"/>
    <w:rsid w:val="00E172CB"/>
    <w:rsid w:val="00E17430"/>
    <w:rsid w:val="00E179DC"/>
    <w:rsid w:val="00E17C1A"/>
    <w:rsid w:val="00E20169"/>
    <w:rsid w:val="00E20CBE"/>
    <w:rsid w:val="00E20F31"/>
    <w:rsid w:val="00E20FED"/>
    <w:rsid w:val="00E2130F"/>
    <w:rsid w:val="00E215A5"/>
    <w:rsid w:val="00E22249"/>
    <w:rsid w:val="00E229C0"/>
    <w:rsid w:val="00E22C6B"/>
    <w:rsid w:val="00E234F8"/>
    <w:rsid w:val="00E23754"/>
    <w:rsid w:val="00E23BBE"/>
    <w:rsid w:val="00E23D5D"/>
    <w:rsid w:val="00E24005"/>
    <w:rsid w:val="00E24203"/>
    <w:rsid w:val="00E24321"/>
    <w:rsid w:val="00E245A8"/>
    <w:rsid w:val="00E24C4B"/>
    <w:rsid w:val="00E24EBC"/>
    <w:rsid w:val="00E25369"/>
    <w:rsid w:val="00E263CF"/>
    <w:rsid w:val="00E26851"/>
    <w:rsid w:val="00E26F09"/>
    <w:rsid w:val="00E26F51"/>
    <w:rsid w:val="00E27306"/>
    <w:rsid w:val="00E2743E"/>
    <w:rsid w:val="00E27816"/>
    <w:rsid w:val="00E27DBB"/>
    <w:rsid w:val="00E305AC"/>
    <w:rsid w:val="00E3063F"/>
    <w:rsid w:val="00E30DAF"/>
    <w:rsid w:val="00E30F3A"/>
    <w:rsid w:val="00E310E9"/>
    <w:rsid w:val="00E31134"/>
    <w:rsid w:val="00E31B70"/>
    <w:rsid w:val="00E31CDB"/>
    <w:rsid w:val="00E3202F"/>
    <w:rsid w:val="00E32168"/>
    <w:rsid w:val="00E32500"/>
    <w:rsid w:val="00E32FC0"/>
    <w:rsid w:val="00E33442"/>
    <w:rsid w:val="00E33758"/>
    <w:rsid w:val="00E33FCA"/>
    <w:rsid w:val="00E343E2"/>
    <w:rsid w:val="00E34538"/>
    <w:rsid w:val="00E34739"/>
    <w:rsid w:val="00E349CB"/>
    <w:rsid w:val="00E34AD8"/>
    <w:rsid w:val="00E34C2F"/>
    <w:rsid w:val="00E34D39"/>
    <w:rsid w:val="00E34E32"/>
    <w:rsid w:val="00E353F5"/>
    <w:rsid w:val="00E356E9"/>
    <w:rsid w:val="00E3571F"/>
    <w:rsid w:val="00E35721"/>
    <w:rsid w:val="00E35904"/>
    <w:rsid w:val="00E35A18"/>
    <w:rsid w:val="00E35CE4"/>
    <w:rsid w:val="00E35DA9"/>
    <w:rsid w:val="00E362CB"/>
    <w:rsid w:val="00E366A0"/>
    <w:rsid w:val="00E367B1"/>
    <w:rsid w:val="00E36A08"/>
    <w:rsid w:val="00E36ED8"/>
    <w:rsid w:val="00E377AA"/>
    <w:rsid w:val="00E37F1D"/>
    <w:rsid w:val="00E4014E"/>
    <w:rsid w:val="00E406B3"/>
    <w:rsid w:val="00E40BDE"/>
    <w:rsid w:val="00E4184F"/>
    <w:rsid w:val="00E419E2"/>
    <w:rsid w:val="00E42555"/>
    <w:rsid w:val="00E42636"/>
    <w:rsid w:val="00E42754"/>
    <w:rsid w:val="00E4290A"/>
    <w:rsid w:val="00E42F9D"/>
    <w:rsid w:val="00E42FCF"/>
    <w:rsid w:val="00E4377A"/>
    <w:rsid w:val="00E446D9"/>
    <w:rsid w:val="00E4473D"/>
    <w:rsid w:val="00E44910"/>
    <w:rsid w:val="00E44F94"/>
    <w:rsid w:val="00E4526D"/>
    <w:rsid w:val="00E452E8"/>
    <w:rsid w:val="00E454F9"/>
    <w:rsid w:val="00E45CF7"/>
    <w:rsid w:val="00E45E27"/>
    <w:rsid w:val="00E4656B"/>
    <w:rsid w:val="00E46ADC"/>
    <w:rsid w:val="00E46DFD"/>
    <w:rsid w:val="00E4728C"/>
    <w:rsid w:val="00E478A7"/>
    <w:rsid w:val="00E479FD"/>
    <w:rsid w:val="00E47C4D"/>
    <w:rsid w:val="00E47EDE"/>
    <w:rsid w:val="00E50106"/>
    <w:rsid w:val="00E50298"/>
    <w:rsid w:val="00E512B2"/>
    <w:rsid w:val="00E512FF"/>
    <w:rsid w:val="00E51519"/>
    <w:rsid w:val="00E51A9F"/>
    <w:rsid w:val="00E51BC4"/>
    <w:rsid w:val="00E52127"/>
    <w:rsid w:val="00E521AF"/>
    <w:rsid w:val="00E526CF"/>
    <w:rsid w:val="00E533FE"/>
    <w:rsid w:val="00E53C40"/>
    <w:rsid w:val="00E54547"/>
    <w:rsid w:val="00E548AA"/>
    <w:rsid w:val="00E54A7E"/>
    <w:rsid w:val="00E553F4"/>
    <w:rsid w:val="00E554B1"/>
    <w:rsid w:val="00E55911"/>
    <w:rsid w:val="00E55CEA"/>
    <w:rsid w:val="00E56172"/>
    <w:rsid w:val="00E56199"/>
    <w:rsid w:val="00E561E1"/>
    <w:rsid w:val="00E56AA9"/>
    <w:rsid w:val="00E56D9D"/>
    <w:rsid w:val="00E5730E"/>
    <w:rsid w:val="00E60131"/>
    <w:rsid w:val="00E601B5"/>
    <w:rsid w:val="00E606A7"/>
    <w:rsid w:val="00E608FB"/>
    <w:rsid w:val="00E60959"/>
    <w:rsid w:val="00E610B8"/>
    <w:rsid w:val="00E625C0"/>
    <w:rsid w:val="00E62953"/>
    <w:rsid w:val="00E62A50"/>
    <w:rsid w:val="00E637B5"/>
    <w:rsid w:val="00E6385C"/>
    <w:rsid w:val="00E63B94"/>
    <w:rsid w:val="00E63C8B"/>
    <w:rsid w:val="00E64EF6"/>
    <w:rsid w:val="00E64FC0"/>
    <w:rsid w:val="00E657D9"/>
    <w:rsid w:val="00E657FD"/>
    <w:rsid w:val="00E65AC6"/>
    <w:rsid w:val="00E6630D"/>
    <w:rsid w:val="00E66489"/>
    <w:rsid w:val="00E66C20"/>
    <w:rsid w:val="00E66D1D"/>
    <w:rsid w:val="00E67C5D"/>
    <w:rsid w:val="00E67F06"/>
    <w:rsid w:val="00E67FC8"/>
    <w:rsid w:val="00E7024F"/>
    <w:rsid w:val="00E7081F"/>
    <w:rsid w:val="00E70C8F"/>
    <w:rsid w:val="00E70E18"/>
    <w:rsid w:val="00E71063"/>
    <w:rsid w:val="00E71808"/>
    <w:rsid w:val="00E7192C"/>
    <w:rsid w:val="00E71CD4"/>
    <w:rsid w:val="00E72C01"/>
    <w:rsid w:val="00E72F24"/>
    <w:rsid w:val="00E73395"/>
    <w:rsid w:val="00E7397F"/>
    <w:rsid w:val="00E73E1E"/>
    <w:rsid w:val="00E73F23"/>
    <w:rsid w:val="00E740E4"/>
    <w:rsid w:val="00E743BE"/>
    <w:rsid w:val="00E74517"/>
    <w:rsid w:val="00E749C3"/>
    <w:rsid w:val="00E751C2"/>
    <w:rsid w:val="00E754BF"/>
    <w:rsid w:val="00E75708"/>
    <w:rsid w:val="00E75A98"/>
    <w:rsid w:val="00E75FA3"/>
    <w:rsid w:val="00E76ACA"/>
    <w:rsid w:val="00E77B23"/>
    <w:rsid w:val="00E80804"/>
    <w:rsid w:val="00E80E8C"/>
    <w:rsid w:val="00E810F7"/>
    <w:rsid w:val="00E818EB"/>
    <w:rsid w:val="00E8191C"/>
    <w:rsid w:val="00E82C4D"/>
    <w:rsid w:val="00E82D7E"/>
    <w:rsid w:val="00E83381"/>
    <w:rsid w:val="00E83800"/>
    <w:rsid w:val="00E83B66"/>
    <w:rsid w:val="00E83DAC"/>
    <w:rsid w:val="00E8459B"/>
    <w:rsid w:val="00E8474B"/>
    <w:rsid w:val="00E8509F"/>
    <w:rsid w:val="00E86081"/>
    <w:rsid w:val="00E86267"/>
    <w:rsid w:val="00E864AE"/>
    <w:rsid w:val="00E879B4"/>
    <w:rsid w:val="00E87DD2"/>
    <w:rsid w:val="00E87E96"/>
    <w:rsid w:val="00E90929"/>
    <w:rsid w:val="00E90C40"/>
    <w:rsid w:val="00E91217"/>
    <w:rsid w:val="00E9192D"/>
    <w:rsid w:val="00E91D56"/>
    <w:rsid w:val="00E91EFE"/>
    <w:rsid w:val="00E9202E"/>
    <w:rsid w:val="00E9217E"/>
    <w:rsid w:val="00E924D1"/>
    <w:rsid w:val="00E92573"/>
    <w:rsid w:val="00E92800"/>
    <w:rsid w:val="00E92B89"/>
    <w:rsid w:val="00E92F3B"/>
    <w:rsid w:val="00E933CB"/>
    <w:rsid w:val="00E936BA"/>
    <w:rsid w:val="00E93880"/>
    <w:rsid w:val="00E94198"/>
    <w:rsid w:val="00E94B68"/>
    <w:rsid w:val="00E94C8A"/>
    <w:rsid w:val="00E95A63"/>
    <w:rsid w:val="00E95BE9"/>
    <w:rsid w:val="00E96C0D"/>
    <w:rsid w:val="00E96DB1"/>
    <w:rsid w:val="00E96DC8"/>
    <w:rsid w:val="00E97041"/>
    <w:rsid w:val="00E971F2"/>
    <w:rsid w:val="00E9797F"/>
    <w:rsid w:val="00E97FCD"/>
    <w:rsid w:val="00E97FD0"/>
    <w:rsid w:val="00EA025E"/>
    <w:rsid w:val="00EA0286"/>
    <w:rsid w:val="00EA0B1F"/>
    <w:rsid w:val="00EA14BD"/>
    <w:rsid w:val="00EA1806"/>
    <w:rsid w:val="00EA2429"/>
    <w:rsid w:val="00EA2AD4"/>
    <w:rsid w:val="00EA2E41"/>
    <w:rsid w:val="00EA30C8"/>
    <w:rsid w:val="00EA3317"/>
    <w:rsid w:val="00EA3624"/>
    <w:rsid w:val="00EA37FE"/>
    <w:rsid w:val="00EA4210"/>
    <w:rsid w:val="00EA4362"/>
    <w:rsid w:val="00EA4698"/>
    <w:rsid w:val="00EA4E05"/>
    <w:rsid w:val="00EA4F8B"/>
    <w:rsid w:val="00EA53F9"/>
    <w:rsid w:val="00EA5A26"/>
    <w:rsid w:val="00EA69C3"/>
    <w:rsid w:val="00EA7398"/>
    <w:rsid w:val="00EB0246"/>
    <w:rsid w:val="00EB0CC0"/>
    <w:rsid w:val="00EB1FCE"/>
    <w:rsid w:val="00EB205B"/>
    <w:rsid w:val="00EB27E2"/>
    <w:rsid w:val="00EB2ABE"/>
    <w:rsid w:val="00EB3245"/>
    <w:rsid w:val="00EB3CCC"/>
    <w:rsid w:val="00EB4089"/>
    <w:rsid w:val="00EB481C"/>
    <w:rsid w:val="00EB49B0"/>
    <w:rsid w:val="00EB4C12"/>
    <w:rsid w:val="00EB5C72"/>
    <w:rsid w:val="00EB6243"/>
    <w:rsid w:val="00EB654C"/>
    <w:rsid w:val="00EB6848"/>
    <w:rsid w:val="00EB6A91"/>
    <w:rsid w:val="00EB72D3"/>
    <w:rsid w:val="00EB73CB"/>
    <w:rsid w:val="00EB7710"/>
    <w:rsid w:val="00EB78FF"/>
    <w:rsid w:val="00EB7A40"/>
    <w:rsid w:val="00EC0628"/>
    <w:rsid w:val="00EC0743"/>
    <w:rsid w:val="00EC0BE2"/>
    <w:rsid w:val="00EC1AB0"/>
    <w:rsid w:val="00EC1EE8"/>
    <w:rsid w:val="00EC1F40"/>
    <w:rsid w:val="00EC2486"/>
    <w:rsid w:val="00EC249A"/>
    <w:rsid w:val="00EC2696"/>
    <w:rsid w:val="00EC2737"/>
    <w:rsid w:val="00EC2D21"/>
    <w:rsid w:val="00EC3144"/>
    <w:rsid w:val="00EC381D"/>
    <w:rsid w:val="00EC3887"/>
    <w:rsid w:val="00EC3C3E"/>
    <w:rsid w:val="00EC4319"/>
    <w:rsid w:val="00EC4341"/>
    <w:rsid w:val="00EC459A"/>
    <w:rsid w:val="00EC4B40"/>
    <w:rsid w:val="00EC4BAC"/>
    <w:rsid w:val="00EC4D25"/>
    <w:rsid w:val="00EC5160"/>
    <w:rsid w:val="00EC5752"/>
    <w:rsid w:val="00EC5828"/>
    <w:rsid w:val="00EC5962"/>
    <w:rsid w:val="00EC5B78"/>
    <w:rsid w:val="00EC5D7A"/>
    <w:rsid w:val="00EC5D8A"/>
    <w:rsid w:val="00EC6FC7"/>
    <w:rsid w:val="00EC704C"/>
    <w:rsid w:val="00EC7184"/>
    <w:rsid w:val="00EC72AA"/>
    <w:rsid w:val="00EC7C71"/>
    <w:rsid w:val="00EC7C80"/>
    <w:rsid w:val="00EC7F01"/>
    <w:rsid w:val="00ED03C3"/>
    <w:rsid w:val="00ED0ADF"/>
    <w:rsid w:val="00ED1055"/>
    <w:rsid w:val="00ED130F"/>
    <w:rsid w:val="00ED1A72"/>
    <w:rsid w:val="00ED1A9D"/>
    <w:rsid w:val="00ED1B3C"/>
    <w:rsid w:val="00ED290E"/>
    <w:rsid w:val="00ED2B47"/>
    <w:rsid w:val="00ED2CC8"/>
    <w:rsid w:val="00ED2F8B"/>
    <w:rsid w:val="00ED35C8"/>
    <w:rsid w:val="00ED3D3D"/>
    <w:rsid w:val="00ED4008"/>
    <w:rsid w:val="00ED4389"/>
    <w:rsid w:val="00ED4C66"/>
    <w:rsid w:val="00ED51AC"/>
    <w:rsid w:val="00ED5316"/>
    <w:rsid w:val="00ED5323"/>
    <w:rsid w:val="00ED62F8"/>
    <w:rsid w:val="00ED6AC8"/>
    <w:rsid w:val="00ED6AE0"/>
    <w:rsid w:val="00ED6B98"/>
    <w:rsid w:val="00ED6BE1"/>
    <w:rsid w:val="00ED6E99"/>
    <w:rsid w:val="00ED7427"/>
    <w:rsid w:val="00ED743F"/>
    <w:rsid w:val="00ED7636"/>
    <w:rsid w:val="00ED76C0"/>
    <w:rsid w:val="00ED7E10"/>
    <w:rsid w:val="00EE00DD"/>
    <w:rsid w:val="00EE0468"/>
    <w:rsid w:val="00EE0566"/>
    <w:rsid w:val="00EE0606"/>
    <w:rsid w:val="00EE14DE"/>
    <w:rsid w:val="00EE1502"/>
    <w:rsid w:val="00EE1D6F"/>
    <w:rsid w:val="00EE1D99"/>
    <w:rsid w:val="00EE1EF6"/>
    <w:rsid w:val="00EE1FE6"/>
    <w:rsid w:val="00EE24DD"/>
    <w:rsid w:val="00EE2A9E"/>
    <w:rsid w:val="00EE3458"/>
    <w:rsid w:val="00EE38A6"/>
    <w:rsid w:val="00EE394F"/>
    <w:rsid w:val="00EE3CC4"/>
    <w:rsid w:val="00EE470D"/>
    <w:rsid w:val="00EE4AA7"/>
    <w:rsid w:val="00EE4B3C"/>
    <w:rsid w:val="00EE50B7"/>
    <w:rsid w:val="00EE5180"/>
    <w:rsid w:val="00EE53D4"/>
    <w:rsid w:val="00EE59D3"/>
    <w:rsid w:val="00EE644B"/>
    <w:rsid w:val="00EE65B4"/>
    <w:rsid w:val="00EE7294"/>
    <w:rsid w:val="00EE7884"/>
    <w:rsid w:val="00EF0603"/>
    <w:rsid w:val="00EF07E8"/>
    <w:rsid w:val="00EF0E24"/>
    <w:rsid w:val="00EF1049"/>
    <w:rsid w:val="00EF12F4"/>
    <w:rsid w:val="00EF17E1"/>
    <w:rsid w:val="00EF19C2"/>
    <w:rsid w:val="00EF2167"/>
    <w:rsid w:val="00EF27BC"/>
    <w:rsid w:val="00EF2BE9"/>
    <w:rsid w:val="00EF3393"/>
    <w:rsid w:val="00EF3861"/>
    <w:rsid w:val="00EF3D05"/>
    <w:rsid w:val="00EF3DE5"/>
    <w:rsid w:val="00EF3EFA"/>
    <w:rsid w:val="00EF3F55"/>
    <w:rsid w:val="00EF3FF5"/>
    <w:rsid w:val="00EF4037"/>
    <w:rsid w:val="00EF415B"/>
    <w:rsid w:val="00EF482F"/>
    <w:rsid w:val="00EF4FF2"/>
    <w:rsid w:val="00EF5069"/>
    <w:rsid w:val="00EF59A2"/>
    <w:rsid w:val="00EF5CC0"/>
    <w:rsid w:val="00EF6234"/>
    <w:rsid w:val="00EF6717"/>
    <w:rsid w:val="00EF6937"/>
    <w:rsid w:val="00EF6959"/>
    <w:rsid w:val="00EF6AA5"/>
    <w:rsid w:val="00EF6B01"/>
    <w:rsid w:val="00EF6B3C"/>
    <w:rsid w:val="00EF6F6F"/>
    <w:rsid w:val="00EF7409"/>
    <w:rsid w:val="00EF7445"/>
    <w:rsid w:val="00EF7C98"/>
    <w:rsid w:val="00EF7E73"/>
    <w:rsid w:val="00EF7E8A"/>
    <w:rsid w:val="00F00279"/>
    <w:rsid w:val="00F005AC"/>
    <w:rsid w:val="00F00670"/>
    <w:rsid w:val="00F00A6D"/>
    <w:rsid w:val="00F00E51"/>
    <w:rsid w:val="00F0154C"/>
    <w:rsid w:val="00F016E0"/>
    <w:rsid w:val="00F024FC"/>
    <w:rsid w:val="00F02E49"/>
    <w:rsid w:val="00F02FC3"/>
    <w:rsid w:val="00F03FD3"/>
    <w:rsid w:val="00F041D7"/>
    <w:rsid w:val="00F04272"/>
    <w:rsid w:val="00F04FF4"/>
    <w:rsid w:val="00F051E9"/>
    <w:rsid w:val="00F05A31"/>
    <w:rsid w:val="00F070B2"/>
    <w:rsid w:val="00F074EF"/>
    <w:rsid w:val="00F07C57"/>
    <w:rsid w:val="00F1000D"/>
    <w:rsid w:val="00F102F8"/>
    <w:rsid w:val="00F10383"/>
    <w:rsid w:val="00F104F7"/>
    <w:rsid w:val="00F10659"/>
    <w:rsid w:val="00F10AC3"/>
    <w:rsid w:val="00F10D66"/>
    <w:rsid w:val="00F10EE1"/>
    <w:rsid w:val="00F113DA"/>
    <w:rsid w:val="00F12248"/>
    <w:rsid w:val="00F12499"/>
    <w:rsid w:val="00F12909"/>
    <w:rsid w:val="00F13519"/>
    <w:rsid w:val="00F1358E"/>
    <w:rsid w:val="00F1386F"/>
    <w:rsid w:val="00F138C3"/>
    <w:rsid w:val="00F13C4F"/>
    <w:rsid w:val="00F13F5E"/>
    <w:rsid w:val="00F143AF"/>
    <w:rsid w:val="00F144F2"/>
    <w:rsid w:val="00F1495A"/>
    <w:rsid w:val="00F14B4E"/>
    <w:rsid w:val="00F14CD4"/>
    <w:rsid w:val="00F150A0"/>
    <w:rsid w:val="00F15531"/>
    <w:rsid w:val="00F155AD"/>
    <w:rsid w:val="00F1566D"/>
    <w:rsid w:val="00F156F1"/>
    <w:rsid w:val="00F157B3"/>
    <w:rsid w:val="00F15D46"/>
    <w:rsid w:val="00F161A1"/>
    <w:rsid w:val="00F1680E"/>
    <w:rsid w:val="00F16933"/>
    <w:rsid w:val="00F16A39"/>
    <w:rsid w:val="00F16C21"/>
    <w:rsid w:val="00F16E55"/>
    <w:rsid w:val="00F17579"/>
    <w:rsid w:val="00F17986"/>
    <w:rsid w:val="00F17991"/>
    <w:rsid w:val="00F179B3"/>
    <w:rsid w:val="00F17B6F"/>
    <w:rsid w:val="00F2021B"/>
    <w:rsid w:val="00F202C5"/>
    <w:rsid w:val="00F2073F"/>
    <w:rsid w:val="00F20CE3"/>
    <w:rsid w:val="00F20DC7"/>
    <w:rsid w:val="00F20F84"/>
    <w:rsid w:val="00F21015"/>
    <w:rsid w:val="00F211B0"/>
    <w:rsid w:val="00F213BD"/>
    <w:rsid w:val="00F21DC2"/>
    <w:rsid w:val="00F22073"/>
    <w:rsid w:val="00F22291"/>
    <w:rsid w:val="00F22461"/>
    <w:rsid w:val="00F228B5"/>
    <w:rsid w:val="00F22A95"/>
    <w:rsid w:val="00F22AF7"/>
    <w:rsid w:val="00F22BB5"/>
    <w:rsid w:val="00F23014"/>
    <w:rsid w:val="00F234AF"/>
    <w:rsid w:val="00F23568"/>
    <w:rsid w:val="00F23599"/>
    <w:rsid w:val="00F2390C"/>
    <w:rsid w:val="00F24306"/>
    <w:rsid w:val="00F24530"/>
    <w:rsid w:val="00F24767"/>
    <w:rsid w:val="00F24870"/>
    <w:rsid w:val="00F254FE"/>
    <w:rsid w:val="00F25568"/>
    <w:rsid w:val="00F2587F"/>
    <w:rsid w:val="00F25B09"/>
    <w:rsid w:val="00F25D99"/>
    <w:rsid w:val="00F26016"/>
    <w:rsid w:val="00F261A9"/>
    <w:rsid w:val="00F26467"/>
    <w:rsid w:val="00F26C68"/>
    <w:rsid w:val="00F26F40"/>
    <w:rsid w:val="00F272ED"/>
    <w:rsid w:val="00F2753B"/>
    <w:rsid w:val="00F27A4C"/>
    <w:rsid w:val="00F27F7A"/>
    <w:rsid w:val="00F27FB4"/>
    <w:rsid w:val="00F302F5"/>
    <w:rsid w:val="00F305C8"/>
    <w:rsid w:val="00F30C5E"/>
    <w:rsid w:val="00F3114D"/>
    <w:rsid w:val="00F3150B"/>
    <w:rsid w:val="00F316D7"/>
    <w:rsid w:val="00F31A7D"/>
    <w:rsid w:val="00F31FFA"/>
    <w:rsid w:val="00F32156"/>
    <w:rsid w:val="00F32192"/>
    <w:rsid w:val="00F32381"/>
    <w:rsid w:val="00F32624"/>
    <w:rsid w:val="00F327FD"/>
    <w:rsid w:val="00F32A31"/>
    <w:rsid w:val="00F32B08"/>
    <w:rsid w:val="00F32EB7"/>
    <w:rsid w:val="00F337DF"/>
    <w:rsid w:val="00F33902"/>
    <w:rsid w:val="00F33BD2"/>
    <w:rsid w:val="00F33EEF"/>
    <w:rsid w:val="00F33F91"/>
    <w:rsid w:val="00F3407E"/>
    <w:rsid w:val="00F342ED"/>
    <w:rsid w:val="00F34581"/>
    <w:rsid w:val="00F34B68"/>
    <w:rsid w:val="00F34B9B"/>
    <w:rsid w:val="00F34BC9"/>
    <w:rsid w:val="00F34CAB"/>
    <w:rsid w:val="00F34D11"/>
    <w:rsid w:val="00F359D4"/>
    <w:rsid w:val="00F35DB7"/>
    <w:rsid w:val="00F35EFE"/>
    <w:rsid w:val="00F36151"/>
    <w:rsid w:val="00F3637F"/>
    <w:rsid w:val="00F365EE"/>
    <w:rsid w:val="00F36742"/>
    <w:rsid w:val="00F36928"/>
    <w:rsid w:val="00F372B1"/>
    <w:rsid w:val="00F373DE"/>
    <w:rsid w:val="00F37741"/>
    <w:rsid w:val="00F37785"/>
    <w:rsid w:val="00F37878"/>
    <w:rsid w:val="00F3790F"/>
    <w:rsid w:val="00F37A1B"/>
    <w:rsid w:val="00F37FBC"/>
    <w:rsid w:val="00F410AD"/>
    <w:rsid w:val="00F41678"/>
    <w:rsid w:val="00F41FAF"/>
    <w:rsid w:val="00F41FB8"/>
    <w:rsid w:val="00F421C2"/>
    <w:rsid w:val="00F422C6"/>
    <w:rsid w:val="00F42A25"/>
    <w:rsid w:val="00F42E5E"/>
    <w:rsid w:val="00F43104"/>
    <w:rsid w:val="00F43BFE"/>
    <w:rsid w:val="00F44427"/>
    <w:rsid w:val="00F44A62"/>
    <w:rsid w:val="00F44F76"/>
    <w:rsid w:val="00F44FE1"/>
    <w:rsid w:val="00F451BB"/>
    <w:rsid w:val="00F45317"/>
    <w:rsid w:val="00F45E3F"/>
    <w:rsid w:val="00F462E1"/>
    <w:rsid w:val="00F467A1"/>
    <w:rsid w:val="00F468ED"/>
    <w:rsid w:val="00F46A97"/>
    <w:rsid w:val="00F46CB4"/>
    <w:rsid w:val="00F470AD"/>
    <w:rsid w:val="00F470F7"/>
    <w:rsid w:val="00F47966"/>
    <w:rsid w:val="00F47CE1"/>
    <w:rsid w:val="00F47D41"/>
    <w:rsid w:val="00F502A4"/>
    <w:rsid w:val="00F5032D"/>
    <w:rsid w:val="00F5066F"/>
    <w:rsid w:val="00F50823"/>
    <w:rsid w:val="00F50A28"/>
    <w:rsid w:val="00F50AC7"/>
    <w:rsid w:val="00F50B2B"/>
    <w:rsid w:val="00F50CC4"/>
    <w:rsid w:val="00F5181A"/>
    <w:rsid w:val="00F51BA1"/>
    <w:rsid w:val="00F51CD2"/>
    <w:rsid w:val="00F52593"/>
    <w:rsid w:val="00F527F1"/>
    <w:rsid w:val="00F529E5"/>
    <w:rsid w:val="00F52CDC"/>
    <w:rsid w:val="00F52CDF"/>
    <w:rsid w:val="00F5312E"/>
    <w:rsid w:val="00F539DE"/>
    <w:rsid w:val="00F53EAA"/>
    <w:rsid w:val="00F5417C"/>
    <w:rsid w:val="00F542A4"/>
    <w:rsid w:val="00F546C6"/>
    <w:rsid w:val="00F547E0"/>
    <w:rsid w:val="00F547E1"/>
    <w:rsid w:val="00F54A55"/>
    <w:rsid w:val="00F5533B"/>
    <w:rsid w:val="00F5596F"/>
    <w:rsid w:val="00F56071"/>
    <w:rsid w:val="00F5669A"/>
    <w:rsid w:val="00F5683B"/>
    <w:rsid w:val="00F56953"/>
    <w:rsid w:val="00F56BC8"/>
    <w:rsid w:val="00F5701E"/>
    <w:rsid w:val="00F571A2"/>
    <w:rsid w:val="00F57729"/>
    <w:rsid w:val="00F57818"/>
    <w:rsid w:val="00F57835"/>
    <w:rsid w:val="00F602D3"/>
    <w:rsid w:val="00F60E70"/>
    <w:rsid w:val="00F60E90"/>
    <w:rsid w:val="00F60F66"/>
    <w:rsid w:val="00F60FD3"/>
    <w:rsid w:val="00F61A12"/>
    <w:rsid w:val="00F61DBA"/>
    <w:rsid w:val="00F61F1A"/>
    <w:rsid w:val="00F622A4"/>
    <w:rsid w:val="00F625D9"/>
    <w:rsid w:val="00F62A9D"/>
    <w:rsid w:val="00F63774"/>
    <w:rsid w:val="00F644BA"/>
    <w:rsid w:val="00F644C9"/>
    <w:rsid w:val="00F645A1"/>
    <w:rsid w:val="00F64DE1"/>
    <w:rsid w:val="00F650E2"/>
    <w:rsid w:val="00F66069"/>
    <w:rsid w:val="00F6614C"/>
    <w:rsid w:val="00F662B1"/>
    <w:rsid w:val="00F66656"/>
    <w:rsid w:val="00F666BB"/>
    <w:rsid w:val="00F67370"/>
    <w:rsid w:val="00F677AF"/>
    <w:rsid w:val="00F677EA"/>
    <w:rsid w:val="00F70413"/>
    <w:rsid w:val="00F711C8"/>
    <w:rsid w:val="00F71364"/>
    <w:rsid w:val="00F714BE"/>
    <w:rsid w:val="00F71BD2"/>
    <w:rsid w:val="00F71E23"/>
    <w:rsid w:val="00F72213"/>
    <w:rsid w:val="00F72451"/>
    <w:rsid w:val="00F72597"/>
    <w:rsid w:val="00F725D7"/>
    <w:rsid w:val="00F7267E"/>
    <w:rsid w:val="00F726AE"/>
    <w:rsid w:val="00F7379E"/>
    <w:rsid w:val="00F73D0C"/>
    <w:rsid w:val="00F74151"/>
    <w:rsid w:val="00F742EB"/>
    <w:rsid w:val="00F749B0"/>
    <w:rsid w:val="00F74C41"/>
    <w:rsid w:val="00F74F64"/>
    <w:rsid w:val="00F750DC"/>
    <w:rsid w:val="00F752E4"/>
    <w:rsid w:val="00F75BBA"/>
    <w:rsid w:val="00F762B1"/>
    <w:rsid w:val="00F768DB"/>
    <w:rsid w:val="00F768F4"/>
    <w:rsid w:val="00F76E86"/>
    <w:rsid w:val="00F777E0"/>
    <w:rsid w:val="00F778B5"/>
    <w:rsid w:val="00F77F59"/>
    <w:rsid w:val="00F802C8"/>
    <w:rsid w:val="00F80AFD"/>
    <w:rsid w:val="00F80C4B"/>
    <w:rsid w:val="00F80D05"/>
    <w:rsid w:val="00F8105D"/>
    <w:rsid w:val="00F814F9"/>
    <w:rsid w:val="00F81D21"/>
    <w:rsid w:val="00F81E51"/>
    <w:rsid w:val="00F820C1"/>
    <w:rsid w:val="00F82115"/>
    <w:rsid w:val="00F8290D"/>
    <w:rsid w:val="00F82D84"/>
    <w:rsid w:val="00F84167"/>
    <w:rsid w:val="00F84186"/>
    <w:rsid w:val="00F845C4"/>
    <w:rsid w:val="00F84A59"/>
    <w:rsid w:val="00F854A5"/>
    <w:rsid w:val="00F8593B"/>
    <w:rsid w:val="00F85E29"/>
    <w:rsid w:val="00F8673C"/>
    <w:rsid w:val="00F86FBD"/>
    <w:rsid w:val="00F871F3"/>
    <w:rsid w:val="00F87445"/>
    <w:rsid w:val="00F8783F"/>
    <w:rsid w:val="00F87BD4"/>
    <w:rsid w:val="00F87E0B"/>
    <w:rsid w:val="00F908BB"/>
    <w:rsid w:val="00F90F88"/>
    <w:rsid w:val="00F91020"/>
    <w:rsid w:val="00F911D3"/>
    <w:rsid w:val="00F91261"/>
    <w:rsid w:val="00F9132F"/>
    <w:rsid w:val="00F913DA"/>
    <w:rsid w:val="00F9159F"/>
    <w:rsid w:val="00F917A2"/>
    <w:rsid w:val="00F91850"/>
    <w:rsid w:val="00F91881"/>
    <w:rsid w:val="00F918B2"/>
    <w:rsid w:val="00F92A82"/>
    <w:rsid w:val="00F932F3"/>
    <w:rsid w:val="00F9349A"/>
    <w:rsid w:val="00F9356C"/>
    <w:rsid w:val="00F93727"/>
    <w:rsid w:val="00F94485"/>
    <w:rsid w:val="00F945A4"/>
    <w:rsid w:val="00F94972"/>
    <w:rsid w:val="00F94B37"/>
    <w:rsid w:val="00F94E93"/>
    <w:rsid w:val="00F95026"/>
    <w:rsid w:val="00F952ED"/>
    <w:rsid w:val="00F95852"/>
    <w:rsid w:val="00F96187"/>
    <w:rsid w:val="00F961C9"/>
    <w:rsid w:val="00F961E1"/>
    <w:rsid w:val="00F966B3"/>
    <w:rsid w:val="00F96D4A"/>
    <w:rsid w:val="00F96DDC"/>
    <w:rsid w:val="00F9760E"/>
    <w:rsid w:val="00F9772D"/>
    <w:rsid w:val="00F979D7"/>
    <w:rsid w:val="00F97A82"/>
    <w:rsid w:val="00F97B80"/>
    <w:rsid w:val="00FA023A"/>
    <w:rsid w:val="00FA0F6E"/>
    <w:rsid w:val="00FA139E"/>
    <w:rsid w:val="00FA1EC3"/>
    <w:rsid w:val="00FA1F20"/>
    <w:rsid w:val="00FA339C"/>
    <w:rsid w:val="00FA3ADF"/>
    <w:rsid w:val="00FA3C9D"/>
    <w:rsid w:val="00FA4630"/>
    <w:rsid w:val="00FA477F"/>
    <w:rsid w:val="00FA4B89"/>
    <w:rsid w:val="00FA5674"/>
    <w:rsid w:val="00FA5842"/>
    <w:rsid w:val="00FA58D4"/>
    <w:rsid w:val="00FA5B5C"/>
    <w:rsid w:val="00FA611E"/>
    <w:rsid w:val="00FA651E"/>
    <w:rsid w:val="00FA70C9"/>
    <w:rsid w:val="00FA7669"/>
    <w:rsid w:val="00FA76C8"/>
    <w:rsid w:val="00FA781F"/>
    <w:rsid w:val="00FB004E"/>
    <w:rsid w:val="00FB00A7"/>
    <w:rsid w:val="00FB00F6"/>
    <w:rsid w:val="00FB023E"/>
    <w:rsid w:val="00FB02B8"/>
    <w:rsid w:val="00FB02DF"/>
    <w:rsid w:val="00FB0650"/>
    <w:rsid w:val="00FB06DA"/>
    <w:rsid w:val="00FB0861"/>
    <w:rsid w:val="00FB1343"/>
    <w:rsid w:val="00FB1463"/>
    <w:rsid w:val="00FB16FB"/>
    <w:rsid w:val="00FB1DA5"/>
    <w:rsid w:val="00FB1F39"/>
    <w:rsid w:val="00FB21F5"/>
    <w:rsid w:val="00FB23F2"/>
    <w:rsid w:val="00FB25ED"/>
    <w:rsid w:val="00FB2A40"/>
    <w:rsid w:val="00FB2AD5"/>
    <w:rsid w:val="00FB3530"/>
    <w:rsid w:val="00FB37A1"/>
    <w:rsid w:val="00FB37B1"/>
    <w:rsid w:val="00FB4194"/>
    <w:rsid w:val="00FB482B"/>
    <w:rsid w:val="00FB50A9"/>
    <w:rsid w:val="00FB5162"/>
    <w:rsid w:val="00FB5593"/>
    <w:rsid w:val="00FB594A"/>
    <w:rsid w:val="00FB5D97"/>
    <w:rsid w:val="00FB6E59"/>
    <w:rsid w:val="00FB7FE9"/>
    <w:rsid w:val="00FC029B"/>
    <w:rsid w:val="00FC09E5"/>
    <w:rsid w:val="00FC0B2D"/>
    <w:rsid w:val="00FC0CD6"/>
    <w:rsid w:val="00FC0F8F"/>
    <w:rsid w:val="00FC106E"/>
    <w:rsid w:val="00FC13AC"/>
    <w:rsid w:val="00FC1945"/>
    <w:rsid w:val="00FC1B0C"/>
    <w:rsid w:val="00FC1EF1"/>
    <w:rsid w:val="00FC1FD2"/>
    <w:rsid w:val="00FC220C"/>
    <w:rsid w:val="00FC2691"/>
    <w:rsid w:val="00FC2867"/>
    <w:rsid w:val="00FC32EC"/>
    <w:rsid w:val="00FC3352"/>
    <w:rsid w:val="00FC36BD"/>
    <w:rsid w:val="00FC3737"/>
    <w:rsid w:val="00FC3E46"/>
    <w:rsid w:val="00FC463D"/>
    <w:rsid w:val="00FC46CF"/>
    <w:rsid w:val="00FC47B0"/>
    <w:rsid w:val="00FC47CA"/>
    <w:rsid w:val="00FC5921"/>
    <w:rsid w:val="00FC5922"/>
    <w:rsid w:val="00FC5C33"/>
    <w:rsid w:val="00FC5E2B"/>
    <w:rsid w:val="00FC5E84"/>
    <w:rsid w:val="00FC630F"/>
    <w:rsid w:val="00FC63FD"/>
    <w:rsid w:val="00FC6B88"/>
    <w:rsid w:val="00FC6B94"/>
    <w:rsid w:val="00FC7494"/>
    <w:rsid w:val="00FC769F"/>
    <w:rsid w:val="00FC780D"/>
    <w:rsid w:val="00FC7F5E"/>
    <w:rsid w:val="00FD02CD"/>
    <w:rsid w:val="00FD02CE"/>
    <w:rsid w:val="00FD032B"/>
    <w:rsid w:val="00FD0837"/>
    <w:rsid w:val="00FD0A6B"/>
    <w:rsid w:val="00FD0AAC"/>
    <w:rsid w:val="00FD143C"/>
    <w:rsid w:val="00FD183E"/>
    <w:rsid w:val="00FD189E"/>
    <w:rsid w:val="00FD1AA0"/>
    <w:rsid w:val="00FD1D82"/>
    <w:rsid w:val="00FD2084"/>
    <w:rsid w:val="00FD21D7"/>
    <w:rsid w:val="00FD2CC2"/>
    <w:rsid w:val="00FD2D0B"/>
    <w:rsid w:val="00FD3499"/>
    <w:rsid w:val="00FD3651"/>
    <w:rsid w:val="00FD3B43"/>
    <w:rsid w:val="00FD44A7"/>
    <w:rsid w:val="00FD483C"/>
    <w:rsid w:val="00FD50F4"/>
    <w:rsid w:val="00FD52BE"/>
    <w:rsid w:val="00FD5404"/>
    <w:rsid w:val="00FD5569"/>
    <w:rsid w:val="00FD5571"/>
    <w:rsid w:val="00FD5E5A"/>
    <w:rsid w:val="00FD62BF"/>
    <w:rsid w:val="00FD6EB2"/>
    <w:rsid w:val="00FE049E"/>
    <w:rsid w:val="00FE0597"/>
    <w:rsid w:val="00FE0AF4"/>
    <w:rsid w:val="00FE0DB1"/>
    <w:rsid w:val="00FE0E68"/>
    <w:rsid w:val="00FE0FE5"/>
    <w:rsid w:val="00FE188F"/>
    <w:rsid w:val="00FE1A37"/>
    <w:rsid w:val="00FE1C00"/>
    <w:rsid w:val="00FE1D14"/>
    <w:rsid w:val="00FE1F3B"/>
    <w:rsid w:val="00FE2042"/>
    <w:rsid w:val="00FE2651"/>
    <w:rsid w:val="00FE2A35"/>
    <w:rsid w:val="00FE2A6C"/>
    <w:rsid w:val="00FE2C52"/>
    <w:rsid w:val="00FE2E07"/>
    <w:rsid w:val="00FE2ED4"/>
    <w:rsid w:val="00FE368D"/>
    <w:rsid w:val="00FE3DEA"/>
    <w:rsid w:val="00FE3E10"/>
    <w:rsid w:val="00FE407A"/>
    <w:rsid w:val="00FE48E2"/>
    <w:rsid w:val="00FE4A0E"/>
    <w:rsid w:val="00FE4A47"/>
    <w:rsid w:val="00FE4AD4"/>
    <w:rsid w:val="00FE5817"/>
    <w:rsid w:val="00FE583D"/>
    <w:rsid w:val="00FE5A1C"/>
    <w:rsid w:val="00FE5A80"/>
    <w:rsid w:val="00FE5E34"/>
    <w:rsid w:val="00FE5FE2"/>
    <w:rsid w:val="00FE6A56"/>
    <w:rsid w:val="00FE6AE2"/>
    <w:rsid w:val="00FE6CB6"/>
    <w:rsid w:val="00FE711C"/>
    <w:rsid w:val="00FE723C"/>
    <w:rsid w:val="00FE7B32"/>
    <w:rsid w:val="00FE7D25"/>
    <w:rsid w:val="00FE7FCA"/>
    <w:rsid w:val="00FF02B0"/>
    <w:rsid w:val="00FF0E9E"/>
    <w:rsid w:val="00FF0EAD"/>
    <w:rsid w:val="00FF1484"/>
    <w:rsid w:val="00FF17AF"/>
    <w:rsid w:val="00FF19D1"/>
    <w:rsid w:val="00FF1B9A"/>
    <w:rsid w:val="00FF1CE1"/>
    <w:rsid w:val="00FF1ED3"/>
    <w:rsid w:val="00FF240A"/>
    <w:rsid w:val="00FF2899"/>
    <w:rsid w:val="00FF2A7E"/>
    <w:rsid w:val="00FF2B55"/>
    <w:rsid w:val="00FF32C9"/>
    <w:rsid w:val="00FF33B1"/>
    <w:rsid w:val="00FF3E5E"/>
    <w:rsid w:val="00FF465F"/>
    <w:rsid w:val="00FF4EBB"/>
    <w:rsid w:val="00FF52A6"/>
    <w:rsid w:val="00FF649D"/>
    <w:rsid w:val="00FF65F6"/>
    <w:rsid w:val="00FF6CDD"/>
    <w:rsid w:val="00FF7053"/>
    <w:rsid w:val="00FF713A"/>
    <w:rsid w:val="00FF763C"/>
    <w:rsid w:val="00FF772B"/>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4C1DF2"/>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6A6B"/>
    <w:pPr>
      <w:spacing w:line="360" w:lineRule="auto"/>
    </w:pPr>
    <w:rPr>
      <w:sz w:val="24"/>
      <w:szCs w:val="24"/>
      <w:lang w:val="en-GB" w:eastAsia="zh-CN"/>
    </w:rPr>
  </w:style>
  <w:style w:type="paragraph" w:styleId="Heading1">
    <w:name w:val="heading 1"/>
    <w:basedOn w:val="Normal"/>
    <w:next w:val="Normal"/>
    <w:link w:val="Heading1Char"/>
    <w:qFormat/>
    <w:rsid w:val="000067A8"/>
    <w:pPr>
      <w:keepNext/>
      <w:keepLines/>
      <w:spacing w:before="480" w:line="480" w:lineRule="auto"/>
      <w:outlineLvl w:val="0"/>
    </w:pPr>
    <w:rPr>
      <w:rFonts w:ascii="Arial" w:eastAsia="Times New Roman" w:hAnsi="Arial"/>
      <w:b/>
      <w:sz w:val="28"/>
      <w:szCs w:val="20"/>
      <w:lang w:eastAsia="en-US"/>
    </w:rPr>
  </w:style>
  <w:style w:type="paragraph" w:styleId="Heading2">
    <w:name w:val="heading 2"/>
    <w:basedOn w:val="Normal"/>
    <w:next w:val="Normal"/>
    <w:link w:val="Heading2Char"/>
    <w:qFormat/>
    <w:rsid w:val="00C93772"/>
    <w:pPr>
      <w:keepNext/>
      <w:keepLines/>
      <w:pBdr>
        <w:top w:val="single" w:sz="48" w:space="1" w:color="D9D9D9"/>
        <w:left w:val="single" w:sz="48" w:space="4" w:color="D9D9D9"/>
        <w:right w:val="single" w:sz="48" w:space="4" w:color="D9D9D9"/>
      </w:pBdr>
      <w:shd w:val="clear" w:color="auto" w:fill="D9D9D9"/>
      <w:spacing w:before="480" w:after="240"/>
      <w:outlineLvl w:val="1"/>
    </w:pPr>
    <w:rPr>
      <w:rFonts w:ascii="Times" w:eastAsia="Times New Roman" w:hAnsi="Times"/>
      <w:b/>
      <w:bCs/>
      <w:i/>
      <w:szCs w:val="26"/>
      <w:lang w:val="en-CA" w:eastAsia="en-US"/>
    </w:rPr>
  </w:style>
  <w:style w:type="paragraph" w:styleId="Heading3">
    <w:name w:val="heading 3"/>
    <w:basedOn w:val="Normal"/>
    <w:next w:val="Normal"/>
    <w:link w:val="Heading3Char"/>
    <w:qFormat/>
    <w:rsid w:val="009D7E92"/>
    <w:pPr>
      <w:keepNext/>
      <w:spacing w:before="240" w:after="60"/>
      <w:outlineLvl w:val="2"/>
    </w:pPr>
    <w:rPr>
      <w:rFonts w:ascii="Times" w:eastAsia="Times New Roman" w:hAnsi="Times"/>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2573"/>
    <w:pPr>
      <w:autoSpaceDE w:val="0"/>
      <w:autoSpaceDN w:val="0"/>
      <w:adjustRightInd w:val="0"/>
    </w:pPr>
    <w:rPr>
      <w:color w:val="000000"/>
      <w:sz w:val="24"/>
      <w:szCs w:val="24"/>
      <w:lang w:val="en-GB" w:eastAsia="zh-CN"/>
    </w:rPr>
  </w:style>
  <w:style w:type="character" w:styleId="CommentReference">
    <w:name w:val="annotation reference"/>
    <w:semiHidden/>
    <w:rsid w:val="00CC31C2"/>
    <w:rPr>
      <w:sz w:val="16"/>
      <w:szCs w:val="16"/>
    </w:rPr>
  </w:style>
  <w:style w:type="paragraph" w:styleId="CommentText">
    <w:name w:val="annotation text"/>
    <w:basedOn w:val="Normal"/>
    <w:link w:val="CommentTextChar"/>
    <w:semiHidden/>
    <w:rsid w:val="00CC31C2"/>
    <w:rPr>
      <w:sz w:val="20"/>
      <w:szCs w:val="20"/>
    </w:rPr>
  </w:style>
  <w:style w:type="paragraph" w:styleId="CommentSubject">
    <w:name w:val="annotation subject"/>
    <w:basedOn w:val="CommentText"/>
    <w:next w:val="CommentText"/>
    <w:link w:val="CommentSubjectChar"/>
    <w:semiHidden/>
    <w:rsid w:val="00CC31C2"/>
    <w:rPr>
      <w:b/>
      <w:bCs/>
    </w:rPr>
  </w:style>
  <w:style w:type="paragraph" w:styleId="BalloonText">
    <w:name w:val="Balloon Text"/>
    <w:basedOn w:val="Normal"/>
    <w:link w:val="BalloonTextChar"/>
    <w:semiHidden/>
    <w:rsid w:val="00CC31C2"/>
    <w:rPr>
      <w:rFonts w:ascii="Tahoma" w:hAnsi="Tahoma" w:cs="Tahoma"/>
      <w:sz w:val="16"/>
      <w:szCs w:val="16"/>
    </w:rPr>
  </w:style>
  <w:style w:type="table" w:styleId="TableGrid">
    <w:name w:val="Table Grid"/>
    <w:basedOn w:val="TableNormal"/>
    <w:rsid w:val="00985E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link w:val="CommentText"/>
    <w:semiHidden/>
    <w:rsid w:val="005B2EAB"/>
    <w:rPr>
      <w:lang w:val="en-GB" w:eastAsia="zh-CN"/>
    </w:rPr>
  </w:style>
  <w:style w:type="character" w:customStyle="1" w:styleId="CommentSubjectChar">
    <w:name w:val="Comment Subject Char"/>
    <w:link w:val="CommentSubject"/>
    <w:semiHidden/>
    <w:rsid w:val="005B2EAB"/>
    <w:rPr>
      <w:b/>
      <w:bCs/>
      <w:lang w:val="en-GB" w:eastAsia="zh-CN"/>
    </w:rPr>
  </w:style>
  <w:style w:type="character" w:customStyle="1" w:styleId="BalloonTextChar">
    <w:name w:val="Balloon Text Char"/>
    <w:link w:val="BalloonText"/>
    <w:semiHidden/>
    <w:rsid w:val="005B2EAB"/>
    <w:rPr>
      <w:rFonts w:ascii="Tahoma" w:hAnsi="Tahoma" w:cs="Tahoma"/>
      <w:sz w:val="16"/>
      <w:szCs w:val="16"/>
      <w:lang w:val="en-GB" w:eastAsia="zh-CN"/>
    </w:rPr>
  </w:style>
  <w:style w:type="paragraph" w:styleId="Header">
    <w:name w:val="header"/>
    <w:basedOn w:val="Normal"/>
    <w:link w:val="HeaderChar"/>
    <w:rsid w:val="009B5D47"/>
    <w:pPr>
      <w:tabs>
        <w:tab w:val="center" w:pos="4252"/>
        <w:tab w:val="right" w:pos="8504"/>
      </w:tabs>
    </w:pPr>
  </w:style>
  <w:style w:type="character" w:customStyle="1" w:styleId="HeaderChar">
    <w:name w:val="Header Char"/>
    <w:link w:val="Header"/>
    <w:rsid w:val="009B5D47"/>
    <w:rPr>
      <w:sz w:val="24"/>
      <w:szCs w:val="24"/>
      <w:lang w:val="en-GB" w:eastAsia="zh-CN"/>
    </w:rPr>
  </w:style>
  <w:style w:type="paragraph" w:styleId="Footer">
    <w:name w:val="footer"/>
    <w:basedOn w:val="Normal"/>
    <w:link w:val="FooterChar"/>
    <w:rsid w:val="009B5D47"/>
    <w:pPr>
      <w:tabs>
        <w:tab w:val="center" w:pos="4252"/>
        <w:tab w:val="right" w:pos="8504"/>
      </w:tabs>
    </w:pPr>
  </w:style>
  <w:style w:type="character" w:customStyle="1" w:styleId="FooterChar">
    <w:name w:val="Footer Char"/>
    <w:link w:val="Footer"/>
    <w:rsid w:val="009B5D47"/>
    <w:rPr>
      <w:sz w:val="24"/>
      <w:szCs w:val="24"/>
      <w:lang w:val="en-GB" w:eastAsia="zh-CN"/>
    </w:rPr>
  </w:style>
  <w:style w:type="paragraph" w:styleId="Title">
    <w:name w:val="Title"/>
    <w:basedOn w:val="Normal"/>
    <w:next w:val="Normal"/>
    <w:link w:val="TitleChar"/>
    <w:qFormat/>
    <w:rsid w:val="00986A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986A6B"/>
    <w:rPr>
      <w:rFonts w:ascii="Cambria" w:eastAsia="Times New Roman" w:hAnsi="Cambria" w:cs="Times New Roman"/>
      <w:b/>
      <w:bCs/>
      <w:kern w:val="28"/>
      <w:sz w:val="32"/>
      <w:szCs w:val="32"/>
      <w:lang w:eastAsia="zh-CN"/>
    </w:rPr>
  </w:style>
  <w:style w:type="character" w:customStyle="1" w:styleId="Heading1Char">
    <w:name w:val="Heading 1 Char"/>
    <w:link w:val="Heading1"/>
    <w:rsid w:val="000067A8"/>
    <w:rPr>
      <w:rFonts w:ascii="Arial" w:eastAsia="Times New Roman" w:hAnsi="Arial" w:cs="Times New Roman"/>
      <w:b/>
      <w:sz w:val="28"/>
      <w:lang w:eastAsia="en-US"/>
    </w:rPr>
  </w:style>
  <w:style w:type="paragraph" w:customStyle="1" w:styleId="Bullet">
    <w:name w:val="Bullet"/>
    <w:basedOn w:val="Normal"/>
    <w:link w:val="BulletChar"/>
    <w:rsid w:val="00A44448"/>
    <w:pPr>
      <w:numPr>
        <w:numId w:val="25"/>
      </w:numPr>
      <w:spacing w:before="80" w:after="80"/>
      <w:ind w:left="284" w:hanging="284"/>
    </w:pPr>
  </w:style>
  <w:style w:type="character" w:customStyle="1" w:styleId="Heading2Char">
    <w:name w:val="Heading 2 Char"/>
    <w:link w:val="Heading2"/>
    <w:rsid w:val="00C93772"/>
    <w:rPr>
      <w:rFonts w:ascii="Times" w:eastAsia="Times New Roman" w:hAnsi="Times"/>
      <w:b/>
      <w:bCs/>
      <w:i/>
      <w:sz w:val="24"/>
      <w:szCs w:val="26"/>
      <w:shd w:val="clear" w:color="auto" w:fill="D9D9D9"/>
      <w:lang w:val="en-CA" w:eastAsia="en-US"/>
    </w:rPr>
  </w:style>
  <w:style w:type="character" w:customStyle="1" w:styleId="BulletChar">
    <w:name w:val="Bullet Char"/>
    <w:link w:val="Bullet"/>
    <w:rsid w:val="00A44448"/>
    <w:rPr>
      <w:sz w:val="24"/>
      <w:szCs w:val="24"/>
      <w:lang w:eastAsia="zh-CN"/>
    </w:rPr>
  </w:style>
  <w:style w:type="paragraph" w:customStyle="1" w:styleId="Transformationseries">
    <w:name w:val="Transformation series"/>
    <w:basedOn w:val="Heading3"/>
    <w:next w:val="Normal"/>
    <w:qFormat/>
    <w:rsid w:val="00A8650D"/>
    <w:pPr>
      <w:keepLines/>
      <w:numPr>
        <w:numId w:val="29"/>
      </w:numPr>
      <w:spacing w:before="360" w:after="120" w:line="480" w:lineRule="auto"/>
    </w:pPr>
    <w:rPr>
      <w:sz w:val="22"/>
      <w:szCs w:val="22"/>
      <w:lang w:val="en-CA" w:eastAsia="en-US"/>
    </w:rPr>
  </w:style>
  <w:style w:type="character" w:customStyle="1" w:styleId="Heading3Char">
    <w:name w:val="Heading 3 Char"/>
    <w:link w:val="Heading3"/>
    <w:rsid w:val="009D7E92"/>
    <w:rPr>
      <w:rFonts w:ascii="Times" w:eastAsia="Times New Roman" w:hAnsi="Times"/>
      <w:b/>
      <w:bCs/>
      <w:sz w:val="24"/>
      <w:szCs w:val="26"/>
      <w:lang w:eastAsia="zh-CN"/>
    </w:rPr>
  </w:style>
  <w:style w:type="paragraph" w:customStyle="1" w:styleId="Token">
    <w:name w:val="Token"/>
    <w:basedOn w:val="Normal"/>
    <w:link w:val="TokenChar"/>
    <w:rsid w:val="007C347F"/>
    <w:pPr>
      <w:keepNext/>
      <w:keepLines/>
      <w:autoSpaceDE w:val="0"/>
      <w:autoSpaceDN w:val="0"/>
      <w:adjustRightInd w:val="0"/>
      <w:spacing w:before="120" w:after="240"/>
      <w:contextualSpacing/>
      <w:jc w:val="both"/>
    </w:pPr>
    <w:rPr>
      <w:i/>
      <w:color w:val="000000"/>
    </w:rPr>
  </w:style>
  <w:style w:type="paragraph" w:customStyle="1" w:styleId="Tokendescription">
    <w:name w:val="Token description"/>
    <w:basedOn w:val="Normal"/>
    <w:qFormat/>
    <w:rsid w:val="00532F9A"/>
    <w:pPr>
      <w:keepNext/>
      <w:keepLines/>
      <w:spacing w:before="120" w:after="240"/>
      <w:ind w:left="363" w:hanging="363"/>
      <w:contextualSpacing/>
      <w:jc w:val="both"/>
    </w:pPr>
    <w:rPr>
      <w:i/>
    </w:rPr>
  </w:style>
  <w:style w:type="character" w:customStyle="1" w:styleId="TokenChar">
    <w:name w:val="Token Char"/>
    <w:link w:val="Token"/>
    <w:rsid w:val="007C347F"/>
    <w:rPr>
      <w:i/>
      <w:color w:val="000000"/>
      <w:sz w:val="24"/>
      <w:szCs w:val="24"/>
      <w:lang w:eastAsia="zh-CN"/>
    </w:rPr>
  </w:style>
  <w:style w:type="paragraph" w:styleId="NormalWeb">
    <w:name w:val="Normal (Web)"/>
    <w:basedOn w:val="Normal"/>
    <w:uiPriority w:val="99"/>
    <w:unhideWhenUsed/>
    <w:rsid w:val="001F0209"/>
    <w:pPr>
      <w:spacing w:before="100" w:beforeAutospacing="1" w:after="100" w:afterAutospacing="1" w:line="240" w:lineRule="auto"/>
    </w:pPr>
    <w:rPr>
      <w:rFonts w:eastAsia="Times New Roman"/>
      <w:lang w:eastAsia="en-GB"/>
    </w:rPr>
  </w:style>
  <w:style w:type="paragraph" w:customStyle="1" w:styleId="Transformation">
    <w:name w:val="Transformation"/>
    <w:basedOn w:val="Normal"/>
    <w:link w:val="TransformationChar"/>
    <w:autoRedefine/>
    <w:qFormat/>
    <w:rsid w:val="00D760A0"/>
    <w:pPr>
      <w:keepLines/>
      <w:ind w:left="720" w:hanging="720"/>
    </w:pPr>
    <w:rPr>
      <w:rFonts w:eastAsia="Calibri"/>
      <w:color w:val="000000"/>
      <w:szCs w:val="22"/>
      <w:lang w:val="en-CA" w:eastAsia="en-US"/>
    </w:rPr>
  </w:style>
  <w:style w:type="paragraph" w:customStyle="1" w:styleId="Ancestral">
    <w:name w:val="Ancestral"/>
    <w:basedOn w:val="Transformation"/>
    <w:next w:val="Transformation"/>
    <w:link w:val="AncestralChar"/>
    <w:qFormat/>
    <w:rsid w:val="001C393D"/>
    <w:pPr>
      <w:keepNext/>
      <w:keepLines w:val="0"/>
      <w:ind w:left="0" w:firstLine="0"/>
    </w:pPr>
    <w:rPr>
      <w:i/>
    </w:rPr>
  </w:style>
  <w:style w:type="character" w:customStyle="1" w:styleId="TransformationChar">
    <w:name w:val="Transformation Char"/>
    <w:link w:val="Transformation"/>
    <w:rsid w:val="00D760A0"/>
    <w:rPr>
      <w:rFonts w:eastAsia="Calibri"/>
      <w:color w:val="000000"/>
      <w:sz w:val="24"/>
      <w:szCs w:val="22"/>
      <w:lang w:val="en-CA" w:eastAsia="en-US"/>
    </w:rPr>
  </w:style>
  <w:style w:type="character" w:customStyle="1" w:styleId="AncestralChar">
    <w:name w:val="Ancestral Char"/>
    <w:link w:val="Ancestral"/>
    <w:rsid w:val="001C393D"/>
    <w:rPr>
      <w:rFonts w:eastAsia="Calibri"/>
      <w:i/>
      <w:color w:val="000000"/>
      <w:sz w:val="22"/>
      <w:szCs w:val="22"/>
      <w:lang w:val="en-CA" w:eastAsia="en-US"/>
    </w:rPr>
  </w:style>
  <w:style w:type="paragraph" w:customStyle="1" w:styleId="Newsection">
    <w:name w:val="New section"/>
    <w:basedOn w:val="Normal"/>
    <w:next w:val="Normal"/>
    <w:qFormat/>
    <w:rsid w:val="00191D6C"/>
    <w:pPr>
      <w:spacing w:line="480" w:lineRule="auto"/>
    </w:pPr>
    <w:rPr>
      <w:rFonts w:ascii="Arial" w:eastAsia="Calibri" w:hAnsi="Arial"/>
      <w:sz w:val="22"/>
      <w:szCs w:val="20"/>
      <w:lang w:val="en-CA" w:eastAsia="en-US" w:bidi="en-US"/>
    </w:rPr>
  </w:style>
  <w:style w:type="character" w:customStyle="1" w:styleId="cit-in-place-nohover">
    <w:name w:val="cit-in-place-nohover"/>
    <w:rsid w:val="0066129D"/>
  </w:style>
  <w:style w:type="paragraph" w:styleId="FootnoteText">
    <w:name w:val="footnote text"/>
    <w:basedOn w:val="Normal"/>
    <w:link w:val="FootnoteTextChar"/>
    <w:rsid w:val="00430474"/>
    <w:pPr>
      <w:snapToGrid w:val="0"/>
      <w:spacing w:line="240" w:lineRule="auto"/>
    </w:pPr>
    <w:rPr>
      <w:rFonts w:ascii="Cambria" w:hAnsi="Cambria"/>
      <w:sz w:val="18"/>
      <w:szCs w:val="18"/>
      <w:lang w:val="es-ES_tradnl" w:eastAsia="en-US"/>
    </w:rPr>
  </w:style>
  <w:style w:type="character" w:customStyle="1" w:styleId="FootnoteTextChar">
    <w:name w:val="Footnote Text Char"/>
    <w:link w:val="FootnoteText"/>
    <w:rsid w:val="00430474"/>
    <w:rPr>
      <w:rFonts w:ascii="Cambria" w:hAnsi="Cambria"/>
      <w:sz w:val="18"/>
      <w:szCs w:val="18"/>
      <w:lang w:val="es-ES_tradnl"/>
    </w:rPr>
  </w:style>
  <w:style w:type="character" w:customStyle="1" w:styleId="opdicttext2">
    <w:name w:val="op_dict_text2"/>
    <w:rsid w:val="00091652"/>
  </w:style>
  <w:style w:type="character" w:styleId="PageNumber">
    <w:name w:val="page number"/>
    <w:rsid w:val="00021379"/>
  </w:style>
  <w:style w:type="character" w:styleId="Hyperlink">
    <w:name w:val="Hyperlink"/>
    <w:rsid w:val="00FA4630"/>
    <w:rPr>
      <w:color w:val="0000FF"/>
      <w:u w:val="single"/>
    </w:rPr>
  </w:style>
  <w:style w:type="paragraph" w:styleId="Revision">
    <w:name w:val="Revision"/>
    <w:hidden/>
    <w:uiPriority w:val="71"/>
    <w:rsid w:val="001C4CAB"/>
    <w:rPr>
      <w:sz w:val="24"/>
      <w:szCs w:val="24"/>
      <w:lang w:val="en-GB" w:eastAsia="zh-CN"/>
    </w:rPr>
  </w:style>
  <w:style w:type="paragraph" w:styleId="ListParagraph">
    <w:name w:val="List Paragraph"/>
    <w:basedOn w:val="Normal"/>
    <w:uiPriority w:val="72"/>
    <w:qFormat/>
    <w:rsid w:val="00835A68"/>
    <w:pPr>
      <w:ind w:left="720"/>
      <w:contextualSpacing/>
    </w:pPr>
  </w:style>
  <w:style w:type="character" w:styleId="PlaceholderText">
    <w:name w:val="Placeholder Text"/>
    <w:basedOn w:val="DefaultParagraphFont"/>
    <w:uiPriority w:val="99"/>
    <w:unhideWhenUsed/>
    <w:rsid w:val="00FE0A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339">
      <w:marLeft w:val="480"/>
      <w:marRight w:val="0"/>
      <w:marTop w:val="0"/>
      <w:marBottom w:val="0"/>
      <w:divBdr>
        <w:top w:val="none" w:sz="0" w:space="0" w:color="auto"/>
        <w:left w:val="none" w:sz="0" w:space="0" w:color="auto"/>
        <w:bottom w:val="none" w:sz="0" w:space="0" w:color="auto"/>
        <w:right w:val="none" w:sz="0" w:space="0" w:color="auto"/>
      </w:divBdr>
    </w:div>
    <w:div w:id="12610504">
      <w:marLeft w:val="480"/>
      <w:marRight w:val="0"/>
      <w:marTop w:val="0"/>
      <w:marBottom w:val="0"/>
      <w:divBdr>
        <w:top w:val="none" w:sz="0" w:space="0" w:color="auto"/>
        <w:left w:val="none" w:sz="0" w:space="0" w:color="auto"/>
        <w:bottom w:val="none" w:sz="0" w:space="0" w:color="auto"/>
        <w:right w:val="none" w:sz="0" w:space="0" w:color="auto"/>
      </w:divBdr>
    </w:div>
    <w:div w:id="30768657">
      <w:marLeft w:val="480"/>
      <w:marRight w:val="0"/>
      <w:marTop w:val="0"/>
      <w:marBottom w:val="0"/>
      <w:divBdr>
        <w:top w:val="none" w:sz="0" w:space="0" w:color="auto"/>
        <w:left w:val="none" w:sz="0" w:space="0" w:color="auto"/>
        <w:bottom w:val="none" w:sz="0" w:space="0" w:color="auto"/>
        <w:right w:val="none" w:sz="0" w:space="0" w:color="auto"/>
      </w:divBdr>
    </w:div>
    <w:div w:id="118379753">
      <w:marLeft w:val="480"/>
      <w:marRight w:val="0"/>
      <w:marTop w:val="0"/>
      <w:marBottom w:val="0"/>
      <w:divBdr>
        <w:top w:val="none" w:sz="0" w:space="0" w:color="auto"/>
        <w:left w:val="none" w:sz="0" w:space="0" w:color="auto"/>
        <w:bottom w:val="none" w:sz="0" w:space="0" w:color="auto"/>
        <w:right w:val="none" w:sz="0" w:space="0" w:color="auto"/>
      </w:divBdr>
    </w:div>
    <w:div w:id="127404528">
      <w:marLeft w:val="480"/>
      <w:marRight w:val="0"/>
      <w:marTop w:val="0"/>
      <w:marBottom w:val="0"/>
      <w:divBdr>
        <w:top w:val="none" w:sz="0" w:space="0" w:color="auto"/>
        <w:left w:val="none" w:sz="0" w:space="0" w:color="auto"/>
        <w:bottom w:val="none" w:sz="0" w:space="0" w:color="auto"/>
        <w:right w:val="none" w:sz="0" w:space="0" w:color="auto"/>
      </w:divBdr>
    </w:div>
    <w:div w:id="183401670">
      <w:marLeft w:val="480"/>
      <w:marRight w:val="0"/>
      <w:marTop w:val="0"/>
      <w:marBottom w:val="0"/>
      <w:divBdr>
        <w:top w:val="none" w:sz="0" w:space="0" w:color="auto"/>
        <w:left w:val="none" w:sz="0" w:space="0" w:color="auto"/>
        <w:bottom w:val="none" w:sz="0" w:space="0" w:color="auto"/>
        <w:right w:val="none" w:sz="0" w:space="0" w:color="auto"/>
      </w:divBdr>
    </w:div>
    <w:div w:id="206600208">
      <w:bodyDiv w:val="1"/>
      <w:marLeft w:val="0"/>
      <w:marRight w:val="0"/>
      <w:marTop w:val="0"/>
      <w:marBottom w:val="0"/>
      <w:divBdr>
        <w:top w:val="none" w:sz="0" w:space="0" w:color="auto"/>
        <w:left w:val="none" w:sz="0" w:space="0" w:color="auto"/>
        <w:bottom w:val="none" w:sz="0" w:space="0" w:color="auto"/>
        <w:right w:val="none" w:sz="0" w:space="0" w:color="auto"/>
      </w:divBdr>
      <w:divsChild>
        <w:div w:id="1123420007">
          <w:marLeft w:val="0"/>
          <w:marRight w:val="0"/>
          <w:marTop w:val="0"/>
          <w:marBottom w:val="0"/>
          <w:divBdr>
            <w:top w:val="none" w:sz="0" w:space="0" w:color="auto"/>
            <w:left w:val="none" w:sz="0" w:space="0" w:color="auto"/>
            <w:bottom w:val="none" w:sz="0" w:space="0" w:color="auto"/>
            <w:right w:val="none" w:sz="0" w:space="0" w:color="auto"/>
          </w:divBdr>
        </w:div>
      </w:divsChild>
    </w:div>
    <w:div w:id="209078058">
      <w:marLeft w:val="480"/>
      <w:marRight w:val="0"/>
      <w:marTop w:val="0"/>
      <w:marBottom w:val="0"/>
      <w:divBdr>
        <w:top w:val="none" w:sz="0" w:space="0" w:color="auto"/>
        <w:left w:val="none" w:sz="0" w:space="0" w:color="auto"/>
        <w:bottom w:val="none" w:sz="0" w:space="0" w:color="auto"/>
        <w:right w:val="none" w:sz="0" w:space="0" w:color="auto"/>
      </w:divBdr>
    </w:div>
    <w:div w:id="219246706">
      <w:marLeft w:val="480"/>
      <w:marRight w:val="0"/>
      <w:marTop w:val="0"/>
      <w:marBottom w:val="0"/>
      <w:divBdr>
        <w:top w:val="none" w:sz="0" w:space="0" w:color="auto"/>
        <w:left w:val="none" w:sz="0" w:space="0" w:color="auto"/>
        <w:bottom w:val="none" w:sz="0" w:space="0" w:color="auto"/>
        <w:right w:val="none" w:sz="0" w:space="0" w:color="auto"/>
      </w:divBdr>
    </w:div>
    <w:div w:id="220558987">
      <w:marLeft w:val="480"/>
      <w:marRight w:val="0"/>
      <w:marTop w:val="0"/>
      <w:marBottom w:val="0"/>
      <w:divBdr>
        <w:top w:val="none" w:sz="0" w:space="0" w:color="auto"/>
        <w:left w:val="none" w:sz="0" w:space="0" w:color="auto"/>
        <w:bottom w:val="none" w:sz="0" w:space="0" w:color="auto"/>
        <w:right w:val="none" w:sz="0" w:space="0" w:color="auto"/>
      </w:divBdr>
    </w:div>
    <w:div w:id="229316878">
      <w:marLeft w:val="480"/>
      <w:marRight w:val="0"/>
      <w:marTop w:val="0"/>
      <w:marBottom w:val="0"/>
      <w:divBdr>
        <w:top w:val="none" w:sz="0" w:space="0" w:color="auto"/>
        <w:left w:val="none" w:sz="0" w:space="0" w:color="auto"/>
        <w:bottom w:val="none" w:sz="0" w:space="0" w:color="auto"/>
        <w:right w:val="none" w:sz="0" w:space="0" w:color="auto"/>
      </w:divBdr>
    </w:div>
    <w:div w:id="232933869">
      <w:marLeft w:val="480"/>
      <w:marRight w:val="0"/>
      <w:marTop w:val="0"/>
      <w:marBottom w:val="0"/>
      <w:divBdr>
        <w:top w:val="none" w:sz="0" w:space="0" w:color="auto"/>
        <w:left w:val="none" w:sz="0" w:space="0" w:color="auto"/>
        <w:bottom w:val="none" w:sz="0" w:space="0" w:color="auto"/>
        <w:right w:val="none" w:sz="0" w:space="0" w:color="auto"/>
      </w:divBdr>
    </w:div>
    <w:div w:id="260845658">
      <w:marLeft w:val="480"/>
      <w:marRight w:val="0"/>
      <w:marTop w:val="0"/>
      <w:marBottom w:val="0"/>
      <w:divBdr>
        <w:top w:val="none" w:sz="0" w:space="0" w:color="auto"/>
        <w:left w:val="none" w:sz="0" w:space="0" w:color="auto"/>
        <w:bottom w:val="none" w:sz="0" w:space="0" w:color="auto"/>
        <w:right w:val="none" w:sz="0" w:space="0" w:color="auto"/>
      </w:divBdr>
    </w:div>
    <w:div w:id="328143406">
      <w:marLeft w:val="480"/>
      <w:marRight w:val="0"/>
      <w:marTop w:val="0"/>
      <w:marBottom w:val="0"/>
      <w:divBdr>
        <w:top w:val="none" w:sz="0" w:space="0" w:color="auto"/>
        <w:left w:val="none" w:sz="0" w:space="0" w:color="auto"/>
        <w:bottom w:val="none" w:sz="0" w:space="0" w:color="auto"/>
        <w:right w:val="none" w:sz="0" w:space="0" w:color="auto"/>
      </w:divBdr>
    </w:div>
    <w:div w:id="334891915">
      <w:marLeft w:val="480"/>
      <w:marRight w:val="0"/>
      <w:marTop w:val="0"/>
      <w:marBottom w:val="0"/>
      <w:divBdr>
        <w:top w:val="none" w:sz="0" w:space="0" w:color="auto"/>
        <w:left w:val="none" w:sz="0" w:space="0" w:color="auto"/>
        <w:bottom w:val="none" w:sz="0" w:space="0" w:color="auto"/>
        <w:right w:val="none" w:sz="0" w:space="0" w:color="auto"/>
      </w:divBdr>
    </w:div>
    <w:div w:id="349065920">
      <w:marLeft w:val="480"/>
      <w:marRight w:val="0"/>
      <w:marTop w:val="0"/>
      <w:marBottom w:val="0"/>
      <w:divBdr>
        <w:top w:val="none" w:sz="0" w:space="0" w:color="auto"/>
        <w:left w:val="none" w:sz="0" w:space="0" w:color="auto"/>
        <w:bottom w:val="none" w:sz="0" w:space="0" w:color="auto"/>
        <w:right w:val="none" w:sz="0" w:space="0" w:color="auto"/>
      </w:divBdr>
    </w:div>
    <w:div w:id="349912666">
      <w:marLeft w:val="480"/>
      <w:marRight w:val="0"/>
      <w:marTop w:val="0"/>
      <w:marBottom w:val="0"/>
      <w:divBdr>
        <w:top w:val="none" w:sz="0" w:space="0" w:color="auto"/>
        <w:left w:val="none" w:sz="0" w:space="0" w:color="auto"/>
        <w:bottom w:val="none" w:sz="0" w:space="0" w:color="auto"/>
        <w:right w:val="none" w:sz="0" w:space="0" w:color="auto"/>
      </w:divBdr>
    </w:div>
    <w:div w:id="350029924">
      <w:marLeft w:val="480"/>
      <w:marRight w:val="0"/>
      <w:marTop w:val="0"/>
      <w:marBottom w:val="0"/>
      <w:divBdr>
        <w:top w:val="none" w:sz="0" w:space="0" w:color="auto"/>
        <w:left w:val="none" w:sz="0" w:space="0" w:color="auto"/>
        <w:bottom w:val="none" w:sz="0" w:space="0" w:color="auto"/>
        <w:right w:val="none" w:sz="0" w:space="0" w:color="auto"/>
      </w:divBdr>
    </w:div>
    <w:div w:id="366763455">
      <w:marLeft w:val="480"/>
      <w:marRight w:val="0"/>
      <w:marTop w:val="0"/>
      <w:marBottom w:val="0"/>
      <w:divBdr>
        <w:top w:val="none" w:sz="0" w:space="0" w:color="auto"/>
        <w:left w:val="none" w:sz="0" w:space="0" w:color="auto"/>
        <w:bottom w:val="none" w:sz="0" w:space="0" w:color="auto"/>
        <w:right w:val="none" w:sz="0" w:space="0" w:color="auto"/>
      </w:divBdr>
    </w:div>
    <w:div w:id="369762410">
      <w:marLeft w:val="480"/>
      <w:marRight w:val="0"/>
      <w:marTop w:val="0"/>
      <w:marBottom w:val="0"/>
      <w:divBdr>
        <w:top w:val="none" w:sz="0" w:space="0" w:color="auto"/>
        <w:left w:val="none" w:sz="0" w:space="0" w:color="auto"/>
        <w:bottom w:val="none" w:sz="0" w:space="0" w:color="auto"/>
        <w:right w:val="none" w:sz="0" w:space="0" w:color="auto"/>
      </w:divBdr>
    </w:div>
    <w:div w:id="371004672">
      <w:marLeft w:val="480"/>
      <w:marRight w:val="0"/>
      <w:marTop w:val="0"/>
      <w:marBottom w:val="0"/>
      <w:divBdr>
        <w:top w:val="none" w:sz="0" w:space="0" w:color="auto"/>
        <w:left w:val="none" w:sz="0" w:space="0" w:color="auto"/>
        <w:bottom w:val="none" w:sz="0" w:space="0" w:color="auto"/>
        <w:right w:val="none" w:sz="0" w:space="0" w:color="auto"/>
      </w:divBdr>
    </w:div>
    <w:div w:id="383138815">
      <w:marLeft w:val="480"/>
      <w:marRight w:val="0"/>
      <w:marTop w:val="0"/>
      <w:marBottom w:val="0"/>
      <w:divBdr>
        <w:top w:val="none" w:sz="0" w:space="0" w:color="auto"/>
        <w:left w:val="none" w:sz="0" w:space="0" w:color="auto"/>
        <w:bottom w:val="none" w:sz="0" w:space="0" w:color="auto"/>
        <w:right w:val="none" w:sz="0" w:space="0" w:color="auto"/>
      </w:divBdr>
    </w:div>
    <w:div w:id="408160555">
      <w:marLeft w:val="480"/>
      <w:marRight w:val="0"/>
      <w:marTop w:val="0"/>
      <w:marBottom w:val="0"/>
      <w:divBdr>
        <w:top w:val="none" w:sz="0" w:space="0" w:color="auto"/>
        <w:left w:val="none" w:sz="0" w:space="0" w:color="auto"/>
        <w:bottom w:val="none" w:sz="0" w:space="0" w:color="auto"/>
        <w:right w:val="none" w:sz="0" w:space="0" w:color="auto"/>
      </w:divBdr>
    </w:div>
    <w:div w:id="409012519">
      <w:marLeft w:val="480"/>
      <w:marRight w:val="0"/>
      <w:marTop w:val="0"/>
      <w:marBottom w:val="0"/>
      <w:divBdr>
        <w:top w:val="none" w:sz="0" w:space="0" w:color="auto"/>
        <w:left w:val="none" w:sz="0" w:space="0" w:color="auto"/>
        <w:bottom w:val="none" w:sz="0" w:space="0" w:color="auto"/>
        <w:right w:val="none" w:sz="0" w:space="0" w:color="auto"/>
      </w:divBdr>
    </w:div>
    <w:div w:id="410784615">
      <w:marLeft w:val="480"/>
      <w:marRight w:val="0"/>
      <w:marTop w:val="0"/>
      <w:marBottom w:val="0"/>
      <w:divBdr>
        <w:top w:val="none" w:sz="0" w:space="0" w:color="auto"/>
        <w:left w:val="none" w:sz="0" w:space="0" w:color="auto"/>
        <w:bottom w:val="none" w:sz="0" w:space="0" w:color="auto"/>
        <w:right w:val="none" w:sz="0" w:space="0" w:color="auto"/>
      </w:divBdr>
    </w:div>
    <w:div w:id="413481405">
      <w:marLeft w:val="480"/>
      <w:marRight w:val="0"/>
      <w:marTop w:val="0"/>
      <w:marBottom w:val="0"/>
      <w:divBdr>
        <w:top w:val="none" w:sz="0" w:space="0" w:color="auto"/>
        <w:left w:val="none" w:sz="0" w:space="0" w:color="auto"/>
        <w:bottom w:val="none" w:sz="0" w:space="0" w:color="auto"/>
        <w:right w:val="none" w:sz="0" w:space="0" w:color="auto"/>
      </w:divBdr>
    </w:div>
    <w:div w:id="417756412">
      <w:marLeft w:val="480"/>
      <w:marRight w:val="0"/>
      <w:marTop w:val="0"/>
      <w:marBottom w:val="0"/>
      <w:divBdr>
        <w:top w:val="none" w:sz="0" w:space="0" w:color="auto"/>
        <w:left w:val="none" w:sz="0" w:space="0" w:color="auto"/>
        <w:bottom w:val="none" w:sz="0" w:space="0" w:color="auto"/>
        <w:right w:val="none" w:sz="0" w:space="0" w:color="auto"/>
      </w:divBdr>
    </w:div>
    <w:div w:id="442577355">
      <w:marLeft w:val="480"/>
      <w:marRight w:val="0"/>
      <w:marTop w:val="0"/>
      <w:marBottom w:val="0"/>
      <w:divBdr>
        <w:top w:val="none" w:sz="0" w:space="0" w:color="auto"/>
        <w:left w:val="none" w:sz="0" w:space="0" w:color="auto"/>
        <w:bottom w:val="none" w:sz="0" w:space="0" w:color="auto"/>
        <w:right w:val="none" w:sz="0" w:space="0" w:color="auto"/>
      </w:divBdr>
    </w:div>
    <w:div w:id="449129593">
      <w:marLeft w:val="480"/>
      <w:marRight w:val="0"/>
      <w:marTop w:val="0"/>
      <w:marBottom w:val="0"/>
      <w:divBdr>
        <w:top w:val="none" w:sz="0" w:space="0" w:color="auto"/>
        <w:left w:val="none" w:sz="0" w:space="0" w:color="auto"/>
        <w:bottom w:val="none" w:sz="0" w:space="0" w:color="auto"/>
        <w:right w:val="none" w:sz="0" w:space="0" w:color="auto"/>
      </w:divBdr>
    </w:div>
    <w:div w:id="483282024">
      <w:bodyDiv w:val="1"/>
      <w:marLeft w:val="0"/>
      <w:marRight w:val="0"/>
      <w:marTop w:val="0"/>
      <w:marBottom w:val="0"/>
      <w:divBdr>
        <w:top w:val="none" w:sz="0" w:space="0" w:color="auto"/>
        <w:left w:val="none" w:sz="0" w:space="0" w:color="auto"/>
        <w:bottom w:val="none" w:sz="0" w:space="0" w:color="auto"/>
        <w:right w:val="none" w:sz="0" w:space="0" w:color="auto"/>
      </w:divBdr>
      <w:divsChild>
        <w:div w:id="1021081036">
          <w:marLeft w:val="0"/>
          <w:marRight w:val="0"/>
          <w:marTop w:val="0"/>
          <w:marBottom w:val="0"/>
          <w:divBdr>
            <w:top w:val="none" w:sz="0" w:space="0" w:color="auto"/>
            <w:left w:val="none" w:sz="0" w:space="0" w:color="auto"/>
            <w:bottom w:val="none" w:sz="0" w:space="0" w:color="auto"/>
            <w:right w:val="none" w:sz="0" w:space="0" w:color="auto"/>
          </w:divBdr>
          <w:divsChild>
            <w:div w:id="1825470044">
              <w:marLeft w:val="0"/>
              <w:marRight w:val="0"/>
              <w:marTop w:val="0"/>
              <w:marBottom w:val="0"/>
              <w:divBdr>
                <w:top w:val="none" w:sz="0" w:space="0" w:color="auto"/>
                <w:left w:val="none" w:sz="0" w:space="0" w:color="auto"/>
                <w:bottom w:val="none" w:sz="0" w:space="0" w:color="auto"/>
                <w:right w:val="none" w:sz="0" w:space="0" w:color="auto"/>
              </w:divBdr>
              <w:divsChild>
                <w:div w:id="1337612364">
                  <w:marLeft w:val="0"/>
                  <w:marRight w:val="0"/>
                  <w:marTop w:val="0"/>
                  <w:marBottom w:val="0"/>
                  <w:divBdr>
                    <w:top w:val="none" w:sz="0" w:space="0" w:color="auto"/>
                    <w:left w:val="none" w:sz="0" w:space="0" w:color="auto"/>
                    <w:bottom w:val="none" w:sz="0" w:space="0" w:color="auto"/>
                    <w:right w:val="none" w:sz="0" w:space="0" w:color="auto"/>
                  </w:divBdr>
                  <w:divsChild>
                    <w:div w:id="281692866">
                      <w:marLeft w:val="0"/>
                      <w:marRight w:val="0"/>
                      <w:marTop w:val="0"/>
                      <w:marBottom w:val="0"/>
                      <w:divBdr>
                        <w:top w:val="none" w:sz="0" w:space="0" w:color="auto"/>
                        <w:left w:val="none" w:sz="0" w:space="0" w:color="auto"/>
                        <w:bottom w:val="none" w:sz="0" w:space="0" w:color="auto"/>
                        <w:right w:val="none" w:sz="0" w:space="0" w:color="auto"/>
                      </w:divBdr>
                      <w:divsChild>
                        <w:div w:id="1748529712">
                          <w:marLeft w:val="0"/>
                          <w:marRight w:val="0"/>
                          <w:marTop w:val="0"/>
                          <w:marBottom w:val="0"/>
                          <w:divBdr>
                            <w:top w:val="none" w:sz="0" w:space="0" w:color="auto"/>
                            <w:left w:val="none" w:sz="0" w:space="0" w:color="auto"/>
                            <w:bottom w:val="none" w:sz="0" w:space="0" w:color="auto"/>
                            <w:right w:val="none" w:sz="0" w:space="0" w:color="auto"/>
                          </w:divBdr>
                          <w:divsChild>
                            <w:div w:id="285940058">
                              <w:marLeft w:val="0"/>
                              <w:marRight w:val="0"/>
                              <w:marTop w:val="0"/>
                              <w:marBottom w:val="0"/>
                              <w:divBdr>
                                <w:top w:val="none" w:sz="0" w:space="0" w:color="auto"/>
                                <w:left w:val="none" w:sz="0" w:space="0" w:color="auto"/>
                                <w:bottom w:val="none" w:sz="0" w:space="0" w:color="auto"/>
                                <w:right w:val="none" w:sz="0" w:space="0" w:color="auto"/>
                              </w:divBdr>
                              <w:divsChild>
                                <w:div w:id="1015963507">
                                  <w:marLeft w:val="0"/>
                                  <w:marRight w:val="0"/>
                                  <w:marTop w:val="0"/>
                                  <w:marBottom w:val="0"/>
                                  <w:divBdr>
                                    <w:top w:val="none" w:sz="0" w:space="0" w:color="auto"/>
                                    <w:left w:val="none" w:sz="0" w:space="0" w:color="auto"/>
                                    <w:bottom w:val="none" w:sz="0" w:space="0" w:color="auto"/>
                                    <w:right w:val="none" w:sz="0" w:space="0" w:color="auto"/>
                                  </w:divBdr>
                                  <w:divsChild>
                                    <w:div w:id="2030178528">
                                      <w:marLeft w:val="0"/>
                                      <w:marRight w:val="0"/>
                                      <w:marTop w:val="0"/>
                                      <w:marBottom w:val="0"/>
                                      <w:divBdr>
                                        <w:top w:val="none" w:sz="0" w:space="0" w:color="auto"/>
                                        <w:left w:val="none" w:sz="0" w:space="0" w:color="auto"/>
                                        <w:bottom w:val="none" w:sz="0" w:space="0" w:color="auto"/>
                                        <w:right w:val="none" w:sz="0" w:space="0" w:color="auto"/>
                                      </w:divBdr>
                                      <w:divsChild>
                                        <w:div w:id="495805052">
                                          <w:marLeft w:val="0"/>
                                          <w:marRight w:val="0"/>
                                          <w:marTop w:val="0"/>
                                          <w:marBottom w:val="0"/>
                                          <w:divBdr>
                                            <w:top w:val="none" w:sz="0" w:space="0" w:color="auto"/>
                                            <w:left w:val="none" w:sz="0" w:space="0" w:color="auto"/>
                                            <w:bottom w:val="none" w:sz="0" w:space="0" w:color="auto"/>
                                            <w:right w:val="none" w:sz="0" w:space="0" w:color="auto"/>
                                          </w:divBdr>
                                          <w:divsChild>
                                            <w:div w:id="803817223">
                                              <w:marLeft w:val="0"/>
                                              <w:marRight w:val="0"/>
                                              <w:marTop w:val="0"/>
                                              <w:marBottom w:val="0"/>
                                              <w:divBdr>
                                                <w:top w:val="none" w:sz="0" w:space="0" w:color="auto"/>
                                                <w:left w:val="none" w:sz="0" w:space="0" w:color="auto"/>
                                                <w:bottom w:val="none" w:sz="0" w:space="0" w:color="auto"/>
                                                <w:right w:val="none" w:sz="0" w:space="0" w:color="auto"/>
                                              </w:divBdr>
                                              <w:divsChild>
                                                <w:div w:id="265357657">
                                                  <w:marLeft w:val="0"/>
                                                  <w:marRight w:val="0"/>
                                                  <w:marTop w:val="0"/>
                                                  <w:marBottom w:val="0"/>
                                                  <w:divBdr>
                                                    <w:top w:val="none" w:sz="0" w:space="0" w:color="auto"/>
                                                    <w:left w:val="none" w:sz="0" w:space="0" w:color="auto"/>
                                                    <w:bottom w:val="none" w:sz="0" w:space="0" w:color="auto"/>
                                                    <w:right w:val="none" w:sz="0" w:space="0" w:color="auto"/>
                                                  </w:divBdr>
                                                  <w:divsChild>
                                                    <w:div w:id="1606956346">
                                                      <w:marLeft w:val="0"/>
                                                      <w:marRight w:val="0"/>
                                                      <w:marTop w:val="0"/>
                                                      <w:marBottom w:val="0"/>
                                                      <w:divBdr>
                                                        <w:top w:val="none" w:sz="0" w:space="0" w:color="auto"/>
                                                        <w:left w:val="none" w:sz="0" w:space="0" w:color="auto"/>
                                                        <w:bottom w:val="none" w:sz="0" w:space="0" w:color="auto"/>
                                                        <w:right w:val="none" w:sz="0" w:space="0" w:color="auto"/>
                                                      </w:divBdr>
                                                      <w:divsChild>
                                                        <w:div w:id="1029182745">
                                                          <w:marLeft w:val="0"/>
                                                          <w:marRight w:val="0"/>
                                                          <w:marTop w:val="0"/>
                                                          <w:marBottom w:val="0"/>
                                                          <w:divBdr>
                                                            <w:top w:val="none" w:sz="0" w:space="0" w:color="auto"/>
                                                            <w:left w:val="none" w:sz="0" w:space="0" w:color="auto"/>
                                                            <w:bottom w:val="none" w:sz="0" w:space="0" w:color="auto"/>
                                                            <w:right w:val="none" w:sz="0" w:space="0" w:color="auto"/>
                                                          </w:divBdr>
                                                          <w:divsChild>
                                                            <w:div w:id="759788306">
                                                              <w:marLeft w:val="0"/>
                                                              <w:marRight w:val="0"/>
                                                              <w:marTop w:val="0"/>
                                                              <w:marBottom w:val="0"/>
                                                              <w:divBdr>
                                                                <w:top w:val="none" w:sz="0" w:space="0" w:color="auto"/>
                                                                <w:left w:val="none" w:sz="0" w:space="0" w:color="auto"/>
                                                                <w:bottom w:val="none" w:sz="0" w:space="0" w:color="auto"/>
                                                                <w:right w:val="none" w:sz="0" w:space="0" w:color="auto"/>
                                                              </w:divBdr>
                                                              <w:divsChild>
                                                                <w:div w:id="1763063146">
                                                                  <w:marLeft w:val="0"/>
                                                                  <w:marRight w:val="0"/>
                                                                  <w:marTop w:val="0"/>
                                                                  <w:marBottom w:val="0"/>
                                                                  <w:divBdr>
                                                                    <w:top w:val="none" w:sz="0" w:space="0" w:color="auto"/>
                                                                    <w:left w:val="none" w:sz="0" w:space="0" w:color="auto"/>
                                                                    <w:bottom w:val="none" w:sz="0" w:space="0" w:color="auto"/>
                                                                    <w:right w:val="none" w:sz="0" w:space="0" w:color="auto"/>
                                                                  </w:divBdr>
                                                                  <w:divsChild>
                                                                    <w:div w:id="1375429456">
                                                                      <w:marLeft w:val="0"/>
                                                                      <w:marRight w:val="0"/>
                                                                      <w:marTop w:val="0"/>
                                                                      <w:marBottom w:val="0"/>
                                                                      <w:divBdr>
                                                                        <w:top w:val="none" w:sz="0" w:space="0" w:color="auto"/>
                                                                        <w:left w:val="none" w:sz="0" w:space="0" w:color="auto"/>
                                                                        <w:bottom w:val="none" w:sz="0" w:space="0" w:color="auto"/>
                                                                        <w:right w:val="none" w:sz="0" w:space="0" w:color="auto"/>
                                                                      </w:divBdr>
                                                                      <w:divsChild>
                                                                        <w:div w:id="958029803">
                                                                          <w:marLeft w:val="0"/>
                                                                          <w:marRight w:val="0"/>
                                                                          <w:marTop w:val="0"/>
                                                                          <w:marBottom w:val="0"/>
                                                                          <w:divBdr>
                                                                            <w:top w:val="none" w:sz="0" w:space="0" w:color="auto"/>
                                                                            <w:left w:val="none" w:sz="0" w:space="0" w:color="auto"/>
                                                                            <w:bottom w:val="none" w:sz="0" w:space="0" w:color="auto"/>
                                                                            <w:right w:val="none" w:sz="0" w:space="0" w:color="auto"/>
                                                                          </w:divBdr>
                                                                          <w:divsChild>
                                                                            <w:div w:id="1273973921">
                                                                              <w:marLeft w:val="0"/>
                                                                              <w:marRight w:val="0"/>
                                                                              <w:marTop w:val="0"/>
                                                                              <w:marBottom w:val="0"/>
                                                                              <w:divBdr>
                                                                                <w:top w:val="none" w:sz="0" w:space="0" w:color="auto"/>
                                                                                <w:left w:val="none" w:sz="0" w:space="0" w:color="auto"/>
                                                                                <w:bottom w:val="none" w:sz="0" w:space="0" w:color="auto"/>
                                                                                <w:right w:val="none" w:sz="0" w:space="0" w:color="auto"/>
                                                                              </w:divBdr>
                                                                              <w:divsChild>
                                                                                <w:div w:id="919219331">
                                                                                  <w:marLeft w:val="0"/>
                                                                                  <w:marRight w:val="0"/>
                                                                                  <w:marTop w:val="0"/>
                                                                                  <w:marBottom w:val="0"/>
                                                                                  <w:divBdr>
                                                                                    <w:top w:val="none" w:sz="0" w:space="0" w:color="auto"/>
                                                                                    <w:left w:val="none" w:sz="0" w:space="0" w:color="auto"/>
                                                                                    <w:bottom w:val="none" w:sz="0" w:space="0" w:color="auto"/>
                                                                                    <w:right w:val="none" w:sz="0" w:space="0" w:color="auto"/>
                                                                                  </w:divBdr>
                                                                                  <w:divsChild>
                                                                                    <w:div w:id="1739589442">
                                                                                      <w:marLeft w:val="0"/>
                                                                                      <w:marRight w:val="0"/>
                                                                                      <w:marTop w:val="0"/>
                                                                                      <w:marBottom w:val="0"/>
                                                                                      <w:divBdr>
                                                                                        <w:top w:val="none" w:sz="0" w:space="0" w:color="auto"/>
                                                                                        <w:left w:val="none" w:sz="0" w:space="0" w:color="auto"/>
                                                                                        <w:bottom w:val="none" w:sz="0" w:space="0" w:color="auto"/>
                                                                                        <w:right w:val="none" w:sz="0" w:space="0" w:color="auto"/>
                                                                                      </w:divBdr>
                                                                                      <w:divsChild>
                                                                                        <w:div w:id="1107509345">
                                                                                          <w:marLeft w:val="0"/>
                                                                                          <w:marRight w:val="0"/>
                                                                                          <w:marTop w:val="0"/>
                                                                                          <w:marBottom w:val="0"/>
                                                                                          <w:divBdr>
                                                                                            <w:top w:val="none" w:sz="0" w:space="0" w:color="auto"/>
                                                                                            <w:left w:val="none" w:sz="0" w:space="0" w:color="auto"/>
                                                                                            <w:bottom w:val="none" w:sz="0" w:space="0" w:color="auto"/>
                                                                                            <w:right w:val="none" w:sz="0" w:space="0" w:color="auto"/>
                                                                                          </w:divBdr>
                                                                                          <w:divsChild>
                                                                                            <w:div w:id="541989681">
                                                                                              <w:marLeft w:val="0"/>
                                                                                              <w:marRight w:val="0"/>
                                                                                              <w:marTop w:val="0"/>
                                                                                              <w:marBottom w:val="0"/>
                                                                                              <w:divBdr>
                                                                                                <w:top w:val="none" w:sz="0" w:space="0" w:color="auto"/>
                                                                                                <w:left w:val="none" w:sz="0" w:space="0" w:color="auto"/>
                                                                                                <w:bottom w:val="none" w:sz="0" w:space="0" w:color="auto"/>
                                                                                                <w:right w:val="none" w:sz="0" w:space="0" w:color="auto"/>
                                                                                              </w:divBdr>
                                                                                              <w:divsChild>
                                                                                                <w:div w:id="374042116">
                                                                                                  <w:marLeft w:val="0"/>
                                                                                                  <w:marRight w:val="0"/>
                                                                                                  <w:marTop w:val="0"/>
                                                                                                  <w:marBottom w:val="0"/>
                                                                                                  <w:divBdr>
                                                                                                    <w:top w:val="none" w:sz="0" w:space="0" w:color="auto"/>
                                                                                                    <w:left w:val="none" w:sz="0" w:space="0" w:color="auto"/>
                                                                                                    <w:bottom w:val="none" w:sz="0" w:space="0" w:color="auto"/>
                                                                                                    <w:right w:val="none" w:sz="0" w:space="0" w:color="auto"/>
                                                                                                  </w:divBdr>
                                                                                                  <w:divsChild>
                                                                                                    <w:div w:id="328143982">
                                                                                                      <w:marLeft w:val="0"/>
                                                                                                      <w:marRight w:val="0"/>
                                                                                                      <w:marTop w:val="0"/>
                                                                                                      <w:marBottom w:val="0"/>
                                                                                                      <w:divBdr>
                                                                                                        <w:top w:val="none" w:sz="0" w:space="0" w:color="auto"/>
                                                                                                        <w:left w:val="none" w:sz="0" w:space="0" w:color="auto"/>
                                                                                                        <w:bottom w:val="none" w:sz="0" w:space="0" w:color="auto"/>
                                                                                                        <w:right w:val="none" w:sz="0" w:space="0" w:color="auto"/>
                                                                                                      </w:divBdr>
                                                                                                      <w:divsChild>
                                                                                                        <w:div w:id="147946505">
                                                                                                          <w:marLeft w:val="0"/>
                                                                                                          <w:marRight w:val="0"/>
                                                                                                          <w:marTop w:val="0"/>
                                                                                                          <w:marBottom w:val="0"/>
                                                                                                          <w:divBdr>
                                                                                                            <w:top w:val="none" w:sz="0" w:space="0" w:color="auto"/>
                                                                                                            <w:left w:val="none" w:sz="0" w:space="0" w:color="auto"/>
                                                                                                            <w:bottom w:val="none" w:sz="0" w:space="0" w:color="auto"/>
                                                                                                            <w:right w:val="none" w:sz="0" w:space="0" w:color="auto"/>
                                                                                                          </w:divBdr>
                                                                                                          <w:divsChild>
                                                                                                            <w:div w:id="63573460">
                                                                                                              <w:marLeft w:val="0"/>
                                                                                                              <w:marRight w:val="0"/>
                                                                                                              <w:marTop w:val="0"/>
                                                                                                              <w:marBottom w:val="0"/>
                                                                                                              <w:divBdr>
                                                                                                                <w:top w:val="none" w:sz="0" w:space="0" w:color="auto"/>
                                                                                                                <w:left w:val="none" w:sz="0" w:space="0" w:color="auto"/>
                                                                                                                <w:bottom w:val="none" w:sz="0" w:space="0" w:color="auto"/>
                                                                                                                <w:right w:val="none" w:sz="0" w:space="0" w:color="auto"/>
                                                                                                              </w:divBdr>
                                                                                                              <w:divsChild>
                                                                                                                <w:div w:id="2022201068">
                                                                                                                  <w:marLeft w:val="0"/>
                                                                                                                  <w:marRight w:val="0"/>
                                                                                                                  <w:marTop w:val="0"/>
                                                                                                                  <w:marBottom w:val="0"/>
                                                                                                                  <w:divBdr>
                                                                                                                    <w:top w:val="none" w:sz="0" w:space="0" w:color="auto"/>
                                                                                                                    <w:left w:val="none" w:sz="0" w:space="0" w:color="auto"/>
                                                                                                                    <w:bottom w:val="none" w:sz="0" w:space="0" w:color="auto"/>
                                                                                                                    <w:right w:val="none" w:sz="0" w:space="0" w:color="auto"/>
                                                                                                                  </w:divBdr>
                                                                                                                  <w:divsChild>
                                                                                                                    <w:div w:id="1165164559">
                                                                                                                      <w:marLeft w:val="0"/>
                                                                                                                      <w:marRight w:val="0"/>
                                                                                                                      <w:marTop w:val="0"/>
                                                                                                                      <w:marBottom w:val="0"/>
                                                                                                                      <w:divBdr>
                                                                                                                        <w:top w:val="none" w:sz="0" w:space="0" w:color="auto"/>
                                                                                                                        <w:left w:val="none" w:sz="0" w:space="0" w:color="auto"/>
                                                                                                                        <w:bottom w:val="none" w:sz="0" w:space="0" w:color="auto"/>
                                                                                                                        <w:right w:val="none" w:sz="0" w:space="0" w:color="auto"/>
                                                                                                                      </w:divBdr>
                                                                                                                      <w:divsChild>
                                                                                                                        <w:div w:id="2133746650">
                                                                                                                          <w:marLeft w:val="0"/>
                                                                                                                          <w:marRight w:val="0"/>
                                                                                                                          <w:marTop w:val="0"/>
                                                                                                                          <w:marBottom w:val="0"/>
                                                                                                                          <w:divBdr>
                                                                                                                            <w:top w:val="none" w:sz="0" w:space="0" w:color="auto"/>
                                                                                                                            <w:left w:val="none" w:sz="0" w:space="0" w:color="auto"/>
                                                                                                                            <w:bottom w:val="none" w:sz="0" w:space="0" w:color="auto"/>
                                                                                                                            <w:right w:val="none" w:sz="0" w:space="0" w:color="auto"/>
                                                                                                                          </w:divBdr>
                                                                                                                          <w:divsChild>
                                                                                                                            <w:div w:id="1094008364">
                                                                                                                              <w:marLeft w:val="0"/>
                                                                                                                              <w:marRight w:val="0"/>
                                                                                                                              <w:marTop w:val="0"/>
                                                                                                                              <w:marBottom w:val="0"/>
                                                                                                                              <w:divBdr>
                                                                                                                                <w:top w:val="none" w:sz="0" w:space="0" w:color="auto"/>
                                                                                                                                <w:left w:val="none" w:sz="0" w:space="0" w:color="auto"/>
                                                                                                                                <w:bottom w:val="none" w:sz="0" w:space="0" w:color="auto"/>
                                                                                                                                <w:right w:val="none" w:sz="0" w:space="0" w:color="auto"/>
                                                                                                                              </w:divBdr>
                                                                                                                              <w:divsChild>
                                                                                                                                <w:div w:id="1449157098">
                                                                                                                                  <w:marLeft w:val="0"/>
                                                                                                                                  <w:marRight w:val="0"/>
                                                                                                                                  <w:marTop w:val="0"/>
                                                                                                                                  <w:marBottom w:val="0"/>
                                                                                                                                  <w:divBdr>
                                                                                                                                    <w:top w:val="none" w:sz="0" w:space="0" w:color="auto"/>
                                                                                                                                    <w:left w:val="none" w:sz="0" w:space="0" w:color="auto"/>
                                                                                                                                    <w:bottom w:val="none" w:sz="0" w:space="0" w:color="auto"/>
                                                                                                                                    <w:right w:val="none" w:sz="0" w:space="0" w:color="auto"/>
                                                                                                                                  </w:divBdr>
                                                                                                                                  <w:divsChild>
                                                                                                                                    <w:div w:id="150488841">
                                                                                                                                      <w:marLeft w:val="0"/>
                                                                                                                                      <w:marRight w:val="0"/>
                                                                                                                                      <w:marTop w:val="0"/>
                                                                                                                                      <w:marBottom w:val="0"/>
                                                                                                                                      <w:divBdr>
                                                                                                                                        <w:top w:val="none" w:sz="0" w:space="0" w:color="auto"/>
                                                                                                                                        <w:left w:val="none" w:sz="0" w:space="0" w:color="auto"/>
                                                                                                                                        <w:bottom w:val="none" w:sz="0" w:space="0" w:color="auto"/>
                                                                                                                                        <w:right w:val="none" w:sz="0" w:space="0" w:color="auto"/>
                                                                                                                                      </w:divBdr>
                                                                                                                                      <w:divsChild>
                                                                                                                                        <w:div w:id="520582833">
                                                                                                                                          <w:marLeft w:val="0"/>
                                                                                                                                          <w:marRight w:val="0"/>
                                                                                                                                          <w:marTop w:val="0"/>
                                                                                                                                          <w:marBottom w:val="0"/>
                                                                                                                                          <w:divBdr>
                                                                                                                                            <w:top w:val="none" w:sz="0" w:space="0" w:color="auto"/>
                                                                                                                                            <w:left w:val="none" w:sz="0" w:space="0" w:color="auto"/>
                                                                                                                                            <w:bottom w:val="none" w:sz="0" w:space="0" w:color="auto"/>
                                                                                                                                            <w:right w:val="none" w:sz="0" w:space="0" w:color="auto"/>
                                                                                                                                          </w:divBdr>
                                                                                                                                          <w:divsChild>
                                                                                                                                            <w:div w:id="416748564">
                                                                                                                                              <w:marLeft w:val="0"/>
                                                                                                                                              <w:marRight w:val="0"/>
                                                                                                                                              <w:marTop w:val="0"/>
                                                                                                                                              <w:marBottom w:val="0"/>
                                                                                                                                              <w:divBdr>
                                                                                                                                                <w:top w:val="none" w:sz="0" w:space="0" w:color="auto"/>
                                                                                                                                                <w:left w:val="none" w:sz="0" w:space="0" w:color="auto"/>
                                                                                                                                                <w:bottom w:val="none" w:sz="0" w:space="0" w:color="auto"/>
                                                                                                                                                <w:right w:val="none" w:sz="0" w:space="0" w:color="auto"/>
                                                                                                                                              </w:divBdr>
                                                                                                                                              <w:divsChild>
                                                                                                                                                <w:div w:id="1182206445">
                                                                                                                                                  <w:marLeft w:val="0"/>
                                                                                                                                                  <w:marRight w:val="0"/>
                                                                                                                                                  <w:marTop w:val="0"/>
                                                                                                                                                  <w:marBottom w:val="0"/>
                                                                                                                                                  <w:divBdr>
                                                                                                                                                    <w:top w:val="none" w:sz="0" w:space="0" w:color="auto"/>
                                                                                                                                                    <w:left w:val="none" w:sz="0" w:space="0" w:color="auto"/>
                                                                                                                                                    <w:bottom w:val="none" w:sz="0" w:space="0" w:color="auto"/>
                                                                                                                                                    <w:right w:val="none" w:sz="0" w:space="0" w:color="auto"/>
                                                                                                                                                  </w:divBdr>
                                                                                                                                                  <w:divsChild>
                                                                                                                                                    <w:div w:id="856230661">
                                                                                                                                                      <w:marLeft w:val="0"/>
                                                                                                                                                      <w:marRight w:val="0"/>
                                                                                                                                                      <w:marTop w:val="0"/>
                                                                                                                                                      <w:marBottom w:val="0"/>
                                                                                                                                                      <w:divBdr>
                                                                                                                                                        <w:top w:val="none" w:sz="0" w:space="0" w:color="auto"/>
                                                                                                                                                        <w:left w:val="none" w:sz="0" w:space="0" w:color="auto"/>
                                                                                                                                                        <w:bottom w:val="none" w:sz="0" w:space="0" w:color="auto"/>
                                                                                                                                                        <w:right w:val="none" w:sz="0" w:space="0" w:color="auto"/>
                                                                                                                                                      </w:divBdr>
                                                                                                                                                      <w:divsChild>
                                                                                                                                                        <w:div w:id="1047729052">
                                                                                                                                                          <w:marLeft w:val="0"/>
                                                                                                                                                          <w:marRight w:val="0"/>
                                                                                                                                                          <w:marTop w:val="0"/>
                                                                                                                                                          <w:marBottom w:val="0"/>
                                                                                                                                                          <w:divBdr>
                                                                                                                                                            <w:top w:val="none" w:sz="0" w:space="0" w:color="auto"/>
                                                                                                                                                            <w:left w:val="none" w:sz="0" w:space="0" w:color="auto"/>
                                                                                                                                                            <w:bottom w:val="none" w:sz="0" w:space="0" w:color="auto"/>
                                                                                                                                                            <w:right w:val="none" w:sz="0" w:space="0" w:color="auto"/>
                                                                                                                                                          </w:divBdr>
                                                                                                                                                          <w:divsChild>
                                                                                                                                                            <w:div w:id="868300925">
                                                                                                                                                              <w:marLeft w:val="0"/>
                                                                                                                                                              <w:marRight w:val="0"/>
                                                                                                                                                              <w:marTop w:val="0"/>
                                                                                                                                                              <w:marBottom w:val="0"/>
                                                                                                                                                              <w:divBdr>
                                                                                                                                                                <w:top w:val="none" w:sz="0" w:space="0" w:color="auto"/>
                                                                                                                                                                <w:left w:val="none" w:sz="0" w:space="0" w:color="auto"/>
                                                                                                                                                                <w:bottom w:val="none" w:sz="0" w:space="0" w:color="auto"/>
                                                                                                                                                                <w:right w:val="none" w:sz="0" w:space="0" w:color="auto"/>
                                                                                                                                                              </w:divBdr>
                                                                                                                                                              <w:divsChild>
                                                                                                                                                                <w:div w:id="842011674">
                                                                                                                                                                  <w:marLeft w:val="0"/>
                                                                                                                                                                  <w:marRight w:val="0"/>
                                                                                                                                                                  <w:marTop w:val="0"/>
                                                                                                                                                                  <w:marBottom w:val="0"/>
                                                                                                                                                                  <w:divBdr>
                                                                                                                                                                    <w:top w:val="none" w:sz="0" w:space="0" w:color="auto"/>
                                                                                                                                                                    <w:left w:val="none" w:sz="0" w:space="0" w:color="auto"/>
                                                                                                                                                                    <w:bottom w:val="none" w:sz="0" w:space="0" w:color="auto"/>
                                                                                                                                                                    <w:right w:val="none" w:sz="0" w:space="0" w:color="auto"/>
                                                                                                                                                                  </w:divBdr>
                                                                                                                                                                  <w:divsChild>
                                                                                                                                                                    <w:div w:id="368143753">
                                                                                                                                                                      <w:marLeft w:val="0"/>
                                                                                                                                                                      <w:marRight w:val="0"/>
                                                                                                                                                                      <w:marTop w:val="0"/>
                                                                                                                                                                      <w:marBottom w:val="0"/>
                                                                                                                                                                      <w:divBdr>
                                                                                                                                                                        <w:top w:val="none" w:sz="0" w:space="0" w:color="auto"/>
                                                                                                                                                                        <w:left w:val="none" w:sz="0" w:space="0" w:color="auto"/>
                                                                                                                                                                        <w:bottom w:val="none" w:sz="0" w:space="0" w:color="auto"/>
                                                                                                                                                                        <w:right w:val="none" w:sz="0" w:space="0" w:color="auto"/>
                                                                                                                                                                      </w:divBdr>
                                                                                                                                                                      <w:divsChild>
                                                                                                                                                                        <w:div w:id="761607321">
                                                                                                                                                                          <w:marLeft w:val="0"/>
                                                                                                                                                                          <w:marRight w:val="0"/>
                                                                                                                                                                          <w:marTop w:val="0"/>
                                                                                                                                                                          <w:marBottom w:val="0"/>
                                                                                                                                                                          <w:divBdr>
                                                                                                                                                                            <w:top w:val="none" w:sz="0" w:space="0" w:color="auto"/>
                                                                                                                                                                            <w:left w:val="none" w:sz="0" w:space="0" w:color="auto"/>
                                                                                                                                                                            <w:bottom w:val="none" w:sz="0" w:space="0" w:color="auto"/>
                                                                                                                                                                            <w:right w:val="none" w:sz="0" w:space="0" w:color="auto"/>
                                                                                                                                                                          </w:divBdr>
                                                                                                                                                                          <w:divsChild>
                                                                                                                                                                            <w:div w:id="1122073538">
                                                                                                                                                                              <w:marLeft w:val="0"/>
                                                                                                                                                                              <w:marRight w:val="0"/>
                                                                                                                                                                              <w:marTop w:val="0"/>
                                                                                                                                                                              <w:marBottom w:val="0"/>
                                                                                                                                                                              <w:divBdr>
                                                                                                                                                                                <w:top w:val="none" w:sz="0" w:space="0" w:color="auto"/>
                                                                                                                                                                                <w:left w:val="none" w:sz="0" w:space="0" w:color="auto"/>
                                                                                                                                                                                <w:bottom w:val="none" w:sz="0" w:space="0" w:color="auto"/>
                                                                                                                                                                                <w:right w:val="none" w:sz="0" w:space="0" w:color="auto"/>
                                                                                                                                                                              </w:divBdr>
                                                                                                                                                                              <w:divsChild>
                                                                                                                                                                                <w:div w:id="1801801345">
                                                                                                                                                                                  <w:marLeft w:val="0"/>
                                                                                                                                                                                  <w:marRight w:val="0"/>
                                                                                                                                                                                  <w:marTop w:val="0"/>
                                                                                                                                                                                  <w:marBottom w:val="0"/>
                                                                                                                                                                                  <w:divBdr>
                                                                                                                                                                                    <w:top w:val="none" w:sz="0" w:space="0" w:color="auto"/>
                                                                                                                                                                                    <w:left w:val="none" w:sz="0" w:space="0" w:color="auto"/>
                                                                                                                                                                                    <w:bottom w:val="none" w:sz="0" w:space="0" w:color="auto"/>
                                                                                                                                                                                    <w:right w:val="none" w:sz="0" w:space="0" w:color="auto"/>
                                                                                                                                                                                  </w:divBdr>
                                                                                                                                                                                  <w:divsChild>
                                                                                                                                                                                    <w:div w:id="458644557">
                                                                                                                                                                                      <w:marLeft w:val="0"/>
                                                                                                                                                                                      <w:marRight w:val="0"/>
                                                                                                                                                                                      <w:marTop w:val="0"/>
                                                                                                                                                                                      <w:marBottom w:val="0"/>
                                                                                                                                                                                      <w:divBdr>
                                                                                                                                                                                        <w:top w:val="none" w:sz="0" w:space="0" w:color="auto"/>
                                                                                                                                                                                        <w:left w:val="none" w:sz="0" w:space="0" w:color="auto"/>
                                                                                                                                                                                        <w:bottom w:val="none" w:sz="0" w:space="0" w:color="auto"/>
                                                                                                                                                                                        <w:right w:val="none" w:sz="0" w:space="0" w:color="auto"/>
                                                                                                                                                                                      </w:divBdr>
                                                                                                                                                                                      <w:divsChild>
                                                                                                                                                                                        <w:div w:id="2044019542">
                                                                                                                                                                                          <w:marLeft w:val="0"/>
                                                                                                                                                                                          <w:marRight w:val="0"/>
                                                                                                                                                                                          <w:marTop w:val="0"/>
                                                                                                                                                                                          <w:marBottom w:val="0"/>
                                                                                                                                                                                          <w:divBdr>
                                                                                                                                                                                            <w:top w:val="none" w:sz="0" w:space="0" w:color="auto"/>
                                                                                                                                                                                            <w:left w:val="none" w:sz="0" w:space="0" w:color="auto"/>
                                                                                                                                                                                            <w:bottom w:val="none" w:sz="0" w:space="0" w:color="auto"/>
                                                                                                                                                                                            <w:right w:val="none" w:sz="0" w:space="0" w:color="auto"/>
                                                                                                                                                                                          </w:divBdr>
                                                                                                                                                                                          <w:divsChild>
                                                                                                                                                                                            <w:div w:id="1493332800">
                                                                                                                                                                                              <w:marLeft w:val="0"/>
                                                                                                                                                                                              <w:marRight w:val="0"/>
                                                                                                                                                                                              <w:marTop w:val="0"/>
                                                                                                                                                                                              <w:marBottom w:val="0"/>
                                                                                                                                                                                              <w:divBdr>
                                                                                                                                                                                                <w:top w:val="none" w:sz="0" w:space="0" w:color="auto"/>
                                                                                                                                                                                                <w:left w:val="none" w:sz="0" w:space="0" w:color="auto"/>
                                                                                                                                                                                                <w:bottom w:val="none" w:sz="0" w:space="0" w:color="auto"/>
                                                                                                                                                                                                <w:right w:val="none" w:sz="0" w:space="0" w:color="auto"/>
                                                                                                                                                                                              </w:divBdr>
                                                                                                                                                                                              <w:divsChild>
                                                                                                                                                                                                <w:div w:id="1846047657">
                                                                                                                                                                                                  <w:marLeft w:val="0"/>
                                                                                                                                                                                                  <w:marRight w:val="0"/>
                                                                                                                                                                                                  <w:marTop w:val="0"/>
                                                                                                                                                                                                  <w:marBottom w:val="0"/>
                                                                                                                                                                                                  <w:divBdr>
                                                                                                                                                                                                    <w:top w:val="none" w:sz="0" w:space="0" w:color="auto"/>
                                                                                                                                                                                                    <w:left w:val="none" w:sz="0" w:space="0" w:color="auto"/>
                                                                                                                                                                                                    <w:bottom w:val="none" w:sz="0" w:space="0" w:color="auto"/>
                                                                                                                                                                                                    <w:right w:val="none" w:sz="0" w:space="0" w:color="auto"/>
                                                                                                                                                                                                  </w:divBdr>
                                                                                                                                                                                                  <w:divsChild>
                                                                                                                                                                                                    <w:div w:id="838228818">
                                                                                                                                                                                                      <w:marLeft w:val="0"/>
                                                                                                                                                                                                      <w:marRight w:val="0"/>
                                                                                                                                                                                                      <w:marTop w:val="0"/>
                                                                                                                                                                                                      <w:marBottom w:val="0"/>
                                                                                                                                                                                                      <w:divBdr>
                                                                                                                                                                                                        <w:top w:val="none" w:sz="0" w:space="0" w:color="auto"/>
                                                                                                                                                                                                        <w:left w:val="none" w:sz="0" w:space="0" w:color="auto"/>
                                                                                                                                                                                                        <w:bottom w:val="none" w:sz="0" w:space="0" w:color="auto"/>
                                                                                                                                                                                                        <w:right w:val="none" w:sz="0" w:space="0" w:color="auto"/>
                                                                                                                                                                                                      </w:divBdr>
                                                                                                                                                                                                      <w:divsChild>
                                                                                                                                                                                                        <w:div w:id="1976986655">
                                                                                                                                                                                                          <w:marLeft w:val="0"/>
                                                                                                                                                                                                          <w:marRight w:val="0"/>
                                                                                                                                                                                                          <w:marTop w:val="0"/>
                                                                                                                                                                                                          <w:marBottom w:val="0"/>
                                                                                                                                                                                                          <w:divBdr>
                                                                                                                                                                                                            <w:top w:val="none" w:sz="0" w:space="0" w:color="auto"/>
                                                                                                                                                                                                            <w:left w:val="none" w:sz="0" w:space="0" w:color="auto"/>
                                                                                                                                                                                                            <w:bottom w:val="none" w:sz="0" w:space="0" w:color="auto"/>
                                                                                                                                                                                                            <w:right w:val="none" w:sz="0" w:space="0" w:color="auto"/>
                                                                                                                                                                                                          </w:divBdr>
                                                                                                                                                                                                          <w:divsChild>
                                                                                                                                                                                                            <w:div w:id="834994457">
                                                                                                                                                                                                              <w:marLeft w:val="0"/>
                                                                                                                                                                                                              <w:marRight w:val="0"/>
                                                                                                                                                                                                              <w:marTop w:val="0"/>
                                                                                                                                                                                                              <w:marBottom w:val="0"/>
                                                                                                                                                                                                              <w:divBdr>
                                                                                                                                                                                                                <w:top w:val="none" w:sz="0" w:space="0" w:color="auto"/>
                                                                                                                                                                                                                <w:left w:val="none" w:sz="0" w:space="0" w:color="auto"/>
                                                                                                                                                                                                                <w:bottom w:val="none" w:sz="0" w:space="0" w:color="auto"/>
                                                                                                                                                                                                                <w:right w:val="none" w:sz="0" w:space="0" w:color="auto"/>
                                                                                                                                                                                                              </w:divBdr>
                                                                                                                                                                                                              <w:divsChild>
                                                                                                                                                                                                                <w:div w:id="1100637065">
                                                                                                                                                                                                                  <w:marLeft w:val="0"/>
                                                                                                                                                                                                                  <w:marRight w:val="0"/>
                                                                                                                                                                                                                  <w:marTop w:val="0"/>
                                                                                                                                                                                                                  <w:marBottom w:val="0"/>
                                                                                                                                                                                                                  <w:divBdr>
                                                                                                                                                                                                                    <w:top w:val="none" w:sz="0" w:space="0" w:color="auto"/>
                                                                                                                                                                                                                    <w:left w:val="none" w:sz="0" w:space="0" w:color="auto"/>
                                                                                                                                                                                                                    <w:bottom w:val="none" w:sz="0" w:space="0" w:color="auto"/>
                                                                                                                                                                                                                    <w:right w:val="none" w:sz="0" w:space="0" w:color="auto"/>
                                                                                                                                                                                                                  </w:divBdr>
                                                                                                                                                                                                                  <w:divsChild>
                                                                                                                                                                                                                    <w:div w:id="1994026548">
                                                                                                                                                                                                                      <w:marLeft w:val="0"/>
                                                                                                                                                                                                                      <w:marRight w:val="0"/>
                                                                                                                                                                                                                      <w:marTop w:val="0"/>
                                                                                                                                                                                                                      <w:marBottom w:val="0"/>
                                                                                                                                                                                                                      <w:divBdr>
                                                                                                                                                                                                                        <w:top w:val="none" w:sz="0" w:space="0" w:color="auto"/>
                                                                                                                                                                                                                        <w:left w:val="none" w:sz="0" w:space="0" w:color="auto"/>
                                                                                                                                                                                                                        <w:bottom w:val="none" w:sz="0" w:space="0" w:color="auto"/>
                                                                                                                                                                                                                        <w:right w:val="none" w:sz="0" w:space="0" w:color="auto"/>
                                                                                                                                                                                                                      </w:divBdr>
                                                                                                                                                                                                                      <w:divsChild>
                                                                                                                                                                                                                        <w:div w:id="1645157490">
                                                                                                                                                                                                                          <w:marLeft w:val="0"/>
                                                                                                                                                                                                                          <w:marRight w:val="0"/>
                                                                                                                                                                                                                          <w:marTop w:val="0"/>
                                                                                                                                                                                                                          <w:marBottom w:val="0"/>
                                                                                                                                                                                                                          <w:divBdr>
                                                                                                                                                                                                                            <w:top w:val="none" w:sz="0" w:space="0" w:color="auto"/>
                                                                                                                                                                                                                            <w:left w:val="none" w:sz="0" w:space="0" w:color="auto"/>
                                                                                                                                                                                                                            <w:bottom w:val="none" w:sz="0" w:space="0" w:color="auto"/>
                                                                                                                                                                                                                            <w:right w:val="none" w:sz="0" w:space="0" w:color="auto"/>
                                                                                                                                                                                                                          </w:divBdr>
                                                                                                                                                                                                                          <w:divsChild>
                                                                                                                                                                                                                            <w:div w:id="1256287208">
                                                                                                                                                                                                                              <w:marLeft w:val="0"/>
                                                                                                                                                                                                                              <w:marRight w:val="0"/>
                                                                                                                                                                                                                              <w:marTop w:val="0"/>
                                                                                                                                                                                                                              <w:marBottom w:val="0"/>
                                                                                                                                                                                                                              <w:divBdr>
                                                                                                                                                                                                                                <w:top w:val="none" w:sz="0" w:space="0" w:color="auto"/>
                                                                                                                                                                                                                                <w:left w:val="none" w:sz="0" w:space="0" w:color="auto"/>
                                                                                                                                                                                                                                <w:bottom w:val="none" w:sz="0" w:space="0" w:color="auto"/>
                                                                                                                                                                                                                                <w:right w:val="none" w:sz="0" w:space="0" w:color="auto"/>
                                                                                                                                                                                                                              </w:divBdr>
                                                                                                                                                                                                                              <w:divsChild>
                                                                                                                                                                                                                                <w:div w:id="12153081">
                                                                                                                                                                                                                                  <w:marLeft w:val="0"/>
                                                                                                                                                                                                                                  <w:marRight w:val="0"/>
                                                                                                                                                                                                                                  <w:marTop w:val="0"/>
                                                                                                                                                                                                                                  <w:marBottom w:val="0"/>
                                                                                                                                                                                                                                  <w:divBdr>
                                                                                                                                                                                                                                    <w:top w:val="none" w:sz="0" w:space="0" w:color="auto"/>
                                                                                                                                                                                                                                    <w:left w:val="none" w:sz="0" w:space="0" w:color="auto"/>
                                                                                                                                                                                                                                    <w:bottom w:val="none" w:sz="0" w:space="0" w:color="auto"/>
                                                                                                                                                                                                                                    <w:right w:val="none" w:sz="0" w:space="0" w:color="auto"/>
                                                                                                                                                                                                                                  </w:divBdr>
                                                                                                                                                                                                                                  <w:divsChild>
                                                                                                                                                                                                                                    <w:div w:id="1112356104">
                                                                                                                                                                                                                                      <w:marLeft w:val="0"/>
                                                                                                                                                                                                                                      <w:marRight w:val="0"/>
                                                                                                                                                                                                                                      <w:marTop w:val="0"/>
                                                                                                                                                                                                                                      <w:marBottom w:val="0"/>
                                                                                                                                                                                                                                      <w:divBdr>
                                                                                                                                                                                                                                        <w:top w:val="none" w:sz="0" w:space="0" w:color="auto"/>
                                                                                                                                                                                                                                        <w:left w:val="none" w:sz="0" w:space="0" w:color="auto"/>
                                                                                                                                                                                                                                        <w:bottom w:val="none" w:sz="0" w:space="0" w:color="auto"/>
                                                                                                                                                                                                                                        <w:right w:val="none" w:sz="0" w:space="0" w:color="auto"/>
                                                                                                                                                                                                                                      </w:divBdr>
                                                                                                                                                                                                                                      <w:divsChild>
                                                                                                                                                                                                                                        <w:div w:id="1164316939">
                                                                                                                                                                                                                                          <w:marLeft w:val="0"/>
                                                                                                                                                                                                                                          <w:marRight w:val="0"/>
                                                                                                                                                                                                                                          <w:marTop w:val="0"/>
                                                                                                                                                                                                                                          <w:marBottom w:val="0"/>
                                                                                                                                                                                                                                          <w:divBdr>
                                                                                                                                                                                                                                            <w:top w:val="none" w:sz="0" w:space="0" w:color="auto"/>
                                                                                                                                                                                                                                            <w:left w:val="none" w:sz="0" w:space="0" w:color="auto"/>
                                                                                                                                                                                                                                            <w:bottom w:val="none" w:sz="0" w:space="0" w:color="auto"/>
                                                                                                                                                                                                                                            <w:right w:val="none" w:sz="0" w:space="0" w:color="auto"/>
                                                                                                                                                                                                                                          </w:divBdr>
                                                                                                                                                                                                                                          <w:divsChild>
                                                                                                                                                                                                                                            <w:div w:id="1989165047">
                                                                                                                                                                                                                                              <w:marLeft w:val="0"/>
                                                                                                                                                                                                                                              <w:marRight w:val="0"/>
                                                                                                                                                                                                                                              <w:marTop w:val="0"/>
                                                                                                                                                                                                                                              <w:marBottom w:val="0"/>
                                                                                                                                                                                                                                              <w:divBdr>
                                                                                                                                                                                                                                                <w:top w:val="none" w:sz="0" w:space="0" w:color="auto"/>
                                                                                                                                                                                                                                                <w:left w:val="none" w:sz="0" w:space="0" w:color="auto"/>
                                                                                                                                                                                                                                                <w:bottom w:val="none" w:sz="0" w:space="0" w:color="auto"/>
                                                                                                                                                                                                                                                <w:right w:val="none" w:sz="0" w:space="0" w:color="auto"/>
                                                                                                                                                                                                                                              </w:divBdr>
                                                                                                                                                                                                                                              <w:divsChild>
                                                                                                                                                                                                                                                <w:div w:id="1258446823">
                                                                                                                                                                                                                                                  <w:marLeft w:val="0"/>
                                                                                                                                                                                                                                                  <w:marRight w:val="0"/>
                                                                                                                                                                                                                                                  <w:marTop w:val="0"/>
                                                                                                                                                                                                                                                  <w:marBottom w:val="0"/>
                                                                                                                                                                                                                                                  <w:divBdr>
                                                                                                                                                                                                                                                    <w:top w:val="none" w:sz="0" w:space="0" w:color="auto"/>
                                                                                                                                                                                                                                                    <w:left w:val="none" w:sz="0" w:space="0" w:color="auto"/>
                                                                                                                                                                                                                                                    <w:bottom w:val="none" w:sz="0" w:space="0" w:color="auto"/>
                                                                                                                                                                                                                                                    <w:right w:val="none" w:sz="0" w:space="0" w:color="auto"/>
                                                                                                                                                                                                                                                  </w:divBdr>
                                                                                                                                                                                                                                                  <w:divsChild>
                                                                                                                                                                                                                                                    <w:div w:id="524632911">
                                                                                                                                                                                                                                                      <w:marLeft w:val="0"/>
                                                                                                                                                                                                                                                      <w:marRight w:val="0"/>
                                                                                                                                                                                                                                                      <w:marTop w:val="0"/>
                                                                                                                                                                                                                                                      <w:marBottom w:val="0"/>
                                                                                                                                                                                                                                                      <w:divBdr>
                                                                                                                                                                                                                                                        <w:top w:val="none" w:sz="0" w:space="0" w:color="auto"/>
                                                                                                                                                                                                                                                        <w:left w:val="none" w:sz="0" w:space="0" w:color="auto"/>
                                                                                                                                                                                                                                                        <w:bottom w:val="none" w:sz="0" w:space="0" w:color="auto"/>
                                                                                                                                                                                                                                                        <w:right w:val="none" w:sz="0" w:space="0" w:color="auto"/>
                                                                                                                                                                                                                                                      </w:divBdr>
                                                                                                                                                                                                                                                      <w:divsChild>
                                                                                                                                                                                                                                                        <w:div w:id="431556116">
                                                                                                                                                                                                                                                          <w:marLeft w:val="0"/>
                                                                                                                                                                                                                                                          <w:marRight w:val="0"/>
                                                                                                                                                                                                                                                          <w:marTop w:val="0"/>
                                                                                                                                                                                                                                                          <w:marBottom w:val="0"/>
                                                                                                                                                                                                                                                          <w:divBdr>
                                                                                                                                                                                                                                                            <w:top w:val="none" w:sz="0" w:space="0" w:color="auto"/>
                                                                                                                                                                                                                                                            <w:left w:val="none" w:sz="0" w:space="0" w:color="auto"/>
                                                                                                                                                                                                                                                            <w:bottom w:val="none" w:sz="0" w:space="0" w:color="auto"/>
                                                                                                                                                                                                                                                            <w:right w:val="none" w:sz="0" w:space="0" w:color="auto"/>
                                                                                                                                                                                                                                                          </w:divBdr>
                                                                                                                                                                                                                                                          <w:divsChild>
                                                                                                                                                                                                                                                            <w:div w:id="1818721274">
                                                                                                                                                                                                                                                              <w:marLeft w:val="0"/>
                                                                                                                                                                                                                                                              <w:marRight w:val="0"/>
                                                                                                                                                                                                                                                              <w:marTop w:val="0"/>
                                                                                                                                                                                                                                                              <w:marBottom w:val="0"/>
                                                                                                                                                                                                                                                              <w:divBdr>
                                                                                                                                                                                                                                                                <w:top w:val="none" w:sz="0" w:space="0" w:color="auto"/>
                                                                                                                                                                                                                                                                <w:left w:val="none" w:sz="0" w:space="0" w:color="auto"/>
                                                                                                                                                                                                                                                                <w:bottom w:val="none" w:sz="0" w:space="0" w:color="auto"/>
                                                                                                                                                                                                                                                                <w:right w:val="none" w:sz="0" w:space="0" w:color="auto"/>
                                                                                                                                                                                                                                                              </w:divBdr>
                                                                                                                                                                                                                                                              <w:divsChild>
                                                                                                                                                                                                                                                                <w:div w:id="1485967958">
                                                                                                                                                                                                                                                                  <w:marLeft w:val="0"/>
                                                                                                                                                                                                                                                                  <w:marRight w:val="0"/>
                                                                                                                                                                                                                                                                  <w:marTop w:val="0"/>
                                                                                                                                                                                                                                                                  <w:marBottom w:val="0"/>
                                                                                                                                                                                                                                                                  <w:divBdr>
                                                                                                                                                                                                                                                                    <w:top w:val="none" w:sz="0" w:space="0" w:color="auto"/>
                                                                                                                                                                                                                                                                    <w:left w:val="none" w:sz="0" w:space="0" w:color="auto"/>
                                                                                                                                                                                                                                                                    <w:bottom w:val="none" w:sz="0" w:space="0" w:color="auto"/>
                                                                                                                                                                                                                                                                    <w:right w:val="none" w:sz="0" w:space="0" w:color="auto"/>
                                                                                                                                                                                                                                                                  </w:divBdr>
                                                                                                                                                                                                                                                                  <w:divsChild>
                                                                                                                                                                                                                                                                    <w:div w:id="563640604">
                                                                                                                                                                                                                                                                      <w:marLeft w:val="0"/>
                                                                                                                                                                                                                                                                      <w:marRight w:val="0"/>
                                                                                                                                                                                                                                                                      <w:marTop w:val="0"/>
                                                                                                                                                                                                                                                                      <w:marBottom w:val="0"/>
                                                                                                                                                                                                                                                                      <w:divBdr>
                                                                                                                                                                                                                                                                        <w:top w:val="none" w:sz="0" w:space="0" w:color="auto"/>
                                                                                                                                                                                                                                                                        <w:left w:val="none" w:sz="0" w:space="0" w:color="auto"/>
                                                                                                                                                                                                                                                                        <w:bottom w:val="none" w:sz="0" w:space="0" w:color="auto"/>
                                                                                                                                                                                                                                                                        <w:right w:val="none" w:sz="0" w:space="0" w:color="auto"/>
                                                                                                                                                                                                                                                                      </w:divBdr>
                                                                                                                                                                                                                                                                      <w:divsChild>
                                                                                                                                                                                                                                                                        <w:div w:id="1533882873">
                                                                                                                                                                                                                                                                          <w:marLeft w:val="0"/>
                                                                                                                                                                                                                                                                          <w:marRight w:val="0"/>
                                                                                                                                                                                                                                                                          <w:marTop w:val="0"/>
                                                                                                                                                                                                                                                                          <w:marBottom w:val="0"/>
                                                                                                                                                                                                                                                                          <w:divBdr>
                                                                                                                                                                                                                                                                            <w:top w:val="none" w:sz="0" w:space="0" w:color="auto"/>
                                                                                                                                                                                                                                                                            <w:left w:val="none" w:sz="0" w:space="0" w:color="auto"/>
                                                                                                                                                                                                                                                                            <w:bottom w:val="none" w:sz="0" w:space="0" w:color="auto"/>
                                                                                                                                                                                                                                                                            <w:right w:val="none" w:sz="0" w:space="0" w:color="auto"/>
                                                                                                                                                                                                                                                                          </w:divBdr>
                                                                                                                                                                                                                                                                          <w:divsChild>
                                                                                                                                                                                                                                                                            <w:div w:id="719523546">
                                                                                                                                                                                                                                                                              <w:marLeft w:val="0"/>
                                                                                                                                                                                                                                                                              <w:marRight w:val="0"/>
                                                                                                                                                                                                                                                                              <w:marTop w:val="0"/>
                                                                                                                                                                                                                                                                              <w:marBottom w:val="0"/>
                                                                                                                                                                                                                                                                              <w:divBdr>
                                                                                                                                                                                                                                                                                <w:top w:val="none" w:sz="0" w:space="0" w:color="auto"/>
                                                                                                                                                                                                                                                                                <w:left w:val="none" w:sz="0" w:space="0" w:color="auto"/>
                                                                                                                                                                                                                                                                                <w:bottom w:val="none" w:sz="0" w:space="0" w:color="auto"/>
                                                                                                                                                                                                                                                                                <w:right w:val="none" w:sz="0" w:space="0" w:color="auto"/>
                                                                                                                                                                                                                                                                              </w:divBdr>
                                                                                                                                                                                                                                                                              <w:divsChild>
                                                                                                                                                                                                                                                                                <w:div w:id="947010531">
                                                                                                                                                                                                                                                                                  <w:marLeft w:val="0"/>
                                                                                                                                                                                                                                                                                  <w:marRight w:val="0"/>
                                                                                                                                                                                                                                                                                  <w:marTop w:val="0"/>
                                                                                                                                                                                                                                                                                  <w:marBottom w:val="0"/>
                                                                                                                                                                                                                                                                                  <w:divBdr>
                                                                                                                                                                                                                                                                                    <w:top w:val="none" w:sz="0" w:space="0" w:color="auto"/>
                                                                                                                                                                                                                                                                                    <w:left w:val="none" w:sz="0" w:space="0" w:color="auto"/>
                                                                                                                                                                                                                                                                                    <w:bottom w:val="none" w:sz="0" w:space="0" w:color="auto"/>
                                                                                                                                                                                                                                                                                    <w:right w:val="none" w:sz="0" w:space="0" w:color="auto"/>
                                                                                                                                                                                                                                                                                  </w:divBdr>
                                                                                                                                                                                                                                                                                  <w:divsChild>
                                                                                                                                                                                                                                                                                    <w:div w:id="99374554">
                                                                                                                                                                                                                                                                                      <w:marLeft w:val="0"/>
                                                                                                                                                                                                                                                                                      <w:marRight w:val="0"/>
                                                                                                                                                                                                                                                                                      <w:marTop w:val="0"/>
                                                                                                                                                                                                                                                                                      <w:marBottom w:val="0"/>
                                                                                                                                                                                                                                                                                      <w:divBdr>
                                                                                                                                                                                                                                                                                        <w:top w:val="none" w:sz="0" w:space="0" w:color="auto"/>
                                                                                                                                                                                                                                                                                        <w:left w:val="none" w:sz="0" w:space="0" w:color="auto"/>
                                                                                                                                                                                                                                                                                        <w:bottom w:val="none" w:sz="0" w:space="0" w:color="auto"/>
                                                                                                                                                                                                                                                                                        <w:right w:val="none" w:sz="0" w:space="0" w:color="auto"/>
                                                                                                                                                                                                                                                                                      </w:divBdr>
                                                                                                                                                                                                                                                                                      <w:divsChild>
                                                                                                                                                                                                                                                                                        <w:div w:id="1519848709">
                                                                                                                                                                                                                                                                                          <w:marLeft w:val="0"/>
                                                                                                                                                                                                                                                                                          <w:marRight w:val="0"/>
                                                                                                                                                                                                                                                                                          <w:marTop w:val="0"/>
                                                                                                                                                                                                                                                                                          <w:marBottom w:val="0"/>
                                                                                                                                                                                                                                                                                          <w:divBdr>
                                                                                                                                                                                                                                                                                            <w:top w:val="none" w:sz="0" w:space="0" w:color="auto"/>
                                                                                                                                                                                                                                                                                            <w:left w:val="none" w:sz="0" w:space="0" w:color="auto"/>
                                                                                                                                                                                                                                                                                            <w:bottom w:val="none" w:sz="0" w:space="0" w:color="auto"/>
                                                                                                                                                                                                                                                                                            <w:right w:val="none" w:sz="0" w:space="0" w:color="auto"/>
                                                                                                                                                                                                                                                                                          </w:divBdr>
                                                                                                                                                                                                                                                                                          <w:divsChild>
                                                                                                                                                                                                                                                                                            <w:div w:id="1249535014">
                                                                                                                                                                                                                                                                                              <w:marLeft w:val="0"/>
                                                                                                                                                                                                                                                                                              <w:marRight w:val="0"/>
                                                                                                                                                                                                                                                                                              <w:marTop w:val="0"/>
                                                                                                                                                                                                                                                                                              <w:marBottom w:val="0"/>
                                                                                                                                                                                                                                                                                              <w:divBdr>
                                                                                                                                                                                                                                                                                                <w:top w:val="none" w:sz="0" w:space="0" w:color="auto"/>
                                                                                                                                                                                                                                                                                                <w:left w:val="none" w:sz="0" w:space="0" w:color="auto"/>
                                                                                                                                                                                                                                                                                                <w:bottom w:val="none" w:sz="0" w:space="0" w:color="auto"/>
                                                                                                                                                                                                                                                                                                <w:right w:val="none" w:sz="0" w:space="0" w:color="auto"/>
                                                                                                                                                                                                                                                                                              </w:divBdr>
                                                                                                                                                                                                                                                                                              <w:divsChild>
                                                                                                                                                                                                                                                                                                <w:div w:id="113183577">
                                                                                                                                                                                                                                                                                                  <w:marLeft w:val="0"/>
                                                                                                                                                                                                                                                                                                  <w:marRight w:val="0"/>
                                                                                                                                                                                                                                                                                                  <w:marTop w:val="0"/>
                                                                                                                                                                                                                                                                                                  <w:marBottom w:val="0"/>
                                                                                                                                                                                                                                                                                                  <w:divBdr>
                                                                                                                                                                                                                                                                                                    <w:top w:val="none" w:sz="0" w:space="0" w:color="auto"/>
                                                                                                                                                                                                                                                                                                    <w:left w:val="none" w:sz="0" w:space="0" w:color="auto"/>
                                                                                                                                                                                                                                                                                                    <w:bottom w:val="none" w:sz="0" w:space="0" w:color="auto"/>
                                                                                                                                                                                                                                                                                                    <w:right w:val="none" w:sz="0" w:space="0" w:color="auto"/>
                                                                                                                                                                                                                                                                                                  </w:divBdr>
                                                                                                                                                                                                                                                                                                  <w:divsChild>
                                                                                                                                                                                                                                                                                                    <w:div w:id="31080296">
                                                                                                                                                                                                                                                                                                      <w:marLeft w:val="0"/>
                                                                                                                                                                                                                                                                                                      <w:marRight w:val="0"/>
                                                                                                                                                                                                                                                                                                      <w:marTop w:val="0"/>
                                                                                                                                                                                                                                                                                                      <w:marBottom w:val="0"/>
                                                                                                                                                                                                                                                                                                      <w:divBdr>
                                                                                                                                                                                                                                                                                                        <w:top w:val="none" w:sz="0" w:space="0" w:color="auto"/>
                                                                                                                                                                                                                                                                                                        <w:left w:val="none" w:sz="0" w:space="0" w:color="auto"/>
                                                                                                                                                                                                                                                                                                        <w:bottom w:val="none" w:sz="0" w:space="0" w:color="auto"/>
                                                                                                                                                                                                                                                                                                        <w:right w:val="none" w:sz="0" w:space="0" w:color="auto"/>
                                                                                                                                                                                                                                                                                                      </w:divBdr>
                                                                                                                                                                                                                                                                                                      <w:divsChild>
                                                                                                                                                                                                                                                                                                        <w:div w:id="910693836">
                                                                                                                                                                                                                                                                                                          <w:marLeft w:val="0"/>
                                                                                                                                                                                                                                                                                                          <w:marRight w:val="0"/>
                                                                                                                                                                                                                                                                                                          <w:marTop w:val="0"/>
                                                                                                                                                                                                                                                                                                          <w:marBottom w:val="0"/>
                                                                                                                                                                                                                                                                                                          <w:divBdr>
                                                                                                                                                                                                                                                                                                            <w:top w:val="none" w:sz="0" w:space="0" w:color="auto"/>
                                                                                                                                                                                                                                                                                                            <w:left w:val="none" w:sz="0" w:space="0" w:color="auto"/>
                                                                                                                                                                                                                                                                                                            <w:bottom w:val="none" w:sz="0" w:space="0" w:color="auto"/>
                                                                                                                                                                                                                                                                                                            <w:right w:val="none" w:sz="0" w:space="0" w:color="auto"/>
                                                                                                                                                                                                                                                                                                          </w:divBdr>
                                                                                                                                                                                                                                                                                                          <w:divsChild>
                                                                                                                                                                                                                                                                                                            <w:div w:id="1103914525">
                                                                                                                                                                                                                                                                                                              <w:marLeft w:val="0"/>
                                                                                                                                                                                                                                                                                                              <w:marRight w:val="0"/>
                                                                                                                                                                                                                                                                                                              <w:marTop w:val="0"/>
                                                                                                                                                                                                                                                                                                              <w:marBottom w:val="0"/>
                                                                                                                                                                                                                                                                                                              <w:divBdr>
                                                                                                                                                                                                                                                                                                                <w:top w:val="none" w:sz="0" w:space="0" w:color="auto"/>
                                                                                                                                                                                                                                                                                                                <w:left w:val="none" w:sz="0" w:space="0" w:color="auto"/>
                                                                                                                                                                                                                                                                                                                <w:bottom w:val="none" w:sz="0" w:space="0" w:color="auto"/>
                                                                                                                                                                                                                                                                                                                <w:right w:val="none" w:sz="0" w:space="0" w:color="auto"/>
                                                                                                                                                                                                                                                                                                              </w:divBdr>
                                                                                                                                                                                                                                                                                                              <w:divsChild>
                                                                                                                                                                                                                                                                                                                <w:div w:id="1802379056">
                                                                                                                                                                                                                                                                                                                  <w:marLeft w:val="0"/>
                                                                                                                                                                                                                                                                                                                  <w:marRight w:val="0"/>
                                                                                                                                                                                                                                                                                                                  <w:marTop w:val="0"/>
                                                                                                                                                                                                                                                                                                                  <w:marBottom w:val="0"/>
                                                                                                                                                                                                                                                                                                                  <w:divBdr>
                                                                                                                                                                                                                                                                                                                    <w:top w:val="none" w:sz="0" w:space="0" w:color="auto"/>
                                                                                                                                                                                                                                                                                                                    <w:left w:val="none" w:sz="0" w:space="0" w:color="auto"/>
                                                                                                                                                                                                                                                                                                                    <w:bottom w:val="none" w:sz="0" w:space="0" w:color="auto"/>
                                                                                                                                                                                                                                                                                                                    <w:right w:val="none" w:sz="0" w:space="0" w:color="auto"/>
                                                                                                                                                                                                                                                                                                                  </w:divBdr>
                                                                                                                                                                                                                                                                                                                  <w:divsChild>
                                                                                                                                                                                                                                                                                                                    <w:div w:id="853226656">
                                                                                                                                                                                                                                                                                                                      <w:marLeft w:val="0"/>
                                                                                                                                                                                                                                                                                                                      <w:marRight w:val="0"/>
                                                                                                                                                                                                                                                                                                                      <w:marTop w:val="0"/>
                                                                                                                                                                                                                                                                                                                      <w:marBottom w:val="0"/>
                                                                                                                                                                                                                                                                                                                      <w:divBdr>
                                                                                                                                                                                                                                                                                                                        <w:top w:val="none" w:sz="0" w:space="0" w:color="auto"/>
                                                                                                                                                                                                                                                                                                                        <w:left w:val="none" w:sz="0" w:space="0" w:color="auto"/>
                                                                                                                                                                                                                                                                                                                        <w:bottom w:val="none" w:sz="0" w:space="0" w:color="auto"/>
                                                                                                                                                                                                                                                                                                                        <w:right w:val="none" w:sz="0" w:space="0" w:color="auto"/>
                                                                                                                                                                                                                                                                                                                      </w:divBdr>
                                                                                                                                                                                                                                                                                                                      <w:divsChild>
                                                                                                                                                                                                                                                                                                                        <w:div w:id="1304971685">
                                                                                                                                                                                                                                                                                                                          <w:marLeft w:val="0"/>
                                                                                                                                                                                                                                                                                                                          <w:marRight w:val="0"/>
                                                                                                                                                                                                                                                                                                                          <w:marTop w:val="0"/>
                                                                                                                                                                                                                                                                                                                          <w:marBottom w:val="0"/>
                                                                                                                                                                                                                                                                                                                          <w:divBdr>
                                                                                                                                                                                                                                                                                                                            <w:top w:val="none" w:sz="0" w:space="0" w:color="auto"/>
                                                                                                                                                                                                                                                                                                                            <w:left w:val="none" w:sz="0" w:space="0" w:color="auto"/>
                                                                                                                                                                                                                                                                                                                            <w:bottom w:val="none" w:sz="0" w:space="0" w:color="auto"/>
                                                                                                                                                                                                                                                                                                                            <w:right w:val="none" w:sz="0" w:space="0" w:color="auto"/>
                                                                                                                                                                                                                                                                                                                          </w:divBdr>
                                                                                                                                                                                                                                                                                                                          <w:divsChild>
                                                                                                                                                                                                                                                                                                                            <w:div w:id="1741052494">
                                                                                                                                                                                                                                                                                                                              <w:marLeft w:val="0"/>
                                                                                                                                                                                                                                                                                                                              <w:marRight w:val="0"/>
                                                                                                                                                                                                                                                                                                                              <w:marTop w:val="0"/>
                                                                                                                                                                                                                                                                                                                              <w:marBottom w:val="0"/>
                                                                                                                                                                                                                                                                                                                              <w:divBdr>
                                                                                                                                                                                                                                                                                                                                <w:top w:val="none" w:sz="0" w:space="0" w:color="auto"/>
                                                                                                                                                                                                                                                                                                                                <w:left w:val="none" w:sz="0" w:space="0" w:color="auto"/>
                                                                                                                                                                                                                                                                                                                                <w:bottom w:val="none" w:sz="0" w:space="0" w:color="auto"/>
                                                                                                                                                                                                                                                                                                                                <w:right w:val="none" w:sz="0" w:space="0" w:color="auto"/>
                                                                                                                                                                                                                                                                                                                              </w:divBdr>
                                                                                                                                                                                                                                                                                                                              <w:divsChild>
                                                                                                                                                                                                                                                                                                                                <w:div w:id="677386107">
                                                                                                                                                                                                                                                                                                                                  <w:marLeft w:val="0"/>
                                                                                                                                                                                                                                                                                                                                  <w:marRight w:val="0"/>
                                                                                                                                                                                                                                                                                                                                  <w:marTop w:val="0"/>
                                                                                                                                                                                                                                                                                                                                  <w:marBottom w:val="0"/>
                                                                                                                                                                                                                                                                                                                                  <w:divBdr>
                                                                                                                                                                                                                                                                                                                                    <w:top w:val="none" w:sz="0" w:space="0" w:color="auto"/>
                                                                                                                                                                                                                                                                                                                                    <w:left w:val="none" w:sz="0" w:space="0" w:color="auto"/>
                                                                                                                                                                                                                                                                                                                                    <w:bottom w:val="none" w:sz="0" w:space="0" w:color="auto"/>
                                                                                                                                                                                                                                                                                                                                    <w:right w:val="none" w:sz="0" w:space="0" w:color="auto"/>
                                                                                                                                                                                                                                                                                                                                  </w:divBdr>
                                                                                                                                                                                                                                                                                                                                  <w:divsChild>
                                                                                                                                                                                                                                                                                                                                    <w:div w:id="2066250320">
                                                                                                                                                                                                                                                                                                                                      <w:marLeft w:val="0"/>
                                                                                                                                                                                                                                                                                                                                      <w:marRight w:val="0"/>
                                                                                                                                                                                                                                                                                                                                      <w:marTop w:val="0"/>
                                                                                                                                                                                                                                                                                                                                      <w:marBottom w:val="0"/>
                                                                                                                                                                                                                                                                                                                                      <w:divBdr>
                                                                                                                                                                                                                                                                                                                                        <w:top w:val="none" w:sz="0" w:space="0" w:color="auto"/>
                                                                                                                                                                                                                                                                                                                                        <w:left w:val="none" w:sz="0" w:space="0" w:color="auto"/>
                                                                                                                                                                                                                                                                                                                                        <w:bottom w:val="none" w:sz="0" w:space="0" w:color="auto"/>
                                                                                                                                                                                                                                                                                                                                        <w:right w:val="none" w:sz="0" w:space="0" w:color="auto"/>
                                                                                                                                                                                                                                                                                                                                      </w:divBdr>
                                                                                                                                                                                                                                                                                                                                      <w:divsChild>
                                                                                                                                                                                                                                                                                                                                        <w:div w:id="1187401012">
                                                                                                                                                                                                                                                                                                                                          <w:marLeft w:val="0"/>
                                                                                                                                                                                                                                                                                                                                          <w:marRight w:val="0"/>
                                                                                                                                                                                                                                                                                                                                          <w:marTop w:val="0"/>
                                                                                                                                                                                                                                                                                                                                          <w:marBottom w:val="0"/>
                                                                                                                                                                                                                                                                                                                                          <w:divBdr>
                                                                                                                                                                                                                                                                                                                                            <w:top w:val="none" w:sz="0" w:space="0" w:color="auto"/>
                                                                                                                                                                                                                                                                                                                                            <w:left w:val="none" w:sz="0" w:space="0" w:color="auto"/>
                                                                                                                                                                                                                                                                                                                                            <w:bottom w:val="none" w:sz="0" w:space="0" w:color="auto"/>
                                                                                                                                                                                                                                                                                                                                            <w:right w:val="none" w:sz="0" w:space="0" w:color="auto"/>
                                                                                                                                                                                                                                                                                                                                          </w:divBdr>
                                                                                                                                                                                                                                                                                                                                          <w:divsChild>
                                                                                                                                                                                                                                                                                                                                            <w:div w:id="1904221587">
                                                                                                                                                                                                                                                                                                                                              <w:marLeft w:val="0"/>
                                                                                                                                                                                                                                                                                                                                              <w:marRight w:val="0"/>
                                                                                                                                                                                                                                                                                                                                              <w:marTop w:val="0"/>
                                                                                                                                                                                                                                                                                                                                              <w:marBottom w:val="0"/>
                                                                                                                                                                                                                                                                                                                                              <w:divBdr>
                                                                                                                                                                                                                                                                                                                                                <w:top w:val="none" w:sz="0" w:space="0" w:color="auto"/>
                                                                                                                                                                                                                                                                                                                                                <w:left w:val="none" w:sz="0" w:space="0" w:color="auto"/>
                                                                                                                                                                                                                                                                                                                                                <w:bottom w:val="none" w:sz="0" w:space="0" w:color="auto"/>
                                                                                                                                                                                                                                                                                                                                                <w:right w:val="none" w:sz="0" w:space="0" w:color="auto"/>
                                                                                                                                                                                                                                                                                                                                              </w:divBdr>
                                                                                                                                                                                                                                                                                                                                              <w:divsChild>
                                                                                                                                                                                                                                                                                                                                                <w:div w:id="200939083">
                                                                                                                                                                                                                                                                                                                                                  <w:marLeft w:val="0"/>
                                                                                                                                                                                                                                                                                                                                                  <w:marRight w:val="0"/>
                                                                                                                                                                                                                                                                                                                                                  <w:marTop w:val="0"/>
                                                                                                                                                                                                                                                                                                                                                  <w:marBottom w:val="0"/>
                                                                                                                                                                                                                                                                                                                                                  <w:divBdr>
                                                                                                                                                                                                                                                                                                                                                    <w:top w:val="none" w:sz="0" w:space="0" w:color="auto"/>
                                                                                                                                                                                                                                                                                                                                                    <w:left w:val="none" w:sz="0" w:space="0" w:color="auto"/>
                                                                                                                                                                                                                                                                                                                                                    <w:bottom w:val="none" w:sz="0" w:space="0" w:color="auto"/>
                                                                                                                                                                                                                                                                                                                                                    <w:right w:val="none" w:sz="0" w:space="0" w:color="auto"/>
                                                                                                                                                                                                                                                                                                                                                  </w:divBdr>
                                                                                                                                                                                                                                                                                                                                                  <w:divsChild>
                                                                                                                                                                                                                                                                                                                                                    <w:div w:id="1239708738">
                                                                                                                                                                                                                                                                                                                                                      <w:marLeft w:val="0"/>
                                                                                                                                                                                                                                                                                                                                                      <w:marRight w:val="0"/>
                                                                                                                                                                                                                                                                                                                                                      <w:marTop w:val="0"/>
                                                                                                                                                                                                                                                                                                                                                      <w:marBottom w:val="0"/>
                                                                                                                                                                                                                                                                                                                                                      <w:divBdr>
                                                                                                                                                                                                                                                                                                                                                        <w:top w:val="none" w:sz="0" w:space="0" w:color="auto"/>
                                                                                                                                                                                                                                                                                                                                                        <w:left w:val="none" w:sz="0" w:space="0" w:color="auto"/>
                                                                                                                                                                                                                                                                                                                                                        <w:bottom w:val="none" w:sz="0" w:space="0" w:color="auto"/>
                                                                                                                                                                                                                                                                                                                                                        <w:right w:val="none" w:sz="0" w:space="0" w:color="auto"/>
                                                                                                                                                                                                                                                                                                                                                      </w:divBdr>
                                                                                                                                                                                                                                                                                                                                                      <w:divsChild>
                                                                                                                                                                                                                                                                                                                                                        <w:div w:id="272832370">
                                                                                                                                                                                                                                                                                                                                                          <w:marLeft w:val="0"/>
                                                                                                                                                                                                                                                                                                                                                          <w:marRight w:val="0"/>
                                                                                                                                                                                                                                                                                                                                                          <w:marTop w:val="0"/>
                                                                                                                                                                                                                                                                                                                                                          <w:marBottom w:val="0"/>
                                                                                                                                                                                                                                                                                                                                                          <w:divBdr>
                                                                                                                                                                                                                                                                                                                                                            <w:top w:val="none" w:sz="0" w:space="0" w:color="auto"/>
                                                                                                                                                                                                                                                                                                                                                            <w:left w:val="none" w:sz="0" w:space="0" w:color="auto"/>
                                                                                                                                                                                                                                                                                                                                                            <w:bottom w:val="none" w:sz="0" w:space="0" w:color="auto"/>
                                                                                                                                                                                                                                                                                                                                                            <w:right w:val="none" w:sz="0" w:space="0" w:color="auto"/>
                                                                                                                                                                                                                                                                                                                                                          </w:divBdr>
                                                                                                                                                                                                                                                                                                                                                          <w:divsChild>
                                                                                                                                                                                                                                                                                                                                                            <w:div w:id="1936401193">
                                                                                                                                                                                                                                                                                                                                                              <w:marLeft w:val="0"/>
                                                                                                                                                                                                                                                                                                                                                              <w:marRight w:val="0"/>
                                                                                                                                                                                                                                                                                                                                                              <w:marTop w:val="0"/>
                                                                                                                                                                                                                                                                                                                                                              <w:marBottom w:val="0"/>
                                                                                                                                                                                                                                                                                                                                                              <w:divBdr>
                                                                                                                                                                                                                                                                                                                                                                <w:top w:val="none" w:sz="0" w:space="0" w:color="auto"/>
                                                                                                                                                                                                                                                                                                                                                                <w:left w:val="none" w:sz="0" w:space="0" w:color="auto"/>
                                                                                                                                                                                                                                                                                                                                                                <w:bottom w:val="none" w:sz="0" w:space="0" w:color="auto"/>
                                                                                                                                                                                                                                                                                                                                                                <w:right w:val="none" w:sz="0" w:space="0" w:color="auto"/>
                                                                                                                                                                                                                                                                                                                                                              </w:divBdr>
                                                                                                                                                                                                                                                                                                                                                              <w:divsChild>
                                                                                                                                                                                                                                                                                                                                                                <w:div w:id="1087579054">
                                                                                                                                                                                                                                                                                                                                                                  <w:marLeft w:val="0"/>
                                                                                                                                                                                                                                                                                                                                                                  <w:marRight w:val="0"/>
                                                                                                                                                                                                                                                                                                                                                                  <w:marTop w:val="0"/>
                                                                                                                                                                                                                                                                                                                                                                  <w:marBottom w:val="0"/>
                                                                                                                                                                                                                                                                                                                                                                  <w:divBdr>
                                                                                                                                                                                                                                                                                                                                                                    <w:top w:val="none" w:sz="0" w:space="0" w:color="auto"/>
                                                                                                                                                                                                                                                                                                                                                                    <w:left w:val="none" w:sz="0" w:space="0" w:color="auto"/>
                                                                                                                                                                                                                                                                                                                                                                    <w:bottom w:val="none" w:sz="0" w:space="0" w:color="auto"/>
                                                                                                                                                                                                                                                                                                                                                                    <w:right w:val="none" w:sz="0" w:space="0" w:color="auto"/>
                                                                                                                                                                                                                                                                                                                                                                  </w:divBdr>
                                                                                                                                                                                                                                                                                                                                                                  <w:divsChild>
                                                                                                                                                                                                                                                                                                                                                                    <w:div w:id="913901744">
                                                                                                                                                                                                                                                                                                                                                                      <w:marLeft w:val="0"/>
                                                                                                                                                                                                                                                                                                                                                                      <w:marRight w:val="0"/>
                                                                                                                                                                                                                                                                                                                                                                      <w:marTop w:val="0"/>
                                                                                                                                                                                                                                                                                                                                                                      <w:marBottom w:val="0"/>
                                                                                                                                                                                                                                                                                                                                                                      <w:divBdr>
                                                                                                                                                                                                                                                                                                                                                                        <w:top w:val="none" w:sz="0" w:space="0" w:color="auto"/>
                                                                                                                                                                                                                                                                                                                                                                        <w:left w:val="none" w:sz="0" w:space="0" w:color="auto"/>
                                                                                                                                                                                                                                                                                                                                                                        <w:bottom w:val="none" w:sz="0" w:space="0" w:color="auto"/>
                                                                                                                                                                                                                                                                                                                                                                        <w:right w:val="none" w:sz="0" w:space="0" w:color="auto"/>
                                                                                                                                                                                                                                                                                                                                                                      </w:divBdr>
                                                                                                                                                                                                                                                                                                                                                                      <w:divsChild>
                                                                                                                                                                                                                                                                                                                                                                        <w:div w:id="1892762036">
                                                                                                                                                                                                                                                                                                                                                                          <w:marLeft w:val="0"/>
                                                                                                                                                                                                                                                                                                                                                                          <w:marRight w:val="0"/>
                                                                                                                                                                                                                                                                                                                                                                          <w:marTop w:val="0"/>
                                                                                                                                                                                                                                                                                                                                                                          <w:marBottom w:val="0"/>
                                                                                                                                                                                                                                                                                                                                                                          <w:divBdr>
                                                                                                                                                                                                                                                                                                                                                                            <w:top w:val="none" w:sz="0" w:space="0" w:color="auto"/>
                                                                                                                                                                                                                                                                                                                                                                            <w:left w:val="none" w:sz="0" w:space="0" w:color="auto"/>
                                                                                                                                                                                                                                                                                                                                                                            <w:bottom w:val="none" w:sz="0" w:space="0" w:color="auto"/>
                                                                                                                                                                                                                                                                                                                                                                            <w:right w:val="none" w:sz="0" w:space="0" w:color="auto"/>
                                                                                                                                                                                                                                                                                                                                                                          </w:divBdr>
                                                                                                                                                                                                                                                                                                                                                                          <w:divsChild>
                                                                                                                                                                                                                                                                                                                                                                            <w:div w:id="44762249">
                                                                                                                                                                                                                                                                                                                                                                              <w:marLeft w:val="0"/>
                                                                                                                                                                                                                                                                                                                                                                              <w:marRight w:val="0"/>
                                                                                                                                                                                                                                                                                                                                                                              <w:marTop w:val="0"/>
                                                                                                                                                                                                                                                                                                                                                                              <w:marBottom w:val="0"/>
                                                                                                                                                                                                                                                                                                                                                                              <w:divBdr>
                                                                                                                                                                                                                                                                                                                                                                                <w:top w:val="none" w:sz="0" w:space="0" w:color="auto"/>
                                                                                                                                                                                                                                                                                                                                                                                <w:left w:val="none" w:sz="0" w:space="0" w:color="auto"/>
                                                                                                                                                                                                                                                                                                                                                                                <w:bottom w:val="none" w:sz="0" w:space="0" w:color="auto"/>
                                                                                                                                                                                                                                                                                                                                                                                <w:right w:val="none" w:sz="0" w:space="0" w:color="auto"/>
                                                                                                                                                                                                                                                                                                                                                                              </w:divBdr>
                                                                                                                                                                                                                                                                                                                                                                              <w:divsChild>
                                                                                                                                                                                                                                                                                                                                                                                <w:div w:id="364336268">
                                                                                                                                                                                                                                                                                                                                                                                  <w:marLeft w:val="0"/>
                                                                                                                                                                                                                                                                                                                                                                                  <w:marRight w:val="0"/>
                                                                                                                                                                                                                                                                                                                                                                                  <w:marTop w:val="0"/>
                                                                                                                                                                                                                                                                                                                                                                                  <w:marBottom w:val="0"/>
                                                                                                                                                                                                                                                                                                                                                                                  <w:divBdr>
                                                                                                                                                                                                                                                                                                                                                                                    <w:top w:val="none" w:sz="0" w:space="0" w:color="auto"/>
                                                                                                                                                                                                                                                                                                                                                                                    <w:left w:val="none" w:sz="0" w:space="0" w:color="auto"/>
                                                                                                                                                                                                                                                                                                                                                                                    <w:bottom w:val="none" w:sz="0" w:space="0" w:color="auto"/>
                                                                                                                                                                                                                                                                                                                                                                                    <w:right w:val="none" w:sz="0" w:space="0" w:color="auto"/>
                                                                                                                                                                                                                                                                                                                                                                                  </w:divBdr>
                                                                                                                                                                                                                                                                                                                                                                                  <w:divsChild>
                                                                                                                                                                                                                                                                                                                                                                                    <w:div w:id="1378161305">
                                                                                                                                                                                                                                                                                                                                                                                      <w:marLeft w:val="0"/>
                                                                                                                                                                                                                                                                                                                                                                                      <w:marRight w:val="0"/>
                                                                                                                                                                                                                                                                                                                                                                                      <w:marTop w:val="0"/>
                                                                                                                                                                                                                                                                                                                                                                                      <w:marBottom w:val="0"/>
                                                                                                                                                                                                                                                                                                                                                                                      <w:divBdr>
                                                                                                                                                                                                                                                                                                                                                                                        <w:top w:val="none" w:sz="0" w:space="0" w:color="auto"/>
                                                                                                                                                                                                                                                                                                                                                                                        <w:left w:val="none" w:sz="0" w:space="0" w:color="auto"/>
                                                                                                                                                                                                                                                                                                                                                                                        <w:bottom w:val="none" w:sz="0" w:space="0" w:color="auto"/>
                                                                                                                                                                                                                                                                                                                                                                                        <w:right w:val="none" w:sz="0" w:space="0" w:color="auto"/>
                                                                                                                                                                                                                                                                                                                                                                                      </w:divBdr>
                                                                                                                                                                                                                                                                                                                                                                                      <w:divsChild>
                                                                                                                                                                                                                                                                                                                                                                                        <w:div w:id="275867863">
                                                                                                                                                                                                                                                                                                                                                                                          <w:marLeft w:val="0"/>
                                                                                                                                                                                                                                                                                                                                                                                          <w:marRight w:val="0"/>
                                                                                                                                                                                                                                                                                                                                                                                          <w:marTop w:val="0"/>
                                                                                                                                                                                                                                                                                                                                                                                          <w:marBottom w:val="0"/>
                                                                                                                                                                                                                                                                                                                                                                                          <w:divBdr>
                                                                                                                                                                                                                                                                                                                                                                                            <w:top w:val="none" w:sz="0" w:space="0" w:color="auto"/>
                                                                                                                                                                                                                                                                                                                                                                                            <w:left w:val="none" w:sz="0" w:space="0" w:color="auto"/>
                                                                                                                                                                                                                                                                                                                                                                                            <w:bottom w:val="none" w:sz="0" w:space="0" w:color="auto"/>
                                                                                                                                                                                                                                                                                                                                                                                            <w:right w:val="none" w:sz="0" w:space="0" w:color="auto"/>
                                                                                                                                                                                                                                                                                                                                                                                          </w:divBdr>
                                                                                                                                                                                                                                                                                                                                                                                          <w:divsChild>
                                                                                                                                                                                                                                                                                                                                                                                            <w:div w:id="29108771">
                                                                                                                                                                                                                                                                                                                                                                                              <w:marLeft w:val="0"/>
                                                                                                                                                                                                                                                                                                                                                                                              <w:marRight w:val="0"/>
                                                                                                                                                                                                                                                                                                                                                                                              <w:marTop w:val="0"/>
                                                                                                                                                                                                                                                                                                                                                                                              <w:marBottom w:val="0"/>
                                                                                                                                                                                                                                                                                                                                                                                              <w:divBdr>
                                                                                                                                                                                                                                                                                                                                                                                                <w:top w:val="none" w:sz="0" w:space="0" w:color="auto"/>
                                                                                                                                                                                                                                                                                                                                                                                                <w:left w:val="none" w:sz="0" w:space="0" w:color="auto"/>
                                                                                                                                                                                                                                                                                                                                                                                                <w:bottom w:val="none" w:sz="0" w:space="0" w:color="auto"/>
                                                                                                                                                                                                                                                                                                                                                                                                <w:right w:val="none" w:sz="0" w:space="0" w:color="auto"/>
                                                                                                                                                                                                                                                                                                                                                                                              </w:divBdr>
                                                                                                                                                                                                                                                                                                                                                                                              <w:divsChild>
                                                                                                                                                                                                                                                                                                                                                                                                <w:div w:id="1201699175">
                                                                                                                                                                                                                                                                                                                                                                                                  <w:marLeft w:val="0"/>
                                                                                                                                                                                                                                                                                                                                                                                                  <w:marRight w:val="0"/>
                                                                                                                                                                                                                                                                                                                                                                                                  <w:marTop w:val="0"/>
                                                                                                                                                                                                                                                                                                                                                                                                  <w:marBottom w:val="0"/>
                                                                                                                                                                                                                                                                                                                                                                                                  <w:divBdr>
                                                                                                                                                                                                                                                                                                                                                                                                    <w:top w:val="none" w:sz="0" w:space="0" w:color="auto"/>
                                                                                                                                                                                                                                                                                                                                                                                                    <w:left w:val="none" w:sz="0" w:space="0" w:color="auto"/>
                                                                                                                                                                                                                                                                                                                                                                                                    <w:bottom w:val="none" w:sz="0" w:space="0" w:color="auto"/>
                                                                                                                                                                                                                                                                                                                                                                                                    <w:right w:val="none" w:sz="0" w:space="0" w:color="auto"/>
                                                                                                                                                                                                                                                                                                                                                                                                  </w:divBdr>
                                                                                                                                                                                                                                                                                                                                                                                                  <w:divsChild>
                                                                                                                                                                                                                                                                                                                                                                                                    <w:div w:id="1000543313">
                                                                                                                                                                                                                                                                                                                                                                                                      <w:marLeft w:val="0"/>
                                                                                                                                                                                                                                                                                                                                                                                                      <w:marRight w:val="0"/>
                                                                                                                                                                                                                                                                                                                                                                                                      <w:marTop w:val="0"/>
                                                                                                                                                                                                                                                                                                                                                                                                      <w:marBottom w:val="0"/>
                                                                                                                                                                                                                                                                                                                                                                                                      <w:divBdr>
                                                                                                                                                                                                                                                                                                                                                                                                        <w:top w:val="none" w:sz="0" w:space="0" w:color="auto"/>
                                                                                                                                                                                                                                                                                                                                                                                                        <w:left w:val="none" w:sz="0" w:space="0" w:color="auto"/>
                                                                                                                                                                                                                                                                                                                                                                                                        <w:bottom w:val="none" w:sz="0" w:space="0" w:color="auto"/>
                                                                                                                                                                                                                                                                                                                                                                                                        <w:right w:val="none" w:sz="0" w:space="0" w:color="auto"/>
                                                                                                                                                                                                                                                                                                                                                                                                      </w:divBdr>
                                                                                                                                                                                                                                                                                                                                                                                                      <w:divsChild>
                                                                                                                                                                                                                                                                                                                                                                                                        <w:div w:id="696541556">
                                                                                                                                                                                                                                                                                                                                                                                                          <w:marLeft w:val="0"/>
                                                                                                                                                                                                                                                                                                                                                                                                          <w:marRight w:val="0"/>
                                                                                                                                                                                                                                                                                                                                                                                                          <w:marTop w:val="0"/>
                                                                                                                                                                                                                                                                                                                                                                                                          <w:marBottom w:val="0"/>
                                                                                                                                                                                                                                                                                                                                                                                                          <w:divBdr>
                                                                                                                                                                                                                                                                                                                                                                                                            <w:top w:val="none" w:sz="0" w:space="0" w:color="auto"/>
                                                                                                                                                                                                                                                                                                                                                                                                            <w:left w:val="none" w:sz="0" w:space="0" w:color="auto"/>
                                                                                                                                                                                                                                                                                                                                                                                                            <w:bottom w:val="none" w:sz="0" w:space="0" w:color="auto"/>
                                                                                                                                                                                                                                                                                                                                                                                                            <w:right w:val="none" w:sz="0" w:space="0" w:color="auto"/>
                                                                                                                                                                                                                                                                                                                                                                                                          </w:divBdr>
                                                                                                                                                                                                                                                                                                                                                                                                          <w:divsChild>
                                                                                                                                                                                                                                                                                                                                                                                                            <w:div w:id="931594816">
                                                                                                                                                                                                                                                                                                                                                                                                              <w:marLeft w:val="0"/>
                                                                                                                                                                                                                                                                                                                                                                                                              <w:marRight w:val="0"/>
                                                                                                                                                                                                                                                                                                                                                                                                              <w:marTop w:val="0"/>
                                                                                                                                                                                                                                                                                                                                                                                                              <w:marBottom w:val="0"/>
                                                                                                                                                                                                                                                                                                                                                                                                              <w:divBdr>
                                                                                                                                                                                                                                                                                                                                                                                                                <w:top w:val="none" w:sz="0" w:space="0" w:color="auto"/>
                                                                                                                                                                                                                                                                                                                                                                                                                <w:left w:val="none" w:sz="0" w:space="0" w:color="auto"/>
                                                                                                                                                                                                                                                                                                                                                                                                                <w:bottom w:val="none" w:sz="0" w:space="0" w:color="auto"/>
                                                                                                                                                                                                                                                                                                                                                                                                                <w:right w:val="none" w:sz="0" w:space="0" w:color="auto"/>
                                                                                                                                                                                                                                                                                                                                                                                                              </w:divBdr>
                                                                                                                                                                                                                                                                                                                                                                                                              <w:divsChild>
                                                                                                                                                                                                                                                                                                                                                                                                                <w:div w:id="1325082733">
                                                                                                                                                                                                                                                                                                                                                                                                                  <w:marLeft w:val="0"/>
                                                                                                                                                                                                                                                                                                                                                                                                                  <w:marRight w:val="0"/>
                                                                                                                                                                                                                                                                                                                                                                                                                  <w:marTop w:val="0"/>
                                                                                                                                                                                                                                                                                                                                                                                                                  <w:marBottom w:val="0"/>
                                                                                                                                                                                                                                                                                                                                                                                                                  <w:divBdr>
                                                                                                                                                                                                                                                                                                                                                                                                                    <w:top w:val="none" w:sz="0" w:space="0" w:color="auto"/>
                                                                                                                                                                                                                                                                                                                                                                                                                    <w:left w:val="none" w:sz="0" w:space="0" w:color="auto"/>
                                                                                                                                                                                                                                                                                                                                                                                                                    <w:bottom w:val="none" w:sz="0" w:space="0" w:color="auto"/>
                                                                                                                                                                                                                                                                                                                                                                                                                    <w:right w:val="none" w:sz="0" w:space="0" w:color="auto"/>
                                                                                                                                                                                                                                                                                                                                                                                                                  </w:divBdr>
                                                                                                                                                                                                                                                                                                                                                                                                                  <w:divsChild>
                                                                                                                                                                                                                                                                                                                                                                                                                    <w:div w:id="1231117494">
                                                                                                                                                                                                                                                                                                                                                                                                                      <w:marLeft w:val="0"/>
                                                                                                                                                                                                                                                                                                                                                                                                                      <w:marRight w:val="0"/>
                                                                                                                                                                                                                                                                                                                                                                                                                      <w:marTop w:val="0"/>
                                                                                                                                                                                                                                                                                                                                                                                                                      <w:marBottom w:val="0"/>
                                                                                                                                                                                                                                                                                                                                                                                                                      <w:divBdr>
                                                                                                                                                                                                                                                                                                                                                                                                                        <w:top w:val="none" w:sz="0" w:space="0" w:color="auto"/>
                                                                                                                                                                                                                                                                                                                                                                                                                        <w:left w:val="none" w:sz="0" w:space="0" w:color="auto"/>
                                                                                                                                                                                                                                                                                                                                                                                                                        <w:bottom w:val="none" w:sz="0" w:space="0" w:color="auto"/>
                                                                                                                                                                                                                                                                                                                                                                                                                        <w:right w:val="none" w:sz="0" w:space="0" w:color="auto"/>
                                                                                                                                                                                                                                                                                                                                                                                                                      </w:divBdr>
                                                                                                                                                                                                                                                                                                                                                                                                                      <w:divsChild>
                                                                                                                                                                                                                                                                                                                                                                                                                        <w:div w:id="911814204">
                                                                                                                                                                                                                                                                                                                                                                                                                          <w:marLeft w:val="0"/>
                                                                                                                                                                                                                                                                                                                                                                                                                          <w:marRight w:val="0"/>
                                                                                                                                                                                                                                                                                                                                                                                                                          <w:marTop w:val="0"/>
                                                                                                                                                                                                                                                                                                                                                                                                                          <w:marBottom w:val="0"/>
                                                                                                                                                                                                                                                                                                                                                                                                                          <w:divBdr>
                                                                                                                                                                                                                                                                                                                                                                                                                            <w:top w:val="none" w:sz="0" w:space="0" w:color="auto"/>
                                                                                                                                                                                                                                                                                                                                                                                                                            <w:left w:val="none" w:sz="0" w:space="0" w:color="auto"/>
                                                                                                                                                                                                                                                                                                                                                                                                                            <w:bottom w:val="none" w:sz="0" w:space="0" w:color="auto"/>
                                                                                                                                                                                                                                                                                                                                                                                                                            <w:right w:val="none" w:sz="0" w:space="0" w:color="auto"/>
                                                                                                                                                                                                                                                                                                                                                                                                                          </w:divBdr>
                                                                                                                                                                                                                                                                                                                                                                                                                          <w:divsChild>
                                                                                                                                                                                                                                                                                                                                                                                                                            <w:div w:id="390269679">
                                                                                                                                                                                                                                                                                                                                                                                                                              <w:marLeft w:val="0"/>
                                                                                                                                                                                                                                                                                                                                                                                                                              <w:marRight w:val="0"/>
                                                                                                                                                                                                                                                                                                                                                                                                                              <w:marTop w:val="0"/>
                                                                                                                                                                                                                                                                                                                                                                                                                              <w:marBottom w:val="0"/>
                                                                                                                                                                                                                                                                                                                                                                                                                              <w:divBdr>
                                                                                                                                                                                                                                                                                                                                                                                                                                <w:top w:val="none" w:sz="0" w:space="0" w:color="auto"/>
                                                                                                                                                                                                                                                                                                                                                                                                                                <w:left w:val="none" w:sz="0" w:space="0" w:color="auto"/>
                                                                                                                                                                                                                                                                                                                                                                                                                                <w:bottom w:val="none" w:sz="0" w:space="0" w:color="auto"/>
                                                                                                                                                                                                                                                                                                                                                                                                                                <w:right w:val="none" w:sz="0" w:space="0" w:color="auto"/>
                                                                                                                                                                                                                                                                                                                                                                                                                              </w:divBdr>
                                                                                                                                                                                                                                                                                                                                                                                                                              <w:divsChild>
                                                                                                                                                                                                                                                                                                                                                                                                                                <w:div w:id="807935119">
                                                                                                                                                                                                                                                                                                                                                                                                                                  <w:marLeft w:val="0"/>
                                                                                                                                                                                                                                                                                                                                                                                                                                  <w:marRight w:val="0"/>
                                                                                                                                                                                                                                                                                                                                                                                                                                  <w:marTop w:val="0"/>
                                                                                                                                                                                                                                                                                                                                                                                                                                  <w:marBottom w:val="0"/>
                                                                                                                                                                                                                                                                                                                                                                                                                                  <w:divBdr>
                                                                                                                                                                                                                                                                                                                                                                                                                                    <w:top w:val="none" w:sz="0" w:space="0" w:color="auto"/>
                                                                                                                                                                                                                                                                                                                                                                                                                                    <w:left w:val="none" w:sz="0" w:space="0" w:color="auto"/>
                                                                                                                                                                                                                                                                                                                                                                                                                                    <w:bottom w:val="none" w:sz="0" w:space="0" w:color="auto"/>
                                                                                                                                                                                                                                                                                                                                                                                                                                    <w:right w:val="none" w:sz="0" w:space="0" w:color="auto"/>
                                                                                                                                                                                                                                                                                                                                                                                                                                  </w:divBdr>
                                                                                                                                                                                                                                                                                                                                                                                                                                  <w:divsChild>
                                                                                                                                                                                                                                                                                                                                                                                                                                    <w:div w:id="1727799337">
                                                                                                                                                                                                                                                                                                                                                                                                                                      <w:marLeft w:val="0"/>
                                                                                                                                                                                                                                                                                                                                                                                                                                      <w:marRight w:val="0"/>
                                                                                                                                                                                                                                                                                                                                                                                                                                      <w:marTop w:val="0"/>
                                                                                                                                                                                                                                                                                                                                                                                                                                      <w:marBottom w:val="0"/>
                                                                                                                                                                                                                                                                                                                                                                                                                                      <w:divBdr>
                                                                                                                                                                                                                                                                                                                                                                                                                                        <w:top w:val="none" w:sz="0" w:space="0" w:color="auto"/>
                                                                                                                                                                                                                                                                                                                                                                                                                                        <w:left w:val="none" w:sz="0" w:space="0" w:color="auto"/>
                                                                                                                                                                                                                                                                                                                                                                                                                                        <w:bottom w:val="none" w:sz="0" w:space="0" w:color="auto"/>
                                                                                                                                                                                                                                                                                                                                                                                                                                        <w:right w:val="none" w:sz="0" w:space="0" w:color="auto"/>
                                                                                                                                                                                                                                                                                                                                                                                                                                      </w:divBdr>
                                                                                                                                                                                                                                                                                                                                                                                                                                      <w:divsChild>
                                                                                                                                                                                                                                                                                                                                                                                                                                        <w:div w:id="705758030">
                                                                                                                                                                                                                                                                                                                                                                                                                                          <w:marLeft w:val="0"/>
                                                                                                                                                                                                                                                                                                                                                                                                                                          <w:marRight w:val="0"/>
                                                                                                                                                                                                                                                                                                                                                                                                                                          <w:marTop w:val="0"/>
                                                                                                                                                                                                                                                                                                                                                                                                                                          <w:marBottom w:val="0"/>
                                                                                                                                                                                                                                                                                                                                                                                                                                          <w:divBdr>
                                                                                                                                                                                                                                                                                                                                                                                                                                            <w:top w:val="none" w:sz="0" w:space="0" w:color="auto"/>
                                                                                                                                                                                                                                                                                                                                                                                                                                            <w:left w:val="none" w:sz="0" w:space="0" w:color="auto"/>
                                                                                                                                                                                                                                                                                                                                                                                                                                            <w:bottom w:val="none" w:sz="0" w:space="0" w:color="auto"/>
                                                                                                                                                                                                                                                                                                                                                                                                                                            <w:right w:val="none" w:sz="0" w:space="0" w:color="auto"/>
                                                                                                                                                                                                                                                                                                                                                                                                                                          </w:divBdr>
                                                                                                                                                                                                                                                                                                                                                                                                                                          <w:divsChild>
                                                                                                                                                                                                                                                                                                                                                                                                                                            <w:div w:id="1333221245">
                                                                                                                                                                                                                                                                                                                                                                                                                                              <w:marLeft w:val="0"/>
                                                                                                                                                                                                                                                                                                                                                                                                                                              <w:marRight w:val="0"/>
                                                                                                                                                                                                                                                                                                                                                                                                                                              <w:marTop w:val="0"/>
                                                                                                                                                                                                                                                                                                                                                                                                                                              <w:marBottom w:val="0"/>
                                                                                                                                                                                                                                                                                                                                                                                                                                              <w:divBdr>
                                                                                                                                                                                                                                                                                                                                                                                                                                                <w:top w:val="none" w:sz="0" w:space="0" w:color="auto"/>
                                                                                                                                                                                                                                                                                                                                                                                                                                                <w:left w:val="none" w:sz="0" w:space="0" w:color="auto"/>
                                                                                                                                                                                                                                                                                                                                                                                                                                                <w:bottom w:val="none" w:sz="0" w:space="0" w:color="auto"/>
                                                                                                                                                                                                                                                                                                                                                                                                                                                <w:right w:val="none" w:sz="0" w:space="0" w:color="auto"/>
                                                                                                                                                                                                                                                                                                                                                                                                                                              </w:divBdr>
                                                                                                                                                                                                                                                                                                                                                                                                                                              <w:divsChild>
                                                                                                                                                                                                                                                                                                                                                                                                                                                <w:div w:id="1599873397">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1426418130">
                                                                                                                                                                                                                                                                                                                                                                                                                                                          <w:marLeft w:val="0"/>
                                                                                                                                                                                                                                                                                                                                                                                                                                                          <w:marRight w:val="0"/>
                                                                                                                                                                                                                                                                                                                                                                                                                                                          <w:marTop w:val="0"/>
                                                                                                                                                                                                                                                                                                                                                                                                                                                          <w:marBottom w:val="0"/>
                                                                                                                                                                                                                                                                                                                                                                                                                                                          <w:divBdr>
                                                                                                                                                                                                                                                                                                                                                                                                                                                            <w:top w:val="none" w:sz="0" w:space="0" w:color="auto"/>
                                                                                                                                                                                                                                                                                                                                                                                                                                                            <w:left w:val="none" w:sz="0" w:space="0" w:color="auto"/>
                                                                                                                                                                                                                                                                                                                                                                                                                                                            <w:bottom w:val="none" w:sz="0" w:space="0" w:color="auto"/>
                                                                                                                                                                                                                                                                                                                                                                                                                                                            <w:right w:val="none" w:sz="0" w:space="0" w:color="auto"/>
                                                                                                                                                                                                                                                                                                                                                                                                                                                          </w:divBdr>
                                                                                                                                                                                                                                                                                                                                                                                                                                                          <w:divsChild>
                                                                                                                                                                                                                                                                                                                                                                                                                                                            <w:div w:id="216821346">
                                                                                                                                                                                                                                                                                                                                                                                                                                                              <w:marLeft w:val="0"/>
                                                                                                                                                                                                                                                                                                                                                                                                                                                              <w:marRight w:val="0"/>
                                                                                                                                                                                                                                                                                                                                                                                                                                                              <w:marTop w:val="0"/>
                                                                                                                                                                                                                                                                                                                                                                                                                                                              <w:marBottom w:val="0"/>
                                                                                                                                                                                                                                                                                                                                                                                                                                                              <w:divBdr>
                                                                                                                                                                                                                                                                                                                                                                                                                                                                <w:top w:val="none" w:sz="0" w:space="0" w:color="auto"/>
                                                                                                                                                                                                                                                                                                                                                                                                                                                                <w:left w:val="none" w:sz="0" w:space="0" w:color="auto"/>
                                                                                                                                                                                                                                                                                                                                                                                                                                                                <w:bottom w:val="none" w:sz="0" w:space="0" w:color="auto"/>
                                                                                                                                                                                                                                                                                                                                                                                                                                                                <w:right w:val="none" w:sz="0" w:space="0" w:color="auto"/>
                                                                                                                                                                                                                                                                                                                                                                                                                                                              </w:divBdr>
                                                                                                                                                                                                                                                                                                                                                                                                                                                              <w:divsChild>
                                                                                                                                                                                                                                                                                                                                                                                                                                                                <w:div w:id="1783960908">
                                                                                                                                                                                                                                                                                                                                                                                                                                                                  <w:marLeft w:val="0"/>
                                                                                                                                                                                                                                                                                                                                                                                                                                                                  <w:marRight w:val="0"/>
                                                                                                                                                                                                                                                                                                                                                                                                                                                                  <w:marTop w:val="0"/>
                                                                                                                                                                                                                                                                                                                                                                                                                                                                  <w:marBottom w:val="0"/>
                                                                                                                                                                                                                                                                                                                                                                                                                                                                  <w:divBdr>
                                                                                                                                                                                                                                                                                                                                                                                                                                                                    <w:top w:val="none" w:sz="0" w:space="0" w:color="auto"/>
                                                                                                                                                                                                                                                                                                                                                                                                                                                                    <w:left w:val="none" w:sz="0" w:space="0" w:color="auto"/>
                                                                                                                                                                                                                                                                                                                                                                                                                                                                    <w:bottom w:val="none" w:sz="0" w:space="0" w:color="auto"/>
                                                                                                                                                                                                                                                                                                                                                                                                                                                                    <w:right w:val="none" w:sz="0" w:space="0" w:color="auto"/>
                                                                                                                                                                                                                                                                                                                                                                                                                                                                  </w:divBdr>
                                                                                                                                                                                                                                                                                                                                                                                                                                                                  <w:divsChild>
                                                                                                                                                                                                                                                                                                                                                                                                                                                                    <w:div w:id="354700500">
                                                                                                                                                                                                                                                                                                                                                                                                                                                                      <w:marLeft w:val="0"/>
                                                                                                                                                                                                                                                                                                                                                                                                                                                                      <w:marRight w:val="0"/>
                                                                                                                                                                                                                                                                                                                                                                                                                                                                      <w:marTop w:val="0"/>
                                                                                                                                                                                                                                                                                                                                                                                                                                                                      <w:marBottom w:val="0"/>
                                                                                                                                                                                                                                                                                                                                                                                                                                                                      <w:divBdr>
                                                                                                                                                                                                                                                                                                                                                                                                                                                                        <w:top w:val="none" w:sz="0" w:space="0" w:color="auto"/>
                                                                                                                                                                                                                                                                                                                                                                                                                                                                        <w:left w:val="none" w:sz="0" w:space="0" w:color="auto"/>
                                                                                                                                                                                                                                                                                                                                                                                                                                                                        <w:bottom w:val="none" w:sz="0" w:space="0" w:color="auto"/>
                                                                                                                                                                                                                                                                                                                                                                                                                                                                        <w:right w:val="none" w:sz="0" w:space="0" w:color="auto"/>
                                                                                                                                                                                                                                                                                                                                                                                                                                                                      </w:divBdr>
                                                                                                                                                                                                                                                                                                                                                                                                                                                                      <w:divsChild>
                                                                                                                                                                                                                                                                                                                                                                                                                                                                        <w:div w:id="1947467993">
                                                                                                                                                                                                                                                                                                                                                                                                                                                                          <w:marLeft w:val="0"/>
                                                                                                                                                                                                                                                                                                                                                                                                                                                                          <w:marRight w:val="0"/>
                                                                                                                                                                                                                                                                                                                                                                                                                                                                          <w:marTop w:val="0"/>
                                                                                                                                                                                                                                                                                                                                                                                                                                                                          <w:marBottom w:val="0"/>
                                                                                                                                                                                                                                                                                                                                                                                                                                                                          <w:divBdr>
                                                                                                                                                                                                                                                                                                                                                                                                                                                                            <w:top w:val="none" w:sz="0" w:space="0" w:color="auto"/>
                                                                                                                                                                                                                                                                                                                                                                                                                                                                            <w:left w:val="none" w:sz="0" w:space="0" w:color="auto"/>
                                                                                                                                                                                                                                                                                                                                                                                                                                                                            <w:bottom w:val="none" w:sz="0" w:space="0" w:color="auto"/>
                                                                                                                                                                                                                                                                                                                                                                                                                                                                            <w:right w:val="none" w:sz="0" w:space="0" w:color="auto"/>
                                                                                                                                                                                                                                                                                                                                                                                                                                                                          </w:divBdr>
                                                                                                                                                                                                                                                                                                                                                                                                                                                                          <w:divsChild>
                                                                                                                                                                                                                                                                                                                                                                                                                                                                            <w:div w:id="2055693874">
                                                                                                                                                                                                                                                                                                                                                                                                                                                                              <w:marLeft w:val="0"/>
                                                                                                                                                                                                                                                                                                                                                                                                                                                                              <w:marRight w:val="0"/>
                                                                                                                                                                                                                                                                                                                                                                                                                                                                              <w:marTop w:val="0"/>
                                                                                                                                                                                                                                                                                                                                                                                                                                                                              <w:marBottom w:val="0"/>
                                                                                                                                                                                                                                                                                                                                                                                                                                                                              <w:divBdr>
                                                                                                                                                                                                                                                                                                                                                                                                                                                                                <w:top w:val="none" w:sz="0" w:space="0" w:color="auto"/>
                                                                                                                                                                                                                                                                                                                                                                                                                                                                                <w:left w:val="none" w:sz="0" w:space="0" w:color="auto"/>
                                                                                                                                                                                                                                                                                                                                                                                                                                                                                <w:bottom w:val="none" w:sz="0" w:space="0" w:color="auto"/>
                                                                                                                                                                                                                                                                                                                                                                                                                                                                                <w:right w:val="none" w:sz="0" w:space="0" w:color="auto"/>
                                                                                                                                                                                                                                                                                                                                                                                                                                                                              </w:divBdr>
                                                                                                                                                                                                                                                                                                                                                                                                                                                                              <w:divsChild>
                                                                                                                                                                                                                                                                                                                                                                                                                                                                                <w:div w:id="1305895412">
                                                                                                                                                                                                                                                                                                                                                                                                                                                                                  <w:marLeft w:val="0"/>
                                                                                                                                                                                                                                                                                                                                                                                                                                                                                  <w:marRight w:val="0"/>
                                                                                                                                                                                                                                                                                                                                                                                                                                                                                  <w:marTop w:val="0"/>
                                                                                                                                                                                                                                                                                                                                                                                                                                                                                  <w:marBottom w:val="0"/>
                                                                                                                                                                                                                                                                                                                                                                                                                                                                                  <w:divBdr>
                                                                                                                                                                                                                                                                                                                                                                                                                                                                                    <w:top w:val="none" w:sz="0" w:space="0" w:color="auto"/>
                                                                                                                                                                                                                                                                                                                                                                                                                                                                                    <w:left w:val="none" w:sz="0" w:space="0" w:color="auto"/>
                                                                                                                                                                                                                                                                                                                                                                                                                                                                                    <w:bottom w:val="none" w:sz="0" w:space="0" w:color="auto"/>
                                                                                                                                                                                                                                                                                                                                                                                                                                                                                    <w:right w:val="none" w:sz="0" w:space="0" w:color="auto"/>
                                                                                                                                                                                                                                                                                                                                                                                                                                                                                  </w:divBdr>
                                                                                                                                                                                                                                                                                                                                                                                                                                                                                  <w:divsChild>
                                                                                                                                                                                                                                                                                                                                                                                                                                                                                    <w:div w:id="423378238">
                                                                                                                                                                                                                                                                                                                                                                                                                                                                                      <w:marLeft w:val="0"/>
                                                                                                                                                                                                                                                                                                                                                                                                                                                                                      <w:marRight w:val="0"/>
                                                                                                                                                                                                                                                                                                                                                                                                                                                                                      <w:marTop w:val="0"/>
                                                                                                                                                                                                                                                                                                                                                                                                                                                                                      <w:marBottom w:val="0"/>
                                                                                                                                                                                                                                                                                                                                                                                                                                                                                      <w:divBdr>
                                                                                                                                                                                                                                                                                                                                                                                                                                                                                        <w:top w:val="none" w:sz="0" w:space="0" w:color="auto"/>
                                                                                                                                                                                                                                                                                                                                                                                                                                                                                        <w:left w:val="none" w:sz="0" w:space="0" w:color="auto"/>
                                                                                                                                                                                                                                                                                                                                                                                                                                                                                        <w:bottom w:val="none" w:sz="0" w:space="0" w:color="auto"/>
                                                                                                                                                                                                                                                                                                                                                                                                                                                                                        <w:right w:val="none" w:sz="0" w:space="0" w:color="auto"/>
                                                                                                                                                                                                                                                                                                                                                                                                                                                                                      </w:divBdr>
                                                                                                                                                                                                                                                                                                                                                                                                                                                                                      <w:divsChild>
                                                                                                                                                                                                                                                                                                                                                                                                                                                                                        <w:div w:id="721176295">
                                                                                                                                                                                                                                                                                                                                                                                                                                                                                          <w:marLeft w:val="0"/>
                                                                                                                                                                                                                                                                                                                                                                                                                                                                                          <w:marRight w:val="0"/>
                                                                                                                                                                                                                                                                                                                                                                                                                                                                                          <w:marTop w:val="0"/>
                                                                                                                                                                                                                                                                                                                                                                                                                                                                                          <w:marBottom w:val="0"/>
                                                                                                                                                                                                                                                                                                                                                                                                                                                                                          <w:divBdr>
                                                                                                                                                                                                                                                                                                                                                                                                                                                                                            <w:top w:val="none" w:sz="0" w:space="0" w:color="auto"/>
                                                                                                                                                                                                                                                                                                                                                                                                                                                                                            <w:left w:val="none" w:sz="0" w:space="0" w:color="auto"/>
                                                                                                                                                                                                                                                                                                                                                                                                                                                                                            <w:bottom w:val="none" w:sz="0" w:space="0" w:color="auto"/>
                                                                                                                                                                                                                                                                                                                                                                                                                                                                                            <w:right w:val="none" w:sz="0" w:space="0" w:color="auto"/>
                                                                                                                                                                                                                                                                                                                                                                                                                                                                                          </w:divBdr>
                                                                                                                                                                                                                                                                                                                                                                                                                                                                                          <w:divsChild>
                                                                                                                                                                                                                                                                                                                                                                                                                                                                                            <w:div w:id="1945991725">
                                                                                                                                                                                                                                                                                                                                                                                                                                                                                              <w:marLeft w:val="0"/>
                                                                                                                                                                                                                                                                                                                                                                                                                                                                                              <w:marRight w:val="0"/>
                                                                                                                                                                                                                                                                                                                                                                                                                                                                                              <w:marTop w:val="0"/>
                                                                                                                                                                                                                                                                                                                                                                                                                                                                                              <w:marBottom w:val="0"/>
                                                                                                                                                                                                                                                                                                                                                                                                                                                                                              <w:divBdr>
                                                                                                                                                                                                                                                                                                                                                                                                                                                                                                <w:top w:val="none" w:sz="0" w:space="0" w:color="auto"/>
                                                                                                                                                                                                                                                                                                                                                                                                                                                                                                <w:left w:val="none" w:sz="0" w:space="0" w:color="auto"/>
                                                                                                                                                                                                                                                                                                                                                                                                                                                                                                <w:bottom w:val="none" w:sz="0" w:space="0" w:color="auto"/>
                                                                                                                                                                                                                                                                                                                                                                                                                                                                                                <w:right w:val="none" w:sz="0" w:space="0" w:color="auto"/>
                                                                                                                                                                                                                                                                                                                                                                                                                                                                                              </w:divBdr>
                                                                                                                                                                                                                                                                                                                                                                                                                                                                                              <w:divsChild>
                                                                                                                                                                                                                                                                                                                                                                                                                                                                                                <w:div w:id="90054067">
                                                                                                                                                                                                                                                                                                                                                                                                                                                                                                  <w:marLeft w:val="0"/>
                                                                                                                                                                                                                                                                                                                                                                                                                                                                                                  <w:marRight w:val="0"/>
                                                                                                                                                                                                                                                                                                                                                                                                                                                                                                  <w:marTop w:val="0"/>
                                                                                                                                                                                                                                                                                                                                                                                                                                                                                                  <w:marBottom w:val="0"/>
                                                                                                                                                                                                                                                                                                                                                                                                                                                                                                  <w:divBdr>
                                                                                                                                                                                                                                                                                                                                                                                                                                                                                                    <w:top w:val="none" w:sz="0" w:space="0" w:color="auto"/>
                                                                                                                                                                                                                                                                                                                                                                                                                                                                                                    <w:left w:val="none" w:sz="0" w:space="0" w:color="auto"/>
                                                                                                                                                                                                                                                                                                                                                                                                                                                                                                    <w:bottom w:val="none" w:sz="0" w:space="0" w:color="auto"/>
                                                                                                                                                                                                                                                                                                                                                                                                                                                                                                    <w:right w:val="none" w:sz="0" w:space="0" w:color="auto"/>
                                                                                                                                                                                                                                                                                                                                                                                                                                                                                                  </w:divBdr>
                                                                                                                                                                                                                                                                                                                                                                                                                                                                                                  <w:divsChild>
                                                                                                                                                                                                                                                                                                                                                                                                                                                                                                    <w:div w:id="98137467">
                                                                                                                                                                                                                                                                                                                                                                                                                                                                                                      <w:marLeft w:val="0"/>
                                                                                                                                                                                                                                                                                                                                                                                                                                                                                                      <w:marRight w:val="0"/>
                                                                                                                                                                                                                                                                                                                                                                                                                                                                                                      <w:marTop w:val="0"/>
                                                                                                                                                                                                                                                                                                                                                                                                                                                                                                      <w:marBottom w:val="0"/>
                                                                                                                                                                                                                                                                                                                                                                                                                                                                                                      <w:divBdr>
                                                                                                                                                                                                                                                                                                                                                                                                                                                                                                        <w:top w:val="none" w:sz="0" w:space="0" w:color="auto"/>
                                                                                                                                                                                                                                                                                                                                                                                                                                                                                                        <w:left w:val="none" w:sz="0" w:space="0" w:color="auto"/>
                                                                                                                                                                                                                                                                                                                                                                                                                                                                                                        <w:bottom w:val="none" w:sz="0" w:space="0" w:color="auto"/>
                                                                                                                                                                                                                                                                                                                                                                                                                                                                                                        <w:right w:val="none" w:sz="0" w:space="0" w:color="auto"/>
                                                                                                                                                                                                                                                                                                                                                                                                                                                                                                      </w:divBdr>
                                                                                                                                                                                                                                                                                                                                                                                                                                                                                                      <w:divsChild>
                                                                                                                                                                                                                                                                                                                                                                                                                                                                                                        <w:div w:id="758020249">
                                                                                                                                                                                                                                                                                                                                                                                                                                                                                                          <w:marLeft w:val="0"/>
                                                                                                                                                                                                                                                                                                                                                                                                                                                                                                          <w:marRight w:val="0"/>
                                                                                                                                                                                                                                                                                                                                                                                                                                                                                                          <w:marTop w:val="0"/>
                                                                                                                                                                                                                                                                                                                                                                                                                                                                                                          <w:marBottom w:val="0"/>
                                                                                                                                                                                                                                                                                                                                                                                                                                                                                                          <w:divBdr>
                                                                                                                                                                                                                                                                                                                                                                                                                                                                                                            <w:top w:val="none" w:sz="0" w:space="0" w:color="auto"/>
                                                                                                                                                                                                                                                                                                                                                                                                                                                                                                            <w:left w:val="none" w:sz="0" w:space="0" w:color="auto"/>
                                                                                                                                                                                                                                                                                                                                                                                                                                                                                                            <w:bottom w:val="none" w:sz="0" w:space="0" w:color="auto"/>
                                                                                                                                                                                                                                                                                                                                                                                                                                                                                                            <w:right w:val="none" w:sz="0" w:space="0" w:color="auto"/>
                                                                                                                                                                                                                                                                                                                                                                                                                                                                                                          </w:divBdr>
                                                                                                                                                                                                                                                                                                                                                                                                                                                                                                          <w:divsChild>
                                                                                                                                                                                                                                                                                                                                                                                                                                                                                                            <w:div w:id="1840458896">
                                                                                                                                                                                                                                                                                                                                                                                                                                                                                                              <w:marLeft w:val="0"/>
                                                                                                                                                                                                                                                                                                                                                                                                                                                                                                              <w:marRight w:val="0"/>
                                                                                                                                                                                                                                                                                                                                                                                                                                                                                                              <w:marTop w:val="0"/>
                                                                                                                                                                                                                                                                                                                                                                                                                                                                                                              <w:marBottom w:val="0"/>
                                                                                                                                                                                                                                                                                                                                                                                                                                                                                                              <w:divBdr>
                                                                                                                                                                                                                                                                                                                                                                                                                                                                                                                <w:top w:val="none" w:sz="0" w:space="0" w:color="auto"/>
                                                                                                                                                                                                                                                                                                                                                                                                                                                                                                                <w:left w:val="none" w:sz="0" w:space="0" w:color="auto"/>
                                                                                                                                                                                                                                                                                                                                                                                                                                                                                                                <w:bottom w:val="none" w:sz="0" w:space="0" w:color="auto"/>
                                                                                                                                                                                                                                                                                                                                                                                                                                                                                                                <w:right w:val="none" w:sz="0" w:space="0" w:color="auto"/>
                                                                                                                                                                                                                                                                                                                                                                                                                                                                                                              </w:divBdr>
                                                                                                                                                                                                                                                                                                                                                                                                                                                                                                              <w:divsChild>
                                                                                                                                                                                                                                                                                                                                                                                                                                                                                                                <w:div w:id="437532029">
                                                                                                                                                                                                                                                                                                                                                                                                                                                                                                                  <w:marLeft w:val="0"/>
                                                                                                                                                                                                                                                                                                                                                                                                                                                                                                                  <w:marRight w:val="0"/>
                                                                                                                                                                                                                                                                                                                                                                                                                                                                                                                  <w:marTop w:val="0"/>
                                                                                                                                                                                                                                                                                                                                                                                                                                                                                                                  <w:marBottom w:val="0"/>
                                                                                                                                                                                                                                                                                                                                                                                                                                                                                                                  <w:divBdr>
                                                                                                                                                                                                                                                                                                                                                                                                                                                                                                                    <w:top w:val="none" w:sz="0" w:space="0" w:color="auto"/>
                                                                                                                                                                                                                                                                                                                                                                                                                                                                                                                    <w:left w:val="none" w:sz="0" w:space="0" w:color="auto"/>
                                                                                                                                                                                                                                                                                                                                                                                                                                                                                                                    <w:bottom w:val="none" w:sz="0" w:space="0" w:color="auto"/>
                                                                                                                                                                                                                                                                                                                                                                                                                                                                                                                    <w:right w:val="none" w:sz="0" w:space="0" w:color="auto"/>
                                                                                                                                                                                                                                                                                                                                                                                                                                                                                                                  </w:divBdr>
                                                                                                                                                                                                                                                                                                                                                                                                                                                                                                                  <w:divsChild>
                                                                                                                                                                                                                                                                                                                                                                                                                                                                                                                    <w:div w:id="512960132">
                                                                                                                                                                                                                                                                                                                                                                                                                                                                                                                      <w:marLeft w:val="0"/>
                                                                                                                                                                                                                                                                                                                                                                                                                                                                                                                      <w:marRight w:val="0"/>
                                                                                                                                                                                                                                                                                                                                                                                                                                                                                                                      <w:marTop w:val="0"/>
                                                                                                                                                                                                                                                                                                                                                                                                                                                                                                                      <w:marBottom w:val="0"/>
                                                                                                                                                                                                                                                                                                                                                                                                                                                                                                                      <w:divBdr>
                                                                                                                                                                                                                                                                                                                                                                                                                                                                                                                        <w:top w:val="none" w:sz="0" w:space="0" w:color="auto"/>
                                                                                                                                                                                                                                                                                                                                                                                                                                                                                                                        <w:left w:val="none" w:sz="0" w:space="0" w:color="auto"/>
                                                                                                                                                                                                                                                                                                                                                                                                                                                                                                                        <w:bottom w:val="none" w:sz="0" w:space="0" w:color="auto"/>
                                                                                                                                                                                                                                                                                                                                                                                                                                                                                                                        <w:right w:val="none" w:sz="0" w:space="0" w:color="auto"/>
                                                                                                                                                                                                                                                                                                                                                                                                                                                                                                                      </w:divBdr>
                                                                                                                                                                                                                                                                                                                                                                                                                                                                                                                      <w:divsChild>
                                                                                                                                                                                                                                                                                                                                                                                                                                                                                                                        <w:div w:id="525026349">
                                                                                                                                                                                                                                                                                                                                                                                                                                                                                                                          <w:marLeft w:val="0"/>
                                                                                                                                                                                                                                                                                                                                                                                                                                                                                                                          <w:marRight w:val="0"/>
                                                                                                                                                                                                                                                                                                                                                                                                                                                                                                                          <w:marTop w:val="0"/>
                                                                                                                                                                                                                                                                                                                                                                                                                                                                                                                          <w:marBottom w:val="0"/>
                                                                                                                                                                                                                                                                                                                                                                                                                                                                                                                          <w:divBdr>
                                                                                                                                                                                                                                                                                                                                                                                                                                                                                                                            <w:top w:val="none" w:sz="0" w:space="0" w:color="auto"/>
                                                                                                                                                                                                                                                                                                                                                                                                                                                                                                                            <w:left w:val="none" w:sz="0" w:space="0" w:color="auto"/>
                                                                                                                                                                                                                                                                                                                                                                                                                                                                                                                            <w:bottom w:val="none" w:sz="0" w:space="0" w:color="auto"/>
                                                                                                                                                                                                                                                                                                                                                                                                                                                                                                                            <w:right w:val="none" w:sz="0" w:space="0" w:color="auto"/>
                                                                                                                                                                                                                                                                                                                                                                                                                                                                                                                          </w:divBdr>
                                                                                                                                                                                                                                                                                                                                                                                                                                                                                                                          <w:divsChild>
                                                                                                                                                                                                                                                                                                                                                                                                                                                                                                                            <w:div w:id="4040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862347">
      <w:marLeft w:val="480"/>
      <w:marRight w:val="0"/>
      <w:marTop w:val="0"/>
      <w:marBottom w:val="0"/>
      <w:divBdr>
        <w:top w:val="none" w:sz="0" w:space="0" w:color="auto"/>
        <w:left w:val="none" w:sz="0" w:space="0" w:color="auto"/>
        <w:bottom w:val="none" w:sz="0" w:space="0" w:color="auto"/>
        <w:right w:val="none" w:sz="0" w:space="0" w:color="auto"/>
      </w:divBdr>
    </w:div>
    <w:div w:id="503013033">
      <w:marLeft w:val="480"/>
      <w:marRight w:val="0"/>
      <w:marTop w:val="0"/>
      <w:marBottom w:val="0"/>
      <w:divBdr>
        <w:top w:val="none" w:sz="0" w:space="0" w:color="auto"/>
        <w:left w:val="none" w:sz="0" w:space="0" w:color="auto"/>
        <w:bottom w:val="none" w:sz="0" w:space="0" w:color="auto"/>
        <w:right w:val="none" w:sz="0" w:space="0" w:color="auto"/>
      </w:divBdr>
    </w:div>
    <w:div w:id="513808415">
      <w:marLeft w:val="480"/>
      <w:marRight w:val="0"/>
      <w:marTop w:val="0"/>
      <w:marBottom w:val="0"/>
      <w:divBdr>
        <w:top w:val="none" w:sz="0" w:space="0" w:color="auto"/>
        <w:left w:val="none" w:sz="0" w:space="0" w:color="auto"/>
        <w:bottom w:val="none" w:sz="0" w:space="0" w:color="auto"/>
        <w:right w:val="none" w:sz="0" w:space="0" w:color="auto"/>
      </w:divBdr>
    </w:div>
    <w:div w:id="519781935">
      <w:marLeft w:val="480"/>
      <w:marRight w:val="0"/>
      <w:marTop w:val="0"/>
      <w:marBottom w:val="0"/>
      <w:divBdr>
        <w:top w:val="none" w:sz="0" w:space="0" w:color="auto"/>
        <w:left w:val="none" w:sz="0" w:space="0" w:color="auto"/>
        <w:bottom w:val="none" w:sz="0" w:space="0" w:color="auto"/>
        <w:right w:val="none" w:sz="0" w:space="0" w:color="auto"/>
      </w:divBdr>
    </w:div>
    <w:div w:id="522793438">
      <w:marLeft w:val="480"/>
      <w:marRight w:val="0"/>
      <w:marTop w:val="0"/>
      <w:marBottom w:val="0"/>
      <w:divBdr>
        <w:top w:val="none" w:sz="0" w:space="0" w:color="auto"/>
        <w:left w:val="none" w:sz="0" w:space="0" w:color="auto"/>
        <w:bottom w:val="none" w:sz="0" w:space="0" w:color="auto"/>
        <w:right w:val="none" w:sz="0" w:space="0" w:color="auto"/>
      </w:divBdr>
    </w:div>
    <w:div w:id="530655443">
      <w:marLeft w:val="480"/>
      <w:marRight w:val="0"/>
      <w:marTop w:val="0"/>
      <w:marBottom w:val="0"/>
      <w:divBdr>
        <w:top w:val="none" w:sz="0" w:space="0" w:color="auto"/>
        <w:left w:val="none" w:sz="0" w:space="0" w:color="auto"/>
        <w:bottom w:val="none" w:sz="0" w:space="0" w:color="auto"/>
        <w:right w:val="none" w:sz="0" w:space="0" w:color="auto"/>
      </w:divBdr>
    </w:div>
    <w:div w:id="549071994">
      <w:marLeft w:val="480"/>
      <w:marRight w:val="0"/>
      <w:marTop w:val="0"/>
      <w:marBottom w:val="0"/>
      <w:divBdr>
        <w:top w:val="none" w:sz="0" w:space="0" w:color="auto"/>
        <w:left w:val="none" w:sz="0" w:space="0" w:color="auto"/>
        <w:bottom w:val="none" w:sz="0" w:space="0" w:color="auto"/>
        <w:right w:val="none" w:sz="0" w:space="0" w:color="auto"/>
      </w:divBdr>
    </w:div>
    <w:div w:id="603196039">
      <w:marLeft w:val="480"/>
      <w:marRight w:val="0"/>
      <w:marTop w:val="0"/>
      <w:marBottom w:val="0"/>
      <w:divBdr>
        <w:top w:val="none" w:sz="0" w:space="0" w:color="auto"/>
        <w:left w:val="none" w:sz="0" w:space="0" w:color="auto"/>
        <w:bottom w:val="none" w:sz="0" w:space="0" w:color="auto"/>
        <w:right w:val="none" w:sz="0" w:space="0" w:color="auto"/>
      </w:divBdr>
    </w:div>
    <w:div w:id="627080940">
      <w:marLeft w:val="480"/>
      <w:marRight w:val="0"/>
      <w:marTop w:val="0"/>
      <w:marBottom w:val="0"/>
      <w:divBdr>
        <w:top w:val="none" w:sz="0" w:space="0" w:color="auto"/>
        <w:left w:val="none" w:sz="0" w:space="0" w:color="auto"/>
        <w:bottom w:val="none" w:sz="0" w:space="0" w:color="auto"/>
        <w:right w:val="none" w:sz="0" w:space="0" w:color="auto"/>
      </w:divBdr>
    </w:div>
    <w:div w:id="643438049">
      <w:marLeft w:val="480"/>
      <w:marRight w:val="0"/>
      <w:marTop w:val="0"/>
      <w:marBottom w:val="0"/>
      <w:divBdr>
        <w:top w:val="none" w:sz="0" w:space="0" w:color="auto"/>
        <w:left w:val="none" w:sz="0" w:space="0" w:color="auto"/>
        <w:bottom w:val="none" w:sz="0" w:space="0" w:color="auto"/>
        <w:right w:val="none" w:sz="0" w:space="0" w:color="auto"/>
      </w:divBdr>
    </w:div>
    <w:div w:id="651954526">
      <w:marLeft w:val="480"/>
      <w:marRight w:val="0"/>
      <w:marTop w:val="0"/>
      <w:marBottom w:val="0"/>
      <w:divBdr>
        <w:top w:val="none" w:sz="0" w:space="0" w:color="auto"/>
        <w:left w:val="none" w:sz="0" w:space="0" w:color="auto"/>
        <w:bottom w:val="none" w:sz="0" w:space="0" w:color="auto"/>
        <w:right w:val="none" w:sz="0" w:space="0" w:color="auto"/>
      </w:divBdr>
    </w:div>
    <w:div w:id="659699287">
      <w:marLeft w:val="480"/>
      <w:marRight w:val="0"/>
      <w:marTop w:val="0"/>
      <w:marBottom w:val="0"/>
      <w:divBdr>
        <w:top w:val="none" w:sz="0" w:space="0" w:color="auto"/>
        <w:left w:val="none" w:sz="0" w:space="0" w:color="auto"/>
        <w:bottom w:val="none" w:sz="0" w:space="0" w:color="auto"/>
        <w:right w:val="none" w:sz="0" w:space="0" w:color="auto"/>
      </w:divBdr>
    </w:div>
    <w:div w:id="672225796">
      <w:marLeft w:val="480"/>
      <w:marRight w:val="0"/>
      <w:marTop w:val="0"/>
      <w:marBottom w:val="0"/>
      <w:divBdr>
        <w:top w:val="none" w:sz="0" w:space="0" w:color="auto"/>
        <w:left w:val="none" w:sz="0" w:space="0" w:color="auto"/>
        <w:bottom w:val="none" w:sz="0" w:space="0" w:color="auto"/>
        <w:right w:val="none" w:sz="0" w:space="0" w:color="auto"/>
      </w:divBdr>
    </w:div>
    <w:div w:id="675501703">
      <w:marLeft w:val="480"/>
      <w:marRight w:val="0"/>
      <w:marTop w:val="0"/>
      <w:marBottom w:val="0"/>
      <w:divBdr>
        <w:top w:val="none" w:sz="0" w:space="0" w:color="auto"/>
        <w:left w:val="none" w:sz="0" w:space="0" w:color="auto"/>
        <w:bottom w:val="none" w:sz="0" w:space="0" w:color="auto"/>
        <w:right w:val="none" w:sz="0" w:space="0" w:color="auto"/>
      </w:divBdr>
    </w:div>
    <w:div w:id="715279901">
      <w:marLeft w:val="480"/>
      <w:marRight w:val="0"/>
      <w:marTop w:val="0"/>
      <w:marBottom w:val="0"/>
      <w:divBdr>
        <w:top w:val="none" w:sz="0" w:space="0" w:color="auto"/>
        <w:left w:val="none" w:sz="0" w:space="0" w:color="auto"/>
        <w:bottom w:val="none" w:sz="0" w:space="0" w:color="auto"/>
        <w:right w:val="none" w:sz="0" w:space="0" w:color="auto"/>
      </w:divBdr>
    </w:div>
    <w:div w:id="732847644">
      <w:marLeft w:val="480"/>
      <w:marRight w:val="0"/>
      <w:marTop w:val="0"/>
      <w:marBottom w:val="0"/>
      <w:divBdr>
        <w:top w:val="none" w:sz="0" w:space="0" w:color="auto"/>
        <w:left w:val="none" w:sz="0" w:space="0" w:color="auto"/>
        <w:bottom w:val="none" w:sz="0" w:space="0" w:color="auto"/>
        <w:right w:val="none" w:sz="0" w:space="0" w:color="auto"/>
      </w:divBdr>
    </w:div>
    <w:div w:id="737745224">
      <w:bodyDiv w:val="1"/>
      <w:marLeft w:val="0"/>
      <w:marRight w:val="0"/>
      <w:marTop w:val="0"/>
      <w:marBottom w:val="0"/>
      <w:divBdr>
        <w:top w:val="none" w:sz="0" w:space="0" w:color="auto"/>
        <w:left w:val="none" w:sz="0" w:space="0" w:color="auto"/>
        <w:bottom w:val="none" w:sz="0" w:space="0" w:color="auto"/>
        <w:right w:val="none" w:sz="0" w:space="0" w:color="auto"/>
      </w:divBdr>
    </w:div>
    <w:div w:id="747963985">
      <w:marLeft w:val="480"/>
      <w:marRight w:val="0"/>
      <w:marTop w:val="0"/>
      <w:marBottom w:val="0"/>
      <w:divBdr>
        <w:top w:val="none" w:sz="0" w:space="0" w:color="auto"/>
        <w:left w:val="none" w:sz="0" w:space="0" w:color="auto"/>
        <w:bottom w:val="none" w:sz="0" w:space="0" w:color="auto"/>
        <w:right w:val="none" w:sz="0" w:space="0" w:color="auto"/>
      </w:divBdr>
    </w:div>
    <w:div w:id="755515175">
      <w:marLeft w:val="480"/>
      <w:marRight w:val="0"/>
      <w:marTop w:val="0"/>
      <w:marBottom w:val="0"/>
      <w:divBdr>
        <w:top w:val="none" w:sz="0" w:space="0" w:color="auto"/>
        <w:left w:val="none" w:sz="0" w:space="0" w:color="auto"/>
        <w:bottom w:val="none" w:sz="0" w:space="0" w:color="auto"/>
        <w:right w:val="none" w:sz="0" w:space="0" w:color="auto"/>
      </w:divBdr>
    </w:div>
    <w:div w:id="756290288">
      <w:marLeft w:val="480"/>
      <w:marRight w:val="0"/>
      <w:marTop w:val="0"/>
      <w:marBottom w:val="0"/>
      <w:divBdr>
        <w:top w:val="none" w:sz="0" w:space="0" w:color="auto"/>
        <w:left w:val="none" w:sz="0" w:space="0" w:color="auto"/>
        <w:bottom w:val="none" w:sz="0" w:space="0" w:color="auto"/>
        <w:right w:val="none" w:sz="0" w:space="0" w:color="auto"/>
      </w:divBdr>
    </w:div>
    <w:div w:id="777143284">
      <w:marLeft w:val="480"/>
      <w:marRight w:val="0"/>
      <w:marTop w:val="0"/>
      <w:marBottom w:val="0"/>
      <w:divBdr>
        <w:top w:val="none" w:sz="0" w:space="0" w:color="auto"/>
        <w:left w:val="none" w:sz="0" w:space="0" w:color="auto"/>
        <w:bottom w:val="none" w:sz="0" w:space="0" w:color="auto"/>
        <w:right w:val="none" w:sz="0" w:space="0" w:color="auto"/>
      </w:divBdr>
    </w:div>
    <w:div w:id="784890865">
      <w:marLeft w:val="480"/>
      <w:marRight w:val="0"/>
      <w:marTop w:val="0"/>
      <w:marBottom w:val="0"/>
      <w:divBdr>
        <w:top w:val="none" w:sz="0" w:space="0" w:color="auto"/>
        <w:left w:val="none" w:sz="0" w:space="0" w:color="auto"/>
        <w:bottom w:val="none" w:sz="0" w:space="0" w:color="auto"/>
        <w:right w:val="none" w:sz="0" w:space="0" w:color="auto"/>
      </w:divBdr>
    </w:div>
    <w:div w:id="789661968">
      <w:marLeft w:val="480"/>
      <w:marRight w:val="0"/>
      <w:marTop w:val="0"/>
      <w:marBottom w:val="0"/>
      <w:divBdr>
        <w:top w:val="none" w:sz="0" w:space="0" w:color="auto"/>
        <w:left w:val="none" w:sz="0" w:space="0" w:color="auto"/>
        <w:bottom w:val="none" w:sz="0" w:space="0" w:color="auto"/>
        <w:right w:val="none" w:sz="0" w:space="0" w:color="auto"/>
      </w:divBdr>
    </w:div>
    <w:div w:id="798763717">
      <w:marLeft w:val="480"/>
      <w:marRight w:val="0"/>
      <w:marTop w:val="0"/>
      <w:marBottom w:val="0"/>
      <w:divBdr>
        <w:top w:val="none" w:sz="0" w:space="0" w:color="auto"/>
        <w:left w:val="none" w:sz="0" w:space="0" w:color="auto"/>
        <w:bottom w:val="none" w:sz="0" w:space="0" w:color="auto"/>
        <w:right w:val="none" w:sz="0" w:space="0" w:color="auto"/>
      </w:divBdr>
    </w:div>
    <w:div w:id="799879949">
      <w:marLeft w:val="480"/>
      <w:marRight w:val="0"/>
      <w:marTop w:val="0"/>
      <w:marBottom w:val="0"/>
      <w:divBdr>
        <w:top w:val="none" w:sz="0" w:space="0" w:color="auto"/>
        <w:left w:val="none" w:sz="0" w:space="0" w:color="auto"/>
        <w:bottom w:val="none" w:sz="0" w:space="0" w:color="auto"/>
        <w:right w:val="none" w:sz="0" w:space="0" w:color="auto"/>
      </w:divBdr>
    </w:div>
    <w:div w:id="810560900">
      <w:marLeft w:val="480"/>
      <w:marRight w:val="0"/>
      <w:marTop w:val="0"/>
      <w:marBottom w:val="0"/>
      <w:divBdr>
        <w:top w:val="none" w:sz="0" w:space="0" w:color="auto"/>
        <w:left w:val="none" w:sz="0" w:space="0" w:color="auto"/>
        <w:bottom w:val="none" w:sz="0" w:space="0" w:color="auto"/>
        <w:right w:val="none" w:sz="0" w:space="0" w:color="auto"/>
      </w:divBdr>
    </w:div>
    <w:div w:id="828012813">
      <w:marLeft w:val="480"/>
      <w:marRight w:val="0"/>
      <w:marTop w:val="0"/>
      <w:marBottom w:val="0"/>
      <w:divBdr>
        <w:top w:val="none" w:sz="0" w:space="0" w:color="auto"/>
        <w:left w:val="none" w:sz="0" w:space="0" w:color="auto"/>
        <w:bottom w:val="none" w:sz="0" w:space="0" w:color="auto"/>
        <w:right w:val="none" w:sz="0" w:space="0" w:color="auto"/>
      </w:divBdr>
    </w:div>
    <w:div w:id="830944335">
      <w:marLeft w:val="480"/>
      <w:marRight w:val="0"/>
      <w:marTop w:val="0"/>
      <w:marBottom w:val="0"/>
      <w:divBdr>
        <w:top w:val="none" w:sz="0" w:space="0" w:color="auto"/>
        <w:left w:val="none" w:sz="0" w:space="0" w:color="auto"/>
        <w:bottom w:val="none" w:sz="0" w:space="0" w:color="auto"/>
        <w:right w:val="none" w:sz="0" w:space="0" w:color="auto"/>
      </w:divBdr>
    </w:div>
    <w:div w:id="831917538">
      <w:marLeft w:val="480"/>
      <w:marRight w:val="0"/>
      <w:marTop w:val="0"/>
      <w:marBottom w:val="0"/>
      <w:divBdr>
        <w:top w:val="none" w:sz="0" w:space="0" w:color="auto"/>
        <w:left w:val="none" w:sz="0" w:space="0" w:color="auto"/>
        <w:bottom w:val="none" w:sz="0" w:space="0" w:color="auto"/>
        <w:right w:val="none" w:sz="0" w:space="0" w:color="auto"/>
      </w:divBdr>
    </w:div>
    <w:div w:id="850029374">
      <w:marLeft w:val="480"/>
      <w:marRight w:val="0"/>
      <w:marTop w:val="0"/>
      <w:marBottom w:val="0"/>
      <w:divBdr>
        <w:top w:val="none" w:sz="0" w:space="0" w:color="auto"/>
        <w:left w:val="none" w:sz="0" w:space="0" w:color="auto"/>
        <w:bottom w:val="none" w:sz="0" w:space="0" w:color="auto"/>
        <w:right w:val="none" w:sz="0" w:space="0" w:color="auto"/>
      </w:divBdr>
    </w:div>
    <w:div w:id="851917063">
      <w:marLeft w:val="480"/>
      <w:marRight w:val="0"/>
      <w:marTop w:val="0"/>
      <w:marBottom w:val="0"/>
      <w:divBdr>
        <w:top w:val="none" w:sz="0" w:space="0" w:color="auto"/>
        <w:left w:val="none" w:sz="0" w:space="0" w:color="auto"/>
        <w:bottom w:val="none" w:sz="0" w:space="0" w:color="auto"/>
        <w:right w:val="none" w:sz="0" w:space="0" w:color="auto"/>
      </w:divBdr>
    </w:div>
    <w:div w:id="852842502">
      <w:marLeft w:val="480"/>
      <w:marRight w:val="0"/>
      <w:marTop w:val="0"/>
      <w:marBottom w:val="0"/>
      <w:divBdr>
        <w:top w:val="none" w:sz="0" w:space="0" w:color="auto"/>
        <w:left w:val="none" w:sz="0" w:space="0" w:color="auto"/>
        <w:bottom w:val="none" w:sz="0" w:space="0" w:color="auto"/>
        <w:right w:val="none" w:sz="0" w:space="0" w:color="auto"/>
      </w:divBdr>
    </w:div>
    <w:div w:id="883559284">
      <w:marLeft w:val="480"/>
      <w:marRight w:val="0"/>
      <w:marTop w:val="0"/>
      <w:marBottom w:val="0"/>
      <w:divBdr>
        <w:top w:val="none" w:sz="0" w:space="0" w:color="auto"/>
        <w:left w:val="none" w:sz="0" w:space="0" w:color="auto"/>
        <w:bottom w:val="none" w:sz="0" w:space="0" w:color="auto"/>
        <w:right w:val="none" w:sz="0" w:space="0" w:color="auto"/>
      </w:divBdr>
    </w:div>
    <w:div w:id="885335409">
      <w:marLeft w:val="480"/>
      <w:marRight w:val="0"/>
      <w:marTop w:val="0"/>
      <w:marBottom w:val="0"/>
      <w:divBdr>
        <w:top w:val="none" w:sz="0" w:space="0" w:color="auto"/>
        <w:left w:val="none" w:sz="0" w:space="0" w:color="auto"/>
        <w:bottom w:val="none" w:sz="0" w:space="0" w:color="auto"/>
        <w:right w:val="none" w:sz="0" w:space="0" w:color="auto"/>
      </w:divBdr>
    </w:div>
    <w:div w:id="904415512">
      <w:marLeft w:val="480"/>
      <w:marRight w:val="0"/>
      <w:marTop w:val="0"/>
      <w:marBottom w:val="0"/>
      <w:divBdr>
        <w:top w:val="none" w:sz="0" w:space="0" w:color="auto"/>
        <w:left w:val="none" w:sz="0" w:space="0" w:color="auto"/>
        <w:bottom w:val="none" w:sz="0" w:space="0" w:color="auto"/>
        <w:right w:val="none" w:sz="0" w:space="0" w:color="auto"/>
      </w:divBdr>
    </w:div>
    <w:div w:id="925920065">
      <w:marLeft w:val="480"/>
      <w:marRight w:val="0"/>
      <w:marTop w:val="0"/>
      <w:marBottom w:val="0"/>
      <w:divBdr>
        <w:top w:val="none" w:sz="0" w:space="0" w:color="auto"/>
        <w:left w:val="none" w:sz="0" w:space="0" w:color="auto"/>
        <w:bottom w:val="none" w:sz="0" w:space="0" w:color="auto"/>
        <w:right w:val="none" w:sz="0" w:space="0" w:color="auto"/>
      </w:divBdr>
    </w:div>
    <w:div w:id="927540935">
      <w:marLeft w:val="480"/>
      <w:marRight w:val="0"/>
      <w:marTop w:val="0"/>
      <w:marBottom w:val="0"/>
      <w:divBdr>
        <w:top w:val="none" w:sz="0" w:space="0" w:color="auto"/>
        <w:left w:val="none" w:sz="0" w:space="0" w:color="auto"/>
        <w:bottom w:val="none" w:sz="0" w:space="0" w:color="auto"/>
        <w:right w:val="none" w:sz="0" w:space="0" w:color="auto"/>
      </w:divBdr>
    </w:div>
    <w:div w:id="940334451">
      <w:marLeft w:val="480"/>
      <w:marRight w:val="0"/>
      <w:marTop w:val="0"/>
      <w:marBottom w:val="0"/>
      <w:divBdr>
        <w:top w:val="none" w:sz="0" w:space="0" w:color="auto"/>
        <w:left w:val="none" w:sz="0" w:space="0" w:color="auto"/>
        <w:bottom w:val="none" w:sz="0" w:space="0" w:color="auto"/>
        <w:right w:val="none" w:sz="0" w:space="0" w:color="auto"/>
      </w:divBdr>
    </w:div>
    <w:div w:id="992105505">
      <w:marLeft w:val="480"/>
      <w:marRight w:val="0"/>
      <w:marTop w:val="0"/>
      <w:marBottom w:val="0"/>
      <w:divBdr>
        <w:top w:val="none" w:sz="0" w:space="0" w:color="auto"/>
        <w:left w:val="none" w:sz="0" w:space="0" w:color="auto"/>
        <w:bottom w:val="none" w:sz="0" w:space="0" w:color="auto"/>
        <w:right w:val="none" w:sz="0" w:space="0" w:color="auto"/>
      </w:divBdr>
    </w:div>
    <w:div w:id="994798084">
      <w:bodyDiv w:val="1"/>
      <w:marLeft w:val="0"/>
      <w:marRight w:val="0"/>
      <w:marTop w:val="0"/>
      <w:marBottom w:val="0"/>
      <w:divBdr>
        <w:top w:val="none" w:sz="0" w:space="0" w:color="auto"/>
        <w:left w:val="none" w:sz="0" w:space="0" w:color="auto"/>
        <w:bottom w:val="none" w:sz="0" w:space="0" w:color="auto"/>
        <w:right w:val="none" w:sz="0" w:space="0" w:color="auto"/>
      </w:divBdr>
    </w:div>
    <w:div w:id="1002856263">
      <w:marLeft w:val="480"/>
      <w:marRight w:val="0"/>
      <w:marTop w:val="0"/>
      <w:marBottom w:val="0"/>
      <w:divBdr>
        <w:top w:val="none" w:sz="0" w:space="0" w:color="auto"/>
        <w:left w:val="none" w:sz="0" w:space="0" w:color="auto"/>
        <w:bottom w:val="none" w:sz="0" w:space="0" w:color="auto"/>
        <w:right w:val="none" w:sz="0" w:space="0" w:color="auto"/>
      </w:divBdr>
    </w:div>
    <w:div w:id="1025058631">
      <w:bodyDiv w:val="1"/>
      <w:marLeft w:val="0"/>
      <w:marRight w:val="0"/>
      <w:marTop w:val="0"/>
      <w:marBottom w:val="0"/>
      <w:divBdr>
        <w:top w:val="none" w:sz="0" w:space="0" w:color="auto"/>
        <w:left w:val="none" w:sz="0" w:space="0" w:color="auto"/>
        <w:bottom w:val="none" w:sz="0" w:space="0" w:color="auto"/>
        <w:right w:val="none" w:sz="0" w:space="0" w:color="auto"/>
      </w:divBdr>
      <w:divsChild>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1026325177">
      <w:marLeft w:val="480"/>
      <w:marRight w:val="0"/>
      <w:marTop w:val="0"/>
      <w:marBottom w:val="0"/>
      <w:divBdr>
        <w:top w:val="none" w:sz="0" w:space="0" w:color="auto"/>
        <w:left w:val="none" w:sz="0" w:space="0" w:color="auto"/>
        <w:bottom w:val="none" w:sz="0" w:space="0" w:color="auto"/>
        <w:right w:val="none" w:sz="0" w:space="0" w:color="auto"/>
      </w:divBdr>
    </w:div>
    <w:div w:id="1050347916">
      <w:marLeft w:val="480"/>
      <w:marRight w:val="0"/>
      <w:marTop w:val="0"/>
      <w:marBottom w:val="0"/>
      <w:divBdr>
        <w:top w:val="none" w:sz="0" w:space="0" w:color="auto"/>
        <w:left w:val="none" w:sz="0" w:space="0" w:color="auto"/>
        <w:bottom w:val="none" w:sz="0" w:space="0" w:color="auto"/>
        <w:right w:val="none" w:sz="0" w:space="0" w:color="auto"/>
      </w:divBdr>
    </w:div>
    <w:div w:id="1065419083">
      <w:marLeft w:val="480"/>
      <w:marRight w:val="0"/>
      <w:marTop w:val="0"/>
      <w:marBottom w:val="0"/>
      <w:divBdr>
        <w:top w:val="none" w:sz="0" w:space="0" w:color="auto"/>
        <w:left w:val="none" w:sz="0" w:space="0" w:color="auto"/>
        <w:bottom w:val="none" w:sz="0" w:space="0" w:color="auto"/>
        <w:right w:val="none" w:sz="0" w:space="0" w:color="auto"/>
      </w:divBdr>
    </w:div>
    <w:div w:id="1072192953">
      <w:marLeft w:val="480"/>
      <w:marRight w:val="0"/>
      <w:marTop w:val="0"/>
      <w:marBottom w:val="0"/>
      <w:divBdr>
        <w:top w:val="none" w:sz="0" w:space="0" w:color="auto"/>
        <w:left w:val="none" w:sz="0" w:space="0" w:color="auto"/>
        <w:bottom w:val="none" w:sz="0" w:space="0" w:color="auto"/>
        <w:right w:val="none" w:sz="0" w:space="0" w:color="auto"/>
      </w:divBdr>
    </w:div>
    <w:div w:id="1077022913">
      <w:marLeft w:val="480"/>
      <w:marRight w:val="0"/>
      <w:marTop w:val="0"/>
      <w:marBottom w:val="0"/>
      <w:divBdr>
        <w:top w:val="none" w:sz="0" w:space="0" w:color="auto"/>
        <w:left w:val="none" w:sz="0" w:space="0" w:color="auto"/>
        <w:bottom w:val="none" w:sz="0" w:space="0" w:color="auto"/>
        <w:right w:val="none" w:sz="0" w:space="0" w:color="auto"/>
      </w:divBdr>
    </w:div>
    <w:div w:id="1085079673">
      <w:marLeft w:val="480"/>
      <w:marRight w:val="0"/>
      <w:marTop w:val="0"/>
      <w:marBottom w:val="0"/>
      <w:divBdr>
        <w:top w:val="none" w:sz="0" w:space="0" w:color="auto"/>
        <w:left w:val="none" w:sz="0" w:space="0" w:color="auto"/>
        <w:bottom w:val="none" w:sz="0" w:space="0" w:color="auto"/>
        <w:right w:val="none" w:sz="0" w:space="0" w:color="auto"/>
      </w:divBdr>
    </w:div>
    <w:div w:id="1101219559">
      <w:marLeft w:val="480"/>
      <w:marRight w:val="0"/>
      <w:marTop w:val="0"/>
      <w:marBottom w:val="0"/>
      <w:divBdr>
        <w:top w:val="none" w:sz="0" w:space="0" w:color="auto"/>
        <w:left w:val="none" w:sz="0" w:space="0" w:color="auto"/>
        <w:bottom w:val="none" w:sz="0" w:space="0" w:color="auto"/>
        <w:right w:val="none" w:sz="0" w:space="0" w:color="auto"/>
      </w:divBdr>
    </w:div>
    <w:div w:id="1115172717">
      <w:bodyDiv w:val="1"/>
      <w:marLeft w:val="0"/>
      <w:marRight w:val="0"/>
      <w:marTop w:val="0"/>
      <w:marBottom w:val="0"/>
      <w:divBdr>
        <w:top w:val="none" w:sz="0" w:space="0" w:color="auto"/>
        <w:left w:val="none" w:sz="0" w:space="0" w:color="auto"/>
        <w:bottom w:val="none" w:sz="0" w:space="0" w:color="auto"/>
        <w:right w:val="none" w:sz="0" w:space="0" w:color="auto"/>
      </w:divBdr>
      <w:divsChild>
        <w:div w:id="776876984">
          <w:marLeft w:val="0"/>
          <w:marRight w:val="0"/>
          <w:marTop w:val="0"/>
          <w:marBottom w:val="0"/>
          <w:divBdr>
            <w:top w:val="none" w:sz="0" w:space="0" w:color="auto"/>
            <w:left w:val="none" w:sz="0" w:space="0" w:color="auto"/>
            <w:bottom w:val="none" w:sz="0" w:space="0" w:color="auto"/>
            <w:right w:val="none" w:sz="0" w:space="0" w:color="auto"/>
          </w:divBdr>
        </w:div>
      </w:divsChild>
    </w:div>
    <w:div w:id="1136490666">
      <w:marLeft w:val="480"/>
      <w:marRight w:val="0"/>
      <w:marTop w:val="0"/>
      <w:marBottom w:val="0"/>
      <w:divBdr>
        <w:top w:val="none" w:sz="0" w:space="0" w:color="auto"/>
        <w:left w:val="none" w:sz="0" w:space="0" w:color="auto"/>
        <w:bottom w:val="none" w:sz="0" w:space="0" w:color="auto"/>
        <w:right w:val="none" w:sz="0" w:space="0" w:color="auto"/>
      </w:divBdr>
    </w:div>
    <w:div w:id="1138491516">
      <w:marLeft w:val="480"/>
      <w:marRight w:val="0"/>
      <w:marTop w:val="0"/>
      <w:marBottom w:val="0"/>
      <w:divBdr>
        <w:top w:val="none" w:sz="0" w:space="0" w:color="auto"/>
        <w:left w:val="none" w:sz="0" w:space="0" w:color="auto"/>
        <w:bottom w:val="none" w:sz="0" w:space="0" w:color="auto"/>
        <w:right w:val="none" w:sz="0" w:space="0" w:color="auto"/>
      </w:divBdr>
    </w:div>
    <w:div w:id="1154446402">
      <w:marLeft w:val="480"/>
      <w:marRight w:val="0"/>
      <w:marTop w:val="0"/>
      <w:marBottom w:val="0"/>
      <w:divBdr>
        <w:top w:val="none" w:sz="0" w:space="0" w:color="auto"/>
        <w:left w:val="none" w:sz="0" w:space="0" w:color="auto"/>
        <w:bottom w:val="none" w:sz="0" w:space="0" w:color="auto"/>
        <w:right w:val="none" w:sz="0" w:space="0" w:color="auto"/>
      </w:divBdr>
    </w:div>
    <w:div w:id="1163735753">
      <w:bodyDiv w:val="1"/>
      <w:marLeft w:val="0"/>
      <w:marRight w:val="0"/>
      <w:marTop w:val="0"/>
      <w:marBottom w:val="0"/>
      <w:divBdr>
        <w:top w:val="none" w:sz="0" w:space="0" w:color="auto"/>
        <w:left w:val="none" w:sz="0" w:space="0" w:color="auto"/>
        <w:bottom w:val="none" w:sz="0" w:space="0" w:color="auto"/>
        <w:right w:val="none" w:sz="0" w:space="0" w:color="auto"/>
      </w:divBdr>
    </w:div>
    <w:div w:id="1164972546">
      <w:marLeft w:val="480"/>
      <w:marRight w:val="0"/>
      <w:marTop w:val="0"/>
      <w:marBottom w:val="0"/>
      <w:divBdr>
        <w:top w:val="none" w:sz="0" w:space="0" w:color="auto"/>
        <w:left w:val="none" w:sz="0" w:space="0" w:color="auto"/>
        <w:bottom w:val="none" w:sz="0" w:space="0" w:color="auto"/>
        <w:right w:val="none" w:sz="0" w:space="0" w:color="auto"/>
      </w:divBdr>
    </w:div>
    <w:div w:id="1182552556">
      <w:marLeft w:val="480"/>
      <w:marRight w:val="0"/>
      <w:marTop w:val="0"/>
      <w:marBottom w:val="0"/>
      <w:divBdr>
        <w:top w:val="none" w:sz="0" w:space="0" w:color="auto"/>
        <w:left w:val="none" w:sz="0" w:space="0" w:color="auto"/>
        <w:bottom w:val="none" w:sz="0" w:space="0" w:color="auto"/>
        <w:right w:val="none" w:sz="0" w:space="0" w:color="auto"/>
      </w:divBdr>
    </w:div>
    <w:div w:id="1205485525">
      <w:marLeft w:val="480"/>
      <w:marRight w:val="0"/>
      <w:marTop w:val="0"/>
      <w:marBottom w:val="0"/>
      <w:divBdr>
        <w:top w:val="none" w:sz="0" w:space="0" w:color="auto"/>
        <w:left w:val="none" w:sz="0" w:space="0" w:color="auto"/>
        <w:bottom w:val="none" w:sz="0" w:space="0" w:color="auto"/>
        <w:right w:val="none" w:sz="0" w:space="0" w:color="auto"/>
      </w:divBdr>
    </w:div>
    <w:div w:id="1216165675">
      <w:marLeft w:val="480"/>
      <w:marRight w:val="0"/>
      <w:marTop w:val="0"/>
      <w:marBottom w:val="0"/>
      <w:divBdr>
        <w:top w:val="none" w:sz="0" w:space="0" w:color="auto"/>
        <w:left w:val="none" w:sz="0" w:space="0" w:color="auto"/>
        <w:bottom w:val="none" w:sz="0" w:space="0" w:color="auto"/>
        <w:right w:val="none" w:sz="0" w:space="0" w:color="auto"/>
      </w:divBdr>
    </w:div>
    <w:div w:id="1264656117">
      <w:marLeft w:val="480"/>
      <w:marRight w:val="0"/>
      <w:marTop w:val="0"/>
      <w:marBottom w:val="0"/>
      <w:divBdr>
        <w:top w:val="none" w:sz="0" w:space="0" w:color="auto"/>
        <w:left w:val="none" w:sz="0" w:space="0" w:color="auto"/>
        <w:bottom w:val="none" w:sz="0" w:space="0" w:color="auto"/>
        <w:right w:val="none" w:sz="0" w:space="0" w:color="auto"/>
      </w:divBdr>
    </w:div>
    <w:div w:id="1268196594">
      <w:marLeft w:val="480"/>
      <w:marRight w:val="0"/>
      <w:marTop w:val="0"/>
      <w:marBottom w:val="0"/>
      <w:divBdr>
        <w:top w:val="none" w:sz="0" w:space="0" w:color="auto"/>
        <w:left w:val="none" w:sz="0" w:space="0" w:color="auto"/>
        <w:bottom w:val="none" w:sz="0" w:space="0" w:color="auto"/>
        <w:right w:val="none" w:sz="0" w:space="0" w:color="auto"/>
      </w:divBdr>
    </w:div>
    <w:div w:id="1269318304">
      <w:marLeft w:val="480"/>
      <w:marRight w:val="0"/>
      <w:marTop w:val="0"/>
      <w:marBottom w:val="0"/>
      <w:divBdr>
        <w:top w:val="none" w:sz="0" w:space="0" w:color="auto"/>
        <w:left w:val="none" w:sz="0" w:space="0" w:color="auto"/>
        <w:bottom w:val="none" w:sz="0" w:space="0" w:color="auto"/>
        <w:right w:val="none" w:sz="0" w:space="0" w:color="auto"/>
      </w:divBdr>
    </w:div>
    <w:div w:id="1339431130">
      <w:marLeft w:val="480"/>
      <w:marRight w:val="0"/>
      <w:marTop w:val="0"/>
      <w:marBottom w:val="0"/>
      <w:divBdr>
        <w:top w:val="none" w:sz="0" w:space="0" w:color="auto"/>
        <w:left w:val="none" w:sz="0" w:space="0" w:color="auto"/>
        <w:bottom w:val="none" w:sz="0" w:space="0" w:color="auto"/>
        <w:right w:val="none" w:sz="0" w:space="0" w:color="auto"/>
      </w:divBdr>
    </w:div>
    <w:div w:id="1367607583">
      <w:marLeft w:val="480"/>
      <w:marRight w:val="0"/>
      <w:marTop w:val="0"/>
      <w:marBottom w:val="0"/>
      <w:divBdr>
        <w:top w:val="none" w:sz="0" w:space="0" w:color="auto"/>
        <w:left w:val="none" w:sz="0" w:space="0" w:color="auto"/>
        <w:bottom w:val="none" w:sz="0" w:space="0" w:color="auto"/>
        <w:right w:val="none" w:sz="0" w:space="0" w:color="auto"/>
      </w:divBdr>
    </w:div>
    <w:div w:id="1370912604">
      <w:marLeft w:val="480"/>
      <w:marRight w:val="0"/>
      <w:marTop w:val="0"/>
      <w:marBottom w:val="0"/>
      <w:divBdr>
        <w:top w:val="none" w:sz="0" w:space="0" w:color="auto"/>
        <w:left w:val="none" w:sz="0" w:space="0" w:color="auto"/>
        <w:bottom w:val="none" w:sz="0" w:space="0" w:color="auto"/>
        <w:right w:val="none" w:sz="0" w:space="0" w:color="auto"/>
      </w:divBdr>
    </w:div>
    <w:div w:id="1387414294">
      <w:bodyDiv w:val="1"/>
      <w:marLeft w:val="0"/>
      <w:marRight w:val="0"/>
      <w:marTop w:val="0"/>
      <w:marBottom w:val="0"/>
      <w:divBdr>
        <w:top w:val="none" w:sz="0" w:space="0" w:color="auto"/>
        <w:left w:val="none" w:sz="0" w:space="0" w:color="auto"/>
        <w:bottom w:val="none" w:sz="0" w:space="0" w:color="auto"/>
        <w:right w:val="none" w:sz="0" w:space="0" w:color="auto"/>
      </w:divBdr>
      <w:divsChild>
        <w:div w:id="2062944609">
          <w:marLeft w:val="0"/>
          <w:marRight w:val="0"/>
          <w:marTop w:val="0"/>
          <w:marBottom w:val="0"/>
          <w:divBdr>
            <w:top w:val="none" w:sz="0" w:space="0" w:color="auto"/>
            <w:left w:val="none" w:sz="0" w:space="0" w:color="auto"/>
            <w:bottom w:val="none" w:sz="0" w:space="0" w:color="auto"/>
            <w:right w:val="none" w:sz="0" w:space="0" w:color="auto"/>
          </w:divBdr>
        </w:div>
      </w:divsChild>
    </w:div>
    <w:div w:id="1409305461">
      <w:marLeft w:val="480"/>
      <w:marRight w:val="0"/>
      <w:marTop w:val="0"/>
      <w:marBottom w:val="0"/>
      <w:divBdr>
        <w:top w:val="none" w:sz="0" w:space="0" w:color="auto"/>
        <w:left w:val="none" w:sz="0" w:space="0" w:color="auto"/>
        <w:bottom w:val="none" w:sz="0" w:space="0" w:color="auto"/>
        <w:right w:val="none" w:sz="0" w:space="0" w:color="auto"/>
      </w:divBdr>
    </w:div>
    <w:div w:id="1425222092">
      <w:marLeft w:val="480"/>
      <w:marRight w:val="0"/>
      <w:marTop w:val="0"/>
      <w:marBottom w:val="0"/>
      <w:divBdr>
        <w:top w:val="none" w:sz="0" w:space="0" w:color="auto"/>
        <w:left w:val="none" w:sz="0" w:space="0" w:color="auto"/>
        <w:bottom w:val="none" w:sz="0" w:space="0" w:color="auto"/>
        <w:right w:val="none" w:sz="0" w:space="0" w:color="auto"/>
      </w:divBdr>
    </w:div>
    <w:div w:id="1437746458">
      <w:marLeft w:val="480"/>
      <w:marRight w:val="0"/>
      <w:marTop w:val="0"/>
      <w:marBottom w:val="0"/>
      <w:divBdr>
        <w:top w:val="none" w:sz="0" w:space="0" w:color="auto"/>
        <w:left w:val="none" w:sz="0" w:space="0" w:color="auto"/>
        <w:bottom w:val="none" w:sz="0" w:space="0" w:color="auto"/>
        <w:right w:val="none" w:sz="0" w:space="0" w:color="auto"/>
      </w:divBdr>
    </w:div>
    <w:div w:id="1443308059">
      <w:marLeft w:val="480"/>
      <w:marRight w:val="0"/>
      <w:marTop w:val="0"/>
      <w:marBottom w:val="0"/>
      <w:divBdr>
        <w:top w:val="none" w:sz="0" w:space="0" w:color="auto"/>
        <w:left w:val="none" w:sz="0" w:space="0" w:color="auto"/>
        <w:bottom w:val="none" w:sz="0" w:space="0" w:color="auto"/>
        <w:right w:val="none" w:sz="0" w:space="0" w:color="auto"/>
      </w:divBdr>
    </w:div>
    <w:div w:id="1452242078">
      <w:marLeft w:val="480"/>
      <w:marRight w:val="0"/>
      <w:marTop w:val="0"/>
      <w:marBottom w:val="0"/>
      <w:divBdr>
        <w:top w:val="none" w:sz="0" w:space="0" w:color="auto"/>
        <w:left w:val="none" w:sz="0" w:space="0" w:color="auto"/>
        <w:bottom w:val="none" w:sz="0" w:space="0" w:color="auto"/>
        <w:right w:val="none" w:sz="0" w:space="0" w:color="auto"/>
      </w:divBdr>
    </w:div>
    <w:div w:id="1469203903">
      <w:marLeft w:val="480"/>
      <w:marRight w:val="0"/>
      <w:marTop w:val="0"/>
      <w:marBottom w:val="0"/>
      <w:divBdr>
        <w:top w:val="none" w:sz="0" w:space="0" w:color="auto"/>
        <w:left w:val="none" w:sz="0" w:space="0" w:color="auto"/>
        <w:bottom w:val="none" w:sz="0" w:space="0" w:color="auto"/>
        <w:right w:val="none" w:sz="0" w:space="0" w:color="auto"/>
      </w:divBdr>
    </w:div>
    <w:div w:id="1496067455">
      <w:marLeft w:val="480"/>
      <w:marRight w:val="0"/>
      <w:marTop w:val="0"/>
      <w:marBottom w:val="0"/>
      <w:divBdr>
        <w:top w:val="none" w:sz="0" w:space="0" w:color="auto"/>
        <w:left w:val="none" w:sz="0" w:space="0" w:color="auto"/>
        <w:bottom w:val="none" w:sz="0" w:space="0" w:color="auto"/>
        <w:right w:val="none" w:sz="0" w:space="0" w:color="auto"/>
      </w:divBdr>
    </w:div>
    <w:div w:id="1496606934">
      <w:marLeft w:val="480"/>
      <w:marRight w:val="0"/>
      <w:marTop w:val="0"/>
      <w:marBottom w:val="0"/>
      <w:divBdr>
        <w:top w:val="none" w:sz="0" w:space="0" w:color="auto"/>
        <w:left w:val="none" w:sz="0" w:space="0" w:color="auto"/>
        <w:bottom w:val="none" w:sz="0" w:space="0" w:color="auto"/>
        <w:right w:val="none" w:sz="0" w:space="0" w:color="auto"/>
      </w:divBdr>
    </w:div>
    <w:div w:id="1504472685">
      <w:marLeft w:val="480"/>
      <w:marRight w:val="0"/>
      <w:marTop w:val="0"/>
      <w:marBottom w:val="0"/>
      <w:divBdr>
        <w:top w:val="none" w:sz="0" w:space="0" w:color="auto"/>
        <w:left w:val="none" w:sz="0" w:space="0" w:color="auto"/>
        <w:bottom w:val="none" w:sz="0" w:space="0" w:color="auto"/>
        <w:right w:val="none" w:sz="0" w:space="0" w:color="auto"/>
      </w:divBdr>
    </w:div>
    <w:div w:id="1514950193">
      <w:marLeft w:val="480"/>
      <w:marRight w:val="0"/>
      <w:marTop w:val="0"/>
      <w:marBottom w:val="0"/>
      <w:divBdr>
        <w:top w:val="none" w:sz="0" w:space="0" w:color="auto"/>
        <w:left w:val="none" w:sz="0" w:space="0" w:color="auto"/>
        <w:bottom w:val="none" w:sz="0" w:space="0" w:color="auto"/>
        <w:right w:val="none" w:sz="0" w:space="0" w:color="auto"/>
      </w:divBdr>
    </w:div>
    <w:div w:id="1541478111">
      <w:bodyDiv w:val="1"/>
      <w:marLeft w:val="0"/>
      <w:marRight w:val="0"/>
      <w:marTop w:val="0"/>
      <w:marBottom w:val="0"/>
      <w:divBdr>
        <w:top w:val="none" w:sz="0" w:space="0" w:color="auto"/>
        <w:left w:val="none" w:sz="0" w:space="0" w:color="auto"/>
        <w:bottom w:val="none" w:sz="0" w:space="0" w:color="auto"/>
        <w:right w:val="none" w:sz="0" w:space="0" w:color="auto"/>
      </w:divBdr>
    </w:div>
    <w:div w:id="1545873070">
      <w:marLeft w:val="480"/>
      <w:marRight w:val="0"/>
      <w:marTop w:val="0"/>
      <w:marBottom w:val="0"/>
      <w:divBdr>
        <w:top w:val="none" w:sz="0" w:space="0" w:color="auto"/>
        <w:left w:val="none" w:sz="0" w:space="0" w:color="auto"/>
        <w:bottom w:val="none" w:sz="0" w:space="0" w:color="auto"/>
        <w:right w:val="none" w:sz="0" w:space="0" w:color="auto"/>
      </w:divBdr>
    </w:div>
    <w:div w:id="1550725885">
      <w:marLeft w:val="480"/>
      <w:marRight w:val="0"/>
      <w:marTop w:val="0"/>
      <w:marBottom w:val="0"/>
      <w:divBdr>
        <w:top w:val="none" w:sz="0" w:space="0" w:color="auto"/>
        <w:left w:val="none" w:sz="0" w:space="0" w:color="auto"/>
        <w:bottom w:val="none" w:sz="0" w:space="0" w:color="auto"/>
        <w:right w:val="none" w:sz="0" w:space="0" w:color="auto"/>
      </w:divBdr>
    </w:div>
    <w:div w:id="1551307792">
      <w:marLeft w:val="480"/>
      <w:marRight w:val="0"/>
      <w:marTop w:val="0"/>
      <w:marBottom w:val="0"/>
      <w:divBdr>
        <w:top w:val="none" w:sz="0" w:space="0" w:color="auto"/>
        <w:left w:val="none" w:sz="0" w:space="0" w:color="auto"/>
        <w:bottom w:val="none" w:sz="0" w:space="0" w:color="auto"/>
        <w:right w:val="none" w:sz="0" w:space="0" w:color="auto"/>
      </w:divBdr>
    </w:div>
    <w:div w:id="1562598830">
      <w:marLeft w:val="480"/>
      <w:marRight w:val="0"/>
      <w:marTop w:val="0"/>
      <w:marBottom w:val="0"/>
      <w:divBdr>
        <w:top w:val="none" w:sz="0" w:space="0" w:color="auto"/>
        <w:left w:val="none" w:sz="0" w:space="0" w:color="auto"/>
        <w:bottom w:val="none" w:sz="0" w:space="0" w:color="auto"/>
        <w:right w:val="none" w:sz="0" w:space="0" w:color="auto"/>
      </w:divBdr>
    </w:div>
    <w:div w:id="1573658650">
      <w:marLeft w:val="480"/>
      <w:marRight w:val="0"/>
      <w:marTop w:val="0"/>
      <w:marBottom w:val="0"/>
      <w:divBdr>
        <w:top w:val="none" w:sz="0" w:space="0" w:color="auto"/>
        <w:left w:val="none" w:sz="0" w:space="0" w:color="auto"/>
        <w:bottom w:val="none" w:sz="0" w:space="0" w:color="auto"/>
        <w:right w:val="none" w:sz="0" w:space="0" w:color="auto"/>
      </w:divBdr>
    </w:div>
    <w:div w:id="1592350002">
      <w:marLeft w:val="480"/>
      <w:marRight w:val="0"/>
      <w:marTop w:val="0"/>
      <w:marBottom w:val="0"/>
      <w:divBdr>
        <w:top w:val="none" w:sz="0" w:space="0" w:color="auto"/>
        <w:left w:val="none" w:sz="0" w:space="0" w:color="auto"/>
        <w:bottom w:val="none" w:sz="0" w:space="0" w:color="auto"/>
        <w:right w:val="none" w:sz="0" w:space="0" w:color="auto"/>
      </w:divBdr>
    </w:div>
    <w:div w:id="1610309537">
      <w:marLeft w:val="480"/>
      <w:marRight w:val="0"/>
      <w:marTop w:val="0"/>
      <w:marBottom w:val="0"/>
      <w:divBdr>
        <w:top w:val="none" w:sz="0" w:space="0" w:color="auto"/>
        <w:left w:val="none" w:sz="0" w:space="0" w:color="auto"/>
        <w:bottom w:val="none" w:sz="0" w:space="0" w:color="auto"/>
        <w:right w:val="none" w:sz="0" w:space="0" w:color="auto"/>
      </w:divBdr>
    </w:div>
    <w:div w:id="1664120395">
      <w:marLeft w:val="480"/>
      <w:marRight w:val="0"/>
      <w:marTop w:val="0"/>
      <w:marBottom w:val="0"/>
      <w:divBdr>
        <w:top w:val="none" w:sz="0" w:space="0" w:color="auto"/>
        <w:left w:val="none" w:sz="0" w:space="0" w:color="auto"/>
        <w:bottom w:val="none" w:sz="0" w:space="0" w:color="auto"/>
        <w:right w:val="none" w:sz="0" w:space="0" w:color="auto"/>
      </w:divBdr>
    </w:div>
    <w:div w:id="1664777816">
      <w:marLeft w:val="480"/>
      <w:marRight w:val="0"/>
      <w:marTop w:val="0"/>
      <w:marBottom w:val="0"/>
      <w:divBdr>
        <w:top w:val="none" w:sz="0" w:space="0" w:color="auto"/>
        <w:left w:val="none" w:sz="0" w:space="0" w:color="auto"/>
        <w:bottom w:val="none" w:sz="0" w:space="0" w:color="auto"/>
        <w:right w:val="none" w:sz="0" w:space="0" w:color="auto"/>
      </w:divBdr>
    </w:div>
    <w:div w:id="1679574201">
      <w:bodyDiv w:val="1"/>
      <w:marLeft w:val="0"/>
      <w:marRight w:val="0"/>
      <w:marTop w:val="0"/>
      <w:marBottom w:val="0"/>
      <w:divBdr>
        <w:top w:val="none" w:sz="0" w:space="0" w:color="auto"/>
        <w:left w:val="none" w:sz="0" w:space="0" w:color="auto"/>
        <w:bottom w:val="none" w:sz="0" w:space="0" w:color="auto"/>
        <w:right w:val="none" w:sz="0" w:space="0" w:color="auto"/>
      </w:divBdr>
      <w:divsChild>
        <w:div w:id="1046947318">
          <w:marLeft w:val="0"/>
          <w:marRight w:val="0"/>
          <w:marTop w:val="0"/>
          <w:marBottom w:val="0"/>
          <w:divBdr>
            <w:top w:val="none" w:sz="0" w:space="0" w:color="auto"/>
            <w:left w:val="none" w:sz="0" w:space="0" w:color="auto"/>
            <w:bottom w:val="none" w:sz="0" w:space="0" w:color="auto"/>
            <w:right w:val="none" w:sz="0" w:space="0" w:color="auto"/>
          </w:divBdr>
        </w:div>
      </w:divsChild>
    </w:div>
    <w:div w:id="1709141010">
      <w:marLeft w:val="480"/>
      <w:marRight w:val="0"/>
      <w:marTop w:val="0"/>
      <w:marBottom w:val="0"/>
      <w:divBdr>
        <w:top w:val="none" w:sz="0" w:space="0" w:color="auto"/>
        <w:left w:val="none" w:sz="0" w:space="0" w:color="auto"/>
        <w:bottom w:val="none" w:sz="0" w:space="0" w:color="auto"/>
        <w:right w:val="none" w:sz="0" w:space="0" w:color="auto"/>
      </w:divBdr>
    </w:div>
    <w:div w:id="1718890851">
      <w:marLeft w:val="480"/>
      <w:marRight w:val="0"/>
      <w:marTop w:val="0"/>
      <w:marBottom w:val="0"/>
      <w:divBdr>
        <w:top w:val="none" w:sz="0" w:space="0" w:color="auto"/>
        <w:left w:val="none" w:sz="0" w:space="0" w:color="auto"/>
        <w:bottom w:val="none" w:sz="0" w:space="0" w:color="auto"/>
        <w:right w:val="none" w:sz="0" w:space="0" w:color="auto"/>
      </w:divBdr>
    </w:div>
    <w:div w:id="1732800568">
      <w:marLeft w:val="480"/>
      <w:marRight w:val="0"/>
      <w:marTop w:val="0"/>
      <w:marBottom w:val="0"/>
      <w:divBdr>
        <w:top w:val="none" w:sz="0" w:space="0" w:color="auto"/>
        <w:left w:val="none" w:sz="0" w:space="0" w:color="auto"/>
        <w:bottom w:val="none" w:sz="0" w:space="0" w:color="auto"/>
        <w:right w:val="none" w:sz="0" w:space="0" w:color="auto"/>
      </w:divBdr>
    </w:div>
    <w:div w:id="1740593489">
      <w:marLeft w:val="480"/>
      <w:marRight w:val="0"/>
      <w:marTop w:val="0"/>
      <w:marBottom w:val="0"/>
      <w:divBdr>
        <w:top w:val="none" w:sz="0" w:space="0" w:color="auto"/>
        <w:left w:val="none" w:sz="0" w:space="0" w:color="auto"/>
        <w:bottom w:val="none" w:sz="0" w:space="0" w:color="auto"/>
        <w:right w:val="none" w:sz="0" w:space="0" w:color="auto"/>
      </w:divBdr>
    </w:div>
    <w:div w:id="1746107572">
      <w:marLeft w:val="480"/>
      <w:marRight w:val="0"/>
      <w:marTop w:val="0"/>
      <w:marBottom w:val="0"/>
      <w:divBdr>
        <w:top w:val="none" w:sz="0" w:space="0" w:color="auto"/>
        <w:left w:val="none" w:sz="0" w:space="0" w:color="auto"/>
        <w:bottom w:val="none" w:sz="0" w:space="0" w:color="auto"/>
        <w:right w:val="none" w:sz="0" w:space="0" w:color="auto"/>
      </w:divBdr>
    </w:div>
    <w:div w:id="1747145344">
      <w:marLeft w:val="480"/>
      <w:marRight w:val="0"/>
      <w:marTop w:val="0"/>
      <w:marBottom w:val="0"/>
      <w:divBdr>
        <w:top w:val="none" w:sz="0" w:space="0" w:color="auto"/>
        <w:left w:val="none" w:sz="0" w:space="0" w:color="auto"/>
        <w:bottom w:val="none" w:sz="0" w:space="0" w:color="auto"/>
        <w:right w:val="none" w:sz="0" w:space="0" w:color="auto"/>
      </w:divBdr>
    </w:div>
    <w:div w:id="1750618131">
      <w:marLeft w:val="480"/>
      <w:marRight w:val="0"/>
      <w:marTop w:val="0"/>
      <w:marBottom w:val="0"/>
      <w:divBdr>
        <w:top w:val="none" w:sz="0" w:space="0" w:color="auto"/>
        <w:left w:val="none" w:sz="0" w:space="0" w:color="auto"/>
        <w:bottom w:val="none" w:sz="0" w:space="0" w:color="auto"/>
        <w:right w:val="none" w:sz="0" w:space="0" w:color="auto"/>
      </w:divBdr>
    </w:div>
    <w:div w:id="1785079180">
      <w:marLeft w:val="480"/>
      <w:marRight w:val="0"/>
      <w:marTop w:val="0"/>
      <w:marBottom w:val="0"/>
      <w:divBdr>
        <w:top w:val="none" w:sz="0" w:space="0" w:color="auto"/>
        <w:left w:val="none" w:sz="0" w:space="0" w:color="auto"/>
        <w:bottom w:val="none" w:sz="0" w:space="0" w:color="auto"/>
        <w:right w:val="none" w:sz="0" w:space="0" w:color="auto"/>
      </w:divBdr>
    </w:div>
    <w:div w:id="1786998053">
      <w:marLeft w:val="480"/>
      <w:marRight w:val="0"/>
      <w:marTop w:val="0"/>
      <w:marBottom w:val="0"/>
      <w:divBdr>
        <w:top w:val="none" w:sz="0" w:space="0" w:color="auto"/>
        <w:left w:val="none" w:sz="0" w:space="0" w:color="auto"/>
        <w:bottom w:val="none" w:sz="0" w:space="0" w:color="auto"/>
        <w:right w:val="none" w:sz="0" w:space="0" w:color="auto"/>
      </w:divBdr>
    </w:div>
    <w:div w:id="1797676684">
      <w:bodyDiv w:val="1"/>
      <w:marLeft w:val="0"/>
      <w:marRight w:val="0"/>
      <w:marTop w:val="0"/>
      <w:marBottom w:val="0"/>
      <w:divBdr>
        <w:top w:val="none" w:sz="0" w:space="0" w:color="auto"/>
        <w:left w:val="none" w:sz="0" w:space="0" w:color="auto"/>
        <w:bottom w:val="none" w:sz="0" w:space="0" w:color="auto"/>
        <w:right w:val="none" w:sz="0" w:space="0" w:color="auto"/>
      </w:divBdr>
    </w:div>
    <w:div w:id="1805199007">
      <w:marLeft w:val="480"/>
      <w:marRight w:val="0"/>
      <w:marTop w:val="0"/>
      <w:marBottom w:val="0"/>
      <w:divBdr>
        <w:top w:val="none" w:sz="0" w:space="0" w:color="auto"/>
        <w:left w:val="none" w:sz="0" w:space="0" w:color="auto"/>
        <w:bottom w:val="none" w:sz="0" w:space="0" w:color="auto"/>
        <w:right w:val="none" w:sz="0" w:space="0" w:color="auto"/>
      </w:divBdr>
    </w:div>
    <w:div w:id="1817995076">
      <w:marLeft w:val="480"/>
      <w:marRight w:val="0"/>
      <w:marTop w:val="0"/>
      <w:marBottom w:val="0"/>
      <w:divBdr>
        <w:top w:val="none" w:sz="0" w:space="0" w:color="auto"/>
        <w:left w:val="none" w:sz="0" w:space="0" w:color="auto"/>
        <w:bottom w:val="none" w:sz="0" w:space="0" w:color="auto"/>
        <w:right w:val="none" w:sz="0" w:space="0" w:color="auto"/>
      </w:divBdr>
    </w:div>
    <w:div w:id="1821774365">
      <w:bodyDiv w:val="1"/>
      <w:marLeft w:val="0"/>
      <w:marRight w:val="0"/>
      <w:marTop w:val="0"/>
      <w:marBottom w:val="0"/>
      <w:divBdr>
        <w:top w:val="none" w:sz="0" w:space="0" w:color="auto"/>
        <w:left w:val="none" w:sz="0" w:space="0" w:color="auto"/>
        <w:bottom w:val="none" w:sz="0" w:space="0" w:color="auto"/>
        <w:right w:val="none" w:sz="0" w:space="0" w:color="auto"/>
      </w:divBdr>
      <w:divsChild>
        <w:div w:id="224145324">
          <w:marLeft w:val="0"/>
          <w:marRight w:val="0"/>
          <w:marTop w:val="0"/>
          <w:marBottom w:val="0"/>
          <w:divBdr>
            <w:top w:val="none" w:sz="0" w:space="0" w:color="auto"/>
            <w:left w:val="none" w:sz="0" w:space="0" w:color="auto"/>
            <w:bottom w:val="none" w:sz="0" w:space="0" w:color="auto"/>
            <w:right w:val="none" w:sz="0" w:space="0" w:color="auto"/>
          </w:divBdr>
        </w:div>
      </w:divsChild>
    </w:div>
    <w:div w:id="1823689728">
      <w:marLeft w:val="480"/>
      <w:marRight w:val="0"/>
      <w:marTop w:val="0"/>
      <w:marBottom w:val="0"/>
      <w:divBdr>
        <w:top w:val="none" w:sz="0" w:space="0" w:color="auto"/>
        <w:left w:val="none" w:sz="0" w:space="0" w:color="auto"/>
        <w:bottom w:val="none" w:sz="0" w:space="0" w:color="auto"/>
        <w:right w:val="none" w:sz="0" w:space="0" w:color="auto"/>
      </w:divBdr>
    </w:div>
    <w:div w:id="1828325452">
      <w:marLeft w:val="480"/>
      <w:marRight w:val="0"/>
      <w:marTop w:val="0"/>
      <w:marBottom w:val="0"/>
      <w:divBdr>
        <w:top w:val="none" w:sz="0" w:space="0" w:color="auto"/>
        <w:left w:val="none" w:sz="0" w:space="0" w:color="auto"/>
        <w:bottom w:val="none" w:sz="0" w:space="0" w:color="auto"/>
        <w:right w:val="none" w:sz="0" w:space="0" w:color="auto"/>
      </w:divBdr>
    </w:div>
    <w:div w:id="1845198786">
      <w:marLeft w:val="480"/>
      <w:marRight w:val="0"/>
      <w:marTop w:val="0"/>
      <w:marBottom w:val="0"/>
      <w:divBdr>
        <w:top w:val="none" w:sz="0" w:space="0" w:color="auto"/>
        <w:left w:val="none" w:sz="0" w:space="0" w:color="auto"/>
        <w:bottom w:val="none" w:sz="0" w:space="0" w:color="auto"/>
        <w:right w:val="none" w:sz="0" w:space="0" w:color="auto"/>
      </w:divBdr>
    </w:div>
    <w:div w:id="1847404061">
      <w:marLeft w:val="480"/>
      <w:marRight w:val="0"/>
      <w:marTop w:val="0"/>
      <w:marBottom w:val="0"/>
      <w:divBdr>
        <w:top w:val="none" w:sz="0" w:space="0" w:color="auto"/>
        <w:left w:val="none" w:sz="0" w:space="0" w:color="auto"/>
        <w:bottom w:val="none" w:sz="0" w:space="0" w:color="auto"/>
        <w:right w:val="none" w:sz="0" w:space="0" w:color="auto"/>
      </w:divBdr>
    </w:div>
    <w:div w:id="1849783261">
      <w:marLeft w:val="480"/>
      <w:marRight w:val="0"/>
      <w:marTop w:val="0"/>
      <w:marBottom w:val="0"/>
      <w:divBdr>
        <w:top w:val="none" w:sz="0" w:space="0" w:color="auto"/>
        <w:left w:val="none" w:sz="0" w:space="0" w:color="auto"/>
        <w:bottom w:val="none" w:sz="0" w:space="0" w:color="auto"/>
        <w:right w:val="none" w:sz="0" w:space="0" w:color="auto"/>
      </w:divBdr>
    </w:div>
    <w:div w:id="1859545586">
      <w:marLeft w:val="480"/>
      <w:marRight w:val="0"/>
      <w:marTop w:val="0"/>
      <w:marBottom w:val="0"/>
      <w:divBdr>
        <w:top w:val="none" w:sz="0" w:space="0" w:color="auto"/>
        <w:left w:val="none" w:sz="0" w:space="0" w:color="auto"/>
        <w:bottom w:val="none" w:sz="0" w:space="0" w:color="auto"/>
        <w:right w:val="none" w:sz="0" w:space="0" w:color="auto"/>
      </w:divBdr>
    </w:div>
    <w:div w:id="1877159355">
      <w:marLeft w:val="480"/>
      <w:marRight w:val="0"/>
      <w:marTop w:val="0"/>
      <w:marBottom w:val="0"/>
      <w:divBdr>
        <w:top w:val="none" w:sz="0" w:space="0" w:color="auto"/>
        <w:left w:val="none" w:sz="0" w:space="0" w:color="auto"/>
        <w:bottom w:val="none" w:sz="0" w:space="0" w:color="auto"/>
        <w:right w:val="none" w:sz="0" w:space="0" w:color="auto"/>
      </w:divBdr>
    </w:div>
    <w:div w:id="1879049316">
      <w:marLeft w:val="480"/>
      <w:marRight w:val="0"/>
      <w:marTop w:val="0"/>
      <w:marBottom w:val="0"/>
      <w:divBdr>
        <w:top w:val="none" w:sz="0" w:space="0" w:color="auto"/>
        <w:left w:val="none" w:sz="0" w:space="0" w:color="auto"/>
        <w:bottom w:val="none" w:sz="0" w:space="0" w:color="auto"/>
        <w:right w:val="none" w:sz="0" w:space="0" w:color="auto"/>
      </w:divBdr>
    </w:div>
    <w:div w:id="1888833633">
      <w:marLeft w:val="480"/>
      <w:marRight w:val="0"/>
      <w:marTop w:val="0"/>
      <w:marBottom w:val="0"/>
      <w:divBdr>
        <w:top w:val="none" w:sz="0" w:space="0" w:color="auto"/>
        <w:left w:val="none" w:sz="0" w:space="0" w:color="auto"/>
        <w:bottom w:val="none" w:sz="0" w:space="0" w:color="auto"/>
        <w:right w:val="none" w:sz="0" w:space="0" w:color="auto"/>
      </w:divBdr>
    </w:div>
    <w:div w:id="1889297135">
      <w:marLeft w:val="480"/>
      <w:marRight w:val="0"/>
      <w:marTop w:val="0"/>
      <w:marBottom w:val="0"/>
      <w:divBdr>
        <w:top w:val="none" w:sz="0" w:space="0" w:color="auto"/>
        <w:left w:val="none" w:sz="0" w:space="0" w:color="auto"/>
        <w:bottom w:val="none" w:sz="0" w:space="0" w:color="auto"/>
        <w:right w:val="none" w:sz="0" w:space="0" w:color="auto"/>
      </w:divBdr>
    </w:div>
    <w:div w:id="1905487367">
      <w:marLeft w:val="480"/>
      <w:marRight w:val="0"/>
      <w:marTop w:val="0"/>
      <w:marBottom w:val="0"/>
      <w:divBdr>
        <w:top w:val="none" w:sz="0" w:space="0" w:color="auto"/>
        <w:left w:val="none" w:sz="0" w:space="0" w:color="auto"/>
        <w:bottom w:val="none" w:sz="0" w:space="0" w:color="auto"/>
        <w:right w:val="none" w:sz="0" w:space="0" w:color="auto"/>
      </w:divBdr>
    </w:div>
    <w:div w:id="1906573579">
      <w:marLeft w:val="480"/>
      <w:marRight w:val="0"/>
      <w:marTop w:val="0"/>
      <w:marBottom w:val="0"/>
      <w:divBdr>
        <w:top w:val="none" w:sz="0" w:space="0" w:color="auto"/>
        <w:left w:val="none" w:sz="0" w:space="0" w:color="auto"/>
        <w:bottom w:val="none" w:sz="0" w:space="0" w:color="auto"/>
        <w:right w:val="none" w:sz="0" w:space="0" w:color="auto"/>
      </w:divBdr>
    </w:div>
    <w:div w:id="1936282036">
      <w:marLeft w:val="480"/>
      <w:marRight w:val="0"/>
      <w:marTop w:val="0"/>
      <w:marBottom w:val="0"/>
      <w:divBdr>
        <w:top w:val="none" w:sz="0" w:space="0" w:color="auto"/>
        <w:left w:val="none" w:sz="0" w:space="0" w:color="auto"/>
        <w:bottom w:val="none" w:sz="0" w:space="0" w:color="auto"/>
        <w:right w:val="none" w:sz="0" w:space="0" w:color="auto"/>
      </w:divBdr>
    </w:div>
    <w:div w:id="2004697616">
      <w:marLeft w:val="480"/>
      <w:marRight w:val="0"/>
      <w:marTop w:val="0"/>
      <w:marBottom w:val="0"/>
      <w:divBdr>
        <w:top w:val="none" w:sz="0" w:space="0" w:color="auto"/>
        <w:left w:val="none" w:sz="0" w:space="0" w:color="auto"/>
        <w:bottom w:val="none" w:sz="0" w:space="0" w:color="auto"/>
        <w:right w:val="none" w:sz="0" w:space="0" w:color="auto"/>
      </w:divBdr>
    </w:div>
    <w:div w:id="2004822035">
      <w:marLeft w:val="480"/>
      <w:marRight w:val="0"/>
      <w:marTop w:val="0"/>
      <w:marBottom w:val="0"/>
      <w:divBdr>
        <w:top w:val="none" w:sz="0" w:space="0" w:color="auto"/>
        <w:left w:val="none" w:sz="0" w:space="0" w:color="auto"/>
        <w:bottom w:val="none" w:sz="0" w:space="0" w:color="auto"/>
        <w:right w:val="none" w:sz="0" w:space="0" w:color="auto"/>
      </w:divBdr>
    </w:div>
    <w:div w:id="2010478132">
      <w:marLeft w:val="480"/>
      <w:marRight w:val="0"/>
      <w:marTop w:val="0"/>
      <w:marBottom w:val="0"/>
      <w:divBdr>
        <w:top w:val="none" w:sz="0" w:space="0" w:color="auto"/>
        <w:left w:val="none" w:sz="0" w:space="0" w:color="auto"/>
        <w:bottom w:val="none" w:sz="0" w:space="0" w:color="auto"/>
        <w:right w:val="none" w:sz="0" w:space="0" w:color="auto"/>
      </w:divBdr>
    </w:div>
    <w:div w:id="2026127911">
      <w:marLeft w:val="480"/>
      <w:marRight w:val="0"/>
      <w:marTop w:val="0"/>
      <w:marBottom w:val="0"/>
      <w:divBdr>
        <w:top w:val="none" w:sz="0" w:space="0" w:color="auto"/>
        <w:left w:val="none" w:sz="0" w:space="0" w:color="auto"/>
        <w:bottom w:val="none" w:sz="0" w:space="0" w:color="auto"/>
        <w:right w:val="none" w:sz="0" w:space="0" w:color="auto"/>
      </w:divBdr>
    </w:div>
    <w:div w:id="2045053412">
      <w:marLeft w:val="480"/>
      <w:marRight w:val="0"/>
      <w:marTop w:val="0"/>
      <w:marBottom w:val="0"/>
      <w:divBdr>
        <w:top w:val="none" w:sz="0" w:space="0" w:color="auto"/>
        <w:left w:val="none" w:sz="0" w:space="0" w:color="auto"/>
        <w:bottom w:val="none" w:sz="0" w:space="0" w:color="auto"/>
        <w:right w:val="none" w:sz="0" w:space="0" w:color="auto"/>
      </w:divBdr>
    </w:div>
    <w:div w:id="2045979731">
      <w:marLeft w:val="480"/>
      <w:marRight w:val="0"/>
      <w:marTop w:val="0"/>
      <w:marBottom w:val="0"/>
      <w:divBdr>
        <w:top w:val="none" w:sz="0" w:space="0" w:color="auto"/>
        <w:left w:val="none" w:sz="0" w:space="0" w:color="auto"/>
        <w:bottom w:val="none" w:sz="0" w:space="0" w:color="auto"/>
        <w:right w:val="none" w:sz="0" w:space="0" w:color="auto"/>
      </w:divBdr>
    </w:div>
    <w:div w:id="2046904723">
      <w:marLeft w:val="480"/>
      <w:marRight w:val="0"/>
      <w:marTop w:val="0"/>
      <w:marBottom w:val="0"/>
      <w:divBdr>
        <w:top w:val="none" w:sz="0" w:space="0" w:color="auto"/>
        <w:left w:val="none" w:sz="0" w:space="0" w:color="auto"/>
        <w:bottom w:val="none" w:sz="0" w:space="0" w:color="auto"/>
        <w:right w:val="none" w:sz="0" w:space="0" w:color="auto"/>
      </w:divBdr>
    </w:div>
    <w:div w:id="2076664012">
      <w:marLeft w:val="480"/>
      <w:marRight w:val="0"/>
      <w:marTop w:val="0"/>
      <w:marBottom w:val="0"/>
      <w:divBdr>
        <w:top w:val="none" w:sz="0" w:space="0" w:color="auto"/>
        <w:left w:val="none" w:sz="0" w:space="0" w:color="auto"/>
        <w:bottom w:val="none" w:sz="0" w:space="0" w:color="auto"/>
        <w:right w:val="none" w:sz="0" w:space="0" w:color="auto"/>
      </w:divBdr>
    </w:div>
    <w:div w:id="2078015640">
      <w:marLeft w:val="480"/>
      <w:marRight w:val="0"/>
      <w:marTop w:val="0"/>
      <w:marBottom w:val="0"/>
      <w:divBdr>
        <w:top w:val="none" w:sz="0" w:space="0" w:color="auto"/>
        <w:left w:val="none" w:sz="0" w:space="0" w:color="auto"/>
        <w:bottom w:val="none" w:sz="0" w:space="0" w:color="auto"/>
        <w:right w:val="none" w:sz="0" w:space="0" w:color="auto"/>
      </w:divBdr>
    </w:div>
    <w:div w:id="2091153265">
      <w:marLeft w:val="480"/>
      <w:marRight w:val="0"/>
      <w:marTop w:val="0"/>
      <w:marBottom w:val="0"/>
      <w:divBdr>
        <w:top w:val="none" w:sz="0" w:space="0" w:color="auto"/>
        <w:left w:val="none" w:sz="0" w:space="0" w:color="auto"/>
        <w:bottom w:val="none" w:sz="0" w:space="0" w:color="auto"/>
        <w:right w:val="none" w:sz="0" w:space="0" w:color="auto"/>
      </w:divBdr>
    </w:div>
    <w:div w:id="2099252048">
      <w:marLeft w:val="480"/>
      <w:marRight w:val="0"/>
      <w:marTop w:val="0"/>
      <w:marBottom w:val="0"/>
      <w:divBdr>
        <w:top w:val="none" w:sz="0" w:space="0" w:color="auto"/>
        <w:left w:val="none" w:sz="0" w:space="0" w:color="auto"/>
        <w:bottom w:val="none" w:sz="0" w:space="0" w:color="auto"/>
        <w:right w:val="none" w:sz="0" w:space="0" w:color="auto"/>
      </w:divBdr>
    </w:div>
    <w:div w:id="2100514691">
      <w:marLeft w:val="480"/>
      <w:marRight w:val="0"/>
      <w:marTop w:val="0"/>
      <w:marBottom w:val="0"/>
      <w:divBdr>
        <w:top w:val="none" w:sz="0" w:space="0" w:color="auto"/>
        <w:left w:val="none" w:sz="0" w:space="0" w:color="auto"/>
        <w:bottom w:val="none" w:sz="0" w:space="0" w:color="auto"/>
        <w:right w:val="none" w:sz="0" w:space="0" w:color="auto"/>
      </w:divBdr>
    </w:div>
    <w:div w:id="2131707053">
      <w:marLeft w:val="48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2A31293-0555-1643-81C4-7C0BF35AC615}"/>
      </w:docPartPr>
      <w:docPartBody>
        <w:p w:rsidR="00302A10" w:rsidRDefault="00CC6B14">
          <w:r w:rsidRPr="00B03948">
            <w:rPr>
              <w:rStyle w:val="PlaceholderText"/>
            </w:rPr>
            <w:t>Click or tap here to enter text.</w:t>
          </w:r>
        </w:p>
      </w:docPartBody>
    </w:docPart>
    <w:docPart>
      <w:docPartPr>
        <w:name w:val="EEF606342EDEC94BA933F4EC6036D73B"/>
        <w:category>
          <w:name w:val="General"/>
          <w:gallery w:val="placeholder"/>
        </w:category>
        <w:types>
          <w:type w:val="bbPlcHdr"/>
        </w:types>
        <w:behaviors>
          <w:behavior w:val="content"/>
        </w:behaviors>
        <w:guid w:val="{FE502B82-E1FC-FD40-86B2-9B2D9F91546A}"/>
      </w:docPartPr>
      <w:docPartBody>
        <w:p w:rsidR="00302A10" w:rsidRDefault="00CC6B14" w:rsidP="00CC6B14">
          <w:pPr>
            <w:pStyle w:val="EEF606342EDEC94BA933F4EC6036D73B"/>
          </w:pPr>
          <w:r w:rsidRPr="00B03948">
            <w:rPr>
              <w:rStyle w:val="PlaceholderText"/>
            </w:rPr>
            <w:t>Click or tap here to enter text.</w:t>
          </w:r>
        </w:p>
      </w:docPartBody>
    </w:docPart>
    <w:docPart>
      <w:docPartPr>
        <w:name w:val="5ED9ABDADD66CC42B9B3FC7A48511887"/>
        <w:category>
          <w:name w:val="General"/>
          <w:gallery w:val="placeholder"/>
        </w:category>
        <w:types>
          <w:type w:val="bbPlcHdr"/>
        </w:types>
        <w:behaviors>
          <w:behavior w:val="content"/>
        </w:behaviors>
        <w:guid w:val="{4367B9E0-E43B-0841-9894-F91FA2E55AD4}"/>
      </w:docPartPr>
      <w:docPartBody>
        <w:p w:rsidR="0028792B" w:rsidRDefault="00302A10" w:rsidP="00302A10">
          <w:pPr>
            <w:pStyle w:val="5ED9ABDADD66CC42B9B3FC7A48511887"/>
          </w:pPr>
          <w:r w:rsidRPr="00B03948">
            <w:rPr>
              <w:rStyle w:val="PlaceholderText"/>
            </w:rPr>
            <w:t>Click or tap here to enter text.</w:t>
          </w:r>
        </w:p>
      </w:docPartBody>
    </w:docPart>
    <w:docPart>
      <w:docPartPr>
        <w:name w:val="C10ED159AA7A34469630912B7B4E3E38"/>
        <w:category>
          <w:name w:val="General"/>
          <w:gallery w:val="placeholder"/>
        </w:category>
        <w:types>
          <w:type w:val="bbPlcHdr"/>
        </w:types>
        <w:behaviors>
          <w:behavior w:val="content"/>
        </w:behaviors>
        <w:guid w:val="{4827A8D7-B2B5-CB4D-8881-BD9AC3016CD3}"/>
      </w:docPartPr>
      <w:docPartBody>
        <w:p w:rsidR="0028792B" w:rsidRDefault="00302A10" w:rsidP="00302A10">
          <w:pPr>
            <w:pStyle w:val="C10ED159AA7A34469630912B7B4E3E38"/>
          </w:pPr>
          <w:r w:rsidRPr="00B03948">
            <w:rPr>
              <w:rStyle w:val="PlaceholderText"/>
            </w:rPr>
            <w:t>Click or tap here to enter text.</w:t>
          </w:r>
        </w:p>
      </w:docPartBody>
    </w:docPart>
    <w:docPart>
      <w:docPartPr>
        <w:name w:val="BAED09CADC11934F817F35CB557F74BC"/>
        <w:category>
          <w:name w:val="General"/>
          <w:gallery w:val="placeholder"/>
        </w:category>
        <w:types>
          <w:type w:val="bbPlcHdr"/>
        </w:types>
        <w:behaviors>
          <w:behavior w:val="content"/>
        </w:behaviors>
        <w:guid w:val="{1F8B589D-12CA-3A4C-BDF3-9153C0538D6E}"/>
      </w:docPartPr>
      <w:docPartBody>
        <w:p w:rsidR="0028792B" w:rsidRDefault="00302A10" w:rsidP="00302A10">
          <w:pPr>
            <w:pStyle w:val="BAED09CADC11934F817F35CB557F74BC"/>
          </w:pPr>
          <w:r w:rsidRPr="00B03948">
            <w:rPr>
              <w:rStyle w:val="PlaceholderText"/>
            </w:rPr>
            <w:t>Click or tap here to enter text.</w:t>
          </w:r>
        </w:p>
      </w:docPartBody>
    </w:docPart>
    <w:docPart>
      <w:docPartPr>
        <w:name w:val="11BE1256077FE64680B42D5A120C2A86"/>
        <w:category>
          <w:name w:val="General"/>
          <w:gallery w:val="placeholder"/>
        </w:category>
        <w:types>
          <w:type w:val="bbPlcHdr"/>
        </w:types>
        <w:behaviors>
          <w:behavior w:val="content"/>
        </w:behaviors>
        <w:guid w:val="{CFDD8B3C-12D7-7744-9AA6-5C9B62156D68}"/>
      </w:docPartPr>
      <w:docPartBody>
        <w:p w:rsidR="0028792B" w:rsidRDefault="00302A10" w:rsidP="00302A10">
          <w:pPr>
            <w:pStyle w:val="11BE1256077FE64680B42D5A120C2A86"/>
          </w:pPr>
          <w:r w:rsidRPr="00B03948">
            <w:rPr>
              <w:rStyle w:val="PlaceholderText"/>
            </w:rPr>
            <w:t>Click or tap here to enter text.</w:t>
          </w:r>
        </w:p>
      </w:docPartBody>
    </w:docPart>
    <w:docPart>
      <w:docPartPr>
        <w:name w:val="B71318A7BB9B3945A4BFBCCABB665515"/>
        <w:category>
          <w:name w:val="General"/>
          <w:gallery w:val="placeholder"/>
        </w:category>
        <w:types>
          <w:type w:val="bbPlcHdr"/>
        </w:types>
        <w:behaviors>
          <w:behavior w:val="content"/>
        </w:behaviors>
        <w:guid w:val="{A83BEFD4-745B-7D4E-909E-D108B6C98504}"/>
      </w:docPartPr>
      <w:docPartBody>
        <w:p w:rsidR="0028792B" w:rsidRDefault="00302A10" w:rsidP="00302A10">
          <w:pPr>
            <w:pStyle w:val="B71318A7BB9B3945A4BFBCCABB665515"/>
          </w:pPr>
          <w:r w:rsidRPr="00B03948">
            <w:rPr>
              <w:rStyle w:val="PlaceholderText"/>
            </w:rPr>
            <w:t>Click or tap here to enter text.</w:t>
          </w:r>
        </w:p>
      </w:docPartBody>
    </w:docPart>
    <w:docPart>
      <w:docPartPr>
        <w:name w:val="1F6761CCD10EF14EBEAE292BDC291FEA"/>
        <w:category>
          <w:name w:val="General"/>
          <w:gallery w:val="placeholder"/>
        </w:category>
        <w:types>
          <w:type w:val="bbPlcHdr"/>
        </w:types>
        <w:behaviors>
          <w:behavior w:val="content"/>
        </w:behaviors>
        <w:guid w:val="{9154C75E-9883-7C47-AFEC-1D96EE1BD4C9}"/>
      </w:docPartPr>
      <w:docPartBody>
        <w:p w:rsidR="0028792B" w:rsidRDefault="00302A10" w:rsidP="00302A10">
          <w:pPr>
            <w:pStyle w:val="1F6761CCD10EF14EBEAE292BDC291FEA"/>
          </w:pPr>
          <w:r w:rsidRPr="00B03948">
            <w:rPr>
              <w:rStyle w:val="PlaceholderText"/>
            </w:rPr>
            <w:t>Click or tap here to enter text.</w:t>
          </w:r>
        </w:p>
      </w:docPartBody>
    </w:docPart>
    <w:docPart>
      <w:docPartPr>
        <w:name w:val="5670649831E57E4F91EEDA7166D67618"/>
        <w:category>
          <w:name w:val="General"/>
          <w:gallery w:val="placeholder"/>
        </w:category>
        <w:types>
          <w:type w:val="bbPlcHdr"/>
        </w:types>
        <w:behaviors>
          <w:behavior w:val="content"/>
        </w:behaviors>
        <w:guid w:val="{AA296150-47CE-2B4A-8DFA-2C52244B9D95}"/>
      </w:docPartPr>
      <w:docPartBody>
        <w:p w:rsidR="0028792B" w:rsidRDefault="00302A10" w:rsidP="00302A10">
          <w:pPr>
            <w:pStyle w:val="5670649831E57E4F91EEDA7166D67618"/>
          </w:pPr>
          <w:r w:rsidRPr="00B03948">
            <w:rPr>
              <w:rStyle w:val="PlaceholderText"/>
            </w:rPr>
            <w:t>Click or tap here to enter text.</w:t>
          </w:r>
        </w:p>
      </w:docPartBody>
    </w:docPart>
    <w:docPart>
      <w:docPartPr>
        <w:name w:val="02BC6FD8E2E7F84783BD39DA50AAA03D"/>
        <w:category>
          <w:name w:val="General"/>
          <w:gallery w:val="placeholder"/>
        </w:category>
        <w:types>
          <w:type w:val="bbPlcHdr"/>
        </w:types>
        <w:behaviors>
          <w:behavior w:val="content"/>
        </w:behaviors>
        <w:guid w:val="{E9E3C96D-395F-5B48-BD87-9AF5E5CCAA82}"/>
      </w:docPartPr>
      <w:docPartBody>
        <w:p w:rsidR="0028792B" w:rsidRDefault="00302A10" w:rsidP="00302A10">
          <w:pPr>
            <w:pStyle w:val="02BC6FD8E2E7F84783BD39DA50AAA03D"/>
          </w:pPr>
          <w:r w:rsidRPr="00B03948">
            <w:rPr>
              <w:rStyle w:val="PlaceholderText"/>
            </w:rPr>
            <w:t>Click or tap here to enter text.</w:t>
          </w:r>
        </w:p>
      </w:docPartBody>
    </w:docPart>
    <w:docPart>
      <w:docPartPr>
        <w:name w:val="ECED65EDE535F9459DD6A317DF85447F"/>
        <w:category>
          <w:name w:val="General"/>
          <w:gallery w:val="placeholder"/>
        </w:category>
        <w:types>
          <w:type w:val="bbPlcHdr"/>
        </w:types>
        <w:behaviors>
          <w:behavior w:val="content"/>
        </w:behaviors>
        <w:guid w:val="{A2AAB239-8E82-BE46-A1AB-6BD382EC6367}"/>
      </w:docPartPr>
      <w:docPartBody>
        <w:p w:rsidR="0028792B" w:rsidRDefault="00302A10" w:rsidP="00302A10">
          <w:pPr>
            <w:pStyle w:val="ECED65EDE535F9459DD6A317DF85447F"/>
          </w:pPr>
          <w:r w:rsidRPr="00B03948">
            <w:rPr>
              <w:rStyle w:val="PlaceholderText"/>
            </w:rPr>
            <w:t>Click or tap here to enter text.</w:t>
          </w:r>
        </w:p>
      </w:docPartBody>
    </w:docPart>
    <w:docPart>
      <w:docPartPr>
        <w:name w:val="C131C7E87F87FD4DBDCEDB4369BCCF5B"/>
        <w:category>
          <w:name w:val="General"/>
          <w:gallery w:val="placeholder"/>
        </w:category>
        <w:types>
          <w:type w:val="bbPlcHdr"/>
        </w:types>
        <w:behaviors>
          <w:behavior w:val="content"/>
        </w:behaviors>
        <w:guid w:val="{8D785CCC-9E9D-134C-BEB1-C9509A1F9C59}"/>
      </w:docPartPr>
      <w:docPartBody>
        <w:p w:rsidR="0028792B" w:rsidRDefault="00302A10" w:rsidP="00302A10">
          <w:pPr>
            <w:pStyle w:val="C131C7E87F87FD4DBDCEDB4369BCCF5B"/>
          </w:pPr>
          <w:r w:rsidRPr="00B03948">
            <w:rPr>
              <w:rStyle w:val="PlaceholderText"/>
            </w:rPr>
            <w:t>Click or tap here to enter text.</w:t>
          </w:r>
        </w:p>
      </w:docPartBody>
    </w:docPart>
    <w:docPart>
      <w:docPartPr>
        <w:name w:val="2E4D71BFFB8E464CAE83E67727573A02"/>
        <w:category>
          <w:name w:val="General"/>
          <w:gallery w:val="placeholder"/>
        </w:category>
        <w:types>
          <w:type w:val="bbPlcHdr"/>
        </w:types>
        <w:behaviors>
          <w:behavior w:val="content"/>
        </w:behaviors>
        <w:guid w:val="{AE195561-A8AE-D845-BFD4-76ACD28DE141}"/>
      </w:docPartPr>
      <w:docPartBody>
        <w:p w:rsidR="0028792B" w:rsidRDefault="00302A10" w:rsidP="00302A10">
          <w:pPr>
            <w:pStyle w:val="2E4D71BFFB8E464CAE83E67727573A02"/>
          </w:pPr>
          <w:r w:rsidRPr="00B03948">
            <w:rPr>
              <w:rStyle w:val="PlaceholderText"/>
            </w:rPr>
            <w:t>Click or tap here to enter text.</w:t>
          </w:r>
        </w:p>
      </w:docPartBody>
    </w:docPart>
    <w:docPart>
      <w:docPartPr>
        <w:name w:val="B7E76B603A546648B68D40D93950E8BB"/>
        <w:category>
          <w:name w:val="General"/>
          <w:gallery w:val="placeholder"/>
        </w:category>
        <w:types>
          <w:type w:val="bbPlcHdr"/>
        </w:types>
        <w:behaviors>
          <w:behavior w:val="content"/>
        </w:behaviors>
        <w:guid w:val="{284639A5-0A9C-CD4D-ABE5-4E13468C7351}"/>
      </w:docPartPr>
      <w:docPartBody>
        <w:p w:rsidR="0028792B" w:rsidRDefault="00302A10" w:rsidP="00302A10">
          <w:pPr>
            <w:pStyle w:val="B7E76B603A546648B68D40D93950E8BB"/>
          </w:pPr>
          <w:r w:rsidRPr="00B03948">
            <w:rPr>
              <w:rStyle w:val="PlaceholderText"/>
            </w:rPr>
            <w:t>Click or tap here to enter text.</w:t>
          </w:r>
        </w:p>
      </w:docPartBody>
    </w:docPart>
    <w:docPart>
      <w:docPartPr>
        <w:name w:val="ECE7CE8EEB41EB4E9BAB8436EC32AE88"/>
        <w:category>
          <w:name w:val="General"/>
          <w:gallery w:val="placeholder"/>
        </w:category>
        <w:types>
          <w:type w:val="bbPlcHdr"/>
        </w:types>
        <w:behaviors>
          <w:behavior w:val="content"/>
        </w:behaviors>
        <w:guid w:val="{1F056434-EFCF-8243-88A4-60BFDDDBCB44}"/>
      </w:docPartPr>
      <w:docPartBody>
        <w:p w:rsidR="0028792B" w:rsidRDefault="00302A10" w:rsidP="00302A10">
          <w:pPr>
            <w:pStyle w:val="ECE7CE8EEB41EB4E9BAB8436EC32AE88"/>
          </w:pPr>
          <w:r w:rsidRPr="00B03948">
            <w:rPr>
              <w:rStyle w:val="PlaceholderText"/>
            </w:rPr>
            <w:t>Click or tap here to enter text.</w:t>
          </w:r>
        </w:p>
      </w:docPartBody>
    </w:docPart>
    <w:docPart>
      <w:docPartPr>
        <w:name w:val="072E5B716BD8174D85E559600D6AE00F"/>
        <w:category>
          <w:name w:val="General"/>
          <w:gallery w:val="placeholder"/>
        </w:category>
        <w:types>
          <w:type w:val="bbPlcHdr"/>
        </w:types>
        <w:behaviors>
          <w:behavior w:val="content"/>
        </w:behaviors>
        <w:guid w:val="{FAC3E836-29A9-3545-94D2-4FDFD3B3A19D}"/>
      </w:docPartPr>
      <w:docPartBody>
        <w:p w:rsidR="0028792B" w:rsidRDefault="00302A10" w:rsidP="00302A10">
          <w:pPr>
            <w:pStyle w:val="072E5B716BD8174D85E559600D6AE00F"/>
          </w:pPr>
          <w:r w:rsidRPr="00B03948">
            <w:rPr>
              <w:rStyle w:val="PlaceholderText"/>
            </w:rPr>
            <w:t>Click or tap here to enter text.</w:t>
          </w:r>
        </w:p>
      </w:docPartBody>
    </w:docPart>
    <w:docPart>
      <w:docPartPr>
        <w:name w:val="E107BFC8FA523B4387D80BADB683040E"/>
        <w:category>
          <w:name w:val="General"/>
          <w:gallery w:val="placeholder"/>
        </w:category>
        <w:types>
          <w:type w:val="bbPlcHdr"/>
        </w:types>
        <w:behaviors>
          <w:behavior w:val="content"/>
        </w:behaviors>
        <w:guid w:val="{92244C42-1F70-2445-90D0-92BAA8BB7675}"/>
      </w:docPartPr>
      <w:docPartBody>
        <w:p w:rsidR="005208ED" w:rsidRDefault="0028792B" w:rsidP="0028792B">
          <w:pPr>
            <w:pStyle w:val="E107BFC8FA523B4387D80BADB683040E"/>
          </w:pPr>
          <w:r w:rsidRPr="00B03948">
            <w:rPr>
              <w:rStyle w:val="PlaceholderText"/>
            </w:rPr>
            <w:t>Click or tap here to enter text.</w:t>
          </w:r>
        </w:p>
      </w:docPartBody>
    </w:docPart>
    <w:docPart>
      <w:docPartPr>
        <w:name w:val="D05B134E8BA73F4FBB59A15398E2EB3B"/>
        <w:category>
          <w:name w:val="General"/>
          <w:gallery w:val="placeholder"/>
        </w:category>
        <w:types>
          <w:type w:val="bbPlcHdr"/>
        </w:types>
        <w:behaviors>
          <w:behavior w:val="content"/>
        </w:behaviors>
        <w:guid w:val="{76A578B5-E298-0649-BB16-3D6CF25B3982}"/>
      </w:docPartPr>
      <w:docPartBody>
        <w:p w:rsidR="00895309" w:rsidRDefault="005208ED" w:rsidP="005208ED">
          <w:pPr>
            <w:pStyle w:val="D05B134E8BA73F4FBB59A15398E2EB3B"/>
          </w:pPr>
          <w:r w:rsidRPr="00B03948">
            <w:rPr>
              <w:rStyle w:val="PlaceholderText"/>
            </w:rPr>
            <w:t>Click or tap here to enter text.</w:t>
          </w:r>
        </w:p>
      </w:docPartBody>
    </w:docPart>
    <w:docPart>
      <w:docPartPr>
        <w:name w:val="5D9729A0407C2344897D952D6685DBFE"/>
        <w:category>
          <w:name w:val="General"/>
          <w:gallery w:val="placeholder"/>
        </w:category>
        <w:types>
          <w:type w:val="bbPlcHdr"/>
        </w:types>
        <w:behaviors>
          <w:behavior w:val="content"/>
        </w:behaviors>
        <w:guid w:val="{809C9E0B-5460-9D46-BB53-336C519C850F}"/>
      </w:docPartPr>
      <w:docPartBody>
        <w:p w:rsidR="00895309" w:rsidRDefault="005208ED" w:rsidP="005208ED">
          <w:pPr>
            <w:pStyle w:val="5D9729A0407C2344897D952D6685DBFE"/>
          </w:pPr>
          <w:r w:rsidRPr="00B03948">
            <w:rPr>
              <w:rStyle w:val="PlaceholderText"/>
            </w:rPr>
            <w:t>Click or tap here to enter text.</w:t>
          </w:r>
        </w:p>
      </w:docPartBody>
    </w:docPart>
    <w:docPart>
      <w:docPartPr>
        <w:name w:val="4D5C94CF69BF0F4DA42BDC6D62616D9C"/>
        <w:category>
          <w:name w:val="General"/>
          <w:gallery w:val="placeholder"/>
        </w:category>
        <w:types>
          <w:type w:val="bbPlcHdr"/>
        </w:types>
        <w:behaviors>
          <w:behavior w:val="content"/>
        </w:behaviors>
        <w:guid w:val="{EC6EF8C9-45B8-1543-9225-F5BD427863C4}"/>
      </w:docPartPr>
      <w:docPartBody>
        <w:p w:rsidR="00895309" w:rsidRDefault="005208ED" w:rsidP="005208ED">
          <w:pPr>
            <w:pStyle w:val="4D5C94CF69BF0F4DA42BDC6D62616D9C"/>
          </w:pPr>
          <w:r w:rsidRPr="00B03948">
            <w:rPr>
              <w:rStyle w:val="PlaceholderText"/>
            </w:rPr>
            <w:t>Click or tap here to enter text.</w:t>
          </w:r>
        </w:p>
      </w:docPartBody>
    </w:docPart>
    <w:docPart>
      <w:docPartPr>
        <w:name w:val="BE72DE0F83B7544DBB50982F85F636BC"/>
        <w:category>
          <w:name w:val="General"/>
          <w:gallery w:val="placeholder"/>
        </w:category>
        <w:types>
          <w:type w:val="bbPlcHdr"/>
        </w:types>
        <w:behaviors>
          <w:behavior w:val="content"/>
        </w:behaviors>
        <w:guid w:val="{DD4C4544-773C-114F-AEDD-AC5D6B09C550}"/>
      </w:docPartPr>
      <w:docPartBody>
        <w:p w:rsidR="00895309" w:rsidRDefault="005208ED" w:rsidP="005208ED">
          <w:pPr>
            <w:pStyle w:val="BE72DE0F83B7544DBB50982F85F636BC"/>
          </w:pPr>
          <w:r w:rsidRPr="00B03948">
            <w:rPr>
              <w:rStyle w:val="PlaceholderText"/>
            </w:rPr>
            <w:t>Click or tap here to enter text.</w:t>
          </w:r>
        </w:p>
      </w:docPartBody>
    </w:docPart>
    <w:docPart>
      <w:docPartPr>
        <w:name w:val="F6B555EAAF65BD4DB95587A4796C2CD5"/>
        <w:category>
          <w:name w:val="General"/>
          <w:gallery w:val="placeholder"/>
        </w:category>
        <w:types>
          <w:type w:val="bbPlcHdr"/>
        </w:types>
        <w:behaviors>
          <w:behavior w:val="content"/>
        </w:behaviors>
        <w:guid w:val="{DAB8DBB2-2962-3641-BF06-63FAD219B959}"/>
      </w:docPartPr>
      <w:docPartBody>
        <w:p w:rsidR="006B29D8" w:rsidRDefault="005C2088" w:rsidP="005C2088">
          <w:pPr>
            <w:pStyle w:val="F6B555EAAF65BD4DB95587A4796C2CD5"/>
          </w:pPr>
          <w:r w:rsidRPr="00B03948">
            <w:rPr>
              <w:rStyle w:val="PlaceholderText"/>
            </w:rPr>
            <w:t>Click or tap here to enter text.</w:t>
          </w:r>
        </w:p>
      </w:docPartBody>
    </w:docPart>
    <w:docPart>
      <w:docPartPr>
        <w:name w:val="F2CD89238617E7438C25DCEFB270A181"/>
        <w:category>
          <w:name w:val="General"/>
          <w:gallery w:val="placeholder"/>
        </w:category>
        <w:types>
          <w:type w:val="bbPlcHdr"/>
        </w:types>
        <w:behaviors>
          <w:behavior w:val="content"/>
        </w:behaviors>
        <w:guid w:val="{2D863AA6-001D-634C-82AD-F4D53DFF3F6F}"/>
      </w:docPartPr>
      <w:docPartBody>
        <w:p w:rsidR="006B29D8" w:rsidRDefault="005C2088" w:rsidP="005C2088">
          <w:pPr>
            <w:pStyle w:val="F2CD89238617E7438C25DCEFB270A181"/>
          </w:pPr>
          <w:r w:rsidRPr="00B03948">
            <w:rPr>
              <w:rStyle w:val="PlaceholderText"/>
            </w:rPr>
            <w:t>Click or tap here to enter text.</w:t>
          </w:r>
        </w:p>
      </w:docPartBody>
    </w:docPart>
    <w:docPart>
      <w:docPartPr>
        <w:name w:val="05F181CCA6676F428706FAB37DA3194E"/>
        <w:category>
          <w:name w:val="General"/>
          <w:gallery w:val="placeholder"/>
        </w:category>
        <w:types>
          <w:type w:val="bbPlcHdr"/>
        </w:types>
        <w:behaviors>
          <w:behavior w:val="content"/>
        </w:behaviors>
        <w:guid w:val="{BD376326-8AA1-4047-BCF3-1FA0DABF1907}"/>
      </w:docPartPr>
      <w:docPartBody>
        <w:p w:rsidR="006B29D8" w:rsidRDefault="005C2088" w:rsidP="005C2088">
          <w:pPr>
            <w:pStyle w:val="05F181CCA6676F428706FAB37DA3194E"/>
          </w:pPr>
          <w:r w:rsidRPr="00B03948">
            <w:rPr>
              <w:rStyle w:val="PlaceholderText"/>
            </w:rPr>
            <w:t>Click or tap here to enter text.</w:t>
          </w:r>
        </w:p>
      </w:docPartBody>
    </w:docPart>
    <w:docPart>
      <w:docPartPr>
        <w:name w:val="D15BAD7508DB434D895C06EA566A60F1"/>
        <w:category>
          <w:name w:val="General"/>
          <w:gallery w:val="placeholder"/>
        </w:category>
        <w:types>
          <w:type w:val="bbPlcHdr"/>
        </w:types>
        <w:behaviors>
          <w:behavior w:val="content"/>
        </w:behaviors>
        <w:guid w:val="{FC0BF046-EC3B-174C-AD4A-8411A755C7F2}"/>
      </w:docPartPr>
      <w:docPartBody>
        <w:p w:rsidR="00437256" w:rsidRDefault="008C4826" w:rsidP="008C4826">
          <w:pPr>
            <w:pStyle w:val="D15BAD7508DB434D895C06EA566A60F1"/>
          </w:pPr>
          <w:r w:rsidRPr="00B03948">
            <w:rPr>
              <w:rStyle w:val="PlaceholderText"/>
            </w:rPr>
            <w:t>Click or tap here to enter text.</w:t>
          </w:r>
        </w:p>
      </w:docPartBody>
    </w:docPart>
    <w:docPart>
      <w:docPartPr>
        <w:name w:val="90774D17E639AD43978F8DC1EEF332A3"/>
        <w:category>
          <w:name w:val="General"/>
          <w:gallery w:val="placeholder"/>
        </w:category>
        <w:types>
          <w:type w:val="bbPlcHdr"/>
        </w:types>
        <w:behaviors>
          <w:behavior w:val="content"/>
        </w:behaviors>
        <w:guid w:val="{093D76BC-C14D-6647-A1E2-09FF2B9FBF2E}"/>
      </w:docPartPr>
      <w:docPartBody>
        <w:p w:rsidR="00437256" w:rsidRDefault="008C4826" w:rsidP="008C4826">
          <w:pPr>
            <w:pStyle w:val="90774D17E639AD43978F8DC1EEF332A3"/>
          </w:pPr>
          <w:r w:rsidRPr="00B03948">
            <w:rPr>
              <w:rStyle w:val="PlaceholderText"/>
            </w:rPr>
            <w:t>Click or tap here to enter text.</w:t>
          </w:r>
        </w:p>
      </w:docPartBody>
    </w:docPart>
    <w:docPart>
      <w:docPartPr>
        <w:name w:val="9DA57938A5340F478F29484AE8E11FF3"/>
        <w:category>
          <w:name w:val="General"/>
          <w:gallery w:val="placeholder"/>
        </w:category>
        <w:types>
          <w:type w:val="bbPlcHdr"/>
        </w:types>
        <w:behaviors>
          <w:behavior w:val="content"/>
        </w:behaviors>
        <w:guid w:val="{63CB47EE-2F48-D040-9FDB-57EE2F46E9B1}"/>
      </w:docPartPr>
      <w:docPartBody>
        <w:p w:rsidR="00437256" w:rsidRDefault="008C4826" w:rsidP="008C4826">
          <w:pPr>
            <w:pStyle w:val="9DA57938A5340F478F29484AE8E11FF3"/>
          </w:pPr>
          <w:r w:rsidRPr="00B03948">
            <w:rPr>
              <w:rStyle w:val="PlaceholderText"/>
            </w:rPr>
            <w:t>Click or tap here to enter text.</w:t>
          </w:r>
        </w:p>
      </w:docPartBody>
    </w:docPart>
    <w:docPart>
      <w:docPartPr>
        <w:name w:val="FC470B59D9770949B702EE84D8277583"/>
        <w:category>
          <w:name w:val="General"/>
          <w:gallery w:val="placeholder"/>
        </w:category>
        <w:types>
          <w:type w:val="bbPlcHdr"/>
        </w:types>
        <w:behaviors>
          <w:behavior w:val="content"/>
        </w:behaviors>
        <w:guid w:val="{A8226345-72CA-FC43-83BB-7EAAB10580F1}"/>
      </w:docPartPr>
      <w:docPartBody>
        <w:p w:rsidR="00437256" w:rsidRDefault="008C4826" w:rsidP="008C4826">
          <w:pPr>
            <w:pStyle w:val="FC470B59D9770949B702EE84D8277583"/>
          </w:pPr>
          <w:r w:rsidRPr="00B03948">
            <w:rPr>
              <w:rStyle w:val="PlaceholderText"/>
            </w:rPr>
            <w:t>Click or tap here to enter text.</w:t>
          </w:r>
        </w:p>
      </w:docPartBody>
    </w:docPart>
    <w:docPart>
      <w:docPartPr>
        <w:name w:val="510916EE23481C40BC0F64A83193B06A"/>
        <w:category>
          <w:name w:val="General"/>
          <w:gallery w:val="placeholder"/>
        </w:category>
        <w:types>
          <w:type w:val="bbPlcHdr"/>
        </w:types>
        <w:behaviors>
          <w:behavior w:val="content"/>
        </w:behaviors>
        <w:guid w:val="{02A55D30-4DF7-114C-953E-82ACFF31A672}"/>
      </w:docPartPr>
      <w:docPartBody>
        <w:p w:rsidR="00437256" w:rsidRDefault="008C4826" w:rsidP="008C4826">
          <w:pPr>
            <w:pStyle w:val="510916EE23481C40BC0F64A83193B06A"/>
          </w:pPr>
          <w:r w:rsidRPr="00B03948">
            <w:rPr>
              <w:rStyle w:val="PlaceholderText"/>
            </w:rPr>
            <w:t>Click or tap here to enter text.</w:t>
          </w:r>
        </w:p>
      </w:docPartBody>
    </w:docPart>
    <w:docPart>
      <w:docPartPr>
        <w:name w:val="51EC57E0ED22EF4FBB8B9D5273DBDD59"/>
        <w:category>
          <w:name w:val="General"/>
          <w:gallery w:val="placeholder"/>
        </w:category>
        <w:types>
          <w:type w:val="bbPlcHdr"/>
        </w:types>
        <w:behaviors>
          <w:behavior w:val="content"/>
        </w:behaviors>
        <w:guid w:val="{990260C3-7526-2D4E-8D82-9B67C9C072DB}"/>
      </w:docPartPr>
      <w:docPartBody>
        <w:p w:rsidR="00437256" w:rsidRDefault="008C4826" w:rsidP="008C4826">
          <w:pPr>
            <w:pStyle w:val="51EC57E0ED22EF4FBB8B9D5273DBDD59"/>
          </w:pPr>
          <w:r w:rsidRPr="00B03948">
            <w:rPr>
              <w:rStyle w:val="PlaceholderText"/>
            </w:rPr>
            <w:t>Click or tap here to enter text.</w:t>
          </w:r>
        </w:p>
      </w:docPartBody>
    </w:docPart>
    <w:docPart>
      <w:docPartPr>
        <w:name w:val="DE4E53A7544D3643A85EFA21BD0E985E"/>
        <w:category>
          <w:name w:val="General"/>
          <w:gallery w:val="placeholder"/>
        </w:category>
        <w:types>
          <w:type w:val="bbPlcHdr"/>
        </w:types>
        <w:behaviors>
          <w:behavior w:val="content"/>
        </w:behaviors>
        <w:guid w:val="{BC937C93-EF3E-D043-8EDF-8F0D602AE943}"/>
      </w:docPartPr>
      <w:docPartBody>
        <w:p w:rsidR="00437256" w:rsidRDefault="008C4826" w:rsidP="008C4826">
          <w:pPr>
            <w:pStyle w:val="DE4E53A7544D3643A85EFA21BD0E985E"/>
          </w:pPr>
          <w:r w:rsidRPr="00B03948">
            <w:rPr>
              <w:rStyle w:val="PlaceholderText"/>
            </w:rPr>
            <w:t>Click or tap here to enter text.</w:t>
          </w:r>
        </w:p>
      </w:docPartBody>
    </w:docPart>
    <w:docPart>
      <w:docPartPr>
        <w:name w:val="C6536DEE9580FE4485704563A0B704EF"/>
        <w:category>
          <w:name w:val="General"/>
          <w:gallery w:val="placeholder"/>
        </w:category>
        <w:types>
          <w:type w:val="bbPlcHdr"/>
        </w:types>
        <w:behaviors>
          <w:behavior w:val="content"/>
        </w:behaviors>
        <w:guid w:val="{22CD1DBA-00E9-C748-804B-EE9C57046AD5}"/>
      </w:docPartPr>
      <w:docPartBody>
        <w:p w:rsidR="00437256" w:rsidRDefault="008C4826" w:rsidP="008C4826">
          <w:pPr>
            <w:pStyle w:val="C6536DEE9580FE4485704563A0B704EF"/>
          </w:pPr>
          <w:r w:rsidRPr="00B03948">
            <w:rPr>
              <w:rStyle w:val="PlaceholderText"/>
            </w:rPr>
            <w:t>Click or tap here to enter text.</w:t>
          </w:r>
        </w:p>
      </w:docPartBody>
    </w:docPart>
    <w:docPart>
      <w:docPartPr>
        <w:name w:val="BE530A28B437C4498F430CFD2968437D"/>
        <w:category>
          <w:name w:val="General"/>
          <w:gallery w:val="placeholder"/>
        </w:category>
        <w:types>
          <w:type w:val="bbPlcHdr"/>
        </w:types>
        <w:behaviors>
          <w:behavior w:val="content"/>
        </w:behaviors>
        <w:guid w:val="{A828AE46-EEBF-FD42-B8E1-F4493D07AD92}"/>
      </w:docPartPr>
      <w:docPartBody>
        <w:p w:rsidR="00437256" w:rsidRDefault="008C4826" w:rsidP="008C4826">
          <w:pPr>
            <w:pStyle w:val="BE530A28B437C4498F430CFD2968437D"/>
          </w:pPr>
          <w:r w:rsidRPr="00B03948">
            <w:rPr>
              <w:rStyle w:val="PlaceholderText"/>
            </w:rPr>
            <w:t>Click or tap here to enter text.</w:t>
          </w:r>
        </w:p>
      </w:docPartBody>
    </w:docPart>
    <w:docPart>
      <w:docPartPr>
        <w:name w:val="BF15FFE72200DC4EA651C9E6494ADFA2"/>
        <w:category>
          <w:name w:val="General"/>
          <w:gallery w:val="placeholder"/>
        </w:category>
        <w:types>
          <w:type w:val="bbPlcHdr"/>
        </w:types>
        <w:behaviors>
          <w:behavior w:val="content"/>
        </w:behaviors>
        <w:guid w:val="{8C9CFAF0-32BF-A24E-B78F-2C87C5153C95}"/>
      </w:docPartPr>
      <w:docPartBody>
        <w:p w:rsidR="00437256" w:rsidRDefault="008C4826" w:rsidP="008C4826">
          <w:pPr>
            <w:pStyle w:val="BF15FFE72200DC4EA651C9E6494ADFA2"/>
          </w:pPr>
          <w:r w:rsidRPr="00B03948">
            <w:rPr>
              <w:rStyle w:val="PlaceholderText"/>
            </w:rPr>
            <w:t>Click or tap here to enter text.</w:t>
          </w:r>
        </w:p>
      </w:docPartBody>
    </w:docPart>
    <w:docPart>
      <w:docPartPr>
        <w:name w:val="C07E97C496D69648A12C64ED167F0738"/>
        <w:category>
          <w:name w:val="General"/>
          <w:gallery w:val="placeholder"/>
        </w:category>
        <w:types>
          <w:type w:val="bbPlcHdr"/>
        </w:types>
        <w:behaviors>
          <w:behavior w:val="content"/>
        </w:behaviors>
        <w:guid w:val="{E3446585-767B-7E42-8A9F-733A7804F6D2}"/>
      </w:docPartPr>
      <w:docPartBody>
        <w:p w:rsidR="00000000" w:rsidRDefault="00437256" w:rsidP="00437256">
          <w:pPr>
            <w:pStyle w:val="C07E97C496D69648A12C64ED167F0738"/>
          </w:pPr>
          <w:r w:rsidRPr="00B03948">
            <w:rPr>
              <w:rStyle w:val="PlaceholderText"/>
            </w:rPr>
            <w:t>Click or tap here to enter text.</w:t>
          </w:r>
        </w:p>
      </w:docPartBody>
    </w:docPart>
    <w:docPart>
      <w:docPartPr>
        <w:name w:val="D5B4CF1F9B9E3243BE15BDB11033433E"/>
        <w:category>
          <w:name w:val="General"/>
          <w:gallery w:val="placeholder"/>
        </w:category>
        <w:types>
          <w:type w:val="bbPlcHdr"/>
        </w:types>
        <w:behaviors>
          <w:behavior w:val="content"/>
        </w:behaviors>
        <w:guid w:val="{842BE98C-1B9E-D146-B271-4D0CC2579AA7}"/>
      </w:docPartPr>
      <w:docPartBody>
        <w:p w:rsidR="00000000" w:rsidRDefault="00437256" w:rsidP="00437256">
          <w:pPr>
            <w:pStyle w:val="D5B4CF1F9B9E3243BE15BDB11033433E"/>
          </w:pPr>
          <w:r w:rsidRPr="00B03948">
            <w:rPr>
              <w:rStyle w:val="PlaceholderText"/>
            </w:rPr>
            <w:t>Click or tap here to enter text.</w:t>
          </w:r>
        </w:p>
      </w:docPartBody>
    </w:docPart>
    <w:docPart>
      <w:docPartPr>
        <w:name w:val="81BD5E4088E8D04E81A48FCE79981EF5"/>
        <w:category>
          <w:name w:val="General"/>
          <w:gallery w:val="placeholder"/>
        </w:category>
        <w:types>
          <w:type w:val="bbPlcHdr"/>
        </w:types>
        <w:behaviors>
          <w:behavior w:val="content"/>
        </w:behaviors>
        <w:guid w:val="{48ABF713-942C-2442-8D31-E371AAA70A56}"/>
      </w:docPartPr>
      <w:docPartBody>
        <w:p w:rsidR="00000000" w:rsidRDefault="00437256" w:rsidP="00437256">
          <w:pPr>
            <w:pStyle w:val="81BD5E4088E8D04E81A48FCE79981EF5"/>
          </w:pPr>
          <w:r w:rsidRPr="00B03948">
            <w:rPr>
              <w:rStyle w:val="PlaceholderText"/>
            </w:rPr>
            <w:t>Click or tap here to enter text.</w:t>
          </w:r>
        </w:p>
      </w:docPartBody>
    </w:docPart>
    <w:docPart>
      <w:docPartPr>
        <w:name w:val="440637530FD8F84B896743BE971F77EC"/>
        <w:category>
          <w:name w:val="General"/>
          <w:gallery w:val="placeholder"/>
        </w:category>
        <w:types>
          <w:type w:val="bbPlcHdr"/>
        </w:types>
        <w:behaviors>
          <w:behavior w:val="content"/>
        </w:behaviors>
        <w:guid w:val="{3ACE403C-117B-3248-A25F-99AD0165C513}"/>
      </w:docPartPr>
      <w:docPartBody>
        <w:p w:rsidR="00000000" w:rsidRDefault="00437256" w:rsidP="00437256">
          <w:pPr>
            <w:pStyle w:val="440637530FD8F84B896743BE971F77EC"/>
          </w:pPr>
          <w:r w:rsidRPr="00B03948">
            <w:rPr>
              <w:rStyle w:val="PlaceholderText"/>
            </w:rPr>
            <w:t>Click or tap here to enter text.</w:t>
          </w:r>
        </w:p>
      </w:docPartBody>
    </w:docPart>
    <w:docPart>
      <w:docPartPr>
        <w:name w:val="30A89BAC1DE0C246B59BCAB336202CE2"/>
        <w:category>
          <w:name w:val="General"/>
          <w:gallery w:val="placeholder"/>
        </w:category>
        <w:types>
          <w:type w:val="bbPlcHdr"/>
        </w:types>
        <w:behaviors>
          <w:behavior w:val="content"/>
        </w:behaviors>
        <w:guid w:val="{46A77AEA-4F54-8E4B-B38A-FAB2B95E6910}"/>
      </w:docPartPr>
      <w:docPartBody>
        <w:p w:rsidR="00000000" w:rsidRDefault="00437256" w:rsidP="00437256">
          <w:pPr>
            <w:pStyle w:val="30A89BAC1DE0C246B59BCAB336202CE2"/>
          </w:pPr>
          <w:r w:rsidRPr="00B03948">
            <w:rPr>
              <w:rStyle w:val="PlaceholderText"/>
            </w:rPr>
            <w:t>Click or tap here to enter text.</w:t>
          </w:r>
        </w:p>
      </w:docPartBody>
    </w:docPart>
    <w:docPart>
      <w:docPartPr>
        <w:name w:val="638957F545B8104086F1CF965330DD41"/>
        <w:category>
          <w:name w:val="General"/>
          <w:gallery w:val="placeholder"/>
        </w:category>
        <w:types>
          <w:type w:val="bbPlcHdr"/>
        </w:types>
        <w:behaviors>
          <w:behavior w:val="content"/>
        </w:behaviors>
        <w:guid w:val="{2E1A129A-0224-D940-93BC-D12319A5FD1F}"/>
      </w:docPartPr>
      <w:docPartBody>
        <w:p w:rsidR="00000000" w:rsidRDefault="00437256" w:rsidP="00437256">
          <w:pPr>
            <w:pStyle w:val="638957F545B8104086F1CF965330DD41"/>
          </w:pPr>
          <w:r w:rsidRPr="00B039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B14"/>
    <w:rsid w:val="000706CF"/>
    <w:rsid w:val="00116BE7"/>
    <w:rsid w:val="0028792B"/>
    <w:rsid w:val="00302A10"/>
    <w:rsid w:val="00437256"/>
    <w:rsid w:val="004460B0"/>
    <w:rsid w:val="00493E06"/>
    <w:rsid w:val="005208ED"/>
    <w:rsid w:val="005C2088"/>
    <w:rsid w:val="0061329C"/>
    <w:rsid w:val="006B29D8"/>
    <w:rsid w:val="00711CD4"/>
    <w:rsid w:val="00895309"/>
    <w:rsid w:val="008C4826"/>
    <w:rsid w:val="00915901"/>
    <w:rsid w:val="009E34C0"/>
    <w:rsid w:val="00A963C4"/>
    <w:rsid w:val="00CC6B14"/>
    <w:rsid w:val="00CF690B"/>
    <w:rsid w:val="00DB4FA7"/>
    <w:rsid w:val="00E559AF"/>
    <w:rsid w:val="00F66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37256"/>
    <w:rPr>
      <w:color w:val="666666"/>
    </w:rPr>
  </w:style>
  <w:style w:type="paragraph" w:customStyle="1" w:styleId="EEF606342EDEC94BA933F4EC6036D73B">
    <w:name w:val="EEF606342EDEC94BA933F4EC6036D73B"/>
    <w:rsid w:val="00CC6B14"/>
  </w:style>
  <w:style w:type="paragraph" w:customStyle="1" w:styleId="5ED9ABDADD66CC42B9B3FC7A48511887">
    <w:name w:val="5ED9ABDADD66CC42B9B3FC7A48511887"/>
    <w:rsid w:val="00302A10"/>
  </w:style>
  <w:style w:type="paragraph" w:customStyle="1" w:styleId="D05B134E8BA73F4FBB59A15398E2EB3B">
    <w:name w:val="D05B134E8BA73F4FBB59A15398E2EB3B"/>
    <w:rsid w:val="005208ED"/>
  </w:style>
  <w:style w:type="paragraph" w:customStyle="1" w:styleId="E107BFC8FA523B4387D80BADB683040E">
    <w:name w:val="E107BFC8FA523B4387D80BADB683040E"/>
    <w:rsid w:val="0028792B"/>
  </w:style>
  <w:style w:type="paragraph" w:customStyle="1" w:styleId="6B17D95500DBCF418EB240EFB0E5B321">
    <w:name w:val="6B17D95500DBCF418EB240EFB0E5B321"/>
    <w:rsid w:val="00302A10"/>
  </w:style>
  <w:style w:type="paragraph" w:customStyle="1" w:styleId="F03DF7F8F582EF44B71BE2A90C71CEED">
    <w:name w:val="F03DF7F8F582EF44B71BE2A90C71CEED"/>
    <w:rsid w:val="00302A10"/>
  </w:style>
  <w:style w:type="paragraph" w:customStyle="1" w:styleId="C10ED159AA7A34469630912B7B4E3E38">
    <w:name w:val="C10ED159AA7A34469630912B7B4E3E38"/>
    <w:rsid w:val="00302A10"/>
  </w:style>
  <w:style w:type="paragraph" w:customStyle="1" w:styleId="BAED09CADC11934F817F35CB557F74BC">
    <w:name w:val="BAED09CADC11934F817F35CB557F74BC"/>
    <w:rsid w:val="00302A10"/>
  </w:style>
  <w:style w:type="paragraph" w:customStyle="1" w:styleId="11BE1256077FE64680B42D5A120C2A86">
    <w:name w:val="11BE1256077FE64680B42D5A120C2A86"/>
    <w:rsid w:val="00302A10"/>
  </w:style>
  <w:style w:type="paragraph" w:customStyle="1" w:styleId="B71318A7BB9B3945A4BFBCCABB665515">
    <w:name w:val="B71318A7BB9B3945A4BFBCCABB665515"/>
    <w:rsid w:val="00302A10"/>
  </w:style>
  <w:style w:type="paragraph" w:customStyle="1" w:styleId="1F6761CCD10EF14EBEAE292BDC291FEA">
    <w:name w:val="1F6761CCD10EF14EBEAE292BDC291FEA"/>
    <w:rsid w:val="00302A10"/>
  </w:style>
  <w:style w:type="paragraph" w:customStyle="1" w:styleId="5670649831E57E4F91EEDA7166D67618">
    <w:name w:val="5670649831E57E4F91EEDA7166D67618"/>
    <w:rsid w:val="00302A10"/>
  </w:style>
  <w:style w:type="paragraph" w:customStyle="1" w:styleId="4C5E3EFC49C4B34995BA4FC788DE01E0">
    <w:name w:val="4C5E3EFC49C4B34995BA4FC788DE01E0"/>
    <w:rsid w:val="00302A10"/>
  </w:style>
  <w:style w:type="paragraph" w:customStyle="1" w:styleId="3A5EB3E96642524C9321B2EC26795A4F">
    <w:name w:val="3A5EB3E96642524C9321B2EC26795A4F"/>
    <w:rsid w:val="00302A10"/>
  </w:style>
  <w:style w:type="paragraph" w:customStyle="1" w:styleId="02BC6FD8E2E7F84783BD39DA50AAA03D">
    <w:name w:val="02BC6FD8E2E7F84783BD39DA50AAA03D"/>
    <w:rsid w:val="00302A10"/>
  </w:style>
  <w:style w:type="paragraph" w:customStyle="1" w:styleId="ECED65EDE535F9459DD6A317DF85447F">
    <w:name w:val="ECED65EDE535F9459DD6A317DF85447F"/>
    <w:rsid w:val="00302A10"/>
  </w:style>
  <w:style w:type="paragraph" w:customStyle="1" w:styleId="C131C7E87F87FD4DBDCEDB4369BCCF5B">
    <w:name w:val="C131C7E87F87FD4DBDCEDB4369BCCF5B"/>
    <w:rsid w:val="00302A10"/>
  </w:style>
  <w:style w:type="paragraph" w:customStyle="1" w:styleId="2E4D71BFFB8E464CAE83E67727573A02">
    <w:name w:val="2E4D71BFFB8E464CAE83E67727573A02"/>
    <w:rsid w:val="00302A10"/>
  </w:style>
  <w:style w:type="paragraph" w:customStyle="1" w:styleId="B7E76B603A546648B68D40D93950E8BB">
    <w:name w:val="B7E76B603A546648B68D40D93950E8BB"/>
    <w:rsid w:val="00302A10"/>
  </w:style>
  <w:style w:type="paragraph" w:customStyle="1" w:styleId="ECE7CE8EEB41EB4E9BAB8436EC32AE88">
    <w:name w:val="ECE7CE8EEB41EB4E9BAB8436EC32AE88"/>
    <w:rsid w:val="00302A10"/>
  </w:style>
  <w:style w:type="paragraph" w:customStyle="1" w:styleId="072E5B716BD8174D85E559600D6AE00F">
    <w:name w:val="072E5B716BD8174D85E559600D6AE00F"/>
    <w:rsid w:val="00302A10"/>
  </w:style>
  <w:style w:type="paragraph" w:customStyle="1" w:styleId="5D9729A0407C2344897D952D6685DBFE">
    <w:name w:val="5D9729A0407C2344897D952D6685DBFE"/>
    <w:rsid w:val="005208ED"/>
  </w:style>
  <w:style w:type="paragraph" w:customStyle="1" w:styleId="4D5C94CF69BF0F4DA42BDC6D62616D9C">
    <w:name w:val="4D5C94CF69BF0F4DA42BDC6D62616D9C"/>
    <w:rsid w:val="005208ED"/>
  </w:style>
  <w:style w:type="paragraph" w:customStyle="1" w:styleId="BE72DE0F83B7544DBB50982F85F636BC">
    <w:name w:val="BE72DE0F83B7544DBB50982F85F636BC"/>
    <w:rsid w:val="005208ED"/>
  </w:style>
  <w:style w:type="paragraph" w:customStyle="1" w:styleId="1C0A45F00D0C61429C0CD20CC4730BB6">
    <w:name w:val="1C0A45F00D0C61429C0CD20CC4730BB6"/>
    <w:rsid w:val="00895309"/>
  </w:style>
  <w:style w:type="paragraph" w:customStyle="1" w:styleId="F6B555EAAF65BD4DB95587A4796C2CD5">
    <w:name w:val="F6B555EAAF65BD4DB95587A4796C2CD5"/>
    <w:rsid w:val="005C2088"/>
  </w:style>
  <w:style w:type="paragraph" w:customStyle="1" w:styleId="F2CD89238617E7438C25DCEFB270A181">
    <w:name w:val="F2CD89238617E7438C25DCEFB270A181"/>
    <w:rsid w:val="005C2088"/>
  </w:style>
  <w:style w:type="paragraph" w:customStyle="1" w:styleId="05F181CCA6676F428706FAB37DA3194E">
    <w:name w:val="05F181CCA6676F428706FAB37DA3194E"/>
    <w:rsid w:val="005C2088"/>
  </w:style>
  <w:style w:type="paragraph" w:customStyle="1" w:styleId="D15BAD7508DB434D895C06EA566A60F1">
    <w:name w:val="D15BAD7508DB434D895C06EA566A60F1"/>
    <w:rsid w:val="008C4826"/>
  </w:style>
  <w:style w:type="paragraph" w:customStyle="1" w:styleId="90774D17E639AD43978F8DC1EEF332A3">
    <w:name w:val="90774D17E639AD43978F8DC1EEF332A3"/>
    <w:rsid w:val="008C4826"/>
  </w:style>
  <w:style w:type="paragraph" w:customStyle="1" w:styleId="2E8AB15BC21D1349BB90D9ACC6CB7588">
    <w:name w:val="2E8AB15BC21D1349BB90D9ACC6CB7588"/>
    <w:rsid w:val="008C4826"/>
  </w:style>
  <w:style w:type="paragraph" w:customStyle="1" w:styleId="472D76B879C47E4C8391B58AEA465D25">
    <w:name w:val="472D76B879C47E4C8391B58AEA465D25"/>
    <w:rsid w:val="008C4826"/>
  </w:style>
  <w:style w:type="paragraph" w:customStyle="1" w:styleId="16F57FE980F4EB489ECA36156F87C986">
    <w:name w:val="16F57FE980F4EB489ECA36156F87C986"/>
    <w:rsid w:val="008C4826"/>
  </w:style>
  <w:style w:type="paragraph" w:customStyle="1" w:styleId="9DA57938A5340F478F29484AE8E11FF3">
    <w:name w:val="9DA57938A5340F478F29484AE8E11FF3"/>
    <w:rsid w:val="008C4826"/>
  </w:style>
  <w:style w:type="paragraph" w:customStyle="1" w:styleId="FC470B59D9770949B702EE84D8277583">
    <w:name w:val="FC470B59D9770949B702EE84D8277583"/>
    <w:rsid w:val="008C4826"/>
  </w:style>
  <w:style w:type="paragraph" w:customStyle="1" w:styleId="510916EE23481C40BC0F64A83193B06A">
    <w:name w:val="510916EE23481C40BC0F64A83193B06A"/>
    <w:rsid w:val="008C4826"/>
  </w:style>
  <w:style w:type="paragraph" w:customStyle="1" w:styleId="51EC57E0ED22EF4FBB8B9D5273DBDD59">
    <w:name w:val="51EC57E0ED22EF4FBB8B9D5273DBDD59"/>
    <w:rsid w:val="008C4826"/>
  </w:style>
  <w:style w:type="paragraph" w:customStyle="1" w:styleId="DE4E53A7544D3643A85EFA21BD0E985E">
    <w:name w:val="DE4E53A7544D3643A85EFA21BD0E985E"/>
    <w:rsid w:val="008C4826"/>
  </w:style>
  <w:style w:type="paragraph" w:customStyle="1" w:styleId="C6536DEE9580FE4485704563A0B704EF">
    <w:name w:val="C6536DEE9580FE4485704563A0B704EF"/>
    <w:rsid w:val="008C4826"/>
  </w:style>
  <w:style w:type="paragraph" w:customStyle="1" w:styleId="BE530A28B437C4498F430CFD2968437D">
    <w:name w:val="BE530A28B437C4498F430CFD2968437D"/>
    <w:rsid w:val="008C4826"/>
  </w:style>
  <w:style w:type="paragraph" w:customStyle="1" w:styleId="FF6B404A9049FC42ADE2370E89DEE435">
    <w:name w:val="FF6B404A9049FC42ADE2370E89DEE435"/>
    <w:rsid w:val="008C4826"/>
  </w:style>
  <w:style w:type="paragraph" w:customStyle="1" w:styleId="BF15FFE72200DC4EA651C9E6494ADFA2">
    <w:name w:val="BF15FFE72200DC4EA651C9E6494ADFA2"/>
    <w:rsid w:val="008C4826"/>
  </w:style>
  <w:style w:type="paragraph" w:customStyle="1" w:styleId="EC8A155BE90C9247BB9E2AADD5A03B4D">
    <w:name w:val="EC8A155BE90C9247BB9E2AADD5A03B4D"/>
    <w:rsid w:val="008C4826"/>
  </w:style>
  <w:style w:type="paragraph" w:customStyle="1" w:styleId="8775541BD5797A40A28633913891E85F">
    <w:name w:val="8775541BD5797A40A28633913891E85F"/>
    <w:rsid w:val="00437256"/>
  </w:style>
  <w:style w:type="paragraph" w:customStyle="1" w:styleId="FAF97D239262A44A918129D0739C4A9B">
    <w:name w:val="FAF97D239262A44A918129D0739C4A9B"/>
    <w:rsid w:val="00437256"/>
  </w:style>
  <w:style w:type="paragraph" w:customStyle="1" w:styleId="67FE1E51E4D885448DAFDB7CEAFA87FB">
    <w:name w:val="67FE1E51E4D885448DAFDB7CEAFA87FB"/>
    <w:rsid w:val="00437256"/>
  </w:style>
  <w:style w:type="paragraph" w:customStyle="1" w:styleId="69D0DB357BC2E0458490A721FDD9231C">
    <w:name w:val="69D0DB357BC2E0458490A721FDD9231C"/>
    <w:rsid w:val="00437256"/>
  </w:style>
  <w:style w:type="paragraph" w:customStyle="1" w:styleId="AF59ED962E4ECD4FBE88464272A509F9">
    <w:name w:val="AF59ED962E4ECD4FBE88464272A509F9"/>
    <w:rsid w:val="00437256"/>
  </w:style>
  <w:style w:type="paragraph" w:customStyle="1" w:styleId="3677AD4E8B3F91488311EF69B29C643E">
    <w:name w:val="3677AD4E8B3F91488311EF69B29C643E"/>
    <w:rsid w:val="00437256"/>
  </w:style>
  <w:style w:type="paragraph" w:customStyle="1" w:styleId="0385EB5AC0D51E4AA6922A24C765F55E">
    <w:name w:val="0385EB5AC0D51E4AA6922A24C765F55E"/>
    <w:rsid w:val="00437256"/>
  </w:style>
  <w:style w:type="paragraph" w:customStyle="1" w:styleId="99A0412C8EE4FA449F61D32A97F94C56">
    <w:name w:val="99A0412C8EE4FA449F61D32A97F94C56"/>
    <w:rsid w:val="00437256"/>
  </w:style>
  <w:style w:type="paragraph" w:customStyle="1" w:styleId="03170EB76C45C349901AAD197F6F3B94">
    <w:name w:val="03170EB76C45C349901AAD197F6F3B94"/>
    <w:rsid w:val="00437256"/>
  </w:style>
  <w:style w:type="paragraph" w:customStyle="1" w:styleId="4D9AC6591080D74D8797AB8A3A04B36B">
    <w:name w:val="4D9AC6591080D74D8797AB8A3A04B36B"/>
    <w:rsid w:val="00437256"/>
  </w:style>
  <w:style w:type="paragraph" w:customStyle="1" w:styleId="C4099FF24096F94C85228E4FC0D03889">
    <w:name w:val="C4099FF24096F94C85228E4FC0D03889"/>
    <w:rsid w:val="00437256"/>
  </w:style>
  <w:style w:type="paragraph" w:customStyle="1" w:styleId="8955F618F6DE1F428EACEA4E3F581975">
    <w:name w:val="8955F618F6DE1F428EACEA4E3F581975"/>
    <w:rsid w:val="00437256"/>
  </w:style>
  <w:style w:type="paragraph" w:customStyle="1" w:styleId="4D01C5DA5F67774E886746A984EA35E0">
    <w:name w:val="4D01C5DA5F67774E886746A984EA35E0"/>
    <w:rsid w:val="00437256"/>
  </w:style>
  <w:style w:type="paragraph" w:customStyle="1" w:styleId="08A6C30F6D481041A518CAE94F978FA1">
    <w:name w:val="08A6C30F6D481041A518CAE94F978FA1"/>
    <w:rsid w:val="00437256"/>
  </w:style>
  <w:style w:type="paragraph" w:customStyle="1" w:styleId="56F8E51BD1802142B42751BA5808CBC7">
    <w:name w:val="56F8E51BD1802142B42751BA5808CBC7"/>
    <w:rsid w:val="00437256"/>
  </w:style>
  <w:style w:type="paragraph" w:customStyle="1" w:styleId="DD457D8175CBF34FB6E7D71A7B331205">
    <w:name w:val="DD457D8175CBF34FB6E7D71A7B331205"/>
    <w:rsid w:val="00437256"/>
  </w:style>
  <w:style w:type="paragraph" w:customStyle="1" w:styleId="EF8381C5016BBB4CB65868E51232B572">
    <w:name w:val="EF8381C5016BBB4CB65868E51232B572"/>
    <w:rsid w:val="00437256"/>
  </w:style>
  <w:style w:type="paragraph" w:customStyle="1" w:styleId="63E5B35F5F4C454583381FF021055097">
    <w:name w:val="63E5B35F5F4C454583381FF021055097"/>
    <w:rsid w:val="00437256"/>
  </w:style>
  <w:style w:type="paragraph" w:customStyle="1" w:styleId="03D7661C8C0E21479FD0484281E1FFB2">
    <w:name w:val="03D7661C8C0E21479FD0484281E1FFB2"/>
    <w:rsid w:val="00437256"/>
  </w:style>
  <w:style w:type="paragraph" w:customStyle="1" w:styleId="24510074AF79274F848FB194644FD8C0">
    <w:name w:val="24510074AF79274F848FB194644FD8C0"/>
    <w:rsid w:val="00437256"/>
  </w:style>
  <w:style w:type="paragraph" w:customStyle="1" w:styleId="EAD6A67502A7C8479EBA8BBB34E2F4C0">
    <w:name w:val="EAD6A67502A7C8479EBA8BBB34E2F4C0"/>
    <w:rsid w:val="00437256"/>
  </w:style>
  <w:style w:type="paragraph" w:customStyle="1" w:styleId="1FC4759FEA96BF419968399F2434ECE0">
    <w:name w:val="1FC4759FEA96BF419968399F2434ECE0"/>
    <w:rsid w:val="00437256"/>
  </w:style>
  <w:style w:type="paragraph" w:customStyle="1" w:styleId="DB8B1ED19C892D4191E5B6B608C0F9C1">
    <w:name w:val="DB8B1ED19C892D4191E5B6B608C0F9C1"/>
    <w:rsid w:val="00437256"/>
  </w:style>
  <w:style w:type="paragraph" w:customStyle="1" w:styleId="C74686CDEA6A6B4DB524ECD5805B2158">
    <w:name w:val="C74686CDEA6A6B4DB524ECD5805B2158"/>
    <w:rsid w:val="00437256"/>
  </w:style>
  <w:style w:type="paragraph" w:customStyle="1" w:styleId="BE6CA860233F354BADE677D5DD9DD440">
    <w:name w:val="BE6CA860233F354BADE677D5DD9DD440"/>
    <w:rsid w:val="00437256"/>
  </w:style>
  <w:style w:type="paragraph" w:customStyle="1" w:styleId="85B61F3A85483E45B25F72757623DED1">
    <w:name w:val="85B61F3A85483E45B25F72757623DED1"/>
    <w:rsid w:val="00437256"/>
  </w:style>
  <w:style w:type="paragraph" w:customStyle="1" w:styleId="08E9B08358633740A934D302A494DAA8">
    <w:name w:val="08E9B08358633740A934D302A494DAA8"/>
    <w:rsid w:val="00437256"/>
  </w:style>
  <w:style w:type="paragraph" w:customStyle="1" w:styleId="CF70DC1A757DDE4E90B8E2E9CAF0F037">
    <w:name w:val="CF70DC1A757DDE4E90B8E2E9CAF0F037"/>
    <w:rsid w:val="00437256"/>
  </w:style>
  <w:style w:type="paragraph" w:customStyle="1" w:styleId="1E45D131FCCC8147AA2D1148A55649F4">
    <w:name w:val="1E45D131FCCC8147AA2D1148A55649F4"/>
    <w:rsid w:val="00437256"/>
  </w:style>
  <w:style w:type="paragraph" w:customStyle="1" w:styleId="0342DACFA949B34AA75E1880733FF6BE">
    <w:name w:val="0342DACFA949B34AA75E1880733FF6BE"/>
    <w:rsid w:val="00437256"/>
  </w:style>
  <w:style w:type="paragraph" w:customStyle="1" w:styleId="81F78C7CC16EED488E8518CB4412F321">
    <w:name w:val="81F78C7CC16EED488E8518CB4412F321"/>
    <w:rsid w:val="00437256"/>
  </w:style>
  <w:style w:type="paragraph" w:customStyle="1" w:styleId="EADBB808E86C314C914858143C1BC1DD">
    <w:name w:val="EADBB808E86C314C914858143C1BC1DD"/>
    <w:rsid w:val="00437256"/>
  </w:style>
  <w:style w:type="paragraph" w:customStyle="1" w:styleId="653569C11B3AF34B9498CC8ED013D81D">
    <w:name w:val="653569C11B3AF34B9498CC8ED013D81D"/>
    <w:rsid w:val="00437256"/>
  </w:style>
  <w:style w:type="paragraph" w:customStyle="1" w:styleId="D034F842455B3B4FB9A9629AC8180639">
    <w:name w:val="D034F842455B3B4FB9A9629AC8180639"/>
    <w:rsid w:val="00437256"/>
  </w:style>
  <w:style w:type="paragraph" w:customStyle="1" w:styleId="B910373CB6FC984083785DB6ACEC4974">
    <w:name w:val="B910373CB6FC984083785DB6ACEC4974"/>
    <w:rsid w:val="00437256"/>
  </w:style>
  <w:style w:type="paragraph" w:customStyle="1" w:styleId="A96EA1D231DB904BAF029F8A9C94B77D">
    <w:name w:val="A96EA1D231DB904BAF029F8A9C94B77D"/>
    <w:rsid w:val="00437256"/>
  </w:style>
  <w:style w:type="paragraph" w:customStyle="1" w:styleId="8662F72CABC307448247728B9F55D187">
    <w:name w:val="8662F72CABC307448247728B9F55D187"/>
    <w:rsid w:val="00437256"/>
  </w:style>
  <w:style w:type="paragraph" w:customStyle="1" w:styleId="2A6717153FE6824DBB43B9AB8117F4A4">
    <w:name w:val="2A6717153FE6824DBB43B9AB8117F4A4"/>
    <w:rsid w:val="00437256"/>
  </w:style>
  <w:style w:type="paragraph" w:customStyle="1" w:styleId="FCB3B98A84ECDB4083CF2EDCC97F3321">
    <w:name w:val="FCB3B98A84ECDB4083CF2EDCC97F3321"/>
    <w:rsid w:val="00437256"/>
  </w:style>
  <w:style w:type="paragraph" w:customStyle="1" w:styleId="B14BE91A395E264F814012AE10DC33E9">
    <w:name w:val="B14BE91A395E264F814012AE10DC33E9"/>
    <w:rsid w:val="00437256"/>
  </w:style>
  <w:style w:type="paragraph" w:customStyle="1" w:styleId="B461215298217840A996323DD1A75B1C">
    <w:name w:val="B461215298217840A996323DD1A75B1C"/>
    <w:rsid w:val="00437256"/>
  </w:style>
  <w:style w:type="paragraph" w:customStyle="1" w:styleId="AA236BBC9C4A06499761ADB72E83A494">
    <w:name w:val="AA236BBC9C4A06499761ADB72E83A494"/>
    <w:rsid w:val="00437256"/>
  </w:style>
  <w:style w:type="paragraph" w:customStyle="1" w:styleId="AFB8ACFE087D16479EB9AE9931ECC151">
    <w:name w:val="AFB8ACFE087D16479EB9AE9931ECC151"/>
    <w:rsid w:val="00437256"/>
  </w:style>
  <w:style w:type="paragraph" w:customStyle="1" w:styleId="BFB5C0C3976B4F439C408FF2290A2CC9">
    <w:name w:val="BFB5C0C3976B4F439C408FF2290A2CC9"/>
    <w:rsid w:val="00437256"/>
  </w:style>
  <w:style w:type="paragraph" w:customStyle="1" w:styleId="E60F441BE752EB45852E73DB1407C2B6">
    <w:name w:val="E60F441BE752EB45852E73DB1407C2B6"/>
    <w:rsid w:val="00437256"/>
  </w:style>
  <w:style w:type="paragraph" w:customStyle="1" w:styleId="17C908260AB31A4D998E85E83EB617E7">
    <w:name w:val="17C908260AB31A4D998E85E83EB617E7"/>
    <w:rsid w:val="00437256"/>
  </w:style>
  <w:style w:type="paragraph" w:customStyle="1" w:styleId="5652165F46B50B4B9FA43AFEB0EC1C2A">
    <w:name w:val="5652165F46B50B4B9FA43AFEB0EC1C2A"/>
    <w:rsid w:val="00437256"/>
  </w:style>
  <w:style w:type="paragraph" w:customStyle="1" w:styleId="D63E0BAFA6309241A25358C4A554E81C">
    <w:name w:val="D63E0BAFA6309241A25358C4A554E81C"/>
    <w:rsid w:val="00437256"/>
  </w:style>
  <w:style w:type="paragraph" w:customStyle="1" w:styleId="15624026EE534C44B737A68B42CA5F9F">
    <w:name w:val="15624026EE534C44B737A68B42CA5F9F"/>
    <w:rsid w:val="00437256"/>
  </w:style>
  <w:style w:type="paragraph" w:customStyle="1" w:styleId="0B06E32517863843B90172E6813B6E72">
    <w:name w:val="0B06E32517863843B90172E6813B6E72"/>
    <w:rsid w:val="00437256"/>
  </w:style>
  <w:style w:type="paragraph" w:customStyle="1" w:styleId="B92D05E29ADDE54A965A90FFF02F70CA">
    <w:name w:val="B92D05E29ADDE54A965A90FFF02F70CA"/>
    <w:rsid w:val="00437256"/>
  </w:style>
  <w:style w:type="paragraph" w:customStyle="1" w:styleId="E5AEFE3FBD99D242820BC0C1D0A8496C">
    <w:name w:val="E5AEFE3FBD99D242820BC0C1D0A8496C"/>
    <w:rsid w:val="00437256"/>
  </w:style>
  <w:style w:type="paragraph" w:customStyle="1" w:styleId="6048E3454410FB40BE7D41182FE61F72">
    <w:name w:val="6048E3454410FB40BE7D41182FE61F72"/>
    <w:rsid w:val="00437256"/>
  </w:style>
  <w:style w:type="paragraph" w:customStyle="1" w:styleId="C07E97C496D69648A12C64ED167F0738">
    <w:name w:val="C07E97C496D69648A12C64ED167F0738"/>
    <w:rsid w:val="00437256"/>
  </w:style>
  <w:style w:type="paragraph" w:customStyle="1" w:styleId="069A41504A3C3949906F1CB44B328717">
    <w:name w:val="069A41504A3C3949906F1CB44B328717"/>
    <w:rsid w:val="00437256"/>
  </w:style>
  <w:style w:type="paragraph" w:customStyle="1" w:styleId="1CF5D38B15454B40AF7C6D3538C94C99">
    <w:name w:val="1CF5D38B15454B40AF7C6D3538C94C99"/>
    <w:rsid w:val="00437256"/>
  </w:style>
  <w:style w:type="paragraph" w:customStyle="1" w:styleId="813C0D86D0C602469FDB692BEFDF6AFC">
    <w:name w:val="813C0D86D0C602469FDB692BEFDF6AFC"/>
    <w:rsid w:val="00437256"/>
  </w:style>
  <w:style w:type="paragraph" w:customStyle="1" w:styleId="369D90EE17EBBE439C1294D05E4B6221">
    <w:name w:val="369D90EE17EBBE439C1294D05E4B6221"/>
    <w:rsid w:val="00437256"/>
  </w:style>
  <w:style w:type="paragraph" w:customStyle="1" w:styleId="8A145AA14405C04EA27AB0F222A36034">
    <w:name w:val="8A145AA14405C04EA27AB0F222A36034"/>
    <w:rsid w:val="00437256"/>
  </w:style>
  <w:style w:type="paragraph" w:customStyle="1" w:styleId="C24BFAAF5E54B34990C59901BA4A7925">
    <w:name w:val="C24BFAAF5E54B34990C59901BA4A7925"/>
    <w:rsid w:val="00437256"/>
  </w:style>
  <w:style w:type="paragraph" w:customStyle="1" w:styleId="FA1CE6F3A8021D47ADD2F508AF65B52F">
    <w:name w:val="FA1CE6F3A8021D47ADD2F508AF65B52F"/>
    <w:rsid w:val="00437256"/>
  </w:style>
  <w:style w:type="paragraph" w:customStyle="1" w:styleId="5DE0A83A16887E46AEAAAD80B315C3D1">
    <w:name w:val="5DE0A83A16887E46AEAAAD80B315C3D1"/>
    <w:rsid w:val="00437256"/>
  </w:style>
  <w:style w:type="paragraph" w:customStyle="1" w:styleId="9AC290F5F38B4049BAFDFD6A229B22F9">
    <w:name w:val="9AC290F5F38B4049BAFDFD6A229B22F9"/>
    <w:rsid w:val="00437256"/>
  </w:style>
  <w:style w:type="paragraph" w:customStyle="1" w:styleId="C721270F19896D479398365DC66B38D5">
    <w:name w:val="C721270F19896D479398365DC66B38D5"/>
    <w:rsid w:val="00437256"/>
  </w:style>
  <w:style w:type="paragraph" w:customStyle="1" w:styleId="7BAD99063022D6409680345D1E85D49E">
    <w:name w:val="7BAD99063022D6409680345D1E85D49E"/>
    <w:rsid w:val="00437256"/>
  </w:style>
  <w:style w:type="paragraph" w:customStyle="1" w:styleId="5C7BA8AAAEBD7B47BEDBE4226C4D3170">
    <w:name w:val="5C7BA8AAAEBD7B47BEDBE4226C4D3170"/>
    <w:rsid w:val="00437256"/>
  </w:style>
  <w:style w:type="paragraph" w:customStyle="1" w:styleId="3F9DE4BACBFA76428A712248F3027584">
    <w:name w:val="3F9DE4BACBFA76428A712248F3027584"/>
    <w:rsid w:val="00437256"/>
  </w:style>
  <w:style w:type="paragraph" w:customStyle="1" w:styleId="68302B28B6C6BE47B36BA6C861ACD8A8">
    <w:name w:val="68302B28B6C6BE47B36BA6C861ACD8A8"/>
    <w:rsid w:val="00437256"/>
  </w:style>
  <w:style w:type="paragraph" w:customStyle="1" w:styleId="5177901B3C263242AC66B1E95C688E63">
    <w:name w:val="5177901B3C263242AC66B1E95C688E63"/>
    <w:rsid w:val="00437256"/>
  </w:style>
  <w:style w:type="paragraph" w:customStyle="1" w:styleId="3D2D88745C97B246A12C214F1A6E1152">
    <w:name w:val="3D2D88745C97B246A12C214F1A6E1152"/>
    <w:rsid w:val="00437256"/>
  </w:style>
  <w:style w:type="paragraph" w:customStyle="1" w:styleId="349D6CE5888E804D8521AD865058D8A5">
    <w:name w:val="349D6CE5888E804D8521AD865058D8A5"/>
    <w:rsid w:val="00437256"/>
  </w:style>
  <w:style w:type="paragraph" w:customStyle="1" w:styleId="E5981CD3767775468F1AE06B9A0876D1">
    <w:name w:val="E5981CD3767775468F1AE06B9A0876D1"/>
    <w:rsid w:val="00437256"/>
  </w:style>
  <w:style w:type="paragraph" w:customStyle="1" w:styleId="C4A2AE23BE736D46BACE6C1B8BC4A145">
    <w:name w:val="C4A2AE23BE736D46BACE6C1B8BC4A145"/>
    <w:rsid w:val="00437256"/>
  </w:style>
  <w:style w:type="paragraph" w:customStyle="1" w:styleId="405EA83BC205A940AA158F5948C4D7CB">
    <w:name w:val="405EA83BC205A940AA158F5948C4D7CB"/>
    <w:rsid w:val="00437256"/>
  </w:style>
  <w:style w:type="paragraph" w:customStyle="1" w:styleId="4AC9F01097965E4B8F57B11E0856BE6A">
    <w:name w:val="4AC9F01097965E4B8F57B11E0856BE6A"/>
    <w:rsid w:val="00437256"/>
  </w:style>
  <w:style w:type="paragraph" w:customStyle="1" w:styleId="4CA89DB11100E84392382B90E9A0197B">
    <w:name w:val="4CA89DB11100E84392382B90E9A0197B"/>
    <w:rsid w:val="00437256"/>
  </w:style>
  <w:style w:type="paragraph" w:customStyle="1" w:styleId="05624A447FF9EC4EB9CD00D90FB9D913">
    <w:name w:val="05624A447FF9EC4EB9CD00D90FB9D913"/>
    <w:rsid w:val="00437256"/>
  </w:style>
  <w:style w:type="paragraph" w:customStyle="1" w:styleId="7B69755592161E42B2CF89581C250A8E">
    <w:name w:val="7B69755592161E42B2CF89581C250A8E"/>
    <w:rsid w:val="00437256"/>
  </w:style>
  <w:style w:type="paragraph" w:customStyle="1" w:styleId="85DA0D53990A3946BB1BE0E040EA6EDA">
    <w:name w:val="85DA0D53990A3946BB1BE0E040EA6EDA"/>
    <w:rsid w:val="00437256"/>
  </w:style>
  <w:style w:type="paragraph" w:customStyle="1" w:styleId="DF9C49B9CB152047AC29E8CE329D4D80">
    <w:name w:val="DF9C49B9CB152047AC29E8CE329D4D80"/>
    <w:rsid w:val="00437256"/>
  </w:style>
  <w:style w:type="paragraph" w:customStyle="1" w:styleId="B49EB22C922E6F42A11C1438BA59EE7A">
    <w:name w:val="B49EB22C922E6F42A11C1438BA59EE7A"/>
    <w:rsid w:val="00437256"/>
  </w:style>
  <w:style w:type="paragraph" w:customStyle="1" w:styleId="B723C5A21C21F44B9382D84243DDCA03">
    <w:name w:val="B723C5A21C21F44B9382D84243DDCA03"/>
    <w:rsid w:val="00437256"/>
  </w:style>
  <w:style w:type="paragraph" w:customStyle="1" w:styleId="0FCF0D645BE9FA4F8CB4A40553E99BC3">
    <w:name w:val="0FCF0D645BE9FA4F8CB4A40553E99BC3"/>
    <w:rsid w:val="00437256"/>
  </w:style>
  <w:style w:type="paragraph" w:customStyle="1" w:styleId="B820BDAC94F2AE44816D0A0468C17CC4">
    <w:name w:val="B820BDAC94F2AE44816D0A0468C17CC4"/>
    <w:rsid w:val="00437256"/>
  </w:style>
  <w:style w:type="paragraph" w:customStyle="1" w:styleId="D5B4CF1F9B9E3243BE15BDB11033433E">
    <w:name w:val="D5B4CF1F9B9E3243BE15BDB11033433E"/>
    <w:rsid w:val="00437256"/>
  </w:style>
  <w:style w:type="paragraph" w:customStyle="1" w:styleId="92106893A448754DB9FAAF9B0D0FDC4B">
    <w:name w:val="92106893A448754DB9FAAF9B0D0FDC4B"/>
    <w:rsid w:val="00437256"/>
  </w:style>
  <w:style w:type="paragraph" w:customStyle="1" w:styleId="F80F9318AE85DB4CB92B0E1C08072949">
    <w:name w:val="F80F9318AE85DB4CB92B0E1C08072949"/>
    <w:rsid w:val="00437256"/>
  </w:style>
  <w:style w:type="paragraph" w:customStyle="1" w:styleId="53F32C301AEC214CB135A1A47FA3129D">
    <w:name w:val="53F32C301AEC214CB135A1A47FA3129D"/>
    <w:rsid w:val="00437256"/>
  </w:style>
  <w:style w:type="paragraph" w:customStyle="1" w:styleId="951D31F3656D764082E18E8B8DF8DD47">
    <w:name w:val="951D31F3656D764082E18E8B8DF8DD47"/>
    <w:rsid w:val="00437256"/>
  </w:style>
  <w:style w:type="paragraph" w:customStyle="1" w:styleId="0A8F483F7D624645A73402CBDFAB4CCD">
    <w:name w:val="0A8F483F7D624645A73402CBDFAB4CCD"/>
    <w:rsid w:val="00437256"/>
  </w:style>
  <w:style w:type="paragraph" w:customStyle="1" w:styleId="81BD5E4088E8D04E81A48FCE79981EF5">
    <w:name w:val="81BD5E4088E8D04E81A48FCE79981EF5"/>
    <w:rsid w:val="00437256"/>
  </w:style>
  <w:style w:type="paragraph" w:customStyle="1" w:styleId="440637530FD8F84B896743BE971F77EC">
    <w:name w:val="440637530FD8F84B896743BE971F77EC"/>
    <w:rsid w:val="00437256"/>
  </w:style>
  <w:style w:type="paragraph" w:customStyle="1" w:styleId="9CAC4EA88DB0AA4DB7DC4BDD94BFE918">
    <w:name w:val="9CAC4EA88DB0AA4DB7DC4BDD94BFE918"/>
    <w:rsid w:val="00437256"/>
  </w:style>
  <w:style w:type="paragraph" w:customStyle="1" w:styleId="833326150AED8C4DBE67AEE6541C229E">
    <w:name w:val="833326150AED8C4DBE67AEE6541C229E"/>
    <w:rsid w:val="00437256"/>
  </w:style>
  <w:style w:type="paragraph" w:customStyle="1" w:styleId="7C3F6F8E6D062A45B2FBDF3875BC4CC7">
    <w:name w:val="7C3F6F8E6D062A45B2FBDF3875BC4CC7"/>
    <w:rsid w:val="00437256"/>
  </w:style>
  <w:style w:type="paragraph" w:customStyle="1" w:styleId="61FEE79B94128847A32DB9F03A92BEBC">
    <w:name w:val="61FEE79B94128847A32DB9F03A92BEBC"/>
    <w:rsid w:val="00437256"/>
  </w:style>
  <w:style w:type="paragraph" w:customStyle="1" w:styleId="30A89BAC1DE0C246B59BCAB336202CE2">
    <w:name w:val="30A89BAC1DE0C246B59BCAB336202CE2"/>
    <w:rsid w:val="00437256"/>
  </w:style>
  <w:style w:type="paragraph" w:customStyle="1" w:styleId="638957F545B8104086F1CF965330DD41">
    <w:name w:val="638957F545B8104086F1CF965330DD41"/>
    <w:rsid w:val="004372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B8E9E5-24E4-BB48-AA1E-0EADB97F53E5}">
  <we:reference id="wa104382081" version="1.55.1.0" store="en-GB" storeType="OMEX"/>
  <we:alternateReferences>
    <we:reference id="wa104382081" version="1.55.1.0" store="en-GB" storeType="OMEX"/>
  </we:alternateReferences>
  <we:properties>
    <we:property name="MENDELEY_BIBLIOGRAPHY_IS_DIRTY" value="true"/>
    <we:property name="MENDELEY_BIBLIOGRAPHY_LAST_MODIFIED" value="1771343569724"/>
    <we:property name="MENDELEY_CITATIONS" value="[{&quot;citationID&quot;:&quot;MENDELEY_CITATION_62d9567d-1814-48dc-a6c6-f465269fdc16&quot;,&quot;properties&quot;:{&quot;noteIndex&quot;:0},&quot;isEdited&quot;:false,&quot;manualOverride&quot;:{&quot;isManuallyOverridden&quot;:false,&quot;citeprocText&quot;:&quot;(Yang &lt;i&gt;et al.&lt;/i&gt; 2016)&quot;,&quot;manualOverrideText&quot;:&quot;&quot;},&quot;citationTag&quot;:&quot;MENDELEY_CITATION_v3_eyJjaXRhdGlvbklEIjoiTUVOREVMRVlfQ0lUQVRJT05fNjJkOTU2N2QtMTgxNC00OGRjLWE2YzYtZjQ2NTI2OWZkYzE2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ID&quot;:&quot;MENDELEY_CITATION_e2b900b2-3bc7-4704-a22b-83c9689e6e37&quot;,&quot;properties&quot;:{&quot;noteIndex&quot;:0},&quot;isEdited&quot;:false,&quot;manualOverride&quot;:{&quot;isManuallyOverridden&quot;:false,&quot;citeprocText&quot;:&quot;(Smith &lt;i&gt;et al.&lt;/i&gt; 2016)&quot;,&quot;manualOverrideText&quot;:&quot;&quot;},&quot;citationTag&quot;:&quot;MENDELEY_CITATION_v3_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&quot;,&quot;citationItems&quot;:[{&quot;id&quot;:&quot;d13f46c0-37ab-35dc-8d79-40b93ca1c546&quot;,&quot;itemData&quot;:{&quot;type&quot;:&quot;article-journal&quot;,&quot;id&quot;:&quot;d13f46c0-37ab-35dc-8d79-40b93ca1c546&quot;,&quot;title&quot;:&quot;The compact body plan of tardigrades evolved by the loss of a large body region&quot;,&quot;author&quot;:[{&quot;family&quot;:&quot;Smith&quot;,&quot;given&quot;:&quot;Frank W.&quot;,&quot;parse-names&quot;:false,&quot;dropping-particle&quot;:&quot;&quot;,&quot;non-dropping-particle&quot;:&quot;&quot;},{&quot;family&quot;:&quot;Boothby&quot;,&quot;given&quot;:&quot;Thomas C.&quot;,&quot;parse-names&quot;:false,&quot;dropping-particle&quot;:&quot;&quot;,&quot;non-dropping-particle&quot;:&quot;&quot;},{&quot;family&quot;:&quot;Giovannini&quot;,&quot;given&quot;:&quot;Ilaria&quot;,&quot;parse-names&quot;:false,&quot;dropping-particle&quot;:&quot;&quot;,&quot;non-dropping-particle&quot;:&quot;&quot;},{&quot;family&quot;:&quot;Rebecchi&quot;,&quot;given&quot;:&quot;Lorena&quot;,&quot;parse-names&quot;:false,&quot;dropping-particle&quot;:&quot;&quot;,&quot;non-dropping-particle&quot;:&quot;&quot;},{&quot;family&quot;:&quot;Jockusch&quot;,&quot;given&quot;:&quot;Elizabeth L.&quot;,&quot;parse-names&quot;:false,&quot;dropping-particle&quot;:&quot;&quot;,&quot;non-dropping-particle&quot;:&quot;&quot;},{&quot;family&quot;:&quot;Goldstein&quot;,&quot;given&quot;:&quot;Bob&quot;,&quot;parse-names&quot;:false,&quot;dropping-particle&quot;:&quot;&quot;,&quot;non-dropping-particle&quot;:&quot;&quot;}],&quot;container-title&quot;:&quot;Current Biology&quot;,&quot;DOI&quot;:&quot;10.1016/j.cub.2015.11.059&quot;,&quot;ISSN&quot;:&quot;09609822&quot;,&quot;URL&quot;:&quot;http://dx.doi.org/10.1016/j.cub.2015.11.059&quot;,&quot;issued&quot;:{&quot;date-parts&quot;:[[2016,1]]},&quot;page&quot;:&quot;224-229&quot;,&quot;publisher&quot;:&quot;Elsevier Ltd&quot;,&quot;issue&quot;:&quot;2&quot;,&quot;volume&quot;:&quot;26&quot;,&quot;container-title-short&quot;:&quot;&quot;},&quot;isTemporary&quot;:false}]},{&quot;citationID&quot;:&quot;MENDELEY_CITATION_f562a18a-f0a9-46e0-9f7b-9e8392268bcc&quot;,&quot;properties&quot;:{&quot;noteIndex&quot;:0},&quot;isEdited&quot;:false,&quot;manualOverride&quot;:{&quot;isManuallyOverridden&quot;:false,&quot;citeprocText&quot;:&quot;(Yang &lt;i&gt;et al.&lt;/i&gt; 2015; Ortega-Hernández, Janssen and Budd 2017)&quot;,&quot;manualOverrideText&quot;:&quot;&quot;},&quot;citationTag&quot;:&quot;MENDELEY_CITATION_v3_eyJjaXRhdGlvbklEIjoiTUVOREVMRVlfQ0lUQVRJT05fZjU2MmExOGEtZjBhOS00NmUwLTlmN2ItOWU4MzkyMjY4YmNjIiwicHJvcGVydGllcyI6eyJub3RlSW5kZXgiOjB9LCJpc0VkaXRlZCI6ZmFsc2UsIm1hbnVhbE92ZXJyaWRlIjp7ImlzTWFudWFsbHlPdmVycmlkZGVuIjpmYWxzZSwiY2l0ZXByb2NUZXh0IjoiKFlhbmcgPGk+ZXQgYWwuPC9pPiAyMDE1OyBPcnRlZ2EtSGVybsOhbmRleiwgSmFuc3NlbiBhbmQgQnVkZCAyMDE3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&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id&quot;:&quot;bd69ffd6-ecc7-325c-b98f-d9eee4c19299&quot;,&quot;itemData&quot;:{&quot;type&quot;:&quot;article-journal&quot;,&quot;id&quot;:&quot;bd69ffd6-ecc7-325c-b98f-d9eee4c19299&quot;,&quot;title&quot;:&quot;Origin and evolution of the panarthropod head – A palaeobiological and developmental perspective&quot;,&quot;author&quot;:[{&quot;family&quot;:&quot;Ortega-Hernández&quot;,&quot;given&quot;:&quot;Javier&quot;,&quot;parse-names&quot;:false,&quot;dropping-particle&quot;:&quot;&quot;,&quot;non-dropping-particle&quot;:&quot;&quot;},{&quot;family&quot;:&quot;Janssen&quot;,&quot;given&quot;:&quot;Ralf&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j.asd.2016.10.011&quot;,&quot;ISSN&quot;:&quot;18735495&quot;,&quot;PMID&quot;:&quot;27989966&quot;,&quot;issued&quot;:{&quot;date-parts&quot;:[[2017]]},&quot;page&quot;:&quot;354-379&quot;,&quot;abstract&quot;:&quot;The panarthropod head represents a complex body region that has evolved through the integration and functional specialization of the anterior appendage-bearing segments. Advances in the developmental biology of diverse extant organisms have led to a substantial clarity regarding the relationships of segmental homology between Onychophora (velvet worms), Tardigrada (water bears), and Euarthropoda (e.g. arachnids, myriapods, crustaceans, hexapods). The improved understanding of the segmental organization in panarthropods offers a novel perspective for interpreting the ubiquitous Cambrian fossil record of these successful animals. A combined palaeobiological and developmental approach to the study of the panarthropod head through deep time leads us to propose a consensus hypothesis for the intricate evolutionary history of this important tagma. The contribution of exceptionally preserved brains in Cambrian fossils – together with the recognition of segmentally informative morphological characters – illuminate the polarity for major anatomical features. The euarthropod stem-lineage provides a detailed view of the step-wise acquisition of critical characters, including the origin of a multiappendicular head formed by the fusion of several segments, and the transformation of the ancestral protocerebral limb pair into the labrum, following the postero-ventral migration of the mouth opening. Stem-group onychophorans demonstrate an independent ventral migration of the mouth and development of a multisegmented head, as well as the differentiation of the deutocerebral limbs as expressed in extant representatives. The anterior organization of crown-group Tardigrada retains several ancestral features, such as an anterior-facing mouth and one-segmented head. The proposed model aims to clarify contentious issues on the evolution of the panarthropod head, and lays the foundation from which to further address this complex subject in the future.&quot;,&quot;issue&quot;:&quot;3&quot;,&quot;volume&quot;:&quot;46&quot;},&quot;isTemporary&quot;:false}]},{&quot;citationID&quot;:&quot;MENDELEY_CITATION_12092aac-db85-42c9-8ff0-8e2ee356a388&quot;,&quot;properties&quot;:{&quot;noteIndex&quot;:0},&quot;isEdited&quot;:false,&quot;manualOverride&quot;:{&quot;isManuallyOverridden&quot;:false,&quot;citeprocText&quot;:&quot;(Møbjerg &lt;i&gt;et al.&lt;/i&gt; 2018)&quot;,&quot;manualOverrideText&quot;:&quot;&quot;},&quot;citationTag&quot;:&quot;MENDELEY_CITATION_v3_eyJjaXRhdGlvbklEIjoiTUVOREVMRVlfQ0lUQVRJT05fMTIwOTJhYWMtZGI4NS00MmM5LThmZjAtOGUyZWUzNTZhMzg4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ID&quot;:&quot;MENDELEY_CITATION_8d3617fc-3b68-426a-a871-e5c3e50ae191&quot;,&quot;properties&quot;:{&quot;noteIndex&quot;:0},&quot;isEdited&quot;:false,&quot;manualOverride&quot;:{&quot;isManuallyOverridden&quot;:false,&quot;citeprocText&quot;:&quot;(Halberg &lt;i&gt;et al.&lt;/i&gt; 2009)&quot;,&quot;manualOverrideText&quot;:&quot;&quot;},&quot;citationTag&quot;:&quot;MENDELEY_CITATION_v3_eyJjaXRhdGlvbklEIjoiTUVOREVMRVlfQ0lUQVRJT05fOGQzNjE3ZmMtM2I2OC00MjZhLWE4NzEtZTVjM2U1MGFlMTkxIiwicHJvcGVydGllcyI6eyJub3RlSW5kZXgiOjB9LCJpc0VkaXRlZCI6ZmFsc2UsIm1hbnVhbE92ZXJyaWRlIjp7ImlzTWFudWFsbHlPdmVycmlkZGVuIjpmYWxzZSwiY2l0ZXByb2NUZXh0IjoiKEhhbGJlcmcgPGk+ZXQgYWwuPC9pPiAyMDA5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XX0=&quot;,&quot;citationItems&quot;:[{&quot;id&quot;:&quot;fbe69af6-1019-3a4a-8f89-9d848e65b14d&quot;,&quot;itemData&quot;:{&quot;type&quot;:&quot;article-journal&quot;,&quot;id&quot;:&quot;fbe69af6-1019-3a4a-8f89-9d848e65b14d&quot;,&quot;title&quot;:&quot;Myoanatomy of the marine tardigrade [i]Halobiotus crispae[/i] (Eutardigrada: Hypsibiidae)&quot;,&quot;author&quot;:[{&quot;family&quot;:&quot;Halberg&quot;,&quot;given&quot;:&quot;Kenneth Agerlin&quot;,&quot;parse-names&quot;:false,&quot;dropping-particle&quot;:&quot;&quot;,&quot;non-dropping-particle&quot;:&quot;&quot;},{&quot;family&quot;:&quot;Persson&quot;,&quot;given&quot;:&quot;Dennis&quot;,&quot;parse-names&quot;:false,&quot;dropping-particle&quot;:&quot;&quot;,&quot;non-dropping-particle&quot;:&quot;&quot;},{&quot;family&quot;:&quot;Møbjerg&quot;,&quot;given&quot;:&quot;Nadja&quot;,&quot;parse-names&quot;:false,&quot;dropping-particle&quot;:&quot;&quot;,&quot;non-dropping-particle&quot;:&quot;&quot;},{&quot;family&quot;:&quot;Wanninger&quot;,&quot;given&quot;:&quot;Andreas&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Journal of Morphology&quot;,&quot;container-title-short&quot;:&quot;J. Morphol.&quot;,&quot;DOI&quot;:&quot;10.1002/jmor.10734&quot;,&quot;ISSN&quot;:&quot;1097-4687&quot;,&quot;PMID&quot;:&quot;19274743&quot;,&quot;issued&quot;:{&quot;date-parts&quot;:[[2009,8]]},&quot;page&quot;:&quot;996-1013&quot;,&quot;abstract&quot;:&quo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quot;,&quot;issue&quot;:&quot;8&quot;,&quot;volume&quot;:&quot;270&quot;},&quot;isTemporary&quot;:false}]},{&quot;citationID&quot;:&quot;MENDELEY_CITATION_c6ed31b6-5e80-4e5d-a17f-d9d79d6d8b2c&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YzZlZDMxYjYtNWU4MC00ZTVkLWExN2YtZDlkNzlkNmQ4YjJj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0d3c7a44-1b70-42f4-aa4d-80b31fb2a7ec&quot;,&quot;properties&quot;:{&quot;noteIndex&quot;:0},&quot;isEdited&quot;:false,&quot;manualOverride&quot;:{&quot;isManuallyOverridden&quot;:false,&quot;citeprocText&quot;:&quot;(Yamakawa and Hejnol 2024)&quot;,&quot;manualOverrideText&quot;:&quot;&quot;},&quot;citationTag&quot;:&quot;MENDELEY_CITATION_v3_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&quot;,&quot;citationItems&quot;:[{&quot;id&quot;:&quot;6a9cc3e8-a7e6-3880-b903-b86ac016a4dd&quot;,&quot;itemData&quot;:{&quot;type&quot;:&quot;article-journal&quot;,&quot;id&quot;:&quot;6a9cc3e8-a7e6-3880-b903-b86ac016a4dd&quot;,&quot;title&quot;:&quot;Ecdysteroid-dependent molting in tardigrades&quot;,&quot;author&quot;:[{&quot;family&quot;:&quot;Yamakawa&quot;,&quot;given&quot;:&quot;Shumpei&quot;,&quot;parse-names&quot;:false,&quot;dropping-particle&quot;:&quot;&quot;,&quot;non-dropping-particle&quot;:&quot;&quot;},{&quot;family&quot;:&quot;Hejnol&quot;,&quot;given&quot;:&quot;Andreas&quot;,&quot;parse-names&quot;:false,&quot;dropping-particle&quot;:&quot;&quot;,&quot;non-dropping-particle&quot;:&quot;&quot;}],&quot;container-title&quot;:&quot;Current Biology&quot;,&quot;DOI&quot;:&quot;10.1016/j.cub.2024.10.054&quot;,&quot;ISSN&quot;:&quot;09609822&quot;,&quot;URL&quot;:&quot;https://doi.org/10.1016/j.cub.2024.10.054&quot;,&quot;issued&quot;:{&quot;date-parts&quot;:[[2024,12]]},&quot;page&quot;:&quot;5804-5812.e4&quot;,&quot;publisher&quot;:&quot;The Author(s)&quot;,&quot;issue&quot;:&quot;24&quot;,&quot;volume&quot;:&quot;34&quot;,&quot;container-title-short&quot;:&quot;&quot;},&quot;isTemporary&quot;:false}]},{&quot;citationID&quot;:&quot;MENDELEY_CITATION_283a8843-637b-4a1d-a42d-c66c91e8a429&quot;,&quot;properties&quot;:{&quot;noteIndex&quot;:0},&quot;isEdited&quot;:false,&quot;manualOverride&quot;:{&quot;isManuallyOverridden&quot;:false,&quot;citeprocText&quot;:&quot;(Fontoura &lt;i&gt;et al.&lt;/i&gt; 2017)&quot;,&quot;manualOverrideText&quot;:&quot;&quot;},&quot;citationTag&quot;:&quot;MENDELEY_CITATION_v3_eyJjaXRhdGlvbklEIjoiTUVOREVMRVlfQ0lUQVRJT05fMjgzYTg4NDMtNjM3Yi00YTFkLWE0MmQtYzY2YzkxZThhNDI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quot;,&quot;citationItems&quot;:[{&quot;id&quot;:&quot;4f442612-443a-32eb-96c9-ba50d3a218f0&quot;,&quot;itemData&quot;:{&quot;type&quot;:&quot;article-journal&quot;,&quot;id&quot;:&quot;4f442612-443a-32eb-96c9-ba50d3a218f0&quot;,&quot;title&quot;:&quot;A dichotomous key to the genera of the Marine Heterotardigrades (Tardigrada)&quot;,&quot;author&quot;:[{&quot;family&quot;:&quot;Fontoura&quot;,&quot;given&quot;:&quot;Paulo&quot;,&quot;parse-names&quot;:false,&quot;dropping-particle&quot;:&quot;&quot;,&quot;non-dropping-particle&quot;:&quot;&quot;},{&quot;family&quot;:&quot;Bartels&quot;,&quot;given&quot;:&quot;Paul J.&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Hansen&quot;,&quot;given&quot;:&quot;Jesper Guldberg&quot;,&quot;parse-names&quot;:false,&quot;dropping-particle&quot;:&quot;&quot;,&quot;non-dropping-particle&quot;:&quot;&quot;}],&quot;container-title&quot;:&quot;Zootaxa&quot;,&quot;container-title-short&quot;:&quot;Zootaxa&quot;,&quot;DOI&quot;:&quot;10.11646/zootaxa.4294.1.1&quot;,&quot;ISSN&quot;:&quot;11755334&quot;,&quot;issued&quot;:{&quot;date-parts&quot;:[[2017]]},&quot;page&quot;:&quot;1-45&quot;,&quot;abstract&quot;:&quot;&lt;p&gt;This is an identification guide to the 47 currently described genera of marine heterotardigrades. We provide clear definitions and illustrations of relevant anatomy and an easy to use dichotomous key. The aim of the present contribution is to enable more people to identify collected specimens of marine heterotardigrades, and hopefully, encourage more people to study this intriguing group of animals. The paper is divided into three parts. The first part gives a brief introduction to heterotardigrade morphology with special emphasis on taxonomically important characters. The second part is the actual key, which is accompanied by illustrations of both habitus and detailed foot morphology of the marine heterotardigrade genera. The third part provides up to date diagnoses of the orders, families, subfamilies and genera of marine heterotardigrades according to the most recent emendments. With the generic diagnoses, we provide a bibliography with selected literature that relates to each specific genus.  &lt;/p&gt;&quot;,&quot;issue&quot;:&quot;1&quot;,&quot;volume&quot;:&quot;4294&quot;},&quot;isTemporary&quot;:false}]},{&quot;citationID&quot;:&quot;MENDELEY_CITATION_790bda2e-acc3-4554-a297-95fb384dabd7&quot;,&quot;properties&quot;:{&quot;noteIndex&quot;:0},&quot;isEdited&quot;:false,&quot;manualOverride&quot;:{&quot;isManuallyOverridden&quot;:false,&quot;citeprocText&quot;:&quot;(De Zio Grimaldi, Gallo and Lucia 1992; Grollmann, Jørgensen and Møbjerg 2023)&quot;,&quot;manualOverrideText&quot;:&quot;&quot;},&quot;citationTag&quot;:&quot;MENDELEY_CITATION_v3_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XSwiY29udGFpbmVyLXRpdGxlIjoiWm9vdGF4YSIsImNvbnRhaW5lci10aXRsZS1zaG9ydCI6Ilpvb3RheGEiLCJpc3N1ZWQiOnsiZGF0ZS1wYXJ0cyI6W1syMDIzXV19LCJwYWdlIjoiMzUxLTM2MyIsImlzc3VlIjoiMiIsInZvbHVtZSI6IjUyODQifSwiaXNUZW1wb3JhcnkiOmZhbHNlfV19&quot;,&quot;citationItems&quot;:[{&quot;id&quot;:&quot;a2b8dba2-c018-3767-857d-37d24fc5b497&quot;,&quot;itemData&quot;:{&quot;type&quot;:&quot;article-journal&quot;,&quot;id&quot;:&quot;a2b8dba2-c018-3767-857d-37d24fc5b497&quot;,&quot;title&quot;:&quot;Neoarctus primigenius n. G., n. sp., a new Stygarctidae of the Tyrrhenian sea (Tardigrada, Arthrotardigrada)&quot;,&quot;author&quot;:[{&quot;family&quot;:&quot;Zio Grimaldi&quot;,&quot;given&quot;:&quot;Susanna&quot;,&quot;parse-names&quot;:false,&quot;dropping-particle&quot;:&quot;&quot;,&quot;non-dropping-particle&quot;:&quot;De&quot;},{&quot;family&quot;:&quot;Gallo&quot;,&quot;given&quot;:&quot;Maria D.abbabbo&quot;,&quot;parse-names&quot;:false,&quot;dropping-particle&quot;:&quot;&quot;,&quot;non-dropping-particle&quot;:&quot;&quot;},{&quot;family&quot;:&quot;Lucia&quot;,&quot;given&quot;:&quot;Maria R.Moronede&quot;,&quot;parse-names&quot;:false,&quot;dropping-particle&quot;:&quot;&quot;,&quot;non-dropping-particle&quot;:&quot;&quot;}],&quot;container-title&quot;:&quot;Italian Journal of Zoology&quot;,&quot;DOI&quot;:&quot;10.1080/11250009209386687&quot;,&quot;ISSN&quot;:&quot;03734137&quot;,&quot;issued&quot;:{&quot;date-parts&quot;:[[1992]]},&quot;page&quot;:&quot;309-313&quot;,&quot;abstract&quot;:&quot;A new Stygarctidae, Neoarctus primigenius n.g., n.sp. is described. It has been found in the sandy detritus of a rocky bottom covered with green algae at - 38 m depth in the Orosei Gulf off Sardinia (Tyrrhenian Sea). The most important characteristics of this species are the dorsal cuticular elements, the distribution of the cephalic sense organs in both the cephalic and scapular plates and the presence of three pairs of clavae. Taking into account the cuticular plates, the number and distribution of the sense organs, and the claw morphology, the affinities of this species with Oreellidae, Neostygarctidae and Renaudarctidae are here discussed. © 1992, Taylor &amp; Francis Group, LLC.&quot;,&quot;issue&quot;:&quot;3&quot;,&quot;volume&quot;:&quot;59&quot;,&quot;container-title-short&quot;:&quot;&quot;},&quot;isTemporary&quot;:false},{&quot;id&quot;:&quot;33d4e01a-4daa-31de-b522-ef4a4968d000&quot;,&quot;itemData&quot;:{&quot;type&quot;:&quot;article-journal&quot;,&quot;id&quot;:&quot;33d4e01a-4daa-31de-b522-ef4a4968d000&quot;,&quot;title&quot;:&quot;Actinarctus doryphorus (Tanarctidae) DNA barcodes and phylogenetic reinvestigation of Arthrotardigrada with new A. doryphorus and Echiniscoididae sequences&quot;,&quot;author&quot;:[{&quot;family&quot;:&quot;Grollmann&quot;,&quot;given&quot;:&quot;Milena Marie&quot;,&quot;parse-names&quot;:false,&quot;dropping-particle&quot;:&quot;&quot;,&quot;non-dropping-particle&quot;:&quot;&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container-title&quot;:&quot;Zootaxa&quot;,&quot;container-title-short&quot;:&quot;Zootaxa&quot;,&quot;issued&quot;:{&quot;date-parts&quot;:[[2023]]},&quot;page&quot;:&quot;351-363&quot;,&quot;issue&quot;:&quot;2&quot;,&quot;volume&quot;:&quot;5284&quot;},&quot;isTemporary&quot;:false}]},{&quot;citationID&quot;:&quot;MENDELEY_CITATION_89c5f63d-eeae-4fbe-8236-dfc2755eb49b&quot;,&quot;properties&quot;:{&quot;noteIndex&quot;:0},&quot;isEdited&quot;:false,&quot;manualOverride&quot;:{&quot;isManuallyOverridden&quot;:false,&quot;citeprocText&quot;:&quot;(Møbjerg &lt;i&gt;et al.&lt;/i&gt; 2018)&quot;,&quot;manualOverrideText&quot;:&quot;&quot;},&quot;citationTag&quot;:&quot;MENDELEY_CITATION_v3_eyJjaXRhdGlvbklEIjoiTUVOREVMRVlfQ0lUQVRJT05fODljNWY2M2QtZWVhZS00ZmJlLTgyMzYtZGZjMjc1NWViNDli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ID&quot;:&quot;MENDELEY_CITATION_3c3a188c-dcb6-45f8-b067-52abe8cb9314&quot;,&quot;properties&quot;:{&quot;noteIndex&quot;:0},&quot;isEdited&quot;:false,&quot;manualOverride&quot;:{&quot;isManuallyOverridden&quot;:false,&quot;citeprocText&quot;:&quot;(Gross, Epple and Mayer 2021; Kihm &lt;i&gt;et al.&lt;/i&gt; 2023b)&quot;,&quot;manualOverrideText&quot;:&quot;&quot;},&quot;citationTag&quot;:&quot;MENDELEY_CITATION_v3_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&quot;,&quot;citationItems&quot;:[{&quot;id&quot;:&quot;73eb40e7-d738-305b-ab9a-2af58ddc76ef&quot;,&quot;itemData&quot;:{&quot;type&quot;:&quot;article-journal&quot;,&quot;id&quot;:&quot;73eb40e7-d738-305b-ab9a-2af58ddc76ef&quot;,&quot;title&quot;:&quot;Organization of the central nervous system and innervation of cephalic sensory structures in the water bear Echiniscus testudo (Tardigrada: Heterotardigrada) revisited&quot;,&quot;author&quot;:[{&quot;family&quot;:&quot;Gross&quot;,&quot;given&quot;:&quot;Vladimir&quot;,&quot;parse-names&quot;:false,&quot;dropping-particle&quot;:&quot;&quot;,&quot;non-dropping-particle&quot;:&quot;&quot;},{&quot;family&quot;:&quot;Epple&quot;,&quot;given&quot;:&quot;Lisa&quot;,&quot;parse-names&quot;:false,&quot;dropping-particle&quot;:&quot;&quot;,&quot;non-dropping-particle&quot;:&quot;&quot;},{&quot;family&quot;:&quot;Mayer&quot;,&quot;given&quot;:&quot;Georg&quot;,&quot;parse-names&quot;:false,&quot;dropping-particle&quot;:&quot;&quot;,&quot;non-dropping-particle&quot;:&quot;&quot;}],&quot;container-title&quot;:&quot;Journal of Morphology&quot;,&quot;container-title-short&quot;:&quot;J. Morphol.&quot;,&quot;DOI&quot;:&quot;10.1002/jmor.21386&quot;,&quot;ISSN&quot;:&quot;10974687&quot;,&quot;PMID&quot;:&quot;34129245&quot;,&quot;issued&quot;:{&quot;date-parts&quot;:[[2021]]},&quot;page&quot;:&quot;1298-1312&quot;,&quot;abstract&quot;:&quot;The tardigrade brain has been the topic of several neuroanatomical studies, as it is key to understanding the evolution of the central nervous systems in Panarthropoda (Tardigrada + Onychophora + Arthropoda). The gross morphology of the brain seems to be well conserved across tardigrades despite often disparate morphologies of their heads and cephalic sensory structures. As such, the general shape of the brain and its major connections to the rest of the central nervous system have been mapped out already by early tardigradologists. Despite subsequent investigations primarily based on transmission electron microscopy or immunohistochemistry, characterization of the different regions of the tardigrade brain has progressed relatively slowly and open questions remain. In an attempt to improve our understanding of different brain regions, we reinvestigated the central nervous system of the heterotardigrade Echiniscus testudo using anti-synapsin and anti-acetylated α-tubulin immunohistochemistry in order to visualize the number and position of tracts, commissures, and neuropils. Our data revealed five major synapsin-immunoreactive domains along the body: a large unitary, horseshoe-shaped neuropil in the head and four neuropils in the trunk ganglia, supporting the hypothesis that the dorsal brain is serially homologous with the ventral trunk ganglia. At the same time, the pattern of anti-synapsin and anti-tubulin immunoreactivity differs between the ganglia, adding to the existing evidence that each of the four trunk ganglia is unique in its morphology. Anti-tubulin labeling further revealed two commissures within the central brain neuropil, one of which is forked, and additional sets of extracerebral cephalic commissures associated with the stomodeal nervous system and the ventral cell cluster. Furthermore, our results showing the innervation of each of the cephalic sensilla in E. testudo support the homology of subsets of these structures with the sensory fields of eutardigrades.&quot;,&quot;issue&quot;:&quot;9&quot;,&quot;volume&quot;:&quot;282&quot;},&quot;isTemporary&quot;:false},{&quot;id&quot;:&quot;3be9ce74-5542-34e8-858f-f12bb033206d&quot;,&quot;itemData&quot;:{&quot;type&quot;:&quot;article-journal&quot;,&quot;id&quot;:&quot;3be9ce74-5542-34e8-858f-f12bb033206d&quot;,&quot;title&quot;:&quot;Homology of the head sensory structures between Heterotardigrada and Eutardigrada supported in a new species of water bear (Ramazzottiidae: Ramazzottius)&quot;,&quot;author&quot;:[{&quot;family&quot;:&quot;Kihm&quot;,&quot;given&quot;:&quot;Ji Hoon&quot;,&quot;parse-names&quot;:false,&quot;dropping-particle&quot;:&quot;&quot;,&quot;non-dropping-particle&quot;:&quot;&quot;},{&quot;family&quot;:&quot;Zawierucha&quot;,&quot;given&quot;:&quot;Krzysztof&quot;,&quot;parse-names&quot;:false,&quot;dropping-particle&quot;:&quot;&quot;,&quot;non-dropping-particle&quot;:&quot;&quot;},{&quot;family&quot;:&quot;Rho&quot;,&quot;given&quot;:&quot;Hyun Soo&quot;,&quot;parse-names&quot;:false,&quot;dropping-particle&quot;:&quot;&quot;,&quot;non-dropping-particle&quot;:&quot;&quot;},{&quot;family&quot;:&quot;Park&quot;,&quot;given&quot;:&quot;Tae Yoon S.&quot;,&quot;parse-names&quot;:false,&quot;dropping-particle&quot;:&quot;&quot;,&quot;non-dropping-particle&quot;:&quot;&quot;}],&quot;container-title&quot;:&quot;Zoological Letters&quot;,&quot;container-title-short&quot;:&quot;Zoological Lett.&quot;,&quot;DOI&quot;:&quot;10.1186/s40851-023-00221-w&quot;,&quot;ISSN&quot;:&quot;2056306X&quot;,&quot;URL&quot;:&quot;https://doi.org/10.1186/s40851-023-00221-w&quot;,&quot;issued&quot;:{&quot;date-parts&quot;:[[2023]]},&quot;page&quot;:&quot;1-17&quot;,&quot;abstract&quot;:&quot;Phylum Tardigrada is represented by microscopic eight-legged panarthropods that inhabit terrestrial and marine environments. Although tardigrades are emerging model animals for areas of research including physiology, evolutionary biology, and astrobiology, knowledge of their external morphology remains insufficient. For instance, homologies between marine and terrestrial relatives largely remain unexplored. In the present study we provide detailed pictures of the head sensory organs in a new tardigrade, Ramazzottius groenlandensis sp. nov. Specimens were collected from a mixed moss and lichen sample on Ella Island, East Greenland. The new species differs from congeneric species in the presence of polygonal sculpturing on the dorsal cuticle, which is accentuated in the posterior region of the body, a lateral papilla on leg IV, and distinctive egg morphology. A Bayesian phylogenetic analysis (18S rRNA + 28S rRNA + COI) places the new species within the genus Ramazzottius with high confidence. Interestingly, the new species shows a full set of well-developed cephalic organs, which correspond to all sensory fields found in eutardigrades. Details on the full set of head organs were present only for heterotardigrades. The surface of these organs is covered with small pores, which presumably play a sensory role. This discovery suggests the homology of head sensory structures between heterotardigrades and eutardigrades, implying that the distinctive arrangement and positioning of sensory organs on the head is a plesiomorphic feature of tardigrades. Moreover, we find that the Ramazzottius oberhaeuseri morphotype forms a morphogroup, not a monophyletic species complex.&quot;,&quot;publisher&quot;:&quot;BioMed Central&quot;,&quot;issue&quot;:&quot;1&quot;,&quot;volume&quot;:&quot;9&quot;},&quot;isTemporary&quot;:false}]},{&quot;citationID&quot;:&quot;MENDELEY_CITATION_224f93e9-0f4a-4a87-af60-18a10fea49b6&quot;,&quot;properties&quot;:{&quot;noteIndex&quot;:0},&quot;isEdited&quot;:false,&quot;manualOverride&quot;:{&quot;isManuallyOverridden&quot;:false,&quot;citeprocText&quot;:&quot;(Mapalo &lt;i&gt;et al.&lt;/i&gt; 2024)&quot;,&quot;manualOverrideText&quot;:&quot;&quot;},&quot;citationTag&quot;:&quot;MENDELEY_CITATION_v3_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&quot;,&quot;citationItems&quot;:[{&quot;id&quot;:&quot;97b59652-f80d-3baf-b714-86ecb1b6d9ff&quot;,&quot;itemData&quot;:{&quot;type&quot;:&quot;article-journal&quot;,&quot;id&quot;:&quot;97b59652-f80d-3baf-b714-86ecb1b6d9ff&quot;,&quot;title&quot;:&quot;Expression of distal limb patterning genes in Hypsibius exemplaris indicate regionalization and suggest distal identity of tardigrade legs&quot;,&quot;author&quot;:[{&quot;family&quot;:&quot;Mapalo&quot;,&quot;given&quot;:&quot;Marc A.&quot;,&quot;parse-names&quot;:false,&quot;dropping-particle&quot;:&quot;&quot;,&quot;non-dropping-particle&quot;:&quot;&quot;},{&quot;family&quot;:&quot;Game&quot;,&quot;given&quot;:&quot;Mandy&quot;,&quot;parse-names&quot;:false,&quot;dropping-particle&quot;:&quot;&quot;,&quot;non-dropping-particle&quot;:&quot;&quot;},{&quot;family&quot;:&quot;Smith&quot;,&quot;given&quot;:&quot;Frank W.&quot;,&quot;parse-names&quot;:false,&quot;dropping-particle&quot;:&quot;&quot;,&quot;non-dropping-particle&quot;:&quot;&quot;},{&quot;family&quot;:&quot;Ortega-Hernández&quot;,&quot;given&quot;:&quot;Javier&quot;,&quot;parse-names&quot;:false,&quot;dropping-particle&quot;:&quot;&quot;,&quot;non-dropping-particle&quot;:&quot;&quot;}],&quot;container-title&quot;:&quot;EvoDevo&quot;,&quot;container-title-short&quot;:&quot;Evodevo&quot;,&quot;DOI&quot;:&quot;10.1186/s13227-024-00235-1&quot;,&quot;ISSN&quot;:&quot;20419139&quot;,&quot;URL&quot;:&quot;https://doi.org/10.1186/s13227-024-00235-1&quot;,&quot;issued&quot;:{&quot;date-parts&quot;:[[2024]]},&quot;page&quot;:&quot;1-15&quot;,&quot;abstract&quot;:&quot;Background: Panarthropods, a major group of invertebrate animals comprised of arthropods, onychophorans, and tardigrades, are the only limb-bearing members of Ecdysozoa. The complexity and versatility of panarthropod paired limbs has prompted great interest in their development to better understand the formation of these structures and the genes involved in this process. However, studies of limb patterning and development are overwhelmingly focused on arthropods, followed by select work on onychophorans but almost entirely lacking for tardigrades. This model organism bias is inherently limited and precludes a comparative analysis of how panarthropod legs originated, have evolved, and the likely limb patterning genes present in the earliest panarthropod ancestors. In this study, we investigated tardigrade homologs of seven arthropod distal limb patterning genes (apterous, aristaless, BarH1, clawless, Lim1, rotund, and spineless) to better characterize tardigrade limb development in a comparative context. Results: We detected homologs of all seven genes in the eutardigrade Hypsibius exemplaris and heterotardigrade Echiniscoides cf. sigismundi suggesting their conservation in both tardigrade lineages. Hybridization chain reaction experiments in H. exemplaris reveal a regionalized expression pattern for the genes aristaless, BarH1, clawless, rotund and spineless. Conclusion: The observed regionalized expression of the distal limb patterning genes in H. exemplaris might reflect the external morphological features of tardigrade legs, such as the distal claws, sensory organs in the proximal region, and specific muscle attachment sites. The comparison between the expression of these limb patterning genes in H. exemplaris relative to other panarthropods suggests their conserved role in the last common panarthropod ancestor, such as establishing the distal limb end and the distribution of sensory structures. Our results support the hypothesis that tardigrade legs are homologous to the distal region of other panarthropod limbs, as suggested by previous work on the expression of leg gap genes in H. exemplaris.&quot;,&quot;publisher&quot;:&quot;BioMed Central&quot;,&quot;issue&quot;:&quot;1&quot;,&quot;volume&quot;:&quot;15&quot;},&quot;isTemporary&quot;:false}]},{&quot;citationID&quot;:&quot;MENDELEY_CITATION_ce678483-a1cc-4bb2-82e2-0ded02315bfa&quot;,&quot;properties&quot;:{&quot;noteIndex&quot;:0},&quot;isEdited&quot;:false,&quot;manualOverride&quot;:{&quot;isManuallyOverridden&quot;:false,&quot;citeprocText&quot;:&quot;(Pechmann &lt;i&gt;et al.&lt;/i&gt; 2015)&quot;,&quot;manualOverrideText&quot;:&quot;&quot;},&quot;citationTag&quot;:&quot;MENDELEY_CITATION_v3_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&quot;,&quot;citationItems&quot;:[{&quot;id&quot;:&quot;76bb4a11-0628-3071-a93c-46dc19c6e583&quot;,&quot;itemData&quot;:{&quot;type&quot;:&quot;article-journal&quot;,&quot;id&quot;:&quot;76bb4a11-0628-3071-a93c-46dc19c6e583&quot;,&quot;title&quot;:&quot;Regressive evolution of the arthropod tritocerebral segment linked to functional divergence of the Hox gene &lt;i&gt;labial&lt;/i&gt;&quot;,&quot;author&quot;:[{&quot;family&quot;:&quot;Pechmann&quot;,&quot;given&quot;:&quot;Matthias&quot;,&quot;parse-names&quot;:false,&quot;dropping-particle&quot;:&quot;&quot;,&quot;non-dropping-particle&quot;:&quot;&quot;},{&quot;family&quot;:&quot;Schwager&quot;,&quot;given&quot;:&quot;Evelyn E.&quot;,&quot;parse-names&quot;:false,&quot;dropping-particle&quot;:&quot;&quot;,&quot;non-dropping-particle&quot;:&quot;&quot;},{&quot;family&quot;:&quot;Turetzek&quot;,&quot;given&quot;:&quot;Natascha&quot;,&quot;parse-names&quot;:false,&quot;dropping-particle&quot;:&quot;&quot;,&quot;non-dropping-particle&quot;:&quot;&quot;},{&quot;family&quot;:&quot;Prpic&quot;,&quot;given&quot;:&quot;Nikola-Michael&quot;,&quot;parse-names&quot;:false,&quot;dropping-particle&quot;:&quot;&quot;,&quot;non-dropping-particle&quot;:&quot;&quot;}],&quot;container-title&quot;:&quot;Proceedings of the Royal Society B: Biological Sciences&quot;,&quot;DOI&quot;:&quot;10.1098/rspb.2015.1162&quot;,&quot;ISSN&quot;:&quot;0962-8452&quot;,&quot;URL&quot;:&quot;https://royalsocietypublishing.org/doi/10.1098/rspb.2015.1162&quot;,&quot;issued&quot;:{&quot;date-parts&quot;:[[2015,9,7]]},&quot;page&quot;:&quot;20151162&quot;,&quot;abstract&quot;:&quot;&lt;p&gt; The intercalary segment is a limbless version of the tritocerebral segment and is present in the head of all insects, whereas other extant arthropods have retained limbs on their tritocerebral segment (e.g. the pedipalp limbs in spiders). The evolutionary origin of limb loss on the intercalary segment has puzzled zoologists for over a century. Here we show that an intercalary segment-like phenotype can be created in spiders by interfering with the function of the Hox gene &lt;italic&gt;labial&lt;/italic&gt; . This links the origin of the intercalary segment to a functional change in &lt;italic&gt;labial&lt;/italic&gt; . We show that in the spider &lt;italic&gt;Parasteatoda tepidariorum&lt;/italic&gt; the &lt;italic&gt;labial&lt;/italic&gt; gene has two functions: one function in head tissue maintenance that is conserved between spiders and insects, and a second function in pedipalp limb promotion and specification, which is only present in spiders. These results imply that &lt;italic&gt;labial&lt;/italic&gt; was originally crucial for limb formation on the tritocerebral segment, but that it has lost this particular subfunction in the insect ancestor, resulting in limb loss on the intercalary segment. Such loss of a subfunction is a way to avoid adverse pleiotropic effects normally associated with mutations in developmental genes, and may thus be a common mechanism to accelerate regressive evolution. &lt;/p&gt;&quot;,&quot;publisher&quot;:&quot;Royal Society of London&quot;,&quot;issue&quot;:&quot;1814&quot;,&quot;volume&quot;:&quot;282&quot;,&quot;container-title-short&quot;:&quot;&quot;},&quot;isTemporary&quot;:false}]},{&quot;citationID&quot;:&quot;MENDELEY_CITATION_a8d9f4dc-0eae-4486-bef5-80eaf132a8e9&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YThkOWY0ZGMtMGVhZS00NDg2LWJlZjUtODBlYWYxMzJhOGU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caf70c1b-c8d8-4863-9fd5-c882d4b2c12c&quot;,&quot;properties&quot;:{&quot;noteIndex&quot;:0},&quot;isEdited&quot;:false,&quot;manualOverride&quot;:{&quot;isManuallyOverridden&quot;:false,&quot;citeprocText&quot;:&quot;(Liu and Dunlop 2014)&quot;,&quot;manualOverrideText&quot;:&quot;&quot;},&quot;citationTag&quot;:&quot;MENDELEY_CITATION_v3_eyJjaXRhdGlvbklEIjoiTUVOREVMRVlfQ0lUQVRJT05fY2FmNzBjMWItYzhkOC00ODYzLTlmZDUtYzg4MmQ0YjJjMTJj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quot;,&quot;citationItems&quot;:[{&quot;id&quot;:&quot;ed294e80-cd67-3cf3-8f74-0f48b5a9dc1d&quot;,&quot;itemData&quot;:{&quot;type&quot;:&quot;article-journal&quot;,&quot;id&quot;:&quot;ed294e80-cd67-3cf3-8f74-0f48b5a9dc1d&quot;,&quot;title&quot;:&quot;Cambrian lobopodians: A review of recent progress in our understanding of their morphology and evolution&quot;,&quot;author&quot;:[{&quot;family&quot;:&quot;Liu&quot;,&quot;given&quot;:&quot;Jianni&quot;,&quot;parse-names&quot;:false,&quot;dropping-particle&quot;:&quot;&quot;,&quot;non-dropping-particle&quot;:&quot;&quot;},{&quot;family&quot;:&quot;Dunlop&quot;,&quot;given&quot;:&quot;Jason A.&quot;,&quot;parse-names&quot;:false,&quot;dropping-particle&quot;:&quot;&quot;,&quot;non-dropping-particle&quot;:&quot;&quot;}],&quot;container-title&quot;:&quot;Palaeogeography, Palaeoclimatology, Palaeoecology&quot;,&quot;container-title-short&quot;:&quot;Palaeogeogr. Palaeoclimatol. Palaeoecol.&quot;,&quot;DOI&quot;:&quot;10.1016/j.palaeo.2013.06.008&quot;,&quot;ISSN&quot;:&quot;00310182&quot;,&quot;issued&quot;:{&quot;date-parts&quot;:[[2014,6]]},&quot;page&quot;:&quot;4-15&quot;,&quot;volume&quot;:&quot;398&quot;},&quot;isTemporary&quot;:false}]},{&quot;citationID&quot;:&quot;MENDELEY_CITATION_e5f70532-9f3b-4ab4-8c6c-b9318572c369&quot;,&quot;properties&quot;:{&quot;noteIndex&quot;:0},&quot;isEdited&quot;:false,&quot;manualOverride&quot;:{&quot;isManuallyOverridden&quot;:false,&quot;citeprocText&quot;:&quot;(Hou and Bergström 1995)&quot;,&quot;manualOverrideText&quot;:&quot;&quot;},&quot;citationTag&quot;:&quot;MENDELEY_CITATION_v3_eyJjaXRhdGlvbklEIjoiTUVOREVMRVlfQ0lUQVRJT05fZTVmNzA1MzItOWYzYi00YWI0LThjNmMtYjkzMTg1NzJjMzY5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citationID&quot;:&quot;MENDELEY_CITATION_be5e840d-cbe0-441f-8e6f-047f5b2c046c&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YmU1ZTg0MGQtY2JlMC00NDFmLThlNmYtMDQ3ZjViMmMwNDZj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3c22ef23-44cd-4efb-9aa3-0edc06c6cfa6&quot;,&quot;properties&quot;:{&quot;noteIndex&quot;:0},&quot;isEdited&quot;:false,&quot;manualOverride&quot;:{&quot;isManuallyOverridden&quot;:false,&quot;citeprocText&quot;:&quot;(Hou and Bergström 1995)&quot;,&quot;manualOverrideText&quot;:&quot;&quot;},&quot;citationTag&quot;:&quot;MENDELEY_CITATION_v3_eyJjaXRhdGlvbklEIjoiTUVOREVMRVlfQ0lUQVRJT05fM2MyMmVmMjMtNDRjZC00ZWZiLTlhYTMtMGVkYzA2YzZjZmE2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citationID&quot;:&quot;MENDELEY_CITATION_a6383db9-3d1f-4d07-b973-c9f6262eece6&quot;,&quot;properties&quot;:{&quot;noteIndex&quot;:0},&quot;isEdited&quot;:false,&quot;manualOverride&quot;:{&quot;isManuallyOverridden&quot;:false,&quot;citeprocText&quot;:&quot;(Steiner &lt;i&gt;et al.&lt;/i&gt; 2012)&quot;,&quot;manualOverrideText&quot;:&quot;&quot;},&quot;citationTag&quot;:&quot;MENDELEY_CITATION_v3_eyJjaXRhdGlvbklEIjoiTUVOREVMRVlfQ0lUQVRJT05fYTYzODNkYjktM2QxZi00ZDA3LWI5NzMtYzlmNjI2MmVlY2U2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quot;,&quot;citationItems&quot;:[{&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e71b2c38-80e5-4d68-aa44-bac8e15eeeb7&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ZTcxYjJjMzgtODBlNS00ZDY4LWFhNDQtYmFjOGUxNWVlZWI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4d993572-6c29-4a7d-85d8-46f647c76032&quot;,&quot;properties&quot;:{&quot;noteIndex&quot;:0},&quot;isEdited&quot;:false,&quot;manualOverride&quot;:{&quot;isManuallyOverridden&quot;:false,&quot;citeprocText&quot;:&quot;(García-Bellido &lt;i&gt;et al.&lt;/i&gt; 2013)&quot;,&quot;manualOverrideText&quot;:&quot;&quot;},&quot;citationTag&quot;:&quot;MENDELEY_CITATION_v3_eyJjaXRhdGlvbklEIjoiTUVOREVMRVlfQ0lUQVRJT05fNGQ5OTM1NzItNmMyOS00YTdkLTg1ZDgtNDZmNjQ3Yzc2MDMy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ID&quot;:&quot;MENDELEY_CITATION_3cc16451-cf40-41fe-9476-14e70701abaa&quot;,&quot;properties&quot;:{&quot;noteIndex&quot;:0},&quot;isEdited&quot;:false,&quot;manualOverride&quot;:{&quot;isManuallyOverridden&quot;:false,&quot;citeprocText&quot;:&quot;(Smith and Ortega-Hernández 2014)&quot;,&quot;manualOverrideText&quot;:&quot;&quot;},&quot;citationTag&quot;:&quot;MENDELEY_CITATION_v3_eyJjaXRhdGlvbklEIjoiTUVOREVMRVlfQ0lUQVRJT05fM2NjMTY0NTEtY2Y0MC00MWZlLTk0NzYtMTRlNzA3MDFhYmFh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quot;,&quot;citationItems&quot;:[{&quot;id&quot;:&quot;15ffa9d3-987d-3658-b227-8fe3d0b5cfb5&quot;,&quot;itemData&quot;:{&quot;type&quot;:&quot;article-journal&quot;,&quot;id&quot;:&quot;15ffa9d3-987d-3658-b227-8fe3d0b5cfb5&quot;,&quot;title&quot;:&quot;Hallucigenia's onychophoran-like claws and the case for Tactopoda&quot;,&quot;author&quot;:[{&quot;family&quot;:&quot;Smith&quot;,&quot;given&quot;:&quot;Martin R.&quot;,&quot;parse-names&quot;:false,&quot;dropping-particle&quot;:&quot;&quot;,&quot;non-dropping-particle&quot;:&quot;&quot;},{&quot;family&quot;:&quot;Ortega-Hernández&quot;,&quot;given&quot;:&quot;Javier&quot;,&quot;parse-names&quot;:false,&quot;dropping-particle&quot;:&quot;&quot;,&quot;non-dropping-particle&quot;:&quot;&quot;}],&quot;container-title&quot;:&quot;Nature&quot;,&quot;container-title-short&quot;:&quot;Nature&quot;,&quot;DOI&quot;:&quot;10.1038/nature13576&quot;,&quot;ISSN&quot;:&quot;14764687&quot;,&quot;issued&quot;:{&quot;date-parts&quot;:[[2014]]},&quot;page&quot;:&quot;363-366&quot;,&quot;abstract&quot;:&quot;The Palaeozoic form-taxon Lobopodia encompasses a diverse range of soft-bodied 'leggedworms' knownfromexceptional fossil deposits1-9. Although lobopodians occupy a deep phylogenetic position within Panarthropoda, a shortage of derived characters obscures their evolutionary relationships with extant phyla (Onychophora, Tardigrada and Euarthropoda)2,3,5,10-15. Here we describe a complex feature in the terminal claws of the mid-Cambrian lobopodian Hallucigenia sparsa-their construction from a stack of constituent elements-anddemonstrate that equivalent elementsmake up the jaws and claws of extant Onychophora. A cladistic analysis, informed by developmental data on panarthropod head segmentation, indicates that the stacked sclerite components in these two taxa are homologous-resolving hallucigeniid lobopodians as stem-group onychophorans. The results indicate a sister-group relationship between Tardigrada and Euarthropoda, adding palaeontological support to the neurological16,17 and musculoskeletal18,19 evidence uniting these disparate clades. These findings elucidate the evolutionary transformations that gave rise to the panarthropod phyla, and expound the lobopodian-likemorphology of the ancestral panarthropod.&quot;,&quot;issue&quot;:&quot;7522&quot;,&quot;volume&quot;:&quot;514&quot;},&quot;isTemporary&quot;:false}]},{&quot;citationID&quot;:&quot;MENDELEY_CITATION_f78cbc3f-99eb-4f45-b43c-c8388e95a903&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Zjc4Y2JjM2YtOTllYi00ZjQ1LWI0M2MtYzgzODhlOTVhOTAz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2d3c0c4c-8c4a-4d88-b20b-bd51dbeaf604&quot;,&quot;properties&quot;:{&quot;noteIndex&quot;:0},&quot;isEdited&quot;:false,&quot;manualOverride&quot;:{&quot;isManuallyOverridden&quot;:false,&quot;citeprocText&quot;:&quot;(Degma and Guidetti 2018; Møbjerg &lt;i&gt;et al.&lt;/i&gt; 2018)&quot;,&quot;manualOverrideText&quot;:&quot;&quot;},&quot;citationTag&quot;:&quot;MENDELEY_CITATION_v3_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tems&quot;:[{&quot;id&quot;:&quot;9f9c8451-f905-39d2-8564-213c739c0915&quot;,&quot;itemData&quot;:{&quot;type&quot;:&quot;chapter&quot;,&quot;id&quot;:&quot;9f9c8451-f905-39d2-8564-213c739c0915&quot;,&quot;title&quot;:&quot;Tardigrade taxa&quot;,&quot;author&quot;:[{&quot;family&quot;:&quot;Degma&quot;,&quot;given&quot;:&quot;Peter&quot;,&quot;parse-names&quot;:false,&quot;dropping-particle&quot;:&quot;&quot;,&quot;non-dropping-particle&quot;:&quot;&quot;},{&quot;family&quot;:&quot;Guidetti&quot;,&quot;given&quot;:&quot;Roberto&quot;,&quot;parse-names&quot;:false,&quot;dropping-particle&quot;:&quot;&quot;,&quot;non-dropping-particle&quot;:&quot;&quot;}],&quot;container-title&quot;:&quot;Water Bears: The Biology of Tardigrades&quot;,&quot;editor&quot;:[{&quot;family&quot;:&quot;Schill&quot;,&quot;given&quot;:&quot;Ralph O.&quot;,&quot;parse-names&quot;:false,&quot;dropping-particle&quot;:&quot;&quot;,&quot;non-dropping-particle&quot;:&quot;&quot;}],&quot;DOI&quot;:&quot;10.1007/978-3-319-95702-9_15&quot;,&quot;ISBN&quot;:&quot;9783319957029&quot;,&quot;URL&quot;:&quot;http://link.springer.com/10.1007/978-3-319-95702-9_15&quot;,&quot;issued&quot;:{&quot;date-parts&quot;:[[2018]]},&quot;publisher-place&quot;:&quot;Cham, Switzerland&quot;,&quot;page&quot;:&quot;371-409&quot;,&quot;publisher&quot;:&quot;Springer Nature Switzerland&quot;,&quot;container-title-short&quot;:&quot;&quot;},&quot;isTemporary&quot;:false},{&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ID&quot;:&quot;MENDELEY_CITATION_f2770d03-d3e4-4ef7-a724-21a524c9caf1&quot;,&quot;properties&quot;:{&quot;noteIndex&quot;:0},&quot;isEdited&quot;:false,&quot;manualOverride&quot;:{&quot;isManuallyOverridden&quot;:false,&quot;citeprocText&quot;:&quot;(Chen &lt;i&gt;et al.&lt;/i&gt; 1995; Waloszek &lt;i&gt;et al.&lt;/i&gt; 2005; Bergström &lt;i&gt;et al.&lt;/i&gt; 2008; Yang &lt;i&gt;et al.&lt;/i&gt; 2013)&quot;,&quot;manualOverrideText&quot;:&quot;&quot;},&quot;citationTag&quot;:&quot;MENDELEY_CITATION_v3_eyJjaXRhdGlvbklEIjoiTUVOREVMRVlfQ0lUQVRJT05fZjI3NzBkMDMtZDNlNC00ZWY3LWE3MjQtMjFhNTI0YzljYWYx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tems&quot;:[{&quot;id&quot;:&quot;3047c5c8-752d-3249-9d1a-695e627ffe76&quot;,&quot;itemData&quot;:{&quot;type&quot;:&quot;article-journal&quot;,&quot;id&quot;:&quot;3047c5c8-752d-3249-9d1a-695e627ffe76&quot;,&quot;title&quot;:&quot;A new view of the Cambrian arthropod &lt;i&gt;Fuxianhuia&lt;/i&gt;&quot;,&quot;author&quot;:[{&quot;family&quot;:&quot;Bergström&quot;,&quot;given&quot;:&quot;Jan&quot;,&quot;parse-names&quot;:false,&quot;dropping-particle&quot;:&quot;&quot;,&quot;non-dropping-particle&quot;:&quot;&quot;},{&quot;family&quot;:&quot;Hou&quot;,&quot;given&quot;:&quot;Xianguang&quot;,&quot;parse-names&quot;:false,&quot;dropping-particle&quot;:&quot;&quot;,&quot;non-dropping-particle&quot;:&quot;&quot;},{&quot;family&quot;:&quot;Zhang&quot;,&quot;given&quot;:&quot;Xiguang&quot;,&quot;parse-names&quot;:false,&quot;dropping-particle&quot;:&quot;&quot;,&quot;non-dropping-particle&quot;:&quot;&quot;},{&quot;family&quot;:&quot;Clausen&quot;,&quot;given&quot;:&quot;Sébastien&quot;,&quot;parse-names&quot;:false,&quot;dropping-particle&quot;:&quot;&quot;,&quot;non-dropping-particle&quot;:&quot;&quot;}],&quot;container-title&quot;:&quot;GFF&quot;,&quot;DOI&quot;:&quot;10.1080/11035890809452772&quot;,&quot;ISSN&quot;:&quot;1103-5897&quot;,&quot;issued&quot;:{&quot;date-parts&quot;:[[2008,12]]},&quot;page&quot;:&quot;189-201&quot;,&quot;issue&quot;:&quot;4&quot;,&quot;volume&quot;:&quot;130&quot;,&quot;container-title-short&quot;:&quot;&quot;},&quot;isTemporary&quot;:false},{&quot;id&quot;:&quot;51dd2703-68d6-327f-b1f0-8d25adc607e9&quot;,&quot;itemData&quot;:{&quot;type&quot;:&quot;article-journal&quot;,&quot;id&quot;:&quot;51dd2703-68d6-327f-b1f0-8d25adc607e9&quot;,&quot;title&quot;:&quot;Head segmentation in Early Cambrian &lt;i&gt;Fuxianhuia&lt;/i&gt;: implications for arthropod evolution&quot;,&quot;author&quot;:[{&quot;family&quot;:&quot;Chen&quot;,&quot;given&quot;:&quot;Jun-Yuan&quot;,&quot;parse-names&quot;:false,&quot;dropping-particle&quot;:&quot;&quot;,&quot;non-dropping-particle&quot;:&quot;&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family&quot;:&quot;Zhou&quot;,&quot;given&quot;:&quot;GQ&quot;,&quot;parse-names&quot;:false,&quot;dropping-particle&quot;:&quot;&quot;,&quot;non-dropping-particle&quot;:&quot;&quot;}],&quot;container-title&quot;:&quot;Science&quot;,&quot;container-title-short&quot;:&quot;Science (1979).&quot;,&quot;issued&quot;:{&quot;date-parts&quot;:[[1995]]},&quot;page&quot;:&quot;1339-43&quot;,&quot;issue&quot;:&quot;5215&quot;,&quot;volume&quot;:&quot;268&quot;},&quot;isTemporary&quot;:false},{&quot;id&quot;:&quot;8aa1ab99-c3c1-37a1-b4aa-79e4a41e01ab&quot;,&quot;itemData&quot;:{&quot;type&quot;:&quot;article-journal&quot;,&quot;id&quot;:&quot;8aa1ab99-c3c1-37a1-b4aa-79e4a41e01ab&quot;,&quot;title&quot;:&quot;Early Cambrian arthropods—new insights into arthropod head and structural evolution&quot;,&quot;author&quot;:[{&quot;family&quot;:&quot;Waloszek&quot;,&quot;given&quot;:&quot;Dieter&quot;,&quot;parse-names&quot;:false,&quot;dropping-particle&quot;:&quot;&quot;,&quot;non-dropping-particle&quot;:&quot;&quot;},{&quot;family&quot;:&quot;Chen&quot;,&quot;given&quot;:&quot;Jun-Yuan&quot;,&quot;parse-names&quot;:false,&quot;dropping-particle&quot;:&quot;&quot;,&quot;non-dropping-particle&quot;:&quot;&quot;},{&quot;family&quot;:&quot;Maas&quot;,&quot;given&quot;:&quot;Andreas&quot;,&quot;parse-names&quot;:false,&quot;dropping-particle&quot;:&quot;&quot;,&quot;non-dropping-particle&quot;:&quot;&quot;},{&quot;family&quot;:&quot;Wang&quot;,&quot;given&quot;:&quot;Xiuqiang&quot;,&quot;parse-names&quot;:false,&quot;dropping-particle&quot;:&quot;&quot;,&quot;non-dropping-particle&quot;:&quot;&quot;}],&quot;container-title&quot;:&quot;Arthropod Structure &amp; Development&quot;,&quot;container-title-short&quot;:&quot;Arthropod Struct. Dev.&quot;,&quot;DOI&quot;:&quot;10.1016/j.asd.2005.01.005&quot;,&quot;ISSN&quot;:&quot;14678039&quot;,&quot;issued&quot;:{&quot;date-parts&quot;:[[2005,4]]},&quot;page&quot;:&quot;189-205&quot;,&quot;issue&quot;:&quot;2&quot;,&quot;volume&quot;:&quot;34&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bfc60ec3-968e-4c31-8d52-7ec6f9fd5425&quot;,&quot;properties&quot;:{&quot;noteIndex&quot;:0},&quot;isEdited&quot;:false,&quot;manualOverride&quot;:{&quot;isManuallyOverridden&quot;:false,&quot;citeprocText&quot;:&quot;(Daley &lt;i&gt;et al.&lt;/i&gt; 2009; Daley and Edgecombe 2014)&quot;,&quot;manualOverrideText&quot;:&quot;&quot;},&quot;citationTag&quot;:&quot;MENDELEY_CITATION_v3_eyJjaXRhdGlvbklEIjoiTUVOREVMRVlfQ0lUQVRJT05fYmZjNjBlYzMtOTY4ZS00YzMxLThkNTItN2VjNmY5ZmQ1NDI1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0d39adf2-4a62-422e-b773-0b04b274dc1c&quot;,&quot;properties&quot;:{&quot;noteIndex&quot;:0},&quot;isEdited&quot;:false,&quot;manualOverride&quot;:{&quot;isManuallyOverridden&quot;:false,&quot;citeprocText&quot;:&quot;(Ma &lt;i&gt;et al.&lt;/i&gt; 2012)&quot;,&quot;manualOverrideText&quot;:&quot;&quot;},&quot;citationTag&quot;:&quot;MENDELEY_CITATION_v3_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&quot;,&quot;citationItems&quot;:[{&quot;id&quot;:&quot;2a98bc66-f3ca-3d3d-a3e1-1977a7ef0acd&quot;,&quot;itemData&quot;:{&quot;type&quot;:&quot;article-journal&quot;,&quot;id&quot;:&quot;2a98bc66-f3ca-3d3d-a3e1-1977a7ef0acd&quot;,&quot;title&quot;:&quot;Morphology of Cambrian lobopodian eyes from the Chengjiang Lagerstätte and their evolutionary significance&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Aldridge&quot;,&quot;given&quot;:&quot;Richard J.&quot;,&quot;parse-names&quot;:false,&quot;dropping-particle&quot;:&quot;&quot;,&quot;non-dropping-particle&quot;:&quot;&quot;},{&quot;family&quot;:&quot;Siveter&quot;,&quot;given&quot;:&quot;David J.&quot;,&quot;parse-names&quot;:false,&quot;dropping-particle&quot;:&quot;&quot;,&quot;non-dropping-particle&quot;:&quot;&quot;},{&quot;family&quot;:&quot;Siveter&quot;,&quot;given&quot;:&quot;Derek J.&quot;,&quot;parse-names&quot;:false,&quot;dropping-particle&quot;:&quot;&quot;,&quot;non-dropping-particle&quot;:&quot;&quot;},{&quot;family&quot;:&quot;Gabbott&quot;,&quot;given&quot;:&quot;Sarah E.&quot;,&quot;parse-names&quot;:false,&quot;dropping-particle&quot;:&quot;&quot;,&quot;non-dropping-particle&quot;:&quot;&quot;},{&quot;family&quot;:&quot;Purnell&quot;,&quot;given&quot;:&quot;Mark A.&quot;,&quot;parse-names&quot;:false,&quot;dropping-particle&quot;:&quot;&quot;,&quot;non-dropping-particle&quot;:&quot;&quot;},{&quot;family&quot;:&quot;Parker&quot;,&quot;given&quot;:&quot;Andrew R.&quot;,&quot;parse-names&quot;:false,&quot;dropping-particle&quot;:&quot;&quot;,&quot;non-dropping-particle&quot;:&quot;&quot;},{&quot;family&quot;:&quot;Edgecombe&quot;,&quot;given&quot;:&quot;Gregory D.&quot;,&quot;parse-names&quot;:false,&quot;dropping-particle&quot;:&quot;&quot;,&quot;non-dropping-particle&quot;:&quot;&quot;}],&quot;container-title&quot;:&quot;Arthropod Structure and Development&quot;,&quot;container-title-short&quot;:&quot;Arthropod Struct. Dev.&quot;,&quot;DOI&quot;:&quot;10.1016/j.asd.2012.03.002&quot;,&quot;ISSN&quot;:&quot;14678039&quot;,&quot;PMID&quot;:&quot;22484085&quot;,&quot;issued&quot;:{&quot;date-parts&quot;:[[2012]]},&quot;page&quot;:&quot;495-504&quot;,&quot;abstract&quot;:&quot;Visual organs are widely distributed throughout the animal kingdom and exhibit a great diversity of morphologies. Compound eyes consisting of numerous visual units (ommatidia) are the oldest preserved visual systems of arthropods, but their origins are obscure and hypothetical models for their evolution have been difficult to test in the absence of unequivocal fossil evidence. Here we reveal the detailed eye structures of well-preserved Early Cambrian lobopodians Luolishania longicruris and Hallucigenia fortis from the Chengjiang Lagerstätte, China. These animals possess a pair of eyes composed of at least two visual units, interpreted as pigment cups. Contrary to previous suggestions that Cambrian lobopodians possessed ocellus-like eyes comparable to those of extant onychophorans, this multi-component structure is more similar to the lateral eyes of arthropods. Morphological comparison and phylogenetic analyses indicate that these lobopodian eyes may represent an early stage in the evolution of the ancestral visual system of euarthropods. © 2012 Elsevier Ltd.&quot;,&quot;issue&quot;:&quot;5&quot;,&quot;volume&quot;:&quot;41&quot;},&quot;isTemporary&quot;:false}]},{&quot;citationID&quot;:&quot;MENDELEY_CITATION_ca40c120-ac5f-498e-81fa-5df8dbd1ab41&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Y2E0MGMxMjAtYWM1Zi00OThlLTgxZmEtNWRmOGRiZDFhYjQx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a1810fc6-dd17-4963-9176-a1a37b06acd9&quot;,&quot;properties&quot;:{&quot;noteIndex&quot;:0},&quot;isEdited&quot;:false,&quot;manualOverride&quot;:{&quot;isManuallyOverridden&quot;:false,&quot;citeprocText&quot;:&quot;(Smith &lt;i&gt;et al.&lt;/i&gt; 2016)&quot;,&quot;manualOverrideText&quot;:&quot;&quot;},&quot;citationTag&quot;:&quot;MENDELEY_CITATION_v3_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&quot;,&quot;citationItems&quot;:[{&quot;id&quot;:&quot;d13f46c0-37ab-35dc-8d79-40b93ca1c546&quot;,&quot;itemData&quot;:{&quot;type&quot;:&quot;article-journal&quot;,&quot;id&quot;:&quot;d13f46c0-37ab-35dc-8d79-40b93ca1c546&quot;,&quot;title&quot;:&quot;The compact body plan of tardigrades evolved by the loss of a large body region&quot;,&quot;author&quot;:[{&quot;family&quot;:&quot;Smith&quot;,&quot;given&quot;:&quot;Frank W.&quot;,&quot;parse-names&quot;:false,&quot;dropping-particle&quot;:&quot;&quot;,&quot;non-dropping-particle&quot;:&quot;&quot;},{&quot;family&quot;:&quot;Boothby&quot;,&quot;given&quot;:&quot;Thomas C.&quot;,&quot;parse-names&quot;:false,&quot;dropping-particle&quot;:&quot;&quot;,&quot;non-dropping-particle&quot;:&quot;&quot;},{&quot;family&quot;:&quot;Giovannini&quot;,&quot;given&quot;:&quot;Ilaria&quot;,&quot;parse-names&quot;:false,&quot;dropping-particle&quot;:&quot;&quot;,&quot;non-dropping-particle&quot;:&quot;&quot;},{&quot;family&quot;:&quot;Rebecchi&quot;,&quot;given&quot;:&quot;Lorena&quot;,&quot;parse-names&quot;:false,&quot;dropping-particle&quot;:&quot;&quot;,&quot;non-dropping-particle&quot;:&quot;&quot;},{&quot;family&quot;:&quot;Jockusch&quot;,&quot;given&quot;:&quot;Elizabeth L.&quot;,&quot;parse-names&quot;:false,&quot;dropping-particle&quot;:&quot;&quot;,&quot;non-dropping-particle&quot;:&quot;&quot;},{&quot;family&quot;:&quot;Goldstein&quot;,&quot;given&quot;:&quot;Bob&quot;,&quot;parse-names&quot;:false,&quot;dropping-particle&quot;:&quot;&quot;,&quot;non-dropping-particle&quot;:&quot;&quot;}],&quot;container-title&quot;:&quot;Current Biology&quot;,&quot;DOI&quot;:&quot;10.1016/j.cub.2015.11.059&quot;,&quot;ISSN&quot;:&quot;09609822&quot;,&quot;URL&quot;:&quot;http://dx.doi.org/10.1016/j.cub.2015.11.059&quot;,&quot;issued&quot;:{&quot;date-parts&quot;:[[2016,1]]},&quot;page&quot;:&quot;224-229&quot;,&quot;publisher&quot;:&quot;Elsevier Ltd&quot;,&quot;issue&quot;:&quot;2&quot;,&quot;volume&quot;:&quot;26&quot;,&quot;container-title-short&quot;:&quot;&quot;},&quot;isTemporary&quot;:false}]},{&quot;citationID&quot;:&quot;MENDELEY_CITATION_ddcbc3ed-62fb-42f3-9077-df27588e208d&quot;,&quot;properties&quot;:{&quot;noteIndex&quot;:0},&quot;isEdited&quot;:false,&quot;manualOverride&quot;:{&quot;isManuallyOverridden&quot;:false,&quot;citeprocText&quot;:&quot;(Daley &lt;i&gt;et al.&lt;/i&gt; 2009; Daley and Edgecombe 2014)&quot;,&quot;manualOverrideText&quot;:&quot;&quot;},&quot;citationTag&quot;:&quot;MENDELEY_CITATION_v3_eyJjaXRhdGlvbklEIjoiTUVOREVMRVlfQ0lUQVRJT05fZGRjYmMzZWQtNjJmYi00MmYzLTkwNzctZGYyNzU4OGUyMDhk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e9b8c529-2d68-4be8-98e0-619350f8767e&quot;,&quot;properties&quot;:{&quot;noteIndex&quot;:0},&quot;isEdited&quot;:false,&quot;manualOverride&quot;:{&quot;isManuallyOverridden&quot;:false,&quot;citeprocText&quot;:&quot;(Budd 2008; Yang &lt;i&gt;et al.&lt;/i&gt; 2013)&quot;,&quot;manualOverrideText&quot;:&quot;&quot;},&quot;citationTag&quot;:&quot;MENDELEY_CITATION_v3_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wOF1dfSwicGFnZSI6IjU2MS01NzMiLCJpc3N1ZSI6IjMiLCJ2b2x1bWUiOiI1M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tems&quot;:[{&quot;id&quot;:&quot;fe747c69-87e1-35e9-9ad9-c435ddd8b0f6&quot;,&quot;itemData&quot;:{&quot;type&quot;:&quot;article-journal&quot;,&quot;id&quot;:&quot;fe747c69-87e1-35e9-9ad9-c435ddd8b0f6&quot;,&quot;title&quot;:&quot;Head structure in upper stem-group euarthropods&quot;,&quot;author&quot;:[{&quot;family&quot;:&quot;Budd&quot;,&quot;given&quot;:&quot;Graham E.&quot;,&quot;parse-names&quot;:false,&quot;dropping-particle&quot;:&quot;&quot;,&quot;non-dropping-particle&quot;:&quot;&quot;}],&quot;container-title&quot;:&quot;Palaeontology&quot;,&quot;container-title-short&quot;:&quot;Palaeontology&quot;,&quot;ISBN&quot;:&quot;1475-4983&quot;,&quot;issued&quot;:{&quot;date-parts&quot;:[[2008]]},&quot;page&quot;:&quot;561-573&quot;,&quot;issue&quot;:&quot;3&quot;,&quot;volume&quot;:&quot;51&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98abb0d9-f91d-4735-99b7-d34ce8d890ce&quot;,&quot;properties&quot;:{&quot;noteIndex&quot;:0},&quot;isEdited&quot;:false,&quot;manualOverride&quot;:{&quot;isManuallyOverridden&quot;:false,&quot;citeprocText&quot;:&quot;(Edgecombe and Ramsköld 1999; Ortega-Hernández, Legg and Braddy 2013)&quot;,&quot;manualOverrideText&quot;:&quot;&quot;},&quot;citationTag&quot;:&quot;MENDELEY_CITATION_v3_eyJjaXRhdGlvbklEIjoiTUVOREVMRVlfQ0lUQVRJT05fOThhYmIwZDktZjkxZC00NzM1LTk5YjctZDM0Y2U4ZDg5MGNlIiwicHJvcGVydGllcyI6eyJub3RlSW5kZXgiOjB9LCJpc0VkaXRlZCI6ZmFsc2UsIm1hbnVhbE92ZXJyaWRlIjp7ImlzTWFudWFsbHlPdmVycmlkZGVuIjpmYWxzZSwiY2l0ZXByb2NUZXh0IjoiKEVkZ2Vjb21iZSBhbmQgUmFtc2vDtmxkIDE5OTk7IE9ydGVnYS1IZXJuw6FuZGV6LCBMZWdnIGFuZCBCcmFkZHk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&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97661dbe-c2bc-3239-9dbd-edbce9235562&quot;,&quot;itemData&quot;:{&quot;type&quot;:&quot;article-journal&quot;,&quot;id&quot;:&quot;97661dbe-c2bc-3239-9dbd-edbce9235562&quot;,&quot;title&quot;:&quot;The phylogeny of aglaspidid arthropods and the internal relationships within Artiopoda&quot;,&quot;author&quot;:[{&quot;family&quot;:&quot;Ortega-Hernández&quot;,&quot;given&quot;:&quot;J&quot;,&quot;parse-names&quot;:false,&quot;dropping-particle&quot;:&quot;&quot;,&quot;non-dropping-particle&quot;:&quot;&quot;},{&quot;family&quot;:&quot;Legg&quot;,&quot;given&quot;:&quot;DA&quot;,&quot;parse-names&quot;:false,&quot;dropping-particle&quot;:&quot;&quot;,&quot;non-dropping-particle&quot;:&quot;&quot;},{&quot;family&quot;:&quot;Braddy&quot;,&quot;given&quot;:&quot;SJ&quot;,&quot;parse-names&quot;:false,&quot;dropping-particle&quot;:&quot;&quot;,&quot;non-dropping-particle&quot;:&quot;&quot;}],&quot;container-title&quot;:&quot;Cladistics&quot;,&quot;issued&quot;:{&quot;date-parts&quot;:[[2013]]},&quot;page&quot;:&quot;15-45&quot;,&quot;volume&quot;:&quot;29&quot;,&quot;container-title-short&quot;:&quot;&quot;},&quot;isTemporary&quot;:false}]},{&quot;citationID&quot;:&quot;MENDELEY_CITATION_cefe6391-4b95-4cf9-b055-250e08a6ed5d&quot;,&quot;properties&quot;:{&quot;noteIndex&quot;:0},&quot;isEdited&quot;:false,&quot;manualOverride&quot;:{&quot;isManuallyOverridden&quot;:false,&quot;citeprocText&quot;:&quot;(Ortega-Hernández 2015)&quot;,&quot;manualOverrideText&quot;:&quot;&quot;},&quot;citationTag&quot;:&quot;MENDELEY_CITATION_v3_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&quot;,&quot;citationItems&quot;:[{&quot;id&quot;:&quot;e4f0044f-c9bd-3572-8bc7-bef29424e142&quot;,&quot;itemData&quot;:{&quot;type&quot;:&quot;article-journal&quot;,&quot;id&quot;:&quot;e4f0044f-c9bd-3572-8bc7-bef29424e142&quot;,&quot;title&quot;:&quot;Lobopodians&quot;,&quot;author&quot;:[{&quot;family&quot;:&quot;Ortega-Hernández&quot;,&quot;given&quot;:&quot;Javier&quot;,&quot;parse-names&quot;:false,&quot;dropping-particle&quot;:&quot;&quot;,&quot;non-dropping-particle&quot;:&quot;&quot;}],&quot;container-title&quot;:&quot;Current Biology&quot;,&quot;DOI&quot;:&quot;10.1016/j.cub.2015.07.028&quot;,&quot;ISSN&quot;:&quot;09609822&quot;,&quot;PMID&quot;:&quot;26439350&quot;,&quot;issued&quot;:{&quot;date-parts&quot;:[[2015]]},&quot;page&quot;:&quot;R873-R875&quot;,&quot;abstract&quot;:&quot;Ortega-Hernández introduces the lobopodians an extinct clade of animals that is important in understanding the evolution of arthropods and their relatives.&quot;,&quot;issue&quot;:&quot;19&quot;,&quot;volume&quot;:&quot;25&quot;,&quot;container-title-short&quot;:&quot;&quot;},&quot;isTemporary&quot;:false}]},{&quot;citationID&quot;:&quot;MENDELEY_CITATION_30a5e9be-f778-425a-8ed7-4baa27818c67&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MzBhNWU5YmUtZjc3OC00MjVhLThlZDctNGJhYTI3ODE4YzY3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61260c76-4d61-4df2-8e28-434dcdc7b16d&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NjEyNjBjNzYtNGQ2MS00ZGYyLThlMjgtNDM0ZGNkYzdiMTZk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486531ed-efc4-4a5a-b940-2871b2c026f5&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NDg2NTMxZWQtZWZjNC00YTVhLWI5NDAtMjg3MWIyYzAyNmY1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79441f09-669f-4bfe-b1ac-4bf5ccb4bde9&quot;,&quot;properties&quot;:{&quot;noteIndex&quot;:0},&quot;isEdited&quot;:false,&quot;manualOverride&quot;:{&quot;isManuallyOverridden&quot;:false,&quot;citeprocText&quot;:&quot;(García-Bellido &lt;i&gt;et al.&lt;/i&gt; 2013)&quot;,&quot;manualOverrideText&quot;:&quot;&quot;},&quot;citationTag&quot;:&quot;MENDELEY_CITATION_v3_eyJjaXRhdGlvbklEIjoiTUVOREVMRVlfQ0lUQVRJT05fNzk0NDFmMDktNjY5Zi00YmZlLWIxYWMtNGJmNWNjYjRiZGU5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ID&quot;:&quot;MENDELEY_CITATION_ad7d94ef-5a71-4ea4-a5fc-3119437da2a8&quot;,&quot;properties&quot;:{&quot;noteIndex&quot;:0},&quot;isEdited&quot;:false,&quot;manualOverride&quot;:{&quot;isManuallyOverridden&quot;:false,&quot;citeprocText&quot;:&quot;(Møbjerg &lt;i&gt;et al.&lt;/i&gt; 2018)&quot;,&quot;manualOverrideText&quot;:&quot;&quot;},&quot;citationTag&quot;:&quot;MENDELEY_CITATION_v3_eyJjaXRhdGlvbklEIjoiTUVOREVMRVlfQ0lUQVRJT05fYWQ3ZDk0ZWYtNWE3MS00ZWE0LWE1ZmMtMzExOTQzN2RhMmE4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ID&quot;:&quot;MENDELEY_CITATION_24104850-7ee5-4014-b794-499435fe2c9c&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MjQxMDQ4NTAtN2VlNS00MDE0LWI3OTQtNDk5NDM1ZmUyYzl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89d1ca10-5a4a-44b6-9eed-a68b021c69b5&quot;,&quot;properties&quot;:{&quot;noteIndex&quot;:0},&quot;isEdited&quot;:false,&quot;manualOverride&quot;:{&quot;isManuallyOverridden&quot;:false,&quot;citeprocText&quot;:&quot;(Daley &lt;i&gt;et al.&lt;/i&gt; 2009; Daley and Bergström 2012; Cong &lt;i&gt;et al.&lt;/i&gt; 2014; Daley and Edgecombe 2014; Van Roy, Daley and Briggs 2015)&quot;,&quot;manualOverrideText&quot;:&quot;&quot;},&quot;citationTag&quot;:&quot;MENDELEY_CITATION_v3_eyJjaXRhdGlvbklEIjoiTUVOREVMRVlfQ0lUQVRJT05fODlkMWNhMTAtNWE0YS00NGI2LTllZWQtYTY4YjAyMWM2OWI1IiwicHJvcGVydGllcyI6eyJub3RlSW5kZXgiOjB9LCJpc0VkaXRlZCI6ZmFsc2UsIm1hbnVhbE92ZXJyaWRlIjp7ImlzTWFudWFsbHlPdmVycmlkZGVuIjpmYWxzZSwiY2l0ZXByb2NUZXh0IjoiKERhbGV5IDxpPmV0IGFsLjwvaT4gMjAwOTsgRGFsZXkgYW5kIEJlcmdzdHLDtm0gMjAxMjsgQ29uZyA8aT5ldCBhbC48L2k+IDIwMTQ7IERhbGV5IGFuZCBFZGdlY29tYmUgMjAxNDsgVmFuIFJveSwgRGFsZXkgYW5kIEJyaWdncyAyMDE1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LHsiaWQiOiI3YjUxODlmNC05ZmZkLTM5ZmUtODJkMi00YzA2OWJkN2VjODkiLCJpdGVtRGF0YSI6eyJ0eXBlIjoiYXJ0aWNsZS1qb3VybmFsIiwiaWQiOiI3YjUxODlmNC05ZmZkLTM5ZmUtODJkMi00YzA2OWJkN2VjODkiLCJ0aXRsZSI6IkJyYWluIHN0cnVjdHVyZSByZXNvbHZlcyB0aGUgc2VnbWVudGFsIGFmZmluaXR5IG9mIGFub21hbG9jYXJpZGlkIGFwcGVuZGFnZXMiLCJhdXRob3IiOlt7ImZhbWlseSI6IkNvbmciLCJnaXZlbiI6IlBlaXl1biIsInBhcnNlLW5hbWVzIjpmYWxzZSwiZHJvcHBpbmctcGFydGljbGUiOiIiLCJub24tZHJvcHBpbmctcGFydGljbGUiOiIifSx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01346365-3f6c-39f9-808e-3f9bc43c893f&quot;,&quot;itemData&quot;:{&quot;type&quot;:&quot;article-journal&quot;,&quot;id&quot;:&quot;01346365-3f6c-39f9-808e-3f9bc43c893f&quot;,&quot;title&quot;:&quot;The oral cone of &lt;i&gt;Anomalocaris&lt;/i&gt; is not a classic \&quot;peytoia\&quot;&quot;,&quot;author&quot;:[{&quot;family&quot;:&quot;Daley&quot;,&quot;given&quot;:&quot;Allison C&quot;,&quot;parse-names&quot;:false,&quot;dropping-particle&quot;:&quot;&quot;,&quot;non-dropping-particle&quot;:&quot;&quot;},{&quot;family&quot;:&quot;Bergström&quot;,&quot;given&quot;:&quot;Jan&quot;,&quot;parse-names&quot;:false,&quot;dropping-particle&quot;:&quot;&quot;,&quot;non-dropping-particle&quot;:&quot;&quot;}],&quot;container-title&quot;:&quot;Naturwissenschaften&quot;,&quot;DOI&quot;:&quot;10.1007/s00114-012-0910-8&quot;,&quot;ISSN&quot;:&quot;1432-1904&quot;,&quot;PMID&quot;:&quot;22476406&quot;,&quot;issued&quot;:{&quot;date-parts&quot;:[[2012,6]]},&quot;page&quot;:&quot;501-4&quot;,&quot;abstract&quot;:&quot;The Cambro-Ordovician anomalocaridids are large ecdysozoans commonly regarded as ancestors of the arthropods and apex predators. Predation is indicated partly by the presence of an unusual \&quot;peytoia\&quot;-type oral cone, which is a tetraradial outer ring of 32 plates, four of which are enlarged and in perpendicular arrangement. This oral cone morphology was considered a highly consistent and defining characteristic of well-known Burgess Shale taxa. It is here shown that Anomalocaris has a different oral cone, with only three large plates and a variable number of smaller and medium plates. Its functional morphology suggests that suction, rather than biting, was used for food ingestion, and that anomalocaridids in general employed a range of different scavenging and predatory feeding strategies. Removing anomalocaridids from the position of highly specialized trilobite predators forces a reconsideration of the ecological structure of the earliest marine animal communities in the Cambrian.&quot;,&quot;issue&quot;:&quot;6&quot;,&quot;volume&quot;:&quot;99&quot;,&quot;container-title-short&quot;:&quot;&quot;},&quot;isTemporary&quot;:false},{&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34df1b28-5571-4aa3-b15c-37fee6d5f38c&quot;,&quot;properties&quot;:{&quot;noteIndex&quot;:0},&quot;isEdited&quot;:false,&quot;manualOverride&quot;:{&quot;isManuallyOverridden&quot;:false,&quot;citeprocText&quot;:&quot;(Edgecombe and Ramsköld 1999; Budd 2008; Yang &lt;i&gt;et al.&lt;/i&gt; 2013; Ortega-Hernández 2015)&quot;,&quot;manualOverrideText&quot;:&quot;&quot;},&quot;citationTag&quot;:&quot;MENDELEY_CITATION_v3_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&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fe747c69-87e1-35e9-9ad9-c435ddd8b0f6&quot;,&quot;itemData&quot;:{&quot;type&quot;:&quot;article-journal&quot;,&quot;id&quot;:&quot;fe747c69-87e1-35e9-9ad9-c435ddd8b0f6&quot;,&quot;title&quot;:&quot;Head structure in upper stem-group euarthropods&quot;,&quot;author&quot;:[{&quot;family&quot;:&quot;Budd&quot;,&quot;given&quot;:&quot;Graham E.&quot;,&quot;parse-names&quot;:false,&quot;dropping-particle&quot;:&quot;&quot;,&quot;non-dropping-particle&quot;:&quot;&quot;}],&quot;container-title&quot;:&quot;Palaeontology&quot;,&quot;container-title-short&quot;:&quot;Palaeontology&quot;,&quot;ISBN&quot;:&quot;1475-4983&quot;,&quot;issued&quot;:{&quot;date-parts&quot;:[[2008]]},&quot;page&quot;:&quot;561-573&quot;,&quot;issue&quot;:&quot;3&quot;,&quot;volume&quot;:&quot;51&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id&quot;:&quot;e4f0044f-c9bd-3572-8bc7-bef29424e142&quot;,&quot;itemData&quot;:{&quot;type&quot;:&quot;article-journal&quot;,&quot;id&quot;:&quot;e4f0044f-c9bd-3572-8bc7-bef29424e142&quot;,&quot;title&quot;:&quot;Lobopodians&quot;,&quot;author&quot;:[{&quot;family&quot;:&quot;Ortega-Hernández&quot;,&quot;given&quot;:&quot;Javier&quot;,&quot;parse-names&quot;:false,&quot;dropping-particle&quot;:&quot;&quot;,&quot;non-dropping-particle&quot;:&quot;&quot;}],&quot;container-title&quot;:&quot;Current Biology&quot;,&quot;DOI&quot;:&quot;10.1016/j.cub.2015.07.028&quot;,&quot;ISSN&quot;:&quot;09609822&quot;,&quot;PMID&quot;:&quot;26439350&quot;,&quot;issued&quot;:{&quot;date-parts&quot;:[[2015]]},&quot;page&quot;:&quot;R873-R875&quot;,&quot;abstract&quot;:&quot;Ortega-Hernández introduces the lobopodians an extinct clade of animals that is important in understanding the evolution of arthropods and their relatives.&quot;,&quot;issue&quot;:&quot;19&quot;,&quot;volume&quot;:&quot;25&quot;,&quot;container-title-short&quot;:&quot;&quot;},&quot;isTemporary&quot;:false}]},{&quot;citationID&quot;:&quot;MENDELEY_CITATION_026ed583-a611-452a-a3f4-56367386080d&quot;,&quot;properties&quot;:{&quot;noteIndex&quot;:0},&quot;isEdited&quot;:false,&quot;manualOverride&quot;:{&quot;isManuallyOverridden&quot;:true,&quot;citeprocText&quot;:&quot;(Daley &lt;i&gt;et al.&lt;/i&gt; 2009; Daley and Bergström 2012; Van Roy, Daley and Briggs 2015)&quot;,&quot;manualOverrideText&quot;:&quot;(Daley et al. 2009; Daley and Bergström 2012; Van Roy, Daley and Briggs 2015).&quot;},&quot;citationTag&quot;:&quot;MENDELEY_CITATION_v3_eyJjaXRhdGlvbklEIjoiTUVOREVMRVlfQ0lUQVRJT05fMDI2ZWQ1ODMtYTYxMS00NTJhLWEzZjQtNTYzNjczODYwODBkIiwicHJvcGVydGllcyI6eyJub3RlSW5kZXgiOjB9LCJpc0VkaXRlZCI6ZmFsc2UsIm1hbnVhbE92ZXJyaWRlIjp7ImlzTWFudWFsbHlPdmVycmlkZGVuIjp0cnVlLCJjaXRlcHJvY1RleHQiOiIoRGFsZXkgPGk+ZXQgYWwuPC9pPiAyMDA5OyBEYWxleSBhbmQgQmVyZ3N0csO2bSAyMDEyOyBWYW4gUm95LCBEYWxleSBhbmQgQnJpZ2dzIDIwMTUpIiwibWFudWFsT3ZlcnJpZGVUZXh0IjoiKERhbGV5IGV0IGFsLiAyMDA5OyBEYWxleSBhbmQgQmVyZ3N0csO2bSAyMDEyOyBWYW4gUm95LCBEYWxleSBhbmQgQnJpZ2dzIDIwMTUpL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LH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01346365-3f6c-39f9-808e-3f9bc43c893f&quot;,&quot;itemData&quot;:{&quot;type&quot;:&quot;article-journal&quot;,&quot;id&quot;:&quot;01346365-3f6c-39f9-808e-3f9bc43c893f&quot;,&quot;title&quot;:&quot;The oral cone of &lt;i&gt;Anomalocaris&lt;/i&gt; is not a classic \&quot;peytoia\&quot;&quot;,&quot;author&quot;:[{&quot;family&quot;:&quot;Daley&quot;,&quot;given&quot;:&quot;Allison C&quot;,&quot;parse-names&quot;:false,&quot;dropping-particle&quot;:&quot;&quot;,&quot;non-dropping-particle&quot;:&quot;&quot;},{&quot;family&quot;:&quot;Bergström&quot;,&quot;given&quot;:&quot;Jan&quot;,&quot;parse-names&quot;:false,&quot;dropping-particle&quot;:&quot;&quot;,&quot;non-dropping-particle&quot;:&quot;&quot;}],&quot;container-title&quot;:&quot;Naturwissenschaften&quot;,&quot;DOI&quot;:&quot;10.1007/s00114-012-0910-8&quot;,&quot;ISSN&quot;:&quot;1432-1904&quot;,&quot;PMID&quot;:&quot;22476406&quot;,&quot;issued&quot;:{&quot;date-parts&quot;:[[2012,6]]},&quot;page&quot;:&quot;501-4&quot;,&quot;abstract&quot;:&quot;The Cambro-Ordovician anomalocaridids are large ecdysozoans commonly regarded as ancestors of the arthropods and apex predators. Predation is indicated partly by the presence of an unusual \&quot;peytoia\&quot;-type oral cone, which is a tetraradial outer ring of 32 plates, four of which are enlarged and in perpendicular arrangement. This oral cone morphology was considered a highly consistent and defining characteristic of well-known Burgess Shale taxa. It is here shown that Anomalocaris has a different oral cone, with only three large plates and a variable number of smaller and medium plates. Its functional morphology suggests that suction, rather than biting, was used for food ingestion, and that anomalocaridids in general employed a range of different scavenging and predatory feeding strategies. Removing anomalocaridids from the position of highly specialized trilobite predators forces a reconsideration of the ecological structure of the earliest marine animal communities in the Cambrian.&quot;,&quot;issue&quot;:&quot;6&quot;,&quot;volume&quot;:&quot;99&quot;,&quot;container-title-short&quot;:&quot;&quot;},&quot;isTemporary&quot;:false},{&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c3d0a322-3324-4426-9ef2-3326ea169b3b&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YzNkMGEzMjItMzMyNC00NDI2LTllZjItMzMyNmVhMTY5YjNi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8e323793-d3cb-4bdc-be78-663506e59ba2&quot;,&quot;properties&quot;:{&quot;noteIndex&quot;:0},&quot;isEdited&quot;:false,&quot;manualOverride&quot;:{&quot;isManuallyOverridden&quot;:false,&quot;citeprocText&quot;:&quot;(Cong &lt;i&gt;et al.&lt;/i&gt; 2014)&quot;,&quot;manualOverrideText&quot;:&quot;&quot;},&quot;citationTag&quot;:&quot;MENDELEY_CITATION_v3_eyJjaXRhdGlvbklEIjoiTUVOREVMRVlfQ0lUQVRJT05fOGUzMjM3OTMtZDNjYi00YmRjLWJlNzgtNjYzNTA2ZTU5YmEy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ID&quot;:&quot;MENDELEY_CITATION_04430009-90b3-4771-914e-1c4c9bd4e2cb&quot;,&quot;properties&quot;:{&quot;noteIndex&quot;:0},&quot;isEdited&quot;:false,&quot;manualOverride&quot;:{&quot;isManuallyOverridden&quot;:false,&quot;citeprocText&quot;:&quot;(Liu &lt;i&gt;et al.&lt;/i&gt; 2011)&quot;,&quot;manualOverrideText&quot;:&quot;&quot;},&quot;citationTag&quot;:&quot;MENDELEY_CITATION_v3_eyJjaXRhdGlvbklEIjoiTUVOREVMRVlfQ0lUQVRJT05fMDQ0MzAwMDktOTBiMy00NzcxLTkxNGUtMWM0YzliZDRlMmNiIiwicHJvcGVydGllcyI6eyJub3RlSW5kZXgiOjB9LCJpc0VkaXRlZCI6ZmFsc2UsIm1hbnVhbE92ZXJyaWRlIjp7ImlzTWFudWFsbHlPdmVycmlkZGVuIjpmYWxzZSwiY2l0ZXByb2NUZXh0IjoiKExpdSA8aT5ldCBhbC48L2k+IDIwMTE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1dfQ==&quot;,&quot;citationItems&quot;:[{&quot;id&quot;:&quot;c34637fd-1997-307f-bc3e-b3fd39689426&quot;,&quot;itemData&quot;:{&quot;type&quot;:&quot;article-journal&quot;,&quot;id&quot;:&quot;c34637fd-1997-307f-bc3e-b3fd39689426&quot;,&quot;title&quot;:&quot;An armoured Cambrian lobopodian from China with arthropod-like appendages&quot;,&quot;author&quot;:[{&quot;family&quot;:&quot;Liu&quot;,&quot;given&quot;:&quot;Jianni&quot;,&quot;parse-names&quot;:false,&quot;dropping-particle&quot;:&quot;&quot;,&quot;non-dropping-particle&quot;:&quot;&quot;},{&quot;family&quot;:&quot;Steiner&quot;,&quot;given&quot;:&quot;Michael&quot;,&quot;parse-names&quot;:false,&quot;dropping-particle&quot;:&quot;&quot;,&quot;non-dropping-particle&quot;:&quot;&quot;},{&quot;family&quot;:&quot;Dunlop&quot;,&quot;given&quot;:&quot;Jason A.&quot;,&quot;parse-names&quot;:false,&quot;dropping-particle&quot;:&quot;&quot;,&quot;non-dropping-particle&quot;:&quot;&quot;},{&quot;family&quot;:&quot;Keupp&quot;,&quot;given&quot;:&quot;Helmut&quot;,&quot;parse-names&quot;:false,&quot;dropping-particle&quot;:&quot;&quot;,&quot;non-dropping-particle&quot;:&quot;&quot;},{&quot;family&quot;:&quot;Shu&quot;,&quot;given&quot;:&quot;Degan&quot;,&quot;parse-names&quot;:false,&quot;dropping-particle&quot;:&quot;&quot;,&quot;non-dropping-particle&quot;:&quot;&quot;},{&quot;family&quot;:&quot;Ou&quot;,&quot;given&quot;:&quot;Qiang&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Nature&quot;,&quot;container-title-short&quot;:&quot;Nature&quot;,&quot;DOI&quot;:&quot;10.1038/nature09704&quot;,&quot;ISSN&quot;:&quot;00280836&quot;,&quot;URL&quot;:&quot;http://dx.doi.org/10.1038/nature09704&quot;,&quot;issued&quot;:{&quot;date-parts&quot;:[[2011]]},&quot;page&quot;:&quot;526-530&quot;,&quot;abstract&quot;:&quot;Cambrian fossil LagerstÃ Currency signtten preserving soft-bodied organisms have contributed much towards our understanding of metazoan origins. Lobopodians are a particularly interesting group that diversified and flourished in the Cambrian seas. Resembling-worms with legs-they have long attracted much attention in that they may have given rise to both Onychophora (velvet worms) and Tardigrada (water bears), as well as to arthropods in general. Here we describe Diania cactiformis gen. et sp. nov. as an -armoured-lobopodian from the Chengjiang fossil Lagersta Currency signtte (Cambrian Stage 3), Yunnan, southwestern China. Although sharing features with other typical lobopodians, it is remarkable for possessing robust and probably sclerotized appendages, with what appear to be articulated elements. In terms of limb morphology it is therefore closer to the arthropod condition, to our knowledge, than any lobopodian recorded until now. Phylogenetic analysis recovers it in a derived position, close to Arthropoda; thus, it seems to belong to a grade of organization close to the point of becoming a true arthropod. Further, D. cactiformis could imply that arthropodization (sclerotization of the limbs) preceded arthrodization (sclerotization of the body). Comparing our fossils with other lobopodian appendage morphologiesg-Kerygmachela, Jianshanopodia and Megadictyon-reinforces the hypothesis that the group as a whole is paraphyletic, with different taxa expressing different grades of arthropodization. © 2011 Macmillan Publishers Limited. All rights reserved.&quot;,&quot;publisher&quot;:&quot;Nature Publishing Group&quot;,&quot;issue&quot;:&quot;7335&quot;,&quot;volume&quot;:&quot;470&quot;},&quot;isTemporary&quot;:false}]},{&quot;citationID&quot;:&quot;MENDELEY_CITATION_c978429e-4f55-4a29-879a-6f6036635ad9&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Yzk3ODQyOWUtNGY1NS00YTI5LTg3OWEtNmY2MDM2NjM1YWQ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723da250-533a-4ef7-a75e-42e3ce2c102f&quot;,&quot;properties&quot;:{&quot;noteIndex&quot;:0},&quot;isEdited&quot;:false,&quot;manualOverride&quot;:{&quot;isManuallyOverridden&quot;:false,&quot;citeprocText&quot;:&quot;(Daley and Edgecombe 2014)&quot;,&quot;manualOverrideText&quot;:&quot;&quot;},&quot;citationTag&quot;:&quot;MENDELEY_CITATION_v3_eyJjaXRhdGlvbklEIjoiTUVOREVMRVlfQ0lUQVRJT05fNzIzZGEyNTAtNTMzYS00ZWY3LWE3NWUtNDJlM2NlMmMxMDJm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2638ad24-2d80-40c6-bf0c-21d3b8388e36&quot;,&quot;properties&quot;:{&quot;noteIndex&quot;:0},&quot;isEdited&quot;:false,&quot;manualOverride&quot;:{&quot;isManuallyOverridden&quot;:false,&quot;citeprocText&quot;:&quot;(Edgecombe and Ramsköld 1999; Yang &lt;i&gt;et al.&lt;/i&gt; 2013)&quot;,&quot;manualOverrideText&quot;:&quot;&quot;},&quot;citationTag&quot;:&quot;MENDELEY_CITATION_v3_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&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63d60796-d270-4444-a1b3-d768a258d1e5&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NjNkNjA3OTYtZDI3MC00NDQ0LWExYjMtZDc2OGEyNThkMWU1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46d04f98-8cd9-41a0-a59c-1c27a1c8237e&quot;,&quot;properties&quot;:{&quot;noteIndex&quot;:0},&quot;isEdited&quot;:false,&quot;manualOverride&quot;:{&quot;isManuallyOverridden&quot;:false,&quot;citeprocText&quot;:&quot;(Eriksson and Budd 2000; Budd 2002)&quot;,&quot;manualOverrideText&quot;:&quot;&quot;},&quot;citationTag&quot;:&quot;MENDELEY_CITATION_v3_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&quot;,&quot;citationItems&quot;:[{&quot;id&quot;:&quot;2d913f8b-2e78-31fb-bfea-6c0aa6f276bf&quot;,&quot;itemData&quot;:{&quot;type&quot;:&quot;article-journal&quot;,&quot;id&quot;:&quot;2d913f8b-2e78-31fb-bfea-6c0aa6f276bf&quot;,&quot;title&quot;:&quot;A palaeontological solution to the arthropod head problem&quot;,&quot;author&quot;:[{&quot;family&quot;:&quot;Budd&quot;,&quot;given&quot;:&quot;Graham E.&quot;,&quot;parse-names&quot;:false,&quot;dropping-particle&quot;:&quot;&quot;,&quot;non-dropping-particle&quot;:&quot;&quot;}],&quot;container-title&quot;:&quot;Nature&quot;,&quot;container-title-short&quot;:&quot;Nature&quot;,&quot;DOI&quot;:&quot;10.1038/417271a&quot;,&quot;issued&quot;:{&quot;date-parts&quot;:[[2002]]},&quot;page&quot;:&quot;271-275&quot;,&quot;issue&quot;:&quot;6886&quot;,&quot;volume&quot;:&quot;417&quot;},&quot;isTemporary&quot;:false},{&quot;id&quot;:&quot;e06ecd0a-4945-321f-bc99-90fcf9d86783&quot;,&quot;itemData&quot;:{&quot;type&quot;:&quot;article-journal&quot;,&quot;id&quot;:&quot;e06ecd0a-4945-321f-bc99-90fcf9d86783&quot;,&quot;title&quot;:&quot;Onychophoran cephalic nerves and their bearing on our understanding of head segmentation and stem-group evolution of Arthropoda&quot;,&quot;author&quot;:[{&quot;family&quot;:&quot;Eriksson&quot;,&quot;given&quot;:&quot;B J&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s1467-8039(00)00027-x&quot;,&quot;issued&quot;:{&quot;date-parts&quot;:[[2000]]},&quot;page&quot;:&quot;197-209&quot;,&quot;issue&quot;:&quot;3&quot;,&quot;volume&quot;:&quot;29&quot;},&quot;isTemporary&quot;:false}]},{&quot;citationID&quot;:&quot;MENDELEY_CITATION_d314c168-f9ae-4595-b7fa-9c476f752cbd&quot;,&quot;properties&quot;:{&quot;noteIndex&quot;:0},&quot;isEdited&quot;:false,&quot;manualOverride&quot;:{&quot;isManuallyOverridden&quot;:false,&quot;citeprocText&quot;:&quot;(Scholtz and Edgecombe 2006; Liu, Maas and Waloszek 2009, 2010; Posnien, Bashasab and Bucher 2009)&quot;,&quot;manualOverrideText&quot;:&quot;&quot;},&quot;citationTag&quot;:&quot;MENDELEY_CITATION_v3_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&quot;,&quot;citationItems&quot;:[{&quot;id&quot;:&quot;3480e935-5dc1-3cf8-84d2-d8889231233c&quot;,&quot;itemData&quot;:{&quot;type&quot;:&quot;article-journal&quot;,&quot;id&quot;:&quot;3480e935-5dc1-3cf8-84d2-d8889231233c&quot;,&quot;title&quot;:&quot;Early development of the anterior body region of the grey widow spider [i]Latrodectus geometricus[/i] Koch, 1841 (Theridiidae, Araneae)&quot;,&quot;author&quot;:[{&quot;family&quot;:&quot;Liu&quot;,&quot;given&quot;:&quot;Yu&quot;,&quot;parse-names&quot;:false,&quot;dropping-particle&quot;:&quot;&quot;,&quot;non-dropping-particle&quot;:&quot;&quot;},{&quot;family&quot;:&quot;Maas&quot;,&quot;given&quot;:&quot;Andreas&quot;,&quot;parse-names&quot;:false,&quot;dropping-particle&quot;:&quot;&quot;,&quot;non-dropping-particle&quot;:&quot;&quot;},{&quot;family&quot;:&quot;Waloszek&quot;,&quot;given&quot;:&quot;Dieter&quot;,&quot;parse-names&quot;:false,&quot;dropping-particle&quot;:&quot;&quot;,&quot;non-dropping-particle&quot;:&quot;&quot;}],&quot;container-title&quot;:&quot;Arthropod structure &amp; development&quot;,&quot;container-title-short&quot;:&quot;Arthropod Struct. Dev.&quot;,&quot;DOI&quot;:&quot;10.1016/j.asd.2009.04.001&quot;,&quot;ISSN&quot;:&quot;1873-5495&quot;,&quot;PMID&quot;:&quot;19374954&quot;,&quot;issued&quot;:{&quot;date-parts&quot;:[[2009,9]]},&quot;page&quot;:&quot;401-16&quot;,&quot;abstract&quot;:&quot;We document the early morphogenesis of Latrodectus geometricus, particularly of the anterior body region. Significant changes in the development of the external prosomal structures revealed with scanning electron microscopy (SEM) images include: (1) reorganisation of each pre-cheliceral lobe by subdivision and internalisation of its central area; (2) shortening of the ventro-median bridge connecting the pre-cheliceral lobes and its eventual disappearance; (3) appearance and expansion of a prospective mouth region between the pre-cheliceral lobes with a recessed median area surrounded by lip-like borders, the anterior lip-part developing into the hypostome; (4) reduction of the mouth region to an area around the hypostome and the lip-like latero-posterior border of the mouth opening; (5) change of the position of the mouth region from anterior to the insertions of the chelicerae to posterior to them; (6) eventual shortening of the mouth opening to a slit overhung by the hypostome; (7) origination of the prosomal shield from the anterior margin of the pre-cheliceral lobes and the tergal portions of the four posterior-most prosomal segments; and (8) expansion of a 'ventral sulcus' from the cheliceral to the fifth opisthosomal segment separating the sides of these segments. Embryonic features are compared across the Chelicerata and discussed briefly in a phylogenetic context.&quot;,&quot;publisher&quot;:&quot;Elsevier Ltd&quot;,&quot;issue&quot;:&quot;5&quot;,&quot;volume&quot;:&quot;38&quot;},&quot;isTemporary&quot;:false},{&quot;id&quot;:&quot;58f3cc84-c542-3735-b319-f1e4e40929bf&quot;,&quot;itemData&quot;:{&quot;type&quot;:&quot;article-journal&quot;,&quot;id&quot;:&quot;58f3cc84-c542-3735-b319-f1e4e40929bf&quot;,&quot;title&quot;:&quot;Early embryonic development of the head region of &lt;i&gt;Gryllus assimilis&lt;/i&gt; Fabricius, 1775 (Orthoptera, Insecta)&quot;,&quot;author&quot;:[{&quot;family&quot;:&quot;Liu&quot;,&quot;given&quot;:&quot;Yu&quot;,&quot;parse-names&quot;:false,&quot;dropping-particle&quot;:&quot;&quot;,&quot;non-dropping-particle&quot;:&quot;&quot;},{&quot;family&quot;:&quot;Maas&quot;,&quot;given&quot;:&quot;Andreas&quot;,&quot;parse-names&quot;:false,&quot;dropping-particle&quot;:&quot;&quot;,&quot;non-dropping-particle&quot;:&quot;&quot;},{&quot;family&quot;:&quot;Waloszek&quot;,&quot;given&quot;:&quot;Dieter&quot;,&quot;parse-names&quot;:false,&quot;dropping-particle&quot;:&quot;&quot;,&quot;non-dropping-particle&quot;:&quot;&quot;}],&quot;container-title&quot;:&quot;Arthropod structure &amp; development&quot;,&quot;container-title-short&quot;:&quot;Arthropod Struct. Dev.&quot;,&quot;DOI&quot;:&quot;10.1016/j.asd.2010.05.008&quot;,&quot;ISSN&quot;:&quot;1873-5495&quot;,&quot;PMID&quot;:&quot;20558319&quot;,&quot;issued&quot;:{&quot;date-parts&quot;:[[2010,9]]},&quot;page&quot;:&quot;382-95&quot;,&quot;abstract&quot;:&quot;We report our investigations on the embryonic development of Gryllus assimilis, with particular attention to the head. Significant findings revealed with scanning electron microscopy (SEM) images include: (1) the pre-antennal lobes represent the anterior-most segment that does not bear any appendages; (2) each of the lobes consists of central and marginal regions; (3) the central region thereof develops into the protocerebrum and the optic lobes, whereas the marginal region thereof becomes the anterior portion of the head capsule; (4) the initial position of the antennal segment is posterior to the mouth region; (5) appendage anlagen are transitorily present in the intercalary segment, and they later vanish together with the segment itself; (6) a bulged sternum appears to develop from the ventral surface of the mandibular, maxillary and labial segments. Embryonic features are then compared across the Insecta and further extended to the embryos of a spider (Araneae, Chelicerata). Striking similarities shared by the anterior-most region of the insect and spider embryos lead the authors to conclude that such comparison should be further undertaken to cover the entire Euarthropoda. This will help us to understand the embryology and evolution of the arthropod head.&quot;,&quot;publisher&quot;:&quot;Elsevier Ltd&quot;,&quot;issue&quot;:&quot;5&quot;,&quot;volume&quot;:&quot;39&quot;},&quot;isTemporary&quot;:false},{&quot;id&quot;:&quot;23c5ace0-6991-38b1-9a97-4119bade9d3b&quot;,&quot;itemData&quot;:{&quot;type&quot;:&quot;article-journal&quot;,&quot;id&quot;:&quot;23c5ace0-6991-38b1-9a97-4119bade9d3b&quot;,&quot;title&quot;:&quot;The insect upper lip (labrum) is a nonsegmental appendage-like structure&quot;,&quot;author&quot;:[{&quot;family&quot;:&quot;Posnien&quot;,&quot;given&quot;:&quot;Nico&quot;,&quot;parse-names&quot;:false,&quot;dropping-particle&quot;:&quot;&quot;,&quot;non-dropping-particle&quot;:&quot;&quot;},{&quot;family&quot;:&quot;Bashasab&quot;,&quot;given&quot;:&quot;Fakrudin&quot;,&quot;parse-names&quot;:false,&quot;dropping-particle&quot;:&quot;&quot;,&quot;non-dropping-particle&quot;:&quot;&quot;},{&quot;family&quot;:&quot;Bucher&quot;,&quot;given&quot;:&quot;Gregor&quot;,&quot;parse-names&quot;:false,&quot;dropping-particle&quot;:&quot;&quot;,&quot;non-dropping-particle&quot;:&quot;&quot;}],&quot;container-title&quot;:&quot;Evolution &amp; development&quot;,&quot;container-title-short&quot;:&quot;Evol. Dev.&quot;,&quot;DOI&quot;:&quot;10.1111/j.1525-142X.2009.00356.x&quot;,&quot;ISSN&quot;:&quot;1525-142X&quot;,&quot;PMID&quot;:&quot;19754705&quot;,&quot;issued&quot;:{&quot;date-parts&quot;:[[2009]]},&quot;page&quot;:&quot;480-8&quot;,&quot;abstract&quot;:&quot;The insect upper lip--the labrum--is a lobe-like structure anterior to the mouth opening. Whether the labrum represents a fused pair of segmental appendages or evolved independently is heavily debated. Here, we identify additional similarities of the regulatory gene network active in labrum and trunk appendages. However, we do not find a labral parasegment boundary and we show that labral Tc-Dll expression is independent of Tc-wg and Tc-hh signals. In contrast, Tc-Dll expression in all trunk appendages does require these signals. Finally, we identify crucial differences between the location of the labrum and trunk appendages: the labrum develops in median rather than lateral tissues and is part of an anterior nonsegmental tissue marked by and dependent on Tc-six3 activity. To reconcile these seeming contradictory results, we propose that the genetic network evolved in either labrum or trunk appendages and became redeployed at a novel location to form the other structure.&quot;,&quot;issue&quot;:&quot;5&quot;,&quot;volume&quot;:&quot;11&quot;},&quot;isTemporary&quot;:false},{&quot;id&quot;:&quot;dae55f7f-ab7d-3a16-9169-7a5c51205f8c&quot;,&quot;itemData&quot;:{&quot;type&quot;:&quot;article-journal&quot;,&quot;id&quot;:&quot;dae55f7f-ab7d-3a16-9169-7a5c51205f8c&quot;,&quot;title&quot;:&quot;The evolution of arthropod heads: reconciling morphological, developmental and palaeontological evidence.&quot;,&quot;author&quot;:[{&quot;family&quot;:&quot;Scholtz&quot;,&quot;given&quot;:&quot;Gerhard&quot;,&quot;parse-names&quot;:false,&quot;dropping-particle&quot;:&quot;&quot;,&quot;non-dropping-particle&quot;:&quot;&quot;},{&quot;family&quot;:&quot;Edgecombe&quot;,&quot;given&quot;:&quot;Gregory D&quot;,&quot;parse-names&quot;:false,&quot;dropping-particle&quot;:&quot;&quot;,&quot;non-dropping-particle&quot;:&quot;&quot;}],&quot;container-title&quot;:&quot;Development genes and evolution&quot;,&quot;container-title-short&quot;:&quot;Dev. Genes Evol.&quot;,&quot;DOI&quot;:&quot;10.1007/s00427-006-0085-4&quot;,&quot;ISSN&quot;:&quot;0949-944X&quot;,&quot;PMID&quot;:&quot;16816969&quot;,&quot;issued&quot;:{&quot;date-parts&quot;:[[2006]]},&quot;page&quot;:&quot;395-415&quot;,&quot;abstract&quot;:&quot;Understanding the head is one of the great challenges in the fields of comparative anatomy, developmental biology, and palaeontology of arthropods. Numerous conflicting views and interpretations are based on an enormous variety of descriptive and experimental approaches. The interpretation of the head influences views on phylogenetic relationships within the Arthropoda as well as outgroup relationships. Here, we review current hypotheses about head segmentation and the nature of head structures from various perspectives, which we try to combine to gain a deeper understanding of the arthropod head. Though discussion about arthropod heads shows some progress, unquestioned concepts (e.g., a presegmental acron) are still a source of bias. Several interpretations are no longer tenable based on recent results from comparative molecular developmental studies, improved morphological investigations, and new fossils. Current data indicate that the anterior arthropod head comprises three elements: the protocerebral/ocular region, the deutocerebral/antennal/cheliceral segment, and the tritocerebral/pedipalpal/second antennal/intercalary segment. The labrum and the mouth are part of the protocerebral/ocular region. Whether the labrum derives from a former pair of limbs remains an open question, but a majority of data support its broad homology across the Euarthropoda. From the alignment of head segments between onychophorans and euarthropods, we develop the concept of \&quot;primary\&quot; and \&quot;secondary antennae\&quot; in Recent and fossil arthropods, posit that \&quot;primary antennae\&quot; are retained in some fossil euarthropods below the crown group level, and propose that Trilobita are stem lineage representatives of the Mandibulata.&quot;,&quot;issue&quot;:&quot;7-8&quot;,&quot;volume&quot;:&quot;216&quot;},&quot;isTemporary&quot;:false}]},{&quot;citationID&quot;:&quot;MENDELEY_CITATION_9204bf41-8375-4976-b41a-c8f29844b659&quot;,&quot;properties&quot;:{&quot;noteIndex&quot;:0},&quot;isEdited&quot;:false,&quot;manualOverride&quot;:{&quot;isManuallyOverridden&quot;:false,&quot;citeprocText&quot;:&quot;(Liu &lt;i&gt;et al.&lt;/i&gt; 2007)&quot;,&quot;manualOverrideText&quot;:&quot;&quot;},&quot;citationTag&quot;:&quot;MENDELEY_CITATION_v3_eyJjaXRhdGlvbklEIjoiTUVOREVMRVlfQ0lUQVRJT05fOTIwNGJmNDEtODM3NS00OTc2LWI0MWEtYzhmMjk4NDRiNjU5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quot;,&quot;citationItems&quot;:[{&quot;id&quot;:&quot;ef64536a-8888-3a97-8083-b8116d5aa39e&quot;,&quot;itemData&quot;:{&quot;type&quot;:&quot;article-journal&quot;,&quot;id&quot;:&quot;ef64536a-8888-3a97-8083-b8116d5aa39e&quot;,&quot;title&quot;:&quot;Morpho-anatomy of the lobopod [i]Magadictyon[/i] [sic] cf. [i]haikouensis[/i] from the Early Cambrian Chengjiang Lagerstätte, South China&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Zoologica&quot;,&quot;DOI&quot;:&quot;10.1111/j.1463-6395.2007.00281.x&quot;,&quot;ISSN&quot;:&quot;1463-6395&quot;,&quot;issued&quot;:{&quot;date-parts&quot;:[[2007]]},&quot;page&quot;:&quot;279-288&quot;,&quot;publisher&quot;:&quot;Blackwell Publishing Ltd&quot;,&quot;issue&quot;:&quot;4&quot;,&quot;volume&quot;:&quot;88&quot;,&quot;container-title-short&quot;:&quot;&quot;},&quot;isTemporary&quot;:false}]},{&quot;citationID&quot;:&quot;MENDELEY_CITATION_1cbe90e6-412e-4eea-ae25-6cc03df4af32&quot;,&quot;properties&quot;:{&quot;noteIndex&quot;:0},&quot;isEdited&quot;:false,&quot;manualOverride&quot;:{&quot;isManuallyOverridden&quot;:false,&quot;citeprocText&quot;:&quot;(Park &lt;i&gt;et al.&lt;/i&gt; 2018)&quot;,&quot;manualOverrideText&quot;:&quot;&quot;},&quot;citationTag&quot;:&quot;MENDELEY_CITATION_v3_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&quot;,&quot;citationItems&quot;:[{&quot;id&quot;:&quot;ac0266e3-36de-3745-bb73-97e2db16f8b6&quot;,&quot;itemData&quot;:{&quot;type&quot;:&quot;article-journal&quot;,&quot;id&quot;:&quot;ac0266e3-36de-3745-bb73-97e2db16f8b6&quot;,&quot;title&quot;:&quot;Brain and eyes of Kerygmachela reveal protocerebral ancestry of the panarthropod head&quot;,&quot;author&quot;:[{&quot;family&quot;:&quot;Park&quot;,&quot;given&quot;:&quot;Tae Yoon S.&quot;,&quot;parse-names&quot;:false,&quot;dropping-particle&quot;:&quot;&quot;,&quot;non-dropping-particle&quot;:&quot;&quot;},{&quot;family&quot;:&quot;Kihm&quot;,&quot;given&quot;:&quot;Ji Hoon&quot;,&quot;parse-names&quot;:false,&quot;dropping-particle&quot;:&quot;&quot;,&quot;non-dropping-particle&quot;:&quot;&quot;},{&quot;family&quot;:&quot;Woo&quot;,&quot;given&quot;:&quot;Jusun&quot;,&quot;parse-names&quot;:false,&quot;dropping-particle&quot;:&quot;&quot;,&quot;non-dropping-particle&quot;:&quot;&quot;},{&quot;family&quot;:&quot;Park&quot;,&quot;given&quot;:&quot;Changkun&quot;,&quot;parse-names&quot;:false,&quot;dropping-particle&quot;:&quot;&quot;,&quot;non-dropping-particle&quot;:&quot;&quot;},{&quot;family&quot;:&quot;Lee&quot;,&quot;given&quot;:&quot;Won Young&quot;,&quot;parse-names&quot;:false,&quot;dropping-particle&quot;:&quot;&quot;,&quot;non-dropping-particle&quot;:&quot;&quot;},{&quot;family&quot;:&quot;Smith&quot;,&quot;given&quot;:&quot;M. Paul&quot;,&quot;parse-names&quot;:false,&quot;dropping-particle&quot;:&quot;&quot;,&quot;non-dropping-particle&quot;:&quot;&quot;},{&quot;family&quot;:&quot;Harper&quot;,&quot;given&quot;:&quot;David A.T.&quot;,&quot;parse-names&quot;:false,&quot;dropping-particle&quot;:&quot;&quot;,&quot;non-dropping-particle&quot;:&quot;&quot;},{&quot;family&quot;:&quot;Young&quot;,&quot;given&quot;:&quot;Fletcher&quot;,&quot;parse-names&quot;:false,&quot;dropping-particle&quot;:&quot;&quot;,&quot;non-dropping-particle&quot;:&quot;&quot;},{&quot;family&quot;:&quot;Nielsen&quot;,&quot;given&quot;:&quot;Arne T.&quot;,&quot;parse-names&quot;:false,&quot;dropping-particle&quot;:&quot;&quot;,&quot;non-dropping-particle&quot;:&quot;&quot;},{&quot;family&quot;:&quot;Vinther&quot;,&quot;given&quot;:&quot;Jakob&quot;,&quot;parse-names&quot;:false,&quot;dropping-particle&quot;:&quot;&quot;,&quot;non-dropping-particle&quot;:&quot;&quot;}],&quot;container-title&quot;:&quot;Nature Communications&quot;,&quot;container-title-short&quot;:&quot;Nat. Commun.&quot;,&quot;DOI&quot;:&quot;10.1038/s41467-018-03464-w&quot;,&quot;ISSN&quot;:&quot;20411723&quot;,&quot;PMID&quot;:&quot;29523785&quot;,&quot;issued&quot;:{&quot;date-parts&quot;:[[2018]]},&quot;page&quot;:&quot;1-7&quot;,&quot;abstract&quot;:&quot;Recent discoveries of fossil nervous tissue in Cambrian fossils have allowed researchers to trace the origin and evolution of the complex arthropod head and brain based on stem groups close to the origin of the clade, rather than on extant, highly derived members. Here we show that Kerygmachela from Sirius Passet, North Greenland, a primitive stem-group euarthropod, exhibits a diminutive (protocerebral) brain that innervates both the eyes and frontal appendages. It has been surmised, based on developmental evidence, that the ancestor of vertebrates and arthropods had a tripartite brain, which is refuted by the fossil evidence presented here. Furthermore, based on the discovery of eyes in Kerygmachela, we suggest that the complex compound eyes in arthropods evolved from simple ocelli, present in onychophorans and tardigrades, rather than through the incorporation of a set of modified limbs.&quot;,&quot;issue&quot;:&quot;1&quot;,&quot;volume&quot;:&quot;9&quot;},&quot;isTemporary&quot;:false}]},{&quot;citationID&quot;:&quot;MENDELEY_CITATION_29a1e24a-3346-454b-a957-0e5304e87292&quot;,&quot;properties&quot;:{&quot;noteIndex&quot;:0},&quot;isEdited&quot;:false,&quot;manualOverride&quot;:{&quot;isManuallyOverridden&quot;:false,&quot;citeprocText&quot;:&quot;(Dzik 2011)&quot;,&quot;manualOverrideText&quot;:&quot;&quot;},&quot;citationTag&quot;:&quot;MENDELEY_CITATION_v3_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&quot;,&quot;citationItems&quot;:[{&quot;id&quot;:&quot;dbff52da-e210-38fa-98e0-924f990596d9&quot;,&quot;itemData&quot;:{&quot;type&quot;:&quot;article-journal&quot;,&quot;id&quot;:&quot;dbff52da-e210-38fa-98e0-924f990596d9&quot;,&quot;title&quot;:&quot;The xenusian-to-anomalocaridid transition within the lobopodians&quot;,&quot;author&quot;:[{&quot;family&quot;:&quot;Dzik&quot;,&quot;given&quot;:&quot;J&quot;,&quot;parse-names&quot;:false,&quot;dropping-particle&quot;:&quot;&quot;,&quot;non-dropping-particle&quot;:&quot;&quot;}],&quot;container-title&quot;:&quot;Bollettino della Società Paleontologica Italiana&quot;,&quot;issued&quot;:{&quot;date-parts&quot;:[[2011]]},&quot;page&quot;:&quot;65-74&quot;,&quot;issue&quot;:&quot;1&quot;,&quot;volume&quot;:&quot;50&quot;,&quot;container-title-short&quot;:&quot;&quot;},&quot;isTemporary&quot;:false}]},{&quot;citationID&quot;:&quot;MENDELEY_CITATION_61dc63ed-c978-4e2f-a24e-eccb8ef21818&quot;,&quot;properties&quot;:{&quot;noteIndex&quot;:0},&quot;isEdited&quot;:false,&quot;manualOverride&quot;:{&quot;isManuallyOverridden&quot;:false,&quot;citeprocText&quot;:&quot;(Budd 1997)&quot;,&quot;manualOverrideText&quot;:&quot;&quot;},&quot;citationTag&quot;:&quot;MENDELEY_CITATION_v3_eyJjaXRhdGlvbklEIjoiTUVOREVMRVlfQ0lUQVRJT05fNjFkYzYzZWQtYzk3OC00ZTJmLWEyNGUtZWNjYjhlZjIxODE4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e7252c5e-056b-494f-b4b0-5f2d336dba96&quot;,&quot;properties&quot;:{&quot;noteIndex&quot;:0},&quot;isEdited&quot;:false,&quot;manualOverride&quot;:{&quot;isManuallyOverridden&quot;:false,&quot;citeprocText&quot;:&quot;(Daley and Edgecombe 2014)&quot;,&quot;manualOverrideText&quot;:&quot;&quot;},&quot;citationTag&quot;:&quot;MENDELEY_CITATION_v3_eyJjaXRhdGlvbklEIjoiTUVOREVMRVlfQ0lUQVRJT05fZTcyNTJjNWUtMDU2Yi00OTRmLWI0YjAtNWYyZDMzNmRiYTk2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6267fa32-b4f1-4ab0-86ef-e4bcc3b6f525&quot;,&quot;properties&quot;:{&quot;noteIndex&quot;:0},&quot;isEdited&quot;:false,&quot;manualOverride&quot;:{&quot;isManuallyOverridden&quot;:false,&quot;citeprocText&quot;:&quot;(Liu &lt;i&gt;et al.&lt;/i&gt; 2006; Vannier &lt;i&gt;et al.&lt;/i&gt; 2014)&quot;,&quot;manualOverrideText&quot;:&quot;&quot;},&quot;citationTag&quot;:&quot;MENDELEY_CITATION_v3_eyJjaXRhdGlvbklEIjoiTUVOREVMRVlfQ0lUQVRJT05fNjI2N2ZhMzItYjRmMS00YWIwLTg2ZWYtZTRiY2MzYjZmNTI1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id&quot;:&quot;31fabbb4-2198-3bbe-b627-47a94d057561&quot;,&quot;itemData&quot;:{&quot;type&quot;:&quot;article-journal&quot;,&quot;id&quot;:&quot;31fabbb4-2198-3bbe-b627-47a94d057561&quot;,&quot;title&quot;:&quot;Sophisticated digestive systems in early arthropods.&quot;,&quot;author&quot;:[{&quot;family&quot;:&quot;Vannier&quot;,&quot;given&quot;:&quot;Jean&quot;,&quot;parse-names&quot;:false,&quot;dropping-particle&quot;:&quot;&quot;,&quot;non-dropping-particle&quot;:&quot;&quot;},{&quot;family&quot;:&quot;Liu&quot;,&quot;given&quot;:&quot;Jianni&quot;,&quot;parse-names&quot;:false,&quot;dropping-particle&quot;:&quot;&quot;,&quot;non-dropping-particle&quot;:&quot;&quot;},{&quot;family&quot;:&quot;Lerosey-Aubril&quot;,&quot;given&quot;:&quot;Rudy&quot;,&quot;parse-names&quot;:false,&quot;dropping-particle&quot;:&quot;&quot;,&quot;non-dropping-particle&quot;:&quot;&quot;},{&quot;family&quot;:&quot;Vinther&quot;,&quot;given&quot;:&quot;Jakob&quot;,&quot;parse-names&quot;:false,&quot;dropping-particle&quot;:&quot;&quot;,&quot;non-dropping-particle&quot;:&quot;&quot;},{&quot;family&quot;:&quot;Daley&quot;,&quot;given&quot;:&quot;Allison C&quot;,&quot;parse-names&quot;:false,&quot;dropping-particle&quot;:&quot;&quot;,&quot;non-dropping-particle&quot;:&quot;&quot;}],&quot;container-title&quot;:&quot;Nature communications&quot;,&quot;container-title-short&quot;:&quot;Nat. Commun.&quot;,&quot;DOI&quot;:&quot;10.1038/ncomms4641&quot;,&quot;ISSN&quot;:&quot;2041-1723&quot;,&quot;PMID&quot;:&quot;24785191&quot;,&quot;issued&quot;:{&quot;date-parts&quot;:[[2014,1]]},&quot;page&quot;:&quot;3641&quot;,&quot;abstract&quot;:&quot;Understanding the way in which animals diversified and radiated during their early evolutionary history remains one of the most captivating of scientific challenges. Integral to this is the 'Cambrian explosion', which records the rapid emergence of most animal phyla, and for which the triggering and accelerating factors, whether environmental or biological, are still unclear. Here we describe exceptionally well-preserved complex digestive organs in early arthropods from the early Cambrian of China and Greenland with functional similarities to certain modern crustaceans and trace these structures through the early evolutionary lineage of fossil arthropods. These digestive structures are assumed to have allowed for more efficient digestion and metabolism, promoting carnivory and macrophagy in early arthropods via predation or scavenging. This key innovation may have been of critical importance in the radiation and ecological success of Arthropoda, which has been the most diverse and abundant invertebrate phylum since the Cambrian.&quot;,&quot;publisher&quot;:&quot;Nature Publishing Group&quot;,&quot;issue&quot;:&quot;May&quot;,&quot;volume&quot;:&quot;5&quot;},&quot;isTemporary&quot;:false}]},{&quot;citationID&quot;:&quot;MENDELEY_CITATION_5676b32d-5fbf-4ad2-ab1f-9d7cc1c6ee35&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NTY3NmIzMmQtNWZiZi00YWQyLWFiMWYtOWQ3Y2MxYzZlZTM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7560ab15-dd03-4fba-80ba-79fb6ca827b1&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NzU2MGFiMTUtZGQwMy00ZmJhLTgwYmEtNzlmYjZjYTgyN2Ix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875b29b8-1865-422b-9edc-4ae2c005ee14&quot;,&quot;properties&quot;:{&quot;noteIndex&quot;:0},&quot;isEdited&quot;:false,&quot;manualOverride&quot;:{&quot;isManuallyOverridden&quot;:false,&quot;citeprocText&quot;:&quot;(Daley &lt;i&gt;et al.&lt;/i&gt; 2009; Daley and Edgecombe 2014)&quot;,&quot;manualOverrideText&quot;:&quot;&quot;},&quot;citationTag&quot;:&quot;MENDELEY_CITATION_v3_eyJjaXRhdGlvbklEIjoiTUVOREVMRVlfQ0lUQVRJT05fODc1YjI5YjgtMTg2NS00MjJiLTllZGMtNGFlMmMwMDVlZTE0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f738e02d-e458-448c-95e7-38dc34b40b3d&quot;,&quot;properties&quot;:{&quot;noteIndex&quot;:0},&quot;isEdited&quot;:false,&quot;manualOverride&quot;:{&quot;isManuallyOverridden&quot;:false,&quot;citeprocText&quot;:&quot;(Kristensen &lt;i&gt;et al.&lt;/i&gt; 2015)&quot;,&quot;manualOverrideText&quot;:&quot;&quot;},&quot;citationTag&quot;:&quot;MENDELEY_CITATION_v3_eyJjaXRhdGlvbklEIjoiTUVOREVMRVlfQ0lUQVRJT05fZjczOGUwMmQtZTQ1OC00NDhjLTk1ZTctMzhkYzM0YjQwYjNk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quot;,&quot;citationItems&quot;:[{&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citationID&quot;:&quot;MENDELEY_CITATION_5a9d01f7-909d-4128-b1f1-25a138d8d1c3&quot;,&quot;properties&quot;:{&quot;noteIndex&quot;:0},&quot;isEdited&quot;:false,&quot;manualOverride&quot;:{&quot;isManuallyOverridden&quot;:false,&quot;citeprocText&quot;:&quot;(Whittington 1978; Budd 1993, 1996, 1998)&quot;,&quot;manualOverrideText&quot;:&quot;&quot;},&quot;citationTag&quot;:&quot;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&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citationID&quot;:&quot;MENDELEY_CITATION_f552ef63-a421-43af-b7ec-286ed18829ad&quot;,&quot;properties&quot;:{&quot;noteIndex&quot;:0},&quot;isEdited&quot;:false,&quot;manualOverride&quot;:{&quot;isManuallyOverridden&quot;:false,&quot;citeprocText&quot;:&quot;(Daley and Budd 2010; Ou, Shu and Mayer 2012; Daley and Edgecombe 2014; Kristensen &lt;i&gt;et al.&lt;/i&gt; 2015)&quot;,&quot;manualOverrideText&quot;:&quot;&quot;},&quot;citationTag&quot;:&quot;MENDELEY_CITATION_v3_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&quot;,&quot;citationItems&quot;:[{&quot;id&quot;:&quot;c6b47f0c-5ae2-3aee-a8d3-803432f642b6&quot;,&quot;itemData&quot;:{&quot;type&quot;:&quot;article-journal&quot;,&quot;id&quot;:&quot;c6b47f0c-5ae2-3aee-a8d3-803432f642b6&quot;,&quot;title&quot;:&quot;New anomalocaridid appendages from the Burgess Shale, Canada&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container-title&quot;:&quot;Palaeontology&quot;,&quot;container-title-short&quot;:&quot;Palaeontology&quot;,&quot;ISBN&quot;:&quot;1475-4983&quot;,&quot;issued&quot;:{&quot;date-parts&quot;:[[2010]]},&quot;page&quot;:&quot;721-738&quot;,&quot;issue&quot;:&quot;4&quot;,&quot;volume&quot;:&quot;53&quot;},&quot;isTemporary&quot;:false},{&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citationID&quot;:&quot;MENDELEY_CITATION_8f8cf48b-deec-4378-b76c-465d33bfffb1&quot;,&quot;properties&quot;:{&quot;noteIndex&quot;:0},&quot;isEdited&quot;:false,&quot;manualOverride&quot;:{&quot;isManuallyOverridden&quot;:false,&quot;citeprocText&quot;:&quot;(Kristensen &lt;i&gt;et al.&lt;/i&gt; 2015)&quot;,&quot;manualOverrideText&quot;:&quot;&quot;},&quot;citationTag&quot;:&quot;MENDELEY_CITATION_v3_eyJjaXRhdGlvbklEIjoiTUVOREVMRVlfQ0lUQVRJT05fOGY4Y2Y0OGItZGVlYy00Mzc4LWI3NmMtNDY1ZDMzYmZmZmIx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quot;,&quot;citationItems&quot;:[{&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citationID&quot;:&quot;MENDELEY_CITATION_ce05e7f4-c761-41d8-8c1d-1fd019aa27d7&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Y2UwNWU3ZjQtYzc2MS00MWQ4LThjMWQtMWZkMDE5YWEyN2Q3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50920b73-50cf-43e6-8a43-8c94cf3db05e&quot;,&quot;properties&quot;:{&quot;noteIndex&quot;:0},&quot;isEdited&quot;:false,&quot;manualOverride&quot;:{&quot;isManuallyOverridden&quot;:false,&quot;citeprocText&quot;:&quot;(Daley &lt;i&gt;et al.&lt;/i&gt; 2009; Daley and Budd 2010; Daley and Edgecombe 2014)&quot;,&quot;manualOverrideText&quot;:&quot;&quot;},&quot;citationTag&quot;:&quot;MENDELEY_CITATION_v3_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&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c6b47f0c-5ae2-3aee-a8d3-803432f642b6&quot;,&quot;itemData&quot;:{&quot;type&quot;:&quot;article-journal&quot;,&quot;id&quot;:&quot;c6b47f0c-5ae2-3aee-a8d3-803432f642b6&quot;,&quot;title&quot;:&quot;New anomalocaridid appendages from the Burgess Shale, Canada&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container-title&quot;:&quot;Palaeontology&quot;,&quot;container-title-short&quot;:&quot;Palaeontology&quot;,&quot;ISBN&quot;:&quot;1475-4983&quot;,&quot;issued&quot;:{&quot;date-parts&quot;:[[2010]]},&quot;page&quot;:&quot;721-738&quot;,&quot;issue&quot;:&quot;4&quot;,&quot;volume&quot;:&quot;53&quot;},&quot;isTemporary&quot;:false},{&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11a537e7-8a07-40be-b722-176ea7fbdc55&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MTFhNTM3ZTctOGEwNy00MGJlLWI3MjItMTc2ZWE3ZmJkYzU1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c72950f2-cf96-44b1-b6a7-d52302da36f1&quot;,&quot;properties&quot;:{&quot;noteIndex&quot;:0},&quot;isEdited&quot;:false,&quot;manualOverride&quot;:{&quot;isManuallyOverridden&quot;:false,&quot;citeprocText&quot;:&quot;(Kristensen &lt;i&gt;et al.&lt;/i&gt; 2015)&quot;,&quot;manualOverrideText&quot;:&quot;&quot;},&quot;citationTag&quot;:&quot;MENDELEY_CITATION_v3_eyJjaXRhdGlvbklEIjoiTUVOREVMRVlfQ0lUQVRJT05fYzcyOTUwZjItY2Y5Ni00NGIxLWI2YTctZDUyMzAyZGEzNmYxIiwicHJvcGVydGllcyI6eyJub3RlSW5kZXgiOjB9LCJpc0VkaXRlZCI6ZmFsc2UsIm1hbnVhbE92ZXJyaWRlIjp7ImlzTWFudWFsbHlPdmVycmlkZGVuIjpmYWxzZSwiY2l0ZXByb2NUZXh0IjoiKEtyaXN0ZW5zZW4gPGk+ZXQgYWwuPC9pPiAyMDE1KSIsIm1hbnVhbE92ZXJyaWRlVGV4dCI6IiJ9LCJjaXRhdGlvbkl0ZW1zIjpb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V19&quot;,&quot;citationItems&quot;:[{&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citationID&quot;:&quot;MENDELEY_CITATION_31b0e535-fda7-412d-95c1-66a519605fd1&quot;,&quot;properties&quot;:{&quot;noteIndex&quot;:0},&quot;isEdited&quot;:false,&quot;manualOverride&quot;:{&quot;isManuallyOverridden&quot;:false,&quot;citeprocText&quot;:&quot;(Budd 1996; Daley &lt;i&gt;et al.&lt;/i&gt; 2009; Daley and Budd 2010; Budd and Daley 2012; Daley and Edgecombe 2014)&quot;,&quot;manualOverrideText&quot;:&quot;&quot;},&quot;citationTag&quot;:&quot;MENDELEY_CITATION_v3_eyJjaXRhdGlvbklEIjoiTUVOREVMRVlfQ0lUQVRJT05fMzFiMGU1MzUtZmRhNy00MTJkLTk1YzEtNjZhNTE5NjA1ZmQxIiwicHJvcGVydGllcyI6eyJub3RlSW5kZXgiOjB9LCJpc0VkaXRlZCI6ZmFsc2UsIm1hbnVhbE92ZXJyaWRlIjp7ImlzTWFudWFsbHlPdmVycmlkZGVuIjpmYWxzZSwiY2l0ZXByb2NUZXh0IjoiKEJ1ZGQgMTk5NjsgRGFsZXkgPGk+ZXQgYWwuPC9pPiAyMDA5OyBEYWxleSBhbmQgQnVkZCAyMDEwOyBCdWRkIGFuZCBEYWxleSAyMDEyOyBEYWxleSBhbmQgRWRnZWNvbWJlIDIwMTQpIiwibWFudWFsT3ZlcnJpZGVUZXh0IjoiIn0sImNpdGF0aW9uSXRlbXMiOlt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&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c6b47f0c-5ae2-3aee-a8d3-803432f642b6&quot;,&quot;itemData&quot;:{&quot;type&quot;:&quot;article-journal&quot;,&quot;id&quot;:&quot;c6b47f0c-5ae2-3aee-a8d3-803432f642b6&quot;,&quot;title&quot;:&quot;New anomalocaridid appendages from the Burgess Shale, Canada&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container-title&quot;:&quot;Palaeontology&quot;,&quot;container-title-short&quot;:&quot;Palaeontology&quot;,&quot;ISBN&quot;:&quot;1475-4983&quot;,&quot;issued&quot;:{&quot;date-parts&quot;:[[2010]]},&quot;page&quot;:&quot;721-738&quot;,&quot;issue&quot;:&quot;4&quot;,&quot;volume&quot;:&quot;53&quot;},&quot;isTemporary&quot;:false},{&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id&quot;:&quot;e69ab688-864f-3c9f-b9cb-ce41efee055a&quot;,&quot;itemData&quot;:{&quot;type&quot;:&quot;article-journal&quot;,&quot;id&quot;:&quot;e69ab688-864f-3c9f-b9cb-ce41efee055a&quot;,&quot;title&quot;:&quot;The lobes and lobopods of &lt;i&gt;Opabinia regalis&lt;/i&gt; from the middle Cambrian Burgess Shale&quot;,&quot;author&quot;:[{&quot;family&quot;:&quot;Budd&quot;,&quot;given&quot;:&quot;Graham E.&quot;,&quot;parse-names&quot;:false,&quot;dropping-particle&quot;:&quot;&quot;,&quot;non-dropping-particle&quot;:&quot;&quot;},{&quot;family&quot;:&quot;Daley&quot;,&quot;given&quot;:&quot;Allison C.&quot;,&quot;parse-names&quot;:false,&quot;dropping-particle&quot;:&quot;&quot;,&quot;non-dropping-particle&quot;:&quot;&quot;}],&quot;container-title&quot;:&quot;Lethaia&quot;,&quot;container-title-short&quot;:&quot;Lethaia&quot;,&quot;DOI&quot;:&quot;10.1111/j.1502-3931.2011.00264.x&quot;,&quot;issued&quot;:{&quot;date-parts&quot;:[[2012]]},&quot;page&quot;:&quot;83-95&quot;,&quot;publisher&quot;:&quot;Blackwell Publishing Ltd&quot;,&quot;issue&quot;:&quot;1&quot;,&quot;volume&quot;:&quot;45&quot;},&quot;isTemporary&quot;:false}]},{&quot;citationID&quot;:&quot;MENDELEY_CITATION_268a7128-9d81-4ce8-bfde-db2e7ac415bb&quot;,&quot;properties&quot;:{&quot;noteIndex&quot;:0},&quot;isEdited&quot;:false,&quot;manualOverride&quot;:{&quot;isManuallyOverridden&quot;:false,&quot;citeprocText&quot;:&quot;(Whittington 1978)&quot;,&quot;manualOverrideText&quot;:&quot;&quot;},&quot;citationTag&quot;:&quot;MENDELEY_CITATION_v3_eyJjaXRhdGlvbklEIjoiTUVOREVMRVlfQ0lUQVRJT05fMjY4YTcxMjgtOWQ4MS00Y2U4LWJmZGUtZGIyZTdhYzQxNWJi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ID&quot;:&quot;MENDELEY_CITATION_681df90a-cde2-4a6d-8f8d-b24760843090&quot;,&quot;properties&quot;:{&quot;noteIndex&quot;:0},&quot;isEdited&quot;:false,&quot;manualOverride&quot;:{&quot;isManuallyOverridden&quot;:false,&quot;citeprocText&quot;:&quot;(Liu &lt;i&gt;et al.&lt;/i&gt; 2007)&quot;,&quot;manualOverrideText&quot;:&quot;&quot;},&quot;citationTag&quot;:&quot;MENDELEY_CITATION_v3_eyJjaXRhdGlvbklEIjoiTUVOREVMRVlfQ0lUQVRJT05fNjgxZGY5MGEtY2RlMi00YTZkLThmOGQtYjI0NzYwODQzMDkw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quot;,&quot;citationItems&quot;:[{&quot;id&quot;:&quot;ef64536a-8888-3a97-8083-b8116d5aa39e&quot;,&quot;itemData&quot;:{&quot;type&quot;:&quot;article-journal&quot;,&quot;id&quot;:&quot;ef64536a-8888-3a97-8083-b8116d5aa39e&quot;,&quot;title&quot;:&quot;Morpho-anatomy of the lobopod [i]Magadictyon[/i] [sic] cf. [i]haikouensis[/i] from the Early Cambrian Chengjiang Lagerstätte, South China&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Zoologica&quot;,&quot;DOI&quot;:&quot;10.1111/j.1463-6395.2007.00281.x&quot;,&quot;ISSN&quot;:&quot;1463-6395&quot;,&quot;issued&quot;:{&quot;date-parts&quot;:[[2007]]},&quot;page&quot;:&quot;279-288&quot;,&quot;publisher&quot;:&quot;Blackwell Publishing Ltd&quot;,&quot;issue&quot;:&quot;4&quot;,&quot;volume&quot;:&quot;88&quot;,&quot;container-title-short&quot;:&quot;&quot;},&quot;isTemporary&quot;:false}]},{&quot;citationID&quot;:&quot;MENDELEY_CITATION_a46938a5-a6a3-49a9-afe8-ef675d275925&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YTQ2OTM4YTUtYTZhMy00OWE5LWFmZTgtZWY2NzVkMjc1OTI1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quot;,&quot;citationItems&quot;:[{&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citationID&quot;:&quot;MENDELEY_CITATION_8bddb47e-af4e-4990-a894-3ea7b5efbb82&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OGJkZGI0N2UtYWY0ZS00OTkwLWE4OTQtM2VhN2I1ZWZiYjgy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9f0b29e7-ddec-49cc-86e1-7cf9bb65b8ca&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OWYwYjI5ZTctZGRlYy00OWNjLTg2ZTEtN2NmOWJiNjViOGNh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232176ce-9406-48d6-baac-d867b3b29915&quot;,&quot;properties&quot;:{&quot;noteIndex&quot;:0},&quot;isEdited&quot;:false,&quot;manualOverride&quot;:{&quot;isManuallyOverridden&quot;:false,&quot;citeprocText&quot;:&quot;(Budd 1996; Budd and Daley 2012)&quot;,&quot;manualOverrideText&quot;:&quot;&quot;},&quot;citationTag&quot;:&quot;MENDELEY_CITATION_v3_eyJjaXRhdGlvbklEIjoiTUVOREVMRVlfQ0lUQVRJT05fMjMyMTc2Y2UtOTQwNi00OGQ2LWJhYWMtZDg2N2IzYjI5OTE1IiwicHJvcGVydGllcyI6eyJub3RlSW5kZXgiOjB9LCJpc0VkaXRlZCI6ZmFsc2UsIm1hbnVhbE92ZXJyaWRlIjp7ImlzTWFudWFsbHlPdmVycmlkZGVuIjpmYWxzZSwiY2l0ZXByb2NUZXh0IjoiKEJ1ZGQgMTk5NjsgQnVkZCBhbmQgRGFsZXkgMjAxM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Sx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quot;,&quot;citationItems&quot;:[{&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id&quot;:&quot;e69ab688-864f-3c9f-b9cb-ce41efee055a&quot;,&quot;itemData&quot;:{&quot;type&quot;:&quot;article-journal&quot;,&quot;id&quot;:&quot;e69ab688-864f-3c9f-b9cb-ce41efee055a&quot;,&quot;title&quot;:&quot;The lobes and lobopods of &lt;i&gt;Opabinia regalis&lt;/i&gt; from the middle Cambrian Burgess Shale&quot;,&quot;author&quot;:[{&quot;family&quot;:&quot;Budd&quot;,&quot;given&quot;:&quot;Graham E.&quot;,&quot;parse-names&quot;:false,&quot;dropping-particle&quot;:&quot;&quot;,&quot;non-dropping-particle&quot;:&quot;&quot;},{&quot;family&quot;:&quot;Daley&quot;,&quot;given&quot;:&quot;Allison C.&quot;,&quot;parse-names&quot;:false,&quot;dropping-particle&quot;:&quot;&quot;,&quot;non-dropping-particle&quot;:&quot;&quot;}],&quot;container-title&quot;:&quot;Lethaia&quot;,&quot;container-title-short&quot;:&quot;Lethaia&quot;,&quot;DOI&quot;:&quot;10.1111/j.1502-3931.2011.00264.x&quot;,&quot;issued&quot;:{&quot;date-parts&quot;:[[2012]]},&quot;page&quot;:&quot;83-95&quot;,&quot;publisher&quot;:&quot;Blackwell Publishing Ltd&quot;,&quot;issue&quot;:&quot;1&quot;,&quot;volume&quot;:&quot;45&quot;},&quot;isTemporary&quot;:false}]},{&quot;citationID&quot;:&quot;MENDELEY_CITATION_db100b75-923a-4ec3-bc2e-3dcb4028d0ac&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ZGIxMDBiNzUtOTIzYS00ZWMzLWJjMmUtM2RjYjQwMjhkMGFj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quot;,&quot;citationItems&quot;:[{&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citationID&quot;:&quot;MENDELEY_CITATION_40a7fa22-9dd9-46c1-9014-1f96b4973809&quot;,&quot;properties&quot;:{&quot;noteIndex&quot;:0},&quot;isEdited&quot;:false,&quot;manualOverride&quot;:{&quot;isManuallyOverridden&quot;:false,&quot;citeprocText&quot;:&quot;(Budd 1997)&quot;,&quot;manualOverrideText&quot;:&quot;&quot;},&quot;citationTag&quot;:&quot;MENDELEY_CITATION_v3_eyJjaXRhdGlvbklEIjoiTUVOREVMRVlfQ0lUQVRJT05fNDBhN2ZhMjItOWRkOS00NmMxLTkwMTQtMWY5NmI0OTczODA5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0a1efd36-ac80-4fda-ba5e-10e7a8b00e31&quot;,&quot;properties&quot;:{&quot;noteIndex&quot;:0},&quot;isEdited&quot;:false,&quot;manualOverride&quot;:{&quot;isManuallyOverridden&quot;:false,&quot;citeprocText&quot;:&quot;(Van Roy, Daley and Briggs 2013)&quot;,&quot;manualOverrideText&quot;:&quot;&quot;},&quot;citationTag&quot;:&quot;MENDELEY_CITATION_v3_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&quot;,&quot;citationItems&quot;:[{&quot;id&quot;:&quot;6b0a285c-dfb5-3a76-b6aa-bf0a97d4311f&quot;,&quot;itemData&quot;:{&quot;type&quot;:&quot;paper-conference&quot;,&quot;id&quot;:&quot;6b0a285c-dfb5-3a76-b6aa-bf0a97d4311f&quot;,&quot;title&quot;:&quot;Anomalocaridids had two sets of lateral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 G.&quot;,&quot;parse-names&quot;:false,&quot;dropping-particle&quot;:&quot;&quot;,&quot;non-dropping-particle&quot;:&quot;&quot;}],&quot;container-title&quot;:&quot;57th Palaeontological Association Annual Meeting&quot;,&quot;issued&quot;:{&quot;date-parts&quot;:[[2013]]},&quot;page&quot;:&quot;58&quot;,&quot;container-title-short&quot;:&quot;&quot;},&quot;isTemporary&quot;:false}]},{&quot;citationID&quot;:&quot;MENDELEY_CITATION_9c0c0caf-5727-4475-a11a-24266fe947a9&quot;,&quot;properties&quot;:{&quot;noteIndex&quot;:0},&quot;isEdited&quot;:false,&quot;manualOverride&quot;:{&quot;isManuallyOverridden&quot;:false,&quot;citeprocText&quot;:&quot;(Van Roy, Daley and Briggs 2013)&quot;,&quot;manualOverrideText&quot;:&quot;&quot;},&quot;citationTag&quot;:&quot;MENDELEY_CITATION_v3_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&quot;,&quot;citationItems&quot;:[{&quot;id&quot;:&quot;6b0a285c-dfb5-3a76-b6aa-bf0a97d4311f&quot;,&quot;itemData&quot;:{&quot;type&quot;:&quot;paper-conference&quot;,&quot;id&quot;:&quot;6b0a285c-dfb5-3a76-b6aa-bf0a97d4311f&quot;,&quot;title&quot;:&quot;Anomalocaridids had two sets of lateral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 G.&quot;,&quot;parse-names&quot;:false,&quot;dropping-particle&quot;:&quot;&quot;,&quot;non-dropping-particle&quot;:&quot;&quot;}],&quot;container-title&quot;:&quot;57th Palaeontological Association Annual Meeting&quot;,&quot;issued&quot;:{&quot;date-parts&quot;:[[2013]]},&quot;page&quot;:&quot;58&quot;,&quot;container-title-short&quot;:&quot;&quot;},&quot;isTemporary&quot;:false}]},{&quot;citationID&quot;:&quot;MENDELEY_CITATION_ff61b52b-fbf8-498e-aa0c-73066168070a&quot;,&quot;properties&quot;:{&quot;noteIndex&quot;:0},&quot;isEdited&quot;:false,&quot;manualOverride&quot;:{&quot;isManuallyOverridden&quot;:false,&quot;citeprocText&quot;:&quot;(Kühl, Briggs and Rust 2009; Ortega-Hernández 2016)&quot;,&quot;manualOverrideText&quot;:&quot;&quot;},&quot;citationTag&quot;:&quot;MENDELEY_CITATION_v3_eyJjaXRhdGlvbklEIjoiTUVOREVMRVlfQ0lUQVRJT05fZmY2MWI1MmItZmJmOC00OThlLWFhMGMtNzMwNjYxNjgwNzBhIiwicHJvcGVydGllcyI6eyJub3RlSW5kZXgiOjB9LCJpc0VkaXRlZCI6ZmFsc2UsIm1hbnVhbE92ZXJyaWRlIjp7ImlzTWFudWFsbHlPdmVycmlkZGVuIjpmYWxzZSwiY2l0ZXByb2NUZXh0IjoiKEvDvGhsLCBCcmlnZ3MgYW5kIFJ1c3QgMjAwOTsgT3J0ZWdhLUhlcm7DoW5kZXogMjAxNi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id&quot;:&quot;f397eaa0-ba7a-3b4e-9944-5fd8af1753da&quot;,&quot;itemData&quot;:{&quot;type&quot;:&quot;article-journal&quot;,&quot;id&quot;:&quot;f397eaa0-ba7a-3b4e-9944-5fd8af1753da&quot;,&quot;title&quot;:&quot;Making sense of 'lower' and 'upper' stem-group Euarthropoda, with comments on the strict use of the name Arthropoda von Siebold, 1848&quot;,&quot;author&quot;:[{&quot;family&quot;:&quot;Ortega-Hernández&quot;,&quot;given&quot;:&quot;Javier&quot;,&quot;parse-names&quot;:false,&quot;dropping-particle&quot;:&quot;&quot;,&quot;non-dropping-particle&quot;:&quot;&quot;}],&quot;container-title&quot;:&quot;Biological Reviews&quot;,&quot;DOI&quot;:&quot;10.1111/brv.12168&quot;,&quot;ISSN&quot;:&quot;1469185X&quot;,&quot;PMID&quot;:&quot;25528950&quot;,&quot;issued&quot;:{&quot;date-parts&quot;:[[2016]]},&quot;page&quot;:&quot;255-273&quot;,&quot;abstract&quot;:&quot;The ever-increasing number of studies that address the origin and evolution of Euarthropoda - whose extant representatives include chelicerates, myriapods, crustaceans and hexapods - are gradually reaching a consensus with regard to the overall phylogenetic relationships of some of the earliest representatives of this phylum. The stem-lineage of Euarthropoda includes numerous forms that reflect the major morphological transition from a lobopodian-type to a completely arthrodized body organization. Several methods of classification that aim to reflect such a complex evolutionary history have been proposed as a consequence of this taxonomic diversity. Unfortunately, this has also led to a saturation of nomenclatural schemes, often in conflict with each other, some of which are incompatible with cladistic-based methodologies. Here, I review the convoluted terminology associated with the classification of stem-group Euarthropoda, and propose a synapomorphy-based distinction that allows 'lower stem-Euarthropoda' (e.g. lobopodians, radiodontans) to be separated from 'upper stem-Euarthropoda' (e.g. fuxianhuiids, Cambrian bivalved forms) in terms of the structural organization of the head region and other aspects of overall body architecture. The step-wise acquisition of morphological features associated with the origins of the crown-group indicate that the node defining upper stem-Euarthropoda is phylogenetically stable, and supported by numerous synapomorphic characters; these include the presence of a deutocerebral first appendage pair, multisegmented head region with one or more pairs of post-ocular differentiated limbs, complete body arthrodization, posterior-facing mouth associated with the hypostome/labrum complex, and post-oral biramous arthropodized appendages. The name 'Deuteropoda' nov. is proposed for the scion (monophyletic group including the crown-group and an extension of the stem-group) that comprises upper stem-Euarthropoda and Euarthropoda. A brief account of common terminological inaccuracies in recent palaeontological studies evinces the utility of Deuteropoda nov. as a reference point for discussing aspects of early euarthropod phylogeny.&quot;,&quot;issue&quot;:&quot;1&quot;,&quot;volume&quot;:&quot;91&quot;,&quot;container-title-short&quot;:&quot;&quot;},&quot;isTemporary&quot;:false}]},{&quot;citationID&quot;:&quot;MENDELEY_CITATION_02199438-15b8-40e7-a29c-41702548460d&quot;,&quot;properties&quot;:{&quot;noteIndex&quot;:0},&quot;isEdited&quot;:false,&quot;manualOverride&quot;:{&quot;isManuallyOverridden&quot;:false,&quot;citeprocText&quot;:&quot;(Whittington 1978)&quot;,&quot;manualOverrideText&quot;:&quot;&quot;},&quot;citationTag&quot;:&quot;MENDELEY_CITATION_v3_eyJjaXRhdGlvbklEIjoiTUVOREVMRVlfQ0lUQVRJT05fMDIxOTk0MzgtMTViOC00MGU3LWEyOWMtNDE3MDI1NDg0NjBk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ID&quot;:&quot;MENDELEY_CITATION_d677962d-c522-42ac-9a68-3a3b4f790bb8&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ZDY3Nzk2MmQtYzUyMi00MmFjLTlhNjgtM2EzYjRmNzkwYmI4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349eeb1f-1c06-45ee-ac60-da1ef2dda53e&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MzQ5ZWViMWYtMWMwNi00NWVlLWFjNjAtZGExZWYyZGRhNTNl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quot;,&quot;citationItems&quot;:[{&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citationID&quot;:&quot;MENDELEY_CITATION_56d2dcb7-c151-449a-afc0-bd0184d52ed4&quot;,&quot;properties&quot;:{&quot;noteIndex&quot;:0},&quot;isEdited&quot;:false,&quot;manualOverride&quot;:{&quot;isManuallyOverridden&quot;:false,&quot;citeprocText&quot;:&quot;(Halberg &lt;i&gt;et al.&lt;/i&gt; 2009; Persson &lt;i&gt;et al.&lt;/i&gt; 2012)&quot;,&quot;manualOverrideText&quot;:&quot;&quot;},&quot;citationTag&quot;:&quot;MENDELEY_CITATION_v3_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&quot;,&quot;citationItems&quot;:[{&quot;id&quot;:&quot;fbe69af6-1019-3a4a-8f89-9d848e65b14d&quot;,&quot;itemData&quot;:{&quot;type&quot;:&quot;article-journal&quot;,&quot;id&quot;:&quot;fbe69af6-1019-3a4a-8f89-9d848e65b14d&quot;,&quot;title&quot;:&quot;Myoanatomy of the marine tardigrade [i]Halobiotus crispae[/i] (Eutardigrada: Hypsibiidae)&quot;,&quot;author&quot;:[{&quot;family&quot;:&quot;Halberg&quot;,&quot;given&quot;:&quot;Kenneth Agerlin&quot;,&quot;parse-names&quot;:false,&quot;dropping-particle&quot;:&quot;&quot;,&quot;non-dropping-particle&quot;:&quot;&quot;},{&quot;family&quot;:&quot;Persson&quot;,&quot;given&quot;:&quot;Dennis&quot;,&quot;parse-names&quot;:false,&quot;dropping-particle&quot;:&quot;&quot;,&quot;non-dropping-particle&quot;:&quot;&quot;},{&quot;family&quot;:&quot;Møbjerg&quot;,&quot;given&quot;:&quot;Nadja&quot;,&quot;parse-names&quot;:false,&quot;dropping-particle&quot;:&quot;&quot;,&quot;non-dropping-particle&quot;:&quot;&quot;},{&quot;family&quot;:&quot;Wanninger&quot;,&quot;given&quot;:&quot;Andreas&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Journal of Morphology&quot;,&quot;container-title-short&quot;:&quot;J. Morphol.&quot;,&quot;DOI&quot;:&quot;10.1002/jmor.10734&quot;,&quot;ISSN&quot;:&quot;1097-4687&quot;,&quot;PMID&quot;:&quot;19274743&quot;,&quot;issued&quot;:{&quot;date-parts&quot;:[[2009,8]]},&quot;page&quot;:&quot;996-1013&quot;,&quot;abstract&quot;:&quo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quot;,&quot;issue&quot;:&quot;8&quot;,&quot;volume&quot;:&quot;270&quot;},&quot;isTemporary&quot;:false},{&quot;id&quot;:&quot;6dc3db00-25b4-3ca9-8530-10101216d0e2&quot;,&quot;itemData&quot;:{&quot;type&quot;:&quot;article-journal&quot;,&quot;id&quot;:&quot;6dc3db00-25b4-3ca9-8530-10101216d0e2&quot;,&quot;title&quot;:&quot;Neuroanatomy of [i]Halobiotus crispae[/i] (Eutardigrada: Hypsibiidae): Tardigrade brain structure supports the clade Panarthropoda&quot;,&quot;author&quot;:[{&quot;family&quot;:&quot;Persson&quot;,&quot;given&quot;:&quot;Dennis K&quot;,&quot;parse-names&quot;:false,&quot;dropping-particle&quot;:&quot;&quot;,&quot;non-dropping-particle&quot;:&quot;&quot;},{&quot;family&quot;:&quot;Halberg&quot;,&quot;given&quot;:&quot;Kenneth a&quot;,&quot;parse-names&quot;:false,&quot;dropping-particle&quot;:&quot;&quot;,&quot;non-dropping-particle&quot;:&quot;&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morphology&quot;,&quot;container-title-short&quot;:&quot;J. Morphol.&quot;,&quot;DOI&quot;:&quot;10.1002/jmor.20054&quot;,&quot;ISSN&quot;:&quot;1097-4687&quot;,&quot;PMID&quot;:&quot;22806919&quot;,&quot;issued&quot;:{&quot;date-parts&quot;:[[2012,11]]},&quot;page&quot;:&quot;1227-45&quot;,&quot;abstract&quot;:&quot;The position of Tardigrada in the animal tree of life is a subject that has received much attention, but still remains controversial. Whereas some think tardigrades should be categorized as cycloneuralians, most authors argue in favor of a phylogenetic position within Panarthropoda as a sister group to Arthropoda or Arthropoda + Onychophora. Thus far, neither molecular nor morphological investigations have provided conclusive results as to the tardigrade sister group relationships. In this article, we present a detailed description of the nervous system of the eutardigrade Halobiotus crispae, using immunostainings, confocal laser scanning microscopy, and computer-aided three-dimensional reconstructions supported by transmission electron microscopy. We report details regarding the structure of the brain as well as the ganglia of the ventral nerve cord. In contrast to the newest investigation, we find transverse commissures in the ventral ganglia, and our data suggest that the brain is partitioned into at least three lobes. Additionally, we can confirm the existence of a subpharyngeal ganglion previously called subesophagal ganglion. According to our results, the original suggestion of a brain comprised of at least three parts cannot be rejected, and the data presented supports a sister group relationship of Tardigrada to 1) Arthropoda or 2) Onychophora or 3) Arthropoda + Onychophora.&quot;,&quot;issue&quot;:&quot;11&quot;,&quot;volume&quot;:&quot;273&quot;},&quot;isTemporary&quot;:false}]},{&quot;citationID&quot;:&quot;MENDELEY_CITATION_4840968c-431e-4eb3-802b-e1cf5737e5f2&quot;,&quot;properties&quot;:{&quot;noteIndex&quot;:0},&quot;isEdited&quot;:false,&quot;manualOverride&quot;:{&quot;isManuallyOverridden&quot;:false,&quot;citeprocText&quot;:&quot;(Budd 1997)&quot;,&quot;manualOverrideText&quot;:&quot;&quot;},&quot;citationTag&quot;:&quot;MENDELEY_CITATION_v3_eyJjaXRhdGlvbklEIjoiTUVOREVMRVlfQ0lUQVRJT05fNDg0MDk2OGMtNDMxZS00ZWIzLTgwMmItZTFjZjU3MzdlNWYy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8072cdb2-a250-466c-86cb-4fd1b23f2d5f&quot;,&quot;properties&quot;:{&quot;noteIndex&quot;:0},&quot;isEdited&quot;:false,&quot;manualOverride&quot;:{&quot;isManuallyOverridden&quot;:false,&quot;citeprocText&quot;:&quot;(Daley &lt;i&gt;et al.&lt;/i&gt; 2009; Daley and Edgecombe 2014)&quot;,&quot;manualOverrideText&quot;:&quot;&quot;},&quot;citationTag&quot;:&quot;MENDELEY_CITATION_v3_eyJjaXRhdGlvbklEIjoiTUVOREVMRVlfQ0lUQVRJT05fODA3MmNkYjItYTI1MC00NjZjLTg2Y2ItNGZkMWIyM2YyZDVm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182b18a5-ab90-42e9-974c-81ed8bb9a7ca&quot;,&quot;properties&quot;:{&quot;noteIndex&quot;:0},&quot;isEdited&quot;:false,&quot;manualOverride&quot;:{&quot;isManuallyOverridden&quot;:false,&quot;citeprocText&quot;:&quot;(Eriksson and Budd 2000; Ou, Shu and Mayer 2012; de Sena Oliveira and Mayer 2013; Mayer &lt;i&gt;et al.&lt;/i&gt; 2013a)&quot;,&quot;manualOverrideText&quot;:&quot;&quot;},&quot;citationTag&quot;:&quot;MENDELEY_CITATION_v3_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2670b154-91e7-36a5-b547-f0ea95bde838&quot;,&quot;itemData&quot;:{&quot;type&quot;:&quot;article-journal&quot;,&quot;id&quot;:&quot;2670b154-91e7-36a5-b547-f0ea95bde838&quot;,&quot;title&quot;:&quot;Apodemes associated with limbs support serial homology of claws and jaws in Onychophora (velvet worms)&quot;,&quot;author&quot;:[{&quot;family&quot;:&quot;Sena Oliveira&quot;,&quot;given&quot;:&quot;Ivo&quot;,&quot;parse-names&quot;:false,&quot;dropping-particle&quot;:&quot;&quot;,&quot;non-dropping-particle&quot;:&quot;de&quot;},{&quot;family&quot;:&quot;Mayer&quot;,&quot;given&quot;:&quot;Georg&quot;,&quot;parse-names&quot;:false,&quot;dropping-particle&quot;:&quot;&quot;,&quot;non-dropping-particle&quot;:&quot;&quot;}],&quot;container-title&quot;:&quot;Journal of Morphology&quot;,&quot;container-title-short&quot;:&quot;J. Morphol.&quot;,&quot;DOI&quot;:&quot;10.1002/jmor.20171&quot;,&quot;ISSN&quot;:&quot;1097-4687&quot;,&quot;PMID&quot;:&quot;23922297&quot;,&quot;issued&quot;:{&quot;date-parts&quot;:[[2013,8]]},&quot;abstract&quot;:&quot;Although the onychophoran jaw blades are believed to be derivatives of foot claws, serial homology of these structures has not been demonstrated. To shed light on the evolutionary origin of the onychophoran jaws, we searched for morphological landmarks and compared the internal and external anatomy of jaws and distal leg portions in representatives of the two major onychophoran subgroups, the Peripatidae and Peripatopsidae. Our data revealed hitherto unknown structures associated with the onychophoran limbs, such as a soft diastemal membrane separating the anterior and posterior portions of the inner jaw blade (present only in Peripatidae), apodemes associated with feet, an eversible dorsal sac at the basis of each foot claw, and a specific arrangement of musculature associated with the sclerotised claws, jaws and their apodemes. Specific correspondences in structure and position of apodemes support serial homology of claws and jaws, suggesting that the onychophoran jaw evolved from the distal portion rather than the entire limb in the last common ancestor of Onychophora. J. Morphol., 2013. © 2013 Wiley Periodicals, Inc.&quot;},&quot;isTemporary&quot;:false},{&quot;id&quot;:&quot;e06ecd0a-4945-321f-bc99-90fcf9d86783&quot;,&quot;itemData&quot;:{&quot;type&quot;:&quot;article-journal&quot;,&quot;id&quot;:&quot;e06ecd0a-4945-321f-bc99-90fcf9d86783&quot;,&quot;title&quot;:&quot;Onychophoran cephalic nerves and their bearing on our understanding of head segmentation and stem-group evolution of Arthropoda&quot;,&quot;author&quot;:[{&quot;family&quot;:&quot;Eriksson&quot;,&quot;given&quot;:&quot;B J&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s1467-8039(00)00027-x&quot;,&quot;issued&quot;:{&quot;date-parts&quot;:[[2000]]},&quot;page&quot;:&quot;197-209&quot;,&quot;issue&quot;:&quot;3&quot;,&quot;volume&quot;:&quot;29&quot;},&quot;isTemporary&quot;:false},{&quot;id&quot;:&quot;c771a651-a133-30fa-b077-a970d71a4147&quot;,&quot;itemData&quot;:{&quot;type&quot;:&quot;article-journal&quot;,&quot;id&quot;:&quot;c771a651-a133-30fa-b077-a970d71a4147&quot;,&quot;title&quot;:&quot;Neural markers reveal a one-segmented head in tardigrades (water bears)&quot;,&quot;author&quot;:[{&quot;family&quot;:&quot;Mayer&quot;,&quot;given&quot;:&quot;Georg&quot;,&quot;parse-names&quot;:false,&quot;dropping-particle&quot;:&quot;&quot;,&quot;non-dropping-particle&quot;:&quot;&quot;},{&quot;family&quot;:&quot;Kauschke&quot;,&quot;given&quot;:&quot;Susann&quot;,&quot;parse-names&quot;:false,&quot;dropping-particle&quot;:&quot;&quot;,&quot;non-dropping-particle&quot;:&quot;&quot;},{&quot;family&quot;:&quot;Rüdiger&quot;,&quot;given&quot;:&quot;Jan&quot;,&quot;parse-names&quot;:false,&quot;dropping-particle&quot;:&quot;&quot;,&quot;non-dropping-particle&quot;:&quot;&quot;},{&quot;family&quot;:&quot;Stevenson&quot;,&quot;given&quot;:&quot;Paul a&quot;,&quot;parse-names&quot;:false,&quot;dropping-particle&quot;:&quot;&quot;,&quot;non-dropping-particle&quot;:&quot;&quot;}],&quot;container-title&quot;:&quot;PloS one&quot;,&quot;container-title-short&quot;:&quot;PLoS One&quot;,&quot;DOI&quot;:&quot;10.1371/journal.pone.0059090&quot;,&quot;ISSN&quot;:&quot;1932-6203&quot;,&quot;PMID&quot;:&quot;23516602&quot;,&quot;issued&quot;:{&quot;date-parts&quot;:[[2013,1]]},&quot;page&quot;:&quot;e59090&quot;,&quot;abstract&quot;:&quot;BACKGROUND: While recent neuroanatomical and gene expression studies have clarified the alignment of cephalic segments in arthropods and onychophorans, the identity of head segments in tardigrades remains controversial. In particular, it is unclear whether the tardigrade head and its enclosed brain comprises one, or several segments, or a non-segmental structure. To clarify this, we applied a variety of histochemical and immunocytochemical markers to specimens of the tardigrade Macrobiotus cf. harmsworthi and the onychophoran Euperipatoides rowelli. METHODOLOGYPRINCIPAL FINDINGS: Our immunolabelling against serotonin, FMRFamide and α-tubulin reveals that the tardigrade brain is a dorsal, bilaterally symmetric structure that resembles the brain of onychophorans and arthropods rather than a circumoesophageal ring typical of cycloneuralians (nematodes and allies). A suboesophageal ganglion is clearly lacking. Our data further reveal a hitherto unknown, unpaired stomatogastric ganglion in Macrobiotus cf. harmsworthi, which innervates the ectodermal oesophagus and the endodermal midgut and is associated with the second leg-bearing segment. In contrast, the oesophagus of the onychophoran E. rowelli possesses no immunoreactive neurons, whereas scattered bipolar, serotonin-like immunoreactive cell bodies are found in the midgut wall. Furthermore, our results show that the onychophoran pharynx is innervated by a medullary loop nerve accompanied by monopolar, serotonin-like immunoreactive cell bodies. CONCLUSIONSSIGNIFICANCE: A comparison of the nervous system innervating the foregut and midgut structures in tardigrades and onychophorans to that of arthropods indicates that the stomatogastric ganglion is a potential synapomorphy of Tardigrada and Arthropoda. Its association with the second leg-bearing segment in tardigrades suggests that the second trunk ganglion is a homologue of the arthropod tritocerebrum, whereas the first ganglion corresponds to the deutocerebrum. We therefore conclude that the tardigrade brain consists of a single segmental region corresponding to the arthropod protocerebrum and, accordingly, that the tardigrade head is a non-composite, one-segmented structure.&quot;,&quot;issue&quot;:&quot;3&quot;,&quot;volume&quot;:&quot;8&quot;},&quot;isTemporary&quot;:false},{&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08043154-5506-4289-a6ef-d5055e8dc1b8&quot;,&quot;properties&quot;:{&quot;noteIndex&quot;:0},&quot;isEdited&quot;:false,&quot;manualOverride&quot;:{&quot;isManuallyOverridden&quot;:false,&quot;citeprocText&quot;:&quot;(Budd 1996)&quot;,&quot;manualOverrideText&quot;:&quot;&quot;},&quot;citationTag&quot;:&quot;MENDELEY_CITATION_v3_eyJjaXRhdGlvbklEIjoiTUVOREVMRVlfQ0lUQVRJT05fMDgwNDMxNTQtNTUwNi00Mjg5LWE2ZWYtZDUwNTVlOGRjMWI4IiwicHJvcGVydGllcyI6eyJub3RlSW5kZXgiOjB9LCJpc0VkaXRlZCI6ZmFsc2UsIm1hbnVhbE92ZXJyaWRlIjp7ImlzTWFudWFsbHlPdmVycmlkZGVuIjpmYWxzZSwiY2l0ZXByb2NUZXh0IjoiKEJ1ZGQgMTk5N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V19&quot;,&quot;citationItems&quot;:[{&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citationID&quot;:&quot;MENDELEY_CITATION_24c6e90f-6f8a-4e9f-86f4-052439816e54&quot;,&quot;properties&quot;:{&quot;noteIndex&quot;:0},&quot;isEdited&quot;:false,&quot;manualOverride&quot;:{&quot;isManuallyOverridden&quot;:false,&quot;citeprocText&quot;:&quot;(Edgecombe and Ramsköld 1999; Haug &lt;i&gt;et al.&lt;/i&gt; 2012; Yang &lt;i&gt;et al.&lt;/i&gt; 2013)&quot;,&quot;manualOverrideText&quot;:&quot;&quot;},&quot;citationTag&quot;:&quot;MENDELEY_CITATION_v3_eyJjaXRhdGlvbklEIjoiTUVOREVMRVlfQ0lUQVRJT05fMjRjNmU5MGYtNmY4YS00ZTlmLTg2ZjQtMDUyNDM5ODE2ZTU0IiwicHJvcGVydGllcyI6eyJub3RlSW5kZXgiOjB9LCJpc0VkaXRlZCI6ZmFsc2UsIm1hbnVhbE92ZXJyaWRlIjp7ImlzTWFudWFsbHlPdmVycmlkZGVuIjpmYWxzZSwiY2l0ZXByb2NUZXh0IjoiKEVkZ2Vjb21iZSBhbmQgUmFtc2vDtmxkIDE5OTk7IEhhdWcgPGk+ZXQgYWwuPC9pPiAyMDEyOyBZYW5nIDxpPmV0IGFsLjwvaT4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9f287285-f8f6-3741-92cd-1f1f140f1999&quot;,&quot;itemData&quot;:{&quot;type&quot;:&quot;article-journal&quot;,&quot;id&quot;:&quot;9f287285-f8f6-3741-92cd-1f1f140f1999&quot;,&quot;title&quot;:&quot;Functional morphology, ontogeny and evolution of mantis shrimp-like predators in the Cambrian&quot;,&quot;author&quot;:[{&quot;family&quot;:&quot;Haug&quot;,&quot;given&quot;:&quot;J T&quot;,&quot;parse-names&quot;:false,&quot;dropping-particle&quot;:&quot;&quot;,&quot;non-dropping-particle&quot;:&quot;&quot;},{&quot;family&quot;:&quot;Waloszek&quot;,&quot;given&quot;:&quot;Dieter&quot;,&quot;parse-names&quot;:false,&quot;dropping-particle&quot;:&quot;&quot;,&quot;non-dropping-particle&quot;:&quot;&quot;},{&quot;family&quot;:&quot;Maas&quot;,&quot;given&quot;:&quot;Andreas&quot;,&quot;parse-names&quot;:false,&quot;dropping-particle&quot;:&quot;&quot;,&quot;non-dropping-particle&quot;:&quot;&quot;},{&quot;family&quot;:&quot;Liu&quot;,&quot;given&quot;:&quot;Y U&quot;,&quot;parse-names&quot;:false,&quot;dropping-particle&quot;:&quot;&quot;,&quot;non-dropping-particle&quot;:&quot;&quot;},{&quot;family&quot;:&quot;Haug&quot;,&quot;given&quot;:&quot;Carolin&quot;,&quot;parse-names&quot;:false,&quot;dropping-particle&quot;:&quot;&quot;,&quot;non-dropping-particle&quot;:&quot;&quot;}],&quot;container-title&quot;:&quot;Palaeontology&quot;,&quot;container-title-short&quot;:&quot;Palaeontology&quot;,&quot;issued&quot;:{&quot;date-parts&quot;:[[2012]]},&quot;page&quot;:&quot;369-399&quot;,&quot;publisher&quot;:&quot;Blackwell Publishing Ltd&quot;,&quot;issue&quot;:&quot;2&quot;,&quot;volume&quot;:&quot;55&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466beed6-2ca1-4690-9651-a9fddca21add&quot;,&quot;properties&quot;:{&quot;noteIndex&quot;:0},&quot;isEdited&quot;:false,&quot;manualOverride&quot;:{&quot;isManuallyOverridden&quot;:false,&quot;citeprocText&quot;:&quot;(Schulz 1935; Marcus 1946; Petersen 1951; Pollock 1975; Binda 1978; Ramazzotti and Maucci 1983; De Zio Grimaldi, Gallo and Lucia 1992; Dastych, McInnes and Claxton 1998; Hansen &lt;i&gt;et al.&lt;/i&gt; 2012; Fujimoto 2014; Kristensen &lt;i&gt;et al.&lt;/i&gt; 2015; Møbjerg, Kristensen and Jørgensen 2016; Gąsiorek &lt;i&gt;et al.&lt;/i&gt; 2017a; Bartels, Fontoura and Nelson 2018; Fujimoto &lt;i&gt;et al.&lt;/i&gt; 2020; Gąsiorek, Kristensen and Kristensen 2021; Kayastha &lt;i&gt;et al.&lt;/i&gt; 2021; Saulenko &lt;i&gt;et al.&lt;/i&gt; 2022)&quot;,&quot;manualOverrideText&quot;:&quot;&quot;},&quot;citationTag&quot;:&quot;MENDELEY_CITATION_v3_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&quot;,&quot;citationItems&quot;:[{&quot;id&quot;:&quot;21d4de45-ea79-3e7a-af45-8cb9bde22898&quot;,&quot;itemData&quot;:{&quot;type&quot;:&quot;article-journal&quot;,&quot;id&quot;:&quot;21d4de45-ea79-3e7a-af45-8cb9bde22898&quot;,&quot;title&quot;:&quot;Marine tardigrades of the Bahamas with the description of two new species and updated keys to the species of Anisonyches and Archechiniscus&quot;,&quot;author&quot;:[{&quot;family&quot;:&quot;Bartels&quot;,&quot;given&quot;:&quot;Paul J.&quot;,&quot;parse-names&quot;:false,&quot;dropping-particle&quot;:&quot;&quot;,&quot;non-dropping-particle&quot;:&quot;&quot;},{&quot;family&quot;:&quot;Fontoura&quot;,&quot;given&quot;:&quot;Paulo&quot;,&quot;parse-names&quot;:false,&quot;dropping-particle&quot;:&quot;&quot;,&quot;non-dropping-particle&quot;:&quot;&quot;},{&quot;family&quot;:&quot;Nelson&quot;,&quot;given&quot;:&quot;Diane R.&quot;,&quot;parse-names&quot;:false,&quot;dropping-particle&quot;:&quot;&quot;,&quot;non-dropping-particle&quot;:&quot;&quot;}],&quot;container-title&quot;:&quot;Zootaxa&quot;,&quot;container-title-short&quot;:&quot;Zootaxa&quot;,&quot;DOI&quot;:&quot;10.11646/zootaxa.4420.1.3&quot;,&quot;ISSN&quot;:&quot;11755334&quot;,&quot;PMID&quot;:&quot;30313553&quot;,&quot;issued&quot;:{&quot;date-parts&quot;:[[2018]]},&quot;page&quot;:&quot;43-70&quot;,&quot;abstract&quot;:&quot;This is the first survey of subtidal marine tardigrades from the Bahamas, and we compare our results with earlier studies of Bahamian intertidal habitats. In 2011 and 2014 we collected 60 subtidal sand samples from Bimini, the Berry Islands, New Providence, Eleuthera, and the Exumas. We found 11 species only one of which, Dipodarctus subterraneus (Renaud- Debyser, 1959), had been found in the previous intertidal Bahamian collections. Thus, 10 species are new records for the Bahamas, and four of these are new to science. We describe two of the new species (Archechiniscus bahamensis sp. nov. and Anisonyches eleutherensis sp. nov.). Additional material is needed for a conclusive identification of the undescribed species of Batillipes and Florarctus. Based on examination of the holotype of Anisonyches diakidius Pollock, 1975, we redescribe this species and give an emended diagnosis of the genus and the species. We also provide new keys to the spe-cies in the genera Archechiniscus and Anisonyches. A Chao2 species richness estimate indicated that our sampling effort was extensive and probably recovered most common species. Correlations of abundance and diversity indices with regard to depth, distance to nearest shore, and sediment grain size were not significant.&quot;,&quot;issue&quot;:&quot;1&quot;,&quot;volume&quot;:&quot;4420&quot;},&quot;isTemporary&quot;:false},{&quot;id&quot;:&quot;a1586504-2146-3e1a-80a0-83802510fd66&quot;,&quot;itemData&quot;:{&quot;type&quot;:&quot;article-journal&quot;,&quot;id&quot;:&quot;a1586504-2146-3e1a-80a0-83802510fd66&quot;,&quot;title&quot;:&quot;Risistemazione di alcuni tardigradi con l'istituzione di un nuovo genere di Oreellidae e della nuova famiglia Archechiniscidae&quot;,&quot;author&quot;:[{&quot;family&quot;:&quot;Binda&quot;,&quot;given&quot;:&quot;Maria Grazia&quot;,&quot;parse-names&quot;:false,&quot;dropping-particle&quot;:&quot;&quot;,&quot;non-dropping-particle&quot;:&quot;&quot;}],&quot;container-title&quot;:&quot;Animalia&quot;,&quot;issued&quot;:{&quot;date-parts&quot;:[[1978]]},&quot;page&quot;:&quot;307-314&quot;,&quot;volume&quot;:&quot;5&quot;,&quot;container-title-short&quot;:&quot;&quot;},&quot;isTemporary&quot;:false},{&quot;id&quot;:&quot;027b2612-2052-3963-8e83-5f413437849d&quot;,&quot;itemData&quot;:{&quot;type&quot;:&quot;article-journal&quot;,&quot;id&quot;:&quot;027b2612-2052-3963-8e83-5f413437849d&quot;,&quot;title&quot;:&quot;Oreella mollis Murray, 1910 (Tardigrada): a redescription and revision of Oreella&quot;,&quot;author&quot;:[{&quot;family&quot;:&quot;Dastych&quot;,&quot;given&quot;:&quot;Hieronymus&quot;,&quot;parse-names&quot;:false,&quot;dropping-particle&quot;:&quot;&quot;,&quot;non-dropping-particle&quot;:&quot;&quot;},{&quot;family&quot;:&quot;McInnes&quot;,&quot;given&quot;:&quot;Sandra J.&quot;,&quot;parse-names&quot;:false,&quot;dropping-particle&quot;:&quot;&quot;,&quot;non-dropping-particle&quot;:&quot;&quot;},{&quot;family&quot;:&quot;Claxton&quot;,&quot;given&quot;:&quot;Sandra K.&quot;,&quot;parse-names&quot;:false,&quot;dropping-particle&quot;:&quot;&quot;,&quot;non-dropping-particle&quot;:&quot;&quot;}],&quot;container-title&quot;:&quot;Mitteilungen aus dem Hamburgischen Zoologischen Museum und Institut&quot;,&quot;issued&quot;:{&quot;date-parts&quot;:[[1998]]},&quot;page&quot;:&quot;89-113&quot;,&quot;volume&quot;:&quot;95&quot;,&quot;container-title-short&quot;:&quot;&quot;},&quot;isTemporary&quot;:false},{&quot;id&quot;:&quot;a2b8dba2-c018-3767-857d-37d24fc5b497&quot;,&quot;itemData&quot;:{&quot;type&quot;:&quot;article-journal&quot;,&quot;id&quot;:&quot;a2b8dba2-c018-3767-857d-37d24fc5b497&quot;,&quot;title&quot;:&quot;Neoarctus primigenius n. G., n. sp., a new Stygarctidae of the Tyrrhenian sea (Tardigrada, Arthrotardigrada)&quot;,&quot;author&quot;:[{&quot;family&quot;:&quot;Zio Grimaldi&quot;,&quot;given&quot;:&quot;Susanna&quot;,&quot;parse-names&quot;:false,&quot;dropping-particle&quot;:&quot;&quot;,&quot;non-dropping-particle&quot;:&quot;De&quot;},{&quot;family&quot;:&quot;Gallo&quot;,&quot;given&quot;:&quot;Maria D.abbabbo&quot;,&quot;parse-names&quot;:false,&quot;dropping-particle&quot;:&quot;&quot;,&quot;non-dropping-particle&quot;:&quot;&quot;},{&quot;family&quot;:&quot;Lucia&quot;,&quot;given&quot;:&quot;Maria R.Moronede&quot;,&quot;parse-names&quot;:false,&quot;dropping-particle&quot;:&quot;&quot;,&quot;non-dropping-particle&quot;:&quot;&quot;}],&quot;container-title&quot;:&quot;Italian Journal of Zoology&quot;,&quot;DOI&quot;:&quot;10.1080/11250009209386687&quot;,&quot;ISSN&quot;:&quot;03734137&quot;,&quot;issued&quot;:{&quot;date-parts&quot;:[[1992]]},&quot;page&quot;:&quot;309-313&quot;,&quot;abstract&quot;:&quot;A new Stygarctidae, Neoarctus primigenius n.g., n.sp. is described. It has been found in the sandy detritus of a rocky bottom covered with green algae at - 38 m depth in the Orosei Gulf off Sardinia (Tyrrhenian Sea). The most important characteristics of this species are the dorsal cuticular elements, the distribution of the cephalic sense organs in both the cephalic and scapular plates and the presence of three pairs of clavae. Taking into account the cuticular plates, the number and distribution of the sense organs, and the claw morphology, the affinities of this species with Oreellidae, Neostygarctidae and Renaudarctidae are here discussed. © 1992, Taylor &amp; Francis Group, LLC.&quot;,&quot;issue&quot;:&quot;3&quot;,&quot;volume&quot;:&quot;59&quot;,&quot;container-title-short&quot;:&quot;&quot;},&quot;isTemporary&quot;:false},{&quot;id&quot;:&quot;76b0d305-9dff-31ea-bdc2-3089e42e637b&quot;,&quot;itemData&quot;:{&quot;type&quot;:&quot;article-journal&quot;,&quot;id&quot;:&quot;76b0d305-9dff-31ea-bdc2-3089e42e637b&quot;,&quot;title&quot;:&quot;A new Stygarctus (Arthrotardigrada: Stygarctidae) from Japan, with entangled seminal receptacle ducts&quot;,&quot;author&quot;:[{&quot;family&quot;:&quot;Fujimoto&quot;,&quot;given&quot;:&quot;Shinta&quot;,&quot;parse-names&quot;:false,&quot;dropping-particle&quot;:&quot;&quot;,&quot;non-dropping-particle&quot;:&quot;&quot;}],&quot;container-title&quot;:&quot;Zootaxa&quot;,&quot;container-title-short&quot;:&quot;Zootaxa&quot;,&quot;DOI&quot;:&quot;10.11646/zootaxa.3784.2.8&quot;,&quot;ISSN&quot;:&quot;11755334&quot;,&quot;PMID&quot;:&quot;24872047&quot;,&quot;issued&quot;:{&quot;date-parts&quot;:[[2014]]},&quot;page&quot;:&quot;187-195&quot;,&quot;abstract&quot;:&quot;Stygarctus ayatori sp. nov. (Arthrotardigrada: Stygarctidae), is described from a sandy beach located at Okinoshima, Tat-eyama Bay, Boso Peninsula, Honshu, Japan. The most prominent characters were observed in the female genital structure, with the seminal receptacle ducts forming a three-dimensional entanglement near the exterior opening, and internal thick-ening situated peripheral to the gonopore and between the gonopore and anus. The new species is distinguished from the congeners by these characters; excluding S. abornatus McKirdy et al., 1976 for which there is no information on the gen-ital structure. However, S. ayatori sp. nov. and S. abornatus can be differentiated by the presence of dorsal spines on the former species, which are absent from the latter. Copyright © 2014 Magnolia Press.&quot;,&quot;issue&quot;:&quot;2&quot;,&quot;volume&quot;:&quot;3784&quot;},&quot;isTemporary&quot;:false},{&quot;id&quot;:&quot;d317a77c-9591-351c-8597-92418b5a769d&quot;,&quot;itemData&quot;:{&quot;type&quot;:&quot;article-journal&quot;,&quot;id&quot;:&quot;d317a77c-9591-351c-8597-92418b5a769d&quot;,&quot;title&quot;:&quot;Marine tardigrades from Lützow-Holm Bay, East Antarctica with the description of a new species&quot;,&quot;author&quot;:[{&quot;family&quot;:&quot;Fujimoto&quot;,&quot;given&quot;:&quot;Shinta&quot;,&quot;parse-names&quot;:false,&quot;dropping-particle&quot;:&quot;&quot;,&quot;non-dropping-particle&quot;:&quot;&quot;},{&quot;family&quot;:&quot;Suzuki&quot;,&quot;given&quot;:&quot;Atsushi C.&quot;,&quot;parse-names&quot;:false,&quot;dropping-particle&quot;:&quot;&quot;,&quot;non-dropping-particle&quot;:&quot;&quot;},{&quot;family&quot;:&quot;Ito&quot;,&quot;given&quot;:&quot;Masato&quot;,&quot;parse-names&quot;:false,&quot;dropping-particle&quot;:&quot;&quot;,&quot;non-dropping-particle&quot;:&quot;&quot;},{&quot;family&quot;:&quot;Tamura&quot;,&quot;given&quot;:&quot;Takeshi&quot;,&quot;parse-names&quot;:false,&quot;dropping-particle&quot;:&quot;&quot;,&quot;non-dropping-particle&quot;:&quot;&quot;},{&quot;family&quot;:&quot;Tsujimoto&quot;,&quot;given&quot;:&quot;Megumu&quot;,&quot;parse-names&quot;:false,&quot;dropping-particle&quot;:&quot;&quot;,&quot;non-dropping-particle&quot;:&quot;&quot;}],&quot;container-title&quot;:&quot;Polar Biology&quot;,&quot;container-title-short&quot;:&quot;Polar Biol.&quot;,&quot;DOI&quot;:&quot;10.1007/s00300-020-02671-w&quot;,&quot;ISBN&quot;:&quot;0123456789&quot;,&quot;ISSN&quot;:&quot;14322056&quot;,&quot;URL&quot;:&quot;https://doi.org/10.1007/s00300-020-02671-w&quot;,&quot;issued&quot;:{&quot;date-parts&quot;:[[2020]]},&quot;page&quot;:&quot;679-693&quot;,&quot;abstract&quot;:&quot;Marine tardigrades in the Antarctic and sub-Antarctic regions are poorly understood. During the 59th Japan Antarctic Research Expedition, a sediment sample was collected from Lützow-Holm Bay, East Antarctica. The sediment sample yielded three species of marine tardigrades belonging to the family Styraconyxidae Kristensen &amp; Renaud-Mornant, 1983: Angursa antarctica Villora-Moreno, 1998, Styraconyx cf. qivitoq Kristensen &amp; Higgins, 1984, and S. takeshii sp. nov. The new species resembles S. nanoqsunguak Kristensen &amp; Higgins, 1984 by the overall morphology, but the new species has thick seminal receptacle ducts that do not terminate in typical, swelled vesicles, in contrast to S. nanoqsunguak’s narrow seminal receptacle ducts that terminate in small vesicles. The presence of the undivided mouth papilla and the larger body further differentiates the new species from S. nanoqsunguak. We also report a young adult female with a gonopore, but lacking seminal receptacles in the new species. As well as morphological information, we provided the sequences of the new species’ nuclear 28S rRNA and mitochondrial cytochrome c oxidase subunit I fragments. Using the former molecular data, phylogenetic analyses of Styraconyxidae were conducted and polyphyly of Styraconyx was suggested. The biogeography of marine tardigrades in the Antarctic and sub-Antarctic regions are also discussed.&quot;,&quot;publisher&quot;:&quot;Springer Berlin Heidelberg&quot;,&quot;issue&quot;:&quot;6&quot;,&quot;volume&quot;:&quot;43&quot;},&quot;isTemporary&quot;:false},{&quot;id&quot;:&quot;014b0249-3106-315a-8db5-f06cc1d5959a&quot;,&quot;itemData&quot;:{&quot;type&quot;:&quot;article-journal&quot;,&quot;id&quot;:&quot;014b0249-3106-315a-8db5-f06cc1d5959a&quot;,&quot;title&quot;:&quot;An integrative redescription of Echiniscus testudo (Doyère, 1840), the nominal taxon for the class Heterotardigrada (Ecdysozoa: Panarthropoda: Tardigrada)&quot;,&quot;author&quot;:[{&quot;family&quot;:&quot;Gąsiorek&quot;,&quot;given&quot;:&quot;Piotr&quot;,&quot;parse-names&quot;:false,&quot;dropping-particle&quot;:&quot;&quot;,&quot;non-dropping-particle&quot;:&quot;&quot;},{&quot;family&quot;:&quot;Stec&quot;,&quot;given&quot;:&quot;Daniel&quot;,&quot;parse-names&quot;:false,&quot;dropping-particle&quot;:&quot;&quot;,&quot;non-dropping-particle&quot;:&quot;&quot;},{&quot;family&quot;:&quot;Morek&quot;,&quot;given&quot;:&quot;Witold&quot;,&quot;parse-names&quot;:false,&quot;dropping-particle&quot;:&quot;&quot;,&quot;non-dropping-particle&quot;:&quot;&quot;},{&quot;family&quot;:&quot;Michalczyk&quot;,&quot;given&quot;:&quot;Łukasz&quot;,&quot;parse-names&quot;:false,&quot;dropping-particle&quot;:&quot;&quot;,&quot;non-dropping-particle&quot;:&quot;&quot;}],&quot;container-title&quot;:&quot;Zoologischer Anzeiger&quot;,&quot;container-title-short&quot;:&quot;Zool. Anz.&quot;,&quot;DOI&quot;:&quot;10.1016/j.jcz.2017.09.006&quot;,&quot;ISSN&quot;:&quot;00445231&quot;,&quot;issued&quot;:{&quot;date-parts&quot;:[[2017]]},&quot;page&quot;:&quot;107-122&quot;,&quot;abstract&quot;:&quot;The phylum Tardigrada is divided into three classes: Eutardigrada, Mesotardigrada, and Heterotardigrada. Armoured limno-terrestrial taxa within the family Echiniscidae represent over half of the described species in the last class, and exhibit more consistent morphology in comparison with their closest marine relatives. The main aim of this study was to redescribe comprehensively the nominal species for Heterotardigrada, Echiniscus testudo, applying an integrative approach. Our integrative study confirmed that both forms E. testudo trifilis and E. t. quadrifilis (with three and four lateral body cirri, respectively), although differing in the COI sequence, indeed represent a single species. Finally, we discuss the taxonomic status of E. glaber, E. filamentosus, and E. filamentosus mongoliensis. As a result, we designate the first two species as junior synonyms of E. testudo but we recognise the validity of the last taxon and we elevate it to the species level as Echiniscus mongoliensis comb. nov. This study, by providing a detailed description of the nominal taxon and the diagnosis for the genus Echiniscus, opens the way for confident descriptions of closely related species and for erecting new genera from within the largest polyphyletic tardigrade genus.&quot;,&quot;volume&quot;:&quot;270&quot;},&quot;isTemporary&quot;:false},{&quot;id&quot;:&quot;f8b50c7a-0b9b-32ba-ad5d-28cb6ee46e5c&quot;,&quot;itemData&quot;:{&quot;type&quot;:&quot;article-journal&quot;,&quot;id&quot;:&quot;f8b50c7a-0b9b-32ba-ad5d-28cb6ee46e5c&quot;,&quot;title&quot;:&quot;Extreme secondary sexual dimorphism in the genus Florarctus (Heterotardigrada: Halechiniscidae)&quot;,&quot;author&quot;:[{&quot;family&quot;:&quot;Gąsiorek&quot;,&quot;given&quot;:&quot;Piotr&quot;,&quot;parse-names&quot;:false,&quot;dropping-particle&quot;:&quot;&quot;,&quot;non-dropping-particle&quot;:&quot;&quot;},{&quot;family&quot;:&quot;Kristensen&quot;,&quot;given&quot;:&quot;David Møbjerg&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Marine Biodiversity&quot;,&quot;DOI&quot;:&quot;10.1007/s12526-021-01183-y&quot;,&quot;ISBN&quot;:&quot;1252602101183&quot;,&quot;ISSN&quot;:&quot;18671624&quot;,&quot;issued&quot;:{&quot;date-parts&quot;:[[2021]]},&quot;abstract&quot;:&quot;Secondary sexual dimorphism in florarctin tardigrades is a well-known phenomenon. Males are usually smaller than females, and primary clavae are relatively longer in the former. A new species Florarctus bellahelenae, collected from subtidal coralline sand just behind the reef fringe of Long Island, Chesterfield Reefs (Pacific Ocean), exhibits extreme secondary dimorphism. Males have developed primary clavae that are much thicker and three times longer than those present in females. Furthermore, the male primary clavae have an accordion-like outer structure, whereas primary clavae are smooth in females. Other species of Florarctus Delamare-Deboutteville &amp; Renaud-Mornant, 1965 inhabiting the Pacific Ocean were investigated. Males are typically smaller than females, but males of Florarctus heimi Delamare-Deboutteville &amp; Renaud-Mornant, 1965 and females of Florarctus cervinus Renaud-Mornant, 1987 have never been recorded. The Renaud-Mornant collection was re-examined, and type series were analysed. Florarctus heimi and F. cervinus were always found together in the coralline sand of Heron Island (Great Barrier Reef). The animals were kept alive and surveyed in the laboratory of the Queensland Museum. All studied individuals of the larger F. heimi (up to ca. 400 μm) were females, and all adults of the smaller F. cervinus (about 170 μm) were males. Males of F. cervinus were observed mating with females of F. heimi. Following those morphological and behavioural lines of evidence, we propose that F. cervinus is a junior synonym of F. heimi. Based on the discovery of dimorphism in F. bellahelenae sp. nov. and the strong sex-related morphological disparities in F. heimi, we suggest that extreme secondary dimorphism may be present in other florarctin arthrotardigrades.&quot;,&quot;volume&quot;:&quot;51&quot;,&quot;container-title-short&quot;:&quot;&quot;},&quot;isTemporary&quot;:false},{&quot;id&quot;:&quot;47781cf7-c0e7-3462-bbd4-0ff5e53d0ba3&quot;,&quot;itemData&quot;:{&quot;type&quot;:&quot;book&quot;,&quot;id&quot;:&quot;47781cf7-c0e7-3462-bbd4-0ff5e53d0ba3&quot;,&quot;title&quot;:&quot;The armoured marine tardigrades (Arthrotardigrada, Tardigrada)&quot;,&quot;author&quot;:[{&quot;family&quot;:&quot;Hansen&quot;,&quot;given&quot;:&quot;J G&quot;,&quot;parse-names&quot;:false,&quot;dropping-particle&quot;:&quot;&quot;,&quot;non-dropping-particle&quot;:&quot;&quot;},{&quot;family&quot;:&quot;Kristensen&quot;,&quot;given&quot;:&quot;R M&quot;,&quot;parse-names&quot;:false,&quot;dropping-particle&quot;:&quot;&quot;,&quot;non-dropping-particle&quot;:&quot;&quot;},{&quot;family&quot;:&quot;Jørgensen&quot;,&quot;given&quot;:&quot;A&quot;,&quot;parse-names&quot;:false,&quot;dropping-particle&quot;:&quot;&quot;,&quot;non-dropping-particle&quot;:&quot;&quot;},{&quot;family&quot;:&quot;Selskab&quot;,&quot;given&quot;:&quot;Kongelige Danske videnskabernes&quot;,&quot;parse-names&quot;:false,&quot;dropping-particle&quot;:&quot;&quot;,&quot;non-dropping-particle&quot;:&quot;&quot;}],&quot;container-title&quot;:&quot;Scientia Danica. Series B, Biologica&quot;,&quot;ISBN&quot;:&quot;9788773043684 8773043680&quot;,&quot;issued&quot;:{&quot;date-parts&quot;:[[2012]]},&quot;number-of-pages&quot;:&quot;91&quot;,&quot;abstract&quot;:&quot;During the last three decades several new species of the marine stygarctid tardigrades have accumulated in the tardigrade collection at the Natural History Museum of Denmark, University of Copenhageb. The major aims of the present investigation were to describe some of the new species, to further increase th knowledge of the morphological diversity and to conduct phylogenetic analyses of all currently described species within the marine family Stygarctidae. The major objectives of the phylogenetic analyses were to investigate the internal phylogentic relationships of Stygarctidae, their relationship to the most closely related previously recognized families (Neostygarctidae and Renaudarctidae), and the character evolution within the Stygarctidae. The outgroups were chosen to represent the extant members of presumed ancestral lineages of arthrotardigrade (Coronarctus, Coronarctidae and Neoarctus, Neoarctidae). In order to evaluate the significance of the morphological diversity within the Stygarctidae, all species currently described have been personally examined by the authors and species new to science were described in each of the genera: Faroestygarctus nov. gen, Mesotygaractus, Parastygarctus, Pseudostygarctus and Renaudarctus. The character matrix consists of 31 species and 81 morphological characters. The characters have been scored from six main characters systems, i.e. the arrangement of head lobes, the cuticular segmental plates, (head, body and caudal plates), the seminal receptacles, the legs and claws, the sense organs and the buccal apparatus. All 81 characters were parsimony informative and 51 are multistate characters. The most notable results from the phylogenetic analyses are: 1. Neostygarctus is the sister-group to the previously known genera in Stygarctinae and is included in this subfamily; 2. Faroestygarctus nov. gen. is the sister-group to the other genera in Stygarctinae; 3. Mesostygarctus is a valid taxon and is the sister-group to Pseudostygarctus; 4. Stygarctus spinifer is the sister-group to the other Stygaractus species and is not a member of Parastygarctus as recently suggested. In our opinion Megastygarctides is very different from the members of Stygarctinae and a position higher in the taxonomic hierarchy might be justified. Not surprisingly the Renaudarctidae is the sister-group to the Stygarctidae clade (Megastygarctidinae + Stygarctinae).&quot;,&quot;issue&quot;:&quot;December&quot;,&quot;container-title-short&quot;:&quot;&quot;},&quot;isTemporary&quot;:false},{&quot;id&quot;:&quot;8a56bfd7-fe6a-397e-a1a5-395ade4c0229&quot;,&quot;itemData&quot;:{&quot;type&quot;:&quot;article-journal&quot;,&quot;id&quot;:&quot;8a56bfd7-fe6a-397e-a1a5-395ade4c0229&quot;,&quot;title&quot;:&quot;Integrative descriptions of two new tardigrade species along with the new record of Mesobiotus skorackii Kaczmarek et al., 2018 from Canada&quot;,&quot;author&quot;:[{&quot;family&quot;:&quot;Kayastha&quot;,&quot;given&quot;:&quot;Pushpalata&quot;,&quot;parse-names&quot;:false,&quot;dropping-particle&quot;:&quot;&quot;,&quot;non-dropping-particle&quot;:&quot;&quot;},{&quot;family&quot;:&quot;Roszkowska&quot;,&quot;given&quot;:&quot;Milena&quot;,&quot;parse-names&quot;:false,&quot;dropping-particle&quot;:&quot;&quot;,&quot;non-dropping-particle&quot;:&quot;&quot;},{&quot;family&quot;:&quot;Mioduchowska&quot;,&quot;given&quot;:&quot;Monika&quot;,&quot;parse-names&quot;:false,&quot;dropping-particle&quot;:&quot;&quot;,&quot;non-dropping-particle&quot;:&quot;&quot;},{&quot;family&quot;:&quot;Gawlak&quot;,&quot;given&quot;:&quot;Magdalena&quot;,&quot;parse-names&quot;:false,&quot;dropping-particle&quot;:&quot;&quot;,&quot;non-dropping-particle&quot;:&quot;&quot;},{&quot;family&quot;:&quot;Kaczmarek&quot;,&quot;given&quot;:&quot;Łukasz&quot;,&quot;parse-names&quot;:false,&quot;dropping-particle&quot;:&quot;&quot;,&quot;non-dropping-particle&quot;:&quot;&quot;}],&quot;container-title&quot;:&quot;Diversity&quot;,&quot;container-title-short&quot;:&quot;Diversity (Basel).&quot;,&quot;DOI&quot;:&quot;10.3390/d13080394&quot;,&quot;ISSN&quot;:&quot;14242818&quot;,&quot;issued&quot;:{&quot;date-parts&quot;:[[2021]]},&quot;abstract&quot;:&quot;Two new tardigrade species from a moss sample collected in Canada, one representing Macrobiotus hufelandi complex and the second one belonging to the genus Bryodelphax, are described. Integrative analysis was undertaken based on morphological and morphometric data (using both light and scanning electron microscopy (SEM)) combined with multilocus molecular analysis (nu-clear sequences, i.e., 18S rRNA, 28S rRNA and ITS-2 as well as mitochondrial COI barcode se-quences). Based on COI sequences, Macrobiotus birendrai sp. nov. is most similar to Mac. canaricus (p-distance 17%), whereas Bryodelphax mareki sp. nov. is most similar to Bry. parvulus (p-distance 16%). Both species differ also from their congeners in some morphological and morphometric characters of adults and/or details of egg chorion. Additionally, a large population of Mesobiotus skorackii was found in the sample and this is the first report of this species outside its terra typica in Kirghizia. The original description of this species was prepared based solely on the morphology and mor-phometry, therefore, here we provide updated data for this species enclosing morphometric and molecular data for the Canadian population.&quot;,&quot;issue&quot;:&quot;394&quot;,&quot;volume&quot;:&quot;13&quot;},&quot;isTemporary&quot;:false},{&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id&quot;:&quot;6b11b20d-32f1-328b-8ece-281093f98939&quot;,&quot;itemData&quot;:{&quot;type&quot;:&quot;article-journal&quot;,&quot;id&quot;:&quot;6b11b20d-32f1-328b-8ece-281093f98939&quot;,&quot;title&quot;:&quot;Batillipes pennaki, a new marine tardigrade from the North and South American Atlantic coast&quot;,&quot;author&quot;:[{&quot;family&quot;:&quot;Marcus&quot;,&quot;given&quot;:&quot;Ernesto&quot;,&quot;parse-names&quot;:false,&quot;dropping-particle&quot;:&quot;&quot;,&quot;non-dropping-particle&quot;:&quot;&quot;}],&quot;container-title&quot;:&quot;Comunicaciones Zoologicas del Museo de Historia Natural de Montevideo&quot;,&quot;issued&quot;:{&quot;date-parts&quot;:[[1946]]},&quot;issue&quot;:&quot;2&quot;,&quot;volume&quot;:&quot;33&quot;,&quot;container-title-short&quot;:&quot;&quot;},&quot;isTemporary&quot;:false},{&quot;id&quot;:&quot;ffb66c8d-b9e6-384a-b46c-92e30ac36942&quot;,&quot;itemData&quot;:{&quot;type&quot;:&quot;article-journal&quot;,&quot;id&quot;:&quot;ffb66c8d-b9e6-384a-b46c-92e30ac36942&quot;,&quot;title&quot;:&quot;Data from new taxa infer Isoechiniscoides gen. nov. and increase the phylogenetic and evolutionary understanding of echiniscoidid tardigrades (Echiniscoidea: Tardigrada)&quot;,&quot;author&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family&quot;:&quot;Jørgensen&quot;,&quot;given&quot;:&quot;Aslak&quot;,&quot;parse-names&quot;:false,&quot;dropping-particle&quot;:&quot;&quot;,&quot;non-dropping-particle&quot;:&quot;&quot;}],&quot;container-title&quot;:&quot;Zoological Journal of the Linnean Society&quot;,&quot;container-title-short&quot;:&quot;Zool. J. Linn. Soc.&quot;,&quot;DOI&quot;:&quot;10.1111/zoj.12500&quot;,&quot;ISSN&quot;:&quot;10963642&quot;,&quot;issued&quot;:{&quot;date-parts&quot;:[[2016]]},&quot;page&quot;:&quot;804-818&quot;,&quot;abstract&quot;:&quot;The marine heterotardigrades belonging to Echiniscoididae inhabit a wide range of substrates and represent the dominant tardigrade group in intertidal zones worldwide. Notably, the evolution of this family is interesting as it holds key evidence as to how heterotardigrades colonized terrestrial and freshwater environments. We inferred the phylogeny of Echiniscoididae using 28S and COI sequences from GenBank and from new specimens collected at Roscoff, France. Morphological characterizations of several major clades, inferred from the molecular data, are currently lacking. However, one of the clades is erected as a new taxon, Isoechiniscoides gen. nov., for the former Echiniscoides higginsi-group, which comprises species with isonych claws, pillars in the epicuticle and exceptionally long sensory appendages. The type species for the new genus is described here as Isoechiniscoides sifae nov. gen., sp. nov. Isoechiniscoides comprises six clawed interstitial species, whereas Echiniscoides taxa possess a higher claw number and primarily inhabit algae, barnacles and lichens in tidal zones. The new genus, Isoechiniscoides, together with morphologically undetermined specimens from British Columbia (Canada), is sister-group to all other Echiniscoididae taxa. Consequently, we propose to establish Isoechiniscoidinae subfam. nov. to accommodate the new genus. Isoechiniscoidinae provides an evolutionary link between Echiniscoidea and Arthrotardigrada. The latter comprises exclusively marine and mostly interstitial species.&quot;,&quot;issue&quot;:&quot;4&quot;,&quot;volume&quot;:&quot;178&quot;},&quot;isTemporary&quot;:false},{&quot;id&quot;:&quot;79789f5c-27bf-335a-a6ad-ce4f80acbcc3&quot;,&quot;itemData&quot;:{&quot;type&quot;:&quot;article-journal&quot;,&quot;id&quot;:&quot;79789f5c-27bf-335a-a6ad-ce4f80acbcc3&quot;,&quot;title&quot;:&quot;The tardigrade fauna of Greenland&quot;,&quot;author&quot;:[{&quot;family&quot;:&quot;Petersen&quot;,&quot;given&quot;:&quot;Børge&quot;,&quot;parse-names&quot;:false,&quot;dropping-particle&quot;:&quot;&quot;,&quot;non-dropping-particle&quot;:&quot;&quot;}],&quot;container-title&quot;:&quot;Meddelelser om Grønland&quot;,&quot;issued&quot;:{&quot;date-parts&quot;:[[1951]]},&quot;page&quot;:&quot;1-94&quot;,&quot;issue&quot;:&quot;5&quot;,&quot;volume&quot;:&quot;150&quot;,&quot;container-title-short&quot;:&quot;&quot;},&quot;isTemporary&quot;:false},{&quot;id&quot;:&quot;18ef19a3-b6ba-30d8-8985-fda6434a9d70&quot;,&quot;itemData&quot;:{&quot;type&quot;:&quot;article-journal&quot;,&quot;id&quot;:&quot;18ef19a3-b6ba-30d8-8985-fda6434a9d70&quot;,&quot;title&quot;:&quot;Observations on marine Heterotardigrada, including a new genus from the Western Atlantic Ocean&quot;,&quot;author&quot;:[{&quot;family&quot;:&quot;Pollock&quot;,&quot;given&quot;:&quot;Leland W.&quot;,&quot;parse-names&quot;:false,&quot;dropping-particle&quot;:&quot;&quot;,&quot;non-dropping-particle&quot;:&quot;&quot;}],&quot;container-title&quot;:&quot;Cahiers De Biologie Marine&quot;,&quot;container-title-short&quot;:&quot;Cah. Biol. Mar.&quot;,&quot;issued&quot;:{&quot;date-parts&quot;:[[1975]]},&quot;page&quot;:&quot;121-132&quot;,&quot;volume&quot;:&quot;17&quot;},&quot;isTemporary&quot;:false},{&quot;id&quot;:&quot;3004fff8-0d03-3178-b20b-eb7d934a9b69&quot;,&quot;itemData&quot;:{&quot;type&quot;:&quot;article-journal&quot;,&quot;id&quot;:&quot;3004fff8-0d03-3178-b20b-eb7d934a9b69&quot;,&quot;title&quot;:&quot;Il Phylum Tardigrada&quot;,&quot;author&quot;:[{&quot;family&quot;:&quot;Ramazzotti&quot;,&quot;given&quot;:&quot;Giuseppe&quot;,&quot;parse-names&quot;:false,&quot;dropping-particle&quot;:&quot;&quot;,&quot;non-dropping-particle&quot;:&quot;&quot;},{&quot;family&quot;:&quot;Maucci&quot;,&quot;given&quot;:&quot;Walter&quot;,&quot;parse-names&quot;:false,&quot;dropping-particle&quot;:&quot;&quot;,&quot;non-dropping-particle&quot;:&quot;&quot;}],&quot;container-title&quot;:&quot;Memorie dell’Instituto Italiano di Idrobiologia&quot;,&quot;issued&quot;:{&quot;date-parts&quot;:[[1983]]},&quot;page&quot;:&quot;1-1012&quot;,&quot;volume&quot;:&quot;41&quot;,&quot;container-title-short&quot;:&quot;&quot;},&quot;isTemporary&quot;:false},{&quot;id&quot;:&quot;9fd69821-f023-393f-878b-021f4735dc1f&quot;,&quot;itemData&quot;:{&quot;type&quot;:&quot;article-journal&quot;,&quot;id&quot;:&quot;9fd69821-f023-393f-878b-021f4735dc1f&quot;,&quot;title&quot;:&quot;Deep-sea tardigrades from the North-Western Pacific, with descriptions of two new species&quot;,&quot;author&quot;:[{&quot;family&quot;:&quot;Saulenko&quot;,&quot;given&quot;:&quot;Anastasiia A.&quot;,&quot;parse-names&quot;:false,&quot;dropping-particle&quot;:&quot;&quot;,&quot;non-dropping-particle&quot;:&quot;&quot;},{&quot;family&quot;:&quot;Maiorova&quot;,&quot;given&quot;:&quot;Anastassya S.&quot;,&quot;parse-names&quot;:false,&quot;dropping-particle&quot;:&quot;&quot;,&quot;non-dropping-particle&quot;:&quot;&quot;},{&quot;family&quot;:&quot;Martínez Arbizu&quot;,&quot;given&quot;:&quot;Pedro&quot;,&quot;parse-names&quot;:false,&quot;dropping-particle&quot;:&quot;&quot;,&quot;non-dropping-particle&quot;:&quot;&quot;},{&quot;family&quot;:&quot;Mordukhovich&quot;,&quot;given&quot;:&quot;Vladimir&quot;,&quot;parse-names&quot;:false,&quot;dropping-particle&quot;:&quot;V.&quot;,&quot;non-dropping-particle&quot;:&quot;&quot;}],&quot;container-title&quot;:&quot;Diversity&quot;,&quot;container-title-short&quot;:&quot;Diversity (Basel).&quot;,&quot;DOI&quot;:&quot;10.1080/03745485809494479&quot;,&quot;ISSN&quot;:&quot;0374-5481&quot;,&quot;issued&quot;:{&quot;date-parts&quot;:[[2022]]},&quot;issue&quot;:&quot;1086&quot;,&quot;volume&quot;:&quot;14&quot;},&quot;isTemporary&quot;:false},{&quot;id&quot;:&quot;ca26a09a-e8ed-31da-9e2c-1da2811b5fc4&quot;,&quot;itemData&quot;:{&quot;type&quot;:&quot;article-journal&quot;,&quot;id&quot;:&quot;ca26a09a-e8ed-31da-9e2c-1da2811b5fc4&quot;,&quot;title&quot;:&quot;Actinarctus doryphorus, nov. gen. nov. spec. ein merkwürdiger Tardigrad aus der Nordsee&quot;,&quot;author&quot;:[{&quot;family&quot;:&quot;Schulz&quot;,&quot;given&quot;:&quot;Von Erich&quot;,&quot;parse-names&quot;:false,&quot;dropping-particle&quot;:&quot;&quot;,&quot;non-dropping-particle&quot;:&quot;&quot;}],&quot;container-title&quot;:&quot;Zoologischer Anzeiger&quot;,&quot;container-title-short&quot;:&quot;Zool. Anz.&quot;,&quot;issued&quot;:{&quot;date-parts&quot;:[[1935]]},&quot;page&quot;:&quot;285-288&quot;,&quot;volume&quot;:&quot;111&quot;},&quot;isTemporary&quot;:false}]},{&quot;citationID&quot;:&quot;MENDELEY_CITATION_775ec913-a4b8-403a-befd-abd788ec7792&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Nzc1ZWM5MTMtYTRiOC00MDNhLWJlZmQtYWJkNzg4ZWM3Nzky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8e2842aa-ac76-4758-8e88-da85d8b56e69&quot;,&quot;properties&quot;:{&quot;noteIndex&quot;:0},&quot;isEdited&quot;:false,&quot;manualOverride&quot;:{&quot;isManuallyOverridden&quot;:false,&quot;citeprocText&quot;:&quot;(Hou and Bergström 1995; Ramsköld and Chen 1998)&quot;,&quot;manualOverrideText&quot;:&quot;&quot;},&quot;citationTag&quot;:&quot;MENDELEY_CITATION_v3_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&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id&quot;:&quot;c9b38887-eb7c-33e2-a61d-3a82f8d689f4&quot;,&quot;itemData&quot;:{&quot;type&quot;:&quot;chapter&quot;,&quot;id&quot;:&quot;c9b38887-eb7c-33e2-a61d-3a82f8d689f4&quot;,&quot;title&quot;:&quot;Cambrian lobopodians: morphology and phylogeny&quot;,&quot;author&quot;:[{&quot;family&quot;:&quot;Ramsköld&quot;,&quot;given&quot;:&quot;Lars&quot;,&quot;parse-names&quot;:false,&quot;dropping-particle&quot;:&quot;&quot;,&quot;non-dropping-particle&quot;:&quot;&quot;},{&quot;family&quot;:&quot;Chen&quot;,&quot;given&quot;:&quot;Jun-Yuan&quot;,&quot;parse-names&quot;:false,&quot;dropping-particle&quot;:&quot;&quot;,&quot;non-dropping-particle&quot;:&quot;&quot;}],&quot;container-title&quot;:&quot;Arthropod fossils and phylogeny&quot;,&quot;editor&quot;:[{&quot;family&quot;:&quot;Edgecombe&quot;,&quot;given&quot;:&quot;Gregory D.&quot;,&quot;parse-names&quot;:false,&quot;dropping-particle&quot;:&quot;&quot;,&quot;non-dropping-particle&quot;:&quot;&quot;}],&quot;issued&quot;:{&quot;date-parts&quot;:[[1998]]},&quot;publisher-place&quot;:&quot;New York&quot;,&quot;page&quot;:&quot;107-150&quot;,&quot;publisher&quot;:&quot;Columbia University Press&quot;,&quot;container-title-short&quot;:&quot;&quot;},&quot;isTemporary&quot;:false}]},{&quot;citationID&quot;:&quot;MENDELEY_CITATION_1e2dc25a-0225-41a8-ba46-ebf60a57b05f&quot;,&quot;properties&quot;:{&quot;noteIndex&quot;:0},&quot;isEdited&quot;:false,&quot;manualOverride&quot;:{&quot;isManuallyOverridden&quot;:false,&quot;citeprocText&quot;:&quot;(Chen, Zhou and Ramsköld 1995)&quot;,&quot;manualOverrideText&quot;:&quot;&quot;},&quot;citationTag&quot;:&quot;MENDELEY_CITATION_v3_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&quot;,&quot;citationItems&quot;:[{&quot;id&quot;:&quot;aada4399-e310-38c6-bf0d-5931e4664eb8&quot;,&quot;itemData&quot;:{&quot;type&quot;:&quot;article-journal&quot;,&quot;id&quot;:&quot;aada4399-e310-38c6-bf0d-5931e4664eb8&quot;,&quot;title&quot;:&quot;The Cambrian lobopodian Microdictyon sinicum&quot;,&quot;author&quot;:[{&quot;family&quot;:&quot;Chen&quot;,&quot;given&quot;:&quot;Jun-Yuan&quot;,&quot;parse-names&quot;:false,&quot;dropping-particle&quot;:&quot;&quot;,&quot;non-dropping-particle&quot;:&quot;&quot;},{&quot;family&quot;:&quot;Zhou&quot;,&quot;given&quot;:&quot;Gui-qing&quot;,&quot;parse-names&quot;:false,&quot;dropping-particle&quot;:&quot;&quot;,&quot;non-dropping-particle&quot;:&quot;&quot;},{&quot;family&quot;:&quot;Ramsköld&quot;,&quot;given&quot;:&quot;Lars&quot;,&quot;parse-names&quot;:false,&quot;dropping-particle&quot;:&quot;&quot;,&quot;non-dropping-particle&quot;:&quot;&quot;}],&quot;container-title&quot;:&quot;Bulletin of National Museum of Natural Science&quot;,&quot;issued&quot;:{&quot;date-parts&quot;:[[1995]]},&quot;page&quot;:&quot;1-93&quot;,&quot;volume&quot;:&quot;5&quot;,&quot;container-title-short&quot;:&quot;&quot;},&quot;isTemporary&quot;:false}]},{&quot;citationID&quot;:&quot;MENDELEY_CITATION_d3c0cbb5-9c70-478a-a01b-9412e30927a7&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ZDNjMGNiYjUtOWM3MC00NzhhLWEwMWItOTQxMmUzMDkyN2E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11375400-076d-4b1d-8c16-62ec3dfc7262&quot;,&quot;properties&quot;:{&quot;noteIndex&quot;:0},&quot;isEdited&quot;:false,&quot;manualOverride&quot;:{&quot;isManuallyOverridden&quot;:false,&quot;citeprocText&quot;:&quot;(Murdock &lt;i&gt;et al.&lt;/i&gt; 2014)&quot;,&quot;manualOverrideText&quot;:&quot;&quot;},&quot;citationTag&quot;:&quot;MENDELEY_CITATION_v3_eyJjaXRhdGlvbklEIjoiTUVOREVMRVlfQ0lUQVRJT05fMTEzNzU0MDAtMDc2ZC00YjFkLThjMTYtNjJlYzNkZmM3MjYy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quot;,&quot;citationItems&quot;:[{&quot;id&quot;:&quot;b55360d5-14f8-30d8-8230-f30f739a018b&quot;,&quot;itemData&quot;:{&quot;type&quot;:&quot;article-journal&quot;,&quot;id&quot;:&quot;b55360d5-14f8-30d8-8230-f30f739a018b&quot;,&quot;title&quot;:&quot;Decay of velvet worms (Onychophora), and bias in the fossil record of lobopodians&quot;,&quot;author&quot;:[{&quot;family&quot;:&quot;Murdock&quot;,&quot;given&quot;:&quot;Duncan J.E.&quot;,&quot;parse-names&quot;:false,&quot;dropping-particle&quot;:&quot;&quot;,&quot;non-dropping-particle&quot;:&quot;&quot;},{&quot;family&quot;:&quot;Gabbott&quot;,&quot;given&quot;:&quot;Sarah E.&quot;,&quot;parse-names&quot;:false,&quot;dropping-particle&quot;:&quot;&quot;,&quot;non-dropping-particle&quot;:&quot;&quot;},{&quot;family&quot;:&quot;Mayer&quot;,&quot;given&quot;:&quot;Georg&quot;,&quot;parse-names&quot;:false,&quot;dropping-particle&quot;:&quot;&quot;,&quot;non-dropping-particle&quot;:&quot;&quot;},{&quot;family&quot;:&quot;Purnell&quot;,&quot;given&quot;:&quot;Mark A.&quot;,&quot;parse-names&quot;:false,&quot;dropping-particle&quot;:&quot;&quot;,&quot;non-dropping-particle&quot;:&quot;&quot;}],&quot;container-title&quot;:&quot;BMC Evolutionary Biology&quot;,&quot;container-title-short&quot;:&quot;BMC Evol. Biol.&quot;,&quot;DOI&quot;:&quot;10.1186/s12862-014-0222-z&quot;,&quot;ISSN&quot;:&quot;14712148&quot;,&quot;PMID&quot;:&quot;25472836&quot;,&quot;issued&quot;:{&quot;date-parts&quot;:[[2014]]},&quot;abstract&quot;:&quot;Background: Fossil lobopodians, including animals proposed to have close affinity to modern onychophorans, are crucial to understanding the evolution of the panarthropod body plan and the phylum-level relationships between the ecdysozoan groups. Unfortunately, the key features of their anatomy are un-mineralized and subject to biases introduced during death, decay and preservation, yet the extent to which these fossils have been affected by the processes of post-mortem decay is entirely untested. Recent experimental work on chordates has highlighted a profound bias caused by decay, resulting in the erroneous interpretation of badly decayed specimens as primitive members of a clade (stemward slippage). The degree to which this bias affects organisms other than chordates is unknown. Results: Here we use experimental decay of velvet worms (Onychophora) to examine the importance of decay bias in fossil lobopodians. Although we find stemward slippage is not significant in the interpretation of non-mineralized lobopodian fossils, the affect of decay is far from unbiased. Quantitative analysis reveals significant changes in body proportions during decay, a spectrum of decay resistance across anatomical features, and correlated decay of topologically associated characters. Conclusions: These results have significant implications for the interpretation of fossil lobopodian remains, demonstrating that features such as body outline and relative proportions are unreliable for taxonomy or phylogenetic reconstruction, unless decay is taken into account. Similarly, the non-independent loss of characters, due to juxtaposition in the body, during decay has the potential to bias phylogenetic analyses of non-biomineralized fossils. Our results are difficult to reconcile with interpretations of highly decay-prone tissues and structures, such as neural tissue, and complex musculature, in recently described Cambrian lobopodians. More broadly, we hypothesize that stemward slippage is unlikely to be a significant factor among the taphonomic biases that have affected organisms where decay-resistant features of the anatomy are rich in phylogenetically informative characters. Conversely, organisms which possess decay-resistant body parts but have informative characters concentrated in decay-prone tissues will be just as liable to bias as those that lack decay-resistant body parts. Further experimental analysis of decay is required to test these hypotheses.&quot;,&quot;issue&quot;:&quot;1&quot;,&quot;volume&quot;:&quot;14&quot;},&quot;isTemporary&quot;:false}]},{&quot;citationID&quot;:&quot;MENDELEY_CITATION_e029c2c4-fa87-4e24-8e7b-6af6422a6bd8&quot;,&quot;properties&quot;:{&quot;noteIndex&quot;:0},&quot;isEdited&quot;:false,&quot;manualOverride&quot;:{&quot;isManuallyOverridden&quot;:false,&quot;citeprocText&quot;:&quot;(Murdock &lt;i&gt;et al.&lt;/i&gt; 2014)&quot;,&quot;manualOverrideText&quot;:&quot;&quot;},&quot;citationTag&quot;:&quot;MENDELEY_CITATION_v3_eyJjaXRhdGlvbklEIjoiTUVOREVMRVlfQ0lUQVRJT05fZTAyOWMyYzQtZmE4Ny00ZTI0LThlN2ItNmFmNjQyMmE2YmQ4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quot;,&quot;citationItems&quot;:[{&quot;id&quot;:&quot;b55360d5-14f8-30d8-8230-f30f739a018b&quot;,&quot;itemData&quot;:{&quot;type&quot;:&quot;article-journal&quot;,&quot;id&quot;:&quot;b55360d5-14f8-30d8-8230-f30f739a018b&quot;,&quot;title&quot;:&quot;Decay of velvet worms (Onychophora), and bias in the fossil record of lobopodians&quot;,&quot;author&quot;:[{&quot;family&quot;:&quot;Murdock&quot;,&quot;given&quot;:&quot;Duncan J.E.&quot;,&quot;parse-names&quot;:false,&quot;dropping-particle&quot;:&quot;&quot;,&quot;non-dropping-particle&quot;:&quot;&quot;},{&quot;family&quot;:&quot;Gabbott&quot;,&quot;given&quot;:&quot;Sarah E.&quot;,&quot;parse-names&quot;:false,&quot;dropping-particle&quot;:&quot;&quot;,&quot;non-dropping-particle&quot;:&quot;&quot;},{&quot;family&quot;:&quot;Mayer&quot;,&quot;given&quot;:&quot;Georg&quot;,&quot;parse-names&quot;:false,&quot;dropping-particle&quot;:&quot;&quot;,&quot;non-dropping-particle&quot;:&quot;&quot;},{&quot;family&quot;:&quot;Purnell&quot;,&quot;given&quot;:&quot;Mark A.&quot;,&quot;parse-names&quot;:false,&quot;dropping-particle&quot;:&quot;&quot;,&quot;non-dropping-particle&quot;:&quot;&quot;}],&quot;container-title&quot;:&quot;BMC Evolutionary Biology&quot;,&quot;container-title-short&quot;:&quot;BMC Evol. Biol.&quot;,&quot;DOI&quot;:&quot;10.1186/s12862-014-0222-z&quot;,&quot;ISSN&quot;:&quot;14712148&quot;,&quot;PMID&quot;:&quot;25472836&quot;,&quot;issued&quot;:{&quot;date-parts&quot;:[[2014]]},&quot;abstract&quot;:&quot;Background: Fossil lobopodians, including animals proposed to have close affinity to modern onychophorans, are crucial to understanding the evolution of the panarthropod body plan and the phylum-level relationships between the ecdysozoan groups. Unfortunately, the key features of their anatomy are un-mineralized and subject to biases introduced during death, decay and preservation, yet the extent to which these fossils have been affected by the processes of post-mortem decay is entirely untested. Recent experimental work on chordates has highlighted a profound bias caused by decay, resulting in the erroneous interpretation of badly decayed specimens as primitive members of a clade (stemward slippage). The degree to which this bias affects organisms other than chordates is unknown. Results: Here we use experimental decay of velvet worms (Onychophora) to examine the importance of decay bias in fossil lobopodians. Although we find stemward slippage is not significant in the interpretation of non-mineralized lobopodian fossils, the affect of decay is far from unbiased. Quantitative analysis reveals significant changes in body proportions during decay, a spectrum of decay resistance across anatomical features, and correlated decay of topologically associated characters. Conclusions: These results have significant implications for the interpretation of fossil lobopodian remains, demonstrating that features such as body outline and relative proportions are unreliable for taxonomy or phylogenetic reconstruction, unless decay is taken into account. Similarly, the non-independent loss of characters, due to juxtaposition in the body, during decay has the potential to bias phylogenetic analyses of non-biomineralized fossils. Our results are difficult to reconcile with interpretations of highly decay-prone tissues and structures, such as neural tissue, and complex musculature, in recently described Cambrian lobopodians. More broadly, we hypothesize that stemward slippage is unlikely to be a significant factor among the taphonomic biases that have affected organisms where decay-resistant features of the anatomy are rich in phylogenetically informative characters. Conversely, organisms which possess decay-resistant body parts but have informative characters concentrated in decay-prone tissues will be just as liable to bias as those that lack decay-resistant body parts. Further experimental analysis of decay is required to test these hypotheses.&quot;,&quot;issue&quot;:&quot;1&quot;,&quot;volume&quot;:&quot;14&quot;},&quot;isTemporary&quot;:false}]},{&quot;citationID&quot;:&quot;MENDELEY_CITATION_7db8b79b-98a4-402e-88af-a89d98c61785&quot;,&quot;properties&quot;:{&quot;noteIndex&quot;:0},&quot;isEdited&quot;:false,&quot;manualOverride&quot;:{&quot;isManuallyOverridden&quot;:false,&quot;citeprocText&quot;:&quot;(Whittington 1978)&quot;,&quot;manualOverrideText&quot;:&quot;&quot;},&quot;citationTag&quot;:&quot;MENDELEY_CITATION_v3_eyJjaXRhdGlvbklEIjoiTUVOREVMRVlfQ0lUQVRJT05fN2RiOGI3OWItOThhNC00MDJlLTg4YWYtYTg5ZDk4YzYxNzg1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ID&quot;:&quot;MENDELEY_CITATION_bb96e7ec-d483-4eeb-bffd-901a5bf7c336&quot;,&quot;properties&quot;:{&quot;noteIndex&quot;:0},&quot;isEdited&quot;:false,&quot;manualOverride&quot;:{&quot;isManuallyOverridden&quot;:false,&quot;citeprocText&quot;:&quot;(Liu and Dunlop 2014)&quot;,&quot;manualOverrideText&quot;:&quot;&quot;},&quot;citationTag&quot;:&quot;MENDELEY_CITATION_v3_eyJjaXRhdGlvbklEIjoiTUVOREVMRVlfQ0lUQVRJT05fYmI5NmU3ZWMtZDQ4My00ZWViLWJmZmQtOTAxYTViZjdjMzM2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quot;,&quot;citationItems&quot;:[{&quot;id&quot;:&quot;ed294e80-cd67-3cf3-8f74-0f48b5a9dc1d&quot;,&quot;itemData&quot;:{&quot;type&quot;:&quot;article-journal&quot;,&quot;id&quot;:&quot;ed294e80-cd67-3cf3-8f74-0f48b5a9dc1d&quot;,&quot;title&quot;:&quot;Cambrian lobopodians: A review of recent progress in our understanding of their morphology and evolution&quot;,&quot;author&quot;:[{&quot;family&quot;:&quot;Liu&quot;,&quot;given&quot;:&quot;Jianni&quot;,&quot;parse-names&quot;:false,&quot;dropping-particle&quot;:&quot;&quot;,&quot;non-dropping-particle&quot;:&quot;&quot;},{&quot;family&quot;:&quot;Dunlop&quot;,&quot;given&quot;:&quot;Jason A.&quot;,&quot;parse-names&quot;:false,&quot;dropping-particle&quot;:&quot;&quot;,&quot;non-dropping-particle&quot;:&quot;&quot;}],&quot;container-title&quot;:&quot;Palaeogeography, Palaeoclimatology, Palaeoecology&quot;,&quot;container-title-short&quot;:&quot;Palaeogeogr. Palaeoclimatol. Palaeoecol.&quot;,&quot;DOI&quot;:&quot;10.1016/j.palaeo.2013.06.008&quot;,&quot;ISSN&quot;:&quot;00310182&quot;,&quot;issued&quot;:{&quot;date-parts&quot;:[[2014,6]]},&quot;page&quot;:&quot;4-15&quot;,&quot;volume&quot;:&quot;398&quot;},&quot;isTemporary&quot;:false}]},{&quot;citationID&quot;:&quot;MENDELEY_CITATION_a6746845-5dbe-481f-91d8-2ea3fd2397dc&quot;,&quot;properties&quot;:{&quot;noteIndex&quot;:0},&quot;isEdited&quot;:false,&quot;manualOverride&quot;:{&quot;isManuallyOverridden&quot;:false,&quot;citeprocText&quot;:&quot;(Hou and Bergström 1995; Ramsköld and Chen 1998)&quot;,&quot;manualOverrideText&quot;:&quot;&quot;},&quot;citationTag&quot;:&quot;MENDELEY_CITATION_v3_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&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id&quot;:&quot;c9b38887-eb7c-33e2-a61d-3a82f8d689f4&quot;,&quot;itemData&quot;:{&quot;type&quot;:&quot;chapter&quot;,&quot;id&quot;:&quot;c9b38887-eb7c-33e2-a61d-3a82f8d689f4&quot;,&quot;title&quot;:&quot;Cambrian lobopodians: morphology and phylogeny&quot;,&quot;author&quot;:[{&quot;family&quot;:&quot;Ramsköld&quot;,&quot;given&quot;:&quot;Lars&quot;,&quot;parse-names&quot;:false,&quot;dropping-particle&quot;:&quot;&quot;,&quot;non-dropping-particle&quot;:&quot;&quot;},{&quot;family&quot;:&quot;Chen&quot;,&quot;given&quot;:&quot;Jun-Yuan&quot;,&quot;parse-names&quot;:false,&quot;dropping-particle&quot;:&quot;&quot;,&quot;non-dropping-particle&quot;:&quot;&quot;}],&quot;container-title&quot;:&quot;Arthropod fossils and phylogeny&quot;,&quot;editor&quot;:[{&quot;family&quot;:&quot;Edgecombe&quot;,&quot;given&quot;:&quot;Gregory D.&quot;,&quot;parse-names&quot;:false,&quot;dropping-particle&quot;:&quot;&quot;,&quot;non-dropping-particle&quot;:&quot;&quot;}],&quot;issued&quot;:{&quot;date-parts&quot;:[[1998]]},&quot;publisher-place&quot;:&quot;New York&quot;,&quot;page&quot;:&quot;107-150&quot;,&quot;publisher&quot;:&quot;Columbia University Press&quot;,&quot;container-title-short&quot;:&quot;&quot;},&quot;isTemporary&quot;:false}]},{&quot;citationID&quot;:&quot;MENDELEY_CITATION_d04e6fa1-d0da-4bf8-93c0-6c46ccd4c97b&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ZDA0ZTZmYTEtZDBkYS00YmY4LTkzYzAtNmM0NmNjZDRjOTdi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3c02447a-5580-42bf-9794-e34dcf714f5c&quot;,&quot;properties&quot;:{&quot;noteIndex&quot;:0},&quot;isEdited&quot;:false,&quot;manualOverride&quot;:{&quot;isManuallyOverridden&quot;:false,&quot;citeprocText&quot;:&quot;(Hou &lt;i&gt;et al.&lt;/i&gt; 2004)&quot;,&quot;manualOverrideText&quot;:&quot;&quot;},&quot;citationTag&quot;:&quot;MENDELEY_CITATION_v3_eyJjaXRhdGlvbklEIjoiTUVOREVMRVlfQ0lUQVRJT05fM2MwMjQ0N2EtNTU4MC00MmJmLTk3OTQtZTM0ZGNmNzE0ZjVj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quot;,&quot;citationItems&quot;:[{&quot;id&quot;:&quot;a6632b87-08f0-33c0-aacb-61b613f1e8cf&quot;,&quot;itemData&quot;:{&quot;type&quot;:&quot;article-journal&quot;,&quot;id&quot;:&quot;a6632b87-08f0-33c0-aacb-61b613f1e8cf&quot;,&quot;title&quot;:&quot;The lobopodian Paucipodia inermis from the Lower Cambrian Chengjiang fauna, Yunnan, China&quot;,&quot;author&quot;:[{&quot;family&quot;:&quot;Hou&quot;,&quot;given&quot;:&quot;Xian Guang&quot;,&quot;parse-names&quot;:false,&quot;dropping-particle&quot;:&quot;&quot;,&quot;non-dropping-particle&quot;:&quot;&quot;},{&quot;family&quot;:&quot;Ma&quot;,&quot;given&quot;:&quot;Xiao Ya&quot;,&quot;parse-names&quot;:false,&quot;dropping-particle&quot;:&quot;&quot;,&quot;non-dropping-particle&quot;:&quot;&quot;},{&quot;family&quot;:&quot;Zhao&quot;,&quot;given&quot;:&quot;Jie&quot;,&quot;parse-names&quot;:false,&quot;dropping-particle&quot;:&quot;&quot;,&quot;non-dropping-particle&quot;:&quot;&quot;},{&quot;family&quot;:&quot;Bergström&quot;,&quot;given&quot;:&quot;Jan&quot;,&quot;parse-names&quot;:false,&quot;dropping-particle&quot;:&quot;&quot;,&quot;non-dropping-particle&quot;:&quot;&quot;}],&quot;container-title&quot;:&quot;Lethaia&quot;,&quot;container-title-short&quot;:&quot;Lethaia&quot;,&quot;DOI&quot;:&quot;10.1080/00241160410006555&quot;,&quot;ISBN&quot;:&quot;0024116041&quot;,&quot;ISSN&quot;:&quot;00241164&quot;,&quot;issued&quot;:{&quot;date-parts&quot;:[[2004]]},&quot;page&quot;:&quot;235-244&quot;,&quot;abstract&quot;:&quot;New specimens of Paucipodia inermis Chen, Zhou and Ramsköld, 1995, are described from the Lower Cambrian Chengjiang Lagerstätte in Haikou, Kunming. Details not previously seen in the Chengjiang material appear to be caused by early diagenetic processes. Some features not previously observed in Palaeozoic lobopodians include details of the dermomuscular sac, body cavities, contents of the gut, possible paired ventral nerve ganglia, and a rasping or biting apparatus with teeth. The latter implies a fundamental difference from onychophorans and rules out an ancestral position for Palaeozoic lobopodians. The supposed tail is shown to be the head, and it is shown that this animal possessed nine pairs of lobopods rather than six, as originally stated. The family Paucipodiidae n. fam. is introduced. © 2004 Taylor and Francis.&quot;,&quot;issue&quot;:&quot;3&quot;,&quot;volume&quot;:&quot;37&quot;},&quot;isTemporary&quot;:false}]},{&quot;citationID&quot;:&quot;MENDELEY_CITATION_25042e61-20e7-4f4a-ac0b-b32751dea829&quot;,&quot;properties&quot;:{&quot;noteIndex&quot;:0},&quot;isEdited&quot;:false,&quot;manualOverride&quot;:{&quot;isManuallyOverridden&quot;:false,&quot;citeprocText&quot;:&quot;(Ou &lt;i&gt;et al.&lt;/i&gt; 2011)&quot;,&quot;manualOverrideText&quot;:&quot;&quot;},&quot;citationTag&quot;:&quot;MENDELEY_CITATION_v3_eyJjaXRhdGlvbklEIjoiTUVOREVMRVlfQ0lUQVRJT05fMjUwNDJlNjEtMjBlNy00ZjRhLWFjMGItYjMyNzUxZGVhODI5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quot;,&quot;citationItems&quot;:[{&quot;id&quot;:&quot;6231aaf4-d6d4-3f19-bb4a-cbec3c8c336c&quot;,&quot;itemData&quot;:{&quot;type&quot;:&quot;article-journal&quot;,&quot;id&quot;:&quot;6231aaf4-d6d4-3f19-bb4a-cbec3c8c336c&quot;,&quot;title&quot;:&quot;A rare onychophoran-like lobopodian from the lower Cambrian Chengjiang Lagerstätte, southwestern China, and its phylogenetic implications&quot;,&quot;author&quot;:[{&quot;family&quot;:&quot;Ou&quot;,&quot;given&quot;:&quot;Qiang&quot;,&quot;parse-names&quot;:false,&quot;dropping-particle&quot;:&quot;&quot;,&quot;non-dropping-particle&quot;:&quot;&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Wan&quot;,&quot;given&quot;:&quot;Xiaoqiao&quot;,&quot;parse-names&quot;:false,&quot;dropping-particle&quot;:&quot;&quot;,&quot;non-dropping-particle&quot;:&quot;&quot;},{&quot;family&quot;:&quot;Lei&quot;,&quot;given&quot;:&quot;Qianping&quot;,&quot;parse-names&quot;:false,&quot;dropping-particle&quot;:&quot;&quot;,&quot;non-dropping-particle&quot;:&quot;&quot;}],&quot;container-title&quot;:&quot;Journal of Paleontology&quot;,&quot;container-title-short&quot;:&quot;J. Paleontol.&quot;,&quot;DOI&quot;:&quot;10.1666/09-147R2.1&quot;,&quot;ISSN&quot;:&quot;0022-3360&quot;,&quot;issued&quot;:{&quot;date-parts&quot;:[[2011,5]]},&quot;page&quot;:&quot;587-594&quot;,&quot;publisher&quot;:&quot;Paleontological Society&quot;,&quot;issue&quot;:&quot;3&quot;,&quot;volume&quot;:&quot;85&quot;},&quot;isTemporary&quot;:false}]},{&quot;citationID&quot;:&quot;MENDELEY_CITATION_ac44db6b-84c6-44a7-8a2e-ae2e15d386e2&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YWM0NGRiNmItODRjNi00NGE3LThhMmUtYWUyZTE1ZDM4NmUy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3f8c7bc2-418b-4daf-92a3-6819f25a4b45&quot;,&quot;properties&quot;:{&quot;noteIndex&quot;:0},&quot;isEdited&quot;:false,&quot;manualOverride&quot;:{&quot;isManuallyOverridden&quot;:false,&quot;citeprocText&quot;:&quot;(Liu &lt;i&gt;et al.&lt;/i&gt; 2006; Vannier &lt;i&gt;et al.&lt;/i&gt; 2014)&quot;,&quot;manualOverrideText&quot;:&quot;&quot;},&quot;citationTag&quot;:&quot;MENDELEY_CITATION_v3_eyJjaXRhdGlvbklEIjoiTUVOREVMRVlfQ0lUQVRJT05fM2Y4YzdiYzItNDE4Yi00ZGFmLTkyYTMtNjgxOWYyNWE0YjQ1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id&quot;:&quot;31fabbb4-2198-3bbe-b627-47a94d057561&quot;,&quot;itemData&quot;:{&quot;type&quot;:&quot;article-journal&quot;,&quot;id&quot;:&quot;31fabbb4-2198-3bbe-b627-47a94d057561&quot;,&quot;title&quot;:&quot;Sophisticated digestive systems in early arthropods.&quot;,&quot;author&quot;:[{&quot;family&quot;:&quot;Vannier&quot;,&quot;given&quot;:&quot;Jean&quot;,&quot;parse-names&quot;:false,&quot;dropping-particle&quot;:&quot;&quot;,&quot;non-dropping-particle&quot;:&quot;&quot;},{&quot;family&quot;:&quot;Liu&quot;,&quot;given&quot;:&quot;Jianni&quot;,&quot;parse-names&quot;:false,&quot;dropping-particle&quot;:&quot;&quot;,&quot;non-dropping-particle&quot;:&quot;&quot;},{&quot;family&quot;:&quot;Lerosey-Aubril&quot;,&quot;given&quot;:&quot;Rudy&quot;,&quot;parse-names&quot;:false,&quot;dropping-particle&quot;:&quot;&quot;,&quot;non-dropping-particle&quot;:&quot;&quot;},{&quot;family&quot;:&quot;Vinther&quot;,&quot;given&quot;:&quot;Jakob&quot;,&quot;parse-names&quot;:false,&quot;dropping-particle&quot;:&quot;&quot;,&quot;non-dropping-particle&quot;:&quot;&quot;},{&quot;family&quot;:&quot;Daley&quot;,&quot;given&quot;:&quot;Allison C&quot;,&quot;parse-names&quot;:false,&quot;dropping-particle&quot;:&quot;&quot;,&quot;non-dropping-particle&quot;:&quot;&quot;}],&quot;container-title&quot;:&quot;Nature communications&quot;,&quot;container-title-short&quot;:&quot;Nat. Commun.&quot;,&quot;DOI&quot;:&quot;10.1038/ncomms4641&quot;,&quot;ISSN&quot;:&quot;2041-1723&quot;,&quot;PMID&quot;:&quot;24785191&quot;,&quot;issued&quot;:{&quot;date-parts&quot;:[[2014,1]]},&quot;page&quot;:&quot;3641&quot;,&quot;abstract&quot;:&quot;Understanding the way in which animals diversified and radiated during their early evolutionary history remains one of the most captivating of scientific challenges. Integral to this is the 'Cambrian explosion', which records the rapid emergence of most animal phyla, and for which the triggering and accelerating factors, whether environmental or biological, are still unclear. Here we describe exceptionally well-preserved complex digestive organs in early arthropods from the early Cambrian of China and Greenland with functional similarities to certain modern crustaceans and trace these structures through the early evolutionary lineage of fossil arthropods. These digestive structures are assumed to have allowed for more efficient digestion and metabolism, promoting carnivory and macrophagy in early arthropods via predation or scavenging. This key innovation may have been of critical importance in the radiation and ecological success of Arthropoda, which has been the most diverse and abundant invertebrate phylum since the Cambrian.&quot;,&quot;publisher&quot;:&quot;Nature Publishing Group&quot;,&quot;issue&quot;:&quot;May&quot;,&quot;volume&quot;:&quot;5&quot;},&quot;isTemporary&quot;:false}]},{&quot;citationID&quot;:&quot;MENDELEY_CITATION_5ac5be13-1a50-4a0b-a903-d39b46180718&quot;,&quot;properties&quot;:{&quot;noteIndex&quot;:0},&quot;isEdited&quot;:false,&quot;manualOverride&quot;:{&quot;isManuallyOverridden&quot;:false,&quot;citeprocText&quot;:&quot;(Liu &lt;i&gt;et al.&lt;/i&gt; 2007)&quot;,&quot;manualOverrideText&quot;:&quot;&quot;},&quot;citationTag&quot;:&quot;MENDELEY_CITATION_v3_eyJjaXRhdGlvbklEIjoiTUVOREVMRVlfQ0lUQVRJT05fNWFjNWJlMTMtMWE1MC00YTBiLWE5MDMtZDM5YjQ2MTgwNzE4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quot;,&quot;citationItems&quot;:[{&quot;id&quot;:&quot;ef64536a-8888-3a97-8083-b8116d5aa39e&quot;,&quot;itemData&quot;:{&quot;type&quot;:&quot;article-journal&quot;,&quot;id&quot;:&quot;ef64536a-8888-3a97-8083-b8116d5aa39e&quot;,&quot;title&quot;:&quot;Morpho-anatomy of the lobopod [i]Magadictyon[/i] [sic] cf. [i]haikouensis[/i] from the Early Cambrian Chengjiang Lagerstätte, South China&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Zoologica&quot;,&quot;DOI&quot;:&quot;10.1111/j.1463-6395.2007.00281.x&quot;,&quot;ISSN&quot;:&quot;1463-6395&quot;,&quot;issued&quot;:{&quot;date-parts&quot;:[[2007]]},&quot;page&quot;:&quot;279-288&quot;,&quot;publisher&quot;:&quot;Blackwell Publishing Ltd&quot;,&quot;issue&quot;:&quot;4&quot;,&quot;volume&quot;:&quot;88&quot;,&quot;container-title-short&quot;:&quot;&quot;},&quot;isTemporary&quot;:false}]},{&quot;citationID&quot;:&quot;MENDELEY_CITATION_1adb0f99-18bc-4b75-aa72-fb9227438aa9&quot;,&quot;properties&quot;:{&quot;noteIndex&quot;:0},&quot;isEdited&quot;:false,&quot;manualOverride&quot;:{&quot;isManuallyOverridden&quot;:false,&quot;citeprocText&quot;:&quot;(Daley &lt;i&gt;et al.&lt;/i&gt; 2009; Liu &lt;i&gt;et al.&lt;/i&gt; 2011; Legg, Sutton and Edgecombe 2013; Ma &lt;i&gt;et al.&lt;/i&gt; 2014a)&quot;,&quot;manualOverrideText&quot;:&quot;&quot;},&quot;citationTag&quot;:&quot;MENDELEY_CITATION_v3_eyJjaXRhdGlvbklEIjoiTUVOREVMRVlfQ0lUQVRJT05fMWFkYjBmOTktMThiYy00Yjc1LWFhNzItZmI5MjI3NDM4YWE5IiwicHJvcGVydGllcyI6eyJub3RlSW5kZXgiOjB9LCJpc0VkaXRlZCI6ZmFsc2UsIm1hbnVhbE92ZXJyaWRlIjp7ImlzTWFudWFsbHlPdmVycmlkZGVuIjpmYWxzZSwiY2l0ZXByb2NUZXh0IjoiKERhbGV5IDxpPmV0IGFsLjwvaT4gMjAwOTsgTGl1IDxpPmV0IGFsLjwvaT4gMjAxMTsgTGVnZywgU3V0dG9uIGFuZCBFZGdlY29tYmUgMjAxMzsgTWEgPGk+ZXQgYWwuPC9pPiAyMDE0Y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096607d7-6914-3a27-82dd-4994d1ec1ada&quot;,&quot;itemData&quot;:{&quot;type&quot;:&quot;article-journal&quot;,&quot;id&quot;:&quot;096607d7-6914-3a27-82dd-4994d1ec1ada&quot;,&quot;title&quot;:&quot;Arthropod fossil data increase congruence of morphological and molecular phylogenies&quot;,&quot;author&quot;:[{&quot;family&quot;:&quot;Legg&quot;,&quot;given&quot;:&quot;David A.&quot;,&quot;parse-names&quot;:false,&quot;dropping-particle&quot;:&quot;&quot;,&quot;non-dropping-particle&quot;:&quot;&quot;},{&quot;family&quot;:&quot;Sutton&quot;,&quot;given&quot;:&quot;Mark D.&quot;,&quot;parse-names&quot;:false,&quot;dropping-particle&quot;:&quot;&quot;,&quot;non-dropping-particle&quot;:&quot;&quot;},{&quot;family&quot;:&quot;Edgecombe&quot;,&quot;given&quot;:&quot;Gregory D.&quot;,&quot;parse-names&quot;:false,&quot;dropping-particle&quot;:&quot;&quot;,&quot;non-dropping-particle&quot;:&quot;&quot;}],&quot;container-title&quot;:&quot;Nature Communications&quot;,&quot;container-title-short&quot;:&quot;Nat. Commun.&quot;,&quot;DOI&quot;:&quot;10.1038/ncomms3485&quot;,&quot;ISBN&quot;:&quot;doi:10.1038/ncomms3485&quot;,&quot;ISSN&quot;:&quot;2041-1723&quot;,&quot;issued&quot;:{&quot;date-parts&quot;:[[2013,9]]},&quot;page&quot;:&quot;2485&quot;,&quot;publisher&quot;:&quot;Nature Publishing Group&quot;,&quot;volume&quot;:&quot;4&quot;},&quot;isTemporary&quot;:false},{&quot;id&quot;:&quot;c34637fd-1997-307f-bc3e-b3fd39689426&quot;,&quot;itemData&quot;:{&quot;type&quot;:&quot;article-journal&quot;,&quot;id&quot;:&quot;c34637fd-1997-307f-bc3e-b3fd39689426&quot;,&quot;title&quot;:&quot;An armoured Cambrian lobopodian from China with arthropod-like appendages&quot;,&quot;author&quot;:[{&quot;family&quot;:&quot;Liu&quot;,&quot;given&quot;:&quot;Jianni&quot;,&quot;parse-names&quot;:false,&quot;dropping-particle&quot;:&quot;&quot;,&quot;non-dropping-particle&quot;:&quot;&quot;},{&quot;family&quot;:&quot;Steiner&quot;,&quot;given&quot;:&quot;Michael&quot;,&quot;parse-names&quot;:false,&quot;dropping-particle&quot;:&quot;&quot;,&quot;non-dropping-particle&quot;:&quot;&quot;},{&quot;family&quot;:&quot;Dunlop&quot;,&quot;given&quot;:&quot;Jason A.&quot;,&quot;parse-names&quot;:false,&quot;dropping-particle&quot;:&quot;&quot;,&quot;non-dropping-particle&quot;:&quot;&quot;},{&quot;family&quot;:&quot;Keupp&quot;,&quot;given&quot;:&quot;Helmut&quot;,&quot;parse-names&quot;:false,&quot;dropping-particle&quot;:&quot;&quot;,&quot;non-dropping-particle&quot;:&quot;&quot;},{&quot;family&quot;:&quot;Shu&quot;,&quot;given&quot;:&quot;Degan&quot;,&quot;parse-names&quot;:false,&quot;dropping-particle&quot;:&quot;&quot;,&quot;non-dropping-particle&quot;:&quot;&quot;},{&quot;family&quot;:&quot;Ou&quot;,&quot;given&quot;:&quot;Qiang&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Nature&quot;,&quot;container-title-short&quot;:&quot;Nature&quot;,&quot;DOI&quot;:&quot;10.1038/nature09704&quot;,&quot;ISSN&quot;:&quot;00280836&quot;,&quot;URL&quot;:&quot;http://dx.doi.org/10.1038/nature09704&quot;,&quot;issued&quot;:{&quot;date-parts&quot;:[[2011]]},&quot;page&quot;:&quot;526-530&quot;,&quot;abstract&quot;:&quot;Cambrian fossil LagerstÃ Currency signtten preserving soft-bodied organisms have contributed much towards our understanding of metazoan origins. Lobopodians are a particularly interesting group that diversified and flourished in the Cambrian seas. Resembling-worms with legs-they have long attracted much attention in that they may have given rise to both Onychophora (velvet worms) and Tardigrada (water bears), as well as to arthropods in general. Here we describe Diania cactiformis gen. et sp. nov. as an -armoured-lobopodian from the Chengjiang fossil Lagersta Currency signtte (Cambrian Stage 3), Yunnan, southwestern China. Although sharing features with other typical lobopodians, it is remarkable for possessing robust and probably sclerotized appendages, with what appear to be articulated elements. In terms of limb morphology it is therefore closer to the arthropod condition, to our knowledge, than any lobopodian recorded until now. Phylogenetic analysis recovers it in a derived position, close to Arthropoda; thus, it seems to belong to a grade of organization close to the point of becoming a true arthropod. Further, D. cactiformis could imply that arthropodization (sclerotization of the limbs) preceded arthrodization (sclerotization of the body). Comparing our fossils with other lobopodian appendage morphologiesg-Kerygmachela, Jianshanopodia and Megadictyon-reinforces the hypothesis that the group as a whole is paraphyletic, with different taxa expressing different grades of arthropodization. © 2011 Macmillan Publishers Limited. All rights reserved.&quot;,&quot;publisher&quot;:&quot;Nature Publishing Group&quot;,&quot;issue&quot;:&quot;7335&quot;,&quot;volume&quot;:&quot;470&quot;},&quot;isTemporary&quot;:false},{&quot;id&quot;:&quot;f1d47022-cab6-3230-933f-a142658f3132&quot;,&quot;itemData&quot;:{&quot;type&quot;:&quot;article-journal&quot;,&quot;id&quot;:&quot;f1d47022-cab6-3230-933f-a142658f3132&quot;,&quot;title&quot;:&quot;An exceptionally preserved arthropod cardiovascular system from the early Cambrian&quot;,&quot;author&quot;:[{&quot;family&quot;:&quot;Ma&quot;,&quot;given&quot;:&quot;Xiaoya&quot;,&quot;parse-names&quot;:false,&quot;dropping-particle&quot;:&quot;&quot;,&quot;non-dropping-particle&quot;:&quot;&quot;},{&quot;family&quot;:&quot;Cong&quot;,&quot;given&quot;:&quot;Peiyun&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 communications&quot;,&quot;container-title-short&quot;:&quot;Nat. Commun.&quot;,&quot;DOI&quot;:&quot;10.1038/ncomms4560&quot;,&quot;ISSN&quot;:&quot;20411723&quot;,&quot;PMID&quot;:&quot;24704943&quot;,&quot;issued&quot;:{&quot;date-parts&quot;:[[2014]]},&quot;page&quot;:&quot;3560&quot;,&quot;abstract&quot;:&quot;The assumption that amongst internal organs of early arthropods only the digestive system withstands fossilization is challenged by the identification of brain and ganglia in early Cambrian fuxianhuiids and megacheirans from southwest China. Here we document in the 520-million-year-old Chengjiang arthropod Fuxianhuia protensa an exceptionally preserved bilaterally symmetrical organ system corresponding to the vascular system of extant arthropods. Preserved primarily as carbon, this system includes a broad dorsal vessel extending through the thorax to the brain where anastomosing branches overlap brain segments and supply the eyes and antennae. The dorsal vessel provides segmentally paired branches to lateral vessels, an arthropod ground pattern character, and extends into the anterior part of the abdomen. The addition of its vascular system to documented digestive and nervous systems resolves the internal organization of F. protensa as the most completely understood of any Cambrian arthropod, emphasizing complexity that had evolved by the early Cambrian.&quot;,&quot;publisher&quot;:&quot;Nature Publishing Group&quot;,&quot;volume&quot;:&quot;5&quot;},&quot;isTemporary&quot;:false}]},{&quot;citationID&quot;:&quot;MENDELEY_CITATION_2d4e1d70-8060-4bb4-9565-cffcaef7afd9&quot;,&quot;properties&quot;:{&quot;noteIndex&quot;:0},&quot;isEdited&quot;:false,&quot;manualOverride&quot;:{&quot;isManuallyOverridden&quot;:false,&quot;citeprocText&quot;:&quot;(Eriksson and Budd 2000; Martin and Mayer 2014)&quot;,&quot;manualOverrideText&quot;:&quot;&quot;},&quot;citationTag&quot;:&quot;MENDELEY_CITATION_v3_eyJjaXRhdGlvbklEIjoiTUVOREVMRVlfQ0lUQVRJT05fMmQ0ZTFkNzAtODA2MC00YmI0LTk1NjUtY2ZmY2FlZjdhZmQ5IiwicHJvcGVydGllcyI6eyJub3RlSW5kZXgiOjB9LCJpc0VkaXRlZCI6ZmFsc2UsIm1hbnVhbE92ZXJyaWRlIjp7ImlzTWFudWFsbHlPdmVycmlkZGVuIjpmYWxzZSwiY2l0ZXByb2NUZXh0IjoiKEVyaWtzc29uIGFuZCBCdWRkIDIwMDA7IE1hcnRpbiBhbmQgTWF5ZXIgMjAxNCkiLCJtYW51YWxPdmVycmlkZVRleHQiOiIifSwiY2l0YXRpb25JdGVtcyI6W3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&quot;,&quot;citationItems&quot;:[{&quot;id&quot;:&quot;e06ecd0a-4945-321f-bc99-90fcf9d86783&quot;,&quot;itemData&quot;:{&quot;type&quot;:&quot;article-journal&quot;,&quot;id&quot;:&quot;e06ecd0a-4945-321f-bc99-90fcf9d86783&quot;,&quot;title&quot;:&quot;Onychophoran cephalic nerves and their bearing on our understanding of head segmentation and stem-group evolution of Arthropoda&quot;,&quot;author&quot;:[{&quot;family&quot;:&quot;Eriksson&quot;,&quot;given&quot;:&quot;B J&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s1467-8039(00)00027-x&quot;,&quot;issued&quot;:{&quot;date-parts&quot;:[[2000]]},&quot;page&quot;:&quot;197-209&quot;,&quot;issue&quot;:&quot;3&quot;,&quot;volume&quot;:&quot;29&quot;},&quot;isTemporary&quot;:false},{&quot;id&quot;:&quot;7f3a8b32-8f62-3877-b9a4-d6787d2ac767&quot;,&quot;itemData&quot;:{&quot;type&quot;:&quot;article-journal&quot;,&quot;id&quot;:&quot;7f3a8b32-8f62-3877-b9a4-d6787d2ac767&quot;,&quot;title&quot;:&quot;Neuronal tracing of oral nerves in a velvet worm - Implications for the evolution of theecdysozoan brain&quot;,&quot;author&quot;:[{&quot;family&quot;:&quot;Martin&quot;,&quot;given&quot;:&quot;Christine&quot;,&quot;parse-names&quot;:false,&quot;dropping-particle&quot;:&quot;&quot;,&quot;non-dropping-particle&quot;:&quot;&quot;},{&quot;family&quot;:&quot;Mayer&quot;,&quot;given&quot;:&quot;Georg&quot;,&quot;parse-names&quot;:false,&quot;dropping-particle&quot;:&quot;&quot;,&quot;non-dropping-particle&quot;:&quot;&quot;}],&quot;container-title&quot;:&quot;Frontiers in Neuroanatomy&quot;,&quot;container-title-short&quot;:&quot;Front. Neuroanat.&quot;,&quot;DOI&quot;:&quot;10.3389/fnana.2014.00007&quot;,&quot;ISSN&quot;:&quot;16625129&quot;,&quot;issued&quot;:{&quot;date-parts&quot;:[[2014]]},&quot;page&quot;:&quot;1-13&quot;,&quot;abstract&quot;:&quot;As one of the closest relatives of arthropods, Onychophora plays an important role in understanding the evolution of arthropod body plans. Currently there is controversy surrounding the evolution of the brain among the ecdysozoan clades, which shows a collar-shaped, circumoral organization in cycloneuralians but a ganglionic architecture in panarthropods. Based on the innervation pattern of lip papillae surrounding the mouth, the onychophoran brain has been interpreted as a circumoral ring, suggesting that this organization is an ancestral feature of Ecdysozoa. However, this interpretation is inconsistent with other published data. To explore the evolutionary origin of the onychophoran mouth and to shed light on the evolution of the ecdysozoan brains, we analyzed the innervation pattern and morphogenesis of the oral lip papillae in the onychophoran Euperipatoides rowelli using DNA labeling, immunocytochemistry, and neuronal tracing techniques. Our morphogenetic data revealed that the seven paired and one unpaired oral lip papillae arise from three anterior-most body segments. Retrograde fills show that only the first and the third nerves supplying the lip papillae are associated with cell bodies within the brain, whereas the second nerve exclusively receives fibers from somata of peripheral neurons located in the lip papillae. According to our anterograde fills and immunocytochemical data, the first nerve supplies the anterior-most pair of lip papillae, whereas the second and the third nerves are associated with the second to fifth and second to eighth lip papillae, respectively. These data suggest that the lip papillae of E. rowelli are mainly innervated by the proto- and deutocerebrum, whereas there are only a few additional cell bodies situated posterior to the brain. According to these findings, the overall innervation pattern of the oral lip papillae in E. rowelli is incompatible with the interpretation of the onychophoran brain as a modified circumoral ring. © 2014 Martin and Mayer.&quot;,&quot;issue&quot;:&quot;FEB&quot;,&quot;volume&quot;:&quot;8&quot;},&quot;isTemporary&quot;:false}]},{&quot;citationID&quot;:&quot;MENDELEY_CITATION_5449e33d-0acb-450f-8fe2-ada0a74d24a3&quot;,&quot;properties&quot;:{&quot;noteIndex&quot;:0},&quot;isEdited&quot;:false,&quot;manualOverride&quot;:{&quot;isManuallyOverridden&quot;:false,&quot;citeprocText&quot;:&quot;(Storch 1991; Rothe and Schmidt-Rhaesa 2010)&quot;,&quot;manualOverrideText&quot;:&quot;&quot;},&quot;citationTag&quot;:&quot;MENDELEY_CITATION_v3_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&quot;,&quot;citationItems&quot;:[{&quot;id&quot;:&quot;2a1175b0-ff64-3319-bb7c-9685b960802b&quot;,&quot;itemData&quot;:{&quot;type&quot;:&quot;article-journal&quot;,&quot;id&quot;:&quot;2a1175b0-ff64-3319-bb7c-9685b960802b&quot;,&quot;title&quot;:&quot;Structure of the nervous system in [i]Tubiluchus troglodytes[/i] (Priapulida)&quot;,&quot;author&quot;:[{&quot;family&quot;:&quot;Rothe&quot;,&quot;given&quot;:&quot;Birgen Holger&quot;,&quot;parse-names&quot;:false,&quot;dropping-particle&quot;:&quot;&quot;,&quot;non-dropping-particle&quot;:&quot;&quot;},{&quot;family&quot;:&quot;Schmidt-Rhaesa&quot;,&quot;given&quot;:&quot;Andreas&quot;,&quot;parse-names&quot;:false,&quot;dropping-particle&quot;:&quot;&quot;,&quot;non-dropping-particle&quot;:&quot;&quot;}],&quot;container-title&quot;:&quot;Invertebrate Biology&quot;,&quot;DOI&quot;:&quot;10.1111/j.1744-7410.2010.00185.x&quot;,&quot;ISSN&quot;:&quot;10778306&quot;,&quot;issued&quot;:{&quot;date-parts&quot;:[[2010,2]]},&quot;page&quot;:&quot;39-58&quot;,&quot;issue&quot;:&quot;1&quot;,&quot;volume&quot;:&quot;129&quot;,&quot;container-title-short&quot;:&quot;&quot;},&quot;isTemporary&quot;:false},{&quot;id&quot;:&quot;a62469f0-a757-39ea-801b-95a03aa9cbe7&quot;,&quot;itemData&quot;:{&quot;type&quot;:&quot;chapter&quot;,&quot;id&quot;:&quot;a62469f0-a757-39ea-801b-95a03aa9cbe7&quot;,&quot;title&quot;:&quot;Priapulida&quot;,&quot;author&quot;:[{&quot;family&quot;:&quot;Storch&quot;,&quot;given&quot;:&quot;Volker&quot;,&quot;parse-names&quot;:false,&quot;dropping-particle&quot;:&quot;&quot;,&quot;non-dropping-particle&quot;:&quot;&quot;}],&quot;container-title&quot;:&quot;Microscopic Anatomy of Invertebrates Volume 4&quot;,&quot;editor&quot;:[{&quot;family&quot;:&quot;Harrison&quot;,&quot;given&quot;:&quot;F. W.&quot;,&quot;parse-names&quot;:false,&quot;dropping-particle&quot;:&quot;&quot;,&quot;non-dropping-particle&quot;:&quot;&quot;},{&quot;family&quot;:&quot;Rupert&quot;,&quot;given&quot;:&quot;E. E.&quot;,&quot;parse-names&quot;:false,&quot;dropping-particle&quot;:&quot;&quot;,&quot;non-dropping-particle&quot;:&quot;&quot;}],&quot;issued&quot;:{&quot;date-parts&quot;:[[1991]]},&quot;publisher-place&quot;:&quot;New York&quot;,&quot;page&quot;:&quot;333-350&quot;,&quot;publisher&quot;:&quot;Wiley-Liss, Inc.&quot;,&quot;container-title-short&quot;:&quot;&quot;},&quot;isTemporary&quot;:false}]},{&quot;citationID&quot;:&quot;MENDELEY_CITATION_ca0da66d-a1f3-4813-862a-fea513161e48&quot;,&quot;properties&quot;:{&quot;noteIndex&quot;:0},&quot;isEdited&quot;:false,&quot;manualOverride&quot;:{&quot;isManuallyOverridden&quot;:false,&quot;citeprocText&quot;:&quot;(Eriksson and Budd 2000; Martin and Mayer 2014)&quot;,&quot;manualOverrideText&quot;:&quot;&quot;},&quot;citationTag&quot;:&quot;MENDELEY_CITATION_v3_eyJjaXRhdGlvbklEIjoiTUVOREVMRVlfQ0lUQVRJT05fY2EwZGE2NmQtYTFmMy00ODEzLTg2MmEtZmVhNTEzMTYxZTQ4IiwicHJvcGVydGllcyI6eyJub3RlSW5kZXgiOjB9LCJpc0VkaXRlZCI6ZmFsc2UsIm1hbnVhbE92ZXJyaWRlIjp7ImlzTWFudWFsbHlPdmVycmlkZGVuIjpmYWxzZSwiY2l0ZXByb2NUZXh0IjoiKEVyaWtzc29uIGFuZCBCdWRkIDIwMDA7IE1hcnRpbiBhbmQgTWF5ZXIgMjAxNCkiLCJtYW51YWxPdmVycmlkZVRleHQiOiIifSwiY2l0YXRpb25JdGVtcyI6W3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&quot;,&quot;citationItems&quot;:[{&quot;id&quot;:&quot;e06ecd0a-4945-321f-bc99-90fcf9d86783&quot;,&quot;itemData&quot;:{&quot;type&quot;:&quot;article-journal&quot;,&quot;id&quot;:&quot;e06ecd0a-4945-321f-bc99-90fcf9d86783&quot;,&quot;title&quot;:&quot;Onychophoran cephalic nerves and their bearing on our understanding of head segmentation and stem-group evolution of Arthropoda&quot;,&quot;author&quot;:[{&quot;family&quot;:&quot;Eriksson&quot;,&quot;given&quot;:&quot;B J&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s1467-8039(00)00027-x&quot;,&quot;issued&quot;:{&quot;date-parts&quot;:[[2000]]},&quot;page&quot;:&quot;197-209&quot;,&quot;issue&quot;:&quot;3&quot;,&quot;volume&quot;:&quot;29&quot;},&quot;isTemporary&quot;:false},{&quot;id&quot;:&quot;7f3a8b32-8f62-3877-b9a4-d6787d2ac767&quot;,&quot;itemData&quot;:{&quot;type&quot;:&quot;article-journal&quot;,&quot;id&quot;:&quot;7f3a8b32-8f62-3877-b9a4-d6787d2ac767&quot;,&quot;title&quot;:&quot;Neuronal tracing of oral nerves in a velvet worm - Implications for the evolution of theecdysozoan brain&quot;,&quot;author&quot;:[{&quot;family&quot;:&quot;Martin&quot;,&quot;given&quot;:&quot;Christine&quot;,&quot;parse-names&quot;:false,&quot;dropping-particle&quot;:&quot;&quot;,&quot;non-dropping-particle&quot;:&quot;&quot;},{&quot;family&quot;:&quot;Mayer&quot;,&quot;given&quot;:&quot;Georg&quot;,&quot;parse-names&quot;:false,&quot;dropping-particle&quot;:&quot;&quot;,&quot;non-dropping-particle&quot;:&quot;&quot;}],&quot;container-title&quot;:&quot;Frontiers in Neuroanatomy&quot;,&quot;container-title-short&quot;:&quot;Front. Neuroanat.&quot;,&quot;DOI&quot;:&quot;10.3389/fnana.2014.00007&quot;,&quot;ISSN&quot;:&quot;16625129&quot;,&quot;issued&quot;:{&quot;date-parts&quot;:[[2014]]},&quot;page&quot;:&quot;1-13&quot;,&quot;abstract&quot;:&quot;As one of the closest relatives of arthropods, Onychophora plays an important role in understanding the evolution of arthropod body plans. Currently there is controversy surrounding the evolution of the brain among the ecdysozoan clades, which shows a collar-shaped, circumoral organization in cycloneuralians but a ganglionic architecture in panarthropods. Based on the innervation pattern of lip papillae surrounding the mouth, the onychophoran brain has been interpreted as a circumoral ring, suggesting that this organization is an ancestral feature of Ecdysozoa. However, this interpretation is inconsistent with other published data. To explore the evolutionary origin of the onychophoran mouth and to shed light on the evolution of the ecdysozoan brains, we analyzed the innervation pattern and morphogenesis of the oral lip papillae in the onychophoran Euperipatoides rowelli using DNA labeling, immunocytochemistry, and neuronal tracing techniques. Our morphogenetic data revealed that the seven paired and one unpaired oral lip papillae arise from three anterior-most body segments. Retrograde fills show that only the first and the third nerves supplying the lip papillae are associated with cell bodies within the brain, whereas the second nerve exclusively receives fibers from somata of peripheral neurons located in the lip papillae. According to our anterograde fills and immunocytochemical data, the first nerve supplies the anterior-most pair of lip papillae, whereas the second and the third nerves are associated with the second to fifth and second to eighth lip papillae, respectively. These data suggest that the lip papillae of E. rowelli are mainly innervated by the proto- and deutocerebrum, whereas there are only a few additional cell bodies situated posterior to the brain. According to these findings, the overall innervation pattern of the oral lip papillae in E. rowelli is incompatible with the interpretation of the onychophoran brain as a modified circumoral ring. © 2014 Martin and Mayer.&quot;,&quot;issue&quot;:&quot;FEB&quot;,&quot;volume&quot;:&quot;8&quot;},&quot;isTemporary&quot;:false}]},{&quot;citationID&quot;:&quot;MENDELEY_CITATION_88c59f0d-92c6-4762-a001-eb940bf36280&quot;,&quot;properties&quot;:{&quot;noteIndex&quot;:0},&quot;isEdited&quot;:false,&quot;manualOverride&quot;:{&quot;isManuallyOverridden&quot;:false,&quot;citeprocText&quot;:&quot;(Liu &lt;i&gt;et al.&lt;/i&gt; 2006)&quot;,&quot;manualOverrideText&quot;:&quot;&quot;},&quot;citationTag&quot;:&quot;MENDELEY_CITATION_v3_eyJjaXRhdGlvbklEIjoiTUVOREVMRVlfQ0lUQVRJT05fODhjNTlmMGQtOTJjNi00NzYyLWEwMDEtZWI5NDBiZjM2Mjgw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citationID&quot;:&quot;MENDELEY_CITATION_596fe67c-932f-4c05-bf0b-127cc23e0c40&quot;,&quot;properties&quot;:{&quot;noteIndex&quot;:0},&quot;isEdited&quot;:false,&quot;manualOverride&quot;:{&quot;isManuallyOverridden&quot;:false,&quot;citeprocText&quot;:&quot;(Vannier &lt;i&gt;et al.&lt;/i&gt; 2014)&quot;,&quot;manualOverrideText&quot;:&quot;&quot;},&quot;citationTag&quot;:&quot;MENDELEY_CITATION_v3_eyJjaXRhdGlvbklEIjoiTUVOREVMRVlfQ0lUQVRJT05fNTk2ZmU2N2MtOTMyZi00YzA1LWJmMGItMTI3Y2MyM2UwYzQwIiwicHJvcGVydGllcyI6eyJub3RlSW5kZXgiOjB9LCJpc0VkaXRlZCI6ZmFsc2UsIm1hbnVhbE92ZXJyaWRlIjp7ImlzTWFudWFsbHlPdmVycmlkZGVuIjpmYWxzZSwiY2l0ZXByb2NUZXh0IjoiKFZhbm5pZXIgPGk+ZXQgYWwuPC9pPiAyMDE0KSIsIm1hbnVhbE92ZXJyaWRlVGV4dCI6IiJ9LCJjaXRhdGlvbkl0ZW1zIjpb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quot;,&quot;citationItems&quot;:[{&quot;id&quot;:&quot;31fabbb4-2198-3bbe-b627-47a94d057561&quot;,&quot;itemData&quot;:{&quot;type&quot;:&quot;article-journal&quot;,&quot;id&quot;:&quot;31fabbb4-2198-3bbe-b627-47a94d057561&quot;,&quot;title&quot;:&quot;Sophisticated digestive systems in early arthropods.&quot;,&quot;author&quot;:[{&quot;family&quot;:&quot;Vannier&quot;,&quot;given&quot;:&quot;Jean&quot;,&quot;parse-names&quot;:false,&quot;dropping-particle&quot;:&quot;&quot;,&quot;non-dropping-particle&quot;:&quot;&quot;},{&quot;family&quot;:&quot;Liu&quot;,&quot;given&quot;:&quot;Jianni&quot;,&quot;parse-names&quot;:false,&quot;dropping-particle&quot;:&quot;&quot;,&quot;non-dropping-particle&quot;:&quot;&quot;},{&quot;family&quot;:&quot;Lerosey-Aubril&quot;,&quot;given&quot;:&quot;Rudy&quot;,&quot;parse-names&quot;:false,&quot;dropping-particle&quot;:&quot;&quot;,&quot;non-dropping-particle&quot;:&quot;&quot;},{&quot;family&quot;:&quot;Vinther&quot;,&quot;given&quot;:&quot;Jakob&quot;,&quot;parse-names&quot;:false,&quot;dropping-particle&quot;:&quot;&quot;,&quot;non-dropping-particle&quot;:&quot;&quot;},{&quot;family&quot;:&quot;Daley&quot;,&quot;given&quot;:&quot;Allison C&quot;,&quot;parse-names&quot;:false,&quot;dropping-particle&quot;:&quot;&quot;,&quot;non-dropping-particle&quot;:&quot;&quot;}],&quot;container-title&quot;:&quot;Nature communications&quot;,&quot;container-title-short&quot;:&quot;Nat. Commun.&quot;,&quot;DOI&quot;:&quot;10.1038/ncomms4641&quot;,&quot;ISSN&quot;:&quot;2041-1723&quot;,&quot;PMID&quot;:&quot;24785191&quot;,&quot;issued&quot;:{&quot;date-parts&quot;:[[2014,1]]},&quot;page&quot;:&quot;3641&quot;,&quot;abstract&quot;:&quot;Understanding the way in which animals diversified and radiated during their early evolutionary history remains one of the most captivating of scientific challenges. Integral to this is the 'Cambrian explosion', which records the rapid emergence of most animal phyla, and for which the triggering and accelerating factors, whether environmental or biological, are still unclear. Here we describe exceptionally well-preserved complex digestive organs in early arthropods from the early Cambrian of China and Greenland with functional similarities to certain modern crustaceans and trace these structures through the early evolutionary lineage of fossil arthropods. These digestive structures are assumed to have allowed for more efficient digestion and metabolism, promoting carnivory and macrophagy in early arthropods via predation or scavenging. This key innovation may have been of critical importance in the radiation and ecological success of Arthropoda, which has been the most diverse and abundant invertebrate phylum since the Cambrian.&quot;,&quot;publisher&quot;:&quot;Nature Publishing Group&quot;,&quot;issue&quot;:&quot;May&quot;,&quot;volume&quot;:&quot;5&quot;},&quot;isTemporary&quot;:false}]},{&quot;citationID&quot;:&quot;MENDELEY_CITATION_cbf8e1b8-ac14-4ab5-9f4c-32ef9c5223a8&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Y2JmOGUxYjgtYWMxNC00YWI1LTlmNGMtMzJlZjljNTIyM2E4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426216f7-17e1-4a62-8d9a-fbe985fff521&quot;,&quot;properties&quot;:{&quot;noteIndex&quot;:0},&quot;isEdited&quot;:false,&quot;manualOverride&quot;:{&quot;isManuallyOverridden&quot;:false,&quot;citeprocText&quot;:&quot;(Michalczyk &lt;i&gt;et al.&lt;/i&gt; 2012)&quot;,&quot;manualOverrideText&quot;:&quot;&quot;},&quot;citationTag&quot;:&quot;MENDELEY_CITATION_v3_eyJjaXRhdGlvbklEIjoiTUVOREVMRVlfQ0lUQVRJT05fNDI2MjE2ZjctMTdlMS00YTYyLThkOWEtZmJlOTg1ZmZmNTIxIiwicHJvcGVydGllcyI6eyJub3RlSW5kZXgiOjB9LCJpc0VkaXRlZCI6ZmFsc2UsIm1hbnVhbE92ZXJyaWRlIjp7ImlzTWFudWFsbHlPdmVycmlkZGVuIjpmYWxzZSwiY2l0ZXByb2NUZXh0IjoiKE1pY2hhbGN6eWsgPGk+ZXQgYWwuPC9pPiAyMDEyKSIsIm1hbnVhbE92ZXJyaWRlVGV4dCI6IiJ9LCJjaXRhdGlvbkl0ZW1zIjpb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quot;,&quot;citationItems&quot;:[{&quot;id&quot;:&quot;9c784156-0ec4-37cf-a4af-c4337d31123f&quot;,&quot;itemData&quot;:{&quot;type&quot;:&quot;article-journal&quot;,&quot;id&quot;:&quot;9c784156-0ec4-37cf-a4af-c4337d31123f&quot;,&quot;title&quot;:&quot;Redescriptions of three Milnesium Doyère, 1840 taxa (Tardigrada: Eutardigrada: Milnesiidae), including the nominal species for the genus&quot;,&quot;author&quot;:[{&quot;family&quot;:&quot;Michalczyk&quot;,&quot;given&quot;:&quot;Łukasz&quot;,&quot;parse-names&quot;:false,&quot;dropping-particle&quot;:&quot;&quot;,&quot;non-dropping-particle&quot;:&quot;&quot;},{&quot;family&quot;:&quot;Wełnicz&quot;,&quot;given&quot;:&quot;Weronika&quot;,&quot;parse-names&quot;:false,&quot;dropping-particle&quot;:&quot;&quot;,&quot;non-dropping-particle&quot;:&quot;&quot;},{&quot;family&quot;:&quot;Frohme&quot;,&quot;given&quot;:&quot;Marcus&quot;,&quot;parse-names&quot;:false,&quot;dropping-particle&quot;:&quot;&quot;,&quot;non-dropping-particle&quot;:&quot;&quot;},{&quot;family&quot;:&quot;Kaczmarek&quot;,&quot;given&quot;:&quot;Łukasz&quot;,&quot;parse-names&quot;:false,&quot;dropping-particle&quot;:&quot;&quot;,&quot;non-dropping-particle&quot;:&quot;&quot;}],&quot;container-title&quot;:&quot;Zootaxa&quot;,&quot;container-title-short&quot;:&quot;Zootaxa&quot;,&quot;ISSN&quot;:&quot;11755326&quot;,&quot;issued&quot;:{&quot;date-parts&quot;:[[2012]]},&quot;page&quot;:&quot;1-20&quot;,&quot;abstract&quot;:&quot;In this paper we redescribe two species (Milnesium eurystomum Maucci, 1991 and Milnesium tardigradum Doyère, 1840) and one subspecies (Milnesium tardigradum granulatum Ramazzotti, 1962), which we elevate to the species level. We establish a new type series for M. tardigradum sensu stricto along with the sequences of the cytochrome c oxidase subunit I (COI) and the internal transcribed spacer 2 region (ITS2). Moreover, we define two species groups within the genus based on the appearance of the dorso-lateral cuticle (the tardigradum and the granulatum group, with smooth and reticu- lated cuticle, respectively) and propose a system for denotation of the number of points on secondary branches of claws in the genus. We also provide a diagnostic key to all described Milnesium species and discuss the world distribution of the genus.&quot;,&quot;issue&quot;:&quot;3154&quot;,&quot;volume&quot;:&quot;20&quot;},&quot;isTemporary&quot;:false}]},{&quot;citationID&quot;:&quot;MENDELEY_CITATION_1915c48d-0d9c-468e-9964-92daa21e0fd4&quot;,&quot;properties&quot;:{&quot;noteIndex&quot;:0},&quot;isEdited&quot;:false,&quot;manualOverride&quot;:{&quot;isManuallyOverridden&quot;:false,&quot;citeprocText&quot;:&quot;(Edgecombe 2009)&quot;,&quot;manualOverrideText&quot;:&quot;&quot;},&quot;citationTag&quot;:&quot;MENDELEY_CITATION_v3_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&quot;,&quot;citationItems&quot;:[{&quot;id&quot;:&quot;effdb44f-87de-3158-9b13-2ab84b17f40e&quot;,&quot;itemData&quot;:{&quot;type&quot;:&quot;article-journal&quot;,&quot;id&quot;:&quot;effdb44f-87de-3158-9b13-2ab84b17f40e&quot;,&quot;title&quot;:&quot;Palaeontological and molecular evidence linking arthropods, onychophorans, and other Ecdysozoa&quot;,&quot;author&quot;:[{&quot;family&quot;:&quot;Edgecombe&quot;,&quot;given&quot;:&quot;Gregory D.&quot;,&quot;parse-names&quot;:false,&quot;dropping-particle&quot;:&quot;&quot;,&quot;non-dropping-particle&quot;:&quot;&quot;}],&quot;container-title&quot;:&quot;Evolution: Education and Outreach&quot;,&quot;DOI&quot;:&quot;10.1007/s12052-009-0118-3&quot;,&quot;ISSN&quot;:&quot;1936-6426&quot;,&quot;issued&quot;:{&quot;date-parts&quot;:[[2009,3]]},&quot;page&quot;:&quot;178-190&quot;,&quot;issue&quot;:&quot;2&quot;,&quot;volume&quot;:&quot;2&quot;,&quot;container-title-short&quot;:&quot;&quot;},&quot;isTemporary&quot;:false}]},{&quot;citationID&quot;:&quot;MENDELEY_CITATION_84bd37c0-0a94-4c79-a5e4-7d15a845a314&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1dfQ==&quot;,&quot;citationItems&quot;:[{&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citationID&quot;:&quot;MENDELEY_CITATION_10f0db74-9bec-4a16-be43-1daac12923b5&quot;,&quot;properties&quot;:{&quot;noteIndex&quot;:0},&quot;isEdited&quot;:false,&quot;manualOverride&quot;:{&quot;isManuallyOverridden&quot;:false,&quot;citeprocText&quot;:&quot;(Kristensen 1982; Bertolani &lt;i&gt;et al.&lt;/i&gt; 2011; Michalczyk &lt;i&gt;et al.&lt;/i&gt; 2012)&quot;,&quot;manualOverrideText&quot;:&quot;&quot;},&quot;citationTag&quot;:&quot;MENDELEY_CITATION_v3_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quot;,&quot;citationItems&quot;:[{&quot;id&quot;:&quot;88bbb173-82ad-36fa-ac0c-f59d58f38b17&quot;,&quot;itemData&quot;:{&quot;type&quot;:&quot;article-journal&quot;,&quot;id&quot;:&quot;88bbb173-82ad-36fa-ac0c-f59d58f38b17&quot;,&quot;title&quot;:&quot;DNA barcoding and integrative taxonomy of Macrobiotus hufelandi C.A.S. Schultze 1834, the first tardigrade species to be described, and some related species&quot;,&quot;author&quot;:[{&quot;family&quot;:&quot;Bertolani&quot;,&quot;given&quot;:&quot;Roberto&quot;,&quot;parse-names&quot;:false,&quot;dropping-particle&quot;:&quot;&quot;,&quot;non-dropping-particle&quot;:&quot;&quot;},{&quot;family&quot;:&quot;Rebecchi&quot;,&quot;given&quot;:&quot;Lorena&quot;,&quot;parse-names&quot;:false,&quot;dropping-particle&quot;:&quot;&quot;,&quot;non-dropping-particle&quot;:&quot;&quot;},{&quot;family&quot;:&quot;Giovannini&quot;,&quot;given&quot;:&quot;Ilaria&quot;,&quot;parse-names&quot;:false,&quot;dropping-particle&quot;:&quot;&quot;,&quot;non-dropping-particle&quot;:&quot;&quot;},{&quot;family&quot;:&quot;Cesari&quot;,&quot;given&quot;:&quot;Michele&quot;,&quot;parse-names&quot;:false,&quot;dropping-particle&quot;:&quot;&quot;,&quot;non-dropping-particle&quot;:&quot;&quot;}],&quot;container-title&quot;:&quot;Zootaxa&quot;,&quot;container-title-short&quot;:&quot;Zootaxa&quot;,&quot;DOI&quot;:&quot;10.11646/zootaxa.2997.1.2&quot;,&quot;ISSN&quot;:&quot;11755334&quot;,&quot;issued&quot;:{&quot;date-parts&quot;:[[2011]]},&quot;page&quot;:&quot;19-36&quot;,&quot;abstract&quot;:&quot;Within the framework of a DNA barcoding project on tardigrade species, a study was carried out on Macrobiotus hufelandi C.A.S. Schultze 1834, the first formally described tardigrade species. We used samples collected from the type locality and additional material from other European sites containing species of the \&quot;M. hufelandi group\&quot;. The study was performed by integrating morphological, karyological and molecular (mt-DNA cox1) information and comparing these data with morphological data from the type material. Several species from this group were found in the type locality of M. hufelandi (near Freiburg, Black Forest, Germany) and these were all barcoded. One was M. hufelandi, the other two were: Macrobiotus sandrae Bertolani &amp; Rebecchi 1993 (originally described from the same locality), and Macrobiotus vladimiri Bertolani, Biserov, Rebecchi &amp; Cesari in press (type locality Andalo, Italy), all with interspecific genetic distances of more than 19%. A fourth cryptic species, which had the same morphology as M. hufelandi but a genetic distance of 6.7%, was not described as a new taxon but named M. cf. hufelandi sp.1 for this study. Macrobiotus sandrae and M. vladimiri were also present (and barcoded) in Italy (Alps). Additional individuals (animals and eggs) were also found, and barcoded, in Italy (Apennines) and Switzerland that belonged to the haplogroup Macrobiotus cf. hufelandi sp. 1. These data together with other recent studies on tardigrade DNA barcoding represent a starting point for further studies on tardigrade biogeography, phylogeography and diversity. Copyright © 2011, Magnolia Press.&quot;,&quot;issue&quot;:&quot;2997&quot;,&quot;volume&quot;:&quot;36&quot;},&quot;isTemporary&quot;:false},{&quot;id&quot;:&quot;437d874c-3278-314f-a4d3-445bcee624e7&quot;,&quot;itemData&quot;:{&quot;type&quot;:&quot;chapter&quot;,&quot;id&quot;:&quot;437d874c-3278-314f-a4d3-445bcee624e7&quot;,&quot;title&quot;:&quot;New aberrant eutardigrades from homothermic springs on Disko Island, West Greenland&quot;,&quot;author&quot;:[{&quot;family&quot;:&quot;Kristensen&quot;,&quot;given&quot;:&quot;Reinhardt Møbjerg&quot;,&quot;parse-names&quot;:false,&quot;dropping-particle&quot;:&quot;&quot;,&quot;non-dropping-particle&quot;:&quot;&quot;}],&quot;container-title&quot;:&quot;Proceedings of the Third International Symposium on Tardigrada&quot;,&quot;editor&quot;:[{&quot;family&quot;:&quot;Nelson&quot;,&quot;given&quot;:&quot;Diane R.&quot;,&quot;parse-names&quot;:false,&quot;dropping-particle&quot;:&quot;&quot;,&quot;non-dropping-particle&quot;:&quot;&quot;}],&quot;issued&quot;:{&quot;date-parts&quot;:[[1982]]},&quot;publisher-place&quot;:&quot;Johnson City, Tennessee&quot;,&quot;page&quot;:&quot;203-220&quot;,&quot;publisher&quot;:&quot;East Tennessee State University Press&quot;,&quot;container-title-short&quot;:&quot;&quot;},&quot;isTemporary&quot;:false},{&quot;id&quot;:&quot;9c784156-0ec4-37cf-a4af-c4337d31123f&quot;,&quot;itemData&quot;:{&quot;type&quot;:&quot;article-journal&quot;,&quot;id&quot;:&quot;9c784156-0ec4-37cf-a4af-c4337d31123f&quot;,&quot;title&quot;:&quot;Redescriptions of three Milnesium Doyère, 1840 taxa (Tardigrada: Eutardigrada: Milnesiidae), including the nominal species for the genus&quot;,&quot;author&quot;:[{&quot;family&quot;:&quot;Michalczyk&quot;,&quot;given&quot;:&quot;Łukasz&quot;,&quot;parse-names&quot;:false,&quot;dropping-particle&quot;:&quot;&quot;,&quot;non-dropping-particle&quot;:&quot;&quot;},{&quot;family&quot;:&quot;Wełnicz&quot;,&quot;given&quot;:&quot;Weronika&quot;,&quot;parse-names&quot;:false,&quot;dropping-particle&quot;:&quot;&quot;,&quot;non-dropping-particle&quot;:&quot;&quot;},{&quot;family&quot;:&quot;Frohme&quot;,&quot;given&quot;:&quot;Marcus&quot;,&quot;parse-names&quot;:false,&quot;dropping-particle&quot;:&quot;&quot;,&quot;non-dropping-particle&quot;:&quot;&quot;},{&quot;family&quot;:&quot;Kaczmarek&quot;,&quot;given&quot;:&quot;Łukasz&quot;,&quot;parse-names&quot;:false,&quot;dropping-particle&quot;:&quot;&quot;,&quot;non-dropping-particle&quot;:&quot;&quot;}],&quot;container-title&quot;:&quot;Zootaxa&quot;,&quot;container-title-short&quot;:&quot;Zootaxa&quot;,&quot;ISSN&quot;:&quot;11755326&quot;,&quot;issued&quot;:{&quot;date-parts&quot;:[[2012]]},&quot;page&quot;:&quot;1-20&quot;,&quot;abstract&quot;:&quot;In this paper we redescribe two species (Milnesium eurystomum Maucci, 1991 and Milnesium tardigradum Doyère, 1840) and one subspecies (Milnesium tardigradum granulatum Ramazzotti, 1962), which we elevate to the species level. We establish a new type series for M. tardigradum sensu stricto along with the sequences of the cytochrome c oxidase subunit I (COI) and the internal transcribed spacer 2 region (ITS2). Moreover, we define two species groups within the genus based on the appearance of the dorso-lateral cuticle (the tardigradum and the granulatum group, with smooth and reticu- lated cuticle, respectively) and propose a system for denotation of the number of points on secondary branches of claws in the genus. We also provide a diagnostic key to all described Milnesium species and discuss the world distribution of the genus.&quot;,&quot;issue&quot;:&quot;3154&quot;,&quot;volume&quot;:&quot;20&quot;},&quot;isTemporary&quot;:false}]},{&quot;citationID&quot;:&quot;MENDELEY_CITATION_47ddf496-a28d-4722-ab62-15ca0230bbda&quot;,&quot;properties&quot;:{&quot;noteIndex&quot;:0},&quot;isEdited&quot;:false,&quot;manualOverride&quot;:{&quot;isManuallyOverridden&quot;:false,&quot;citeprocText&quot;:&quot;(Gąsiorek &lt;i&gt;et al.&lt;/i&gt; 2019)&quot;,&quot;manualOverrideText&quot;:&quot;&quot;},&quot;citationTag&quot;:&quot;MENDELEY_CITATION_v3_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&quot;,&quot;citationItems&quot;:[{&quot;id&quot;:&quot;6512e984-4b83-307d-a66e-152e375e089e&quot;,&quot;itemData&quot;:{&quot;type&quot;:&quot;article-journal&quot;,&quot;id&quot;:&quot;6512e984-4b83-307d-a66e-152e375e089e&quot;,&quot;title&quot;:&quot;Deceptive conservatism of claws: distinct phyletic lineages concealed within Isohypsibioidea (Eutardigrada) revealed by molecular and morphological evidence&quot;,&quot;author&quot;:[{&quot;family&quot;:&quot;Gąsiorek&quot;,&quot;given&quot;:&quot;Piotr&quot;,&quot;parse-names&quot;:false,&quot;dropping-particle&quot;:&quot;&quot;,&quot;non-dropping-particle&quot;:&quot;&quot;},{&quot;family&quot;:&quot;Stec&quot;,&quot;given&quot;:&quot;Daniel&quot;,&quot;parse-names&quot;:false,&quot;dropping-particle&quot;:&quot;&quot;,&quot;non-dropping-particle&quot;:&quot;&quot;},{&quot;family&quot;:&quot;Morek&quot;,&quot;given&quot;:&quot;Witold&quot;,&quot;parse-names&quot;:false,&quot;dropping-particle&quot;:&quot;&quot;,&quot;non-dropping-particle&quot;:&quot;&quot;},{&quot;family&quot;:&quot;Michalczyk&quot;,&quot;given&quot;:&quot;Łukasz&quot;,&quot;parse-names&quot;:false,&quot;dropping-particle&quot;:&quot;&quot;,&quot;non-dropping-particle&quot;:&quot;&quot;}],&quot;container-title&quot;:&quot;Contributions to Zoology&quot;,&quot;DOI&quot;:&quot;10.1163/18759866-20191350&quot;,&quot;ISSN&quot;:&quot;1383-4517&quot;,&quot;URL&quot;:&quot;https://brill.com/view/journals/ctoz/88/1/article-p78_78.xml&quot;,&quot;issued&quot;:{&quot;date-parts&quot;:[[2019,5,11]]},&quot;page&quot;:&quot;78-132&quot;,&quot;abstract&quot;:&quot;Isohypsibioidea are most likely the most basally branching evolutionary lineage of eutardigrades. Despite being second largest eutardigrade order, phylogenetic relationships and systematics within this group remain largely unresolved. Broad taxon sampling, especially within one of the most speciose tardigrade genera, Isohypsibius Thulin, 1928, and application of both comparative morphological methods (light contrast and scanning electron microscopy imaging of external morphology and buccal apparatuses) and phylogenetic framework (18S + 28S r RNA sequences) resulted in the most comprehensive study devoted to this order so far. Two new families are erected from the currently recognised family Isohypsibiidae: Doryphoribiidae fam. nov., comprising all aquatic isohypsibioids and some terrestrial isohypsibioid taxa equipped with the ventral lamina; and Halobiotidae fam. nov., secondarily marine eutardigrades with unique adaptations to sea environment. We also split Isohypsibius into four genera to accommodate phylogenetic, morphological and ecological variation within the genus: terrestrial Isohypsibius s.s. (Isohypsibiidae), with smooth or sculptured cuticle but without gibbosities; terrestrial Dianea gen. nov. (Isohypsibiidae), with small and pointy gibbosities; terrestrial Ursulinius gen. nov. (Isohypsibiidae), with large and rounded gibbosities; and aquatic Grevenius gen. nov. (Doryphoribiidae fam. nov.), typically with rough cuticle and claws with branches of very similar heigths. Claw morphology is reviewed and, for the first time, shown to encompass a number of morphotypes that correlate with clades recovered in the molecular analysis. The anatomy of pharynx and cuticle are also shown to be of high value in distinguishing supraspecific taxa in Isohypsibioidea. Taxonomy of all isohypsibioid families and genera is discussed, with special emphasis on the newly erected entities. Finally, a dychotomous diagnostic key to all currently recognised isohypsibioid families and genera is provided.&quot;,&quot;issue&quot;:&quot;1&quot;,&quot;volume&quot;:&quot;88&quot;,&quot;container-title-short&quot;:&quot;&quot;},&quot;isTemporary&quot;:false}]},{&quot;citationID&quot;:&quot;MENDELEY_CITATION_6fedc9f9-e363-4112-96a5-68c22f2a5d55&quot;,&quot;properties&quot;:{&quot;noteIndex&quot;:0},&quot;isEdited&quot;:false,&quot;manualOverride&quot;:{&quot;isManuallyOverridden&quot;:false,&quot;citeprocText&quot;:&quot;(Budd 1997)&quot;,&quot;manualOverrideText&quot;:&quot;&quot;},&quot;citationTag&quot;:&quot;MENDELEY_CITATION_v3_eyJjaXRhdGlvbklEIjoiTUVOREVMRVlfQ0lUQVRJT05fNmZlZGM5ZjktZTM2My00MTEyLTk2YTUtNjhjMjJmMmE1ZDU1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b5afa9d6-df4c-4523-8308-e732bf9aff60&quot;,&quot;properties&quot;:{&quot;noteIndex&quot;:0},&quot;isEdited&quot;:false,&quot;manualOverride&quot;:{&quot;isManuallyOverridden&quot;:false,&quot;citeprocText&quot;:&quot;(Daley &lt;i&gt;et al.&lt;/i&gt; 2009; Daley and Edgecombe 2014)&quot;,&quot;manualOverrideText&quot;:&quot;&quot;},&quot;citationTag&quot;:&quot;MENDELEY_CITATION_v3_eyJjaXRhdGlvbklEIjoiTUVOREVMRVlfQ0lUQVRJT05fYjVhZmE5ZDYtZGY0Yy00NTIzLTgzMDgtZTczMmJmOWFmZjYw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e25eb1cf-07ea-4f5c-9fb8-271d04bd801b&quot;,&quot;properties&quot;:{&quot;noteIndex&quot;:0},&quot;isEdited&quot;:false,&quot;manualOverride&quot;:{&quot;isManuallyOverridden&quot;:false,&quot;citeprocText&quot;:&quot;(Daley and Bergström 2012)&quot;,&quot;manualOverrideText&quot;:&quot;&quot;},&quot;citationTag&quot;:&quot;MENDELEY_CITATION_v3_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&quot;,&quot;citationItems&quot;:[{&quot;id&quot;:&quot;01346365-3f6c-39f9-808e-3f9bc43c893f&quot;,&quot;itemData&quot;:{&quot;type&quot;:&quot;article-journal&quot;,&quot;id&quot;:&quot;01346365-3f6c-39f9-808e-3f9bc43c893f&quot;,&quot;title&quot;:&quot;The oral cone of &lt;i&gt;Anomalocaris&lt;/i&gt; is not a classic \&quot;peytoia\&quot;&quot;,&quot;author&quot;:[{&quot;family&quot;:&quot;Daley&quot;,&quot;given&quot;:&quot;Allison C&quot;,&quot;parse-names&quot;:false,&quot;dropping-particle&quot;:&quot;&quot;,&quot;non-dropping-particle&quot;:&quot;&quot;},{&quot;family&quot;:&quot;Bergström&quot;,&quot;given&quot;:&quot;Jan&quot;,&quot;parse-names&quot;:false,&quot;dropping-particle&quot;:&quot;&quot;,&quot;non-dropping-particle&quot;:&quot;&quot;}],&quot;container-title&quot;:&quot;Naturwissenschaften&quot;,&quot;DOI&quot;:&quot;10.1007/s00114-012-0910-8&quot;,&quot;ISSN&quot;:&quot;1432-1904&quot;,&quot;PMID&quot;:&quot;22476406&quot;,&quot;issued&quot;:{&quot;date-parts&quot;:[[2012,6]]},&quot;page&quot;:&quot;501-4&quot;,&quot;abstract&quot;:&quot;The Cambro-Ordovician anomalocaridids are large ecdysozoans commonly regarded as ancestors of the arthropods and apex predators. Predation is indicated partly by the presence of an unusual \&quot;peytoia\&quot;-type oral cone, which is a tetraradial outer ring of 32 plates, four of which are enlarged and in perpendicular arrangement. This oral cone morphology was considered a highly consistent and defining characteristic of well-known Burgess Shale taxa. It is here shown that Anomalocaris has a different oral cone, with only three large plates and a variable number of smaller and medium plates. Its functional morphology suggests that suction, rather than biting, was used for food ingestion, and that anomalocaridids in general employed a range of different scavenging and predatory feeding strategies. Removing anomalocaridids from the position of highly specialized trilobite predators forces a reconsideration of the ecological structure of the earliest marine animal communities in the Cambrian.&quot;,&quot;issue&quot;:&quot;6&quot;,&quot;volume&quot;:&quot;99&quot;,&quot;container-title-short&quot;:&quot;&quot;},&quot;isTemporary&quot;:false}]},{&quot;citationID&quot;:&quot;MENDELEY_CITATION_77dc6087-cfb2-4884-97dd-661f14f20858&quot;,&quot;properties&quot;:{&quot;noteIndex&quot;:0},&quot;isEdited&quot;:false,&quot;manualOverride&quot;:{&quot;isManuallyOverridden&quot;:false,&quot;citeprocText&quot;:&quot;(Liu &lt;i&gt;et al.&lt;/i&gt; 2006; Vannier &lt;i&gt;et al.&lt;/i&gt; 2014)&quot;,&quot;manualOverrideText&quot;:&quot;&quot;},&quot;citationTag&quot;:&quot;MENDELEY_CITATION_v3_eyJjaXRhdGlvbklEIjoiTUVOREVMRVlfQ0lUQVRJT05fNzdkYzYwODctY2ZiMi00ODg0LTk3ZGQtNjYxZjE0ZjIwODU4IiwicHJvcGVydGllcyI6eyJub3RlSW5kZXgiOjB9LCJpc0VkaXRlZCI6ZmFsc2UsIm1hbnVhbE92ZXJyaWRlIjp7ImlzTWFudWFsbHlPdmVycmlkZGVuIjpmYWxzZSwiY2l0ZXByb2NUZXh0IjoiKExpdSA8aT5ldCBhbC48L2k+IDIwMDY7IFZhbm5pZXIgPGk+ZXQgYWwuPC9pPiAyMDE0KSIsIm1hbnVhbE92ZXJyaWRlVGV4dCI6IiJ9LCJjaXRhdGlvbkl0ZW1zIjpb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0s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id&quot;:&quot;31fabbb4-2198-3bbe-b627-47a94d057561&quot;,&quot;itemData&quot;:{&quot;type&quot;:&quot;article-journal&quot;,&quot;id&quot;:&quot;31fabbb4-2198-3bbe-b627-47a94d057561&quot;,&quot;title&quot;:&quot;Sophisticated digestive systems in early arthropods.&quot;,&quot;author&quot;:[{&quot;family&quot;:&quot;Vannier&quot;,&quot;given&quot;:&quot;Jean&quot;,&quot;parse-names&quot;:false,&quot;dropping-particle&quot;:&quot;&quot;,&quot;non-dropping-particle&quot;:&quot;&quot;},{&quot;family&quot;:&quot;Liu&quot;,&quot;given&quot;:&quot;Jianni&quot;,&quot;parse-names&quot;:false,&quot;dropping-particle&quot;:&quot;&quot;,&quot;non-dropping-particle&quot;:&quot;&quot;},{&quot;family&quot;:&quot;Lerosey-Aubril&quot;,&quot;given&quot;:&quot;Rudy&quot;,&quot;parse-names&quot;:false,&quot;dropping-particle&quot;:&quot;&quot;,&quot;non-dropping-particle&quot;:&quot;&quot;},{&quot;family&quot;:&quot;Vinther&quot;,&quot;given&quot;:&quot;Jakob&quot;,&quot;parse-names&quot;:false,&quot;dropping-particle&quot;:&quot;&quot;,&quot;non-dropping-particle&quot;:&quot;&quot;},{&quot;family&quot;:&quot;Daley&quot;,&quot;given&quot;:&quot;Allison C&quot;,&quot;parse-names&quot;:false,&quot;dropping-particle&quot;:&quot;&quot;,&quot;non-dropping-particle&quot;:&quot;&quot;}],&quot;container-title&quot;:&quot;Nature communications&quot;,&quot;container-title-short&quot;:&quot;Nat. Commun.&quot;,&quot;DOI&quot;:&quot;10.1038/ncomms4641&quot;,&quot;ISSN&quot;:&quot;2041-1723&quot;,&quot;PMID&quot;:&quot;24785191&quot;,&quot;issued&quot;:{&quot;date-parts&quot;:[[2014,1]]},&quot;page&quot;:&quot;3641&quot;,&quot;abstract&quot;:&quot;Understanding the way in which animals diversified and radiated during their early evolutionary history remains one of the most captivating of scientific challenges. Integral to this is the 'Cambrian explosion', which records the rapid emergence of most animal phyla, and for which the triggering and accelerating factors, whether environmental or biological, are still unclear. Here we describe exceptionally well-preserved complex digestive organs in early arthropods from the early Cambrian of China and Greenland with functional similarities to certain modern crustaceans and trace these structures through the early evolutionary lineage of fossil arthropods. These digestive structures are assumed to have allowed for more efficient digestion and metabolism, promoting carnivory and macrophagy in early arthropods via predation or scavenging. This key innovation may have been of critical importance in the radiation and ecological success of Arthropoda, which has been the most diverse and abundant invertebrate phylum since the Cambrian.&quot;,&quot;publisher&quot;:&quot;Nature Publishing Group&quot;,&quot;issue&quot;:&quot;May&quot;,&quot;volume&quot;:&quot;5&quot;},&quot;isTemporary&quot;:false}]},{&quot;citationID&quot;:&quot;MENDELEY_CITATION_25427a65-189a-4770-b017-c23f254bf48e&quot;,&quot;properties&quot;:{&quot;noteIndex&quot;:0},&quot;isEdited&quot;:false,&quot;manualOverride&quot;:{&quot;isManuallyOverridden&quot;:false,&quot;citeprocText&quot;:&quot;(Eriksson and Budd 2000; Martin and Mayer 2014)&quot;,&quot;manualOverrideText&quot;:&quot;&quot;},&quot;citationTag&quot;:&quot;MENDELEY_CITATION_v3_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&quot;,&quot;citationItems&quot;:[{&quot;id&quot;:&quot;7f3a8b32-8f62-3877-b9a4-d6787d2ac767&quot;,&quot;itemData&quot;:{&quot;type&quot;:&quot;article-journal&quot;,&quot;id&quot;:&quot;7f3a8b32-8f62-3877-b9a4-d6787d2ac767&quot;,&quot;title&quot;:&quot;Neuronal tracing of oral nerves in a velvet worm - Implications for the evolution of theecdysozoan brain&quot;,&quot;author&quot;:[{&quot;family&quot;:&quot;Martin&quot;,&quot;given&quot;:&quot;Christine&quot;,&quot;parse-names&quot;:false,&quot;dropping-particle&quot;:&quot;&quot;,&quot;non-dropping-particle&quot;:&quot;&quot;},{&quot;family&quot;:&quot;Mayer&quot;,&quot;given&quot;:&quot;Georg&quot;,&quot;parse-names&quot;:false,&quot;dropping-particle&quot;:&quot;&quot;,&quot;non-dropping-particle&quot;:&quot;&quot;}],&quot;container-title&quot;:&quot;Frontiers in Neuroanatomy&quot;,&quot;container-title-short&quot;:&quot;Front. Neuroanat.&quot;,&quot;DOI&quot;:&quot;10.3389/fnana.2014.00007&quot;,&quot;ISSN&quot;:&quot;16625129&quot;,&quot;issued&quot;:{&quot;date-parts&quot;:[[2014]]},&quot;page&quot;:&quot;1-13&quot;,&quot;abstract&quot;:&quot;As one of the closest relatives of arthropods, Onychophora plays an important role in understanding the evolution of arthropod body plans. Currently there is controversy surrounding the evolution of the brain among the ecdysozoan clades, which shows a collar-shaped, circumoral organization in cycloneuralians but a ganglionic architecture in panarthropods. Based on the innervation pattern of lip papillae surrounding the mouth, the onychophoran brain has been interpreted as a circumoral ring, suggesting that this organization is an ancestral feature of Ecdysozoa. However, this interpretation is inconsistent with other published data. To explore the evolutionary origin of the onychophoran mouth and to shed light on the evolution of the ecdysozoan brains, we analyzed the innervation pattern and morphogenesis of the oral lip papillae in the onychophoran Euperipatoides rowelli using DNA labeling, immunocytochemistry, and neuronal tracing techniques. Our morphogenetic data revealed that the seven paired and one unpaired oral lip papillae arise from three anterior-most body segments. Retrograde fills show that only the first and the third nerves supplying the lip papillae are associated with cell bodies within the brain, whereas the second nerve exclusively receives fibers from somata of peripheral neurons located in the lip papillae. According to our anterograde fills and immunocytochemical data, the first nerve supplies the anterior-most pair of lip papillae, whereas the second and the third nerves are associated with the second to fifth and second to eighth lip papillae, respectively. These data suggest that the lip papillae of E. rowelli are mainly innervated by the proto- and deutocerebrum, whereas there are only a few additional cell bodies situated posterior to the brain. According to these findings, the overall innervation pattern of the oral lip papillae in E. rowelli is incompatible with the interpretation of the onychophoran brain as a modified circumoral ring. © 2014 Martin and Mayer.&quot;,&quot;issue&quot;:&quot;FEB&quot;,&quot;volume&quot;:&quot;8&quot;},&quot;isTemporary&quot;:false},{&quot;id&quot;:&quot;e06ecd0a-4945-321f-bc99-90fcf9d86783&quot;,&quot;itemData&quot;:{&quot;type&quot;:&quot;article-journal&quot;,&quot;id&quot;:&quot;e06ecd0a-4945-321f-bc99-90fcf9d86783&quot;,&quot;title&quot;:&quot;Onychophoran cephalic nerves and their bearing on our understanding of head segmentation and stem-group evolution of Arthropoda&quot;,&quot;author&quot;:[{&quot;family&quot;:&quot;Eriksson&quot;,&quot;given&quot;:&quot;B J&quot;,&quot;parse-names&quot;:false,&quot;dropping-particle&quot;:&quot;&quot;,&quot;non-dropping-particle&quot;:&quot;&quot;},{&quot;family&quot;:&quot;Budd&quot;,&quot;given&quot;:&quot;Graham E.&quot;,&quot;parse-names&quot;:false,&quot;dropping-particle&quot;:&quot;&quot;,&quot;non-dropping-particle&quot;:&quot;&quot;}],&quot;container-title&quot;:&quot;Arthropod Structure and Development&quot;,&quot;container-title-short&quot;:&quot;Arthropod Struct. Dev.&quot;,&quot;DOI&quot;:&quot;10.1016/s1467-8039(00)00027-x&quot;,&quot;issued&quot;:{&quot;date-parts&quot;:[[2000]]},&quot;page&quot;:&quot;197-209&quot;,&quot;issue&quot;:&quot;3&quot;,&quot;volume&quot;:&quot;29&quot;},&quot;isTemporary&quot;:false}]},{&quot;citationID&quot;:&quot;MENDELEY_CITATION_f0bf7698-ff82-45ac-9f7a-d87860f891d0&quot;,&quot;properties&quot;:{&quot;noteIndex&quot;:0},&quot;isEdited&quot;:false,&quot;manualOverride&quot;:{&quot;isManuallyOverridden&quot;:false,&quot;citeprocText&quot;:&quot;(Budd 1997)&quot;,&quot;manualOverrideText&quot;:&quot;&quot;},&quot;citationTag&quot;:&quot;MENDELEY_CITATION_v3_eyJjaXRhdGlvbklEIjoiTUVOREVMRVlfQ0lUQVRJT05fZjBiZjc2OTgtZmY4Mi00NWFjLTlmN2EtZDg3ODYwZjg5MWQw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661eee28-6eda-4da6-b130-993e8be54ee6&quot;,&quot;properties&quot;:{&quot;noteIndex&quot;:0},&quot;isEdited&quot;:false,&quot;manualOverride&quot;:{&quot;isManuallyOverridden&quot;:false,&quot;citeprocText&quot;:&quot;(Daley &lt;i&gt;et al.&lt;/i&gt; 2009; Daley and Bergström 2012; Daley and Edgecombe 2014)&quot;,&quot;manualOverrideText&quot;:&quot;&quot;},&quot;citationTag&quot;:&quot;MENDELEY_CITATION_v3_eyJjaXRhdGlvbklEIjoiTUVOREVMRVlfQ0lUQVRJT05fNjYxZWVlMjgtNmVkYS00ZGE2LWIxMzAtOTkzZThiZTU0ZWU2IiwicHJvcGVydGllcyI6eyJub3RlSW5kZXgiOjB9LCJpc0VkaXRlZCI6ZmFsc2UsIm1hbnVhbE92ZXJyaWRlIjp7ImlzTWFudWFsbHlPdmVycmlkZGVuIjpmYWxzZSwiY2l0ZXByb2NUZXh0IjoiKERhbGV5IDxpPmV0IGFsLjwvaT4gMjAwOTsgRGFsZXkgYW5kIEJlcmdzdHLDtm0gMjAxMj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&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01346365-3f6c-39f9-808e-3f9bc43c893f&quot;,&quot;itemData&quot;:{&quot;type&quot;:&quot;article-journal&quot;,&quot;id&quot;:&quot;01346365-3f6c-39f9-808e-3f9bc43c893f&quot;,&quot;title&quot;:&quot;The oral cone of &lt;i&gt;Anomalocaris&lt;/i&gt; is not a classic \&quot;peytoia\&quot;&quot;,&quot;author&quot;:[{&quot;family&quot;:&quot;Daley&quot;,&quot;given&quot;:&quot;Allison C&quot;,&quot;parse-names&quot;:false,&quot;dropping-particle&quot;:&quot;&quot;,&quot;non-dropping-particle&quot;:&quot;&quot;},{&quot;family&quot;:&quot;Bergström&quot;,&quot;given&quot;:&quot;Jan&quot;,&quot;parse-names&quot;:false,&quot;dropping-particle&quot;:&quot;&quot;,&quot;non-dropping-particle&quot;:&quot;&quot;}],&quot;container-title&quot;:&quot;Naturwissenschaften&quot;,&quot;DOI&quot;:&quot;10.1007/s00114-012-0910-8&quot;,&quot;ISSN&quot;:&quot;1432-1904&quot;,&quot;PMID&quot;:&quot;22476406&quot;,&quot;issued&quot;:{&quot;date-parts&quot;:[[2012,6]]},&quot;page&quot;:&quot;501-4&quot;,&quot;abstract&quot;:&quot;The Cambro-Ordovician anomalocaridids are large ecdysozoans commonly regarded as ancestors of the arthropods and apex predators. Predation is indicated partly by the presence of an unusual \&quot;peytoia\&quot;-type oral cone, which is a tetraradial outer ring of 32 plates, four of which are enlarged and in perpendicular arrangement. This oral cone morphology was considered a highly consistent and defining characteristic of well-known Burgess Shale taxa. It is here shown that Anomalocaris has a different oral cone, with only three large plates and a variable number of smaller and medium plates. Its functional morphology suggests that suction, rather than biting, was used for food ingestion, and that anomalocaridids in general employed a range of different scavenging and predatory feeding strategies. Removing anomalocaridids from the position of highly specialized trilobite predators forces a reconsideration of the ecological structure of the earliest marine animal communities in the Cambrian.&quot;,&quot;issue&quot;:&quot;6&quot;,&quot;volume&quot;:&quot;99&quot;,&quot;container-title-short&quot;:&quot;&quot;},&quot;isTemporary&quot;:false}]},{&quot;citationID&quot;:&quot;MENDELEY_CITATION_83fdeacc-acad-4ca9-be91-d32e3cda8990&quot;,&quot;properties&quot;:{&quot;noteIndex&quot;:0},&quot;isEdited&quot;:false,&quot;manualOverride&quot;:{&quot;isManuallyOverridden&quot;:false,&quot;citeprocText&quot;:&quot;(Liu &lt;i&gt;et al.&lt;/i&gt; 2006, 2007)&quot;,&quot;manualOverrideText&quot;:&quot;&quot;},&quot;citationTag&quot;:&quot;MENDELEY_CITATION_v3_eyJjaXRhdGlvbklEIjoiTUVOREVMRVlfQ0lUQVRJT05fODNmZGVhY2MtYWNhZC00Y2E5LWJlOTEtZDMyZTNjZGE4OTkwIiwicHJvcGVydGllcyI6eyJub3RlSW5kZXgiOjB9LCJpc0VkaXRlZCI6ZmFsc2UsIm1hbnVhbE92ZXJyaWRlIjp7ImlzTWFudWFsbHlPdmVycmlkZGVuIjpmYWxzZSwiY2l0ZXByb2NUZXh0IjoiKExpdSA8aT5ldCBhbC48L2k+IDIwMDYs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&quot;,&quot;citationItems&quot;:[{&quot;id&quot;:&quot;ef64536a-8888-3a97-8083-b8116d5aa39e&quot;,&quot;itemData&quot;:{&quot;type&quot;:&quot;article-journal&quot;,&quot;id&quot;:&quot;ef64536a-8888-3a97-8083-b8116d5aa39e&quot;,&quot;title&quot;:&quot;Morpho-anatomy of the lobopod [i]Magadictyon[/i] [sic] cf. [i]haikouensis[/i] from the Early Cambrian Chengjiang Lagerstätte, South China&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Zoologica&quot;,&quot;DOI&quot;:&quot;10.1111/j.1463-6395.2007.00281.x&quot;,&quot;ISSN&quot;:&quot;1463-6395&quot;,&quot;issued&quot;:{&quot;date-parts&quot;:[[2007]]},&quot;page&quot;:&quot;279-288&quot;,&quot;publisher&quot;:&quot;Blackwell Publishing Ltd&quot;,&quot;issue&quot;:&quot;4&quot;,&quot;volume&quot;:&quot;88&quot;,&quot;container-title-short&quot;:&quot;&quot;},&quot;isTemporary&quot;:false},{&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citationID&quot;:&quot;MENDELEY_CITATION_be8f0a36-b29e-4d0a-8582-6d929cd6d59f&quot;,&quot;properties&quot;:{&quot;noteIndex&quot;:0},&quot;isEdited&quot;:false,&quot;manualOverride&quot;:{&quot;isManuallyOverridden&quot;:false,&quot;citeprocText&quot;:&quot;(Michalczyk &lt;i&gt;et al.&lt;/i&gt; 2012)&quot;,&quot;manualOverrideText&quot;:&quot;&quot;},&quot;citationTag&quot;:&quot;MENDELEY_CITATION_v3_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&quot;,&quot;citationItems&quot;:[{&quot;id&quot;:&quot;9c784156-0ec4-37cf-a4af-c4337d31123f&quot;,&quot;itemData&quot;:{&quot;type&quot;:&quot;article-journal&quot;,&quot;id&quot;:&quot;9c784156-0ec4-37cf-a4af-c4337d31123f&quot;,&quot;title&quot;:&quot;Redescriptions of three Milnesium Doyère, 1840 taxa (Tardigrada: Eutardigrada: Milnesiidae), including the nominal species for the genus&quot;,&quot;author&quot;:[{&quot;family&quot;:&quot;Michalczyk&quot;,&quot;given&quot;:&quot;Łukasz&quot;,&quot;parse-names&quot;:false,&quot;dropping-particle&quot;:&quot;&quot;,&quot;non-dropping-particle&quot;:&quot;&quot;},{&quot;family&quot;:&quot;Wełnicz&quot;,&quot;given&quot;:&quot;Weronika&quot;,&quot;parse-names&quot;:false,&quot;dropping-particle&quot;:&quot;&quot;,&quot;non-dropping-particle&quot;:&quot;&quot;},{&quot;family&quot;:&quot;Frohme&quot;,&quot;given&quot;:&quot;Marcus&quot;,&quot;parse-names&quot;:false,&quot;dropping-particle&quot;:&quot;&quot;,&quot;non-dropping-particle&quot;:&quot;&quot;},{&quot;family&quot;:&quot;Kaczmarek&quot;,&quot;given&quot;:&quot;Łukasz&quot;,&quot;parse-names&quot;:false,&quot;dropping-particle&quot;:&quot;&quot;,&quot;non-dropping-particle&quot;:&quot;&quot;}],&quot;container-title&quot;:&quot;Zootaxa&quot;,&quot;container-title-short&quot;:&quot;Zootaxa&quot;,&quot;ISSN&quot;:&quot;11755326&quot;,&quot;issued&quot;:{&quot;date-parts&quot;:[[2012]]},&quot;page&quot;:&quot;1-20&quot;,&quot;abstract&quot;:&quot;In this paper we redescribe two species (Milnesium eurystomum Maucci, 1991 and Milnesium tardigradum Doyère, 1840) and one subspecies (Milnesium tardigradum granulatum Ramazzotti, 1962), which we elevate to the species level. We establish a new type series for M. tardigradum sensu stricto along with the sequences of the cytochrome c oxidase subunit I (COI) and the internal transcribed spacer 2 region (ITS2). Moreover, we define two species groups within the genus based on the appearance of the dorso-lateral cuticle (the tardigradum and the granulatum group, with smooth and reticu- lated cuticle, respectively) and propose a system for denotation of the number of points on secondary branches of claws in the genus. We also provide a diagnostic key to all described Milnesium species and discuss the world distribution of the genus.&quot;,&quot;issue&quot;:&quot;3154&quot;,&quot;volume&quot;:&quot;20&quot;},&quot;isTemporary&quot;:false}]},{&quot;citationID&quot;:&quot;MENDELEY_CITATION_f47518d3-64ab-4e44-862a-a287114dbda5&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ZjQ3NTE4ZDMtNjRhYi00ZTQ0LTg2MmEtYTI4NzExNGRiZGE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a940cfb5-aab0-487f-83ee-a75a81f7ab72&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YTk0MGNmYjUtYWFiMC00ODdmLTgzZWUtYTc1YTgxZjdhYjcy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8b1e5680-bd3b-472b-9ca9-bb7e95a47262&quot;,&quot;properties&quot;:{&quot;noteIndex&quot;:0},&quot;isEdited&quot;:false,&quot;manualOverride&quot;:{&quot;isManuallyOverridden&quot;:false,&quot;citeprocText&quot;:&quot;(Ma &lt;i&gt;et al.&lt;/i&gt; 2012)&quot;,&quot;manualOverrideText&quot;:&quot;&quot;},&quot;citationTag&quot;:&quot;MENDELEY_CITATION_v3_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&quot;,&quot;citationItems&quot;:[{&quot;id&quot;:&quot;2a98bc66-f3ca-3d3d-a3e1-1977a7ef0acd&quot;,&quot;itemData&quot;:{&quot;type&quot;:&quot;article-journal&quot;,&quot;id&quot;:&quot;2a98bc66-f3ca-3d3d-a3e1-1977a7ef0acd&quot;,&quot;title&quot;:&quot;Morphology of Cambrian lobopodian eyes from the Chengjiang Lagerstätte and their evolutionary significance&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Aldridge&quot;,&quot;given&quot;:&quot;Richard J.&quot;,&quot;parse-names&quot;:false,&quot;dropping-particle&quot;:&quot;&quot;,&quot;non-dropping-particle&quot;:&quot;&quot;},{&quot;family&quot;:&quot;Siveter&quot;,&quot;given&quot;:&quot;David J.&quot;,&quot;parse-names&quot;:false,&quot;dropping-particle&quot;:&quot;&quot;,&quot;non-dropping-particle&quot;:&quot;&quot;},{&quot;family&quot;:&quot;Siveter&quot;,&quot;given&quot;:&quot;Derek J.&quot;,&quot;parse-names&quot;:false,&quot;dropping-particle&quot;:&quot;&quot;,&quot;non-dropping-particle&quot;:&quot;&quot;},{&quot;family&quot;:&quot;Gabbott&quot;,&quot;given&quot;:&quot;Sarah E.&quot;,&quot;parse-names&quot;:false,&quot;dropping-particle&quot;:&quot;&quot;,&quot;non-dropping-particle&quot;:&quot;&quot;},{&quot;family&quot;:&quot;Purnell&quot;,&quot;given&quot;:&quot;Mark A.&quot;,&quot;parse-names&quot;:false,&quot;dropping-particle&quot;:&quot;&quot;,&quot;non-dropping-particle&quot;:&quot;&quot;},{&quot;family&quot;:&quot;Parker&quot;,&quot;given&quot;:&quot;Andrew R.&quot;,&quot;parse-names&quot;:false,&quot;dropping-particle&quot;:&quot;&quot;,&quot;non-dropping-particle&quot;:&quot;&quot;},{&quot;family&quot;:&quot;Edgecombe&quot;,&quot;given&quot;:&quot;Gregory D.&quot;,&quot;parse-names&quot;:false,&quot;dropping-particle&quot;:&quot;&quot;,&quot;non-dropping-particle&quot;:&quot;&quot;}],&quot;container-title&quot;:&quot;Arthropod Structure and Development&quot;,&quot;container-title-short&quot;:&quot;Arthropod Struct. Dev.&quot;,&quot;DOI&quot;:&quot;10.1016/j.asd.2012.03.002&quot;,&quot;ISSN&quot;:&quot;14678039&quot;,&quot;PMID&quot;:&quot;22484085&quot;,&quot;issued&quot;:{&quot;date-parts&quot;:[[2012]]},&quot;page&quot;:&quot;495-504&quot;,&quot;abstract&quot;:&quot;Visual organs are widely distributed throughout the animal kingdom and exhibit a great diversity of morphologies. Compound eyes consisting of numerous visual units (ommatidia) are the oldest preserved visual systems of arthropods, but their origins are obscure and hypothetical models for their evolution have been difficult to test in the absence of unequivocal fossil evidence. Here we reveal the detailed eye structures of well-preserved Early Cambrian lobopodians Luolishania longicruris and Hallucigenia fortis from the Chengjiang Lagerstätte, China. These animals possess a pair of eyes composed of at least two visual units, interpreted as pigment cups. Contrary to previous suggestions that Cambrian lobopodians possessed ocellus-like eyes comparable to those of extant onychophorans, this multi-component structure is more similar to the lateral eyes of arthropods. Morphological comparison and phylogenetic analyses indicate that these lobopodian eyes may represent an early stage in the evolution of the ancestral visual system of euarthropods. © 2012 Elsevier Ltd.&quot;,&quot;issue&quot;:&quot;5&quot;,&quot;volume&quot;:&quot;41&quot;},&quot;isTemporary&quot;:false}]},{&quot;citationID&quot;:&quot;MENDELEY_CITATION_61a5753a-ca55-4c9b-a5d2-e6d8ea691ec6&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NjFhNTc1M2EtY2E1NS00YzliLWE1ZDItZTZkOGVhNjkxZWM2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0542de0d-8d8d-4edb-89ab-5a1853b5ac91&quot;,&quot;properties&quot;:{&quot;noteIndex&quot;:0},&quot;isEdited&quot;:false,&quot;manualOverride&quot;:{&quot;isManuallyOverridden&quot;:false,&quot;citeprocText&quot;:&quot;(Liu and Dunlop 2014)&quot;,&quot;manualOverrideText&quot;:&quot;&quot;},&quot;citationTag&quot;:&quot;MENDELEY_CITATION_v3_eyJjaXRhdGlvbklEIjoiTUVOREVMRVlfQ0lUQVRJT05fMDU0MmRlMGQtOGQ4ZC00ZWRiLTg5YWItNWExODUzYjVhYzkx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quot;,&quot;citationItems&quot;:[{&quot;id&quot;:&quot;ed294e80-cd67-3cf3-8f74-0f48b5a9dc1d&quot;,&quot;itemData&quot;:{&quot;type&quot;:&quot;article-journal&quot;,&quot;id&quot;:&quot;ed294e80-cd67-3cf3-8f74-0f48b5a9dc1d&quot;,&quot;title&quot;:&quot;Cambrian lobopodians: A review of recent progress in our understanding of their morphology and evolution&quot;,&quot;author&quot;:[{&quot;family&quot;:&quot;Liu&quot;,&quot;given&quot;:&quot;Jianni&quot;,&quot;parse-names&quot;:false,&quot;dropping-particle&quot;:&quot;&quot;,&quot;non-dropping-particle&quot;:&quot;&quot;},{&quot;family&quot;:&quot;Dunlop&quot;,&quot;given&quot;:&quot;Jason A.&quot;,&quot;parse-names&quot;:false,&quot;dropping-particle&quot;:&quot;&quot;,&quot;non-dropping-particle&quot;:&quot;&quot;}],&quot;container-title&quot;:&quot;Palaeogeography, Palaeoclimatology, Palaeoecology&quot;,&quot;container-title-short&quot;:&quot;Palaeogeogr. Palaeoclimatol. Palaeoecol.&quot;,&quot;DOI&quot;:&quot;10.1016/j.palaeo.2013.06.008&quot;,&quot;ISSN&quot;:&quot;00310182&quot;,&quot;issued&quot;:{&quot;date-parts&quot;:[[2014,6]]},&quot;page&quot;:&quot;4-15&quot;,&quot;volume&quot;:&quot;398&quot;},&quot;isTemporary&quot;:false}]},{&quot;citationID&quot;:&quot;MENDELEY_CITATION_40650561-b0e1-4cea-b94a-e26405e07d65&quot;,&quot;properties&quot;:{&quot;noteIndex&quot;:0},&quot;isEdited&quot;:false,&quot;manualOverride&quot;:{&quot;isManuallyOverridden&quot;:false,&quot;citeprocText&quot;:&quot;(Ou, Shu and Mayer 2012)&quot;,&quot;manualOverrideText&quot;:&quot;&quot;},&quot;citationTag&quot;:&quot;MENDELEY_CITATION_v3_eyJjaXRhdGlvbklEIjoiTUVOREVMRVlfQ0lUQVRJT05fNDA2NTA1NjEtYjBlMS00Y2VhLWI5NGEtZTI2NDA1ZTA3ZDY1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ID&quot;:&quot;MENDELEY_CITATION_e322f8ad-7f67-41eb-b95d-89ed7ee2322a&quot;,&quot;properties&quot;:{&quot;noteIndex&quot;:0},&quot;isEdited&quot;:false,&quot;manualOverride&quot;:{&quot;isManuallyOverridden&quot;:false,&quot;citeprocText&quot;:&quot;(Whittington 1978)&quot;,&quot;manualOverrideText&quot;:&quot;&quot;},&quot;citationTag&quot;:&quot;MENDELEY_CITATION_v3_eyJjaXRhdGlvbklEIjoiTUVOREVMRVlfQ0lUQVRJT05fZTMyMmY4YWQtN2Y2Ny00MWViLWI5NWQtODllZDdlZTIzMjJh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ID&quot;:&quot;MENDELEY_CITATION_2306bb43-9670-4a58-8cdf-2dedcfee90d8&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MjMwNmJiNDMtOTY3MC00YTU4LThjZGYtMmRlZGNmZWU5MGQ4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fdebfaf8-3c03-45fe-9a6d-ffe3ab2ae91e&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ZmRlYmZhZjgtM2MwMy00NWZlLTlhNmQtZmZlM2FiMmFlOTFl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f393a6e2-77bd-4060-8334-8e53f0282762&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ZjM5M2E2ZTItNzdiZC00MDYwLTgzMzQtOGU1M2YwMjgyNzYy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b3396841-445f-407b-aab6-d98e0ea0dc20&quot;,&quot;properties&quot;:{&quot;noteIndex&quot;:0},&quot;isEdited&quot;:false,&quot;manualOverride&quot;:{&quot;isManuallyOverridden&quot;:false,&quot;citeprocText&quot;:&quot;(Ma, Hou and Bergström 2009; Ma &lt;i&gt;et al.&lt;/i&gt; 2012)&quot;,&quot;manualOverrideText&quot;:&quot;&quot;},&quot;citationTag&quot;:&quot;MENDELEY_CITATION_v3_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&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2a98bc66-f3ca-3d3d-a3e1-1977a7ef0acd&quot;,&quot;itemData&quot;:{&quot;type&quot;:&quot;article-journal&quot;,&quot;id&quot;:&quot;2a98bc66-f3ca-3d3d-a3e1-1977a7ef0acd&quot;,&quot;title&quot;:&quot;Morphology of Cambrian lobopodian eyes from the Chengjiang Lagerstätte and their evolutionary significance&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Aldridge&quot;,&quot;given&quot;:&quot;Richard J.&quot;,&quot;parse-names&quot;:false,&quot;dropping-particle&quot;:&quot;&quot;,&quot;non-dropping-particle&quot;:&quot;&quot;},{&quot;family&quot;:&quot;Siveter&quot;,&quot;given&quot;:&quot;David J.&quot;,&quot;parse-names&quot;:false,&quot;dropping-particle&quot;:&quot;&quot;,&quot;non-dropping-particle&quot;:&quot;&quot;},{&quot;family&quot;:&quot;Siveter&quot;,&quot;given&quot;:&quot;Derek J.&quot;,&quot;parse-names&quot;:false,&quot;dropping-particle&quot;:&quot;&quot;,&quot;non-dropping-particle&quot;:&quot;&quot;},{&quot;family&quot;:&quot;Gabbott&quot;,&quot;given&quot;:&quot;Sarah E.&quot;,&quot;parse-names&quot;:false,&quot;dropping-particle&quot;:&quot;&quot;,&quot;non-dropping-particle&quot;:&quot;&quot;},{&quot;family&quot;:&quot;Purnell&quot;,&quot;given&quot;:&quot;Mark A.&quot;,&quot;parse-names&quot;:false,&quot;dropping-particle&quot;:&quot;&quot;,&quot;non-dropping-particle&quot;:&quot;&quot;},{&quot;family&quot;:&quot;Parker&quot;,&quot;given&quot;:&quot;Andrew R.&quot;,&quot;parse-names&quot;:false,&quot;dropping-particle&quot;:&quot;&quot;,&quot;non-dropping-particle&quot;:&quot;&quot;},{&quot;family&quot;:&quot;Edgecombe&quot;,&quot;given&quot;:&quot;Gregory D.&quot;,&quot;parse-names&quot;:false,&quot;dropping-particle&quot;:&quot;&quot;,&quot;non-dropping-particle&quot;:&quot;&quot;}],&quot;container-title&quot;:&quot;Arthropod Structure and Development&quot;,&quot;container-title-short&quot;:&quot;Arthropod Struct. Dev.&quot;,&quot;DOI&quot;:&quot;10.1016/j.asd.2012.03.002&quot;,&quot;ISSN&quot;:&quot;14678039&quot;,&quot;PMID&quot;:&quot;22484085&quot;,&quot;issued&quot;:{&quot;date-parts&quot;:[[2012]]},&quot;page&quot;:&quot;495-504&quot;,&quot;abstract&quot;:&quot;Visual organs are widely distributed throughout the animal kingdom and exhibit a great diversity of morphologies. Compound eyes consisting of numerous visual units (ommatidia) are the oldest preserved visual systems of arthropods, but their origins are obscure and hypothetical models for their evolution have been difficult to test in the absence of unequivocal fossil evidence. Here we reveal the detailed eye structures of well-preserved Early Cambrian lobopodians Luolishania longicruris and Hallucigenia fortis from the Chengjiang Lagerstätte, China. These animals possess a pair of eyes composed of at least two visual units, interpreted as pigment cups. Contrary to previous suggestions that Cambrian lobopodians possessed ocellus-like eyes comparable to those of extant onychophorans, this multi-component structure is more similar to the lateral eyes of arthropods. Morphological comparison and phylogenetic analyses indicate that these lobopodian eyes may represent an early stage in the evolution of the ancestral visual system of euarthropods. © 2012 Elsevier Ltd.&quot;,&quot;issue&quot;:&quot;5&quot;,&quot;volume&quot;:&quot;41&quot;},&quot;isTemporary&quot;:false}]},{&quot;citationID&quot;:&quot;MENDELEY_CITATION_0210b87d-2056-4168-80ab-070db8332475&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MDIxMGI4N2QtMjA1Ni00MTY4LTgwYWItMDcwZGI4MzMyNDc1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d69cb015-d12a-4254-8c19-7bbbc4c2998a&quot;,&quot;properties&quot;:{&quot;noteIndex&quot;:0},&quot;isEdited&quot;:false,&quot;manualOverride&quot;:{&quot;isManuallyOverridden&quot;:false,&quot;citeprocText&quot;:&quot;(Budd 2001; Edgecombe 2009)&quot;,&quot;manualOverrideText&quot;:&quot;&quot;},&quot;citationTag&quot;:&quot;MENDELEY_CITATION_v3_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&quot;,&quot;citationItems&quot;:[{&quot;id&quot;:&quot;6826ccc5-995a-3376-a55b-a06525b45078&quot;,&quot;itemData&quot;:{&quot;type&quot;:&quot;article-journal&quot;,&quot;id&quot;:&quot;6826ccc5-995a-3376-a55b-a06525b45078&quot;,&quot;title&quot;:&quot;Why are arthropods segmented?&quot;,&quot;author&quot;:[{&quot;family&quot;:&quot;Budd&quot;,&quot;given&quot;:&quot;Graham E.&quot;,&quot;parse-names&quot;:false,&quot;dropping-particle&quot;:&quot;&quot;,&quot;non-dropping-particle&quot;:&quot;&quot;}],&quot;container-title&quot;:&quot;Evolution &amp; Development&quot;,&quot;container-title-short&quot;:&quot;Evol. Dev.&quot;,&quot;DOI&quot;:&quot;10.1046/j.1525-142X.2001.01041.x&quot;,&quot;issued&quot;:{&quot;date-parts&quot;:[[2001]]},&quot;page&quot;:&quot;332-342&quot;,&quot;publisher&quot;:&quot;Blackwell Science Inc&quot;,&quot;issue&quot;:&quot;5&quot;,&quot;volume&quot;:&quot;3&quot;},&quot;isTemporary&quot;:false},{&quot;id&quot;:&quot;effdb44f-87de-3158-9b13-2ab84b17f40e&quot;,&quot;itemData&quot;:{&quot;type&quot;:&quot;article-journal&quot;,&quot;id&quot;:&quot;effdb44f-87de-3158-9b13-2ab84b17f40e&quot;,&quot;title&quot;:&quot;Palaeontological and molecular evidence linking arthropods, onychophorans, and other Ecdysozoa&quot;,&quot;author&quot;:[{&quot;family&quot;:&quot;Edgecombe&quot;,&quot;given&quot;:&quot;Gregory D.&quot;,&quot;parse-names&quot;:false,&quot;dropping-particle&quot;:&quot;&quot;,&quot;non-dropping-particle&quot;:&quot;&quot;}],&quot;container-title&quot;:&quot;Evolution: Education and Outreach&quot;,&quot;DOI&quot;:&quot;10.1007/s12052-009-0118-3&quot;,&quot;ISSN&quot;:&quot;1936-6426&quot;,&quot;issued&quot;:{&quot;date-parts&quot;:[[2009,3]]},&quot;page&quot;:&quot;178-190&quot;,&quot;issue&quot;:&quot;2&quot;,&quot;volume&quot;:&quot;2&quot;,&quot;container-title-short&quot;:&quot;&quot;},&quot;isTemporary&quot;:false}]},{&quot;citationID&quot;:&quot;MENDELEY_CITATION_c06cfee0-a3c6-41d8-8aba-832b03cbf84f&quot;,&quot;properties&quot;:{&quot;noteIndex&quot;:0},&quot;isEdited&quot;:false,&quot;manualOverride&quot;:{&quot;isManuallyOverridden&quot;:false,&quot;citeprocText&quot;:&quot;(Gabriel and Goldstein 2007; Eriksson &lt;i&gt;et al.&lt;/i&gt; 2009)&quot;,&quot;manualOverrideText&quot;:&quot;&quot;},&quot;citationTag&quot;:&quot;MENDELEY_CITATION_v3_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&quot;,&quot;citationItems&quot;:[{&quot;id&quot;:&quot;aadfbf5b-cad0-334a-89c6-6ca7b50b7475&quot;,&quot;itemData&quot;:{&quot;type&quot;:&quot;article-journal&quot;,&quot;id&quot;:&quot;aadfbf5b-cad0-334a-89c6-6ca7b50b7475&quot;,&quot;title&quot;:&quot;The involvement of [i]engrailed[/i] and [i]wingless[/i] during segmentation in the onychophoran [i]Euperipatoides kanangrensis[/i] (Peripatopsidae: Onychophora) (Reid 1996).&quot;,&quot;author&quot;:[{&quot;family&quot;:&quot;Eriksson&quot;,&quot;given&quot;:&quot;Bo Joakim&quot;,&quot;parse-names&quot;:false,&quot;dropping-particle&quot;:&quot;&quot;,&quot;non-dropping-particle&quot;:&quot;&quot;},{&quot;family&quot;:&quot;Tait&quot;,&quot;given&quot;:&quot;Noel N&quot;,&quot;parse-names&quot;:false,&quot;dropping-particle&quot;:&quot;&quot;,&quot;non-dropping-particle&quot;:&quot;&quot;},{&quot;family&quot;:&quot;Budd&quot;,&quot;given&quot;:&quot;Graham E.&quot;,&quot;parse-names&quot;:false,&quot;dropping-particle&quot;:&quot;&quot;,&quot;non-dropping-particle&quot;:&quot;&quot;},{&quot;family&quot;:&quot;Akam&quot;,&quot;given&quot;:&quot;Michael&quot;,&quot;parse-names&quot;:false,&quot;dropping-particle&quot;:&quot;&quot;,&quot;non-dropping-particle&quot;:&quot;&quot;}],&quot;container-title&quot;:&quot;Development genes and evolution&quot;,&quot;container-title-short&quot;:&quot;Dev. Genes Evol.&quot;,&quot;DOI&quot;:&quot;10.1007/s00427-009-0287-7&quot;,&quot;ISSN&quot;:&quot;1432-041X&quot;,&quot;PMID&quot;:&quot;19434423&quot;,&quot;issued&quot;:{&quot;date-parts&quot;:[[2009,5]]},&quot;page&quot;:&quot;249-64&quot;,&quot;abstract&quot;:&quot;As the putative sister group to the arthropods, onychophorans can provide insight into ancestral developmental mechanisms in the panarthropod clade. Here, we examine the expression during segmentation of orthologues of wingless (Wnt1) and engrailed, two genes that play a key role in defining segment boundaries in Drosophila and that appear to play a role in segmentation in many other arthropods. Both are expressed in segmentally reiterated stripes in all forming segments except the first (brain) segment, which only shows an engrailed stripe. Engrailed is expressed before segments are morphologically visible and is expressed in both mesoderm and ectoderm. Segmental wingless expression is not detectable until after mesodermal somites are clearly distinct. Early engrailed expression lies in and extends to both sides of the furrow that first demarcates segments in the ectoderm, but is largely restricted to the posterior part of somites. Wingless expression lies immediately anterior to engrailed expression, as it does in many arthropods, but there is no precise cellular boundary between the two expression domains analogous to the overt parasegment boundary seen in Drosophila. Engrailed stripes extend along the posterior part of each limb bud, including the antenna, while wingless is restricted to the distal tip of the limbs and the neurectoderm basal to the limbs.&quot;,&quot;issue&quot;:&quot;5&quot;,&quot;volume&quot;:&quot;219&quot;},&quot;isTemporary&quot;:false},{&quot;id&quot;:&quot;6f265479-bafe-34f7-b573-46c3a2436198&quot;,&quot;itemData&quot;:{&quot;type&quot;:&quot;article-journal&quot;,&quot;id&quot;:&quot;6f265479-bafe-34f7-b573-46c3a2436198&quot;,&quot;title&quot;:&quot;Segmental expression of Pax3/7 and Engrailed homologs in tardigrade development&quot;,&quot;author&quot;:[{&quot;family&quot;:&quot;Gabriel&quot;,&quot;given&quot;:&quot;Willow N&quot;,&quot;parse-names&quot;:false,&quot;dropping-particle&quot;:&quot;&quot;,&quot;non-dropping-particle&quot;:&quot;&quot;},{&quot;family&quot;:&quot;Goldstein&quot;,&quot;given&quot;:&quot;Bob&quot;,&quot;parse-names&quot;:false,&quot;dropping-particle&quot;:&quot;&quot;,&quot;non-dropping-particle&quot;:&quot;&quot;}],&quot;container-title&quot;:&quot;Development genes and evolution&quot;,&quot;container-title-short&quot;:&quot;Dev. Genes Evol.&quot;,&quot;DOI&quot;:&quot;10.1007/s00427-007-0152-5&quot;,&quot;ISBN&quot;:&quot;0042700701&quot;,&quot;ISSN&quot;:&quot;0949-944X&quot;,&quot;PMID&quot;:&quot;17516081&quot;,&quot;issued&quot;:{&quot;date-parts&quot;:[[2007,6]]},&quot;page&quot;:&quot;421-33&quot;,&quot;abstract&quot;:&quot;How morphological diversity arises through evolution of gene sequence is a major question in biology. In Drosophila, the genetic basis for body patterning and morphological segmentation has been studied intensively. It is clear that some of the genes in the Drosophila segmentation program are functioning similarly in certain other taxa, although many questions remain about when these gene functions arose and which taxa use these genes similarly to establish diverse body plans. Tardigrades are an outgroup to arthropods in the Ecdysozoa and, as such, can provide insight into how gene functions have evolved among the arthropods and their close relatives. We developed immunostaining methods for tardigrade embryos, and we used cross-reactive antibodies to investigate the expression of homologs of the pair-rule gene paired (Pax3/7) and the segment polarity gene engrailed in the tardigrade Hypsibius dujardini. We find that in H. dujardini embryos, Pax3/7 protein localizes not in a pair-rule pattern but in a segmentally iterated pattern, after the segments are established, in regions of the embryo where neurons later arise. Engrailed protein localizes in the posterior ectoderm of each segment before ectodermal segmentation is apparent. Together with previous results from others, our data support the conclusions that the pair-rule function of Pax3/7 is specific to the arthropods, that some of the ancient functions of Pax3/7 and Engrailed in ancestral bilaterians may have been in neurogenesis, and that Engrailed may have a function in establishing morphological boundaries between segments that is conserved at least among the Panarthropoda.&quot;,&quot;issue&quot;:&quot;6&quot;,&quot;volume&quot;:&quot;217&quot;},&quot;isTemporary&quot;:false}]},{&quot;citationID&quot;:&quot;MENDELEY_CITATION_bb7f7f44-7559-4286-8dbc-6f498a57837c&quot;,&quot;properties&quot;:{&quot;noteIndex&quot;:0},&quot;isEdited&quot;:false,&quot;manualOverride&quot;:{&quot;isManuallyOverridden&quot;:false,&quot;citeprocText&quot;:&quot;(Halberg &lt;i&gt;et al.&lt;/i&gt; 2009; Marchioro &lt;i&gt;et al.&lt;/i&gt; 2013)&quot;,&quot;manualOverrideText&quot;:&quot;&quot;},&quot;citationTag&quot;:&quot;MENDELEY_CITATION_v3_eyJjaXRhdGlvbklEIjoiTUVOREVMRVlfQ0lUQVRJT05fYmI3ZjdmNDQtNzU1OS00Mjg2LThkYmMtNmY0OThhNTc4MzdjIiwicHJvcGVydGllcyI6eyJub3RlSW5kZXgiOjB9LCJpc0VkaXRlZCI6ZmFsc2UsIm1hbnVhbE92ZXJyaWRlIjp7ImlzTWFudWFsbHlPdmVycmlkZGVuIjpmYWxzZSwiY2l0ZXByb2NUZXh0IjoiKEhhbGJlcmcgPGk+ZXQgYWwuPC9pPiAyMDA5OyBNYXJjaGlvcm8gPGk+ZXQgYWwuPC9pPiAyMDEz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&quot;,&quot;citationItems&quot;:[{&quot;id&quot;:&quot;fbe69af6-1019-3a4a-8f89-9d848e65b14d&quot;,&quot;itemData&quot;:{&quot;type&quot;:&quot;article-journal&quot;,&quot;id&quot;:&quot;fbe69af6-1019-3a4a-8f89-9d848e65b14d&quot;,&quot;title&quot;:&quot;Myoanatomy of the marine tardigrade [i]Halobiotus crispae[/i] (Eutardigrada: Hypsibiidae)&quot;,&quot;author&quot;:[{&quot;family&quot;:&quot;Halberg&quot;,&quot;given&quot;:&quot;Kenneth Agerlin&quot;,&quot;parse-names&quot;:false,&quot;dropping-particle&quot;:&quot;&quot;,&quot;non-dropping-particle&quot;:&quot;&quot;},{&quot;family&quot;:&quot;Persson&quot;,&quot;given&quot;:&quot;Dennis&quot;,&quot;parse-names&quot;:false,&quot;dropping-particle&quot;:&quot;&quot;,&quot;non-dropping-particle&quot;:&quot;&quot;},{&quot;family&quot;:&quot;Møbjerg&quot;,&quot;given&quot;:&quot;Nadja&quot;,&quot;parse-names&quot;:false,&quot;dropping-particle&quot;:&quot;&quot;,&quot;non-dropping-particle&quot;:&quot;&quot;},{&quot;family&quot;:&quot;Wanninger&quot;,&quot;given&quot;:&quot;Andreas&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Journal of Morphology&quot;,&quot;container-title-short&quot;:&quot;J. Morphol.&quot;,&quot;DOI&quot;:&quot;10.1002/jmor.10734&quot;,&quot;ISSN&quot;:&quot;1097-4687&quot;,&quot;PMID&quot;:&quot;19274743&quot;,&quot;issued&quot;:{&quot;date-parts&quot;:[[2009,8]]},&quot;page&quot;:&quot;996-1013&quot;,&quot;abstract&quot;:&quo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quot;,&quot;issue&quot;:&quot;8&quot;,&quot;volume&quot;:&quot;270&quot;},&quot;isTemporary&quot;:false},{&quot;id&quot;:&quot;236497bb-5972-34fe-865a-fd8067d08884&quot;,&quot;itemData&quot;:{&quot;type&quot;:&quot;article-journal&quot;,&quot;id&quot;:&quot;236497bb-5972-34fe-865a-fd8067d08884&quot;,&quot;title&quot;:&quot;Somatic musculature of Tardigrada: phylogenetic signal and metameric patterns&quot;,&quot;author&quot;:[{&quot;family&quot;:&quot;Marchioro&quot;,&quot;given&quot;:&quot;Trevor&quot;,&quot;parse-names&quot;:false,&quot;dropping-particle&quot;:&quot;&quot;,&quot;non-dropping-particle&quot;:&quot;&quot;},{&quot;family&quot;:&quot;Rebecchi&quot;,&quot;given&quot;:&quot;Lorena&quot;,&quot;parse-names&quot;:false,&quot;dropping-particle&quot;:&quot;&quot;,&quot;non-dropping-particle&quot;:&quot;&quot;},{&quot;family&quot;:&quot;Cesari&quot;,&quot;given&quot;:&quot;Michele&quot;,&quot;parse-names&quot;:false,&quot;dropping-particle&quot;:&quot;&quot;,&quot;non-dropping-particle&quot;:&quot;&quot;},{&quot;family&quot;:&quot;Hansen&quot;,&quot;given&quot;:&quot;Jesper Guldberg&quot;,&quot;parse-names&quot;:false,&quot;dropping-particle&quot;:&quot;&quot;,&quot;non-dropping-particle&quot;:&quot;&quot;},{&quot;family&quot;:&quot;Viotti&quot;,&quot;given&quot;:&quot;Giulia&quot;,&quot;parse-names&quot;:false,&quot;dropping-particle&quot;:&quot;&quot;,&quot;non-dropping-particle&quot;:&quot;&quot;},{&quot;family&quot;:&quot;Guidetti&quot;,&quot;given&quot;:&quot;Roberto&quot;,&quot;parse-names&quot;:false,&quot;dropping-particle&quot;:&quot;&quot;,&quot;non-dropping-particle&quot;:&quot;&quot;}],&quot;container-title&quot;:&quot;Zoological Journal of the Linnean Society&quot;,&quot;container-title-short&quot;:&quot;Zool. J. Linn. Soc.&quot;,&quot;DOI&quot;:&quot;10.1111/zoj.12079&quot;,&quot;ISSN&quot;:&quot;00244082&quot;,&quot;issued&quot;:{&quot;date-parts&quot;:[[2013,11]]},&quot;page&quot;:&quot;580-603&quot;,&quot;issue&quot;:&quot;3&quot;,&quot;volume&quot;:&quot;169&quot;},&quot;isTemporary&quot;:false}]},{&quot;citationID&quot;:&quot;MENDELEY_CITATION_3591f612-5532-4b6c-9ff0-cdaea92e784c&quot;,&quot;properties&quot;:{&quot;noteIndex&quot;:0},&quot;isEdited&quot;:false,&quot;manualOverride&quot;:{&quot;isManuallyOverridden&quot;:false,&quot;citeprocText&quot;:&quot;(Budd 1996; Zhang and Briggs 2007; Budd and Daley 2012)&quot;,&quot;manualOverrideText&quot;:&quot;&quot;},&quot;citationTag&quot;:&quot;MENDELEY_CITATION_v3_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&quot;,&quot;citationItems&quot;:[{&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id&quot;:&quot;e69ab688-864f-3c9f-b9cb-ce41efee055a&quot;,&quot;itemData&quot;:{&quot;type&quot;:&quot;article-journal&quot;,&quot;id&quot;:&quot;e69ab688-864f-3c9f-b9cb-ce41efee055a&quot;,&quot;title&quot;:&quot;The lobes and lobopods of &lt;i&gt;Opabinia regalis&lt;/i&gt; from the middle Cambrian Burgess Shale&quot;,&quot;author&quot;:[{&quot;family&quot;:&quot;Budd&quot;,&quot;given&quot;:&quot;Graham E.&quot;,&quot;parse-names&quot;:false,&quot;dropping-particle&quot;:&quot;&quot;,&quot;non-dropping-particle&quot;:&quot;&quot;},{&quot;family&quot;:&quot;Daley&quot;,&quot;given&quot;:&quot;Allison C.&quot;,&quot;parse-names&quot;:false,&quot;dropping-particle&quot;:&quot;&quot;,&quot;non-dropping-particle&quot;:&quot;&quot;}],&quot;container-title&quot;:&quot;Lethaia&quot;,&quot;container-title-short&quot;:&quot;Lethaia&quot;,&quot;DOI&quot;:&quot;10.1111/j.1502-3931.2011.00264.x&quot;,&quot;issued&quot;:{&quot;date-parts&quot;:[[2012]]},&quot;page&quot;:&quot;83-95&quot;,&quot;publisher&quot;:&quot;Blackwell Publishing Ltd&quot;,&quot;issue&quot;:&quot;1&quot;,&quot;volume&quot;:&quot;45&quot;},&quot;isTemporary&quot;:false},{&quot;id&quot;:&quot;c941a524-de58-36db-994c-2c7f514db8d7&quot;,&quot;itemData&quot;:{&quot;type&quot;:&quot;article-journal&quot;,&quot;id&quot;:&quot;c941a524-de58-36db-994c-2c7f514db8d7&quot;,&quot;title&quot;:&quot;The nature and significance of the appendages of &lt;i&gt;Opabinia &lt;/i&gt;from the Middle Cambrian Burgess Shale&quot;,&quot;author&quot;:[{&quot;family&quot;:&quot;Zhang&quot;,&quot;given&quot;:&quot;Xingliang&quot;,&quot;parse-names&quot;:false,&quot;dropping-particle&quot;:&quot;&quot;,&quot;non-dropping-particle&quot;:&quot;&quot;},{&quot;family&quot;:&quot;Briggs&quot;,&quot;given&quot;:&quot;Derek E. G.&quot;,&quot;parse-names&quot;:false,&quot;dropping-particle&quot;:&quot;&quot;,&quot;non-dropping-particle&quot;:&quot;&quot;}],&quot;container-title&quot;:&quot;Lethaia&quot;,&quot;container-title-short&quot;:&quot;Lethaia&quot;,&quot;ISBN&quot;:&quot;1502-3931&quot;,&quot;issued&quot;:{&quot;date-parts&quot;:[[2007]]},&quot;page&quot;:&quot;161-173&quot;,&quot;issue&quot;:&quot;2&quot;,&quot;volume&quot;:&quot;40&quot;},&quot;isTemporary&quot;:false}]},{&quot;citationID&quot;:&quot;MENDELEY_CITATION_0211378b-44fe-4053-9a78-298e7cd1d1aa&quot;,&quot;properties&quot;:{&quot;noteIndex&quot;:0},&quot;isEdited&quot;:false,&quot;manualOverride&quot;:{&quot;isManuallyOverridden&quot;:false,&quot;citeprocText&quot;:&quot;(Daley and Edgecombe 2014)&quot;,&quot;manualOverrideText&quot;:&quot;&quot;},&quot;citationTag&quot;:&quot;MENDELEY_CITATION_v3_eyJjaXRhdGlvbklEIjoiTUVOREVMRVlfQ0lUQVRJT05fMDIxMTM3OGItNDRmZS00MDUzLTlhNzgtMjk4ZTdjZDFkMWFh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d8b48b16-7026-4e1a-83c8-eaf008364ba0&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ZDhiNDhiMTYtNzAyNi00ZTFhLTgzYzgtZWFmMDA4MzY0YmEw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e9e86116-934c-4dc5-bbb5-b7dd5e207dfe&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ZTllODYxMTYtOTM0Yy00ZGM1LWJiYjUtYjdkZDVlMjA3ZGZl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538e99d2-7d31-4ba9-93d7-e4d26deff177&quot;,&quot;properties&quot;:{&quot;noteIndex&quot;:0},&quot;isEdited&quot;:false,&quot;manualOverride&quot;:{&quot;isManuallyOverridden&quot;:false,&quot;citeprocText&quot;:&quot;(Edgecombe and Ramsköld 1999; Haug &lt;i&gt;et al.&lt;/i&gt; 2012; Yang &lt;i&gt;et al.&lt;/i&gt; 2013)&quot;,&quot;manualOverrideText&quot;:&quot;&quot;},&quot;citationTag&quot;:&quot;MENDELEY_CITATION_v3_eyJjaXRhdGlvbklEIjoiTUVOREVMRVlfQ0lUQVRJT05fNTM4ZTk5ZDItN2QzMS00YmE5LTkzZDctZTRkMjZkZWZmMTc3IiwicHJvcGVydGllcyI6eyJub3RlSW5kZXgiOjB9LCJpc0VkaXRlZCI6ZmFsc2UsIm1hbnVhbE92ZXJyaWRlIjp7ImlzTWFudWFsbHlPdmVycmlkZGVuIjpmYWxzZSwiY2l0ZXByb2NUZXh0IjoiKEVkZ2Vjb21iZSBhbmQgUmFtc2vDtmxkIDE5OTk7IEhhdWcgPGk+ZXQgYWwuPC9pPiAyMDEyOyBZYW5nIDxpPmV0IGFsLjwvaT4gMjAxMykiLCJtYW51YWxPdmVycmlkZVRleHQiOiIifSwiY2l0YXRpb25JdGVtcyI6W3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9f287285-f8f6-3741-92cd-1f1f140f1999&quot;,&quot;itemData&quot;:{&quot;type&quot;:&quot;article-journal&quot;,&quot;id&quot;:&quot;9f287285-f8f6-3741-92cd-1f1f140f1999&quot;,&quot;title&quot;:&quot;Functional morphology, ontogeny and evolution of mantis shrimp-like predators in the Cambrian&quot;,&quot;author&quot;:[{&quot;family&quot;:&quot;Haug&quot;,&quot;given&quot;:&quot;J T&quot;,&quot;parse-names&quot;:false,&quot;dropping-particle&quot;:&quot;&quot;,&quot;non-dropping-particle&quot;:&quot;&quot;},{&quot;family&quot;:&quot;Waloszek&quot;,&quot;given&quot;:&quot;Dieter&quot;,&quot;parse-names&quot;:false,&quot;dropping-particle&quot;:&quot;&quot;,&quot;non-dropping-particle&quot;:&quot;&quot;},{&quot;family&quot;:&quot;Maas&quot;,&quot;given&quot;:&quot;Andreas&quot;,&quot;parse-names&quot;:false,&quot;dropping-particle&quot;:&quot;&quot;,&quot;non-dropping-particle&quot;:&quot;&quot;},{&quot;family&quot;:&quot;Liu&quot;,&quot;given&quot;:&quot;Y U&quot;,&quot;parse-names&quot;:false,&quot;dropping-particle&quot;:&quot;&quot;,&quot;non-dropping-particle&quot;:&quot;&quot;},{&quot;family&quot;:&quot;Haug&quot;,&quot;given&quot;:&quot;Carolin&quot;,&quot;parse-names&quot;:false,&quot;dropping-particle&quot;:&quot;&quot;,&quot;non-dropping-particle&quot;:&quot;&quot;}],&quot;container-title&quot;:&quot;Palaeontology&quot;,&quot;container-title-short&quot;:&quot;Palaeontology&quot;,&quot;issued&quot;:{&quot;date-parts&quot;:[[2012]]},&quot;page&quot;:&quot;369-399&quot;,&quot;publisher&quot;:&quot;Blackwell Publishing Ltd&quot;,&quot;issue&quot;:&quot;2&quot;,&quot;volume&quot;:&quot;55&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403a60e9-aa3a-4922-a12a-03e7e1cc78d0&quot;,&quot;properties&quot;:{&quot;noteIndex&quot;:0},&quot;isEdited&quot;:false,&quot;manualOverride&quot;:{&quot;isManuallyOverridden&quot;:false,&quot;citeprocText&quot;:&quot;(Nelson 2002; Marchioro &lt;i&gt;et al.&lt;/i&gt; 2013; Persson &lt;i&gt;et al.&lt;/i&gt; 2014)&quot;,&quot;manualOverrideText&quot;:&quot;&quot;},&quot;citationTag&quot;:&quot;MENDELEY_CITATION_v3_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&quot;,&quot;citationItems&quot;:[{&quot;id&quot;:&quot;236497bb-5972-34fe-865a-fd8067d08884&quot;,&quot;itemData&quot;:{&quot;type&quot;:&quot;article-journal&quot;,&quot;id&quot;:&quot;236497bb-5972-34fe-865a-fd8067d08884&quot;,&quot;title&quot;:&quot;Somatic musculature of Tardigrada: phylogenetic signal and metameric patterns&quot;,&quot;author&quot;:[{&quot;family&quot;:&quot;Marchioro&quot;,&quot;given&quot;:&quot;Trevor&quot;,&quot;parse-names&quot;:false,&quot;dropping-particle&quot;:&quot;&quot;,&quot;non-dropping-particle&quot;:&quot;&quot;},{&quot;family&quot;:&quot;Rebecchi&quot;,&quot;given&quot;:&quot;Lorena&quot;,&quot;parse-names&quot;:false,&quot;dropping-particle&quot;:&quot;&quot;,&quot;non-dropping-particle&quot;:&quot;&quot;},{&quot;family&quot;:&quot;Cesari&quot;,&quot;given&quot;:&quot;Michele&quot;,&quot;parse-names&quot;:false,&quot;dropping-particle&quot;:&quot;&quot;,&quot;non-dropping-particle&quot;:&quot;&quot;},{&quot;family&quot;:&quot;Hansen&quot;,&quot;given&quot;:&quot;Jesper Guldberg&quot;,&quot;parse-names&quot;:false,&quot;dropping-particle&quot;:&quot;&quot;,&quot;non-dropping-particle&quot;:&quot;&quot;},{&quot;family&quot;:&quot;Viotti&quot;,&quot;given&quot;:&quot;Giulia&quot;,&quot;parse-names&quot;:false,&quot;dropping-particle&quot;:&quot;&quot;,&quot;non-dropping-particle&quot;:&quot;&quot;},{&quot;family&quot;:&quot;Guidetti&quot;,&quot;given&quot;:&quot;Roberto&quot;,&quot;parse-names&quot;:false,&quot;dropping-particle&quot;:&quot;&quot;,&quot;non-dropping-particle&quot;:&quot;&quot;}],&quot;container-title&quot;:&quot;Zoological Journal of the Linnean Society&quot;,&quot;container-title-short&quot;:&quot;Zool. J. Linn. Soc.&quot;,&quot;DOI&quot;:&quot;10.1111/zoj.12079&quot;,&quot;ISSN&quot;:&quot;00244082&quot;,&quot;issued&quot;:{&quot;date-parts&quot;:[[2013,11]]},&quot;page&quot;:&quot;580-603&quot;,&quot;issue&quot;:&quot;3&quot;,&quot;volume&quot;:&quot;169&quot;},&quot;isTemporary&quot;:false},{&quot;id&quot;:&quot;1a69eaaa-61ea-371d-b49c-cddea0492917&quot;,&quot;itemData&quot;:{&quot;type&quot;:&quot;article-journal&quot;,&quot;id&quot;:&quot;1a69eaaa-61ea-371d-b49c-cddea0492917&quot;,&quot;title&quot;:&quot;Current status of the Tardigrada: evolution and ecology.&quot;,&quot;author&quot;:[{&quot;family&quot;:&quot;Nelson&quot;,&quot;given&quot;:&quot;D. R.&quot;,&quot;parse-names&quot;:false,&quot;dropping-particle&quot;:&quot;&quot;,&quot;non-dropping-particle&quot;:&quot;&quot;}],&quot;container-title&quot;:&quot;Integrative and comparative biology&quot;,&quot;container-title-short&quot;:&quot;Integr. Comp. Biol.&quot;,&quot;DOI&quot;:&quot;10.1093/icb/42.3.652&quot;,&quot;ISSN&quot;:&quot;1540-7063&quot;,&quot;PMID&quot;:&quot;21708761&quot;,&quot;issued&quot;:{&quot;date-parts&quot;:[[2002,7]]},&quot;page&quot;:&quot;652-9&quot;,&quot;abstract&quot;:&quot;The Tardigrada are bilaterally symmetrical micrometazoans with four pairs of lobopod legs terminating in claws or sucking disks. They occupy a diversity of niches in marine, freshwater, and terrestrial environments throughout the world. Some have a cosmopolitan distribution, while others are endemic. About 900 species have been described thus far, but many more species are expected as additional habitats are investigated. Most are less than 1 mm in body length and are opaque or translucent, exhibiting colors such as brown, green, orange, yellow, red, or pink in the cuticle and/or gut. Marine species are more variable in body shape and overall appearance and generally exhibit low population density with high species diversity. Reproductive modes include sexual reproduction and parthenogenesis, but much remains to be known about development. Tardigrades have a hemocoel-type of fluid-filled body cavity, a complete digestive tract, and a lobed dorsal brain with a ventral nerve cord with fused ganglia. Recent molecular analyses and additional morphological studies of the nervous system have confirmed the phylogenetic position of tardigrades as a sister group of the arthropods. The ability of tardigrades to undergo cryptobiosis has long intrigued scientists. Although tardigrades are active only when surrounded by a film of water, they can enter latent states in response to desiccation (anhydrobiosis), temperature (cryobiosis), low oxygen (anoxybiosis), and salinity changes (osmobiosis). Cryptobiotic states aid in dispersal.&quot;,&quot;issue&quot;:&quot;3&quot;,&quot;volume&quot;:&quot;42&quot;},&quot;isTemporary&quot;:false},{&quot;id&quot;:&quot;e73b7664-56ee-3f46-bae9-f8d6b17ccccd&quot;,&quot;itemData&quot;:{&quot;type&quot;:&quot;article-journal&quot;,&quot;id&quot;:&quot;e73b7664-56ee-3f46-bae9-f8d6b17ccccd&quot;,&quot;title&quot;:&quot;Brain anatomy of the marine tardigrade [i]Actinarctus doryphorus[/i] (Arthrotardigrada)&quot;,&quot;author&quot;:[{&quot;family&quot;:&quot;Persson&quot;,&quot;given&quot;:&quot;Dennis K&quot;,&quot;parse-names&quot;:false,&quot;dropping-particle&quot;:&quot;&quot;,&quot;non-dropping-particle&quot;:&quot;&quot;},{&quot;family&quot;:&quot;Halberg&quot;,&quot;given&quot;:&quot;Kenneth A&quot;,&quot;parse-names&quot;:false,&quot;dropping-particle&quot;:&quot;&quot;,&quot;non-dropping-particle&quot;:&quot;&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morphology&quot;,&quot;container-title-short&quot;:&quot;J. Morphol.&quot;,&quot;DOI&quot;:&quot;10.1002/jmor.20207&quot;,&quot;ISSN&quot;:&quot;1097-4687&quot;,&quot;PMID&quot;:&quot;24127309&quot;,&quot;issued&quot;:{&quot;date-parts&quot;:[[2014,2]]},&quot;page&quot;:&quot;173-90&quot;,&quot;abstract&quot;:&quot;Knowledge of tardigrade brain structure is important for resolving the phylogenetic relationships of Tardigrada. Here, we present new insight into the morphology of the brain in a marine arthrotardigrade, Actinarctus doryphorus, based on transmission electron microscopy, supported by scanning electron microscopy, conventional light microscopy as well as confocal laser scanning microscopy. Arthrotardigrades contain a large number of plesiomorphic characters and likely represent ancestral tardigrades. They often have segmented body outlines and each trunk segment, with its paired set of legs, may have up to five sensory appendages. Noticeably, the head carries numerous cephalic appendages that are structurally equivalent to the sensory appendages of the trunk segments. Our data reveal that the brain of A. doryphorus is partitioned into three paired lobes, and that these lobes exhibit a more pronounced separation as compared to that of eutardigrades. The first brain lobe in A. doryphorus is located anteriodorsally, with the second lobe just below it in an anterioventral position. Both of these two paired lobes are located anterior to the buccal tube. The third pair of brain lobes are situated posterioventrally to the first two lobes, and flank the buccal tube. In addition, A. doryphorus possesses a subpharyngeal ganglion, which is connected with the first of the four ventral trunk ganglia. The first and second brain lobes in A. doryphorus innervate the clavae and cirri of the head. The innervations of these structures indicate a homology between, respectively, the clavae and cirri of A. doryphorus and the temporalia and papilla cephalica of eutardigrades. The third brain lobes innervate the buccal lamella and the stylets as described for eutardigrades. Collectively, these findings suggest that the head region of extant tardigrades is the result of cephalization of multiple segments. Our results on the brain anatomy of Actinarctus doryphorus support the monophyly of Panarthropoda. J. Morphol. 275:173-190, 2014. © 2013 Wiley Periodicals, Inc.&quot;,&quot;issue&quot;:&quot;2&quot;,&quot;volume&quot;:&quot;275&quot;},&quot;isTemporary&quot;:false}]},{&quot;citationID&quot;:&quot;MENDELEY_CITATION_e42e6998-a0c7-4899-b2ae-dbdcac968cba&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ZTQyZTY5OTgtYTBjNy00ODk5LWIyYWUtZGJkY2FjOTY4Y2Jh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5bc5428d-e13e-476a-8dda-de1b900fd1f5&quot;,&quot;properties&quot;:{&quot;noteIndex&quot;:0},&quot;isEdited&quot;:false,&quot;manualOverride&quot;:{&quot;isManuallyOverridden&quot;:false,&quot;citeprocText&quot;:&quot;(Whittington 1993; Edgecombe and Ramsköld 1999; Ortega-Hernández and Brena 2012)&quot;,&quot;manualOverrideText&quot;:&quot;&quot;},&quot;citationTag&quot;:&quot;MENDELEY_CITATION_v3_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&quot;,&quot;citationItems&quot;:[{&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id&quot;:&quot;6662eabe-79f4-370c-823c-1209254ef019&quot;,&quot;itemData&quot;:{&quot;type&quot;:&quot;article-journal&quot;,&quot;id&quot;:&quot;6662eabe-79f4-370c-823c-1209254ef019&quot;,&quot;title&quot;:&quot;Ancestral patterning of tergite formation in a centipede suggests derived mode of trunk segmentation in trilobites&quot;,&quot;author&quot;:[{&quot;family&quot;:&quot;Ortega-Hernández&quot;,&quot;given&quot;:&quot;Javier&quot;,&quot;parse-names&quot;:false,&quot;dropping-particle&quot;:&quot;&quot;,&quot;non-dropping-particle&quot;:&quot;&quot;},{&quot;family&quot;:&quot;Brena&quot;,&quot;given&quot;:&quot;Carlo&quot;,&quot;parse-names&quot;:false,&quot;dropping-particle&quot;:&quot;&quot;,&quot;non-dropping-particle&quot;:&quot;&quot;}],&quot;container-title&quot;:&quot;PloS one&quot;,&quot;container-title-short&quot;:&quot;PLoS One&quot;,&quot;DOI&quot;:&quot;10.1371/journal.pone.0052623&quot;,&quot;ISSN&quot;:&quot;1932-6203&quot;,&quot;PMID&quot;:&quot;23285116&quot;,&quot;issued&quot;:{&quot;date-parts&quot;:[[2012,1]]},&quot;page&quot;:&quot;e52623&quot;,&quot;abstract&quot;:&quot;Trilobites have a rich and abundant fossil record, but little is known about the intrinsic mechanisms that orchestrate their body organization. To date, there is disagreement regarding the correspondence, or lack thereof, of the segmental units that constitute the trilobite trunk and their associated exoskeletal elements. The phylogenetic position of trilobites within total-group Euarthropoda, however, allows inferences about the underlying organization in these extinct taxa to be made, as some of the fundamental genetic processes for constructing the trunk segments are remarkably conserved among living arthropods. One example is the expression of the segment polarity gene engrailed, which at embryonic and early postembryonic stages is expressed in extant panarthropods (i.e. tardigrades, onychophorans, euarthropods) as transverse stripes that define the posteriormost region of each trunk segment. Due to its conservative morphology and allegedly primitive trunk tagmosis, we have utilized the centipede Strigamia maritima to study the correspondence between the expression of engrailed during late embryonic to postembryonic stages, and the development of the dorsal exoskeletal plates (i.e. tergites). The results corroborate the close correlation between the formation of the tergite borders and the dorsal expression of engrailed, and suggest that this association represents a symplesiomorphy within Euarthropoda. This correspondence between the genetic and phenetic levels enables making accurate inferences about the dorsoventral expression domains of engrailed in the trunk of exceptionally preserved trilobites and their close relatives, and is suggestive of the widespread occurrence of a distinct type of genetic segmental mismatch in these extinct arthropods. The metameric organization of the digestive tract in trilobites provides further support to this new interpretation. The wider evolutionary implications of these findings suggest the presence of a derived morphogenetic patterning mechanism responsible for the reiterated occurrence of different types of trunk dorsoventral segmental mismatch in several phylogenetically distant, extinct and extant, arthropod groups.&quot;,&quot;issue&quot;:&quot;12&quot;,&quot;volume&quot;:&quot;7&quot;},&quot;isTemporary&quot;:false},{&quot;id&quot;:&quot;072cc570-e00a-3e56-ae49-48936c13274f&quot;,&quot;itemData&quot;:{&quot;type&quot;:&quot;article-journal&quot;,&quot;id&quot;:&quot;072cc570-e00a-3e56-ae49-48936c13274f&quot;,&quot;title&quot;:&quot;Anatomy of the Ordovician trilobite [i]Placoparia[/i]&quot;,&quot;author&quot;:[{&quot;family&quot;:&quot;Whittington&quot;,&quot;given&quot;:&quot;H. B.&quot;,&quot;parse-names&quot;:false,&quot;dropping-particle&quot;:&quot;&quot;,&quot;non-dropping-particle&quot;:&quot;&quot;}],&quot;container-title&quot;:&quot;Philosophical Transactions of the Royal Society B: Biological Sciences&quot;,&quot;DOI&quot;:&quot;10.1098/rstb.1993.0008&quot;,&quot;ISSN&quot;:&quot;0962-8436&quot;,&quot;issued&quot;:{&quot;date-parts&quot;:[[1993,1]]},&quot;page&quot;:&quot;109-118&quot;,&quot;issue&quot;:&quot;1287&quot;,&quot;volume&quot;:&quot;339&quot;,&quot;container-title-short&quot;:&quot;&quot;},&quot;isTemporary&quot;:false}]},{&quot;citationID&quot;:&quot;MENDELEY_CITATION_59e13041-95f8-4f41-b205-92121c8d07f7&quot;,&quot;properties&quot;:{&quot;noteIndex&quot;:0},&quot;isEdited&quot;:false,&quot;manualOverride&quot;:{&quot;isManuallyOverridden&quot;:false,&quot;citeprocText&quot;:&quot;(Chen &lt;i&gt;et al.&lt;/i&gt; 1995; Waloszek &lt;i&gt;et al.&lt;/i&gt; 2005; Bergström &lt;i&gt;et al.&lt;/i&gt; 2008; Yang &lt;i&gt;et al.&lt;/i&gt; 2013)&quot;,&quot;manualOverrideText&quot;:&quot;&quot;},&quot;citationTag&quot;:&quot;MENDELEY_CITATION_v3_eyJjaXRhdGlvbklEIjoiTUVOREVMRVlfQ0lUQVRJT05fNTllMTMwNDEtOTVmOC00ZjQxLWIyMDUtOTIxMjFjOGQwN2Y3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tems&quot;:[{&quot;id&quot;:&quot;3047c5c8-752d-3249-9d1a-695e627ffe76&quot;,&quot;itemData&quot;:{&quot;type&quot;:&quot;article-journal&quot;,&quot;id&quot;:&quot;3047c5c8-752d-3249-9d1a-695e627ffe76&quot;,&quot;title&quot;:&quot;A new view of the Cambrian arthropod &lt;i&gt;Fuxianhuia&lt;/i&gt;&quot;,&quot;author&quot;:[{&quot;family&quot;:&quot;Bergström&quot;,&quot;given&quot;:&quot;Jan&quot;,&quot;parse-names&quot;:false,&quot;dropping-particle&quot;:&quot;&quot;,&quot;non-dropping-particle&quot;:&quot;&quot;},{&quot;family&quot;:&quot;Hou&quot;,&quot;given&quot;:&quot;Xianguang&quot;,&quot;parse-names&quot;:false,&quot;dropping-particle&quot;:&quot;&quot;,&quot;non-dropping-particle&quot;:&quot;&quot;},{&quot;family&quot;:&quot;Zhang&quot;,&quot;given&quot;:&quot;Xiguang&quot;,&quot;parse-names&quot;:false,&quot;dropping-particle&quot;:&quot;&quot;,&quot;non-dropping-particle&quot;:&quot;&quot;},{&quot;family&quot;:&quot;Clausen&quot;,&quot;given&quot;:&quot;Sébastien&quot;,&quot;parse-names&quot;:false,&quot;dropping-particle&quot;:&quot;&quot;,&quot;non-dropping-particle&quot;:&quot;&quot;}],&quot;container-title&quot;:&quot;GFF&quot;,&quot;DOI&quot;:&quot;10.1080/11035890809452772&quot;,&quot;ISSN&quot;:&quot;1103-5897&quot;,&quot;issued&quot;:{&quot;date-parts&quot;:[[2008,12]]},&quot;page&quot;:&quot;189-201&quot;,&quot;issue&quot;:&quot;4&quot;,&quot;volume&quot;:&quot;130&quot;,&quot;container-title-short&quot;:&quot;&quot;},&quot;isTemporary&quot;:false},{&quot;id&quot;:&quot;51dd2703-68d6-327f-b1f0-8d25adc607e9&quot;,&quot;itemData&quot;:{&quot;type&quot;:&quot;article-journal&quot;,&quot;id&quot;:&quot;51dd2703-68d6-327f-b1f0-8d25adc607e9&quot;,&quot;title&quot;:&quot;Head segmentation in Early Cambrian &lt;i&gt;Fuxianhuia&lt;/i&gt;: implications for arthropod evolution&quot;,&quot;author&quot;:[{&quot;family&quot;:&quot;Chen&quot;,&quot;given&quot;:&quot;Jun-Yuan&quot;,&quot;parse-names&quot;:false,&quot;dropping-particle&quot;:&quot;&quot;,&quot;non-dropping-particle&quot;:&quot;&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family&quot;:&quot;Zhou&quot;,&quot;given&quot;:&quot;GQ&quot;,&quot;parse-names&quot;:false,&quot;dropping-particle&quot;:&quot;&quot;,&quot;non-dropping-particle&quot;:&quot;&quot;}],&quot;container-title&quot;:&quot;Science&quot;,&quot;container-title-short&quot;:&quot;Science (1979).&quot;,&quot;issued&quot;:{&quot;date-parts&quot;:[[1995]]},&quot;page&quot;:&quot;1339-43&quot;,&quot;issue&quot;:&quot;5215&quot;,&quot;volume&quot;:&quot;268&quot;},&quot;isTemporary&quot;:false},{&quot;id&quot;:&quot;8aa1ab99-c3c1-37a1-b4aa-79e4a41e01ab&quot;,&quot;itemData&quot;:{&quot;type&quot;:&quot;article-journal&quot;,&quot;id&quot;:&quot;8aa1ab99-c3c1-37a1-b4aa-79e4a41e01ab&quot;,&quot;title&quot;:&quot;Early Cambrian arthropods—new insights into arthropod head and structural evolution&quot;,&quot;author&quot;:[{&quot;family&quot;:&quot;Waloszek&quot;,&quot;given&quot;:&quot;Dieter&quot;,&quot;parse-names&quot;:false,&quot;dropping-particle&quot;:&quot;&quot;,&quot;non-dropping-particle&quot;:&quot;&quot;},{&quot;family&quot;:&quot;Chen&quot;,&quot;given&quot;:&quot;Jun-Yuan&quot;,&quot;parse-names&quot;:false,&quot;dropping-particle&quot;:&quot;&quot;,&quot;non-dropping-particle&quot;:&quot;&quot;},{&quot;family&quot;:&quot;Maas&quot;,&quot;given&quot;:&quot;Andreas&quot;,&quot;parse-names&quot;:false,&quot;dropping-particle&quot;:&quot;&quot;,&quot;non-dropping-particle&quot;:&quot;&quot;},{&quot;family&quot;:&quot;Wang&quot;,&quot;given&quot;:&quot;Xiuqiang&quot;,&quot;parse-names&quot;:false,&quot;dropping-particle&quot;:&quot;&quot;,&quot;non-dropping-particle&quot;:&quot;&quot;}],&quot;container-title&quot;:&quot;Arthropod Structure &amp; Development&quot;,&quot;container-title-short&quot;:&quot;Arthropod Struct. Dev.&quot;,&quot;DOI&quot;:&quot;10.1016/j.asd.2005.01.005&quot;,&quot;ISSN&quot;:&quot;14678039&quot;,&quot;issued&quot;:{&quot;date-parts&quot;:[[2005,4]]},&quot;page&quot;:&quot;189-205&quot;,&quot;issue&quot;:&quot;2&quot;,&quot;volume&quot;:&quot;34&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ID&quot;:&quot;MENDELEY_CITATION_438333fc-53b6-41bc-a39f-5b7cee037c1c&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NDM4MzMzZmMtNTNiNi00MWJjLWEzOWYtNWI3Y2VlMDM3YzFj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12bb9a70-d1f6-4c26-9750-ac4a0dbe9b8a&quot;,&quot;properties&quot;:{&quot;noteIndex&quot;:0},&quot;isEdited&quot;:false,&quot;manualOverride&quot;:{&quot;isManuallyOverridden&quot;:false,&quot;citeprocText&quot;:&quot;(Whittington and Briggs 1985; Daley and Edgecombe 2014)&quot;,&quot;manualOverrideText&quot;:&quot;&quot;},&quot;citationTag&quot;:&quot;MENDELEY_CITATION_v3_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&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56093d9d-a6c1-3867-832b-6a0f1e6acc0e&quot;,&quot;itemData&quot;:{&quot;type&quot;:&quot;article-journal&quot;,&quot;id&quot;:&quot;56093d9d-a6c1-3867-832b-6a0f1e6acc0e&quot;,&quot;title&quot;:&quot;The largest Cambrian animal, Anomalocaris, Burgess Shale, British Columbia&quot;,&quot;author&quot;:[{&quot;family&quot;:&quot;Whittington&quot;,&quot;given&quot;:&quot;H. B.&quot;,&quot;parse-names&quot;:false,&quot;dropping-particle&quot;:&quot;&quot;,&quot;non-dropping-particle&quot;:&quot;&quot;},{&quot;family&quot;:&quot;Briggs&quot;,&quot;given&quot;:&quot;Derek E. G.&quot;,&quot;parse-names&quot;:false,&quot;dropping-particle&quot;:&quot;&quot;,&quot;non-dropping-particle&quot;:&quot;&quot;}],&quot;container-title&quot;:&quot;Philosophical Transactions of the Royal Society B: Biological Sciences&quot;,&quot;issued&quot;:{&quot;date-parts&quot;:[[1985]]},&quot;page&quot;:&quot;569-609&quot;,&quot;volume&quot;:&quot;309&quot;,&quot;container-title-short&quot;:&quot;&quot;},&quot;isTemporary&quot;:false}]},{&quot;citationID&quot;:&quot;MENDELEY_CITATION_0c61c68d-8e19-44d1-a6f1-73b71acee734&quot;,&quot;properties&quot;:{&quot;noteIndex&quot;:0},&quot;isEdited&quot;:false,&quot;manualOverride&quot;:{&quot;isManuallyOverridden&quot;:false,&quot;citeprocText&quot;:&quot;(Cong &lt;i&gt;et al.&lt;/i&gt; 2014)&quot;,&quot;manualOverrideText&quot;:&quot;&quot;},&quot;citationTag&quot;:&quot;MENDELEY_CITATION_v3_eyJjaXRhdGlvbklEIjoiTUVOREVMRVlfQ0lUQVRJT05fMGM2MWM2OGQtOGUxOS00NGQxLWE2ZjEtNzNiNzFhY2VlNzM0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ID&quot;:&quot;MENDELEY_CITATION_57d18e43-00b1-41be-a010-ecf7d0c3e4c9&quot;,&quot;properties&quot;:{&quot;noteIndex&quot;:0},&quot;isEdited&quot;:false,&quot;manualOverride&quot;:{&quot;isManuallyOverridden&quot;:false,&quot;citeprocText&quot;:&quot;(Whittington and Briggs 1985; Daley &lt;i&gt;et al.&lt;/i&gt; 2009)&quot;,&quot;manualOverrideText&quot;:&quot;&quot;},&quot;citationTag&quot;:&quot;MENDELEY_CITATION_v3_eyJjaXRhdGlvbklEIjoiTUVOREVMRVlfQ0lUQVRJT05fNTdkMThlNDMtMDBiMS00MWJlLWEwMTAtZWNmN2QwYzNlNGM5IiwicHJvcGVydGllcyI6eyJub3RlSW5kZXgiOjB9LCJpc0VkaXRlZCI6ZmFsc2UsIm1hbnVhbE92ZXJyaWRlIjp7ImlzTWFudWFsbHlPdmVycmlkZGVuIjpmYWxzZSwiY2l0ZXByb2NUZXh0IjoiKFdoaXR0aW5ndG9uIGFuZCBCcmlnZ3MgMTk4NTsgRGFsZXkgPGk+ZXQgYWwuPC9pPiAyMDA5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&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56093d9d-a6c1-3867-832b-6a0f1e6acc0e&quot;,&quot;itemData&quot;:{&quot;type&quot;:&quot;article-journal&quot;,&quot;id&quot;:&quot;56093d9d-a6c1-3867-832b-6a0f1e6acc0e&quot;,&quot;title&quot;:&quot;The largest Cambrian animal, Anomalocaris, Burgess Shale, British Columbia&quot;,&quot;author&quot;:[{&quot;family&quot;:&quot;Whittington&quot;,&quot;given&quot;:&quot;H. B.&quot;,&quot;parse-names&quot;:false,&quot;dropping-particle&quot;:&quot;&quot;,&quot;non-dropping-particle&quot;:&quot;&quot;},{&quot;family&quot;:&quot;Briggs&quot;,&quot;given&quot;:&quot;Derek E. G.&quot;,&quot;parse-names&quot;:false,&quot;dropping-particle&quot;:&quot;&quot;,&quot;non-dropping-particle&quot;:&quot;&quot;}],&quot;container-title&quot;:&quot;Philosophical Transactions of the Royal Society B: Biological Sciences&quot;,&quot;issued&quot;:{&quot;date-parts&quot;:[[1985]]},&quot;page&quot;:&quot;569-609&quot;,&quot;volume&quot;:&quot;309&quot;,&quot;container-title-short&quot;:&quot;&quot;},&quot;isTemporary&quot;:false}]},{&quot;citationID&quot;:&quot;MENDELEY_CITATION_fb4b98ee-a119-44f2-a2f5-0e1cb1cc7fe4&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ZmI0Yjk4ZWUtYTExOS00NGYyLWEyZjUtMGUxY2IxY2M3ZmU0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d7e54549-ccd0-41a3-a1d7-24cae699487c&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ZDdlNTQ1NDktY2NkMC00MWEzLWExZDctMjRjYWU2OTk0ODd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5cd9ddfa-db60-45d8-b7a6-aba8948e23fb&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NWNkOWRkZmEtZGI2MC00NWQ4LWI3YTYtYWJhODk0OGUyM2Zi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a20ee152-bd0b-4ce4-845f-d8e236b25962&quot;,&quot;properties&quot;:{&quot;noteIndex&quot;:0},&quot;isEdited&quot;:false,&quot;manualOverride&quot;:{&quot;isManuallyOverridden&quot;:false,&quot;citeprocText&quot;:&quot;(Liu &lt;i&gt;et al.&lt;/i&gt; 2011)&quot;,&quot;manualOverrideText&quot;:&quot;&quot;},&quot;citationTag&quot;:&quot;MENDELEY_CITATION_v3_eyJjaXRhdGlvbklEIjoiTUVOREVMRVlfQ0lUQVRJT05fYTIwZWUxNTItYmQwYi00Y2U0LTg0NWYtZDhlMjM2YjI1OTYyIiwicHJvcGVydGllcyI6eyJub3RlSW5kZXgiOjB9LCJpc0VkaXRlZCI6ZmFsc2UsIm1hbnVhbE92ZXJyaWRlIjp7ImlzTWFudWFsbHlPdmVycmlkZGVuIjpmYWxzZSwiY2l0ZXByb2NUZXh0IjoiKExpdSA8aT5ldCBhbC48L2k+IDIwMTE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1dfQ==&quot;,&quot;citationItems&quot;:[{&quot;id&quot;:&quot;c34637fd-1997-307f-bc3e-b3fd39689426&quot;,&quot;itemData&quot;:{&quot;type&quot;:&quot;article-journal&quot;,&quot;id&quot;:&quot;c34637fd-1997-307f-bc3e-b3fd39689426&quot;,&quot;title&quot;:&quot;An armoured Cambrian lobopodian from China with arthropod-like appendages&quot;,&quot;author&quot;:[{&quot;family&quot;:&quot;Liu&quot;,&quot;given&quot;:&quot;Jianni&quot;,&quot;parse-names&quot;:false,&quot;dropping-particle&quot;:&quot;&quot;,&quot;non-dropping-particle&quot;:&quot;&quot;},{&quot;family&quot;:&quot;Steiner&quot;,&quot;given&quot;:&quot;Michael&quot;,&quot;parse-names&quot;:false,&quot;dropping-particle&quot;:&quot;&quot;,&quot;non-dropping-particle&quot;:&quot;&quot;},{&quot;family&quot;:&quot;Dunlop&quot;,&quot;given&quot;:&quot;Jason A.&quot;,&quot;parse-names&quot;:false,&quot;dropping-particle&quot;:&quot;&quot;,&quot;non-dropping-particle&quot;:&quot;&quot;},{&quot;family&quot;:&quot;Keupp&quot;,&quot;given&quot;:&quot;Helmut&quot;,&quot;parse-names&quot;:false,&quot;dropping-particle&quot;:&quot;&quot;,&quot;non-dropping-particle&quot;:&quot;&quot;},{&quot;family&quot;:&quot;Shu&quot;,&quot;given&quot;:&quot;Degan&quot;,&quot;parse-names&quot;:false,&quot;dropping-particle&quot;:&quot;&quot;,&quot;non-dropping-particle&quot;:&quot;&quot;},{&quot;family&quot;:&quot;Ou&quot;,&quot;given&quot;:&quot;Qiang&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Nature&quot;,&quot;container-title-short&quot;:&quot;Nature&quot;,&quot;DOI&quot;:&quot;10.1038/nature09704&quot;,&quot;ISSN&quot;:&quot;00280836&quot;,&quot;URL&quot;:&quot;http://dx.doi.org/10.1038/nature09704&quot;,&quot;issued&quot;:{&quot;date-parts&quot;:[[2011]]},&quot;page&quot;:&quot;526-530&quot;,&quot;abstract&quot;:&quot;Cambrian fossil LagerstÃ Currency signtten preserving soft-bodied organisms have contributed much towards our understanding of metazoan origins. Lobopodians are a particularly interesting group that diversified and flourished in the Cambrian seas. Resembling-worms with legs-they have long attracted much attention in that they may have given rise to both Onychophora (velvet worms) and Tardigrada (water bears), as well as to arthropods in general. Here we describe Diania cactiformis gen. et sp. nov. as an -armoured-lobopodian from the Chengjiang fossil Lagersta Currency signtte (Cambrian Stage 3), Yunnan, southwestern China. Although sharing features with other typical lobopodians, it is remarkable for possessing robust and probably sclerotized appendages, with what appear to be articulated elements. In terms of limb morphology it is therefore closer to the arthropod condition, to our knowledge, than any lobopodian recorded until now. Phylogenetic analysis recovers it in a derived position, close to Arthropoda; thus, it seems to belong to a grade of organization close to the point of becoming a true arthropod. Further, D. cactiformis could imply that arthropodization (sclerotization of the limbs) preceded arthrodization (sclerotization of the body). Comparing our fossils with other lobopodian appendage morphologiesg-Kerygmachela, Jianshanopodia and Megadictyon-reinforces the hypothesis that the group as a whole is paraphyletic, with different taxa expressing different grades of arthropodization. © 2011 Macmillan Publishers Limited. All rights reserved.&quot;,&quot;publisher&quot;:&quot;Nature Publishing Group&quot;,&quot;issue&quot;:&quot;7335&quot;,&quot;volume&quot;:&quot;470&quot;},&quot;isTemporary&quot;:false}]},{&quot;citationID&quot;:&quot;MENDELEY_CITATION_59f593cd-2dd0-4e4c-80a9-446cc4d092b0&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NTlmNTkzY2QtMmRkMC00ZTRjLTgwYTktNDQ2Y2M0ZDA5MmIw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774a02e7-e755-4b3e-a301-93e604a8b6b2&quot;,&quot;properties&quot;:{&quot;noteIndex&quot;:0},&quot;isEdited&quot;:false,&quot;manualOverride&quot;:{&quot;isManuallyOverridden&quot;:false,&quot;citeprocText&quot;:&quot;(Budd 1997)&quot;,&quot;manualOverrideText&quot;:&quot;&quot;},&quot;citationTag&quot;:&quot;MENDELEY_CITATION_v3_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&quot;,&quot;citationItems&quot;:[{&quot;id&quot;:&quot;adefb8a2-7d1c-3cd0-8c76-23e0eb52725e&quot;,&quot;itemData&quot;:{&quot;type&quot;:&quot;chapter&quot;,&quot;id&quot;:&quot;adefb8a2-7d1c-3cd0-8c76-23e0eb52725e&quot;,&quot;title&quot;:&quot;Stem-group arthropods from the Lower Cambrian Sirius Passet fauna of North Greenland&quot;,&quot;author&quot;:[{&quot;family&quot;:&quot;Budd&quot;,&quot;given&quot;:&quot;Graham E.&quot;,&quot;parse-names&quot;:false,&quot;dropping-particle&quot;:&quot;&quot;,&quot;non-dropping-particle&quot;:&quot;&quot;}],&quot;container-title&quot;:&quot;Arthropod relationships&quot;,&quot;editor&quot;:[{&quot;family&quot;:&quot;Fortey&quot;,&quot;given&quot;:&quot;Richard A&quot;,&quot;parse-names&quot;:false,&quot;dropping-particle&quot;:&quot;&quot;,&quot;non-dropping-particle&quot;:&quot;&quot;},{&quot;family&quot;:&quot;Thomas&quot;,&quot;given&quot;:&quot;R. H.&quot;,&quot;parse-names&quot;:false,&quot;dropping-particle&quot;:&quot;&quot;,&quot;non-dropping-particle&quot;:&quot;&quot;}],&quot;issued&quot;:{&quot;date-parts&quot;:[[1997]]},&quot;publisher-place&quot;:&quot;London&quot;,&quot;page&quot;:&quot;125-138&quot;,&quot;publisher&quot;:&quot;Chapman and Hall&quot;,&quot;container-title-short&quot;:&quot;&quot;},&quot;isTemporary&quot;:false}]},{&quot;citationID&quot;:&quot;MENDELEY_CITATION_e2d4dc22-aaa6-4fa2-ad4b-44f7be0512fd&quot;,&quot;properties&quot;:{&quot;noteIndex&quot;:0},&quot;isEdited&quot;:false,&quot;manualOverride&quot;:{&quot;isManuallyOverridden&quot;:false,&quot;citeprocText&quot;:&quot;(Smith and Ortega-Hernández 2014)&quot;,&quot;manualOverrideText&quot;:&quot;&quot;},&quot;citationTag&quot;:&quot;MENDELEY_CITATION_v3_eyJjaXRhdGlvbklEIjoiTUVOREVMRVlfQ0lUQVRJT05fZTJkNGRjMjItYWFhNi00ZmEyLWFkNGItNDRmN2JlMDUxMmZk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quot;,&quot;citationItems&quot;:[{&quot;id&quot;:&quot;15ffa9d3-987d-3658-b227-8fe3d0b5cfb5&quot;,&quot;itemData&quot;:{&quot;type&quot;:&quot;article-journal&quot;,&quot;id&quot;:&quot;15ffa9d3-987d-3658-b227-8fe3d0b5cfb5&quot;,&quot;title&quot;:&quot;Hallucigenia's onychophoran-like claws and the case for Tactopoda&quot;,&quot;author&quot;:[{&quot;family&quot;:&quot;Smith&quot;,&quot;given&quot;:&quot;Martin R.&quot;,&quot;parse-names&quot;:false,&quot;dropping-particle&quot;:&quot;&quot;,&quot;non-dropping-particle&quot;:&quot;&quot;},{&quot;family&quot;:&quot;Ortega-Hernández&quot;,&quot;given&quot;:&quot;Javier&quot;,&quot;parse-names&quot;:false,&quot;dropping-particle&quot;:&quot;&quot;,&quot;non-dropping-particle&quot;:&quot;&quot;}],&quot;container-title&quot;:&quot;Nature&quot;,&quot;container-title-short&quot;:&quot;Nature&quot;,&quot;DOI&quot;:&quot;10.1038/nature13576&quot;,&quot;ISSN&quot;:&quot;14764687&quot;,&quot;issued&quot;:{&quot;date-parts&quot;:[[2014]]},&quot;page&quot;:&quot;363-366&quot;,&quot;abstract&quot;:&quot;The Palaeozoic form-taxon Lobopodia encompasses a diverse range of soft-bodied 'leggedworms' knownfromexceptional fossil deposits1-9. Although lobopodians occupy a deep phylogenetic position within Panarthropoda, a shortage of derived characters obscures their evolutionary relationships with extant phyla (Onychophora, Tardigrada and Euarthropoda)2,3,5,10-15. Here we describe a complex feature in the terminal claws of the mid-Cambrian lobopodian Hallucigenia sparsa-their construction from a stack of constituent elements-anddemonstrate that equivalent elementsmake up the jaws and claws of extant Onychophora. A cladistic analysis, informed by developmental data on panarthropod head segmentation, indicates that the stacked sclerite components in these two taxa are homologous-resolving hallucigeniid lobopodians as stem-group onychophorans. The results indicate a sister-group relationship between Tardigrada and Euarthropoda, adding palaeontological support to the neurological16,17 and musculoskeletal18,19 evidence uniting these disparate clades. These findings elucidate the evolutionary transformations that gave rise to the panarthropod phyla, and expound the lobopodian-likemorphology of the ancestral panarthropod.&quot;,&quot;issue&quot;:&quot;7522&quot;,&quot;volume&quot;:&quot;514&quot;},&quot;isTemporary&quot;:false}]},{&quot;citationID&quot;:&quot;MENDELEY_CITATION_d494c1af-21c8-4eca-9acb-0e5381290a91&quot;,&quot;properties&quot;:{&quot;noteIndex&quot;:0},&quot;isEdited&quot;:false,&quot;manualOverride&quot;:{&quot;isManuallyOverridden&quot;:false,&quot;citeprocText&quot;:&quot;(Dzik and Krumbiegel 1989; Han &lt;i&gt;et al.&lt;/i&gt; 2007)&quot;,&quot;manualOverrideText&quot;:&quot;&quot;},&quot;citationTag&quot;:&quot;MENDELEY_CITATION_v3_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&quot;,&quot;citationItems&quot;:[{&quot;id&quot;:&quot;c038e70d-4c36-34d4-a0eb-852152277de1&quot;,&quot;itemData&quot;:{&quot;type&quot;:&quot;article-journal&quot;,&quot;id&quot;:&quot;c038e70d-4c36-34d4-a0eb-852152277de1&quot;,&quot;title&quot;:&quot;Trunk ornament on the palaeoscolecid worms Cricocosmia and Tabelliscolex from the Early Cambrian Chengjiang deposits of China&quot;,&quot;author&quot;:[{&quot;family&quot;:&quot;Han&quot;,&quot;given&quot;:&quot;Jian&quot;,&quot;parse-names&quot;:false,&quot;dropping-particle&quot;:&quot;&quot;,&quot;non-dropping-particle&quot;:&quot;&quot;},{&quot;family&quot;:&quot;Liu&quot;,&quot;given&quot;:&quot;Jianni&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family&quot;:&quot;Shu&quot;,&quot;given&quot;:&quot;Degan&quot;,&quot;parse-names&quot;:false,&quot;dropping-particle&quot;:&quot;&quot;,&quot;non-dropping-particle&quot;:&quot;&quot;}],&quot;container-title&quot;:&quot;Acta Palaeontologica Polonica&quot;,&quot;container-title-short&quot;:&quot;Acta Palaeontol. Pol.&quot;,&quot;ISSN&quot;:&quot;05677920&quot;,&quot;issued&quot;:{&quot;date-parts&quot;:[[2007]]},&quot;page&quot;:&quot;423-431&quot;,&quot;abstract&quot;:&quot;Cricocosmia jinningensis, one of the most abundant palaeoscolecid worms from the Lower Cambrian Chengjiang deposits of south China, was originally described as bearing double longitudinal rows of lateral conical sclerites on the trunk. New observation reveals that the ventral trunk bears an additional set of ventral sclerites while the lateral sclerites display a tubercle-bearing (inner surface) and net-like (outer surface) microstructure similar to that of Tabelliscolex hexagonus. These findings mean that: (1) Cricocosmia shows a dorso-ventral and antero-posterior differentiation in trunk ornament; (2) as seen from the microstructure, Cricocosmia is close to Tabelliscolex hexagonus, supporting the idea that lobopodians and arthropods, both of which show an upper capping layer in the outer sclerites, are more closely related than the palaeoscolecidans; and (3) the similarities among the scalids, pharyngeal teeth and the trunk spines of palaeoscolecidans, are superficial. Tabelliscolex maanshanensis sp. nov., characterized by an inner concentric circlet of laminae in each tubercle of the lateral trunk plate, is proposed herein. Element mapping reveal that four known pathways of preservation can be found co-occurring in single specimen of Cricocosmia or Tabelliscolex, which sheds new light on the preservation of the Chengjiang fossils.&quot;,&quot;issue&quot;:&quot;2&quot;,&quot;volume&quot;:&quot;52&quot;},&quot;isTemporary&quot;:false},{&quot;id&quot;:&quot;7a39995c-0ccc-3802-b2dc-cff0895b250f&quot;,&quot;itemData&quot;:{&quot;type&quot;:&quot;article-journal&quot;,&quot;id&quot;:&quot;7a39995c-0ccc-3802-b2dc-cff0895b250f&quot;,&quot;title&quot;:&quot;The oldest 'onychophoran' &lt;i&gt;Xenusion&lt;/i&gt;: a link connecting phyla?&quot;,&quot;author&quot;:[{&quot;family&quot;:&quot;Dzik&quot;,&quot;given&quot;:&quot;Jerzy&quot;,&quot;parse-names&quot;:false,&quot;dropping-particle&quot;:&quot;&quot;,&quot;non-dropping-particle&quot;:&quot;&quot;},{&quot;family&quot;:&quot;Krumbiegel&quot;,&quot;given&quot;:&quot;G&quot;,&quot;parse-names&quot;:false,&quot;dropping-particle&quot;:&quot;&quot;,&quot;non-dropping-particle&quot;:&quot;&quot;}],&quot;container-title&quot;:&quot;Lethaia&quot;,&quot;container-title-short&quot;:&quot;Lethaia&quot;,&quot;issued&quot;:{&quot;date-parts&quot;:[[1989]]},&quot;page&quot;:&quot;169-181&quot;,&quot;issue&quot;:&quot;2&quot;,&quot;volume&quot;:&quot;22&quot;},&quot;isTemporary&quot;:false}]},{&quot;citationID&quot;:&quot;MENDELEY_CITATION_9ddcc314-0fef-4d84-9bd1-40ef8386dcfc&quot;,&quot;properties&quot;:{&quot;noteIndex&quot;:0},&quot;isEdited&quot;:false,&quot;manualOverride&quot;:{&quot;isManuallyOverridden&quot;:false,&quot;citeprocText&quot;:&quot;(Dzik and Krumbiegel 1989)&quot;,&quot;manualOverrideText&quot;:&quot;&quot;},&quot;citationTag&quot;:&quot;MENDELEY_CITATION_v3_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&quot;,&quot;citationItems&quot;:[{&quot;id&quot;:&quot;7a39995c-0ccc-3802-b2dc-cff0895b250f&quot;,&quot;itemData&quot;:{&quot;type&quot;:&quot;article-journal&quot;,&quot;id&quot;:&quot;7a39995c-0ccc-3802-b2dc-cff0895b250f&quot;,&quot;title&quot;:&quot;The oldest 'onychophoran' &lt;i&gt;Xenusion&lt;/i&gt;: a link connecting phyla?&quot;,&quot;author&quot;:[{&quot;family&quot;:&quot;Dzik&quot;,&quot;given&quot;:&quot;Jerzy&quot;,&quot;parse-names&quot;:false,&quot;dropping-particle&quot;:&quot;&quot;,&quot;non-dropping-particle&quot;:&quot;&quot;},{&quot;family&quot;:&quot;Krumbiegel&quot;,&quot;given&quot;:&quot;G&quot;,&quot;parse-names&quot;:false,&quot;dropping-particle&quot;:&quot;&quot;,&quot;non-dropping-particle&quot;:&quot;&quot;}],&quot;container-title&quot;:&quot;Lethaia&quot;,&quot;container-title-short&quot;:&quot;Lethaia&quot;,&quot;issued&quot;:{&quot;date-parts&quot;:[[1989]]},&quot;page&quot;:&quot;169-181&quot;,&quot;issue&quot;:&quot;2&quot;,&quot;volume&quot;:&quot;22&quot;},&quot;isTemporary&quot;:false}]},{&quot;citationID&quot;:&quot;MENDELEY_CITATION_9c62b53b-4336-4592-be2a-e14827acb846&quot;,&quot;properties&quot;:{&quot;noteIndex&quot;:0},&quot;isEdited&quot;:false,&quot;manualOverride&quot;:{&quot;isManuallyOverridden&quot;:false,&quot;citeprocText&quot;:&quot;(Budd and Peel 1998)&quot;,&quot;manualOverrideText&quot;:&quot;&quot;},&quot;citationTag&quot;:&quot;MENDELEY_CITATION_v3_eyJjaXRhdGlvbklEIjoiTUVOREVMRVlfQ0lUQVRJT05fOWM2MmI1M2ItNDMzNi00NTkyLWJlMmEtZTE0ODI3YWNiODQ2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quot;,&quot;citationItems&quot;:[{&quot;id&quot;:&quot;02f6281e-d82b-346e-98e6-88745dff872a&quot;,&quot;itemData&quot;:{&quot;type&quot;:&quot;article-journal&quot;,&quot;id&quot;:&quot;02f6281e-d82b-346e-98e6-88745dff872a&quot;,&quot;title&quot;:&quot;A new xenusiid lobopod from the Early Cambrian Sirius Passet fauna of North Greenland&quot;,&quot;author&quot;:[{&quot;family&quot;:&quot;Budd&quot;,&quot;given&quot;:&quot;GE&quot;,&quot;parse-names&quot;:false,&quot;dropping-particle&quot;:&quot;&quot;,&quot;non-dropping-particle&quot;:&quot;&quot;},{&quot;family&quot;:&quot;Peel&quot;,&quot;given&quot;:&quot;JS&quot;,&quot;parse-names&quot;:false,&quot;dropping-particle&quot;:&quot;&quot;,&quot;non-dropping-particle&quot;:&quot;&quot;}],&quot;container-title&quot;:&quot;Palaeontology&quot;,&quot;container-title-short&quot;:&quot;Palaeontology&quot;,&quot;issued&quot;:{&quot;date-parts&quot;:[[1998]]},&quot;page&quot;:&quot;1201–1213&quot;,&quot;volume&quot;:&quot;41&quot;},&quot;isTemporary&quot;:false}]},{&quot;citationID&quot;:&quot;MENDELEY_CITATION_2b911608-49bf-47ef-8594-b4e058d6611d&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MmI5MTE2MDgtNDliZi00N2VmLTg1OTQtYjRlMDU4ZDY2MTFkIiwicHJvcGVydGllcyI6eyJub3RlSW5kZXgiOjB9LCJpc0VkaXRlZCI6ZmFsc2UsIm1hbnVhbE92ZXJyaWRlIjp7ImlzTWFudWFsbHlPdmVycmlkZGVuIjpmYWxzZSwiY2l0ZXByb2NUZXh0IjoiKEJ1ZGQgMTk5MywgMTk5OCkiLCJtYW51YWxPdmVycmlkZVRleHQiOiIifSwiY2l0YXRpb25JdGVtcyI6W3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&quot;,&quot;citationItems&quot;:[{&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citationID&quot;:&quot;MENDELEY_CITATION_4ffbb693-5b0a-4b87-af89-5e48249b7eb0&quot;,&quot;properties&quot;:{&quot;noteIndex&quot;:0},&quot;isEdited&quot;:false,&quot;manualOverride&quot;:{&quot;isManuallyOverridden&quot;:false,&quot;citeprocText&quot;:&quot;(Zhang and Aldridge 2007; Ou, Shu and Mayer 2012)&quot;,&quot;manualOverrideText&quot;:&quot;&quot;},&quot;citationTag&quot;:&quot;MENDELEY_CITATION_v3_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&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id&quot;:&quot;4c624678-12ac-36d0-8974-7ba50c47daf3&quot;,&quot;itemData&quot;:{&quot;type&quot;:&quot;article-journal&quot;,&quot;id&quot;:&quot;4c624678-12ac-36d0-8974-7ba50c47daf3&quot;,&quot;title&quot;:&quot;Development and diversification of trunk plates of the lower Cambrian lobopodians&quot;,&quot;author&quot;:[{&quot;family&quot;:&quot;Zhang&quot;,&quot;given&quot;:&quot;Xi-Guang&quot;,&quot;parse-names&quot;:false,&quot;dropping-particle&quot;:&quot;&quot;,&quot;non-dropping-particle&quot;:&quot;&quot;},{&quot;family&quot;:&quot;Aldridge&quot;,&quot;given&quot;:&quot;Richard J.&quot;,&quot;parse-names&quot;:false,&quot;dropping-particle&quot;:&quot;&quot;,&quot;non-dropping-particle&quot;:&quot;&quot;}],&quot;container-title&quot;:&quot;Palaeontology&quot;,&quot;container-title-short&quot;:&quot;Palaeontology&quot;,&quot;DOI&quot;:&quot;10.1111/j.1475-4983.2006.00634.x&quot;,&quot;ISSN&quot;:&quot;0031-0239&quot;,&quot;issued&quot;:{&quot;date-parts&quot;:[[2007,3]]},&quot;page&quot;:&quot;401-415&quot;,&quot;issue&quot;:&quot;2&quot;,&quot;volume&quot;:&quot;50&quot;},&quot;isTemporary&quot;:false}]},{&quot;citationID&quot;:&quot;MENDELEY_CITATION_c978b44e-b47e-4f50-bc24-dc95b20031c7&quot;,&quot;properties&quot;:{&quot;noteIndex&quot;:0},&quot;isEdited&quot;:false,&quot;manualOverride&quot;:{&quot;isManuallyOverridden&quot;:false,&quot;citeprocText&quot;:&quot;(Ramsköld 1992; Hou and Bergström 1995; Steiner &lt;i&gt;et al.&lt;/i&gt; 2012)&quot;,&quot;manualOverrideText&quot;:&quot;&quot;},&quot;citationTag&quot;:&quot;MENDELEY_CITATION_v3_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&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id&quot;:&quot;9f24bd59-d243-3387-afd0-739b93a83bcb&quot;,&quot;itemData&quot;:{&quot;type&quot;:&quot;article-journal&quot;,&quot;id&quot;:&quot;9f24bd59-d243-3387-afd0-739b93a83bcb&quot;,&quot;title&quot;:&quot;The second leg row of &lt;i&gt;Hallucigenia&lt;/i&gt; discovered&quot;,&quot;author&quot;:[{&quot;family&quot;:&quot;Ramsköld&quot;,&quot;given&quot;:&quot;Lars&quot;,&quot;parse-names&quot;:false,&quot;dropping-particle&quot;:&quot;&quot;,&quot;non-dropping-particle&quot;:&quot;&quot;}],&quot;container-title&quot;:&quot;Lethaia&quot;,&quot;container-title-short&quot;:&quot;Lethaia&quot;,&quot;DOI&quot;:&quot;10.1111/j.1502-3931.1992.tb01389.x&quot;,&quot;issued&quot;:{&quot;date-parts&quot;:[[1992]]},&quot;page&quot;:&quot;221-224&quot;,&quot;issue&quot;:&quot;2&quot;,&quot;volume&quot;:&quot;25&quot;},&quot;isTemporary&quot;:false},{&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ded2e90e-2f22-42b9-a8ea-0f1a1865f2d1&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ZGVkMmU5MGUtMmYyMi00MmI5LWE4ZWEtMGYxYTE4NjVmMmQx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ef35decf-b7cd-47d1-ad27-7bea25f6e477&quot;,&quot;properties&quot;:{&quot;noteIndex&quot;:0},&quot;isEdited&quot;:false,&quot;manualOverride&quot;:{&quot;isManuallyOverridden&quot;:false,&quot;citeprocText&quot;:&quot;(Ma, Hou and Bergström 2009; García-Bellido &lt;i&gt;et al.&lt;/i&gt; 2013; Yang &lt;i&gt;et al.&lt;/i&gt; 2015; Caron and Aria 2020)&quot;,&quot;manualOverrideText&quot;:&quot;&quot;},&quot;citationTag&quot;:&quot;MENDELEY_CITATION_v3_eyJjaXRhdGlvbklEIjoiTUVOREVMRVlfQ0lUQVRJT05fZWYzNWRlY2YtYjdjZC00N2QxLWFkMjctN2JlYTI1ZjZlNDc3IiwicHJvcGVydGllcyI6eyJub3RlSW5kZXgiOjB9LCJpc0VkaXRlZCI6ZmFsc2UsIm1hbnVhbE92ZXJyaWRlIjp7ImlzTWFudWFsbHlPdmVycmlkZGVuIjpmYWxzZSwiY2l0ZXByb2NUZXh0IjoiKE1hLCBIb3UgYW5kIEJlcmdzdHLDtm0gMjAwOTsgR2FyY8OtYS1CZWxsaWRvIDxpPmV0IGFsLjwvaT4gMjAxMz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IsInB1Ymxpc2hlciI6IlRheWxvciAmIEZyYW5jaXMiLCJpc3N1ZSI6IjQiLCJ2b2x1bWUiOiIzNyIsImNvbnRhaW5lci10aXRsZS1zaG9ydCI6IiJ9LCJpc1RlbXBvcmFyeSI6ZmFsc2V9LH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LHsiaWQiOiJmODQ2YmUzOC1hMmFmLTMyZGUtODVjYy05YTgwM2EwZjY0Y2UiLCJpdGVtRGF0YSI6eyJ0eXBlIjoiYXJ0aWNsZS1qb3VybmFsIiwiaWQiOiJmODQ2YmUzOC1hMmFmLTMyZGUtODVjYy05YTgwM2EwZjY0Y2UiLCJ0aXRsZSI6IkEgc3VwZXJhcm1vcmVkIGxvYm9wb2RpYW4gZnJvbSB0aGUgQ2FtYnJpYW4gb2YgQ2hpbmEgYW5kIGVhcmx5IGRpc3Bhcml0eSBpbiB0aGUgZXZvbHV0aW9uIG9mIE9ueWNob3Bob3Jh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R2VyYmVyIiwiZ2l2ZW4iOiJTeWx2YWluIiwicGFyc2UtbmFtZXMiOmZhbHNlLCJkcm9wcGluZy1wYXJ0aWNsZSI6IiIsIm5vbi1kcm9wcGluZy1wYXJ0aWNsZSI6IiJ9LHsiZmFtaWx5IjoiQnV0dGVyZmllbGQiLCJnaXZlbiI6Ik5pY2hvbGFzIEo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99ed5c76-f7ae-4e8a-97e3-71c5fa0f7f05&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OTllZDVjNzYtZjdhZS00ZThhLTk3ZTMtNzFjNWZhMGY3ZjA1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c19c6f86-fc78-45e3-8710-6b8853c72e93&quot;,&quot;properties&quot;:{&quot;noteIndex&quot;:0},&quot;isEdited&quot;:false,&quot;manualOverride&quot;:{&quot;isManuallyOverridden&quot;:false,&quot;citeprocText&quot;:&quot;(Smith and Ortega-Hernández 2014)&quot;,&quot;manualOverrideText&quot;:&quot;&quot;},&quot;citationTag&quot;:&quot;MENDELEY_CITATION_v3_eyJjaXRhdGlvbklEIjoiTUVOREVMRVlfQ0lUQVRJT05fYzE5YzZmODYtZmM3OC00NWUzLTg3MTAtNmI4ODUzYzcyZTkz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quot;,&quot;citationItems&quot;:[{&quot;id&quot;:&quot;15ffa9d3-987d-3658-b227-8fe3d0b5cfb5&quot;,&quot;itemData&quot;:{&quot;type&quot;:&quot;article-journal&quot;,&quot;id&quot;:&quot;15ffa9d3-987d-3658-b227-8fe3d0b5cfb5&quot;,&quot;title&quot;:&quot;Hallucigenia's onychophoran-like claws and the case for Tactopoda&quot;,&quot;author&quot;:[{&quot;family&quot;:&quot;Smith&quot;,&quot;given&quot;:&quot;Martin R.&quot;,&quot;parse-names&quot;:false,&quot;dropping-particle&quot;:&quot;&quot;,&quot;non-dropping-particle&quot;:&quot;&quot;},{&quot;family&quot;:&quot;Ortega-Hernández&quot;,&quot;given&quot;:&quot;Javier&quot;,&quot;parse-names&quot;:false,&quot;dropping-particle&quot;:&quot;&quot;,&quot;non-dropping-particle&quot;:&quot;&quot;}],&quot;container-title&quot;:&quot;Nature&quot;,&quot;container-title-short&quot;:&quot;Nature&quot;,&quot;DOI&quot;:&quot;10.1038/nature13576&quot;,&quot;ISSN&quot;:&quot;14764687&quot;,&quot;issued&quot;:{&quot;date-parts&quot;:[[2014]]},&quot;page&quot;:&quot;363-366&quot;,&quot;abstract&quot;:&quot;The Palaeozoic form-taxon Lobopodia encompasses a diverse range of soft-bodied 'leggedworms' knownfromexceptional fossil deposits1-9. Although lobopodians occupy a deep phylogenetic position within Panarthropoda, a shortage of derived characters obscures their evolutionary relationships with extant phyla (Onychophora, Tardigrada and Euarthropoda)2,3,5,10-15. Here we describe a complex feature in the terminal claws of the mid-Cambrian lobopodian Hallucigenia sparsa-their construction from a stack of constituent elements-anddemonstrate that equivalent elementsmake up the jaws and claws of extant Onychophora. A cladistic analysis, informed by developmental data on panarthropod head segmentation, indicates that the stacked sclerite components in these two taxa are homologous-resolving hallucigeniid lobopodians as stem-group onychophorans. The results indicate a sister-group relationship between Tardigrada and Euarthropoda, adding palaeontological support to the neurological16,17 and musculoskeletal18,19 evidence uniting these disparate clades. These findings elucidate the evolutionary transformations that gave rise to the panarthropod phyla, and expound the lobopodian-likemorphology of the ancestral panarthropod.&quot;,&quot;issue&quot;:&quot;7522&quot;,&quot;volume&quot;:&quot;514&quot;},&quot;isTemporary&quot;:false}]},{&quot;citationID&quot;:&quot;MENDELEY_CITATION_6ff2dfbf-4eeb-446f-9da1-5934ce7fb476&quot;,&quot;properties&quot;:{&quot;noteIndex&quot;:0},&quot;isEdited&quot;:false,&quot;manualOverride&quot;:{&quot;isManuallyOverridden&quot;:false,&quot;citeprocText&quot;:&quot;(Whittington 1978)&quot;,&quot;manualOverrideText&quot;:&quot;&quot;},&quot;citationTag&quot;:&quot;MENDELEY_CITATION_v3_eyJjaXRhdGlvbklEIjoiTUVOREVMRVlfQ0lUQVRJT05fNmZmMmRmYmYtNGVlYi00NDZmLTlkYTEtNTkzNGNlN2ZiNDc2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ID&quot;:&quot;MENDELEY_CITATION_a9a47943-c4ed-44a4-8fce-1967edd58c0e&quot;,&quot;properties&quot;:{&quot;noteIndex&quot;:0},&quot;isEdited&quot;:false,&quot;manualOverride&quot;:{&quot;isManuallyOverridden&quot;:false,&quot;citeprocText&quot;:&quot;(Hou &lt;i&gt;et al.&lt;/i&gt; 2004)&quot;,&quot;manualOverrideText&quot;:&quot;&quot;},&quot;citationTag&quot;:&quot;MENDELEY_CITATION_v3_eyJjaXRhdGlvbklEIjoiTUVOREVMRVlfQ0lUQVRJT05fYTlhNDc5NDMtYzRlZC00NGE0LThmY2UtMTk2N2VkZDU4YzBl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quot;,&quot;citationItems&quot;:[{&quot;id&quot;:&quot;a6632b87-08f0-33c0-aacb-61b613f1e8cf&quot;,&quot;itemData&quot;:{&quot;type&quot;:&quot;article-journal&quot;,&quot;id&quot;:&quot;a6632b87-08f0-33c0-aacb-61b613f1e8cf&quot;,&quot;title&quot;:&quot;The lobopodian Paucipodia inermis from the Lower Cambrian Chengjiang fauna, Yunnan, China&quot;,&quot;author&quot;:[{&quot;family&quot;:&quot;Hou&quot;,&quot;given&quot;:&quot;Xian Guang&quot;,&quot;parse-names&quot;:false,&quot;dropping-particle&quot;:&quot;&quot;,&quot;non-dropping-particle&quot;:&quot;&quot;},{&quot;family&quot;:&quot;Ma&quot;,&quot;given&quot;:&quot;Xiao Ya&quot;,&quot;parse-names&quot;:false,&quot;dropping-particle&quot;:&quot;&quot;,&quot;non-dropping-particle&quot;:&quot;&quot;},{&quot;family&quot;:&quot;Zhao&quot;,&quot;given&quot;:&quot;Jie&quot;,&quot;parse-names&quot;:false,&quot;dropping-particle&quot;:&quot;&quot;,&quot;non-dropping-particle&quot;:&quot;&quot;},{&quot;family&quot;:&quot;Bergström&quot;,&quot;given&quot;:&quot;Jan&quot;,&quot;parse-names&quot;:false,&quot;dropping-particle&quot;:&quot;&quot;,&quot;non-dropping-particle&quot;:&quot;&quot;}],&quot;container-title&quot;:&quot;Lethaia&quot;,&quot;container-title-short&quot;:&quot;Lethaia&quot;,&quot;DOI&quot;:&quot;10.1080/00241160410006555&quot;,&quot;ISBN&quot;:&quot;0024116041&quot;,&quot;ISSN&quot;:&quot;00241164&quot;,&quot;issued&quot;:{&quot;date-parts&quot;:[[2004]]},&quot;page&quot;:&quot;235-244&quot;,&quot;abstract&quot;:&quot;New specimens of Paucipodia inermis Chen, Zhou and Ramsköld, 1995, are described from the Lower Cambrian Chengjiang Lagerstätte in Haikou, Kunming. Details not previously seen in the Chengjiang material appear to be caused by early diagenetic processes. Some features not previously observed in Palaeozoic lobopodians include details of the dermomuscular sac, body cavities, contents of the gut, possible paired ventral nerve ganglia, and a rasping or biting apparatus with teeth. The latter implies a fundamental difference from onychophorans and rules out an ancestral position for Palaeozoic lobopodians. The supposed tail is shown to be the head, and it is shown that this animal possessed nine pairs of lobopods rather than six, as originally stated. The family Paucipodiidae n. fam. is introduced. © 2004 Taylor and Francis.&quot;,&quot;issue&quot;:&quot;3&quot;,&quot;volume&quot;:&quot;37&quot;},&quot;isTemporary&quot;:false}]},{&quot;citationID&quot;:&quot;MENDELEY_CITATION_b6e243b5-7f2b-42b6-b446-7b67589f1dab&quot;,&quot;properties&quot;:{&quot;noteIndex&quot;:0},&quot;isEdited&quot;:false,&quot;manualOverride&quot;:{&quot;isManuallyOverridden&quot;:false,&quot;citeprocText&quot;:&quot;(Petersen 1951; De Zio Grimaldi, Gallo and Lucia 1992; Hansen &lt;i&gt;et al.&lt;/i&gt; 2012; Fujimoto 2014; Kristensen &lt;i&gt;et al.&lt;/i&gt; 2015; Gąsiorek &lt;i&gt;et al.&lt;/i&gt; 2017a; Kayastha &lt;i&gt;et al.&lt;/i&gt; 2021)&quot;,&quot;manualOverrideText&quot;:&quot;&quot;},&quot;citationTag&quot;:&quot;MENDELEY_CITATION_v3_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&quot;,&quot;citationItems&quot;:[{&quot;id&quot;:&quot;a2b8dba2-c018-3767-857d-37d24fc5b497&quot;,&quot;itemData&quot;:{&quot;type&quot;:&quot;article-journal&quot;,&quot;id&quot;:&quot;a2b8dba2-c018-3767-857d-37d24fc5b497&quot;,&quot;title&quot;:&quot;Neoarctus primigenius n. G., n. sp., a new Stygarctidae of the Tyrrhenian sea (Tardigrada, Arthrotardigrada)&quot;,&quot;author&quot;:[{&quot;family&quot;:&quot;Zio Grimaldi&quot;,&quot;given&quot;:&quot;Susanna&quot;,&quot;parse-names&quot;:false,&quot;dropping-particle&quot;:&quot;&quot;,&quot;non-dropping-particle&quot;:&quot;De&quot;},{&quot;family&quot;:&quot;Gallo&quot;,&quot;given&quot;:&quot;Maria D.abbabbo&quot;,&quot;parse-names&quot;:false,&quot;dropping-particle&quot;:&quot;&quot;,&quot;non-dropping-particle&quot;:&quot;&quot;},{&quot;family&quot;:&quot;Lucia&quot;,&quot;given&quot;:&quot;Maria R.Moronede&quot;,&quot;parse-names&quot;:false,&quot;dropping-particle&quot;:&quot;&quot;,&quot;non-dropping-particle&quot;:&quot;&quot;}],&quot;container-title&quot;:&quot;Italian Journal of Zoology&quot;,&quot;DOI&quot;:&quot;10.1080/11250009209386687&quot;,&quot;ISSN&quot;:&quot;03734137&quot;,&quot;issued&quot;:{&quot;date-parts&quot;:[[1992]]},&quot;page&quot;:&quot;309-313&quot;,&quot;abstract&quot;:&quot;A new Stygarctidae, Neoarctus primigenius n.g., n.sp. is described. It has been found in the sandy detritus of a rocky bottom covered with green algae at - 38 m depth in the Orosei Gulf off Sardinia (Tyrrhenian Sea). The most important characteristics of this species are the dorsal cuticular elements, the distribution of the cephalic sense organs in both the cephalic and scapular plates and the presence of three pairs of clavae. Taking into account the cuticular plates, the number and distribution of the sense organs, and the claw morphology, the affinities of this species with Oreellidae, Neostygarctidae and Renaudarctidae are here discussed. © 1992, Taylor &amp; Francis Group, LLC.&quot;,&quot;issue&quot;:&quot;3&quot;,&quot;volume&quot;:&quot;59&quot;,&quot;container-title-short&quot;:&quot;&quot;},&quot;isTemporary&quot;:false},{&quot;id&quot;:&quot;76b0d305-9dff-31ea-bdc2-3089e42e637b&quot;,&quot;itemData&quot;:{&quot;type&quot;:&quot;article-journal&quot;,&quot;id&quot;:&quot;76b0d305-9dff-31ea-bdc2-3089e42e637b&quot;,&quot;title&quot;:&quot;A new Stygarctus (Arthrotardigrada: Stygarctidae) from Japan, with entangled seminal receptacle ducts&quot;,&quot;author&quot;:[{&quot;family&quot;:&quot;Fujimoto&quot;,&quot;given&quot;:&quot;Shinta&quot;,&quot;parse-names&quot;:false,&quot;dropping-particle&quot;:&quot;&quot;,&quot;non-dropping-particle&quot;:&quot;&quot;}],&quot;container-title&quot;:&quot;Zootaxa&quot;,&quot;container-title-short&quot;:&quot;Zootaxa&quot;,&quot;DOI&quot;:&quot;10.11646/zootaxa.3784.2.8&quot;,&quot;ISSN&quot;:&quot;11755334&quot;,&quot;PMID&quot;:&quot;24872047&quot;,&quot;issued&quot;:{&quot;date-parts&quot;:[[2014]]},&quot;page&quot;:&quot;187-195&quot;,&quot;abstract&quot;:&quot;Stygarctus ayatori sp. nov. (Arthrotardigrada: Stygarctidae), is described from a sandy beach located at Okinoshima, Tat-eyama Bay, Boso Peninsula, Honshu, Japan. The most prominent characters were observed in the female genital structure, with the seminal receptacle ducts forming a three-dimensional entanglement near the exterior opening, and internal thick-ening situated peripheral to the gonopore and between the gonopore and anus. The new species is distinguished from the congeners by these characters; excluding S. abornatus McKirdy et al., 1976 for which there is no information on the gen-ital structure. However, S. ayatori sp. nov. and S. abornatus can be differentiated by the presence of dorsal spines on the former species, which are absent from the latter. Copyright © 2014 Magnolia Press.&quot;,&quot;issue&quot;:&quot;2&quot;,&quot;volume&quot;:&quot;3784&quot;},&quot;isTemporary&quot;:false},{&quot;id&quot;:&quot;014b0249-3106-315a-8db5-f06cc1d5959a&quot;,&quot;itemData&quot;:{&quot;type&quot;:&quot;article-journal&quot;,&quot;id&quot;:&quot;014b0249-3106-315a-8db5-f06cc1d5959a&quot;,&quot;title&quot;:&quot;An integrative redescription of Echiniscus testudo (Doyère, 1840), the nominal taxon for the class Heterotardigrada (Ecdysozoa: Panarthropoda: Tardigrada)&quot;,&quot;author&quot;:[{&quot;family&quot;:&quot;Gąsiorek&quot;,&quot;given&quot;:&quot;Piotr&quot;,&quot;parse-names&quot;:false,&quot;dropping-particle&quot;:&quot;&quot;,&quot;non-dropping-particle&quot;:&quot;&quot;},{&quot;family&quot;:&quot;Stec&quot;,&quot;given&quot;:&quot;Daniel&quot;,&quot;parse-names&quot;:false,&quot;dropping-particle&quot;:&quot;&quot;,&quot;non-dropping-particle&quot;:&quot;&quot;},{&quot;family&quot;:&quot;Morek&quot;,&quot;given&quot;:&quot;Witold&quot;,&quot;parse-names&quot;:false,&quot;dropping-particle&quot;:&quot;&quot;,&quot;non-dropping-particle&quot;:&quot;&quot;},{&quot;family&quot;:&quot;Michalczyk&quot;,&quot;given&quot;:&quot;Łukasz&quot;,&quot;parse-names&quot;:false,&quot;dropping-particle&quot;:&quot;&quot;,&quot;non-dropping-particle&quot;:&quot;&quot;}],&quot;container-title&quot;:&quot;Zoologischer Anzeiger&quot;,&quot;container-title-short&quot;:&quot;Zool. Anz.&quot;,&quot;DOI&quot;:&quot;10.1016/j.jcz.2017.09.006&quot;,&quot;ISSN&quot;:&quot;00445231&quot;,&quot;issued&quot;:{&quot;date-parts&quot;:[[2017]]},&quot;page&quot;:&quot;107-122&quot;,&quot;abstract&quot;:&quot;The phylum Tardigrada is divided into three classes: Eutardigrada, Mesotardigrada, and Heterotardigrada. Armoured limno-terrestrial taxa within the family Echiniscidae represent over half of the described species in the last class, and exhibit more consistent morphology in comparison with their closest marine relatives. The main aim of this study was to redescribe comprehensively the nominal species for Heterotardigrada, Echiniscus testudo, applying an integrative approach. Our integrative study confirmed that both forms E. testudo trifilis and E. t. quadrifilis (with three and four lateral body cirri, respectively), although differing in the COI sequence, indeed represent a single species. Finally, we discuss the taxonomic status of E. glaber, E. filamentosus, and E. filamentosus mongoliensis. As a result, we designate the first two species as junior synonyms of E. testudo but we recognise the validity of the last taxon and we elevate it to the species level as Echiniscus mongoliensis comb. nov. This study, by providing a detailed description of the nominal taxon and the diagnosis for the genus Echiniscus, opens the way for confident descriptions of closely related species and for erecting new genera from within the largest polyphyletic tardigrade genus.&quot;,&quot;volume&quot;:&quot;270&quot;},&quot;isTemporary&quot;:false},{&quot;id&quot;:&quot;47781cf7-c0e7-3462-bbd4-0ff5e53d0ba3&quot;,&quot;itemData&quot;:{&quot;type&quot;:&quot;book&quot;,&quot;id&quot;:&quot;47781cf7-c0e7-3462-bbd4-0ff5e53d0ba3&quot;,&quot;title&quot;:&quot;The armoured marine tardigrades (Arthrotardigrada, Tardigrada)&quot;,&quot;author&quot;:[{&quot;family&quot;:&quot;Hansen&quot;,&quot;given&quot;:&quot;J G&quot;,&quot;parse-names&quot;:false,&quot;dropping-particle&quot;:&quot;&quot;,&quot;non-dropping-particle&quot;:&quot;&quot;},{&quot;family&quot;:&quot;Kristensen&quot;,&quot;given&quot;:&quot;R M&quot;,&quot;parse-names&quot;:false,&quot;dropping-particle&quot;:&quot;&quot;,&quot;non-dropping-particle&quot;:&quot;&quot;},{&quot;family&quot;:&quot;Jørgensen&quot;,&quot;given&quot;:&quot;A&quot;,&quot;parse-names&quot;:false,&quot;dropping-particle&quot;:&quot;&quot;,&quot;non-dropping-particle&quot;:&quot;&quot;},{&quot;family&quot;:&quot;Selskab&quot;,&quot;given&quot;:&quot;Kongelige Danske videnskabernes&quot;,&quot;parse-names&quot;:false,&quot;dropping-particle&quot;:&quot;&quot;,&quot;non-dropping-particle&quot;:&quot;&quot;}],&quot;container-title&quot;:&quot;Scientia Danica. Series B, Biologica&quot;,&quot;ISBN&quot;:&quot;9788773043684 8773043680&quot;,&quot;issued&quot;:{&quot;date-parts&quot;:[[2012]]},&quot;number-of-pages&quot;:&quot;91&quot;,&quot;abstract&quot;:&quot;During the last three decades several new species of the marine stygarctid tardigrades have accumulated in the tardigrade collection at the Natural History Museum of Denmark, University of Copenhageb. The major aims of the present investigation were to describe some of the new species, to further increase th knowledge of the morphological diversity and to conduct phylogenetic analyses of all currently described species within the marine family Stygarctidae. The major objectives of the phylogenetic analyses were to investigate the internal phylogentic relationships of Stygarctidae, their relationship to the most closely related previously recognized families (Neostygarctidae and Renaudarctidae), and the character evolution within the Stygarctidae. The outgroups were chosen to represent the extant members of presumed ancestral lineages of arthrotardigrade (Coronarctus, Coronarctidae and Neoarctus, Neoarctidae). In order to evaluate the significance of the morphological diversity within the Stygarctidae, all species currently described have been personally examined by the authors and species new to science were described in each of the genera: Faroestygarctus nov. gen, Mesotygaractus, Parastygarctus, Pseudostygarctus and Renaudarctus. The character matrix consists of 31 species and 81 morphological characters. The characters have been scored from six main characters systems, i.e. the arrangement of head lobes, the cuticular segmental plates, (head, body and caudal plates), the seminal receptacles, the legs and claws, the sense organs and the buccal apparatus. All 81 characters were parsimony informative and 51 are multistate characters. The most notable results from the phylogenetic analyses are: 1. Neostygarctus is the sister-group to the previously known genera in Stygarctinae and is included in this subfamily; 2. Faroestygarctus nov. gen. is the sister-group to the other genera in Stygarctinae; 3. Mesostygarctus is a valid taxon and is the sister-group to Pseudostygarctus; 4. Stygarctus spinifer is the sister-group to the other Stygaractus species and is not a member of Parastygarctus as recently suggested. In our opinion Megastygarctides is very different from the members of Stygarctinae and a position higher in the taxonomic hierarchy might be justified. Not surprisingly the Renaudarctidae is the sister-group to the Stygarctidae clade (Megastygarctidinae + Stygarctinae).&quot;,&quot;issue&quot;:&quot;December&quot;,&quot;container-title-short&quot;:&quot;&quot;},&quot;isTemporary&quot;:false},{&quot;id&quot;:&quot;8a56bfd7-fe6a-397e-a1a5-395ade4c0229&quot;,&quot;itemData&quot;:{&quot;type&quot;:&quot;article-journal&quot;,&quot;id&quot;:&quot;8a56bfd7-fe6a-397e-a1a5-395ade4c0229&quot;,&quot;title&quot;:&quot;Integrative descriptions of two new tardigrade species along with the new record of Mesobiotus skorackii Kaczmarek et al., 2018 from Canada&quot;,&quot;author&quot;:[{&quot;family&quot;:&quot;Kayastha&quot;,&quot;given&quot;:&quot;Pushpalata&quot;,&quot;parse-names&quot;:false,&quot;dropping-particle&quot;:&quot;&quot;,&quot;non-dropping-particle&quot;:&quot;&quot;},{&quot;family&quot;:&quot;Roszkowska&quot;,&quot;given&quot;:&quot;Milena&quot;,&quot;parse-names&quot;:false,&quot;dropping-particle&quot;:&quot;&quot;,&quot;non-dropping-particle&quot;:&quot;&quot;},{&quot;family&quot;:&quot;Mioduchowska&quot;,&quot;given&quot;:&quot;Monika&quot;,&quot;parse-names&quot;:false,&quot;dropping-particle&quot;:&quot;&quot;,&quot;non-dropping-particle&quot;:&quot;&quot;},{&quot;family&quot;:&quot;Gawlak&quot;,&quot;given&quot;:&quot;Magdalena&quot;,&quot;parse-names&quot;:false,&quot;dropping-particle&quot;:&quot;&quot;,&quot;non-dropping-particle&quot;:&quot;&quot;},{&quot;family&quot;:&quot;Kaczmarek&quot;,&quot;given&quot;:&quot;Łukasz&quot;,&quot;parse-names&quot;:false,&quot;dropping-particle&quot;:&quot;&quot;,&quot;non-dropping-particle&quot;:&quot;&quot;}],&quot;container-title&quot;:&quot;Diversity&quot;,&quot;container-title-short&quot;:&quot;Diversity (Basel).&quot;,&quot;DOI&quot;:&quot;10.3390/d13080394&quot;,&quot;ISSN&quot;:&quot;14242818&quot;,&quot;issued&quot;:{&quot;date-parts&quot;:[[2021]]},&quot;abstract&quot;:&quot;Two new tardigrade species from a moss sample collected in Canada, one representing Macrobiotus hufelandi complex and the second one belonging to the genus Bryodelphax, are described. Integrative analysis was undertaken based on morphological and morphometric data (using both light and scanning electron microscopy (SEM)) combined with multilocus molecular analysis (nu-clear sequences, i.e., 18S rRNA, 28S rRNA and ITS-2 as well as mitochondrial COI barcode se-quences). Based on COI sequences, Macrobiotus birendrai sp. nov. is most similar to Mac. canaricus (p-distance 17%), whereas Bryodelphax mareki sp. nov. is most similar to Bry. parvulus (p-distance 16%). Both species differ also from their congeners in some morphological and morphometric characters of adults and/or details of egg chorion. Additionally, a large population of Mesobiotus skorackii was found in the sample and this is the first report of this species outside its terra typica in Kirghizia. The original description of this species was prepared based solely on the morphology and mor-phometry, therefore, here we provide updated data for this species enclosing morphometric and molecular data for the Canadian population.&quot;,&quot;issue&quot;:&quot;394&quot;,&quot;volume&quot;:&quot;13&quot;},&quot;isTemporary&quot;:false},{&quot;id&quot;:&quot;fee980a8-def3-340e-b74e-e49a32f300c6&quot;,&quot;itemData&quot;:{&quot;type&quot;:&quot;article-journal&quot;,&quot;id&quot;:&quot;fee980a8-def3-340e-b74e-e49a32f300c6&quot;,&quot;title&quot;:&quot;A new species of Neostygarctus (Arthrotardigrada) from the Condor Seamount in the Azores, Northeast Atlantic&quot;,&quot;author&quot;:[{&quot;family&quot;:&quot;Kristensen&quot;,&quot;given&quot;:&quot;Reinhardt Møbjerg&quot;,&quot;parse-names&quot;:false,&quot;dropping-particle&quot;:&quot;&quot;,&quot;non-dropping-particle&quot;:&quot;&quot;},{&quot;family&quot;:&quot;Sørensen&quot;,&quot;given&quot;:&quot;Martin Vinther&quot;,&quot;parse-names&quot;:false,&quot;dropping-particle&quot;:&quot;&quot;,&quot;non-dropping-particle&quot;:&quot;&quot;},{&quot;family&quot;:&quot;Hansen&quot;,&quot;given&quot;:&quot;Jesper Guldberg&quot;,&quot;parse-names&quot;:false,&quot;dropping-particle&quot;:&quot;&quot;,&quot;non-dropping-particle&quot;:&quot;&quot;},{&quot;family&quot;:&quot;Zeppilli&quot;,&quot;given&quot;:&quot;Daniela&quot;,&quot;parse-names&quot;:false,&quot;dropping-particle&quot;:&quot;&quot;,&quot;non-dropping-particle&quot;:&quot;&quot;}],&quot;container-title&quot;:&quot;Marine Biodiversity&quot;,&quot;DOI&quot;:&quot;10.1007/s12526-015-0323-y&quot;,&quot;ISSN&quot;:&quot;18671624&quot;,&quot;issued&quot;:{&quot;date-parts&quot;:[[2015]]},&quot;page&quot;:&quot;453-467&quot;,&quot;abstract&quot;:&quot;The tardigrade fauna of Condor Seamount, west of the Azores, is relatively rich, and species from at least seven genera are represented. A new species of the rare marine genus Neostygarctus (Arthrotardigrada) was found at 206 m depth at the summit of the seamount. This is the first record of the genus from the Atlantic Ocean, and also the deepest record of the genus. The new species Neostygarctus oceanopolis sp. nov. is easily distinguished from the Mediterranean type species N. acanthophorus by the number of middorsal spines. N. acanthophorus has five dorsal spines, whereas the adult of N. oceanopolis sp. nov. has seven. The cave tardigrade from Japan, Neostygarctus lovedeluxe also has dorsal spines on all five segments, but only the cephalic and the caudal segments have a middorsal spine, while the three other trunk segments have two spines on each of the dorsal segmental body plates. For the first time, ventral plates are recorded for a species of Neostygarctus. A membranous coating of the all spines of the cephalic segment, the lateral processes of the first three trunk segments, and the spines of the fourth leg pair are unique for Neostygarctus.&quot;,&quot;issue&quot;:&quot;3&quot;,&quot;volume&quot;:&quot;45&quot;,&quot;container-title-short&quot;:&quot;&quot;},&quot;isTemporary&quot;:false},{&quot;id&quot;:&quot;79789f5c-27bf-335a-a6ad-ce4f80acbcc3&quot;,&quot;itemData&quot;:{&quot;type&quot;:&quot;article-journal&quot;,&quot;id&quot;:&quot;79789f5c-27bf-335a-a6ad-ce4f80acbcc3&quot;,&quot;title&quot;:&quot;The tardigrade fauna of Greenland&quot;,&quot;author&quot;:[{&quot;family&quot;:&quot;Petersen&quot;,&quot;given&quot;:&quot;Børge&quot;,&quot;parse-names&quot;:false,&quot;dropping-particle&quot;:&quot;&quot;,&quot;non-dropping-particle&quot;:&quot;&quot;}],&quot;container-title&quot;:&quot;Meddelelser om Grønland&quot;,&quot;issued&quot;:{&quot;date-parts&quot;:[[1951]]},&quot;page&quot;:&quot;1-94&quot;,&quot;issue&quot;:&quot;5&quot;,&quot;volume&quot;:&quot;150&quot;,&quot;container-title-short&quot;:&quot;&quot;},&quot;isTemporary&quot;:false}]},{&quot;citationID&quot;:&quot;MENDELEY_CITATION_be6a197f-9998-4520-8537-9ada00e430d5&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YmU2YTE5N2YtOTk5OC00NTIwLTg1MzctOWFkYTAwZTQzMGQ1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5b65ae2f-71c4-4587-b3ea-907b2d938ce9&quot;,&quot;properties&quot;:{&quot;noteIndex&quot;:0},&quot;isEdited&quot;:false,&quot;manualOverride&quot;:{&quot;isManuallyOverridden&quot;:false,&quot;citeprocText&quot;:&quot;(Steiner &lt;i&gt;et al.&lt;/i&gt; 2012)&quot;,&quot;manualOverrideText&quot;:&quot;&quot;},&quot;citationTag&quot;:&quot;MENDELEY_CITATION_v3_eyJjaXRhdGlvbklEIjoiTUVOREVMRVlfQ0lUQVRJT05fNWI2NWFlMmYtNzFjNC00NTg3LWIzZWEtOTA3YjJkOTM4Y2U5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quot;,&quot;citationItems&quot;:[{&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07043035-b961-4f1b-9fb9-8e7826beddf8&quot;,&quot;properties&quot;:{&quot;noteIndex&quot;:0},&quot;isEdited&quot;:false,&quot;manualOverride&quot;:{&quot;isManuallyOverridden&quot;:false,&quot;citeprocText&quot;:&quot;(Zhang and Aldridge 2007; Ou, Shu and Mayer 2012; Topper &lt;i&gt;et al.&lt;/i&gt; 2013)&quot;,&quot;manualOverrideText&quot;:&quot;&quot;},&quot;citationTag&quot;:&quot;MENDELEY_CITATION_v3_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&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id&quot;:&quot;e1d91018-2447-3775-b484-32bd20285f06&quot;,&quot;itemData&quot;:{&quot;type&quot;:&quot;article-journal&quot;,&quot;id&quot;:&quot;e1d91018-2447-3775-b484-32bd20285f06&quot;,&quot;title&quot;:&quot;Moulting in the lobopodian &lt;i&gt;Onychodictyon&lt;/i&gt; from the lower Cambrian of Greenland&quot;,&quot;author&quot;:[{&quot;family&quot;:&quot;Topper&quot;,&quot;given&quot;:&quot;Timothy P.&quot;,&quot;parse-names&quot;:false,&quot;dropping-particle&quot;:&quot;&quot;,&quot;non-dropping-particle&quot;:&quot;&quot;},{&quot;family&quot;:&quot;Skovsted&quot;,&quot;given&quot;:&quot;Christian B.&quot;,&quot;parse-names&quot;:false,&quot;dropping-particle&quot;:&quot;&quot;,&quot;non-dropping-particle&quot;:&quot;&quot;},{&quot;family&quot;:&quot;Peel&quot;,&quot;given&quot;:&quot;John S.&quot;,&quot;parse-names&quot;:false,&quot;dropping-particle&quot;:&quot;&quot;,&quot;non-dropping-particle&quot;:&quot;&quot;},{&quot;family&quot;:&quot;Harper&quot;,&quot;given&quot;:&quot;David A.T.&quot;,&quot;parse-names&quot;:false,&quot;dropping-particle&quot;:&quot;&quot;,&quot;non-dropping-particle&quot;:&quot;&quot;}],&quot;container-title&quot;:&quot;Lethaia&quot;,&quot;container-title-short&quot;:&quot;Lethaia&quot;,&quot;DOI&quot;:&quot;10.1111/let.12026&quot;,&quot;ISSN&quot;:&quot;00241164&quot;,&quot;issued&quot;:{&quot;date-parts&quot;:[[2013,7]]},&quot;page&quot;:&quot;490-495&quot;,&quot;abstract&quot;:&quot;A number of lobopodian taxa from the Cambrian display pairs of sclerotized plates symmetrically positioned along the dorsum of the animal, predominantly above the walking appendages. Most genera were described from complete body fossils exquisitely preserved in the famous Cambrian Lagerstätten, but lobopodian phosphatized plates are found worldwide as typical components of Cambrian small shelly fossil assemblages (SSF). Details regarding intraspecific and ontogenetic variation in lobopod plates are elusive, and the lack of details of ornamentation in Lagerstätte specimens does not minimize the problem. We document here an assemblage of well-preserved isolated plates of Onychodictyon sp. from the Lower Cambrian (Cambrian Series 2, Stage 4) of North Greenland. Two specimens exhibit perfectly conjoined plates from successive moults. Details of ornamentation and the outline and profile of the fixed plates are identical, but width and length of the underlying plate are 24% larger. These specimens boost the body of evidence that lobopodians moulted but also show that plate outline and ornamentation did not vary during ontogeny.&quot;,&quot;issue&quot;:&quot;4&quot;,&quot;volume&quot;:&quot;46&quot;},&quot;isTemporary&quot;:false},{&quot;id&quot;:&quot;4c624678-12ac-36d0-8974-7ba50c47daf3&quot;,&quot;itemData&quot;:{&quot;type&quot;:&quot;article-journal&quot;,&quot;id&quot;:&quot;4c624678-12ac-36d0-8974-7ba50c47daf3&quot;,&quot;title&quot;:&quot;Development and diversification of trunk plates of the lower Cambrian lobopodians&quot;,&quot;author&quot;:[{&quot;family&quot;:&quot;Zhang&quot;,&quot;given&quot;:&quot;Xi-Guang&quot;,&quot;parse-names&quot;:false,&quot;dropping-particle&quot;:&quot;&quot;,&quot;non-dropping-particle&quot;:&quot;&quot;},{&quot;family&quot;:&quot;Aldridge&quot;,&quot;given&quot;:&quot;Richard J.&quot;,&quot;parse-names&quot;:false,&quot;dropping-particle&quot;:&quot;&quot;,&quot;non-dropping-particle&quot;:&quot;&quot;}],&quot;container-title&quot;:&quot;Palaeontology&quot;,&quot;container-title-short&quot;:&quot;Palaeontology&quot;,&quot;DOI&quot;:&quot;10.1111/j.1475-4983.2006.00634.x&quot;,&quot;ISSN&quot;:&quot;0031-0239&quot;,&quot;issued&quot;:{&quot;date-parts&quot;:[[2007,3]]},&quot;page&quot;:&quot;401-415&quot;,&quot;issue&quot;:&quot;2&quot;,&quot;volume&quot;:&quot;50&quot;},&quot;isTemporary&quot;:false}]},{&quot;citationID&quot;:&quot;MENDELEY_CITATION_dc77ab22-0d28-47d3-b64c-2d2cfe447c1e&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ZGM3N2FiMjItMGQyOC00N2QzLWI2NGMtMmQyY2ZlNDQ3YzFl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a659a7c0-0efa-479c-b50d-2ce68905eb31&quot;,&quot;properties&quot;:{&quot;noteIndex&quot;:0},&quot;isEdited&quot;:false,&quot;manualOverride&quot;:{&quot;isManuallyOverridden&quot;:false,&quot;citeprocText&quot;:&quot;(Hou and Bergström 1995)&quot;,&quot;manualOverrideText&quot;:&quot;&quot;},&quot;citationTag&quot;:&quot;MENDELEY_CITATION_v3_eyJjaXRhdGlvbklEIjoiTUVOREVMRVlfQ0lUQVRJT05fYTY1OWE3YzAtMGVmYS00NzljLWI1MGQtMmNlNjg5MDVlYjMx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citationID&quot;:&quot;MENDELEY_CITATION_dddfabb2-b9f7-4670-ad72-54d89afa0a2b&quot;,&quot;properties&quot;:{&quot;noteIndex&quot;:0},&quot;isEdited&quot;:false,&quot;manualOverride&quot;:{&quot;isManuallyOverridden&quot;:false,&quot;citeprocText&quot;:&quot;(Steiner &lt;i&gt;et al.&lt;/i&gt; 2012)&quot;,&quot;manualOverrideText&quot;:&quot;&quot;},&quot;citationTag&quot;:&quot;MENDELEY_CITATION_v3_eyJjaXRhdGlvbklEIjoiTUVOREVMRVlfQ0lUQVRJT05fZGRkZmFiYjItYjlmNy00NjcwLWFkNzItNTRkODlhZmEwYTJi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quot;,&quot;citationItems&quot;:[{&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ffb44200-8c12-42ed-984c-d488d6d5b688&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ZmZiNDQyMDAtOGMxMi00MmVkLTk4NGMtZDQ4OGQ2ZDViNjg4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521e89c4-ba34-4d3e-99ae-d3a0912a0ae3&quot;,&quot;properties&quot;:{&quot;noteIndex&quot;:0},&quot;isEdited&quot;:false,&quot;manualOverride&quot;:{&quot;isManuallyOverridden&quot;:false,&quot;citeprocText&quot;:&quot;(García-Bellido &lt;i&gt;et al.&lt;/i&gt; 2013)&quot;,&quot;manualOverrideText&quot;:&quot;&quot;},&quot;citationTag&quot;:&quot;MENDELEY_CITATION_v3_eyJjaXRhdGlvbklEIjoiTUVOREVMRVlfQ0lUQVRJT05fNTIxZTg5YzQtYmEzNC00ZDNlLTk5YWUtZDNhMDkxMmEwYWUz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ID&quot;:&quot;MENDELEY_CITATION_a821838a-1895-4874-9eb2-3fd14f1b7c1f&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YTgyMTgzOGEtMTg5NS00ODc0LTllYjItM2ZkMTRmMWI3YzFm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e660f40c-ee00-42fd-999b-bacdbbc42d40&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ZTY2MGY0MGMtZWUwMC00MmZkLTk5OWItYmFjZGJiYzQyZDQw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0ab5fbd7-8542-43bb-b1a6-5ff6e1bd9573&quot;,&quot;properties&quot;:{&quot;noteIndex&quot;:0},&quot;isEdited&quot;:false,&quot;manualOverride&quot;:{&quot;isManuallyOverridden&quot;:false,&quot;citeprocText&quot;:&quot;(Conway Morris 1977)&quot;,&quot;manualOverrideText&quot;:&quot;&quot;},&quot;citationTag&quot;:&quot;MENDELEY_CITATION_v3_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&quot;,&quot;citationItems&quot;:[{&quot;id&quot;:&quot;560f4d5b-a108-3aec-8923-437c44a0c860&quot;,&quot;itemData&quot;:{&quot;type&quot;:&quot;article-journal&quot;,&quot;id&quot;:&quot;560f4d5b-a108-3aec-8923-437c44a0c860&quot;,&quot;title&quot;:&quot;A new metazoan from the Cambrian Burgess Shale of British Columbia&quot;,&quot;author&quot;:[{&quot;family&quot;:&quot;Conway Morris&quot;,&quot;given&quot;:&quot;Simon&quot;,&quot;parse-names&quot;:false,&quot;dropping-particle&quot;:&quot;&quot;,&quot;non-dropping-particle&quot;:&quot;&quot;}],&quot;container-title&quot;:&quot;Palaeontology&quot;,&quot;container-title-short&quot;:&quot;Palaeontology&quot;,&quot;issued&quot;:{&quot;date-parts&quot;:[[1977]]},&quot;page&quot;:&quot;623-640&quot;,&quot;volume&quot;:&quot;20&quot;},&quot;isTemporary&quot;:false}]},{&quot;citationID&quot;:&quot;MENDELEY_CITATION_1ca17f3d-0355-415f-9156-692ddc010e78&quot;,&quot;properties&quot;:{&quot;noteIndex&quot;:0},&quot;isEdited&quot;:false,&quot;manualOverride&quot;:{&quot;isManuallyOverridden&quot;:false,&quot;citeprocText&quot;:&quot;(Topper &lt;i&gt;et al.&lt;/i&gt; 2013)&quot;,&quot;manualOverrideText&quot;:&quot;&quot;},&quot;citationTag&quot;:&quot;MENDELEY_CITATION_v3_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&quot;,&quot;citationItems&quot;:[{&quot;id&quot;:&quot;e1d91018-2447-3775-b484-32bd20285f06&quot;,&quot;itemData&quot;:{&quot;type&quot;:&quot;article-journal&quot;,&quot;id&quot;:&quot;e1d91018-2447-3775-b484-32bd20285f06&quot;,&quot;title&quot;:&quot;Moulting in the lobopodian &lt;i&gt;Onychodictyon&lt;/i&gt; from the lower Cambrian of Greenland&quot;,&quot;author&quot;:[{&quot;family&quot;:&quot;Topper&quot;,&quot;given&quot;:&quot;Timothy P.&quot;,&quot;parse-names&quot;:false,&quot;dropping-particle&quot;:&quot;&quot;,&quot;non-dropping-particle&quot;:&quot;&quot;},{&quot;family&quot;:&quot;Skovsted&quot;,&quot;given&quot;:&quot;Christian B.&quot;,&quot;parse-names&quot;:false,&quot;dropping-particle&quot;:&quot;&quot;,&quot;non-dropping-particle&quot;:&quot;&quot;},{&quot;family&quot;:&quot;Peel&quot;,&quot;given&quot;:&quot;John S.&quot;,&quot;parse-names&quot;:false,&quot;dropping-particle&quot;:&quot;&quot;,&quot;non-dropping-particle&quot;:&quot;&quot;},{&quot;family&quot;:&quot;Harper&quot;,&quot;given&quot;:&quot;David A.T.&quot;,&quot;parse-names&quot;:false,&quot;dropping-particle&quot;:&quot;&quot;,&quot;non-dropping-particle&quot;:&quot;&quot;}],&quot;container-title&quot;:&quot;Lethaia&quot;,&quot;container-title-short&quot;:&quot;Lethaia&quot;,&quot;DOI&quot;:&quot;10.1111/let.12026&quot;,&quot;ISSN&quot;:&quot;00241164&quot;,&quot;issued&quot;:{&quot;date-parts&quot;:[[2013,7]]},&quot;page&quot;:&quot;490-495&quot;,&quot;abstract&quot;:&quot;A number of lobopodian taxa from the Cambrian display pairs of sclerotized plates symmetrically positioned along the dorsum of the animal, predominantly above the walking appendages. Most genera were described from complete body fossils exquisitely preserved in the famous Cambrian Lagerstätten, but lobopodian phosphatized plates are found worldwide as typical components of Cambrian small shelly fossil assemblages (SSF). Details regarding intraspecific and ontogenetic variation in lobopod plates are elusive, and the lack of details of ornamentation in Lagerstätte specimens does not minimize the problem. We document here an assemblage of well-preserved isolated plates of Onychodictyon sp. from the Lower Cambrian (Cambrian Series 2, Stage 4) of North Greenland. Two specimens exhibit perfectly conjoined plates from successive moults. Details of ornamentation and the outline and profile of the fixed plates are identical, but width and length of the underlying plate are 24% larger. These specimens boost the body of evidence that lobopodians moulted but also show that plate outline and ornamentation did not vary during ontogeny.&quot;,&quot;issue&quot;:&quot;4&quot;,&quot;volume&quot;:&quot;46&quot;},&quot;isTemporary&quot;:false}]},{&quot;citationID&quot;:&quot;MENDELEY_CITATION_70e40b83-149d-4e9f-84aa-f4d2fdbd34ef&quot;,&quot;properties&quot;:{&quot;noteIndex&quot;:0},&quot;isEdited&quot;:false,&quot;manualOverride&quot;:{&quot;isManuallyOverridden&quot;:false,&quot;citeprocText&quot;:&quot;(Liu &lt;i&gt;et al.&lt;/i&gt; 2008)&quot;,&quot;manualOverrideText&quot;:&quot;&quot;},&quot;citationTag&quot;:&quot;MENDELEY_CITATION_v3_eyJjaXRhdGlvbklEIjoiTUVOREVMRVlfQ0lUQVRJT05fNzBlNDBiODMtMTQ5ZC00ZTlmLTg0YWEtZjRkMmZkYmQzNGVm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quot;,&quot;citationItems&quot;:[{&quot;id&quot;:&quot;d6822900-1e31-3de8-9704-dc928b70ef6e&quot;,&quot;itemData&quot;:{&quot;type&quot;:&quot;article-journal&quot;,&quot;id&quot;:&quot;d6822900-1e31-3de8-9704-dc928b70ef6e&quot;,&quot;title&quot;:&quot;The lobopod &lt;i&gt;Onychodictyon&lt;/i&gt; from the lower Cambrian Chengjiang lagerstätte revisited&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Palaeontologica Polonica&quot;,&quot;container-title-short&quot;:&quot;Acta Palaeontol. Pol.&quot;,&quot;DOI&quot;:&quot;10.4202/app.2008.0209&quot;,&quot;ISSN&quot;:&quot;0567-7920&quot;,&quot;issued&quot;:{&quot;date-parts&quot;:[[2008,6]]},&quot;page&quot;:&quot;285-292&quot;,&quot;abstract&quot;:&quot;Onychodictyon ferox, from the Lower Cambrian Chengjiang Lagerstätte, is a worm-like armored lobopod with 10 pairs of dorsal plates and a pair of probable sensory appendages (“antennae”). Newly discovered complete specimens show that Onychodictyon is represented by two species: O. ferox with a “head” bearing a pair of dorsal “antennae” and a trunk with 11 pairs of limbs, whereas O. gracilis has a blunt anterior end without any appendages and a trunk with 12 pairs of limbs. Because of the close resemblance of the “antennae” of O. ferox and those of the lobopod Miraluolishania, they are considered to be homologous structures. The “antennae” of Cambrian lobopodians are proposed to be homologous with the arthropod antennulae.&quot;,&quot;publisher&quot;:&quot;Institute of Paleobiology, Polish Academy of Sciences&quot;,&quot;issue&quot;:&quot;2&quot;,&quot;volume&quot;:&quot;53&quot;},&quot;isTemporary&quot;:false}]},{&quot;citationID&quot;:&quot;MENDELEY_CITATION_69ec1a38-3e78-4e4f-ad8e-7b41fe9808b1&quot;,&quot;properties&quot;:{&quot;noteIndex&quot;:0},&quot;isEdited&quot;:false,&quot;manualOverride&quot;:{&quot;isManuallyOverridden&quot;:false,&quot;citeprocText&quot;:&quot;(Murdock &lt;i&gt;et al.&lt;/i&gt; 2014)&quot;,&quot;manualOverrideText&quot;:&quot;&quot;},&quot;citationTag&quot;:&quot;MENDELEY_CITATION_v3_eyJjaXRhdGlvbklEIjoiTUVOREVMRVlfQ0lUQVRJT05fNjllYzFhMzgtM2U3OC00ZTRmLWFkOGUtN2I0MWZlOTgwOGIx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quot;,&quot;citationItems&quot;:[{&quot;id&quot;:&quot;b55360d5-14f8-30d8-8230-f30f739a018b&quot;,&quot;itemData&quot;:{&quot;type&quot;:&quot;article-journal&quot;,&quot;id&quot;:&quot;b55360d5-14f8-30d8-8230-f30f739a018b&quot;,&quot;title&quot;:&quot;Decay of velvet worms (Onychophora), and bias in the fossil record of lobopodians&quot;,&quot;author&quot;:[{&quot;family&quot;:&quot;Murdock&quot;,&quot;given&quot;:&quot;Duncan J.E.&quot;,&quot;parse-names&quot;:false,&quot;dropping-particle&quot;:&quot;&quot;,&quot;non-dropping-particle&quot;:&quot;&quot;},{&quot;family&quot;:&quot;Gabbott&quot;,&quot;given&quot;:&quot;Sarah E.&quot;,&quot;parse-names&quot;:false,&quot;dropping-particle&quot;:&quot;&quot;,&quot;non-dropping-particle&quot;:&quot;&quot;},{&quot;family&quot;:&quot;Mayer&quot;,&quot;given&quot;:&quot;Georg&quot;,&quot;parse-names&quot;:false,&quot;dropping-particle&quot;:&quot;&quot;,&quot;non-dropping-particle&quot;:&quot;&quot;},{&quot;family&quot;:&quot;Purnell&quot;,&quot;given&quot;:&quot;Mark A.&quot;,&quot;parse-names&quot;:false,&quot;dropping-particle&quot;:&quot;&quot;,&quot;non-dropping-particle&quot;:&quot;&quot;}],&quot;container-title&quot;:&quot;BMC Evolutionary Biology&quot;,&quot;container-title-short&quot;:&quot;BMC Evol. Biol.&quot;,&quot;DOI&quot;:&quot;10.1186/s12862-014-0222-z&quot;,&quot;ISSN&quot;:&quot;14712148&quot;,&quot;PMID&quot;:&quot;25472836&quot;,&quot;issued&quot;:{&quot;date-parts&quot;:[[2014]]},&quot;abstract&quot;:&quot;Background: Fossil lobopodians, including animals proposed to have close affinity to modern onychophorans, are crucial to understanding the evolution of the panarthropod body plan and the phylum-level relationships between the ecdysozoan groups. Unfortunately, the key features of their anatomy are un-mineralized and subject to biases introduced during death, decay and preservation, yet the extent to which these fossils have been affected by the processes of post-mortem decay is entirely untested. Recent experimental work on chordates has highlighted a profound bias caused by decay, resulting in the erroneous interpretation of badly decayed specimens as primitive members of a clade (stemward slippage). The degree to which this bias affects organisms other than chordates is unknown. Results: Here we use experimental decay of velvet worms (Onychophora) to examine the importance of decay bias in fossil lobopodians. Although we find stemward slippage is not significant in the interpretation of non-mineralized lobopodian fossils, the affect of decay is far from unbiased. Quantitative analysis reveals significant changes in body proportions during decay, a spectrum of decay resistance across anatomical features, and correlated decay of topologically associated characters. Conclusions: These results have significant implications for the interpretation of fossil lobopodian remains, demonstrating that features such as body outline and relative proportions are unreliable for taxonomy or phylogenetic reconstruction, unless decay is taken into account. Similarly, the non-independent loss of characters, due to juxtaposition in the body, during decay has the potential to bias phylogenetic analyses of non-biomineralized fossils. Our results are difficult to reconcile with interpretations of highly decay-prone tissues and structures, such as neural tissue, and complex musculature, in recently described Cambrian lobopodians. More broadly, we hypothesize that stemward slippage is unlikely to be a significant factor among the taphonomic biases that have affected organisms where decay-resistant features of the anatomy are rich in phylogenetically informative characters. Conversely, organisms which possess decay-resistant body parts but have informative characters concentrated in decay-prone tissues will be just as liable to bias as those that lack decay-resistant body parts. Further experimental analysis of decay is required to test these hypotheses.&quot;,&quot;issue&quot;:&quot;1&quot;,&quot;volume&quot;:&quot;14&quot;},&quot;isTemporary&quot;:false}]},{&quot;citationID&quot;:&quot;MENDELEY_CITATION_3b399061-9170-492d-87ac-0d7efe0ac4d3&quot;,&quot;properties&quot;:{&quot;noteIndex&quot;:0},&quot;isEdited&quot;:false,&quot;manualOverride&quot;:{&quot;isManuallyOverridden&quot;:false,&quot;citeprocText&quot;:&quot;(Caron, Smith and Harvey 2013)&quot;,&quot;manualOverrideText&quot;:&quot;&quot;},&quot;citationTag&quot;:&quot;MENDELEY_CITATION_v3_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&quot;,&quot;citationItems&quot;:[{&quot;id&quot;:&quot;654dc1ca-978e-37a9-bc85-1a3f6a2b87a7&quot;,&quot;itemData&quot;:{&quot;type&quot;:&quot;article-journal&quot;,&quot;id&quot;:&quot;654dc1ca-978e-37a9-bc85-1a3f6a2b87a7&quot;,&quot;title&quot;:&quot;Beyond the Burgess Shale: Cambrian microfossils track the rise and fall of hallucigeniid lobopodians&quot;,&quot;author&quot;:[{&quot;family&quot;:&quot;Caron&quot;,&quot;given&quot;:&quot;Jean-Bernard&quot;,&quot;parse-names&quot;:false,&quot;dropping-particle&quot;:&quot;&quot;,&quot;non-dropping-particle&quot;:&quot;&quot;},{&quot;family&quot;:&quot;Smith&quot;,&quot;given&quot;:&quot;Martin Ross&quot;,&quot;parse-names&quot;:false,&quot;dropping-particle&quot;:&quot;&quot;,&quot;non-dropping-particle&quot;:&quot;&quot;},{&quot;family&quot;:&quot;Harvey&quot;,&quot;given&quot;:&quot;Thomas H. P.&quot;,&quot;parse-names&quot;:false,&quot;dropping-particle&quot;:&quot;&quot;,&quot;non-dropping-particle&quot;:&quot;&quot;}],&quot;container-title&quot;:&quot;Proceedings of the Royal Society B: Biological Sciences&quot;,&quot;DOI&quot;:&quot;10.1098/rspb.2013.1613&quot;,&quot;issued&quot;:{&quot;date-parts&quot;:[[2013]]},&quot;page&quot;:&quot;20131613&quot;,&quot;issue&quot;:&quot;1767&quot;,&quot;volume&quot;:&quot;280&quot;,&quot;container-title-short&quot;:&quot;&quot;},&quot;isTemporary&quot;:false}]},{&quot;citationID&quot;:&quot;MENDELEY_CITATION_082a7ff0-ce08-4bef-82e3-4100d2887edd&quot;,&quot;properties&quot;:{&quot;noteIndex&quot;:0},&quot;isEdited&quot;:false,&quot;manualOverride&quot;:{&quot;isManuallyOverridden&quot;:false,&quot;citeprocText&quot;:&quot;(Hou and Bergström 1995; Steiner &lt;i&gt;et al.&lt;/i&gt; 2012; Caron, Smith and Harvey 2013)&quot;,&quot;manualOverrideText&quot;:&quot;&quot;},&quot;citationTag&quot;:&quot;MENDELEY_CITATION_v3_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&quot;,&quot;citationItems&quot;:[{&quot;id&quot;:&quot;654dc1ca-978e-37a9-bc85-1a3f6a2b87a7&quot;,&quot;itemData&quot;:{&quot;type&quot;:&quot;article-journal&quot;,&quot;id&quot;:&quot;654dc1ca-978e-37a9-bc85-1a3f6a2b87a7&quot;,&quot;title&quot;:&quot;Beyond the Burgess Shale: Cambrian microfossils track the rise and fall of hallucigeniid lobopodians&quot;,&quot;author&quot;:[{&quot;family&quot;:&quot;Caron&quot;,&quot;given&quot;:&quot;Jean-Bernard&quot;,&quot;parse-names&quot;:false,&quot;dropping-particle&quot;:&quot;&quot;,&quot;non-dropping-particle&quot;:&quot;&quot;},{&quot;family&quot;:&quot;Smith&quot;,&quot;given&quot;:&quot;Martin Ross&quot;,&quot;parse-names&quot;:false,&quot;dropping-particle&quot;:&quot;&quot;,&quot;non-dropping-particle&quot;:&quot;&quot;},{&quot;family&quot;:&quot;Harvey&quot;,&quot;given&quot;:&quot;Thomas H. P.&quot;,&quot;parse-names&quot;:false,&quot;dropping-particle&quot;:&quot;&quot;,&quot;non-dropping-particle&quot;:&quot;&quot;}],&quot;container-title&quot;:&quot;Proceedings of the Royal Society B: Biological Sciences&quot;,&quot;DOI&quot;:&quot;10.1098/rspb.2013.1613&quot;,&quot;issued&quot;:{&quot;date-parts&quot;:[[2013]]},&quot;page&quot;:&quot;20131613&quot;,&quot;issue&quot;:&quot;1767&quot;,&quot;volume&quot;:&quot;280&quot;,&quot;container-title-short&quot;:&quot;&quot;},&quot;isTemporary&quot;:false},{&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c6dbeb64-cd91-4e8b-b3f2-5db15b27032d&quot;,&quot;properties&quot;:{&quot;noteIndex&quot;:0},&quot;isEdited&quot;:false,&quot;manualOverride&quot;:{&quot;isManuallyOverridden&quot;:false,&quot;citeprocText&quot;:&quot;(Budd and Peel 1998)&quot;,&quot;manualOverrideText&quot;:&quot;&quot;},&quot;citationTag&quot;:&quot;MENDELEY_CITATION_v3_eyJjaXRhdGlvbklEIjoiTUVOREVMRVlfQ0lUQVRJT05fYzZkYmViNjQtY2Q5MS00ZThiLWIzZjItNWRiMTViMjcwMzJk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quot;,&quot;citationItems&quot;:[{&quot;id&quot;:&quot;02f6281e-d82b-346e-98e6-88745dff872a&quot;,&quot;itemData&quot;:{&quot;type&quot;:&quot;article-journal&quot;,&quot;id&quot;:&quot;02f6281e-d82b-346e-98e6-88745dff872a&quot;,&quot;title&quot;:&quot;A new xenusiid lobopod from the Early Cambrian Sirius Passet fauna of North Greenland&quot;,&quot;author&quot;:[{&quot;family&quot;:&quot;Budd&quot;,&quot;given&quot;:&quot;GE&quot;,&quot;parse-names&quot;:false,&quot;dropping-particle&quot;:&quot;&quot;,&quot;non-dropping-particle&quot;:&quot;&quot;},{&quot;family&quot;:&quot;Peel&quot;,&quot;given&quot;:&quot;JS&quot;,&quot;parse-names&quot;:false,&quot;dropping-particle&quot;:&quot;&quot;,&quot;non-dropping-particle&quot;:&quot;&quot;}],&quot;container-title&quot;:&quot;Palaeontology&quot;,&quot;container-title-short&quot;:&quot;Palaeontology&quot;,&quot;issued&quot;:{&quot;date-parts&quot;:[[1998]]},&quot;page&quot;:&quot;1201–1213&quot;,&quot;volume&quot;:&quot;41&quot;},&quot;isTemporary&quot;:false}]},{&quot;citationID&quot;:&quot;MENDELEY_CITATION_656c6f24-98f6-49b6-abbd-5963e644b67b&quot;,&quot;properties&quot;:{&quot;noteIndex&quot;:0},&quot;isEdited&quot;:false,&quot;manualOverride&quot;:{&quot;isManuallyOverridden&quot;:false,&quot;citeprocText&quot;:&quot;(Budd 1993, 1998)&quot;,&quot;manualOverrideText&quot;:&quot;&quot;},&quot;citationTag&quot;:&quot;MENDELEY_CITATION_v3_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&quot;,&quot;citationItems&quot;:[{&quot;id&quot;:&quot;16b493a2-eb57-339a-a8a0-b036d17db3f0&quot;,&quot;itemData&quot;:{&quot;type&quot;:&quot;article-journal&quot;,&quot;id&quot;:&quot;16b493a2-eb57-339a-a8a0-b036d17db3f0&quot;,&quot;title&quot;:&quot;The morphology and phylogenetic significance of &lt;i&gt;Kerygmachela kierkegaardi&lt;/i&gt; Budd (Buen Formation, Lower Cambrian, N Greenland)&quot;,&quot;author&quot;:[{&quot;family&quot;:&quot;Budd&quot;,&quot;given&quot;:&quot;Graham E.&quot;,&quot;parse-names&quot;:false,&quot;dropping-particle&quot;:&quot;&quot;,&quot;non-dropping-particle&quot;:&quot;&quot;}],&quot;container-title&quot;:&quot;Transactions of the Royal Society of Edinburgh: Earth Sciences&quot;,&quot;container-title-short&quot;:&quot;Trans. R. Soc. Edinb. Earth Sci.&quot;,&quot;DOI&quot;:&quot;10.1017/S0263593300002418&quot;,&quot;ISSN&quot;:&quot;0263-5933&quot;,&quot;issued&quot;:{&quot;date-parts&quot;:[[1998,11]]},&quot;page&quot;:&quot;249-290&quot;,&quot;publisher&quot;:&quot;Cambridge University Press&quot;,&quot;issue&quot;:&quot;04&quot;,&quot;volume&quot;:&quot;89&quot;},&quot;isTemporary&quot;:false},{&quot;id&quot;:&quot;fcc2707a-48e4-3bbc-b9cf-f174cedfb6a6&quot;,&quot;itemData&quot;:{&quot;type&quot;:&quot;article-journal&quot;,&quot;id&quot;:&quot;fcc2707a-48e4-3bbc-b9cf-f174cedfb6a6&quot;,&quot;title&quot;:&quot;A Cambrian gilled lobopod from Greenland&quot;,&quot;author&quot;:[{&quot;family&quot;:&quot;Budd&quot;,&quot;given&quot;:&quot;Graham E.&quot;,&quot;parse-names&quot;:false,&quot;dropping-particle&quot;:&quot;&quot;,&quot;non-dropping-particle&quot;:&quot;&quot;}],&quot;container-title&quot;:&quot;Nature&quot;,&quot;container-title-short&quot;:&quot;Nature&quot;,&quot;DOI&quot;:&quot;10.1038/364709a0&quot;,&quot;issued&quot;:{&quot;date-parts&quot;:[[1993]]},&quot;page&quot;:&quot;709-711&quot;,&quot;volume&quot;:&quot;364&quot;},&quot;isTemporary&quot;:false}]},{&quot;citationID&quot;:&quot;MENDELEY_CITATION_623ca98b-1a4d-437e-a8c0-edba983f6163&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NjIzY2E5OGItMWE0ZC00MzdlLWE4YzAtZWRiYTk4M2Y2MTYz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0dd3adb6-34c4-419e-a549-0d181042fc4f&quot;,&quot;properties&quot;:{&quot;noteIndex&quot;:0},&quot;isEdited&quot;:false,&quot;manualOverride&quot;:{&quot;isManuallyOverridden&quot;:false,&quot;citeprocText&quot;:&quot;(Caron, Smith and Harvey 2013)&quot;,&quot;manualOverrideText&quot;:&quot;&quot;},&quot;citationTag&quot;:&quot;MENDELEY_CITATION_v3_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&quot;,&quot;citationItems&quot;:[{&quot;id&quot;:&quot;654dc1ca-978e-37a9-bc85-1a3f6a2b87a7&quot;,&quot;itemData&quot;:{&quot;type&quot;:&quot;article-journal&quot;,&quot;id&quot;:&quot;654dc1ca-978e-37a9-bc85-1a3f6a2b87a7&quot;,&quot;title&quot;:&quot;Beyond the Burgess Shale: Cambrian microfossils track the rise and fall of hallucigeniid lobopodians&quot;,&quot;author&quot;:[{&quot;family&quot;:&quot;Caron&quot;,&quot;given&quot;:&quot;Jean-Bernard&quot;,&quot;parse-names&quot;:false,&quot;dropping-particle&quot;:&quot;&quot;,&quot;non-dropping-particle&quot;:&quot;&quot;},{&quot;family&quot;:&quot;Smith&quot;,&quot;given&quot;:&quot;Martin Ross&quot;,&quot;parse-names&quot;:false,&quot;dropping-particle&quot;:&quot;&quot;,&quot;non-dropping-particle&quot;:&quot;&quot;},{&quot;family&quot;:&quot;Harvey&quot;,&quot;given&quot;:&quot;Thomas H. P.&quot;,&quot;parse-names&quot;:false,&quot;dropping-particle&quot;:&quot;&quot;,&quot;non-dropping-particle&quot;:&quot;&quot;}],&quot;container-title&quot;:&quot;Proceedings of the Royal Society B: Biological Sciences&quot;,&quot;DOI&quot;:&quot;10.1098/rspb.2013.1613&quot;,&quot;issued&quot;:{&quot;date-parts&quot;:[[2013]]},&quot;page&quot;:&quot;20131613&quot;,&quot;issue&quot;:&quot;1767&quot;,&quot;volume&quot;:&quot;280&quot;,&quot;container-title-short&quot;:&quot;&quot;},&quot;isTemporary&quot;:false}]},{&quot;citationID&quot;:&quot;MENDELEY_CITATION_e6ad4574-1e69-48d5-b1ec-9f86470a4950&quot;,&quot;properties&quot;:{&quot;noteIndex&quot;:0},&quot;isEdited&quot;:false,&quot;manualOverride&quot;:{&quot;isManuallyOverridden&quot;:false,&quot;citeprocText&quot;:&quot;(Smith and Ortega-Hernández 2014)&quot;,&quot;manualOverrideText&quot;:&quot;&quot;},&quot;citationTag&quot;:&quot;MENDELEY_CITATION_v3_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&quot;,&quot;citationItems&quot;:[{&quot;id&quot;:&quot;15ffa9d3-987d-3658-b227-8fe3d0b5cfb5&quot;,&quot;itemData&quot;:{&quot;type&quot;:&quot;article-journal&quot;,&quot;id&quot;:&quot;15ffa9d3-987d-3658-b227-8fe3d0b5cfb5&quot;,&quot;title&quot;:&quot;Hallucigenia's onychophoran-like claws and the case for Tactopoda&quot;,&quot;author&quot;:[{&quot;family&quot;:&quot;Smith&quot;,&quot;given&quot;:&quot;Martin R.&quot;,&quot;parse-names&quot;:false,&quot;dropping-particle&quot;:&quot;&quot;,&quot;non-dropping-particle&quot;:&quot;&quot;},{&quot;family&quot;:&quot;Ortega-Hernández&quot;,&quot;given&quot;:&quot;Javier&quot;,&quot;parse-names&quot;:false,&quot;dropping-particle&quot;:&quot;&quot;,&quot;non-dropping-particle&quot;:&quot;&quot;}],&quot;container-title&quot;:&quot;Nature&quot;,&quot;container-title-short&quot;:&quot;Nature&quot;,&quot;DOI&quot;:&quot;10.1038/nature13576&quot;,&quot;ISSN&quot;:&quot;14764687&quot;,&quot;issued&quot;:{&quot;date-parts&quot;:[[2014]]},&quot;page&quot;:&quot;363-366&quot;,&quot;abstract&quot;:&quot;The Palaeozoic form-taxon Lobopodia encompasses a diverse range of soft-bodied 'leggedworms' knownfromexceptional fossil deposits1-9. Although lobopodians occupy a deep phylogenetic position within Panarthropoda, a shortage of derived characters obscures their evolutionary relationships with extant phyla (Onychophora, Tardigrada and Euarthropoda)2,3,5,10-15. Here we describe a complex feature in the terminal claws of the mid-Cambrian lobopodian Hallucigenia sparsa-their construction from a stack of constituent elements-anddemonstrate that equivalent elementsmake up the jaws and claws of extant Onychophora. A cladistic analysis, informed by developmental data on panarthropod head segmentation, indicates that the stacked sclerite components in these two taxa are homologous-resolving hallucigeniid lobopodians as stem-group onychophorans. The results indicate a sister-group relationship between Tardigrada and Euarthropoda, adding palaeontological support to the neurological16,17 and musculoskeletal18,19 evidence uniting these disparate clades. These findings elucidate the evolutionary transformations that gave rise to the panarthropod phyla, and expound the lobopodian-likemorphology of the ancestral panarthropod.&quot;,&quot;issue&quot;:&quot;7522&quot;,&quot;volume&quot;:&quot;514&quot;},&quot;isTemporary&quot;:false}]},{&quot;citationID&quot;:&quot;MENDELEY_CITATION_de184e90-4fda-4f12-813f-ccc3fa1f3254&quot;,&quot;properties&quot;:{&quot;noteIndex&quot;:0},&quot;isEdited&quot;:false,&quot;manualOverride&quot;:{&quot;isManuallyOverridden&quot;:false,&quot;citeprocText&quot;:&quot;(Han &lt;i&gt;et al.&lt;/i&gt; 2007)&quot;,&quot;manualOverrideText&quot;:&quot;&quot;},&quot;citationTag&quot;:&quot;MENDELEY_CITATION_v3_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&quot;,&quot;citationItems&quot;:[{&quot;id&quot;:&quot;c038e70d-4c36-34d4-a0eb-852152277de1&quot;,&quot;itemData&quot;:{&quot;type&quot;:&quot;article-journal&quot;,&quot;id&quot;:&quot;c038e70d-4c36-34d4-a0eb-852152277de1&quot;,&quot;title&quot;:&quot;Trunk ornament on the palaeoscolecid worms Cricocosmia and Tabelliscolex from the Early Cambrian Chengjiang deposits of China&quot;,&quot;author&quot;:[{&quot;family&quot;:&quot;Han&quot;,&quot;given&quot;:&quot;Jian&quot;,&quot;parse-names&quot;:false,&quot;dropping-particle&quot;:&quot;&quot;,&quot;non-dropping-particle&quot;:&quot;&quot;},{&quot;family&quot;:&quot;Liu&quot;,&quot;given&quot;:&quot;Jianni&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family&quot;:&quot;Shu&quot;,&quot;given&quot;:&quot;Degan&quot;,&quot;parse-names&quot;:false,&quot;dropping-particle&quot;:&quot;&quot;,&quot;non-dropping-particle&quot;:&quot;&quot;}],&quot;container-title&quot;:&quot;Acta Palaeontologica Polonica&quot;,&quot;container-title-short&quot;:&quot;Acta Palaeontol. Pol.&quot;,&quot;ISSN&quot;:&quot;05677920&quot;,&quot;issued&quot;:{&quot;date-parts&quot;:[[2007]]},&quot;page&quot;:&quot;423-431&quot;,&quot;abstract&quot;:&quot;Cricocosmia jinningensis, one of the most abundant palaeoscolecid worms from the Lower Cambrian Chengjiang deposits of south China, was originally described as bearing double longitudinal rows of lateral conical sclerites on the trunk. New observation reveals that the ventral trunk bears an additional set of ventral sclerites while the lateral sclerites display a tubercle-bearing (inner surface) and net-like (outer surface) microstructure similar to that of Tabelliscolex hexagonus. These findings mean that: (1) Cricocosmia shows a dorso-ventral and antero-posterior differentiation in trunk ornament; (2) as seen from the microstructure, Cricocosmia is close to Tabelliscolex hexagonus, supporting the idea that lobopodians and arthropods, both of which show an upper capping layer in the outer sclerites, are more closely related than the palaeoscolecidans; and (3) the similarities among the scalids, pharyngeal teeth and the trunk spines of palaeoscolecidans, are superficial. Tabelliscolex maanshanensis sp. nov., characterized by an inner concentric circlet of laminae in each tubercle of the lateral trunk plate, is proposed herein. Element mapping reveal that four known pathways of preservation can be found co-occurring in single specimen of Cricocosmia or Tabelliscolex, which sheds new light on the preservation of the Chengjiang fossils.&quot;,&quot;issue&quot;:&quot;2&quot;,&quot;volume&quot;:&quot;52&quot;},&quot;isTemporary&quot;:false}]},{&quot;citationID&quot;:&quot;MENDELEY_CITATION_8d867515-ceda-427c-a78e-a183701dce6f&quot;,&quot;properties&quot;:{&quot;noteIndex&quot;:0},&quot;isEdited&quot;:false,&quot;manualOverride&quot;:{&quot;isManuallyOverridden&quot;:false,&quot;citeprocText&quot;:&quot;(Liu and Dunlop 2014)&quot;,&quot;manualOverrideText&quot;:&quot;&quot;},&quot;citationTag&quot;:&quot;MENDELEY_CITATION_v3_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&quot;,&quot;citationItems&quot;:[{&quot;id&quot;:&quot;ed294e80-cd67-3cf3-8f74-0f48b5a9dc1d&quot;,&quot;itemData&quot;:{&quot;type&quot;:&quot;article-journal&quot;,&quot;id&quot;:&quot;ed294e80-cd67-3cf3-8f74-0f48b5a9dc1d&quot;,&quot;title&quot;:&quot;Cambrian lobopodians: A review of recent progress in our understanding of their morphology and evolution&quot;,&quot;author&quot;:[{&quot;family&quot;:&quot;Liu&quot;,&quot;given&quot;:&quot;Jianni&quot;,&quot;parse-names&quot;:false,&quot;dropping-particle&quot;:&quot;&quot;,&quot;non-dropping-particle&quot;:&quot;&quot;},{&quot;family&quot;:&quot;Dunlop&quot;,&quot;given&quot;:&quot;Jason A.&quot;,&quot;parse-names&quot;:false,&quot;dropping-particle&quot;:&quot;&quot;,&quot;non-dropping-particle&quot;:&quot;&quot;}],&quot;container-title&quot;:&quot;Palaeogeography, Palaeoclimatology, Palaeoecology&quot;,&quot;container-title-short&quot;:&quot;Palaeogeogr. Palaeoclimatol. Palaeoecol.&quot;,&quot;DOI&quot;:&quot;10.1016/j.palaeo.2013.06.008&quot;,&quot;ISSN&quot;:&quot;00310182&quot;,&quot;issued&quot;:{&quot;date-parts&quot;:[[2014,6]]},&quot;page&quot;:&quot;4-15&quot;,&quot;volume&quot;:&quot;398&quot;},&quot;isTemporary&quot;:false}]},{&quot;citationID&quot;:&quot;MENDELEY_CITATION_d72a8149-2deb-4340-a680-6c2ba4ae2bce&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ZDcyYTgxNDktMmRlYi00MzQwLWE2ODAtNmMyYmE0YWUyYmNl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65b600f3-ed54-4846-a188-32e212f4ba5a&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NjViNjAwZjMtZWQ1NC00ODQ2LWExODgtMzJlMjEyZjRiYTVh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9f49e464-e380-40fa-a4c9-e49e45b70269&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OWY0OWU0NjQtZTM4MC00MGZhLWE0YzktZTQ5ZTQ1YjcwMjY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12129f0b-ef01-4ce1-8f2a-42d92d0a3ac8&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MTIxMjlmMGItZWYwMS00Y2UxLThmMmEtNDJkOTJkMGEzYWM4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a2c16ade-de09-4c1f-8cd6-7ee59d313826&quot;,&quot;properties&quot;:{&quot;noteIndex&quot;:0},&quot;isEdited&quot;:false,&quot;manualOverride&quot;:{&quot;isManuallyOverridden&quot;:false,&quot;citeprocText&quot;:&quot;(Steiner &lt;i&gt;et al.&lt;/i&gt; 2012)&quot;,&quot;manualOverrideText&quot;:&quot;&quot;},&quot;citationTag&quot;:&quot;MENDELEY_CITATION_v3_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&quot;,&quot;citationItems&quot;:[{&quot;id&quot;:&quot;ae11fa49-6bd8-3f5e-b937-56cbe105aac7&quot;,&quot;itemData&quot;:{&quot;type&quot;:&quot;article-journal&quot;,&quot;id&quot;:&quot;ae11fa49-6bd8-3f5e-b937-56cbe105aac7&quot;,&quot;title&quot;:&quot;A new species of &lt;i&gt;Hallucigenia &lt;/i&gt;from the Cambrian Stage 4 Wulongqing Formation of Yunnan (South China) and the structure of sclerites in lobopodians&quot;,&quot;author&quot;:[{&quot;family&quot;:&quot;Steiner&quot;,&quot;given&quot;:&quot;Michael&quot;,&quot;parse-names&quot;:false,&quot;dropping-particle&quot;:&quot;&quot;,&quot;non-dropping-particle&quot;:&quot;&quot;},{&quot;family&quot;:&quot;Hu&quot;,&quot;given&quot;:&quot;S.-X.&quot;,&quot;parse-names&quot;:false,&quot;dropping-particle&quot;:&quot;&quot;,&quot;non-dropping-particle&quot;:&quot;&quot;},{&quot;family&quot;:&quot;Liu&quot;,&quot;given&quot;:&quot;Jianni&quot;,&quot;parse-names&quot;:false,&quot;dropping-particle&quot;:&quot;&quot;,&quot;non-dropping-particle&quot;:&quot;&quot;},{&quot;family&quot;:&quot;Keupp&quot;,&quot;given&quot;:&quot;H&quot;,&quot;parse-names&quot;:false,&quot;dropping-particle&quot;:&quot;&quot;,&quot;non-dropping-particle&quot;:&quot;&quot;}],&quot;container-title&quot;:&quot;Bulletin of Geosciences&quot;,&quot;container-title-short&quot;:&quot;Bull. Geosci.&quot;,&quot;DOI&quot;:&quot;10.3140/bull.geosci.1280&quot;,&quot;issued&quot;:{&quot;date-parts&quot;:[[2012]]},&quot;page&quot;:&quot;107-124&quot;,&quot;abstract&quot;:&quot;Hallucigenia hongmeia sp. nov. and Hallucigenia sparsa are described from the Cambrian Stage 4 Guanshan fossil Lagerstätte of Wulongqing Formation from Guangwei in Kunming district, Yunnan Province, South China. The paired trunk sclerites of lobopodians reveal a general net-like microstructure, which is documented for the genera Hallucigenia, Onychodictyon and Microdictyon. This microstructure is comparable to a similar microstructure in paired trunk sclerites of the palaeoscolecidan sensu lato Cricocosmia and Tabelliscolex. The net-like trunk sclerites of lobopodians are interpreted as having carried numerous sensory or secretory papillae. Lobopodian sclerites such as Hallucigenia, Onychodictyon and Microdictyon and the palaeoscolecidans s.l. Cricocosmia and Tabellicsolex were primarily composed of tanned organic structures. Duplicates of trunk sclerites in Microdictyon and Cricocosmia point to a moulting of the external cuticle. The structure and form of prominent claws in Hallucigenia hongmeia sp. nov. are interpreted as indicative of an adapted lifestyle in the epibenthos. • Key words: Cambrian, lobopodians, Hallucigenia, Guanshan, fossil Lagerstätte, sclerites.&quot;,&quot;issue&quot;:&quot;1&quot;,&quot;volume&quot;:&quot;87&quot;},&quot;isTemporary&quot;:false}]},{&quot;citationID&quot;:&quot;MENDELEY_CITATION_76118166-3194-428a-b23a-98ee9ddcf7bf&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NzYxMTgxNjYtMzE5NC00MjhhLWIyM2EtOThlZTlkZGNmN2Jm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d777f0b7-75a9-4b78-8477-12b90e7bca7e&quot;,&quot;properties&quot;:{&quot;noteIndex&quot;:0},&quot;isEdited&quot;:false,&quot;manualOverride&quot;:{&quot;isManuallyOverridden&quot;:false,&quot;citeprocText&quot;:&quot;(García-Bellido &lt;i&gt;et al.&lt;/i&gt; 2013)&quot;,&quot;manualOverrideText&quot;:&quot;&quot;},&quot;citationTag&quot;:&quot;MENDELEY_CITATION_v3_eyJjaXRhdGlvbklEIjoiTUVOREVMRVlfQ0lUQVRJT05fZDc3N2YwYjctNzVhOS00Yjc4LTg0NzctMTJiOTBlN2JjYTdl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ID&quot;:&quot;MENDELEY_CITATION_3c652510-17d0-4a56-b791-e8eadd173274&quot;,&quot;properties&quot;:{&quot;noteIndex&quot;:0},&quot;isEdited&quot;:false,&quot;manualOverride&quot;:{&quot;isManuallyOverridden&quot;:false,&quot;citeprocText&quot;:&quot;(Conway Morris and Robison 1988)&quot;,&quot;manualOverrideText&quot;:&quot;&quot;},&quot;citationTag&quot;:&quot;MENDELEY_CITATION_v3_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&quot;,&quot;citationItems&quot;:[{&quot;id&quot;:&quot;8567b833-2c3b-3495-ae4d-26464103c834&quot;,&quot;itemData&quot;:{&quot;type&quot;:&quot;article-journal&quot;,&quot;id&quot;:&quot;8567b833-2c3b-3495-ae4d-26464103c834&quot;,&quot;title&quot;:&quot;More soft-bodied animals and algae from the Middle Cambrian of Utah and British Columbia&quot;,&quot;author&quot;:[{&quot;family&quot;:&quot;Conway Morris&quot;,&quot;given&quot;:&quot;Simon&quot;,&quot;parse-names&quot;:false,&quot;dropping-particle&quot;:&quot;&quot;,&quot;non-dropping-particle&quot;:&quot;&quot;},{&quot;family&quot;:&quot;Robison&quot;,&quot;given&quot;:&quot;R A&quot;,&quot;parse-names&quot;:false,&quot;dropping-particle&quot;:&quot;&quot;,&quot;non-dropping-particle&quot;:&quot;&quot;}],&quot;container-title&quot;:&quot;The University of Kansas Paleontological Contributions&quot;,&quot;DOI&quot;:&quot;10.1017/S0016756800021336&quot;,&quot;ISSN&quot;:&quot;14695081&quot;,&quot;issued&quot;:{&quot;date-parts&quot;:[[1988]]},&quot;page&quot;:&quot;1-48&quot;,&quot;volume&quot;:&quot;122&quot;,&quot;container-title-short&quot;:&quot;&quot;},&quot;isTemporary&quot;:false}]},{&quot;citationID&quot;:&quot;MENDELEY_CITATION_d2ede4f5-7209-42eb-a56f-2d608368d915&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ZDJlZGU0ZjUtNzIwOS00MmViLWE1NmYtMmQ2MDgzNjhkOTE1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7d916316-97fa-40b2-b7cc-ffec28314b3b&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N2Q5MTYzMTYtOTdmYS00MGIyLWI3Y2MtZmZlYzI4MzE0YjNi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cab1f04a-acbf-4c1a-ba15-5e88f90ff5e6&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Y2FiMWYwNGEtYWNiZi00YzFhLWJhMTUtNWU4OGY5MGZmNWU2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89795759-837d-4ad6-8942-a7b93ac7a932&quot;,&quot;properties&quot;:{&quot;noteIndex&quot;:0},&quot;isEdited&quot;:false,&quot;manualOverride&quot;:{&quot;isManuallyOverridden&quot;:false,&quot;citeprocText&quot;:&quot;(Ma, Hou and Bergström 2009)&quot;,&quot;manualOverrideText&quot;:&quot;&quot;},&quot;citationTag&quot;:&quot;MENDELEY_CITATION_v3_eyJjaXRhdGlvbklEIjoiTUVOREVMRVlfQ0lUQVRJT05fODk3OTU3NTktODM3ZC00YWQ2LTg5NDItYTdiOTNhYzdhOTMy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ID&quot;:&quot;MENDELEY_CITATION_54530e42-8039-465a-b60d-0a1cbee069c7&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NTQ1MzBlNDItODAzOS00NjVhLWI2MGQtMGExY2JlZTA2OWM3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8060cde2-b58c-496f-9c51-247ecb38e6d2&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ODA2MGNkZTItYjU4Yy00OTZmLTljNTEtMjQ3ZWNiMzhlNmQy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1b05a717-1dcc-463d-b915-71c452413cd2&quot;,&quot;properties&quot;:{&quot;noteIndex&quot;:0},&quot;isEdited&quot;:false,&quot;manualOverride&quot;:{&quot;isManuallyOverridden&quot;:false,&quot;citeprocText&quot;:&quot;(García-Bellido &lt;i&gt;et al.&lt;/i&gt; 2013)&quot;,&quot;manualOverrideText&quot;:&quot;&quot;},&quot;citationTag&quot;:&quot;MENDELEY_CITATION_v3_eyJjaXRhdGlvbklEIjoiTUVOREVMRVlfQ0lUQVRJT05fMWIwNWE3MTctMWRjYy00NjNkLWI5MTUtNzFjNDUyNDEzY2Qy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ID&quot;:&quot;MENDELEY_CITATION_91e1c666-8fac-4508-95fc-218953f3876f&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OTFlMWM2NjYtOGZhYy00NTA4LTk1ZmMtMjE4OTUzZjM4NzZm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7f039bd0-eeee-4ad0-8496-b3f7040338dc&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N2YwMzliZDAtZWVlZS00YWQwLTg0OTYtYjNmNzA0MDMzOGRj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4870882e-ea5e-45e6-bd85-09c5ea7e103b&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NDg3MDg4MmUtZWE1ZS00NWU2LWJkODUtMDljNWVhN2UxMDNi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fb68bbb2-a40a-448b-9538-8dd9334dde7b&quot;,&quot;properties&quot;:{&quot;noteIndex&quot;:0},&quot;isEdited&quot;:false,&quot;manualOverride&quot;:{&quot;isManuallyOverridden&quot;:false,&quot;citeprocText&quot;:&quot;(Ma &lt;i&gt;et al.&lt;/i&gt; 2014b)&quot;,&quot;manualOverrideText&quot;:&quot;&quot;},&quot;citationTag&quot;:&quot;MENDELEY_CITATION_v3_eyJjaXRhdGlvbklEIjoiTUVOREVMRVlfQ0lUQVRJT05fZmI2OGJiYjItYTQwYS00NDhiLTk1MzgtOGRkOTMzNGRkZTdi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ID&quot;:&quot;MENDELEY_CITATION_1176d586-bd66-4f2b-aa71-477fb7c1a4c8&quot;,&quot;properties&quot;:{&quot;noteIndex&quot;:0},&quot;isEdited&quot;:false,&quot;manualOverride&quot;:{&quot;isManuallyOverridden&quot;:false,&quot;citeprocText&quot;:&quot;(Daley &lt;i&gt;et al.&lt;/i&gt; 2009)&quot;,&quot;manualOverrideText&quot;:&quot;&quot;},&quot;citationTag&quot;:&quot;MENDELEY_CITATION_v3_eyJjaXRhdGlvbklEIjoiTUVOREVMRVlfQ0lUQVRJT05fMTE3NmQ1ODYtYmQ2Ni00ZjJiLWFhNzEtNDc3ZmI3YzFhNGM4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ID&quot;:&quot;MENDELEY_CITATION_b7ddccba-c2bf-40b3-b711-ad3414b8a301&quot;,&quot;properties&quot;:{&quot;noteIndex&quot;:0},&quot;isEdited&quot;:false,&quot;manualOverride&quot;:{&quot;isManuallyOverridden&quot;:false,&quot;citeprocText&quot;:&quot;(Murdock &lt;i&gt;et al.&lt;/i&gt; 2014)&quot;,&quot;manualOverrideText&quot;:&quot;&quot;},&quot;citationTag&quot;:&quot;MENDELEY_CITATION_v3_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&quot;,&quot;citationItems&quot;:[{&quot;id&quot;:&quot;b55360d5-14f8-30d8-8230-f30f739a018b&quot;,&quot;itemData&quot;:{&quot;type&quot;:&quot;article-journal&quot;,&quot;id&quot;:&quot;b55360d5-14f8-30d8-8230-f30f739a018b&quot;,&quot;title&quot;:&quot;Decay of velvet worms (Onychophora), and bias in the fossil record of lobopodians&quot;,&quot;author&quot;:[{&quot;family&quot;:&quot;Murdock&quot;,&quot;given&quot;:&quot;Duncan J.E.&quot;,&quot;parse-names&quot;:false,&quot;dropping-particle&quot;:&quot;&quot;,&quot;non-dropping-particle&quot;:&quot;&quot;},{&quot;family&quot;:&quot;Gabbott&quot;,&quot;given&quot;:&quot;Sarah E.&quot;,&quot;parse-names&quot;:false,&quot;dropping-particle&quot;:&quot;&quot;,&quot;non-dropping-particle&quot;:&quot;&quot;},{&quot;family&quot;:&quot;Mayer&quot;,&quot;given&quot;:&quot;Georg&quot;,&quot;parse-names&quot;:false,&quot;dropping-particle&quot;:&quot;&quot;,&quot;non-dropping-particle&quot;:&quot;&quot;},{&quot;family&quot;:&quot;Purnell&quot;,&quot;given&quot;:&quot;Mark A.&quot;,&quot;parse-names&quot;:false,&quot;dropping-particle&quot;:&quot;&quot;,&quot;non-dropping-particle&quot;:&quot;&quot;}],&quot;container-title&quot;:&quot;BMC Evolutionary Biology&quot;,&quot;container-title-short&quot;:&quot;BMC Evol. Biol.&quot;,&quot;DOI&quot;:&quot;10.1186/s12862-014-0222-z&quot;,&quot;ISSN&quot;:&quot;14712148&quot;,&quot;PMID&quot;:&quot;25472836&quot;,&quot;issued&quot;:{&quot;date-parts&quot;:[[2014]]},&quot;abstract&quot;:&quot;Background: Fossil lobopodians, including animals proposed to have close affinity to modern onychophorans, are crucial to understanding the evolution of the panarthropod body plan and the phylum-level relationships between the ecdysozoan groups. Unfortunately, the key features of their anatomy are un-mineralized and subject to biases introduced during death, decay and preservation, yet the extent to which these fossils have been affected by the processes of post-mortem decay is entirely untested. Recent experimental work on chordates has highlighted a profound bias caused by decay, resulting in the erroneous interpretation of badly decayed specimens as primitive members of a clade (stemward slippage). The degree to which this bias affects organisms other than chordates is unknown. Results: Here we use experimental decay of velvet worms (Onychophora) to examine the importance of decay bias in fossil lobopodians. Although we find stemward slippage is not significant in the interpretation of non-mineralized lobopodian fossils, the affect of decay is far from unbiased. Quantitative analysis reveals significant changes in body proportions during decay, a spectrum of decay resistance across anatomical features, and correlated decay of topologically associated characters. Conclusions: These results have significant implications for the interpretation of fossil lobopodian remains, demonstrating that features such as body outline and relative proportions are unreliable for taxonomy or phylogenetic reconstruction, unless decay is taken into account. Similarly, the non-independent loss of characters, due to juxtaposition in the body, during decay has the potential to bias phylogenetic analyses of non-biomineralized fossils. Our results are difficult to reconcile with interpretations of highly decay-prone tissues and structures, such as neural tissue, and complex musculature, in recently described Cambrian lobopodians. More broadly, we hypothesize that stemward slippage is unlikely to be a significant factor among the taphonomic biases that have affected organisms where decay-resistant features of the anatomy are rich in phylogenetically informative characters. Conversely, organisms which possess decay-resistant body parts but have informative characters concentrated in decay-prone tissues will be just as liable to bias as those that lack decay-resistant body parts. Further experimental analysis of decay is required to test these hypotheses.&quot;,&quot;issue&quot;:&quot;1&quot;,&quot;volume&quot;:&quot;14&quot;},&quot;isTemporary&quot;:false}]},{&quot;citationID&quot;:&quot;MENDELEY_CITATION_8785928c-fd8a-486a-b5c2-91ad7becedad&quot;,&quot;properties&quot;:{&quot;noteIndex&quot;:0},&quot;isEdited&quot;:false,&quot;manualOverride&quot;:{&quot;isManuallyOverridden&quot;:false,&quot;citeprocText&quot;:&quot;(Ou &lt;i&gt;et al.&lt;/i&gt; 2011)&quot;,&quot;manualOverrideText&quot;:&quot;&quot;},&quot;citationTag&quot;:&quot;MENDELEY_CITATION_v3_eyJjaXRhdGlvbklEIjoiTUVOREVMRVlfQ0lUQVRJT05fODc4NTkyOGMtZmQ4YS00ODZhLWI1YzItOTFhZDdiZWNlZGFk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quot;,&quot;citationItems&quot;:[{&quot;id&quot;:&quot;6231aaf4-d6d4-3f19-bb4a-cbec3c8c336c&quot;,&quot;itemData&quot;:{&quot;type&quot;:&quot;article-journal&quot;,&quot;id&quot;:&quot;6231aaf4-d6d4-3f19-bb4a-cbec3c8c336c&quot;,&quot;title&quot;:&quot;A rare onychophoran-like lobopodian from the lower Cambrian Chengjiang Lagerstätte, southwestern China, and its phylogenetic implications&quot;,&quot;author&quot;:[{&quot;family&quot;:&quot;Ou&quot;,&quot;given&quot;:&quot;Qiang&quot;,&quot;parse-names&quot;:false,&quot;dropping-particle&quot;:&quot;&quot;,&quot;non-dropping-particle&quot;:&quot;&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Wan&quot;,&quot;given&quot;:&quot;Xiaoqiao&quot;,&quot;parse-names&quot;:false,&quot;dropping-particle&quot;:&quot;&quot;,&quot;non-dropping-particle&quot;:&quot;&quot;},{&quot;family&quot;:&quot;Lei&quot;,&quot;given&quot;:&quot;Qianping&quot;,&quot;parse-names&quot;:false,&quot;dropping-particle&quot;:&quot;&quot;,&quot;non-dropping-particle&quot;:&quot;&quot;}],&quot;container-title&quot;:&quot;Journal of Paleontology&quot;,&quot;container-title-short&quot;:&quot;J. Paleontol.&quot;,&quot;DOI&quot;:&quot;10.1666/09-147R2.1&quot;,&quot;ISSN&quot;:&quot;0022-3360&quot;,&quot;issued&quot;:{&quot;date-parts&quot;:[[2011,5]]},&quot;page&quot;:&quot;587-594&quot;,&quot;publisher&quot;:&quot;Paleontological Society&quot;,&quot;issue&quot;:&quot;3&quot;,&quot;volume&quot;:&quot;85&quot;},&quot;isTemporary&quot;:false}]},{&quot;citationID&quot;:&quot;MENDELEY_CITATION_60c7a138-eb6f-4773-af34-4eb0f0de254c&quot;,&quot;properties&quot;:{&quot;noteIndex&quot;:0},&quot;isEdited&quot;:false,&quot;manualOverride&quot;:{&quot;isManuallyOverridden&quot;:false,&quot;citeprocText&quot;:&quot;(Yang &lt;i&gt;et al.&lt;/i&gt; 2015)&quot;,&quot;manualOverrideText&quot;:&quot;&quot;},&quot;citationTag&quot;:&quot;MENDELEY_CITATION_v3_eyJjaXRhdGlvbklEIjoiTUVOREVMRVlfQ0lUQVRJT05fNjBjN2ExMzgtZWI2Zi00NzczLWFmMzQtNGViMGYwZGUyNTRj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ID&quot;:&quot;MENDELEY_CITATION_116833ba-49d8-4857-ad8f-d1bcfdbbfb99&quot;,&quot;properties&quot;:{&quot;noteIndex&quot;:0},&quot;isEdited&quot;:false,&quot;manualOverride&quot;:{&quot;isManuallyOverridden&quot;:false,&quot;citeprocText&quot;:&quot;(Caron and Aria 2020)&quot;,&quot;manualOverrideText&quot;:&quot;&quot;},&quot;citationTag&quot;:&quot;MENDELEY_CITATION_v3_eyJjaXRhdGlvbklEIjoiTUVOREVMRVlfQ0lUQVRJT05fMTE2ODMzYmEtNDlkOC00ODU3LWFkOGYtZDFiY2ZkYmJmYjk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7bdb9acf-0ed5-4229-b168-11e8638e712c&quot;,&quot;properties&quot;:{&quot;noteIndex&quot;:0},&quot;isEdited&quot;:false,&quot;manualOverride&quot;:{&quot;isManuallyOverridden&quot;:false,&quot;citeprocText&quot;:&quot;(Vannier &lt;i&gt;et al.&lt;/i&gt; 2014)&quot;,&quot;manualOverrideText&quot;:&quot;&quot;},&quot;citationTag&quot;:&quot;MENDELEY_CITATION_v3_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&quot;,&quot;citationItems&quot;:[{&quot;id&quot;:&quot;31fabbb4-2198-3bbe-b627-47a94d057561&quot;,&quot;itemData&quot;:{&quot;type&quot;:&quot;article-journal&quot;,&quot;id&quot;:&quot;31fabbb4-2198-3bbe-b627-47a94d057561&quot;,&quot;title&quot;:&quot;Sophisticated digestive systems in early arthropods.&quot;,&quot;author&quot;:[{&quot;family&quot;:&quot;Vannier&quot;,&quot;given&quot;:&quot;Jean&quot;,&quot;parse-names&quot;:false,&quot;dropping-particle&quot;:&quot;&quot;,&quot;non-dropping-particle&quot;:&quot;&quot;},{&quot;family&quot;:&quot;Liu&quot;,&quot;given&quot;:&quot;Jianni&quot;,&quot;parse-names&quot;:false,&quot;dropping-particle&quot;:&quot;&quot;,&quot;non-dropping-particle&quot;:&quot;&quot;},{&quot;family&quot;:&quot;Lerosey-Aubril&quot;,&quot;given&quot;:&quot;Rudy&quot;,&quot;parse-names&quot;:false,&quot;dropping-particle&quot;:&quot;&quot;,&quot;non-dropping-particle&quot;:&quot;&quot;},{&quot;family&quot;:&quot;Vinther&quot;,&quot;given&quot;:&quot;Jakob&quot;,&quot;parse-names&quot;:false,&quot;dropping-particle&quot;:&quot;&quot;,&quot;non-dropping-particle&quot;:&quot;&quot;},{&quot;family&quot;:&quot;Daley&quot;,&quot;given&quot;:&quot;Allison C&quot;,&quot;parse-names&quot;:false,&quot;dropping-particle&quot;:&quot;&quot;,&quot;non-dropping-particle&quot;:&quot;&quot;}],&quot;container-title&quot;:&quot;Nature communications&quot;,&quot;container-title-short&quot;:&quot;Nat. Commun.&quot;,&quot;DOI&quot;:&quot;10.1038/ncomms4641&quot;,&quot;ISSN&quot;:&quot;2041-1723&quot;,&quot;PMID&quot;:&quot;24785191&quot;,&quot;issued&quot;:{&quot;date-parts&quot;:[[2014,1]]},&quot;page&quot;:&quot;3641&quot;,&quot;abstract&quot;:&quot;Understanding the way in which animals diversified and radiated during their early evolutionary history remains one of the most captivating of scientific challenges. Integral to this is the 'Cambrian explosion', which records the rapid emergence of most animal phyla, and for which the triggering and accelerating factors, whether environmental or biological, are still unclear. Here we describe exceptionally well-preserved complex digestive organs in early arthropods from the early Cambrian of China and Greenland with functional similarities to certain modern crustaceans and trace these structures through the early evolutionary lineage of fossil arthropods. These digestive structures are assumed to have allowed for more efficient digestion and metabolism, promoting carnivory and macrophagy in early arthropods via predation or scavenging. This key innovation may have been of critical importance in the radiation and ecological success of Arthropoda, which has been the most diverse and abundant invertebrate phylum since the Cambrian.&quot;,&quot;publisher&quot;:&quot;Nature Publishing Group&quot;,&quot;issue&quot;:&quot;May&quot;,&quot;volume&quot;:&quot;5&quot;},&quot;isTemporary&quot;:false}]},{&quot;citationID&quot;:&quot;MENDELEY_CITATION_d34e29b6-f2aa-4e82-8a6f-7bf422e98787&quot;,&quot;properties&quot;:{&quot;noteIndex&quot;:0},&quot;isEdited&quot;:false,&quot;manualOverride&quot;:{&quot;isManuallyOverridden&quot;:false,&quot;citeprocText&quot;:&quot;(Cong &lt;i&gt;et al.&lt;/i&gt; 2014)&quot;,&quot;manualOverrideText&quot;:&quot;&quot;},&quot;citationTag&quot;:&quot;MENDELEY_CITATION_v3_eyJjaXRhdGlvbklEIjoiTUVOREVMRVlfQ0lUQVRJT05fZDM0ZTI5YjYtZjJhYS00ZTgyLThhNmYtN2JmNDIyZTk4Nzg3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ID&quot;:&quot;MENDELEY_CITATION_b32defa2-5139-4968-afb6-53eee296038c&quot;,&quot;properties&quot;:{&quot;noteIndex&quot;:0},&quot;isEdited&quot;:false,&quot;manualOverride&quot;:{&quot;isManuallyOverridden&quot;:true,&quot;citeprocText&quot;:&quot;(Conway Morris and Robison 1988)&quot;,&quot;manualOverrideText&quot;:&quot;(Conway Morris and Robison 1988))&quot;},&quot;citationTag&quot;:&quot;MENDELEY_CITATION_v3_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&quot;,&quot;citationItems&quot;:[{&quot;id&quot;:&quot;8567b833-2c3b-3495-ae4d-26464103c834&quot;,&quot;itemData&quot;:{&quot;type&quot;:&quot;article-journal&quot;,&quot;id&quot;:&quot;8567b833-2c3b-3495-ae4d-26464103c834&quot;,&quot;title&quot;:&quot;More soft-bodied animals and algae from the Middle Cambrian of Utah and British Columbia&quot;,&quot;author&quot;:[{&quot;family&quot;:&quot;Conway Morris&quot;,&quot;given&quot;:&quot;Simon&quot;,&quot;parse-names&quot;:false,&quot;dropping-particle&quot;:&quot;&quot;,&quot;non-dropping-particle&quot;:&quot;&quot;},{&quot;family&quot;:&quot;Robison&quot;,&quot;given&quot;:&quot;R A&quot;,&quot;parse-names&quot;:false,&quot;dropping-particle&quot;:&quot;&quot;,&quot;non-dropping-particle&quot;:&quot;&quot;}],&quot;container-title&quot;:&quot;The University of Kansas Paleontological Contributions&quot;,&quot;DOI&quot;:&quot;10.1017/S0016756800021336&quot;,&quot;ISSN&quot;:&quot;14695081&quot;,&quot;issued&quot;:{&quot;date-parts&quot;:[[1988]]},&quot;page&quot;:&quot;1-48&quot;,&quot;volume&quot;:&quot;122&quot;,&quot;container-title-short&quot;:&quot;&quot;},&quot;isTemporary&quot;:false}]},{&quot;citationID&quot;:&quot;MENDELEY_CITATION_d79530c3-7f94-440b-9c48-3a67eafdfbed&quot;,&quot;properties&quot;:{&quot;noteIndex&quot;:0},&quot;isEdited&quot;:false,&quot;manualOverride&quot;:{&quot;isManuallyOverridden&quot;:false,&quot;citeprocText&quot;:&quot;(Van Roy, Daley and Briggs 2015)&quot;,&quot;manualOverrideText&quot;:&quot;&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Tag&quot;:&quot;MENDELEY_CITATION_v3_eyJjaXRhdGlvbklEIjoiTUVOREVMRVlfQ0lUQVRJT05fZDc5NTMwYzMtN2Y5NC00NDBiLTljNDgtM2E2N2VhZmRmYmVk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D&quot;:&quot;MENDELEY_CITATION_28d4de6c-cbc0-47dc-a6a4-a1e98a694de0&quot;,&quot;properties&quot;:{&quot;noteIndex&quot;:0},&quot;isEdited&quot;:false,&quot;manualOverride&quot;:{&quot;isManuallyOverridden&quot;:false,&quot;citeprocText&quot;:&quot;(Kühl, Briggs and Rust 2009)&quot;,&quot;manualOverrideText&quot;:&quot;&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Tag&quot;:&quot;MENDELEY_CITATION_v3_eyJjaXRhdGlvbklEIjoiTUVOREVMRVlfQ0lUQVRJT05fMjhkNGRlNmMtY2JjMC00N2RjLWE2YTQtYTFlOThhNjk0ZGUw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D&quot;:&quot;MENDELEY_CITATION_a6ed5fd4-fcf3-4c35-b345-b245ab410e39&quot;,&quot;properties&quot;:{&quot;noteIndex&quot;:0},&quot;isEdited&quot;:false,&quot;manualOverride&quot;:{&quot;isManuallyOverridden&quot;:false,&quot;citeprocText&quot;:&quot;(Van Roy, Daley and Briggs 2015)&quot;,&quot;manualOverrideText&quot;:&quot;&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Tag&quot;:&quot;MENDELEY_CITATION_v3_eyJjaXRhdGlvbklEIjoiTUVOREVMRVlfQ0lUQVRJT05fYTZlZDVmZDQtZmNmMy00YzM1LWIzNDUtYjI0NWFiNDEwZTM5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D&quot;:&quot;MENDELEY_CITATION_4d9c08ef-e610-49e6-91f9-4a31ae2dc1fc&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NGQ5YzA4ZWYtZTYxMC00OWU2LTkxZjktNGEzMWFlMmRjMWZj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5cd12e4a-558c-4f62-a0f4-f2d1c21347b1&quot;,&quot;properties&quot;:{&quot;noteIndex&quot;:0},&quot;isEdited&quot;:false,&quot;manualOverride&quot;:{&quot;isManuallyOverridden&quot;:false,&quot;citeprocText&quot;:&quot;(Daley and Edgecombe 2014)&quot;,&quot;manualOverrideText&quot;:&quot;&quot;},&quot;citationTag&quot;:&quot;MENDELEY_CITATION_v3_eyJjaXRhdGlvbklEIjoiTUVOREVMRVlfQ0lUQVRJT05fNWNkMTJlNGEtNTU4Yy00ZjYyLWEwZjQtZjJkMWMyMTM0N2IxIiwicHJvcGVydGllcyI6eyJub3RlSW5kZXgiOjB9LCJpc0VkaXRlZCI6ZmFsc2UsIm1hbnVhbE92ZXJyaWRlIjp7ImlzTWFudWFsbHlPdmVycmlkZGVuIjpmYWxzZSwiY2l0ZXByb2NUZXh0IjoiKERhbGV5IGFuZCBFZGdlY29tYmUgMjAxNCkiLCJtYW51YWxPdmVycmlkZVRleHQiOiIifSwiY2l0YXRpb25JdGVtcyI6W3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tems&quot;:[{&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ID&quot;:&quot;MENDELEY_CITATION_b5e99d64-4db3-419d-ae38-2d648465bbfa&quot;,&quot;properties&quot;:{&quot;noteIndex&quot;:0},&quot;isEdited&quot;:false,&quot;manualOverride&quot;:{&quot;isManuallyOverridden&quot;:false,&quot;citeprocText&quot;:&quot;(Cong &lt;i&gt;et al.&lt;/i&gt; 2014)&quot;,&quot;manualOverrideText&quot;:&quot;&quot;},&quot;citationTag&quot;:&quot;MENDELEY_CITATION_v3_eyJjaXRhdGlvbklEIjoiTUVOREVMRVlfQ0lUQVRJT05fYjVlOTlkNjQtNGRiMy00MTlkLWFlMzgtMmQ2NDg0NjViYmZh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ID&quot;:&quot;MENDELEY_CITATION_7e69785f-70f2-4906-8565-f9995f987f24&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N2U2OTc4NWYtNzBmMi00OTA2LTg1NjUtZjk5OTVmOTg3ZjI0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b96473bf-2541-42bb-89ea-0e67d5b13d2a&quot;,&quot;properties&quot;:{&quot;noteIndex&quot;:0},&quot;isEdited&quot;:false,&quot;manualOverride&quot;:{&quot;isManuallyOverridden&quot;:false,&quot;citeprocText&quot;:&quot;(Van Roy, Daley and Briggs 2015)&quot;,&quot;manualOverrideText&quot;:&quot;&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Tag&quot;:&quot;MENDELEY_CITATION_v3_eyJjaXRhdGlvbklEIjoiTUVOREVMRVlfQ0lUQVRJT05fYjk2NDczYmYtMjU0MS00MmJiLTg5ZWEtMGU2N2Q1YjEzZDJh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D&quot;:&quot;MENDELEY_CITATION_2665fd84-c18f-4b0c-bb98-d43bb1cc4b61&quot;,&quot;properties&quot;:{&quot;noteIndex&quot;:0},&quot;isEdited&quot;:false,&quot;manualOverride&quot;:{&quot;isManuallyOverridden&quot;:false,&quot;citeprocText&quot;:&quot;(Van Roy, Daley and Briggs 2015)&quot;,&quot;manualOverrideText&quot;:&quot;&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Tag&quot;:&quot;MENDELEY_CITATION_v3_eyJjaXRhdGlvbklEIjoiTUVOREVMRVlfQ0lUQVRJT05fMjY2NWZkODQtYzE4Zi00YjBjLWJiOTgtZDQzYmIxY2M0YjYx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D&quot;:&quot;MENDELEY_CITATION_122ceb74-7520-409d-b86a-040512460fc9&quot;,&quot;properties&quot;:{&quot;noteIndex&quot;:0},&quot;isEdited&quot;:false,&quot;manualOverride&quot;:{&quot;isManuallyOverridden&quot;:false,&quot;citeprocText&quot;:&quot;(Ma &lt;i&gt;et al.&lt;/i&gt; 2014b)&quot;,&quot;manualOverrideText&quot;:&quot;&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Tag&quot;:&quot;MENDELEY_CITATION_v3_eyJjaXRhdGlvbklEIjoiTUVOREVMRVlfQ0lUQVRJT05fMTIyY2ViNzQtNzUyMC00MDlkLWI4NmEtMDQwNTEyNDYwZmM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D&quot;:&quot;MENDELEY_CITATION_ff36ef26-391b-4f45-b275-1ef6513696f9&quot;,&quot;properties&quot;:{&quot;noteIndex&quot;:0},&quot;isEdited&quot;:false,&quot;manualOverride&quot;:{&quot;isManuallyOverridden&quot;:false,&quot;citeprocText&quot;:&quot;(Daley &lt;i&gt;et al.&lt;/i&gt; 2009)&quot;,&quot;manualOverrideText&quot;:&quot;&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Tag&quot;:&quot;MENDELEY_CITATION_v3_eyJjaXRhdGlvbklEIjoiTUVOREVMRVlfQ0lUQVRJT05fZmYzNmVmMjYtMzkxYi00ZjQ1LWIyNzUtMWVmNjUxMzY5NmY5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D&quot;:&quot;MENDELEY_CITATION_4a782f3f-7ad2-4fd8-8770-78bda2d28921&quot;,&quot;properties&quot;:{&quot;noteIndex&quot;:0},&quot;isEdited&quot;:false,&quot;manualOverride&quot;:{&quot;isManuallyOverridden&quot;:false,&quot;citeprocText&quot;:&quot;(Chen &lt;i&gt;et al.&lt;/i&gt; 1995; Waloszek &lt;i&gt;et al.&lt;/i&gt; 2005; Bergström &lt;i&gt;et al.&lt;/i&gt; 2008; Yang &lt;i&gt;et al.&lt;/i&gt; 2013)&quot;,&quot;manualOverrideText&quot;:&quot;&quot;},&quot;citationItems&quot;:[{&quot;id&quot;:&quot;3047c5c8-752d-3249-9d1a-695e627ffe76&quot;,&quot;itemData&quot;:{&quot;type&quot;:&quot;article-journal&quot;,&quot;id&quot;:&quot;3047c5c8-752d-3249-9d1a-695e627ffe76&quot;,&quot;title&quot;:&quot;A new view of the Cambrian arthropod &lt;i&gt;Fuxianhuia&lt;/i&gt;&quot;,&quot;author&quot;:[{&quot;family&quot;:&quot;Bergström&quot;,&quot;given&quot;:&quot;Jan&quot;,&quot;parse-names&quot;:false,&quot;dropping-particle&quot;:&quot;&quot;,&quot;non-dropping-particle&quot;:&quot;&quot;},{&quot;family&quot;:&quot;Hou&quot;,&quot;given&quot;:&quot;Xianguang&quot;,&quot;parse-names&quot;:false,&quot;dropping-particle&quot;:&quot;&quot;,&quot;non-dropping-particle&quot;:&quot;&quot;},{&quot;family&quot;:&quot;Zhang&quot;,&quot;given&quot;:&quot;Xiguang&quot;,&quot;parse-names&quot;:false,&quot;dropping-particle&quot;:&quot;&quot;,&quot;non-dropping-particle&quot;:&quot;&quot;},{&quot;family&quot;:&quot;Clausen&quot;,&quot;given&quot;:&quot;Sébastien&quot;,&quot;parse-names&quot;:false,&quot;dropping-particle&quot;:&quot;&quot;,&quot;non-dropping-particle&quot;:&quot;&quot;}],&quot;container-title&quot;:&quot;GFF&quot;,&quot;DOI&quot;:&quot;10.1080/11035890809452772&quot;,&quot;ISSN&quot;:&quot;1103-5897&quot;,&quot;issued&quot;:{&quot;date-parts&quot;:[[2008,12]]},&quot;page&quot;:&quot;189-201&quot;,&quot;issue&quot;:&quot;4&quot;,&quot;volume&quot;:&quot;130&quot;,&quot;container-title-short&quot;:&quot;&quot;},&quot;isTemporary&quot;:false},{&quot;id&quot;:&quot;51dd2703-68d6-327f-b1f0-8d25adc607e9&quot;,&quot;itemData&quot;:{&quot;type&quot;:&quot;article-journal&quot;,&quot;id&quot;:&quot;51dd2703-68d6-327f-b1f0-8d25adc607e9&quot;,&quot;title&quot;:&quot;Head segmentation in Early Cambrian &lt;i&gt;Fuxianhuia&lt;/i&gt;: implications for arthropod evolution&quot;,&quot;author&quot;:[{&quot;family&quot;:&quot;Chen&quot;,&quot;given&quot;:&quot;Jun-Yuan&quot;,&quot;parse-names&quot;:false,&quot;dropping-particle&quot;:&quot;&quot;,&quot;non-dropping-particle&quot;:&quot;&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family&quot;:&quot;Zhou&quot;,&quot;given&quot;:&quot;GQ&quot;,&quot;parse-names&quot;:false,&quot;dropping-particle&quot;:&quot;&quot;,&quot;non-dropping-particle&quot;:&quot;&quot;}],&quot;container-title&quot;:&quot;Science&quot;,&quot;container-title-short&quot;:&quot;Science (1979).&quot;,&quot;issued&quot;:{&quot;date-parts&quot;:[[1995]]},&quot;page&quot;:&quot;1339-43&quot;,&quot;issue&quot;:&quot;5215&quot;,&quot;volume&quot;:&quot;268&quot;},&quot;isTemporary&quot;:false},{&quot;id&quot;:&quot;8aa1ab99-c3c1-37a1-b4aa-79e4a41e01ab&quot;,&quot;itemData&quot;:{&quot;type&quot;:&quot;article-journal&quot;,&quot;id&quot;:&quot;8aa1ab99-c3c1-37a1-b4aa-79e4a41e01ab&quot;,&quot;title&quot;:&quot;Early Cambrian arthropods—new insights into arthropod head and structural evolution&quot;,&quot;author&quot;:[{&quot;family&quot;:&quot;Waloszek&quot;,&quot;given&quot;:&quot;Dieter&quot;,&quot;parse-names&quot;:false,&quot;dropping-particle&quot;:&quot;&quot;,&quot;non-dropping-particle&quot;:&quot;&quot;},{&quot;family&quot;:&quot;Chen&quot;,&quot;given&quot;:&quot;Jun-Yuan&quot;,&quot;parse-names&quot;:false,&quot;dropping-particle&quot;:&quot;&quot;,&quot;non-dropping-particle&quot;:&quot;&quot;},{&quot;family&quot;:&quot;Maas&quot;,&quot;given&quot;:&quot;Andreas&quot;,&quot;parse-names&quot;:false,&quot;dropping-particle&quot;:&quot;&quot;,&quot;non-dropping-particle&quot;:&quot;&quot;},{&quot;family&quot;:&quot;Wang&quot;,&quot;given&quot;:&quot;Xiuqiang&quot;,&quot;parse-names&quot;:false,&quot;dropping-particle&quot;:&quot;&quot;,&quot;non-dropping-particle&quot;:&quot;&quot;}],&quot;container-title&quot;:&quot;Arthropod Structure &amp; Development&quot;,&quot;container-title-short&quot;:&quot;Arthropod Struct. Dev.&quot;,&quot;DOI&quot;:&quot;10.1016/j.asd.2005.01.005&quot;,&quot;ISSN&quot;:&quot;14678039&quot;,&quot;issued&quot;:{&quot;date-parts&quot;:[[2005,4]]},&quot;page&quot;:&quot;189-205&quot;,&quot;issue&quot;:&quot;2&quot;,&quot;volume&quot;:&quot;34&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Tag&quot;:&quot;MENDELEY_CITATION_v3_eyJjaXRhdGlvbklEIjoiTUVOREVMRVlfQ0lUQVRJT05fNGE3ODJmM2YtN2FkMi00ZmQ4LTg3NzAtNzhiZGEyZDI4OTIx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D&quot;:&quot;MENDELEY_CITATION_5e6cd402-5685-4a59-ae22-bd1c6c2a1de4&quot;,&quot;properties&quot;:{&quot;noteIndex&quot;:0},&quot;isEdited&quot;:false,&quot;manualOverride&quot;:{&quot;isManuallyOverridden&quot;:false,&quot;citeprocText&quot;:&quot;(Edgecombe and Ramsköld 1999; Ortega-Hernández, Legg and Braddy 2013)&quot;,&quot;manualOverrideText&quot;:&quot;&quot;},&quot;citationItems&quot;:[{&quot;id&quot;:&quot;97661dbe-c2bc-3239-9dbd-edbce9235562&quot;,&quot;itemData&quot;:{&quot;type&quot;:&quot;article-journal&quot;,&quot;id&quot;:&quot;97661dbe-c2bc-3239-9dbd-edbce9235562&quot;,&quot;title&quot;:&quot;The phylogeny of aglaspidid arthropods and the internal relationships within Artiopoda&quot;,&quot;author&quot;:[{&quot;family&quot;:&quot;Ortega-Hernández&quot;,&quot;given&quot;:&quot;J&quot;,&quot;parse-names&quot;:false,&quot;dropping-particle&quot;:&quot;&quot;,&quot;non-dropping-particle&quot;:&quot;&quot;},{&quot;family&quot;:&quot;Legg&quot;,&quot;given&quot;:&quot;DA&quot;,&quot;parse-names&quot;:false,&quot;dropping-particle&quot;:&quot;&quot;,&quot;non-dropping-particle&quot;:&quot;&quot;},{&quot;family&quot;:&quot;Braddy&quot;,&quot;given&quot;:&quot;SJ&quot;,&quot;parse-names&quot;:false,&quot;dropping-particle&quot;:&quot;&quot;,&quot;non-dropping-particle&quot;:&quot;&quot;}],&quot;container-title&quot;:&quot;Cladistics&quot;,&quot;issued&quot;:{&quot;date-parts&quot;:[[2013]]},&quot;page&quot;:&quot;15-45&quot;,&quot;volume&quot;:&quot;29&quot;,&quot;container-title-short&quot;:&quot;&quot;},&quot;isTemporary&quot;:false},{&quot;id&quot;:&quot;3f78922a-f19d-3211-b716-77af5d435d55&quot;,&quot;itemData&quot;:{&quot;type&quot;:&quot;article-journal&quot;,&quot;id&quot;:&quot;3f78922a-f19d-3211-b716-77af5d435d55&quot;,&quot;title&quot;:&quot;Relationships of Cambrian Arachnata and the systematic position of Trilobita&quot;,&quot;author&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container-title&quot;:&quot;Journal of Paleontology&quot;,&quot;container-title-short&quot;:&quot;J. Paleontol.&quot;,&quot;issued&quot;:{&quot;date-parts&quot;:[[1999]]},&quot;page&quot;:&quot;263-287&quot;,&quot;volume&quot;:&quot;73&quot;},&quot;isTemporary&quot;:false}],&quot;citationTag&quot;:&quot;MENDELEY_CITATION_v3_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&quot;},{&quot;citationID&quot;:&quot;MENDELEY_CITATION_125de4ec-75fe-4adb-bcbc-39e11e464903&quot;,&quot;properties&quot;:{&quot;noteIndex&quot;:0},&quot;isEdited&quot;:false,&quot;manualOverride&quot;:{&quot;isManuallyOverridden&quot;:false,&quot;citeprocText&quot;:&quot;(Chen, Waloszek and Maas 2004; Haug, Briggs and Haug 2012; Haug &lt;i&gt;et al.&lt;/i&gt; 2012)&quot;,&quot;manualOverrideText&quot;:&quot;&quot;},&quot;citationItems&quot;:[{&quot;id&quot;:&quot;22a2a695-edae-323b-81a0-312288ad2944&quot;,&quot;itemData&quot;:{&quot;type&quot;:&quot;article-journal&quot;,&quot;id&quot;:&quot;22a2a695-edae-323b-81a0-312288ad2944&quot;,&quot;title&quot;:&quot;Morphology and function in the Cambrian Burgess Shale megacheiran arthropod [i]Leanchoilia superlata[/i] and the application of a descriptive matrix.&quot;,&quot;author&quot;:[{&quot;family&quot;:&quot;Haug&quot;,&quot;given&quot;:&quot;Joachim T&quot;,&quot;parse-names&quot;:false,&quot;dropping-particle&quot;:&quot;&quot;,&quot;non-dropping-particle&quot;:&quot;&quot;},{&quot;family&quot;:&quot;Briggs&quot;,&quot;given&quot;:&quot;Derek Eg&quot;,&quot;parse-names&quot;:false,&quot;dropping-particle&quot;:&quot;&quot;,&quot;non-dropping-particle&quot;:&quot;&quot;},{&quot;family&quot;:&quot;Haug&quot;,&quot;given&quot;:&quot;Carolin&quot;,&quot;parse-names&quot;:false,&quot;dropping-particle&quot;:&quot;&quot;,&quot;non-dropping-particle&quot;:&quot;&quot;}],&quot;container-title&quot;:&quot;BMC evolutionary biology&quot;,&quot;container-title-short&quot;:&quot;BMC Evol. Biol.&quot;,&quot;DOI&quot;:&quot;10.1186/1471-2148-12-162&quot;,&quot;ISSN&quot;:&quot;1471-2148&quot;,&quot;PMID&quot;:&quot;22935076&quot;,&quot;issued&quot;:{&quot;date-parts&quot;:[[2012,1]]},&quot;page&quot;:&quot;162&quot;,&quot;abstract&quot;:&quot;BACKGROUND: Leanchoilia superlata is one of the best known arthropods from the middle Cambrian Burgess Shale of British Columbia. Here we re-describe the morphology of L. superlata and discuss its possible autecology. The re-description follows a standardized scheme, the descriptive matrix approach, designed to provide a template for descriptions of other megacheiran species. RESULTS: Our findings differ in several respects from previous interpretations. Examples include a more slender body; a possible hypostome; a small specialised second appendage, bringing the number of pairs of head appendages to four; a further sub-division of the great appendage, making it more similar to that of other megacheirans; and a complex joint of the exopod reflecting the arthropod's swimming capabilities. CONCLUSIONS: Different aspects of the morphology, for example, the morphology of the great appendage and the presence of a basipod with strong median armature on the biramous appendages indicate that L. superlata was an active and agile necto-benthic predator (not a scavenger or deposit feeder as previously interpreted).&quot;,&quot;volume&quot;:&quot;12&quot;},&quot;isTemporary&quot;:false},{&quot;id&quot;:&quot;9f287285-f8f6-3741-92cd-1f1f140f1999&quot;,&quot;itemData&quot;:{&quot;type&quot;:&quot;article-journal&quot;,&quot;id&quot;:&quot;9f287285-f8f6-3741-92cd-1f1f140f1999&quot;,&quot;title&quot;:&quot;Functional morphology, ontogeny and evolution of mantis shrimp-like predators in the Cambrian&quot;,&quot;author&quot;:[{&quot;family&quot;:&quot;Haug&quot;,&quot;given&quot;:&quot;J T&quot;,&quot;parse-names&quot;:false,&quot;dropping-particle&quot;:&quot;&quot;,&quot;non-dropping-particle&quot;:&quot;&quot;},{&quot;family&quot;:&quot;Waloszek&quot;,&quot;given&quot;:&quot;Dieter&quot;,&quot;parse-names&quot;:false,&quot;dropping-particle&quot;:&quot;&quot;,&quot;non-dropping-particle&quot;:&quot;&quot;},{&quot;family&quot;:&quot;Maas&quot;,&quot;given&quot;:&quot;Andreas&quot;,&quot;parse-names&quot;:false,&quot;dropping-particle&quot;:&quot;&quot;,&quot;non-dropping-particle&quot;:&quot;&quot;},{&quot;family&quot;:&quot;Liu&quot;,&quot;given&quot;:&quot;Y U&quot;,&quot;parse-names&quot;:false,&quot;dropping-particle&quot;:&quot;&quot;,&quot;non-dropping-particle&quot;:&quot;&quot;},{&quot;family&quot;:&quot;Haug&quot;,&quot;given&quot;:&quot;Carolin&quot;,&quot;parse-names&quot;:false,&quot;dropping-particle&quot;:&quot;&quot;,&quot;non-dropping-particle&quot;:&quot;&quot;}],&quot;container-title&quot;:&quot;Palaeontology&quot;,&quot;container-title-short&quot;:&quot;Palaeontology&quot;,&quot;issued&quot;:{&quot;date-parts&quot;:[[2012]]},&quot;page&quot;:&quot;369-399&quot;,&quot;publisher&quot;:&quot;Blackwell Publishing Ltd&quot;,&quot;issue&quot;:&quot;2&quot;,&quot;volume&quot;:&quot;55&quot;},&quot;isTemporary&quot;:false},{&quot;id&quot;:&quot;34ee8edc-e75f-32d7-b0da-822e245c4956&quot;,&quot;itemData&quot;:{&quot;type&quot;:&quot;article-journal&quot;,&quot;id&quot;:&quot;34ee8edc-e75f-32d7-b0da-822e245c4956&quot;,&quot;title&quot;:&quot;A new ‘great-appendage’ arthropod from the Lower Cambrian of China and homology of chelicerate chelicerae and raptorial antero-ventral appendages&quot;,&quot;author&quot;:[{&quot;family&quot;:&quot;Chen&quot;,&quot;given&quot;:&quot;Jun-Yuan&quot;,&quot;parse-names&quot;:false,&quot;dropping-particle&quot;:&quot;&quot;,&quot;non-dropping-particle&quot;:&quot;&quot;},{&quot;family&quot;:&quot;Waloszek&quot;,&quot;given&quot;:&quot;Dieter&quot;,&quot;parse-names&quot;:false,&quot;dropping-particle&quot;:&quot;&quot;,&quot;non-dropping-particle&quot;:&quot;&quot;},{&quot;family&quot;:&quot;Maas&quot;,&quot;given&quot;:&quot;Andreas&quot;,&quot;parse-names&quot;:false,&quot;dropping-particle&quot;:&quot;&quot;,&quot;non-dropping-particle&quot;:&quot;&quot;}],&quot;container-title&quot;:&quot;Lethaia&quot;,&quot;container-title-short&quot;:&quot;Lethaia&quot;,&quot;DOI&quot;:&quot;10.1080/00241160410004764&quot;,&quot;ISBN&quot;:&quot;0024116041&quot;,&quot;ISSN&quot;:&quot;0024-1164&quot;,&quot;issued&quot;:{&quot;date-parts&quot;:[[2004,6]]},&quot;page&quot;:&quot;3-20&quot;,&quot;issue&quot;:&quot;1&quot;,&quot;volume&quot;:&quot;37&quot;},&quot;isTemporary&quot;:false}],&quot;citationTag&quot;:&quot;MENDELEY_CITATION_v3_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&quot;},{&quot;citationID&quot;:&quot;MENDELEY_CITATION_54797efb-741d-4c4d-9b35-daf4c31d624c&quot;,&quot;properties&quot;:{&quot;noteIndex&quot;:0},&quot;isEdited&quot;:false,&quot;manualOverride&quot;:{&quot;isManuallyOverridden&quot;:false,&quot;citeprocText&quot;:&quot;(Ma &lt;i&gt;et al.&lt;/i&gt; 2014b)&quot;,&quot;manualOverrideText&quot;:&quot;&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Tag&quot;:&quot;MENDELEY_CITATION_v3_eyJjaXRhdGlvbklEIjoiTUVOREVMRVlfQ0lUQVRJT05fNTQ3OTdlZmItNzQxZC00YzRkLTliMzUtZGFmNGMzMWQ2MjRj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D&quot;:&quot;MENDELEY_CITATION_2c67a98c-b4ad-49d2-bea8-f95b3604e9fe&quot;,&quot;properties&quot;:{&quot;noteIndex&quot;:0},&quot;isEdited&quot;:false,&quot;manualOverride&quot;:{&quot;isManuallyOverridden&quot;:false,&quot;citeprocText&quot;:&quot;(Liu &lt;i&gt;et al.&lt;/i&gt; 2008)&quot;,&quot;manualOverrideText&quot;:&quot;&quot;},&quot;citationItems&quot;:[{&quot;id&quot;:&quot;d6822900-1e31-3de8-9704-dc928b70ef6e&quot;,&quot;itemData&quot;:{&quot;type&quot;:&quot;article-journal&quot;,&quot;id&quot;:&quot;d6822900-1e31-3de8-9704-dc928b70ef6e&quot;,&quot;title&quot;:&quot;The lobopod &lt;i&gt;Onychodictyon&lt;/i&gt; from the lower Cambrian Chengjiang lagerstätte revisited&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Palaeontologica Polonica&quot;,&quot;container-title-short&quot;:&quot;Acta Palaeontol. Pol.&quot;,&quot;DOI&quot;:&quot;10.4202/app.2008.0209&quot;,&quot;ISSN&quot;:&quot;0567-7920&quot;,&quot;issued&quot;:{&quot;date-parts&quot;:[[2008,6]]},&quot;page&quot;:&quot;285-292&quot;,&quot;abstract&quot;:&quot;Onychodictyon ferox, from the Lower Cambrian Chengjiang Lagerstätte, is a worm-like armored lobopod with 10 pairs of dorsal plates and a pair of probable sensory appendages (“antennae”). Newly discovered complete specimens show that Onychodictyon is represented by two species: O. ferox with a “head” bearing a pair of dorsal “antennae” and a trunk with 11 pairs of limbs, whereas O. gracilis has a blunt anterior end without any appendages and a trunk with 12 pairs of limbs. Because of the close resemblance of the “antennae” of O. ferox and those of the lobopod Miraluolishania, they are considered to be homologous structures. The “antennae” of Cambrian lobopodians are proposed to be homologous with the arthropod antennulae.&quot;,&quot;publisher&quot;:&quot;Institute of Paleobiology, Polish Academy of Sciences&quot;,&quot;issue&quot;:&quot;2&quot;,&quot;volume&quot;:&quot;53&quot;},&quot;isTemporary&quot;:false}],&quot;citationTag&quot;:&quot;MENDELEY_CITATION_v3_eyJjaXRhdGlvbklEIjoiTUVOREVMRVlfQ0lUQVRJT05fMmM2N2E5OGMtYjRhZC00OWQyLWJlYTgtZjk1YjM2MDRlOWZl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quot;},{&quot;citationID&quot;:&quot;MENDELEY_CITATION_c6060519-ff7d-4a38-b4e8-fc56871f2f9a&quot;,&quot;properties&quot;:{&quot;noteIndex&quot;:0},&quot;isEdited&quot;:false,&quot;manualOverride&quot;:{&quot;isManuallyOverridden&quot;:false,&quot;citeprocText&quot;:&quot;(Ou, Shu and Mayer 2012)&quot;,&quot;manualOverrideText&quot;:&quot;&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Tag&quot;:&quot;MENDELEY_CITATION_v3_eyJjaXRhdGlvbklEIjoiTUVOREVMRVlfQ0lUQVRJT05fYzYwNjA1MTktZmY3ZC00YTM4LWI0ZTgtZmM1Njg3MWYyZjlh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D&quot;:&quot;MENDELEY_CITATION_39527e01-0506-4b74-bba8-246613a9e124&quot;,&quot;properties&quot;:{&quot;noteIndex&quot;:0},&quot;isEdited&quot;:false,&quot;manualOverride&quot;:{&quot;isManuallyOverridden&quot;:false,&quot;citeprocText&quot;:&quot;(Møbjerg, Kristensen and Jørgensen 2016; Fujimoto &lt;i&gt;et al.&lt;/i&gt; 2020; Gąsiorek, Kristensen and Kristensen 2021; Kayastha &lt;i&gt;et al.&lt;/i&gt; 2021)&quot;,&quot;manualOverrideText&quot;:&quot;&quot;},&quot;citationTag&quot;:&quot;MENDELEY_CITATION_v3_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&quot;,&quot;citationItems&quot;:[{&quot;id&quot;:&quot;ffb66c8d-b9e6-384a-b46c-92e30ac36942&quot;,&quot;itemData&quot;:{&quot;type&quot;:&quot;article-journal&quot;,&quot;id&quot;:&quot;ffb66c8d-b9e6-384a-b46c-92e30ac36942&quot;,&quot;title&quot;:&quot;Data from new taxa infer Isoechiniscoides gen. nov. and increase the phylogenetic and evolutionary understanding of echiniscoidid tardigrades (Echiniscoidea: Tardigrada)&quot;,&quot;author&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family&quot;:&quot;Jørgensen&quot;,&quot;given&quot;:&quot;Aslak&quot;,&quot;parse-names&quot;:false,&quot;dropping-particle&quot;:&quot;&quot;,&quot;non-dropping-particle&quot;:&quot;&quot;}],&quot;container-title&quot;:&quot;Zoological Journal of the Linnean Society&quot;,&quot;container-title-short&quot;:&quot;Zool. J. Linn. Soc.&quot;,&quot;DOI&quot;:&quot;10.1111/zoj.12500&quot;,&quot;ISSN&quot;:&quot;10963642&quot;,&quot;issued&quot;:{&quot;date-parts&quot;:[[2016]]},&quot;page&quot;:&quot;804-818&quot;,&quot;abstract&quot;:&quot;The marine heterotardigrades belonging to Echiniscoididae inhabit a wide range of substrates and represent the dominant tardigrade group in intertidal zones worldwide. Notably, the evolution of this family is interesting as it holds key evidence as to how heterotardigrades colonized terrestrial and freshwater environments. We inferred the phylogeny of Echiniscoididae using 28S and COI sequences from GenBank and from new specimens collected at Roscoff, France. Morphological characterizations of several major clades, inferred from the molecular data, are currently lacking. However, one of the clades is erected as a new taxon, Isoechiniscoides gen. nov., for the former Echiniscoides higginsi-group, which comprises species with isonych claws, pillars in the epicuticle and exceptionally long sensory appendages. The type species for the new genus is described here as Isoechiniscoides sifae nov. gen., sp. nov. Isoechiniscoides comprises six clawed interstitial species, whereas Echiniscoides taxa possess a higher claw number and primarily inhabit algae, barnacles and lichens in tidal zones. The new genus, Isoechiniscoides, together with morphologically undetermined specimens from British Columbia (Canada), is sister-group to all other Echiniscoididae taxa. Consequently, we propose to establish Isoechiniscoidinae subfam. nov. to accommodate the new genus. Isoechiniscoidinae provides an evolutionary link between Echiniscoidea and Arthrotardigrada. The latter comprises exclusively marine and mostly interstitial species.&quot;,&quot;issue&quot;:&quot;4&quot;,&quot;volume&quot;:&quot;178&quot;},&quot;isTemporary&quot;:false},{&quot;id&quot;:&quot;d317a77c-9591-351c-8597-92418b5a769d&quot;,&quot;itemData&quot;:{&quot;type&quot;:&quot;article-journal&quot;,&quot;id&quot;:&quot;d317a77c-9591-351c-8597-92418b5a769d&quot;,&quot;title&quot;:&quot;Marine tardigrades from Lützow-Holm Bay, East Antarctica with the description of a new species&quot;,&quot;author&quot;:[{&quot;family&quot;:&quot;Fujimoto&quot;,&quot;given&quot;:&quot;Shinta&quot;,&quot;parse-names&quot;:false,&quot;dropping-particle&quot;:&quot;&quot;,&quot;non-dropping-particle&quot;:&quot;&quot;},{&quot;family&quot;:&quot;Suzuki&quot;,&quot;given&quot;:&quot;Atsushi C.&quot;,&quot;parse-names&quot;:false,&quot;dropping-particle&quot;:&quot;&quot;,&quot;non-dropping-particle&quot;:&quot;&quot;},{&quot;family&quot;:&quot;Ito&quot;,&quot;given&quot;:&quot;Masato&quot;,&quot;parse-names&quot;:false,&quot;dropping-particle&quot;:&quot;&quot;,&quot;non-dropping-particle&quot;:&quot;&quot;},{&quot;family&quot;:&quot;Tamura&quot;,&quot;given&quot;:&quot;Takeshi&quot;,&quot;parse-names&quot;:false,&quot;dropping-particle&quot;:&quot;&quot;,&quot;non-dropping-particle&quot;:&quot;&quot;},{&quot;family&quot;:&quot;Tsujimoto&quot;,&quot;given&quot;:&quot;Megumu&quot;,&quot;parse-names&quot;:false,&quot;dropping-particle&quot;:&quot;&quot;,&quot;non-dropping-particle&quot;:&quot;&quot;}],&quot;container-title&quot;:&quot;Polar Biology&quot;,&quot;container-title-short&quot;:&quot;Polar Biol.&quot;,&quot;DOI&quot;:&quot;10.1007/s00300-020-02671-w&quot;,&quot;ISBN&quot;:&quot;0123456789&quot;,&quot;ISSN&quot;:&quot;14322056&quot;,&quot;URL&quot;:&quot;https://doi.org/10.1007/s00300-020-02671-w&quot;,&quot;issued&quot;:{&quot;date-parts&quot;:[[2020]]},&quot;page&quot;:&quot;679-693&quot;,&quot;abstract&quot;:&quot;Marine tardigrades in the Antarctic and sub-Antarctic regions are poorly understood. During the 59th Japan Antarctic Research Expedition, a sediment sample was collected from Lützow-Holm Bay, East Antarctica. The sediment sample yielded three species of marine tardigrades belonging to the family Styraconyxidae Kristensen &amp; Renaud-Mornant, 1983: Angursa antarctica Villora-Moreno, 1998, Styraconyx cf. qivitoq Kristensen &amp; Higgins, 1984, and S. takeshii sp. nov. The new species resembles S. nanoqsunguak Kristensen &amp; Higgins, 1984 by the overall morphology, but the new species has thick seminal receptacle ducts that do not terminate in typical, swelled vesicles, in contrast to S. nanoqsunguak’s narrow seminal receptacle ducts that terminate in small vesicles. The presence of the undivided mouth papilla and the larger body further differentiates the new species from S. nanoqsunguak. We also report a young adult female with a gonopore, but lacking seminal receptacles in the new species. As well as morphological information, we provided the sequences of the new species’ nuclear 28S rRNA and mitochondrial cytochrome c oxidase subunit I fragments. Using the former molecular data, phylogenetic analyses of Styraconyxidae were conducted and polyphyly of Styraconyx was suggested. The biogeography of marine tardigrades in the Antarctic and sub-Antarctic regions are also discussed.&quot;,&quot;publisher&quot;:&quot;Springer Berlin Heidelberg&quot;,&quot;issue&quot;:&quot;6&quot;,&quot;volume&quot;:&quot;43&quot;},&quot;isTemporary&quot;:false},{&quot;id&quot;:&quot;f8b50c7a-0b9b-32ba-ad5d-28cb6ee46e5c&quot;,&quot;itemData&quot;:{&quot;type&quot;:&quot;article-journal&quot;,&quot;id&quot;:&quot;f8b50c7a-0b9b-32ba-ad5d-28cb6ee46e5c&quot;,&quot;title&quot;:&quot;Extreme secondary sexual dimorphism in the genus Florarctus (Heterotardigrada: Halechiniscidae)&quot;,&quot;author&quot;:[{&quot;family&quot;:&quot;Gąsiorek&quot;,&quot;given&quot;:&quot;Piotr&quot;,&quot;parse-names&quot;:false,&quot;dropping-particle&quot;:&quot;&quot;,&quot;non-dropping-particle&quot;:&quot;&quot;},{&quot;family&quot;:&quot;Kristensen&quot;,&quot;given&quot;:&quot;David Møbjerg&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Marine Biodiversity&quot;,&quot;DOI&quot;:&quot;10.1007/s12526-021-01183-y&quot;,&quot;ISBN&quot;:&quot;1252602101183&quot;,&quot;ISSN&quot;:&quot;18671624&quot;,&quot;issued&quot;:{&quot;date-parts&quot;:[[2021]]},&quot;abstract&quot;:&quot;Secondary sexual dimorphism in florarctin tardigrades is a well-known phenomenon. Males are usually smaller than females, and primary clavae are relatively longer in the former. A new species Florarctus bellahelenae, collected from subtidal coralline sand just behind the reef fringe of Long Island, Chesterfield Reefs (Pacific Ocean), exhibits extreme secondary dimorphism. Males have developed primary clavae that are much thicker and three times longer than those present in females. Furthermore, the male primary clavae have an accordion-like outer structure, whereas primary clavae are smooth in females. Other species of Florarctus Delamare-Deboutteville &amp; Renaud-Mornant, 1965 inhabiting the Pacific Ocean were investigated. Males are typically smaller than females, but males of Florarctus heimi Delamare-Deboutteville &amp; Renaud-Mornant, 1965 and females of Florarctus cervinus Renaud-Mornant, 1987 have never been recorded. The Renaud-Mornant collection was re-examined, and type series were analysed. Florarctus heimi and F. cervinus were always found together in the coralline sand of Heron Island (Great Barrier Reef). The animals were kept alive and surveyed in the laboratory of the Queensland Museum. All studied individuals of the larger F. heimi (up to ca. 400 μm) were females, and all adults of the smaller F. cervinus (about 170 μm) were males. Males of F. cervinus were observed mating with females of F. heimi. Following those morphological and behavioural lines of evidence, we propose that F. cervinus is a junior synonym of F. heimi. Based on the discovery of dimorphism in F. bellahelenae sp. nov. and the strong sex-related morphological disparities in F. heimi, we suggest that extreme secondary dimorphism may be present in other florarctin arthrotardigrades.&quot;,&quot;volume&quot;:&quot;51&quot;,&quot;container-title-short&quot;:&quot;&quot;},&quot;isTemporary&quot;:false},{&quot;id&quot;:&quot;8a56bfd7-fe6a-397e-a1a5-395ade4c0229&quot;,&quot;itemData&quot;:{&quot;type&quot;:&quot;article-journal&quot;,&quot;id&quot;:&quot;8a56bfd7-fe6a-397e-a1a5-395ade4c0229&quot;,&quot;title&quot;:&quot;Integrative descriptions of two new tardigrade species along with the new record of Mesobiotus skorackii Kaczmarek et al., 2018 from Canada&quot;,&quot;author&quot;:[{&quot;family&quot;:&quot;Kayastha&quot;,&quot;given&quot;:&quot;Pushpalata&quot;,&quot;parse-names&quot;:false,&quot;dropping-particle&quot;:&quot;&quot;,&quot;non-dropping-particle&quot;:&quot;&quot;},{&quot;family&quot;:&quot;Roszkowska&quot;,&quot;given&quot;:&quot;Milena&quot;,&quot;parse-names&quot;:false,&quot;dropping-particle&quot;:&quot;&quot;,&quot;non-dropping-particle&quot;:&quot;&quot;},{&quot;family&quot;:&quot;Mioduchowska&quot;,&quot;given&quot;:&quot;Monika&quot;,&quot;parse-names&quot;:false,&quot;dropping-particle&quot;:&quot;&quot;,&quot;non-dropping-particle&quot;:&quot;&quot;},{&quot;family&quot;:&quot;Gawlak&quot;,&quot;given&quot;:&quot;Magdalena&quot;,&quot;parse-names&quot;:false,&quot;dropping-particle&quot;:&quot;&quot;,&quot;non-dropping-particle&quot;:&quot;&quot;},{&quot;family&quot;:&quot;Kaczmarek&quot;,&quot;given&quot;:&quot;Łukasz&quot;,&quot;parse-names&quot;:false,&quot;dropping-particle&quot;:&quot;&quot;,&quot;non-dropping-particle&quot;:&quot;&quot;}],&quot;container-title&quot;:&quot;Diversity&quot;,&quot;container-title-short&quot;:&quot;Diversity (Basel).&quot;,&quot;DOI&quot;:&quot;10.3390/d13080394&quot;,&quot;ISSN&quot;:&quot;14242818&quot;,&quot;issued&quot;:{&quot;date-parts&quot;:[[2021]]},&quot;abstract&quot;:&quot;Two new tardigrade species from a moss sample collected in Canada, one representing Macrobiotus hufelandi complex and the second one belonging to the genus Bryodelphax, are described. Integrative analysis was undertaken based on morphological and morphometric data (using both light and scanning electron microscopy (SEM)) combined with multilocus molecular analysis (nu-clear sequences, i.e., 18S rRNA, 28S rRNA and ITS-2 as well as mitochondrial COI barcode se-quences). Based on COI sequences, Macrobiotus birendrai sp. nov. is most similar to Mac. canaricus (p-distance 17%), whereas Bryodelphax mareki sp. nov. is most similar to Bry. parvulus (p-distance 16%). Both species differ also from their congeners in some morphological and morphometric characters of adults and/or details of egg chorion. Additionally, a large population of Mesobiotus skorackii was found in the sample and this is the first report of this species outside its terra typica in Kirghizia. The original description of this species was prepared based solely on the morphology and mor-phometry, therefore, here we provide updated data for this species enclosing morphometric and molecular data for the Canadian population.&quot;,&quot;issue&quot;:&quot;394&quot;,&quot;volume&quot;:&quot;13&quot;},&quot;isTemporary&quot;:false}]},{&quot;citationID&quot;:&quot;MENDELEY_CITATION_aecb2f53-b5db-4518-9d03-1aa18036b4b3&quot;,&quot;properties&quot;:{&quot;noteIndex&quot;:0},&quot;isEdited&quot;:false,&quot;manualOverride&quot;:{&quot;isManuallyOverridden&quot;:false,&quot;citeprocText&quot;:&quot;(Ma, Hou and Bergström 2009; Yang &lt;i&gt;et al.&lt;/i&gt; 2015; Caron and Aria 2020)&quot;,&quot;manualOverrideText&quot;:&quot;&quot;},&quot;citationTag&quot;:&quot;MENDELEY_CITATION_v3_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Sx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ID&quot;:&quot;MENDELEY_CITATION_1f76b0bb-3d05-48ee-94fd-5306f90dd0a6&quot;,&quot;properties&quot;:{&quot;noteIndex&quot;:0},&quot;isEdited&quot;:false,&quot;manualOverride&quot;:{&quot;isManuallyOverridden&quot;:false,&quot;citeprocText&quot;:&quot;(Fujimoto 2014; Gąsiorek &lt;i&gt;et al.&lt;/i&gt; 2017a; Bartels, Fontoura and Nelson 2018)&quot;,&quot;manualOverrideText&quot;:&quot;&quot;},&quot;citationItems&quot;:[{&quot;id&quot;:&quot;21d4de45-ea79-3e7a-af45-8cb9bde22898&quot;,&quot;itemData&quot;:{&quot;type&quot;:&quot;article-journal&quot;,&quot;id&quot;:&quot;21d4de45-ea79-3e7a-af45-8cb9bde22898&quot;,&quot;title&quot;:&quot;Marine tardigrades of the Bahamas with the description of two new species and updated keys to the species of Anisonyches and Archechiniscus&quot;,&quot;author&quot;:[{&quot;family&quot;:&quot;Bartels&quot;,&quot;given&quot;:&quot;Paul J.&quot;,&quot;parse-names&quot;:false,&quot;dropping-particle&quot;:&quot;&quot;,&quot;non-dropping-particle&quot;:&quot;&quot;},{&quot;family&quot;:&quot;Fontoura&quot;,&quot;given&quot;:&quot;Paulo&quot;,&quot;parse-names&quot;:false,&quot;dropping-particle&quot;:&quot;&quot;,&quot;non-dropping-particle&quot;:&quot;&quot;},{&quot;family&quot;:&quot;Nelson&quot;,&quot;given&quot;:&quot;Diane R.&quot;,&quot;parse-names&quot;:false,&quot;dropping-particle&quot;:&quot;&quot;,&quot;non-dropping-particle&quot;:&quot;&quot;}],&quot;container-title&quot;:&quot;Zootaxa&quot;,&quot;container-title-short&quot;:&quot;Zootaxa&quot;,&quot;DOI&quot;:&quot;10.11646/zootaxa.4420.1.3&quot;,&quot;ISSN&quot;:&quot;11755334&quot;,&quot;PMID&quot;:&quot;30313553&quot;,&quot;issued&quot;:{&quot;date-parts&quot;:[[2018]]},&quot;page&quot;:&quot;43-70&quot;,&quot;abstract&quot;:&quot;This is the first survey of subtidal marine tardigrades from the Bahamas, and we compare our results with earlier studies of Bahamian intertidal habitats. In 2011 and 2014 we collected 60 subtidal sand samples from Bimini, the Berry Islands, New Providence, Eleuthera, and the Exumas. We found 11 species only one of which, Dipodarctus subterraneus (Renaud- Debyser, 1959), had been found in the previous intertidal Bahamian collections. Thus, 10 species are new records for the Bahamas, and four of these are new to science. We describe two of the new species (Archechiniscus bahamensis sp. nov. and Anisonyches eleutherensis sp. nov.). Additional material is needed for a conclusive identification of the undescribed species of Batillipes and Florarctus. Based on examination of the holotype of Anisonyches diakidius Pollock, 1975, we redescribe this species and give an emended diagnosis of the genus and the species. We also provide new keys to the spe-cies in the genera Archechiniscus and Anisonyches. A Chao2 species richness estimate indicated that our sampling effort was extensive and probably recovered most common species. Correlations of abundance and diversity indices with regard to depth, distance to nearest shore, and sediment grain size were not significant.&quot;,&quot;issue&quot;:&quot;1&quot;,&quot;volume&quot;:&quot;4420&quot;},&quot;isTemporary&quot;:false},{&quot;id&quot;:&quot;76b0d305-9dff-31ea-bdc2-3089e42e637b&quot;,&quot;itemData&quot;:{&quot;type&quot;:&quot;article-journal&quot;,&quot;id&quot;:&quot;76b0d305-9dff-31ea-bdc2-3089e42e637b&quot;,&quot;title&quot;:&quot;A new Stygarctus (Arthrotardigrada: Stygarctidae) from Japan, with entangled seminal receptacle ducts&quot;,&quot;author&quot;:[{&quot;family&quot;:&quot;Fujimoto&quot;,&quot;given&quot;:&quot;Shinta&quot;,&quot;parse-names&quot;:false,&quot;dropping-particle&quot;:&quot;&quot;,&quot;non-dropping-particle&quot;:&quot;&quot;}],&quot;container-title&quot;:&quot;Zootaxa&quot;,&quot;container-title-short&quot;:&quot;Zootaxa&quot;,&quot;DOI&quot;:&quot;10.11646/zootaxa.3784.2.8&quot;,&quot;ISSN&quot;:&quot;11755334&quot;,&quot;PMID&quot;:&quot;24872047&quot;,&quot;issued&quot;:{&quot;date-parts&quot;:[[2014]]},&quot;page&quot;:&quot;187-195&quot;,&quot;abstract&quot;:&quot;Stygarctus ayatori sp. nov. (Arthrotardigrada: Stygarctidae), is described from a sandy beach located at Okinoshima, Tat-eyama Bay, Boso Peninsula, Honshu, Japan. The most prominent characters were observed in the female genital structure, with the seminal receptacle ducts forming a three-dimensional entanglement near the exterior opening, and internal thick-ening situated peripheral to the gonopore and between the gonopore and anus. The new species is distinguished from the congeners by these characters; excluding S. abornatus McKirdy et al., 1976 for which there is no information on the gen-ital structure. However, S. ayatori sp. nov. and S. abornatus can be differentiated by the presence of dorsal spines on the former species, which are absent from the latter. Copyright © 2014 Magnolia Press.&quot;,&quot;issue&quot;:&quot;2&quot;,&quot;volume&quot;:&quot;3784&quot;},&quot;isTemporary&quot;:false},{&quot;id&quot;:&quot;014b0249-3106-315a-8db5-f06cc1d5959a&quot;,&quot;itemData&quot;:{&quot;type&quot;:&quot;article-journal&quot;,&quot;id&quot;:&quot;014b0249-3106-315a-8db5-f06cc1d5959a&quot;,&quot;title&quot;:&quot;An integrative redescription of Echiniscus testudo (Doyère, 1840), the nominal taxon for the class Heterotardigrada (Ecdysozoa: Panarthropoda: Tardigrada)&quot;,&quot;author&quot;:[{&quot;family&quot;:&quot;Gąsiorek&quot;,&quot;given&quot;:&quot;Piotr&quot;,&quot;parse-names&quot;:false,&quot;dropping-particle&quot;:&quot;&quot;,&quot;non-dropping-particle&quot;:&quot;&quot;},{&quot;family&quot;:&quot;Stec&quot;,&quot;given&quot;:&quot;Daniel&quot;,&quot;parse-names&quot;:false,&quot;dropping-particle&quot;:&quot;&quot;,&quot;non-dropping-particle&quot;:&quot;&quot;},{&quot;family&quot;:&quot;Morek&quot;,&quot;given&quot;:&quot;Witold&quot;,&quot;parse-names&quot;:false,&quot;dropping-particle&quot;:&quot;&quot;,&quot;non-dropping-particle&quot;:&quot;&quot;},{&quot;family&quot;:&quot;Michalczyk&quot;,&quot;given&quot;:&quot;Łukasz&quot;,&quot;parse-names&quot;:false,&quot;dropping-particle&quot;:&quot;&quot;,&quot;non-dropping-particle&quot;:&quot;&quot;}],&quot;container-title&quot;:&quot;Zoologischer Anzeiger&quot;,&quot;container-title-short&quot;:&quot;Zool. Anz.&quot;,&quot;DOI&quot;:&quot;10.1016/j.jcz.2017.09.006&quot;,&quot;ISSN&quot;:&quot;00445231&quot;,&quot;issued&quot;:{&quot;date-parts&quot;:[[2017]]},&quot;page&quot;:&quot;107-122&quot;,&quot;abstract&quot;:&quot;The phylum Tardigrada is divided into three classes: Eutardigrada, Mesotardigrada, and Heterotardigrada. Armoured limno-terrestrial taxa within the family Echiniscidae represent over half of the described species in the last class, and exhibit more consistent morphology in comparison with their closest marine relatives. The main aim of this study was to redescribe comprehensively the nominal species for Heterotardigrada, Echiniscus testudo, applying an integrative approach. Our integrative study confirmed that both forms E. testudo trifilis and E. t. quadrifilis (with three and four lateral body cirri, respectively), although differing in the COI sequence, indeed represent a single species. Finally, we discuss the taxonomic status of E. glaber, E. filamentosus, and E. filamentosus mongoliensis. As a result, we designate the first two species as junior synonyms of E. testudo but we recognise the validity of the last taxon and we elevate it to the species level as Echiniscus mongoliensis comb. nov. This study, by providing a detailed description of the nominal taxon and the diagnosis for the genus Echiniscus, opens the way for confident descriptions of closely related species and for erecting new genera from within the largest polyphyletic tardigrade genus.&quot;,&quot;volume&quot;:&quot;270&quot;},&quot;isTemporary&quot;:false}],&quot;citationTag&quot;:&quot;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&quot;},{&quot;citationID&quot;:&quot;MENDELEY_CITATION_262435a1-db7d-4471-bac7-ce6860943f42&quot;,&quot;properties&quot;:{&quot;noteIndex&quot;:0},&quot;isEdited&quot;:false,&quot;manualOverride&quot;:{&quot;isManuallyOverridden&quot;:false,&quot;citeprocText&quot;:&quot;(Ou &lt;i&gt;et al.&lt;/i&gt; 2011)&quot;,&quot;manualOverrideText&quot;:&quot;&quot;},&quot;citationItems&quot;:[{&quot;id&quot;:&quot;6231aaf4-d6d4-3f19-bb4a-cbec3c8c336c&quot;,&quot;itemData&quot;:{&quot;type&quot;:&quot;article-journal&quot;,&quot;id&quot;:&quot;6231aaf4-d6d4-3f19-bb4a-cbec3c8c336c&quot;,&quot;title&quot;:&quot;A rare onychophoran-like lobopodian from the lower Cambrian Chengjiang Lagerstätte, southwestern China, and its phylogenetic implications&quot;,&quot;author&quot;:[{&quot;family&quot;:&quot;Ou&quot;,&quot;given&quot;:&quot;Qiang&quot;,&quot;parse-names&quot;:false,&quot;dropping-particle&quot;:&quot;&quot;,&quot;non-dropping-particle&quot;:&quot;&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Wan&quot;,&quot;given&quot;:&quot;Xiaoqiao&quot;,&quot;parse-names&quot;:false,&quot;dropping-particle&quot;:&quot;&quot;,&quot;non-dropping-particle&quot;:&quot;&quot;},{&quot;family&quot;:&quot;Lei&quot;,&quot;given&quot;:&quot;Qianping&quot;,&quot;parse-names&quot;:false,&quot;dropping-particle&quot;:&quot;&quot;,&quot;non-dropping-particle&quot;:&quot;&quot;}],&quot;container-title&quot;:&quot;Journal of Paleontology&quot;,&quot;container-title-short&quot;:&quot;J. Paleontol.&quot;,&quot;DOI&quot;:&quot;10.1666/09-147R2.1&quot;,&quot;ISSN&quot;:&quot;0022-3360&quot;,&quot;issued&quot;:{&quot;date-parts&quot;:[[2011,5]]},&quot;page&quot;:&quot;587-594&quot;,&quot;publisher&quot;:&quot;Paleontological Society&quot;,&quot;issue&quot;:&quot;3&quot;,&quot;volume&quot;:&quot;85&quot;},&quot;isTemporary&quot;:false}],&quot;citationTag&quot;:&quot;MENDELEY_CITATION_v3_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&quot;},{&quot;citationID&quot;:&quot;MENDELEY_CITATION_cc7642af-fe57-4020-a183-37ae8bc53d47&quot;,&quot;properties&quot;:{&quot;noteIndex&quot;:0},&quot;isEdited&quot;:false,&quot;manualOverride&quot;:{&quot;isManuallyOverridden&quot;:false,&quot;citeprocText&quot;:&quot;(Bartels, Fontoura and Nelson 2018)&quot;,&quot;manualOverrideText&quot;:&quot;&quot;},&quot;citationItems&quot;:[{&quot;id&quot;:&quot;21d4de45-ea79-3e7a-af45-8cb9bde22898&quot;,&quot;itemData&quot;:{&quot;type&quot;:&quot;article-journal&quot;,&quot;id&quot;:&quot;21d4de45-ea79-3e7a-af45-8cb9bde22898&quot;,&quot;title&quot;:&quot;Marine tardigrades of the Bahamas with the description of two new species and updated keys to the species of Anisonyches and Archechiniscus&quot;,&quot;author&quot;:[{&quot;family&quot;:&quot;Bartels&quot;,&quot;given&quot;:&quot;Paul J.&quot;,&quot;parse-names&quot;:false,&quot;dropping-particle&quot;:&quot;&quot;,&quot;non-dropping-particle&quot;:&quot;&quot;},{&quot;family&quot;:&quot;Fontoura&quot;,&quot;given&quot;:&quot;Paulo&quot;,&quot;parse-names&quot;:false,&quot;dropping-particle&quot;:&quot;&quot;,&quot;non-dropping-particle&quot;:&quot;&quot;},{&quot;family&quot;:&quot;Nelson&quot;,&quot;given&quot;:&quot;Diane R.&quot;,&quot;parse-names&quot;:false,&quot;dropping-particle&quot;:&quot;&quot;,&quot;non-dropping-particle&quot;:&quot;&quot;}],&quot;container-title&quot;:&quot;Zootaxa&quot;,&quot;container-title-short&quot;:&quot;Zootaxa&quot;,&quot;DOI&quot;:&quot;10.11646/zootaxa.4420.1.3&quot;,&quot;ISSN&quot;:&quot;11755334&quot;,&quot;PMID&quot;:&quot;30313553&quot;,&quot;issued&quot;:{&quot;date-parts&quot;:[[2018]]},&quot;page&quot;:&quot;43-70&quot;,&quot;abstract&quot;:&quot;This is the first survey of subtidal marine tardigrades from the Bahamas, and we compare our results with earlier studies of Bahamian intertidal habitats. In 2011 and 2014 we collected 60 subtidal sand samples from Bimini, the Berry Islands, New Providence, Eleuthera, and the Exumas. We found 11 species only one of which, Dipodarctus subterraneus (Renaud- Debyser, 1959), had been found in the previous intertidal Bahamian collections. Thus, 10 species are new records for the Bahamas, and four of these are new to science. We describe two of the new species (Archechiniscus bahamensis sp. nov. and Anisonyches eleutherensis sp. nov.). Additional material is needed for a conclusive identification of the undescribed species of Batillipes and Florarctus. Based on examination of the holotype of Anisonyches diakidius Pollock, 1975, we redescribe this species and give an emended diagnosis of the genus and the species. We also provide new keys to the spe-cies in the genera Archechiniscus and Anisonyches. A Chao2 species richness estimate indicated that our sampling effort was extensive and probably recovered most common species. Correlations of abundance and diversity indices with regard to depth, distance to nearest shore, and sediment grain size were not significant.&quot;,&quot;issue&quot;:&quot;1&quot;,&quot;volume&quot;:&quot;4420&quot;},&quot;isTemporary&quot;:false}],&quot;citationTag&quot;:&quot;MENDELEY_CITATION_v3_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&quot;},{&quot;citationID&quot;:&quot;MENDELEY_CITATION_77ae8cec-ad09-4a04-9f7f-79ca2d7c2baa&quot;,&quot;properties&quot;:{&quot;noteIndex&quot;:0},&quot;isEdited&quot;:false,&quot;manualOverride&quot;:{&quot;isManuallyOverridden&quot;:false,&quot;citeprocText&quot;:&quot;(Binda 1978)&quot;,&quot;manualOverrideText&quot;:&quot;&quot;},&quot;citationItems&quot;:[{&quot;id&quot;:&quot;a1586504-2146-3e1a-80a0-83802510fd66&quot;,&quot;itemData&quot;:{&quot;type&quot;:&quot;article-journal&quot;,&quot;id&quot;:&quot;a1586504-2146-3e1a-80a0-83802510fd66&quot;,&quot;title&quot;:&quot;Risistemazione di alcuni tardigradi con l'istituzione di un nuovo genere di Oreellidae e della nuova famiglia Archechiniscidae&quot;,&quot;author&quot;:[{&quot;family&quot;:&quot;Binda&quot;,&quot;given&quot;:&quot;Maria Grazia&quot;,&quot;parse-names&quot;:false,&quot;dropping-particle&quot;:&quot;&quot;,&quot;non-dropping-particle&quot;:&quot;&quot;}],&quot;container-title&quot;:&quot;Animalia&quot;,&quot;issued&quot;:{&quot;date-parts&quot;:[[1978]]},&quot;page&quot;:&quot;307-314&quot;,&quot;volume&quot;:&quot;5&quot;,&quot;container-title-short&quot;:&quot;&quot;},&quot;isTemporary&quot;:false}],&quot;citationTag&quot;:&quot;MENDELEY_CITATION_v3_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&quot;},{&quot;citationID&quot;:&quot;MENDELEY_CITATION_27892322-46c7-44b5-a5b7-27486982615a&quot;,&quot;properties&quot;:{&quot;noteIndex&quot;:0},&quot;isEdited&quot;:false,&quot;manualOverride&quot;:{&quot;isManuallyOverridden&quot;:false,&quot;citeprocText&quot;:&quot;(Ma, Hou and Bergström 2009; Yang &lt;i&gt;et al.&lt;/i&gt; 2015)&quot;,&quot;manualOverrideText&quot;:&quot;&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V19&quot;},{&quot;citationID&quot;:&quot;MENDELEY_CITATION_a9a78ca6-c01f-4ca6-98f5-c0a355ad6a8d&quot;,&quot;properties&quot;:{&quot;noteIndex&quot;:0},&quot;isEdited&quot;:false,&quot;manualOverride&quot;:{&quot;isManuallyOverridden&quot;:false,&quot;citeprocText&quot;:&quot;(Budd and Daley 2012)&quot;,&quot;manualOverrideText&quot;:&quot;&quot;},&quot;citationItems&quot;:[{&quot;id&quot;:&quot;e69ab688-864f-3c9f-b9cb-ce41efee055a&quot;,&quot;itemData&quot;:{&quot;type&quot;:&quot;article-journal&quot;,&quot;id&quot;:&quot;e69ab688-864f-3c9f-b9cb-ce41efee055a&quot;,&quot;title&quot;:&quot;The lobes and lobopods of &lt;i&gt;Opabinia regalis&lt;/i&gt; from the middle Cambrian Burgess Shale&quot;,&quot;author&quot;:[{&quot;family&quot;:&quot;Budd&quot;,&quot;given&quot;:&quot;Graham E.&quot;,&quot;parse-names&quot;:false,&quot;dropping-particle&quot;:&quot;&quot;,&quot;non-dropping-particle&quot;:&quot;&quot;},{&quot;family&quot;:&quot;Daley&quot;,&quot;given&quot;:&quot;Allison C.&quot;,&quot;parse-names&quot;:false,&quot;dropping-particle&quot;:&quot;&quot;,&quot;non-dropping-particle&quot;:&quot;&quot;}],&quot;container-title&quot;:&quot;Lethaia&quot;,&quot;container-title-short&quot;:&quot;Lethaia&quot;,&quot;DOI&quot;:&quot;10.1111/j.1502-3931.2011.00264.x&quot;,&quot;issued&quot;:{&quot;date-parts&quot;:[[2012]]},&quot;page&quot;:&quot;83-95&quot;,&quot;publisher&quot;:&quot;Blackwell Publishing Ltd&quot;,&quot;issue&quot;:&quot;1&quot;,&quot;volume&quot;:&quot;45&quot;},&quot;isTemporary&quot;:false}],&quot;citationTag&quot;:&quot;MENDELEY_CITATION_v3_eyJjaXRhdGlvbklEIjoiTUVOREVMRVlfQ0lUQVRJT05fYTlhNzhjYTYtYzAxZi00Y2E2LTk4ZjUtYzBhMzU1YWQ2YThkIiwicHJvcGVydGllcyI6eyJub3RlSW5kZXgiOjB9LCJpc0VkaXRlZCI6ZmFsc2UsIm1hbnVhbE92ZXJyaWRlIjp7ImlzTWFudWFsbHlPdmVycmlkZGVuIjpmYWxzZSwiY2l0ZXByb2NUZXh0IjoiKEJ1ZGQgYW5kIERhbGV5IDIwMTIpIiwibWFudWFsT3ZlcnJpZGVUZXh0IjoiIn0sImNpdGF0aW9uSXRlbXMiOlt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quot;},{&quot;citationID&quot;:&quot;MENDELEY_CITATION_df3845c1-57cb-4874-a1f5-9d0b8e10489a&quot;,&quot;properties&quot;:{&quot;noteIndex&quot;:0},&quot;isEdited&quot;:false,&quot;manualOverride&quot;:{&quot;isManuallyOverridden&quot;:false,&quot;citeprocText&quot;:&quot;(Liu &lt;i&gt;et al.&lt;/i&gt; 2006)&quot;,&quot;manualOverrideText&quot;:&quot;&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citationTag&quot;:&quot;MENDELEY_CITATION_v3_eyJjaXRhdGlvbklEIjoiTUVOREVMRVlfQ0lUQVRJT05fZGYzODQ1YzEtNTdjYi00ODc0LWExZjUtOWQwYjhlMTA0ODlh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quot;},{&quot;citationID&quot;:&quot;MENDELEY_CITATION_039b3b80-00b0-4d90-9d3c-ae310f532f8b&quot;,&quot;properties&quot;:{&quot;noteIndex&quot;:0},&quot;isEdited&quot;:false,&quot;manualOverride&quot;:{&quot;isManuallyOverridden&quot;:false,&quot;citeprocText&quot;:&quot;(Liu &lt;i&gt;et al.&lt;/i&gt; 2007)&quot;,&quot;manualOverrideText&quot;:&quot;&quot;},&quot;citationItems&quot;:[{&quot;id&quot;:&quot;ef64536a-8888-3a97-8083-b8116d5aa39e&quot;,&quot;itemData&quot;:{&quot;type&quot;:&quot;article-journal&quot;,&quot;id&quot;:&quot;ef64536a-8888-3a97-8083-b8116d5aa39e&quot;,&quot;title&quot;:&quot;Morpho-anatomy of the lobopod [i]Magadictyon[/i] [sic] cf. [i]haikouensis[/i] from the Early Cambrian Chengjiang Lagerstätte, South China&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Zoologica&quot;,&quot;DOI&quot;:&quot;10.1111/j.1463-6395.2007.00281.x&quot;,&quot;ISSN&quot;:&quot;1463-6395&quot;,&quot;issued&quot;:{&quot;date-parts&quot;:[[2007]]},&quot;page&quot;:&quot;279-288&quot;,&quot;publisher&quot;:&quot;Blackwell Publishing Ltd&quot;,&quot;issue&quot;:&quot;4&quot;,&quot;volume&quot;:&quot;88&quot;,&quot;container-title-short&quot;:&quot;&quot;},&quot;isTemporary&quot;:false}],&quot;citationTag&quot;:&quot;MENDELEY_CITATION_v3_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Y29udGFpbmVyLXRpdGxlIjoiQWN0YSBab29sb2dpY2EiLCJET0kiOiIxMC4xMTExL2ouMTQ2My02Mzk1LjIwMDcuMDAyODEueCIsIklTU04iOiIxNDYzLTYzOTUiLCJpc3N1ZWQiOnsiZGF0ZS1wYXJ0cyI6W1syMDA3XV19LCJwYWdlIjoiMjc5LTI4OCIsInB1Ymxpc2hlciI6IkJsYWNrd2VsbCBQdWJsaXNoaW5nIEx0ZCIsImlzc3VlIjoiNCIsInZvbHVtZSI6Ijg4IiwiY29udGFpbmVyLXRpdGxlLXNob3J0IjoiIn0sImlzVGVtcG9yYXJ5IjpmYWxzZX1dfQ==&quot;},{&quot;citationID&quot;:&quot;MENDELEY_CITATION_6d061386-4cb8-43c2-9d9a-672e39cd066d&quot;,&quot;properties&quot;:{&quot;noteIndex&quot;:0},&quot;isEdited&quot;:false,&quot;manualOverride&quot;:{&quot;isManuallyOverridden&quot;:false,&quot;citeprocText&quot;:&quot;(Liu &lt;i&gt;et al.&lt;/i&gt; 2011; Ma &lt;i&gt;et al.&lt;/i&gt; 2014b)&quot;,&quot;manualOverrideText&quot;:&quot;&quot;},&quot;citationItems&quot;:[{&quot;id&quot;:&quot;c34637fd-1997-307f-bc3e-b3fd39689426&quot;,&quot;itemData&quot;:{&quot;type&quot;:&quot;article-journal&quot;,&quot;id&quot;:&quot;c34637fd-1997-307f-bc3e-b3fd39689426&quot;,&quot;title&quot;:&quot;An armoured Cambrian lobopodian from China with arthropod-like appendages&quot;,&quot;author&quot;:[{&quot;family&quot;:&quot;Liu&quot;,&quot;given&quot;:&quot;Jianni&quot;,&quot;parse-names&quot;:false,&quot;dropping-particle&quot;:&quot;&quot;,&quot;non-dropping-particle&quot;:&quot;&quot;},{&quot;family&quot;:&quot;Steiner&quot;,&quot;given&quot;:&quot;Michael&quot;,&quot;parse-names&quot;:false,&quot;dropping-particle&quot;:&quot;&quot;,&quot;non-dropping-particle&quot;:&quot;&quot;},{&quot;family&quot;:&quot;Dunlop&quot;,&quot;given&quot;:&quot;Jason A.&quot;,&quot;parse-names&quot;:false,&quot;dropping-particle&quot;:&quot;&quot;,&quot;non-dropping-particle&quot;:&quot;&quot;},{&quot;family&quot;:&quot;Keupp&quot;,&quot;given&quot;:&quot;Helmut&quot;,&quot;parse-names&quot;:false,&quot;dropping-particle&quot;:&quot;&quot;,&quot;non-dropping-particle&quot;:&quot;&quot;},{&quot;family&quot;:&quot;Shu&quot;,&quot;given&quot;:&quot;Degan&quot;,&quot;parse-names&quot;:false,&quot;dropping-particle&quot;:&quot;&quot;,&quot;non-dropping-particle&quot;:&quot;&quot;},{&quot;family&quot;:&quot;Ou&quot;,&quot;given&quot;:&quot;Qiang&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Nature&quot;,&quot;container-title-short&quot;:&quot;Nature&quot;,&quot;DOI&quot;:&quot;10.1038/nature09704&quot;,&quot;ISSN&quot;:&quot;00280836&quot;,&quot;URL&quot;:&quot;http://dx.doi.org/10.1038/nature09704&quot;,&quot;issued&quot;:{&quot;date-parts&quot;:[[2011]]},&quot;page&quot;:&quot;526-530&quot;,&quot;abstract&quot;:&quot;Cambrian fossil LagerstÃ Currency signtten preserving soft-bodied organisms have contributed much towards our understanding of metazoan origins. Lobopodians are a particularly interesting group that diversified and flourished in the Cambrian seas. Resembling-worms with legs-they have long attracted much attention in that they may have given rise to both Onychophora (velvet worms) and Tardigrada (water bears), as well as to arthropods in general. Here we describe Diania cactiformis gen. et sp. nov. as an -armoured-lobopodian from the Chengjiang fossil Lagersta Currency signtte (Cambrian Stage 3), Yunnan, southwestern China. Although sharing features with other typical lobopodians, it is remarkable for possessing robust and probably sclerotized appendages, with what appear to be articulated elements. In terms of limb morphology it is therefore closer to the arthropod condition, to our knowledge, than any lobopodian recorded until now. Phylogenetic analysis recovers it in a derived position, close to Arthropoda; thus, it seems to belong to a grade of organization close to the point of becoming a true arthropod. Further, D. cactiformis could imply that arthropodization (sclerotization of the limbs) preceded arthrodization (sclerotization of the body). Comparing our fossils with other lobopodian appendage morphologiesg-Kerygmachela, Jianshanopodia and Megadictyon-reinforces the hypothesis that the group as a whole is paraphyletic, with different taxa expressing different grades of arthropodization. © 2011 Macmillan Publishers Limited. All rights reserved.&quot;,&quot;publisher&quot;:&quot;Nature Publishing Group&quot;,&quot;issue&quot;:&quot;7335&quot;,&quot;volume&quot;:&quot;470&quot;},&quot;isTemporary&quot;:false},{&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Tag&quot;:&quot;MENDELEY_CITATION_v3_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&quot;},{&quot;citationID&quot;:&quot;MENDELEY_CITATION_aa4e3502-cf35-4a9b-a179-5d4ff0e958e7&quot;,&quot;properties&quot;:{&quot;noteIndex&quot;:0},&quot;isEdited&quot;:false,&quot;manualOverride&quot;:{&quot;isManuallyOverridden&quot;:false,&quot;citeprocText&quot;:&quot;(Ma, Hou and Bergström 2009)&quot;,&quot;manualOverrideText&quot;:&quot;&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Tag&quot;:&quot;MENDELEY_CITATION_v3_eyJjaXRhdGlvbklEIjoiTUVOREVMRVlfQ0lUQVRJT05fYWE0ZTM1MDItY2YzNS00YTliLWExNzktNWQ0ZmYwZTk1OGU3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D&quot;:&quot;MENDELEY_CITATION_25ec5993-8dfb-43ca-b47e-1c26c5bd5dcf&quot;,&quot;properties&quot;:{&quot;noteIndex&quot;:0},&quot;isEdited&quot;:false,&quot;manualOverride&quot;:{&quot;isManuallyOverridden&quot;:false,&quot;citeprocText&quot;:&quot;(Marcus 1946)&quot;,&quot;manualOverrideText&quot;:&quot;&quot;},&quot;citationItems&quot;:[{&quot;id&quot;:&quot;6b11b20d-32f1-328b-8ece-281093f98939&quot;,&quot;itemData&quot;:{&quot;type&quot;:&quot;article-journal&quot;,&quot;id&quot;:&quot;6b11b20d-32f1-328b-8ece-281093f98939&quot;,&quot;title&quot;:&quot;Batillipes pennaki, a new marine tardigrade from the North and South American Atlantic coast&quot;,&quot;author&quot;:[{&quot;family&quot;:&quot;Marcus&quot;,&quot;given&quot;:&quot;Ernesto&quot;,&quot;parse-names&quot;:false,&quot;dropping-particle&quot;:&quot;&quot;,&quot;non-dropping-particle&quot;:&quot;&quot;}],&quot;container-title&quot;:&quot;Comunicaciones Zoologicas del Museo de Historia Natural de Montevideo&quot;,&quot;issued&quot;:{&quot;date-parts&quot;:[[1946]]},&quot;issue&quot;:&quot;2&quot;,&quot;volume&quot;:&quot;33&quot;,&quot;container-title-short&quot;:&quot;&quot;},&quot;isTemporary&quot;:false}],&quot;citationTag&quot;:&quot;MENDELEY_CITATION_v3_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&quot;},{&quot;citationID&quot;:&quot;MENDELEY_CITATION_026b0cd7-7f46-4dec-8ba5-8a3a5d9cb5b9&quot;,&quot;properties&quot;:{&quot;noteIndex&quot;:0},&quot;isEdited&quot;:false,&quot;manualOverride&quot;:{&quot;isManuallyOverridden&quot;:false,&quot;citeprocText&quot;:&quot;(Ma &lt;i&gt;et al.&lt;/i&gt; 2014b)&quot;,&quot;manualOverrideText&quot;:&quot;&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Tag&quot;:&quot;MENDELEY_CITATION_v3_eyJjaXRhdGlvbklEIjoiTUVOREVMRVlfQ0lUQVRJT05fMDI2YjBjZDctN2Y0Ni00ZGVjLThiYTUtOGEzYTVkOWNiNWI5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D&quot;:&quot;MENDELEY_CITATION_8de50463-4da9-44b4-8083-314a569005ee&quot;,&quot;properties&quot;:{&quot;noteIndex&quot;:0},&quot;isEdited&quot;:false,&quot;manualOverride&quot;:{&quot;isManuallyOverridden&quot;:false,&quot;citeprocText&quot;:&quot;(Ramsköld and Chen 1998)&quot;,&quot;manualOverrideText&quot;:&quot;&quot;},&quot;citationItems&quot;:[{&quot;id&quot;:&quot;c9b38887-eb7c-33e2-a61d-3a82f8d689f4&quot;,&quot;itemData&quot;:{&quot;type&quot;:&quot;chapter&quot;,&quot;id&quot;:&quot;c9b38887-eb7c-33e2-a61d-3a82f8d689f4&quot;,&quot;title&quot;:&quot;Cambrian lobopodians: morphology and phylogeny&quot;,&quot;author&quot;:[{&quot;family&quot;:&quot;Ramsköld&quot;,&quot;given&quot;:&quot;Lars&quot;,&quot;parse-names&quot;:false,&quot;dropping-particle&quot;:&quot;&quot;,&quot;non-dropping-particle&quot;:&quot;&quot;},{&quot;family&quot;:&quot;Chen&quot;,&quot;given&quot;:&quot;Jun-Yuan&quot;,&quot;parse-names&quot;:false,&quot;dropping-particle&quot;:&quot;&quot;,&quot;non-dropping-particle&quot;:&quot;&quot;}],&quot;container-title&quot;:&quot;Arthropod fossils and phylogeny&quot;,&quot;editor&quot;:[{&quot;family&quot;:&quot;Edgecombe&quot;,&quot;given&quot;:&quot;Gregory D.&quot;,&quot;parse-names&quot;:false,&quot;dropping-particle&quot;:&quot;&quot;,&quot;non-dropping-particle&quot;:&quot;&quot;}],&quot;issued&quot;:{&quot;date-parts&quot;:[[1998]]},&quot;publisher-place&quot;:&quot;New York&quot;,&quot;page&quot;:&quot;107-150&quot;,&quot;publisher&quot;:&quot;Columbia University Press&quot;,&quot;container-title-short&quot;:&quot;&quot;},&quot;isTemporary&quot;:false}],&quot;citationTag&quot;:&quot;MENDELEY_CITATION_v3_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&quot;},{&quot;citationID&quot;:&quot;MENDELEY_CITATION_aeb6e8e8-1812-4ec7-aec3-d3f5d5d322a4&quot;,&quot;properties&quot;:{&quot;noteIndex&quot;:0},&quot;isEdited&quot;:false,&quot;manualOverride&quot;:{&quot;isManuallyOverridden&quot;:false,&quot;citeprocText&quot;:&quot;(Ma, Hou and Bergström 2009)&quot;,&quot;manualOverrideText&quot;:&quot;&quot;},&quot;citationItems&quot;:[{&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citationTag&quot;:&quot;MENDELEY_CITATION_v3_eyJjaXRhdGlvbklEIjoiTUVOREVMRVlfQ0lUQVRJT05fYWViNmU4ZTgtMTgxMi00ZWM3LWFlYzMtZDNmNWQ1ZDMyMmE0IiwicHJvcGVydGllcyI6eyJub3RlSW5kZXgiOjB9LCJpc0VkaXRlZCI6ZmFsc2UsIm1hbnVhbE92ZXJyaWRlIjp7ImlzTWFudWFsbHlPdmVycmlkZGVuIjpmYWxzZSwiY2l0ZXByb2NUZXh0IjoiKE1hLCBIb3UgYW5kIEJlcmdzdHLDtm0gMjAwOSkiLCJtYW51YWxPdmVycmlkZVRleHQiOiIifSwiY2l0YXRpb25JdGVtcyI6W3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XX0=&quot;},{&quot;citationID&quot;:&quot;MENDELEY_CITATION_a2b9c3f1-67dc-4973-90ef-09de348aac2f&quot;,&quot;properties&quot;:{&quot;noteIndex&quot;:0},&quot;isEdited&quot;:false,&quot;manualOverride&quot;:{&quot;isManuallyOverridden&quot;:false,&quot;citeprocText&quot;:&quot;(Yang &lt;i&gt;et al.&lt;/i&gt; 2015)&quot;,&quot;manualOverrideText&quot;:&quot;&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YTJiOWMzZjEtNjdkYy00OTczLTkwZWYtMDlkZTM0OGFhYzJm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D&quot;:&quot;MENDELEY_CITATION_62519293-cd7a-4348-9bf2-7086f7d4696d&quot;,&quot;properties&quot;:{&quot;noteIndex&quot;:0},&quot;isEdited&quot;:false,&quot;manualOverride&quot;:{&quot;isManuallyOverridden&quot;:false,&quot;citeprocText&quot;:&quot;(García-Bellido &lt;i&gt;et al.&lt;/i&gt; 2013)&quot;,&quot;manualOverrideText&quot;:&quot;&quot;},&quot;citationItems&quot;:[{&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citationTag&quot;:&quot;MENDELEY_CITATION_v3_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iLCJwdWJsaXNoZXIiOiJUYXlsb3IgJiBGcmFuY2lzIiwiaXNzdWUiOiI0Iiwidm9sdW1lIjoiMzciLCJjb250YWluZXItdGl0bGUtc2hvcnQiOiIifSwiaXNUZW1wb3JhcnkiOmZhbHNlfV19&quot;},{&quot;citationID&quot;:&quot;MENDELEY_CITATION_6db1d3af-2583-44d9-8d32-15bc68b39592&quot;,&quot;properties&quot;:{&quot;noteIndex&quot;:0},&quot;isEdited&quot;:false,&quot;manualOverride&quot;:{&quot;isManuallyOverridden&quot;:false,&quot;citeprocText&quot;:&quot;(Conway Morris and Robison 1988; Caron and Aria 2020)&quot;,&quot;manualOverrideText&quot;:&quot;&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id&quot;:&quot;8567b833-2c3b-3495-ae4d-26464103c834&quot;,&quot;itemData&quot;:{&quot;type&quot;:&quot;article-journal&quot;,&quot;id&quot;:&quot;8567b833-2c3b-3495-ae4d-26464103c834&quot;,&quot;title&quot;:&quot;More soft-bodied animals and algae from the Middle Cambrian of Utah and British Columbia&quot;,&quot;author&quot;:[{&quot;family&quot;:&quot;Conway Morris&quot;,&quot;given&quot;:&quot;Simon&quot;,&quot;parse-names&quot;:false,&quot;dropping-particle&quot;:&quot;&quot;,&quot;non-dropping-particle&quot;:&quot;&quot;},{&quot;family&quot;:&quot;Robison&quot;,&quot;given&quot;:&quot;R A&quot;,&quot;parse-names&quot;:false,&quot;dropping-particle&quot;:&quot;&quot;,&quot;non-dropping-particle&quot;:&quot;&quot;}],&quot;container-title&quot;:&quot;The University of Kansas Paleontological Contributions&quot;,&quot;DOI&quot;:&quot;10.1017/S0016756800021336&quot;,&quot;ISSN&quot;:&quot;14695081&quot;,&quot;issued&quot;:{&quot;date-parts&quot;:[[1988]]},&quot;page&quot;:&quot;1-48&quot;,&quot;volume&quot;:&quot;122&quot;,&quot;container-title-short&quot;:&quot;&quot;},&quot;isTemporary&quot;:false}],&quot;citationTag&quot;:&quot;MENDELEY_CITATION_v3_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&quot;},{&quot;citationID&quot;:&quot;MENDELEY_CITATION_3d509d36-7196-46a9-8ef5-332de70511a9&quot;,&quot;properties&quot;:{&quot;noteIndex&quot;:0},&quot;isEdited&quot;:false,&quot;manualOverride&quot;:{&quot;isManuallyOverridden&quot;:false,&quot;citeprocText&quot;:&quot;(Caron and Aria 2020)&quot;,&quot;manualOverrideText&quot;:&quot;&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Tag&quot;:&quot;MENDELEY_CITATION_v3_eyJjaXRhdGlvbklEIjoiTUVOREVMRVlfQ0lUQVRJT05fM2Q1MDlkMzYtNzE5Ni00NmE5LThlZjUtMzMyZGU3MDUxMWE5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D&quot;:&quot;MENDELEY_CITATION_32247f60-8497-4316-869d-36e16c82bbe0&quot;,&quot;properties&quot;:{&quot;noteIndex&quot;:0},&quot;isEdited&quot;:false,&quot;manualOverride&quot;:{&quot;isManuallyOverridden&quot;:false,&quot;citeprocText&quot;:&quot;(Marley, Mcinnes and Sands 2011)&quot;,&quot;manualOverrideText&quot;:&quot;&quot;},&quot;citationItems&quot;:[{&quot;id&quot;:&quot;f738fad5-61c2-3608-93c8-a1c258515d01&quot;,&quot;itemData&quot;:{&quot;type&quot;:&quot;article-journal&quot;,&quot;id&quot;:&quot;f738fad5-61c2-3608-93c8-a1c258515d01&quot;,&quot;title&quot;:&quot;Phylum Tardigrada: A re-evaluation of the Parachela&quot;,&quot;author&quot;:[{&quot;family&quot;:&quot;Marley&quot;,&quot;given&quot;:&quot;Nigel J.&quot;,&quot;parse-names&quot;:false,&quot;dropping-particle&quot;:&quot;&quot;,&quot;non-dropping-particle&quot;:&quot;&quot;},{&quot;family&quot;:&quot;Mcinnes&quot;,&quot;given&quot;:&quot;Sandra J.&quot;,&quot;parse-names&quot;:false,&quot;dropping-particle&quot;:&quot;&quot;,&quot;non-dropping-particle&quot;:&quot;&quot;},{&quot;family&quot;:&quot;Sands&quot;,&quot;given&quot;:&quot;Chester J.&quot;,&quot;parse-names&quot;:false,&quot;dropping-particle&quot;:&quot;&quot;,&quot;non-dropping-particle&quot;:&quot;&quot;}],&quot;container-title&quot;:&quot;Zootaxa&quot;,&quot;container-title-short&quot;:&quot;Zootaxa&quot;,&quot;ISBN&quot;:&quot;1175-5326&quot;,&quot;ISSN&quot;:&quot;11755326&quot;,&quot;issued&quot;:{&quot;date-parts&quot;:[[2011]]},&quot;page&quot;:&quot;51-64&quot;,&quot;abstract&quot;:&quot;We assessed the available morphological evidence to see if this corroborates the paraphyly in the Parachela (Tardigrada) as suggested by recent molecular data. We reconcile molecular phylogenetics with alpha morphology, focusing on claw and apophysis for the insertion of the stylet muscles (AISM). We combine molecular and morphological evidence to define six new taxa within the Parachela Schuster et al 1980. These include two new families of Isohypsibiidae fam. nov. and Ramazzottidae fam. nov. along with four new superfamilies of Eohypsibioidea superfam. nov., Hypsibioidea superfam. nov., Isohypsibioidea superfam. nov., and Macrobiotoidea superfam. nov.&quot;,&quot;issue&quot;:&quot;2819&quot;,&quot;volume&quot;:&quot;64&quot;},&quot;isTemporary&quot;:false}],&quot;citationTag&quot;:&quot;MENDELEY_CITATION_v3_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&quot;},{&quot;citationID&quot;:&quot;MENDELEY_CITATION_05cfa646-446b-401a-86ae-145bcc349c74&quot;,&quot;properties&quot;:{&quot;noteIndex&quot;:0},&quot;isEdited&quot;:false,&quot;manualOverride&quot;:{&quot;isManuallyOverridden&quot;:false,&quot;citeprocText&quot;:&quot;(Thompson and Jones 1980; Poinar 2000; de Sena Oliveira and Mayer 2013)&quot;,&quot;manualOverrideText&quot;:&quot;&quot;},&quot;citationItems&quot;:[{&quot;id&quot;:&quot;2670b154-91e7-36a5-b547-f0ea95bde838&quot;,&quot;itemData&quot;:{&quot;type&quot;:&quot;article-journal&quot;,&quot;id&quot;:&quot;2670b154-91e7-36a5-b547-f0ea95bde838&quot;,&quot;title&quot;:&quot;Apodemes associated with limbs support serial homology of claws and jaws in Onychophora (velvet worms)&quot;,&quot;author&quot;:[{&quot;family&quot;:&quot;Sena Oliveira&quot;,&quot;given&quot;:&quot;Ivo&quot;,&quot;parse-names&quot;:false,&quot;dropping-particle&quot;:&quot;&quot;,&quot;non-dropping-particle&quot;:&quot;de&quot;},{&quot;family&quot;:&quot;Mayer&quot;,&quot;given&quot;:&quot;Georg&quot;,&quot;parse-names&quot;:false,&quot;dropping-particle&quot;:&quot;&quot;,&quot;non-dropping-particle&quot;:&quot;&quot;}],&quot;container-title&quot;:&quot;Journal of Morphology&quot;,&quot;container-title-short&quot;:&quot;J. Morphol.&quot;,&quot;DOI&quot;:&quot;10.1002/jmor.20171&quot;,&quot;ISSN&quot;:&quot;1097-4687&quot;,&quot;PMID&quot;:&quot;23922297&quot;,&quot;issued&quot;:{&quot;date-parts&quot;:[[2013,8]]},&quot;abstract&quot;:&quot;Although the onychophoran jaw blades are believed to be derivatives of foot claws, serial homology of these structures has not been demonstrated. To shed light on the evolutionary origin of the onychophoran jaws, we searched for morphological landmarks and compared the internal and external anatomy of jaws and distal leg portions in representatives of the two major onychophoran subgroups, the Peripatidae and Peripatopsidae. Our data revealed hitherto unknown structures associated with the onychophoran limbs, such as a soft diastemal membrane separating the anterior and posterior portions of the inner jaw blade (present only in Peripatidae), apodemes associated with feet, an eversible dorsal sac at the basis of each foot claw, and a specific arrangement of musculature associated with the sclerotised claws, jaws and their apodemes. Specific correspondences in structure and position of apodemes support serial homology of claws and jaws, suggesting that the onychophoran jaw evolved from the distal portion rather than the entire limb in the last common ancestor of Onychophora. J. Morphol., 2013. © 2013 Wiley Periodicals, Inc.&quot;},&quot;isTemporary&quot;:false},{&quot;id&quot;:&quot;b80f079a-f692-35a0-82ff-b47ad9f4cb98&quot;,&quot;itemData&quot;:{&quot;type&quot;:&quot;article-journal&quot;,&quot;id&quot;:&quot;b80f079a-f692-35a0-82ff-b47ad9f4cb98&quot;,&quot;title&quot;:&quot;Fossil onychophorans from Dominican and Baltic amber: Tertiapatus dominicanus n.g., n.sp. (Tertiapatidae n.fam.) and Succinipatopsis balticus n.g., n.sp. (Succinipatopsidae n.fam.) with a proposed classification of the subphylum Onychophora&quot;,&quot;author&quot;:[{&quot;family&quot;:&quot;Poinar&quot;,&quot;given&quot;:&quot;George&quot;,&quot;parse-names&quot;:false,&quot;dropping-particle&quot;:&quot;&quot;,&quot;non-dropping-particle&quot;:&quot;&quot;}],&quot;container-title&quot;:&quot;Invertebrate Biology&quot;,&quot;DOI&quot;:&quot;10.1111/j.1744-7410.2000.tb00178.x&quot;,&quot;ISSN&quot;:&quot;10778306&quot;,&quot;issued&quot;:{&quot;date-parts&quot;:[[2000]]},&quot;page&quot;:&quot;104-109&quot;,&quot;abstract&quot;:&quot;Tertiapatus dominicanus n.g., n.sp. (Tertiapatidae n.fam.) and Succinipatopsis balticus n.gen., n.sp. (Succinipatopsidae n.fam.) (Lobopodia: Onychophora), the first Tertiary fossils of the Lobopodia, are described from Dominican and Baltic amber, respectively. Both families are characterized by the presence of simple legs lacking foot portions with claws and pads. Tertiapatidae is further characterized by soluble body pigments and oral papillae shorter than the legs. Succinipatopsidae is characterized by non-soluble body pigments and oral papillae longer than the legs. Nomenclatural changes include the erection of the class Udeonychophora n.nom. for terrestrial onychophorans with a ventral mouth, the order Ontonychophora n.nom. for extant onychophorans possessing legs with a differentiated \&quot;foot\&quot; portion, and the family Helenodoridae n.nom. for the genus Helenodora from the Carboniferous. The biogeographical significance of these fossils and their phylogenetic relationship with previously described onychophorans are discussed.&quot;,&quot;issue&quot;:&quot;1&quot;,&quot;volume&quot;:&quot;119&quot;,&quot;container-title-short&quot;:&quot;&quot;},&quot;isTemporary&quot;:false},{&quot;id&quot;:&quot;33c69075-d192-3512-bc5b-cd3613a6806d&quot;,&quot;itemData&quot;:{&quot;type&quot;:&quot;article-journal&quot;,&quot;id&quot;:&quot;33c69075-d192-3512-bc5b-cd3613a6806d&quot;,&quot;title&quot;:&quot;A possible onychophoran from the Middle Pennsylvanian Mazon Creek beds of Northern Illinois&quot;,&quot;author&quot;:[{&quot;family&quot;:&quot;Thompson&quot;,&quot;given&quot;:&quot;Ida&quot;,&quot;parse-names&quot;:false,&quot;dropping-particle&quot;:&quot;&quot;,&quot;non-dropping-particle&quot;:&quot;&quot;},{&quot;family&quot;:&quot;Jones&quot;,&quot;given&quot;:&quot;Douglas S&quot;,&quot;parse-names&quot;:false,&quot;dropping-particle&quot;:&quot;&quot;,&quot;non-dropping-particle&quot;:&quot;&quot;}],&quot;container-title&quot;:&quot;Journal of Paleontology&quot;,&quot;container-title-short&quot;:&quot;J. Paleontol.&quot;,&quot;issued&quot;:{&quot;date-parts&quot;:[[1980]]},&quot;page&quot;:&quot;588-596&quot;,&quot;issue&quot;:&quot;3&quot;,&quot;volume&quot;:&quot;54&quot;},&quot;isTemporary&quot;:false}],&quot;citationTag&quot;:&quot;MENDELEY_CITATION_v3_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&quot;},{&quot;citationID&quot;:&quot;MENDELEY_CITATION_8a17b789-010d-4acc-8f84-de055a6a6c31&quot;,&quot;properties&quot;:{&quot;noteIndex&quot;:0},&quot;isEdited&quot;:false,&quot;manualOverride&quot;:{&quot;isManuallyOverridden&quot;:false,&quot;citeprocText&quot;:&quot;(Kühl, Briggs and Rust 2009)&quot;,&quot;manualOverrideText&quot;:&quot;&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Tag&quot;:&quot;MENDELEY_CITATION_v3_eyJjaXRhdGlvbklEIjoiTUVOREVMRVlfQ0lUQVRJT05fOGExN2I3ODktMDEwZC00YWNjLThmODQtZGUwNTVhNmE2YzMx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D&quot;:&quot;MENDELEY_CITATION_8bf371e2-8fe7-424b-87c5-567a41159ffe&quot;,&quot;properties&quot;:{&quot;noteIndex&quot;:0},&quot;isEdited&quot;:false,&quot;manualOverride&quot;:{&quot;isManuallyOverridden&quot;:false,&quot;citeprocText&quot;:&quot;(Cong &lt;i&gt;et al.&lt;/i&gt; 2014)&quot;,&quot;manualOverrideText&quot;:&quot;&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Tag&quot;:&quot;MENDELEY_CITATION_v3_eyJjaXRhdGlvbklEIjoiTUVOREVMRVlfQ0lUQVRJT05fOGJmMzcxZTItOGZlNy00MjRiLTg3YzUtNTY3YTQxMTU5ZmZl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D&quot;:&quot;MENDELEY_CITATION_4d43457b-13cc-426a-9c7a-28125aab4e34&quot;,&quot;properties&quot;:{&quot;noteIndex&quot;:0},&quot;isEdited&quot;:false,&quot;manualOverride&quot;:{&quot;isManuallyOverridden&quot;:false,&quot;citeprocText&quot;:&quot;(Daley &lt;i&gt;et al.&lt;/i&gt; 2009)&quot;,&quot;manualOverrideText&quot;:&quot;&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Tag&quot;:&quot;MENDELEY_CITATION_v3_eyJjaXRhdGlvbklEIjoiTUVOREVMRVlfQ0lUQVRJT05fNGQ0MzQ1N2ItMTNjYy00MjZhLTljN2EtMjgxMjVhYWI0ZTM0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D&quot;:&quot;MENDELEY_CITATION_2670df58-2d71-43ba-b4c0-7cf107d64763&quot;,&quot;properties&quot;:{&quot;noteIndex&quot;:0},&quot;isEdited&quot;:false,&quot;manualOverride&quot;:{&quot;isManuallyOverridden&quot;:false,&quot;citeprocText&quot;:&quot;(Daley &lt;i&gt;et al.&lt;/i&gt; 2009)&quot;,&quot;manualOverrideText&quot;:&quot;&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citationTag&quot;:&quot;MENDELEY_CITATION_v3_eyJjaXRhdGlvbklEIjoiTUVOREVMRVlfQ0lUQVRJT05fMjY3MGRmNTgtMmQ3MS00M2JhLWI0YzAtN2NmMTA3ZDY0NzYzIiwicHJvcGVydGllcyI6eyJub3RlSW5kZXgiOjB9LCJpc0VkaXRlZCI6ZmFsc2UsIm1hbnVhbE92ZXJyaWRlIjp7ImlzTWFudWFsbHlPdmVycmlkZGVuIjpmYWxzZSwiY2l0ZXByb2NUZXh0IjoiKERhbGV5IDxpPmV0IGFsLjwvaT4gMjAwOSkiLCJtYW51YWxPdmVycmlkZVRleHQiOiIifSwiY2l0YXRpb25JdGVtcyI6W3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V19&quot;},{&quot;citationID&quot;:&quot;MENDELEY_CITATION_93df7b41-6aca-4f1a-b1a3-f039824a254a&quot;,&quot;properties&quot;:{&quot;noteIndex&quot;:0},&quot;isEdited&quot;:false,&quot;manualOverride&quot;:{&quot;isManuallyOverridden&quot;:false,&quot;citeprocText&quot;:&quot;(Whittington and Briggs 1985; Daley &lt;i&gt;et al.&lt;/i&gt; 2009; Cong &lt;i&gt;et al.&lt;/i&gt; 2014; Daley and Edgecombe 2014)&quot;,&quot;manualOverrideText&quot;:&quot;&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id&quot;:&quot;56093d9d-a6c1-3867-832b-6a0f1e6acc0e&quot;,&quot;itemData&quot;:{&quot;type&quot;:&quot;article-journal&quot;,&quot;id&quot;:&quot;56093d9d-a6c1-3867-832b-6a0f1e6acc0e&quot;,&quot;title&quot;:&quot;The largest Cambrian animal, Anomalocaris, Burgess Shale, British Columbia&quot;,&quot;author&quot;:[{&quot;family&quot;:&quot;Whittington&quot;,&quot;given&quot;:&quot;H. B.&quot;,&quot;parse-names&quot;:false,&quot;dropping-particle&quot;:&quot;&quot;,&quot;non-dropping-particle&quot;:&quot;&quot;},{&quot;family&quot;:&quot;Briggs&quot;,&quot;given&quot;:&quot;Derek E. G.&quot;,&quot;parse-names&quot;:false,&quot;dropping-particle&quot;:&quot;&quot;,&quot;non-dropping-particle&quot;:&quot;&quot;}],&quot;container-title&quot;:&quot;Philosophical Transactions of the Royal Society B: Biological Sciences&quot;,&quot;issued&quot;:{&quot;date-parts&quot;:[[1985]]},&quot;page&quot;:&quot;569-609&quot;,&quot;volume&quot;:&quot;309&quot;,&quot;container-title-short&quot;:&quot;&quot;},&quot;isTemporary&quot;:false}],&quot;citationTag&quot;:&quot;MENDELEY_CITATION_v3_eyJjaXRhdGlvbklEIjoiTUVOREVMRVlfQ0lUQVRJT05fOTNkZjdiNDEtNmFjYS00ZjFhLWIxYTMtZjAzOTgyNGEyNTRhIiwicHJvcGVydGllcyI6eyJub3RlSW5kZXgiOjB9LCJpc0VkaXRlZCI6ZmFsc2UsIm1hbnVhbE92ZXJyaWRlIjp7ImlzTWFudWFsbHlPdmVycmlkZGVuIjpmYWxzZSwiY2l0ZXByb2NUZXh0IjoiKFdoaXR0aW5ndG9uIGFuZCBCcmlnZ3MgMTk4NTsgRGFsZXkgPGk+ZXQgYWwuPC9pPiAyMDA5OyBDb25nIDxpPmV0IGFsLjwvaT4gMjAxNDsgRGFsZXkgYW5kIEVkZ2Vjb21iZS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&quot;},{&quot;citationID&quot;:&quot;MENDELEY_CITATION_aa45c32e-0f77-444b-995b-6f5843a54ad3&quot;,&quot;properties&quot;:{&quot;noteIndex&quot;:0},&quot;isEdited&quot;:false,&quot;manualOverride&quot;:{&quot;isManuallyOverridden&quot;:false,&quot;citeprocText&quot;:&quot;(Van Roy, Daley and Briggs 2015)&quot;,&quot;manualOverrideText&quot;:&quot;&quot;},&quot;citationTag&quot;:&quot;MENDELEY_CITATION_v3_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&quot;,&quot;citationItems&quot;:[{&quot;id&quot;:&quot;553ca4ad-e339-3819-a55a-c9c1eca6d8c2&quot;,&quot;itemData&quot;:{&quot;type&quot;:&quot;article-journal&quot;,&quot;id&quot;:&quot;553ca4ad-e339-3819-a55a-c9c1eca6d8c2&quot;,&quot;title&quot;:&quot;Anomalocaridid trunk limb homology revealed by a giant filter-feeder with paired flaps&quot;,&quot;author&quot;:[{&quot;family&quot;:&quot;Roy&quot;,&quot;given&quot;:&quot;Peter&quot;,&quot;parse-names&quot;:false,&quot;dropping-particle&quot;:&quot;&quot;,&quot;non-dropping-particle&quot;:&quot;Van&quot;},{&quot;family&quot;:&quot;Daley&quot;,&quot;given&quot;:&quot;Allison C.&quot;,&quot;parse-names&quot;:false,&quot;dropping-particle&quot;:&quot;&quot;,&quot;non-dropping-particle&quot;:&quot;&quot;},{&quot;family&quot;:&quot;Briggs&quot;,&quot;given&quot;:&quot;Derek E.G.&quot;,&quot;parse-names&quot;:false,&quot;dropping-particle&quot;:&quot;&quot;,&quot;non-dropping-particle&quot;:&quot;&quot;}],&quot;container-title&quot;:&quot;Nature&quot;,&quot;container-title-short&quot;:&quot;Nature&quot;,&quot;DOI&quot;:&quot;10.1038/nature14256&quot;,&quot;ISSN&quot;:&quot;14764687&quot;,&quot;PMID&quot;:&quot;25762145&quot;,&quot;issued&quot;:{&quot;date-parts&quot;:[[2015]]},&quot;page&quot;:&quot;77-80&quot;,&quot;abstract&quot;:&quot;Exceptionally preserved fossils from the Palaeozoic era provide crucial insights into arthropod evolution, with recent discoveries bringing phylogeny and character homology into sharp focus. Integral to such studies are anomalocaridids, a clade of stem arthropods whose remarkable morphology illuminates early arthropod relationships and Cambrian ecology. Although recent work has focused on the anomalocaridid head, the nature of their trunk has been debated widely. Here we describe new anomalocaridid specimens from the Early Ordovician Fezouata Biota of Morocco, which not only show well-preserved head appendages providing key ecological data, but also elucidate the nature of anomalocaridid trunk flaps, resolving their homology with arthropod trunk limbs. The new material shows that each trunk segment bears a separate dorsal and ventral pair of flaps, with a series of setal blades attached at the base of the dorsal flaps. Comparisons with other stem lineage arthropods indicate that anomalocaridid ventral flaps are homologous with lobopodous walking limbs and the endopod of the euarthropod biramous limb, whereas the dorsal flaps and associated setal blades are homologous with the flaps of gilled lobopodians (for example, Kerygmachela kierkegaardi, Pambdelurion whittingtoni) and exites of the 'Cambrian biramous limbâ €™. This evidence shows that anomalocaridids represent a stage before the fusion of exite and endopod into the 'Cambrian biramous limbâ €™, confirming their basal placement in the euarthropod stem, rather than in the arthropod crown or with cycloneuralian worms. Unlike other anomalocaridids, the Fezouata taxon combines head appendages convergently adapted for filter-feeding with an unprecedented body length exceeding 2 m, indicating a new direction in the feeding ecology of the clade. The evolution of giant filter-feeding anomalocaridids may reflect the establishment of highly developed planktic ecosystems during the Great Ordovician Biodiversification Event.&quot;,&quot;issue&quot;:&quot;7554&quot;,&quot;volume&quot;:&quot;522&quot;},&quot;isTemporary&quot;:false}]},{&quot;citationID&quot;:&quot;MENDELEY_CITATION_58fa97a1-d296-4e99-946a-467e1429a6c1&quot;,&quot;properties&quot;:{&quot;noteIndex&quot;:0},&quot;isEdited&quot;:false,&quot;manualOverride&quot;:{&quot;isManuallyOverridden&quot;:false,&quot;citeprocText&quot;:&quot;(Kühl, Briggs and Rust 2009)&quot;,&quot;manualOverrideText&quot;:&quot;&quot;},&quot;citationTag&quot;:&quot;MENDELEY_CITATION_v3_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&quot;,&quot;citationItems&quot;:[{&quot;id&quot;:&quot;79589c63-3cab-345e-8f7e-7f96bc32c02a&quot;,&quot;itemData&quot;:{&quot;type&quot;:&quot;article-journal&quot;,&quot;id&quot;:&quot;79589c63-3cab-345e-8f7e-7f96bc32c02a&quot;,&quot;title&quot;:&quot;A great-appendage arthropod with a radial mouth from the Lower Devonian Hunsrück Slate, Germany&quot;,&quot;author&quot;:[{&quot;family&quot;:&quot;Kühl&quot;,&quot;given&quot;:&quot;Gabriele&quot;,&quot;parse-names&quot;:false,&quot;dropping-particle&quot;:&quot;&quot;,&quot;non-dropping-particle&quot;:&quot;&quot;},{&quot;family&quot;:&quot;Briggs&quot;,&quot;given&quot;:&quot;Derek E.G.&quot;,&quot;parse-names&quot;:false,&quot;dropping-particle&quot;:&quot;&quot;,&quot;non-dropping-particle&quot;:&quot;&quot;},{&quot;family&quot;:&quot;Rust&quot;,&quot;given&quot;:&quot;Jes&quot;,&quot;parse-names&quot;:false,&quot;dropping-particle&quot;:&quot;&quot;,&quot;non-dropping-particle&quot;:&quot;&quot;}],&quot;container-title&quot;:&quot;Science&quot;,&quot;container-title-short&quot;:&quot;Science (1979).&quot;,&quot;DOI&quot;:&quot;10.1126/science.1166586&quot;,&quot;ISSN&quot;:&quot;00368075&quot;,&quot;PMID&quot;:&quot;19197061&quot;,&quot;issued&quot;:{&quot;date-parts&quot;:[[2009]]},&quot;page&quot;:&quot;771-773&quot;,&quot;abstract&quot;:&quot;Great-appendage arthropods, characterized by a highly modified anterior limb, were previously unknown after the Middle Cambrian. One fossil from the Lower Devonian Hunsrück Slate, Germany, extends the stratigraphic range of these arthropods by ∼100 million years. Schinderhannes bartelsi shows an unusual combination of anomalocaridid and euarthropod characters, including a highly specialized swimming appendage. A cladistic analysis indicates that the new taxon is basal to crown-group euarthropods and that the great-appendage arthropods are paraphyletic. This new fossil shows that features of the anomalocaridids, including the multisegmented raptorial appendage and circular plated mouth, persisted long after the initial radiation of the euarthropods.&quot;,&quot;issue&quot;:&quot;5915&quot;,&quot;volume&quot;:&quot;323&quot;},&quot;isTemporary&quot;:false}]},{&quot;citationID&quot;:&quot;MENDELEY_CITATION_4f478f5b-bb04-445b-9c9e-16a58c08d480&quot;,&quot;properties&quot;:{&quot;noteIndex&quot;:0},&quot;isEdited&quot;:false,&quot;manualOverride&quot;:{&quot;isManuallyOverridden&quot;:false,&quot;citeprocText&quot;:&quot;(Ma &lt;i&gt;et al.&lt;/i&gt; 2014b)&quot;,&quot;manualOverrideText&quot;:&quot;&quot;},&quot;citationItems&quot;:[{&quot;id&quot;:&quot;5f102651-0059-37dd-a64e-e31bc25c23ee&quot;,&quot;itemData&quot;:{&quot;type&quot;:&quot;article-journal&quot;,&quot;id&quot;:&quot;5f102651-0059-37dd-a64e-e31bc25c23ee&quot;,&quot;title&quot;:&quot;The morphology and phylogenetic position of the Cambrian lobopodian &lt;i&gt;Diania cactiformis&lt;/i&gt;&quot;,&quot;author&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Legg&quot;,&quot;given&quot;:&quot;David A.&quot;,&quot;parse-names&quot;:false,&quot;dropping-particle&quot;:&quot;&quot;,&quot;non-dropping-particle&quot;:&quot;&quot;},{&quot;family&quot;:&quot;Hou&quot;,&quot;given&quot;:&quot;Xianguang&quot;,&quot;parse-names&quot;:false,&quot;dropping-particle&quot;:&quot;&quot;,&quot;non-dropping-particle&quot;:&quot;&quot;}],&quot;container-title&quot;:&quot;Journal of Systematic Palaeontology&quot;,&quot;container-title-short&quot;:&quot;J. Syst. Palaeontol.&quot;,&quot;DOI&quot;:&quot;10.1080/14772019.2013.770418&quot;,&quot;ISSN&quot;:&quot;1477-2019&quot;,&quot;issued&quot;:{&quot;date-parts&quot;:[[2014,5]]},&quot;page&quot;:&quot;no-no&quot;,&quot;volume&quot;:&quot;12&quot;},&quot;isTemporary&quot;:false}],&quot;citationTag&quot;:&quot;MENDELEY_CITATION_v3_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&quot;},{&quot;citationID&quot;:&quot;MENDELEY_CITATION_8c1d8272-1b97-4896-954a-3c517955352c&quot;,&quot;properties&quot;:{&quot;noteIndex&quot;:0},&quot;isEdited&quot;:false,&quot;manualOverride&quot;:{&quot;isManuallyOverridden&quot;:false,&quot;citeprocText&quot;:&quot;(Conway Morris and Robison 1988; Ramsköld and Chen 1998; Ma, Hou and Bergström 2009; García-Bellido &lt;i&gt;et al.&lt;/i&gt; 2013; Yang &lt;i&gt;et al.&lt;/i&gt; 2015; Caron and Aria 2020)&quot;,&quot;manualOverrideText&quot;:&quot;&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id&quot;:&quot;8567b833-2c3b-3495-ae4d-26464103c834&quot;,&quot;itemData&quot;:{&quot;type&quot;:&quot;article-journal&quot;,&quot;id&quot;:&quot;8567b833-2c3b-3495-ae4d-26464103c834&quot;,&quot;title&quot;:&quot;More soft-bodied animals and algae from the Middle Cambrian of Utah and British Columbia&quot;,&quot;author&quot;:[{&quot;family&quot;:&quot;Conway Morris&quot;,&quot;given&quot;:&quot;Simon&quot;,&quot;parse-names&quot;:false,&quot;dropping-particle&quot;:&quot;&quot;,&quot;non-dropping-particle&quot;:&quot;&quot;},{&quot;family&quot;:&quot;Robison&quot;,&quot;given&quot;:&quot;R A&quot;,&quot;parse-names&quot;:false,&quot;dropping-particle&quot;:&quot;&quot;,&quot;non-dropping-particle&quot;:&quot;&quot;}],&quot;container-title&quot;:&quot;The University of Kansas Paleontological Contributions&quot;,&quot;DOI&quot;:&quot;10.1017/S0016756800021336&quot;,&quot;ISSN&quot;:&quot;14695081&quot;,&quot;issued&quot;:{&quot;date-parts&quot;:[[1988]]},&quot;page&quot;:&quot;1-48&quot;,&quot;volume&quot;:&quot;122&quot;,&quot;container-title-short&quot;:&quot;&quot;},&quot;isTemporary&quot;:false},{&quot;id&quot;:&quot;d22403d1-c57d-33ec-98cc-3ee695e261ce&quot;,&quot;itemData&quot;:{&quot;type&quot;:&quot;article-journal&quot;,&quot;id&quot;:&quot;d22403d1-c57d-33ec-98cc-3ee695e261ce&quot;,&quot;title&quot;:&quot;A ‘Collins’ monster’-type lobopodian from the Emu Bay Shale Konservat-Lagerstätte (Cambrian), South Australia&quot;,&quot;author&quot;:[{&quot;family&quot;:&quot;García-Bellido&quot;,&quot;given&quot;:&quot;Diego C.&quot;,&quot;parse-names&quot;:false,&quot;dropping-particle&quot;:&quot;&quot;,&quot;non-dropping-particle&quot;:&quot;&quot;},{&quot;family&quot;:&quot;Edgecombe&quot;,&quot;given&quot;:&quot;Gregory D.&quot;,&quot;parse-names&quot;:false,&quot;dropping-particle&quot;:&quot;&quot;,&quot;non-dropping-particle&quot;:&quot;&quot;},{&quot;family&quot;:&quot;Paterson&quot;,&quot;given&quot;:&quot;John R.&quot;,&quot;parse-names&quot;:false,&quot;dropping-particle&quot;:&quot;&quot;,&quot;non-dropping-particle&quot;:&quot;&quot;},{&quot;family&quot;:&quot;Ma&quot;,&quot;given&quot;:&quot;Xiaoya&quot;,&quot;parse-names&quot;:false,&quot;dropping-particle&quot;:&quot;&quot;,&quot;non-dropping-particle&quot;:&quot;&quot;}],&quot;container-title&quot;:&quot;Alcheringa&quot;,&quot;DOI&quot;:&quot;10.1080/03115518.2013.792456&quot;,&quot;ISSN&quot;:&quot;0311-5518&quot;,&quot;issued&quot;:{&quot;date-parts&quot;:[[2013,5]]},&quot;page&quot;:&quot;474-478&quot;,&quot;abstract&quot;:&quot;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 García-Bellido, D.C., Edgecombe, G.D., Paterson, J.R. Gregory D. Edgecombe [g.edgecombe@nhm.ac.uk], Xiaoya Ma [x.ma@nhm.ac.uk], Department of Earth Sciences, The Natural History Museum, Cromwell Road, London SW7 5BD, UK; John R. Paterson [jpater20@une.edu.au], Division of Earth Sciences, School of Environmental and Rural Science, University of New England, Armidale, NSW 2351, Australia. Received 8.1.2013; revised 28.3.2013; accepted 2.4.2013.&quot;,&quot;publisher&quot;:&quot;Taylor &amp; Francis&quot;,&quot;issue&quot;:&quot;4&quot;,&quot;volume&quot;:&quot;37&quot;,&quot;container-title-short&quot;:&quot;&quot;},&quot;isTemporary&quot;:false},{&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c9b38887-eb7c-33e2-a61d-3a82f8d689f4&quot;,&quot;itemData&quot;:{&quot;type&quot;:&quot;chapter&quot;,&quot;id&quot;:&quot;c9b38887-eb7c-33e2-a61d-3a82f8d689f4&quot;,&quot;title&quot;:&quot;Cambrian lobopodians: morphology and phylogeny&quot;,&quot;author&quot;:[{&quot;family&quot;:&quot;Ramsköld&quot;,&quot;given&quot;:&quot;Lars&quot;,&quot;parse-names&quot;:false,&quot;dropping-particle&quot;:&quot;&quot;,&quot;non-dropping-particle&quot;:&quot;&quot;},{&quot;family&quot;:&quot;Chen&quot;,&quot;given&quot;:&quot;Jun-Yuan&quot;,&quot;parse-names&quot;:false,&quot;dropping-particle&quot;:&quot;&quot;,&quot;non-dropping-particle&quot;:&quot;&quot;}],&quot;container-title&quot;:&quot;Arthropod fossils and phylogeny&quot;,&quot;editor&quot;:[{&quot;family&quot;:&quot;Edgecombe&quot;,&quot;given&quot;:&quot;Gregory D.&quot;,&quot;parse-names&quot;:false,&quot;dropping-particle&quot;:&quot;&quot;,&quot;non-dropping-particle&quot;:&quot;&quot;}],&quot;issued&quot;:{&quot;date-parts&quot;:[[1998]]},&quot;publisher-place&quot;:&quot;New York&quot;,&quot;page&quot;:&quot;107-150&quot;,&quot;publisher&quot;:&quot;Columbia University Press&quot;,&quot;container-title-short&quot;:&quot;&quot;},&quot;isTemporary&quot;:false},{&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OGMxZDgyNzItMWI5Ny00ODk2LTk1NGEtM2M1MTc5NTUzNTJjIiwicHJvcGVydGllcyI6eyJub3RlSW5kZXgiOjB9LCJpc0VkaXRlZCI6ZmFsc2UsIm1hbnVhbE92ZXJyaWRlIjp7ImlzTWFudWFsbHlPdmVycmlkZGVuIjpmYWxzZSwiY2l0ZXByb2NUZXh0IjoiKENvbndheSBNb3JyaXMgYW5kIFJvYmlzb24gMTk4ODsgUmFtc2vDtmxkIGFuZCBDaGVuIDE5OTg7IE1hLCBIb3UgYW5kIEJlcmdzdHLDtm0gMjAwOTsgR2FyY8OtYS1CZWxsaWRvIDxpPmV0IGFsLjwvaT4gMjAxMz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&quot;},{&quot;citationID&quot;:&quot;MENDELEY_CITATION_8a7b9f90-0821-4f41-b14a-25b9e4eea88e&quot;,&quot;properties&quot;:{&quot;noteIndex&quot;:0},&quot;isEdited&quot;:false,&quot;manualOverride&quot;:{&quot;isManuallyOverridden&quot;:false,&quot;citeprocText&quot;:&quot;(Budd and Peel 1998)&quot;,&quot;manualOverrideText&quot;:&quot;&quot;},&quot;citationItems&quot;:[{&quot;id&quot;:&quot;02f6281e-d82b-346e-98e6-88745dff872a&quot;,&quot;itemData&quot;:{&quot;type&quot;:&quot;article-journal&quot;,&quot;id&quot;:&quot;02f6281e-d82b-346e-98e6-88745dff872a&quot;,&quot;title&quot;:&quot;A new xenusiid lobopod from the Early Cambrian Sirius Passet fauna of North Greenland&quot;,&quot;author&quot;:[{&quot;family&quot;:&quot;Budd&quot;,&quot;given&quot;:&quot;GE&quot;,&quot;parse-names&quot;:false,&quot;dropping-particle&quot;:&quot;&quot;,&quot;non-dropping-particle&quot;:&quot;&quot;},{&quot;family&quot;:&quot;Peel&quot;,&quot;given&quot;:&quot;JS&quot;,&quot;parse-names&quot;:false,&quot;dropping-particle&quot;:&quot;&quot;,&quot;non-dropping-particle&quot;:&quot;&quot;}],&quot;container-title&quot;:&quot;Palaeontology&quot;,&quot;container-title-short&quot;:&quot;Palaeontology&quot;,&quot;issued&quot;:{&quot;date-parts&quot;:[[1998]]},&quot;page&quot;:&quot;1201–1213&quot;,&quot;volume&quot;:&quot;41&quot;},&quot;isTemporary&quot;:false}],&quot;citationTag&quot;:&quot;MENDELEY_CITATION_v3_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&quot;},{&quot;citationID&quot;:&quot;MENDELEY_CITATION_4de24a92-5db0-45c0-b964-225fb7a1d15c&quot;,&quot;properties&quot;:{&quot;noteIndex&quot;:0},&quot;isEdited&quot;:false,&quot;manualOverride&quot;:{&quot;isManuallyOverridden&quot;:false,&quot;citeprocText&quot;:&quot;(Møbjerg &lt;i&gt;et al.&lt;/i&gt; 2018)&quot;,&quot;manualOverrideText&quot;:&quot;&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Tag&quot;:&quot;MENDELEY_CITATION_v3_eyJjaXRhdGlvbklEIjoiTUVOREVMRVlfQ0lUQVRJT05fNGRlMjRhOTItNWRiMC00NWMwLWI5NjQtMjI1ZmI3YTFkMTVj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D&quot;:&quot;MENDELEY_CITATION_ef19b159-0cf4-4273-8a1b-c5912455a446&quot;,&quot;properties&quot;:{&quot;noteIndex&quot;:0},&quot;isEdited&quot;:false,&quot;manualOverride&quot;:{&quot;isManuallyOverridden&quot;:false,&quot;citeprocText&quot;:&quot;(Game and Smith 2020; Mapalo &lt;i&gt;et al.&lt;/i&gt; 2024)&quot;,&quot;manualOverrideText&quot;:&quot;&quot;},&quot;citationItems&quot;:[{&quot;id&quot;:&quot;c7c64614-e4db-3b26-80dd-77a6665f99dd&quot;,&quot;itemData&quot;:{&quot;type&quot;:&quot;article-journal&quot;,&quot;id&quot;:&quot;c7c64614-e4db-3b26-80dd-77a6665f99dd&quot;,&quot;title&quot;:&quot;Loss of intermediate regions of perpendicular body axes contributed to miniaturization of tardigrades&quot;,&quot;author&quot;:[{&quot;family&quot;:&quot;Game&quot;,&quot;given&quot;:&quot;Mandy&quot;,&quot;parse-names&quot;:false,&quot;dropping-particle&quot;:&quot;&quot;,&quot;non-dropping-particle&quot;:&quot;&quot;},{&quot;family&quot;:&quot;Smith&quot;,&quot;given&quot;:&quot;Frank W.&quot;,&quot;parse-names&quot;:false,&quot;dropping-particle&quot;:&quot;&quot;,&quot;non-dropping-particle&quot;:&quot;&quot;}],&quot;container-title&quot;:&quot;Proceedings of the Royal Society B: Biological Sciences&quot;,&quot;DOI&quot;:&quot;10.1098/rspb.2020.1135rspb20201135&quot;,&quot;ISSN&quot;:&quot;14712954&quot;,&quot;PMID&quot;:&quot;33043863&quot;,&quot;issued&quot;:{&quot;date-parts&quot;:[[2020]]},&quot;abstract&quot;:&quot;Tardigrades have a miniaturized body plan. Miniaturization in tardigrades is associated with the loss of several organ systems and an intermediate region of their anteroposterior (AP) axis. However, how miniaturization has affected tardigrade legs is unclear. In arthropods and in onychophorans, the leg gap genes are expressed in regionalized proximodistal (PD) patterns in the legs. Functional studies indicate that these genes regulate growth in their respective expression domains and establish PD identities, partly through mutually antagonistic regulatory interactions. Here, we investigated the expression patterns of tardigrade orthologs of the leg gap genes. Rather than being restricted to a proximal leg region, as in arthropods and onychophorans, we detected coexpression of orthologues of homothorax and extradenticle broadly across the legs of the first three trunk segments in the tardigrade Hypsibius exemplaris. We could not identify a dachshund orthologue in tardigrade genomes, a gene that is expressed in an intermediate region of developing legs in arthropods and onychophorans, suggesting that this gene was lost in the tardigrade lineage. We detected Distal-less expression broadly across all developing leg buds in H. exemplaris embryos, unlike in arthropods and onychophorans, in which it exhibits a distally restricted expression domain. The broad expression patterns of the remaining leg gap genes in H. exemplaris legs may reflect the loss of dachshund and the accompanying loss of an intermediate region of the legs in the tardigrade lineage. We propose that the loss of intermediate regions of both the AP and PD body axes contributed to miniaturization of Tardigrada.&quot;,&quot;issue&quot;:&quot;1931&quot;,&quot;volume&quot;:&quot;287&quot;,&quot;container-title-short&quot;:&quot;&quot;},&quot;isTemporary&quot;:false},{&quot;id&quot;:&quot;97b59652-f80d-3baf-b714-86ecb1b6d9ff&quot;,&quot;itemData&quot;:{&quot;type&quot;:&quot;article-journal&quot;,&quot;id&quot;:&quot;97b59652-f80d-3baf-b714-86ecb1b6d9ff&quot;,&quot;title&quot;:&quot;Expression of distal limb patterning genes in Hypsibius exemplaris indicate regionalization and suggest distal identity of tardigrade legs&quot;,&quot;author&quot;:[{&quot;family&quot;:&quot;Mapalo&quot;,&quot;given&quot;:&quot;Marc A.&quot;,&quot;parse-names&quot;:false,&quot;dropping-particle&quot;:&quot;&quot;,&quot;non-dropping-particle&quot;:&quot;&quot;},{&quot;family&quot;:&quot;Game&quot;,&quot;given&quot;:&quot;Mandy&quot;,&quot;parse-names&quot;:false,&quot;dropping-particle&quot;:&quot;&quot;,&quot;non-dropping-particle&quot;:&quot;&quot;},{&quot;family&quot;:&quot;Smith&quot;,&quot;given&quot;:&quot;Frank W.&quot;,&quot;parse-names&quot;:false,&quot;dropping-particle&quot;:&quot;&quot;,&quot;non-dropping-particle&quot;:&quot;&quot;},{&quot;family&quot;:&quot;Ortega-Hernández&quot;,&quot;given&quot;:&quot;Javier&quot;,&quot;parse-names&quot;:false,&quot;dropping-particle&quot;:&quot;&quot;,&quot;non-dropping-particle&quot;:&quot;&quot;}],&quot;container-title&quot;:&quot;EvoDevo&quot;,&quot;container-title-short&quot;:&quot;Evodevo&quot;,&quot;DOI&quot;:&quot;10.1186/s13227-024-00235-1&quot;,&quot;ISSN&quot;:&quot;20419139&quot;,&quot;URL&quot;:&quot;https://doi.org/10.1186/s13227-024-00235-1&quot;,&quot;issued&quot;:{&quot;date-parts&quot;:[[2024]]},&quot;page&quot;:&quot;1-15&quot;,&quot;abstract&quot;:&quot;Background: Panarthropods, a major group of invertebrate animals comprised of arthropods, onychophorans, and tardigrades, are the only limb-bearing members of Ecdysozoa. The complexity and versatility of panarthropod paired limbs has prompted great interest in their development to better understand the formation of these structures and the genes involved in this process. However, studies of limb patterning and development are overwhelmingly focused on arthropods, followed by select work on onychophorans but almost entirely lacking for tardigrades. This model organism bias is inherently limited and precludes a comparative analysis of how panarthropod legs originated, have evolved, and the likely limb patterning genes present in the earliest panarthropod ancestors. In this study, we investigated tardigrade homologs of seven arthropod distal limb patterning genes (apterous, aristaless, BarH1, clawless, Lim1, rotund, and spineless) to better characterize tardigrade limb development in a comparative context. Results: We detected homologs of all seven genes in the eutardigrade Hypsibius exemplaris and heterotardigrade Echiniscoides cf. sigismundi suggesting their conservation in both tardigrade lineages. Hybridization chain reaction experiments in H. exemplaris reveal a regionalized expression pattern for the genes aristaless, BarH1, clawless, rotund and spineless. Conclusion: The observed regionalized expression of the distal limb patterning genes in H. exemplaris might reflect the external morphological features of tardigrade legs, such as the distal claws, sensory organs in the proximal region, and specific muscle attachment sites. The comparison between the expression of these limb patterning genes in H. exemplaris relative to other panarthropods suggests their conserved role in the last common panarthropod ancestor, such as establishing the distal limb end and the distribution of sensory structures. Our results support the hypothesis that tardigrade legs are homologous to the distal region of other panarthropod limbs, as suggested by previous work on the expression of leg gap genes in H. exemplaris.&quot;,&quot;publisher&quot;:&quot;BioMed Central&quot;,&quot;issue&quot;:&quot;1&quot;,&quot;volume&quot;:&quot;15&quot;},&quot;isTemporary&quot;:false}],&quot;citationTag&quot;:&quot;MENDELEY_CITATION_v3_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&quot;},{&quot;citationID&quot;:&quot;MENDELEY_CITATION_1f21d2b0-8cd2-4b52-a151-8978d93e3b3e&quot;,&quot;properties&quot;:{&quot;noteIndex&quot;:0},&quot;isEdited&quot;:false,&quot;manualOverride&quot;:{&quot;isManuallyOverridden&quot;:false,&quot;citeprocText&quot;:&quot;(Kihm &lt;i&gt;et al.&lt;/i&gt; 2023a)&quot;,&quot;manualOverrideText&quot;:&quot;&quot;},&quot;citationItems&quot;:[{&quot;id&quot;:&quot;3bf3b9d4-ec02-383f-a920-959f389be561&quot;,&quot;itemData&quot;:{&quot;type&quot;:&quot;article-journal&quot;,&quot;id&quot;:&quot;3bf3b9d4-ec02-383f-a920-959f389be561&quot;,&quot;title&quot;:&quot;Cambrian lobopodians shed light on the origin of the tardigrade body plan&quot;,&quot;author&quot;:[{&quot;family&quot;:&quot;Kihm&quot;,&quot;given&quot;:&quot;Ji-Hoon&quot;,&quot;parse-names&quot;:false,&quot;dropping-particle&quot;:&quot;&quot;,&quot;non-dropping-particle&quot;:&quot;&quot;},{&quot;family&quot;:&quot;Smith&quot;,&quot;given&quot;:&quot;Frank W.&quot;,&quot;parse-names&quot;:false,&quot;dropping-particle&quot;:&quot;&quot;,&quot;non-dropping-particle&quot;:&quot;&quot;},{&quot;family&quot;:&quot;Kim&quot;,&quot;given&quot;:&quot;Sanghee&quot;,&quot;parse-names&quot;:false,&quot;dropping-particle&quot;:&quot;&quot;,&quot;non-dropping-particle&quot;:&quot;&quot;},{&quot;family&quot;:&quot;Rho&quot;,&quot;given&quot;:&quot;Hyun Soo&quot;,&quot;parse-names&quot;:false,&quot;dropping-particle&quot;:&quot;&quot;,&quot;non-dropping-particle&quot;:&quot;&quot;},{&quot;family&quot;:&quot;Zhang&quot;,&quot;given&quot;:&quot;Xingliang&quot;,&quot;parse-names&quot;:false,&quot;dropping-particle&quot;:&quot;&quot;,&quot;non-dropping-particle&quot;:&quot;&quot;},{&quot;family&quot;:&quot;Liu&quot;,&quot;given&quot;:&quot;Jianni&quot;,&quot;parse-names&quot;:false,&quot;dropping-particle&quot;:&quot;&quot;,&quot;non-dropping-particle&quot;:&quot;&quot;},{&quot;family&quot;:&quot;Park&quot;,&quot;given&quot;:&quot;Tae-Yoon S.&quot;,&quot;parse-names&quot;:false,&quot;dropping-particle&quot;:&quot;&quot;,&quot;non-dropping-particle&quot;:&quot;&quot;}],&quot;container-title&quot;:&quot;Proceedings of the National Academy of Sciences&quot;,&quot;DOI&quot;:&quot;10.1073/pnas.2211251120&quot;,&quot;ISBN&quot;:&quot;1211925110&quot;,&quot;ISSN&quot;:&quot;0027-8424&quot;,&quot;URL&quot;:&quot;http://www.pnas.org/lookup/suppl/doi:10.1073/pnas.2216830120/-/DCSupplemental.https://doi.org/10.1073/pnas.2216830120&quot;,&quot;issued&quot;:{&quot;date-parts&quot;:[[2023,7,11]]},&quot;page&quot;:&quot;2017&quot;,&quot;abstract&quot;:&quot;Phylum Tardigrada (water bears), well known for their cryptobiosis, includes small invertebrates with four paired limbs and is divided into two classes: Eutardigrada and Heterotardigrada. The evolutionary origin of Tardigrada is known to lie within the lobopodians, which are extinct soft-bodied worms with lobopodous limbs mostly discovered at sites of exceptionally well-preserved fossils. Contrary to their closest relatives, onychophorans and euarthropods, the origin of morphological characters of tardigrades remains unclear, and detailed comparison with the lobopodians has not been well explored. Here, we present detailed morphological comparison between tardigrades and Cambrian lobopodians, with a phylogenetic analysis encompassing most of the lobopodians and three panarthropod phyla. The results indicate that the ancestral tardigrades likely had a Cambrian lobopodian–like morphology and shared most recent ancestry with the luolishaniids. Internal relationships within Tardigrada indicate that the ancestral tardigrade had a vermiform body shape without segmental plates, but possessed cuticular structures surrounding the mouth opening, and lobopodous legs terminating with claws, but without digits. This finding is in contrast to the long-standing stygarctid-like ancestor hypothesis. The highly compact and miniaturized body plan of tardigrades evolved after the tardigrade lineage diverged from an ancient shared ancestor with the luolishaniids.&quot;,&quot;issue&quot;:&quot;28&quot;,&quot;volume&quot;:&quot;120&quot;,&quot;container-title-short&quot;:&quot;&quot;},&quot;isTemporary&quot;:false}],&quot;citationTag&quot;:&quot;MENDELEY_CITATION_v3_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&quot;},{&quot;citationID&quot;:&quot;MENDELEY_CITATION_5614423f-4ec9-4faf-b279-cd52f66b1cca&quot;,&quot;properties&quot;:{&quot;noteIndex&quot;:0},&quot;isEdited&quot;:false,&quot;manualOverride&quot;:{&quot;isManuallyOverridden&quot;:false,&quot;citeprocText&quot;:&quot;(Caron and Aria 2020)&quot;,&quot;manualOverrideText&quot;:&quot;&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citationTag&quot;:&quot;MENDELEY_CITATION_v3_eyJjaXRhdGlvbklEIjoiTUVOREVMRVlfQ0lUQVRJT05fNTYxNDQyM2YtNGVjOS00ZmFmLWIyNzktY2Q1MmY2NmIxY2NhIiwicHJvcGVydGllcyI6eyJub3RlSW5kZXgiOjB9LCJpc0VkaXRlZCI6ZmFsc2UsIm1hbnVhbE92ZXJyaWRlIjp7ImlzTWFudWFsbHlPdmVycmlkZGVuIjpmYWxzZSwiY2l0ZXByb2NUZXh0IjoiK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XX0=&quot;},{&quot;citationID&quot;:&quot;MENDELEY_CITATION_4b546c8e-8144-4b63-961f-82fd9d73e863&quot;,&quot;properties&quot;:{&quot;noteIndex&quot;:0},&quot;isEdited&quot;:false,&quot;manualOverride&quot;:{&quot;isManuallyOverridden&quot;:false,&quot;citeprocText&quot;:&quot;(Chen &lt;i&gt;et al.&lt;/i&gt; 1995; Waloszek &lt;i&gt;et al.&lt;/i&gt; 2005; Bergström &lt;i&gt;et al.&lt;/i&gt; 2008; Yang &lt;i&gt;et al.&lt;/i&gt; 2013)&quot;,&quot;manualOverrideText&quot;:&quot;&quot;},&quot;citationItems&quot;:[{&quot;id&quot;:&quot;3047c5c8-752d-3249-9d1a-695e627ffe76&quot;,&quot;itemData&quot;:{&quot;type&quot;:&quot;article-journal&quot;,&quot;id&quot;:&quot;3047c5c8-752d-3249-9d1a-695e627ffe76&quot;,&quot;title&quot;:&quot;A new view of the Cambrian arthropod &lt;i&gt;Fuxianhuia&lt;/i&gt;&quot;,&quot;author&quot;:[{&quot;family&quot;:&quot;Bergström&quot;,&quot;given&quot;:&quot;Jan&quot;,&quot;parse-names&quot;:false,&quot;dropping-particle&quot;:&quot;&quot;,&quot;non-dropping-particle&quot;:&quot;&quot;},{&quot;family&quot;:&quot;Hou&quot;,&quot;given&quot;:&quot;Xianguang&quot;,&quot;parse-names&quot;:false,&quot;dropping-particle&quot;:&quot;&quot;,&quot;non-dropping-particle&quot;:&quot;&quot;},{&quot;family&quot;:&quot;Zhang&quot;,&quot;given&quot;:&quot;Xiguang&quot;,&quot;parse-names&quot;:false,&quot;dropping-particle&quot;:&quot;&quot;,&quot;non-dropping-particle&quot;:&quot;&quot;},{&quot;family&quot;:&quot;Clausen&quot;,&quot;given&quot;:&quot;Sébastien&quot;,&quot;parse-names&quot;:false,&quot;dropping-particle&quot;:&quot;&quot;,&quot;non-dropping-particle&quot;:&quot;&quot;}],&quot;container-title&quot;:&quot;GFF&quot;,&quot;DOI&quot;:&quot;10.1080/11035890809452772&quot;,&quot;ISSN&quot;:&quot;1103-5897&quot;,&quot;issued&quot;:{&quot;date-parts&quot;:[[2008,12]]},&quot;page&quot;:&quot;189-201&quot;,&quot;issue&quot;:&quot;4&quot;,&quot;volume&quot;:&quot;130&quot;,&quot;container-title-short&quot;:&quot;&quot;},&quot;isTemporary&quot;:false},{&quot;id&quot;:&quot;51dd2703-68d6-327f-b1f0-8d25adc607e9&quot;,&quot;itemData&quot;:{&quot;type&quot;:&quot;article-journal&quot;,&quot;id&quot;:&quot;51dd2703-68d6-327f-b1f0-8d25adc607e9&quot;,&quot;title&quot;:&quot;Head segmentation in Early Cambrian &lt;i&gt;Fuxianhuia&lt;/i&gt;: implications for arthropod evolution&quot;,&quot;author&quot;:[{&quot;family&quot;:&quot;Chen&quot;,&quot;given&quot;:&quot;Jun-Yuan&quot;,&quot;parse-names&quot;:false,&quot;dropping-particle&quot;:&quot;&quot;,&quot;non-dropping-particle&quot;:&quot;&quot;},{&quot;family&quot;:&quot;Edgecombe&quot;,&quot;given&quot;:&quot;GD&quot;,&quot;parse-names&quot;:false,&quot;dropping-particle&quot;:&quot;&quot;,&quot;non-dropping-particle&quot;:&quot;&quot;},{&quot;family&quot;:&quot;Ramsköld&quot;,&quot;given&quot;:&quot;L&quot;,&quot;parse-names&quot;:false,&quot;dropping-particle&quot;:&quot;&quot;,&quot;non-dropping-particle&quot;:&quot;&quot;},{&quot;family&quot;:&quot;Zhou&quot;,&quot;given&quot;:&quot;GQ&quot;,&quot;parse-names&quot;:false,&quot;dropping-particle&quot;:&quot;&quot;,&quot;non-dropping-particle&quot;:&quot;&quot;}],&quot;container-title&quot;:&quot;Science&quot;,&quot;container-title-short&quot;:&quot;Science (1979).&quot;,&quot;issued&quot;:{&quot;date-parts&quot;:[[1995]]},&quot;page&quot;:&quot;1339-43&quot;,&quot;issue&quot;:&quot;5215&quot;,&quot;volume&quot;:&quot;268&quot;},&quot;isTemporary&quot;:false},{&quot;id&quot;:&quot;8aa1ab99-c3c1-37a1-b4aa-79e4a41e01ab&quot;,&quot;itemData&quot;:{&quot;type&quot;:&quot;article-journal&quot;,&quot;id&quot;:&quot;8aa1ab99-c3c1-37a1-b4aa-79e4a41e01ab&quot;,&quot;title&quot;:&quot;Early Cambrian arthropods—new insights into arthropod head and structural evolution&quot;,&quot;author&quot;:[{&quot;family&quot;:&quot;Waloszek&quot;,&quot;given&quot;:&quot;Dieter&quot;,&quot;parse-names&quot;:false,&quot;dropping-particle&quot;:&quot;&quot;,&quot;non-dropping-particle&quot;:&quot;&quot;},{&quot;family&quot;:&quot;Chen&quot;,&quot;given&quot;:&quot;Jun-Yuan&quot;,&quot;parse-names&quot;:false,&quot;dropping-particle&quot;:&quot;&quot;,&quot;non-dropping-particle&quot;:&quot;&quot;},{&quot;family&quot;:&quot;Maas&quot;,&quot;given&quot;:&quot;Andreas&quot;,&quot;parse-names&quot;:false,&quot;dropping-particle&quot;:&quot;&quot;,&quot;non-dropping-particle&quot;:&quot;&quot;},{&quot;family&quot;:&quot;Wang&quot;,&quot;given&quot;:&quot;Xiuqiang&quot;,&quot;parse-names&quot;:false,&quot;dropping-particle&quot;:&quot;&quot;,&quot;non-dropping-particle&quot;:&quot;&quot;}],&quot;container-title&quot;:&quot;Arthropod Structure &amp; Development&quot;,&quot;container-title-short&quot;:&quot;Arthropod Struct. Dev.&quot;,&quot;DOI&quot;:&quot;10.1016/j.asd.2005.01.005&quot;,&quot;ISSN&quot;:&quot;14678039&quot;,&quot;issued&quot;:{&quot;date-parts&quot;:[[2005,4]]},&quot;page&quot;:&quot;189-205&quot;,&quot;issue&quot;:&quot;2&quot;,&quot;volume&quot;:&quot;34&quot;},&quot;isTemporary&quot;:false},{&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Tag&quot;:&quot;MENDELEY_CITATION_v3_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&quot;},{&quot;citationID&quot;:&quot;MENDELEY_CITATION_896b6360-0fc8-4d1f-83f6-dc0d84b144d0&quot;,&quot;properties&quot;:{&quot;noteIndex&quot;:0},&quot;isEdited&quot;:false,&quot;manualOverride&quot;:{&quot;isManuallyOverridden&quot;:false,&quot;citeprocText&quot;:&quot;(Liu &lt;i&gt;et al.&lt;/i&gt; 2006)&quot;,&quot;manualOverrideText&quot;:&quot;&quot;},&quot;citationItems&quot;:[{&quot;id&quot;:&quot;cff90415-ff4f-39e6-b058-463cdfcfb129&quot;,&quot;itemData&quot;:{&quot;type&quot;:&quot;article-journal&quot;,&quot;id&quot;:&quot;cff90415-ff4f-39e6-b058-463cdfcfb129&quot;,&quot;title&quot;:&quot;A large xenusiid lobopod with complex appendages from the Lower Cambrian Chengjiang Lagerstätte&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issued&quot;:{&quot;date-parts&quot;:[[2006]]},&quot;page&quot;:&quot;215-222&quot;,&quot;abstract&quot;:&quot;A large lobopod, Jianshanopodia decora gen. et sp. nov., with body length (excluding appendages) about 220 mm from the Lower Cambrian Haikou section, near Kunming, Yunnan, southwest China, shows a mixture of characters, including features of the lobopod Xenusion Pompeckj, 1927, e.g., a large cylindrical body with annulations, stout and strong lobopod appendages each bearing bases of serial tubercles, and ofAysheaiaWalcott, 1911, i.e., a pair of large frontal ap− pendages. This suggests that the new genus might be a connecting link between Xenusion and Aysheaia. Besides, Jianshanopodia shares some features with the Early Cambrian stem group arthropod Pambdelurion Budd, 1997, and Kerygmachela Budd, 1993, e.g., the pairs of mid−gut diverticula, the possible presence of tail fan, the mouth cone, the frontal pharyngeal structures and the pharynax are surrounded by the bases of the large frontal appendages. However, compared with a series of segmentally arranged, imbricating, paddle−shaped, movable lateral flaps of bothPambdelurion andKerygmachela, Jianshanopodiapossesses distinct complex appendages with tree−like or lamellate branches. The dis− covery of this rare transitional form not only throws new light on the early diversification of lobopods, and may also have significance with respect to the origin of arthropods.&quot;,&quot;issue&quot;:&quot;2&quot;,&quot;volume&quot;:&quot;51&quot;,&quot;container-title-short&quot;:&quot;&quot;},&quot;isTemporary&quot;:false}],&quot;citationTag&quot;:&quot;MENDELEY_CITATION_v3_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&quot;},{&quot;citationID&quot;:&quot;MENDELEY_CITATION_c6239115-9ba9-4279-a301-4db369874907&quot;,&quot;properties&quot;:{&quot;noteIndex&quot;:0},&quot;isEdited&quot;:false,&quot;manualOverride&quot;:{&quot;isManuallyOverridden&quot;:false,&quot;citeprocText&quot;:&quot;(Budd 1996; Budd and Daley 2012)&quot;,&quot;manualOverrideText&quot;:&quot;&quot;},&quot;citationItems&quot;:[{&quot;id&quot;:&quot;3d2dfa58-7160-33f3-b4f6-ca57ebb2503d&quot;,&quot;itemData&quot;:{&quot;type&quot;:&quot;article-journal&quot;,&quot;id&quot;:&quot;3d2dfa58-7160-33f3-b4f6-ca57ebb2503d&quot;,&quot;title&quot;:&quot;The morphology of &lt;i&gt;Opabinia regalis&lt;/i&gt; and the reconstruction of the arthropod stem-group&quot;,&quot;author&quot;:[{&quot;family&quot;:&quot;Budd&quot;,&quot;given&quot;:&quot;Graham E.&quot;,&quot;parse-names&quot;:false,&quot;dropping-particle&quot;:&quot;&quot;,&quot;non-dropping-particle&quot;:&quot;&quot;}],&quot;container-title&quot;:&quot;Lethaia&quot;,&quot;container-title-short&quot;:&quot;Lethaia&quot;,&quot;DOI&quot;:&quot;10.1111/j.1502-3931.1996.tb01831.x&quot;,&quot;issued&quot;:{&quot;date-parts&quot;:[[1996]]},&quot;page&quot;:&quot;1-14&quot;,&quot;abstract&quot;:&quot;Opabinia regalis Walcott is an enigmatic fossil from the Middle Cambrian Burgess Shale of uncertain affinities. Recent suggestions place it in a clade with Anomalocaris Whiteaves from the Burgess Shale and Kerygmachela Budd from the Greenlandic Sirius Passet Fauna; these taxa have been interpreted as ‘lobopods’. Consideration of available Opabinia specimens demonstrates that reflective extensions from the axial region, previously thought to be either gut diverticula or musculature, can be accommodated in neither the trunk nor the lateral lobes that arise from it. They must therefore be external structures independent of the lateral lobes. On the basis of their sub-triangular appearance, size and taphonomy, they are considered here to represent lobopod limbs. Some evidence for the existence of terminal claws is also presented. The question of whether Kerygmachela, Opabinia and Anomalocaris constitute a monophyletic or paraphyletic grouping is considered. While they share several characters, most of these are plesiomorphies. Further, Opabinia and Anomalocaris share several arthropod-like characters not possessed by Kerygmachela. It is concluded that these three taxa probably form a paraphyletic grouping at the base of the arthropods. Retention of lobopod-like characters within the group provides important documentation of the lobopod-arthropod transition. A proper understanding of Opabinia and its close relatives, which may include the tardigrades, opens the way for a reconstruction of the arthropod stem-group. This in turn allows the construction of a speculative but satisfying scenario for the evolution of major arthropod features, including the origin of the biramous limb, tergites and arthropod segmentation. ‘Arthropodization’ may thus be seen not to be a single event but a series of adaptive innovations.OPABINIA, ANOMALOCARIS, KERYGMACHELA, Burgess Shale, problematica, Lobopodia, Arthropoda.&quot;,&quot;issue&quot;:&quot;1&quot;,&quot;volume&quot;:&quot;29&quot;},&quot;isTemporary&quot;:false},{&quot;id&quot;:&quot;e69ab688-864f-3c9f-b9cb-ce41efee055a&quot;,&quot;itemData&quot;:{&quot;type&quot;:&quot;article-journal&quot;,&quot;id&quot;:&quot;e69ab688-864f-3c9f-b9cb-ce41efee055a&quot;,&quot;title&quot;:&quot;The lobes and lobopods of &lt;i&gt;Opabinia regalis&lt;/i&gt; from the middle Cambrian Burgess Shale&quot;,&quot;author&quot;:[{&quot;family&quot;:&quot;Budd&quot;,&quot;given&quot;:&quot;Graham E.&quot;,&quot;parse-names&quot;:false,&quot;dropping-particle&quot;:&quot;&quot;,&quot;non-dropping-particle&quot;:&quot;&quot;},{&quot;family&quot;:&quot;Daley&quot;,&quot;given&quot;:&quot;Allison C.&quot;,&quot;parse-names&quot;:false,&quot;dropping-particle&quot;:&quot;&quot;,&quot;non-dropping-particle&quot;:&quot;&quot;}],&quot;container-title&quot;:&quot;Lethaia&quot;,&quot;container-title-short&quot;:&quot;Lethaia&quot;,&quot;DOI&quot;:&quot;10.1111/j.1502-3931.2011.00264.x&quot;,&quot;issued&quot;:{&quot;date-parts&quot;:[[2012]]},&quot;page&quot;:&quot;83-95&quot;,&quot;publisher&quot;:&quot;Blackwell Publishing Ltd&quot;,&quot;issue&quot;:&quot;1&quot;,&quot;volume&quot;:&quot;45&quot;},&quot;isTemporary&quot;:false}],&quot;citationTag&quot;:&quot;MENDELEY_CITATION_v3_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&quot;},{&quot;citationID&quot;:&quot;MENDELEY_CITATION_5d6042cc-c186-4314-ad7a-d4a53deeaeea&quot;,&quot;properties&quot;:{&quot;noteIndex&quot;:0},&quot;isEdited&quot;:false,&quot;manualOverride&quot;:{&quot;isManuallyOverridden&quot;:false,&quot;citeprocText&quot;:&quot;(Daley &lt;i&gt;et al.&lt;/i&gt; 2009; Daley and Edgecombe 2014)&quot;,&quot;manualOverrideText&quot;:&quot;&quot;},&quot;citationItems&quot;:[{&quot;id&quot;:&quot;7ab83f84-1663-32df-beec-a9d5897e22e5&quot;,&quot;itemData&quot;:{&quot;type&quot;:&quot;article-journal&quot;,&quot;id&quot;:&quot;7ab83f84-1663-32df-beec-a9d5897e22e5&quot;,&quot;title&quot;:&quot;The Burgess Shale anomalocaridid &lt;i&gt;Hurdia&lt;/i&gt; and its significance for early euarthropod evolution&quot;,&quot;author&quot;:[{&quot;family&quot;:&quot;Daley&quot;,&quot;given&quot;:&quot;Allison C.&quot;,&quot;parse-names&quot;:false,&quot;dropping-particle&quot;:&quot;&quot;,&quot;non-dropping-particle&quot;:&quot;&quot;},{&quot;family&quot;:&quot;Budd&quot;,&quot;given&quot;:&quot;Graham E.&quot;,&quot;parse-names&quot;:false,&quot;dropping-particle&quot;:&quot;&quot;,&quot;non-dropping-particle&quot;:&quot;&quot;},{&quot;family&quot;:&quot;Caron&quot;,&quot;given&quot;:&quot;Jean-Bernard&quot;,&quot;parse-names&quot;:false,&quot;dropping-particle&quot;:&quot;&quot;,&quot;non-dropping-particle&quot;:&quot;&quot;},{&quot;family&quot;:&quot;Edgecombe&quot;,&quot;given&quot;:&quot;Gregory D&quot;,&quot;parse-names&quot;:false,&quot;dropping-particle&quot;:&quot;&quot;,&quot;non-dropping-particle&quot;:&quot;&quot;},{&quot;family&quot;:&quot;Collins&quot;,&quot;given&quot;:&quot;Desmond H&quot;,&quot;parse-names&quot;:false,&quot;dropping-particle&quot;:&quot;&quot;,&quot;non-dropping-particle&quot;:&quot;&quot;}],&quot;container-title&quot;:&quot;Science&quot;,&quot;container-title-short&quot;:&quot;Science (1979).&quot;,&quot;DOI&quot;:&quot;10.1126/science.1169514&quot;,&quot;ISSN&quot;:&quot;1095-9203&quot;,&quot;PMID&quot;:&quot;19299617&quot;,&quot;issued&quot;:{&quot;date-parts&quot;:[[2009,3]]},&quot;page&quot;:&quot;1597-600&quot;,&quot;abstract&quot;:&quot;As the largest predators of the Cambrian seas, the anomalocaridids had an important impact in structuring the first complex marine animal communities, but many aspects of anomalocaridid morphology, diversity, ecology, and affinity remain unclear owing to a paucity of specimens. Here we describe the anomalocaridid Hurdia, based on several hundred specimens from the Burgess Shale in Canada. Hurdia possesses a general body architecture similar to those of Anomalocaris and Laggania, including the presence of exceptionally well-preserved gills, but differs from those anomalocaridids by possessing a prominent anterior carapace structure. These features amplify and clarify the diversity of known anomalocaridid morphology and provide insight into the origins of important arthropod features, such as the head shield and respiratory exites.&quot;,&quot;issue&quot;:&quot;5921&quot;,&quot;volume&quot;:&quot;323&quot;},&quot;isTemporary&quot;:false},{&quot;id&quot;:&quot;ac920866-9246-3ea1-98f8-5354200bcc92&quot;,&quot;itemData&quot;:{&quot;type&quot;:&quot;article-journal&quot;,&quot;id&quot;:&quot;ac920866-9246-3ea1-98f8-5354200bcc92&quot;,&quot;title&quot;:&quot;Morphology of &lt;i&gt;Anomalocaris canadensis&lt;/i&gt; from the Burgess Shale&quot;,&quot;author&quot;:[{&quot;family&quot;:&quot;Daley&quot;,&quot;given&quot;:&quot;Allison C.&quot;,&quot;parse-names&quot;:false,&quot;dropping-particle&quot;:&quot;&quot;,&quot;non-dropping-particle&quot;:&quot;&quot;},{&quot;family&quot;:&quot;Edgecombe&quot;,&quot;given&quot;:&quot;Gregory D.&quot;,&quot;parse-names&quot;:false,&quot;dropping-particle&quot;:&quot;&quot;,&quot;non-dropping-particle&quot;:&quot;&quot;}],&quot;container-title&quot;:&quot;Journal of Paleontology&quot;,&quot;container-title-short&quot;:&quot;J. Paleontol.&quot;,&quot;DOI&quot;:&quot;10.1666/13-067&quot;,&quot;ISSN&quot;:&quot;0022-3360&quot;,&quot;issued&quot;:{&quot;date-parts&quot;:[[2014,1]]},&quot;page&quot;:&quot;68-91&quot;,&quot;issue&quot;:&quot;1&quot;,&quot;volume&quot;:&quot;88&quot;},&quot;isTemporary&quot;:false}],&quot;citationTag&quot;:&quot;MENDELEY_CITATION_v3_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&quot;},{&quot;citationID&quot;:&quot;MENDELEY_CITATION_ee5cf44d-fd91-43be-9736-1fb49a7378c6&quot;,&quot;properties&quot;:{&quot;noteIndex&quot;:0},&quot;isEdited&quot;:false,&quot;manualOverride&quot;:{&quot;isManuallyOverridden&quot;:false,&quot;citeprocText&quot;:&quot;(Yang &lt;i&gt;et al.&lt;/i&gt; 2013)&quot;,&quot;manualOverrideText&quot;:&quot;&quot;},&quot;citationItems&quot;:[{&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citationTag&quot;:&quot;MENDELEY_CITATION_v3_eyJjaXRhdGlvbklEIjoiTUVOREVMRVlfQ0lUQVRJT05fZWU1Y2Y0NGQtZmQ5MS00M2JlLTk3MzYtMWZiNDlhNzM3OGM2IiwicHJvcGVydGllcyI6eyJub3RlSW5kZXgiOjB9LCJpc0VkaXRlZCI6ZmFsc2UsIm1hbnVhbE92ZXJyaWRlIjp7ImlzTWFudWFsbHlPdmVycmlkZGVuIjpmYWxzZSwiY2l0ZXByb2NUZXh0IjoiKFlhbmcgPGk+ZXQgYWwuPC9pPiAyMDEzKSIsIm1hbnVhbE92ZXJyaWRlVGV4dCI6IiJ9LCJjaXRhdGlvbkl0ZW1zIjpb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1dfQ==&quot;},{&quot;citationID&quot;:&quot;MENDELEY_CITATION_7b65fe61-663e-43ea-a3f2-065e9f4446aa&quot;,&quot;properties&quot;:{&quot;noteIndex&quot;:0},&quot;isEdited&quot;:false,&quot;manualOverride&quot;:{&quot;isManuallyOverridden&quot;:false,&quot;citeprocText&quot;:&quot;(Marchioro &lt;i&gt;et al.&lt;/i&gt; 2013)&quot;,&quot;manualOverrideText&quot;:&quot;&quot;},&quot;citationItems&quot;:[{&quot;id&quot;:&quot;236497bb-5972-34fe-865a-fd8067d08884&quot;,&quot;itemData&quot;:{&quot;type&quot;:&quot;article-journal&quot;,&quot;id&quot;:&quot;236497bb-5972-34fe-865a-fd8067d08884&quot;,&quot;title&quot;:&quot;Somatic musculature of Tardigrada: phylogenetic signal and metameric patterns&quot;,&quot;author&quot;:[{&quot;family&quot;:&quot;Marchioro&quot;,&quot;given&quot;:&quot;Trevor&quot;,&quot;parse-names&quot;:false,&quot;dropping-particle&quot;:&quot;&quot;,&quot;non-dropping-particle&quot;:&quot;&quot;},{&quot;family&quot;:&quot;Rebecchi&quot;,&quot;given&quot;:&quot;Lorena&quot;,&quot;parse-names&quot;:false,&quot;dropping-particle&quot;:&quot;&quot;,&quot;non-dropping-particle&quot;:&quot;&quot;},{&quot;family&quot;:&quot;Cesari&quot;,&quot;given&quot;:&quot;Michele&quot;,&quot;parse-names&quot;:false,&quot;dropping-particle&quot;:&quot;&quot;,&quot;non-dropping-particle&quot;:&quot;&quot;},{&quot;family&quot;:&quot;Hansen&quot;,&quot;given&quot;:&quot;Jesper Guldberg&quot;,&quot;parse-names&quot;:false,&quot;dropping-particle&quot;:&quot;&quot;,&quot;non-dropping-particle&quot;:&quot;&quot;},{&quot;family&quot;:&quot;Viotti&quot;,&quot;given&quot;:&quot;Giulia&quot;,&quot;parse-names&quot;:false,&quot;dropping-particle&quot;:&quot;&quot;,&quot;non-dropping-particle&quot;:&quot;&quot;},{&quot;family&quot;:&quot;Guidetti&quot;,&quot;given&quot;:&quot;Roberto&quot;,&quot;parse-names&quot;:false,&quot;dropping-particle&quot;:&quot;&quot;,&quot;non-dropping-particle&quot;:&quot;&quot;}],&quot;container-title&quot;:&quot;Zoological Journal of the Linnean Society&quot;,&quot;container-title-short&quot;:&quot;Zool. J. Linn. Soc.&quot;,&quot;DOI&quot;:&quot;10.1111/zoj.12079&quot;,&quot;ISSN&quot;:&quot;00244082&quot;,&quot;issued&quot;:{&quot;date-parts&quot;:[[2013,11]]},&quot;page&quot;:&quot;580-603&quot;,&quot;issue&quot;:&quot;3&quot;,&quot;volume&quot;:&quot;169&quot;},&quot;isTemporary&quot;:false}],&quot;citationTag&quot;:&quot;MENDELEY_CITATION_v3_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&quot;},{&quot;citationID&quot;:&quot;MENDELEY_CITATION_bd5d225c-7eb7-4972-b022-1d0c3758f548&quot;,&quot;properties&quot;:{&quot;noteIndex&quot;:0},&quot;isEdited&quot;:false,&quot;manualOverride&quot;:{&quot;isManuallyOverridden&quot;:false,&quot;citeprocText&quot;:&quot;(Whittington 1978)&quot;,&quot;manualOverrideText&quot;:&quot;&quot;},&quot;citationItems&quot;:[{&quot;id&quot;:&quot;d400bde7-26c5-3e0d-9309-7a296ecf16eb&quot;,&quot;itemData&quot;:{&quot;type&quot;:&quot;article-journal&quot;,&quot;id&quot;:&quot;d400bde7-26c5-3e0d-9309-7a296ecf16eb&quot;,&quot;title&quot;:&quot;The lobopod animal &lt;i&gt;Aysheaia pedunculata&lt;/i&gt; Walcott, Middle Cambrian, Burgess Shale, British Columbia&quot;,&quot;author&quot;:[{&quot;family&quot;:&quot;Whittington&quot;,&quot;given&quot;:&quot;H B&quot;,&quot;parse-names&quot;:false,&quot;dropping-particle&quot;:&quot;&quot;,&quot;non-dropping-particle&quot;:&quot;&quot;}],&quot;container-title&quot;:&quot;Philosophical Transactions of the Royal Society of London B: Biological Sciences&quot;,&quot;DOI&quot;:&quot;10.1098/rstb.1978.0061&quot;,&quot;issued&quot;:{&quot;date-parts&quot;:[[1978]]},&quot;page&quot;:&quot;165-197&quot;,&quot;abstract&quot;:&quot;Fifteen specimens of A. pedunculata have been prepared, photographed, and drawn to show how each specimen is interpreted and how portions preserved only in part or counterpart are related to the whole. The body was elongate, sub-cylindrical, bearing one pair of conical, branched anterior appendages inserted in the lateral wall, and ten pairs of short, uniramous limbs; anteriorly no distinct head region, posteriorly the body merged into the bases of the last pair of limbs. The cuticle was unmineralized, flexible, the body wall, anterior appendage and limbs, annulated. On the trunk the evenly spaced annulations were high, sharp-crested dorsally, changing to low and rounded laterally and faint or absent ventrally; dorsally the annulations appear to have borne a row of seven tubercles, each tubercle sharp and possibly spinose apically. One annulation opposite midline of anterior appendage and limbs 1-0, three in the space intervening between these limbs, five between anterior appendage and first limb; posteriorly annulations of trunk formed a continuous series with those of last pair of limbs. This arrangement implies that the body consisted of at least 12 somites. Annulations of the anterior appendage were sharp-crested, uniform in height; branches of the appendage were long, slim, pointed, three at the tip and three along the anterior side, each branch slightly flexible and movable about its base. About ten annulations on each limb, uniform in height, the cross-section varied from low, rounded, to high, sharp-crested, as the limb was extended, contracted or flexed. The tip of the limb was bluntly rounded, on the posterior wall of limbs 1-8, and the anterior wall of limbs 9, 10, was a group of seven curved claws. On limbs 2-8 a forwardly directed spine on the seventh annulation and a shorter spine on the distal annulation, on limbs 9 and 10 a prominent, backwardly directed spine. In front of the anterior appendage the one or two annulations were faint, the anterior end of the body bluntly rounded, the mouth, surrounded by a ring of six or so slim papillae, situated medially on the anterior wall. The alimentary canal is not preserved as a sediment fill, but as a reflective strip, widest adjacent to the mouth, extending back to end between the bases of the last pair of limbs. Sagittal length 1 to 6 cm, smallest similar to largest specimen. Aysheaia pedunculata is one of the rarer animals in the Burgess Shale, occurring in association with arthropods and worm…&quot;,&quot;issue&quot;:&quot;1000&quot;,&quot;volume&quot;:&quot;284&quot;,&quot;container-title-short&quot;:&quot;&quot;},&quot;isTemporary&quot;:false}],&quot;citationTag&quot;:&quot;MENDELEY_CITATION_v3_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&quot;},{&quot;citationID&quot;:&quot;MENDELEY_CITATION_e64c2a2d-aa56-48f3-a66d-8f32379b6d4e&quot;,&quot;properties&quot;:{&quot;noteIndex&quot;:0},&quot;isEdited&quot;:false,&quot;manualOverride&quot;:{&quot;isManuallyOverridden&quot;:false,&quot;citeprocText&quot;:&quot;(Ou, Shu and Mayer 2012)&quot;,&quot;manualOverrideText&quot;:&quot;&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Tag&quot;:&quot;MENDELEY_CITATION_v3_eyJjaXRhdGlvbklEIjoiTUVOREVMRVlfQ0lUQVRJT05fZTY0YzJhMmQtYWE1Ni00OGYzLWE2NmQtOGYzMjM3OWI2ZDRl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D&quot;:&quot;MENDELEY_CITATION_9a8e4da2-5fa4-4386-8ac2-ba2b660d0865&quot;,&quot;properties&quot;:{&quot;noteIndex&quot;:0},&quot;isEdited&quot;:false,&quot;manualOverride&quot;:{&quot;isManuallyOverridden&quot;:false,&quot;citeprocText&quot;:&quot;(Hou and Bergström 1995)&quot;,&quot;manualOverrideText&quot;:&quot;&quot;},&quot;citationItems&quot;:[{&quot;id&quot;:&quot;0963a0e9-d8a3-36d9-9205-b0d08815a8b1&quot;,&quot;itemData&quot;:{&quot;type&quot;:&quot;article-journal&quot;,&quot;id&quot;:&quot;0963a0e9-d8a3-36d9-9205-b0d08815a8b1&quot;,&quot;title&quot;:&quot;Cambrian lobopodians–ancestors of extant onychophorans?&quot;,&quot;author&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Zoological Journal of the Linnean Society&quot;,&quot;container-title-short&quot;:&quot;Zool. J. Linn. Soc.&quot;,&quot;issued&quot;:{&quot;date-parts&quot;:[[1995]]},&quot;page&quot;:&quot;3-19&quot;,&quot;publisher&quot;:&quot;Blackwell Publishing Ltd&quot;,&quot;issue&quot;:&quot;1&quot;,&quot;volume&quot;:&quot;114&quot;},&quot;isTemporary&quot;:false}],&quot;citationTag&quot;:&quot;MENDELEY_CITATION_v3_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&quot;},{&quot;citationID&quot;:&quot;MENDELEY_CITATION_f664f4ec-da44-42fa-af52-629f210e6666&quot;,&quot;properties&quot;:{&quot;noteIndex&quot;:0},&quot;isEdited&quot;:false,&quot;manualOverride&quot;:{&quot;isManuallyOverridden&quot;:false,&quot;citeprocText&quot;:&quot;(Liu &lt;i&gt;et al.&lt;/i&gt; 2008)&quot;,&quot;manualOverrideText&quot;:&quot;&quot;},&quot;citationItems&quot;:[{&quot;id&quot;:&quot;d6822900-1e31-3de8-9704-dc928b70ef6e&quot;,&quot;itemData&quot;:{&quot;type&quot;:&quot;article-journal&quot;,&quot;id&quot;:&quot;d6822900-1e31-3de8-9704-dc928b70ef6e&quot;,&quot;title&quot;:&quot;The lobopod &lt;i&gt;Onychodictyon&lt;/i&gt; from the lower Cambrian Chengjiang lagerstätte revisited&quot;,&quot;author&quot;:[{&quot;family&quot;:&quot;Liu&quot;,&quot;given&quot;:&quot;Jianni&quot;,&quot;parse-names&quot;:false,&quot;dropping-particle&quot;:&quot;&quot;,&quot;non-dropping-particle&quot;:&quot;&quot;},{&quot;family&quot;:&quot;Shu&quot;,&quot;given&quot;:&quot;Degan&quot;,&quot;parse-names&quot;:false,&quot;dropping-particle&quot;:&quot;&quot;,&quot;non-dropping-particle&quot;:&quot;&quot;},{&quot;family&quot;:&quot;Han&quot;,&quot;given&quot;:&quot;Jian&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container-title&quot;:&quot;Acta Palaeontologica Polonica&quot;,&quot;container-title-short&quot;:&quot;Acta Palaeontol. Pol.&quot;,&quot;DOI&quot;:&quot;10.4202/app.2008.0209&quot;,&quot;ISSN&quot;:&quot;0567-7920&quot;,&quot;issued&quot;:{&quot;date-parts&quot;:[[2008,6]]},&quot;page&quot;:&quot;285-292&quot;,&quot;abstract&quot;:&quot;Onychodictyon ferox, from the Lower Cambrian Chengjiang Lagerstätte, is a worm-like armored lobopod with 10 pairs of dorsal plates and a pair of probable sensory appendages (“antennae”). Newly discovered complete specimens show that Onychodictyon is represented by two species: O. ferox with a “head” bearing a pair of dorsal “antennae” and a trunk with 11 pairs of limbs, whereas O. gracilis has a blunt anterior end without any appendages and a trunk with 12 pairs of limbs. Because of the close resemblance of the “antennae” of O. ferox and those of the lobopod Miraluolishania, they are considered to be homologous structures. The “antennae” of Cambrian lobopodians are proposed to be homologous with the arthropod antennulae.&quot;,&quot;publisher&quot;:&quot;Institute of Paleobiology, Polish Academy of Sciences&quot;,&quot;issue&quot;:&quot;2&quot;,&quot;volume&quot;:&quot;53&quot;},&quot;isTemporary&quot;:false}],&quot;citationTag&quot;:&quot;MENDELEY_CITATION_v3_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&quot;},{&quot;citationID&quot;:&quot;MENDELEY_CITATION_6d6fb086-4738-4765-8d41-87c605db97d0&quot;,&quot;properties&quot;:{&quot;noteIndex&quot;:0},&quot;isEdited&quot;:false,&quot;manualOverride&quot;:{&quot;isManuallyOverridden&quot;:false,&quot;citeprocText&quot;:&quot;(Yang &lt;i&gt;et al.&lt;/i&gt; 2015)&quot;,&quot;manualOverrideText&quot;:&quot;&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NmQ2ZmIwODYtNDczOC00NzY1LThkNDEtODdjNjA1ZGI5N2Qw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D&quot;:&quot;MENDELEY_CITATION_e8a9b97d-c1c4-4114-8c79-fb77b11dab93&quot;,&quot;properties&quot;:{&quot;noteIndex&quot;:0},&quot;isEdited&quot;:false,&quot;manualOverride&quot;:{&quot;isManuallyOverridden&quot;:false,&quot;citeprocText&quot;:&quot;(Yang &lt;i&gt;et al.&lt;/i&gt; 2015)&quot;,&quot;manualOverrideText&quot;:&quot;&quot;},&quot;citationItems&quot;:[{&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&quot;},{&quot;citationID&quot;:&quot;MENDELEY_CITATION_49133f72-69da-49ed-a069-9c3acfc0a19f&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NDkxMzNmNzItNjlkYS00OWVkLWEwNjktOWMzYWNmYzBhMTl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37c83947-a36e-4007-9b70-8a56d04c1112&quot;,&quot;properties&quot;:{&quot;noteIndex&quot;:0},&quot;isEdited&quot;:false,&quot;manualOverride&quot;:{&quot;isManuallyOverridden&quot;:false,&quot;citeprocText&quot;:&quot;(Mittmann and Scholtz 2003; Harzsch &lt;i&gt;et al.&lt;/i&gt; 2005; Fritsch and Richter 2010)&quot;,&quot;manualOverrideText&quot;:&quot;&quot;},&quot;citationItems&quot;:[{&quot;id&quot;:&quot;c2834832-612d-3f7c-b528-e34346fad908&quot;,&quot;itemData&quot;:{&quot;type&quot;:&quot;article-journal&quot;,&quot;id&quot;:&quot;c2834832-612d-3f7c-b528-e34346fad908&quot;,&quot;title&quot;:&quot;The formation of the nervous system during larval development in Triops cancriformis (Bosc) (crustacea, Branchiopoda): An immunohistochemical survey&quot;,&quot;author&quot;:[{&quot;family&quot;:&quot;Fritsch&quot;,&quot;given&quot;:&quot;Martin&quot;,&quot;parse-names&quot;:false,&quot;dropping-particle&quot;:&quot;&quot;,&quot;non-dropping-particle&quot;:&quot;&quot;},{&quot;family&quot;:&quot;Richter&quot;,&quot;given&quot;:&quot;Stefan&quot;,&quot;parse-names&quot;:false,&quot;dropping-particle&quot;:&quot;&quot;,&quot;non-dropping-particle&quot;:&quot;&quot;}],&quot;container-title&quot;:&quot;Journal of Morphology&quot;,&quot;container-title-short&quot;:&quot;J. Morphol.&quot;,&quot;DOI&quot;:&quot;10.1002/jmor.10892&quot;,&quot;ISSN&quot;:&quot;03622525&quot;,&quot;PMID&quot;:&quot;20938985&quot;,&quot;issued&quot;:{&quot;date-parts&quot;:[[2010]]},&quot;page&quot;:&quot;1457-1481&quot;,&quot;abstract&quot;:&quot;We provide data of the development of thenervous system during the first five larval stages of Triops cancriformis. We use immunohistochemical labeling (against acetylated α-tubulin, serotonin, histamine, and FMRFamide), confocal laser scanning microscopy analysis, and 3D-reconstruction. The development of the nervous system corresponds with the general anamorphic development in T. cancriformis. In larval stage I (L I), all brain parts (proto-, deuto-, and tritocerebrum), the circumoral connectives, and the mandibular neuromere are already present. Also, the frontal filaments and the developing nauplius eye are already present. However, until stage L III, the nauplius eye only consists of three cups. Throughout larval development, the protocerebral network differentiates into distinct subdivisions. In the postnaupliar region, additional neuromeres and their commissures emerge in an anteroposterior gradient. The larval nervous system in L V consists of a differentiated protocerebrum including a central body, a nauplius eye comprising four cups, a circumoral nerve ring, mandibular- and postnaupliar neuromeres up to the seventh thoracic segment, each featuring an anterior and a posterior commissure, and two parallel connectives. The presence of a protocerebral bridge is questionable. The distribution of neurotransmitters in L I is restricted to the naupliar nervous system. Over the course of the five stages of development, neurotransmitter distribution also follows an anteroposterior gradient. Each neuromere is equipped with two ganglia innervating the locomotional appendages and possesses a specific neurotransmitter distribution pattern. We suggest a correlation between neurotransmitter expression and locomotion. © 2010 Wiley-Liss, Inc.&quot;,&quot;issue&quot;:&quot;12&quot;,&quot;volume&quot;:&quot;271&quot;},&quot;isTemporary&quot;:false},{&quot;id&quot;:&quot;7d9fb7a9-7919-389b-9c8f-48749b9f7b72&quot;,&quot;itemData&quot;:{&quot;type&quot;:&quot;article-journal&quot;,&quot;id&quot;:&quot;7d9fb7a9-7919-389b-9c8f-48749b9f7b72&quot;,&quot;title&quot;:&quot;Immunohistochemical localization of neurotransmitters in the nervous system of larval &lt;i&gt;Limulus polyphemus&lt;/i&gt; (Chelicerata, Xiphosura): evidence for a conserved protocerebral architecture in Euarthropoda&quot;,&quot;author&quot;:[{&quot;family&quot;:&quot;Harzsch&quot;,&quot;given&quot;:&quot;Steffen&quot;,&quot;parse-names&quot;:false,&quot;dropping-particle&quot;:&quot;&quot;,&quot;non-dropping-particle&quot;:&quot;&quot;},{&quot;family&quot;:&quot;Wildt&quot;,&quot;given&quot;:&quot;Miriam&quot;,&quot;parse-names&quot;:false,&quot;dropping-particle&quot;:&quot;&quot;,&quot;non-dropping-particle&quot;:&quot;&quot;},{&quot;family&quot;:&quot;Battelle&quot;,&quot;given&quot;:&quot;Barbara&quot;,&quot;parse-names&quot;:false,&quot;dropping-particle&quot;:&quot;&quot;,&quot;non-dropping-particle&quot;:&quot;&quot;},{&quot;family&quot;:&quot;Waloszek&quot;,&quot;given&quot;:&quot;Dieter&quot;,&quot;parse-names&quot;:false,&quot;dropping-particle&quot;:&quot;&quot;,&quot;non-dropping-particle&quot;:&quot;&quot;}],&quot;container-title&quot;:&quot;Arthropod Structure &amp; Development&quot;,&quot;container-title-short&quot;:&quot;Arthropod Struct. Dev.&quot;,&quot;DOI&quot;:&quot;10.1016/j.asd.2005.01.006&quot;,&quot;ISSN&quot;:&quot;14678039&quot;,&quot;issued&quot;:{&quot;date-parts&quot;:[[2005,7]]},&quot;page&quot;:&quot;327-342&quot;,&quot;issue&quot;:&quot;3&quot;,&quot;volume&quot;:&quot;34&quot;},&quot;isTemporary&quot;:false},{&quot;id&quot;:&quot;e2121446-b59b-35d5-8105-a04088ecba54&quot;,&quot;itemData&quot;:{&quot;type&quot;:&quot;article-journal&quot;,&quot;id&quot;:&quot;e2121446-b59b-35d5-8105-a04088ecba54&quot;,&quot;title&quot;:&quot;Development of the nervous system in the \&quot;head\&quot; of [i]Limulus polyphemus[/i] (Chelicerata: Xiphosura): morphological evidence for a correspondence between the segments of the chelicerae and of the (first) antennae of Mandibulata.&quot;,&quot;author&quot;:[{&quot;family&quot;:&quot;Mittmann&quot;,&quot;given&quot;:&quot;Beate&quot;,&quot;parse-names&quot;:false,&quot;dropping-particle&quot;:&quot;&quot;,&quot;non-dropping-particle&quot;:&quot;&quot;},{&quot;family&quot;:&quot;Scholtz&quot;,&quot;given&quot;:&quot;Gerhard&quot;,&quot;parse-names&quot;:false,&quot;dropping-particle&quot;:&quot;&quot;,&quot;non-dropping-particle&quot;:&quot;&quot;}],&quot;container-title&quot;:&quot;Development genes and evolution&quot;,&quot;container-title-short&quot;:&quot;Dev. Genes Evol.&quot;,&quot;DOI&quot;:&quot;10.1007/s00427-002-0285-5&quot;,&quot;ISSN&quot;:&quot;0949-944X&quot;,&quot;PMID&quot;:&quot;12590348&quot;,&quot;issued&quot;:{&quot;date-parts&quot;:[[2003,2]]},&quot;page&quot;:&quot;9-17&quot;,&quot;abstract&quot;:&quot;We investigated brain development in the horseshoe crab Limulus polyphemus and several other arthropods via immunocytochemical methods, i.e. antibody stainings against acetylated alpha-tubulin and synapsin. According to the traditional view, the first appendage-bearing segment in chelicerates (the chelicerae) is not homologous to the first appendage-bearing segment of mandibulates (first antenna, deutocerebrum) but to the segment of the second antenna (tritocerebrum) or the intercalary segment in hexapods and myriapods. Accordingly, the segment of the deutocerebrum in chelicerates would be completely reduced. The main arguments for this view are: (1) the postoral origin of the cheliceral ganglion, (2) a poststomodaeal commissure, and (3) a connection of the cheliceral ganglion to the stomatogastric system. Our data show that these arguments are not convincing. During the development of horseshoe crabs there is no evidence for a former additional segment in front of the chelicerae. Instead, comparison of the brain structure (neuropil ring) between chelicerates, crustaceans and insects shows remarkable similarities. Furthermore, the cheliceral commissure in horseshoe crabs runs mainly praestomodaeal, which would be unique for a tritocerebral commissure. An unbiased view of the developing nervous system in the \&quot;head\&quot; of chelicerates, crustaceans and insects leads to a homologisation of the cheliceral segment and that of the (first) antenna (= deutocerebrum) of mandibulates that is also congruous to the interpretation of the Hox gene expression patterns. Thus, our data provide morphological evidence for the existence of a chelicerate deutocerebrum.&quot;,&quot;issue&quot;:&quot;1&quot;,&quot;volume&quot;:&quot;213&quot;},&quot;isTemporary&quot;:false}],&quot;citationTag&quot;:&quot;MENDELEY_CITATION_v3_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&quot;},{&quot;citationID&quot;:&quot;MENDELEY_CITATION_2182575d-92c8-492b-87ec-9cdcd89cef15&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MjE4MjU3NWQtOTJjOC00OTJiLTg3ZWMtOWNkY2Q4OWNlZjE1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502f6e1d-521e-4c61-9fbd-40dc19c52193&quot;,&quot;properties&quot;:{&quot;noteIndex&quot;:0},&quot;isEdited&quot;:false,&quot;manualOverride&quot;:{&quot;isManuallyOverridden&quot;:false,&quot;citeprocText&quot;:&quot;(Yang &lt;i&gt;et al.&lt;/i&gt; 2016)&quot;,&quot;manualOverrideText&quot;:&quot;&quot;},&quot;citationTag&quot;:&quot;MENDELEY_CITATION_v3_eyJjaXRhdGlvbklEIjoiTUVOREVMRVlfQ0lUQVRJT05fNTAyZjZlMWQtNTIxZS00YzYxLTlmYmQtNDBkYzE5YzUyMTkz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ID&quot;:&quot;MENDELEY_CITATION_1aa81765-073c-494c-9f30-9c1cdace3ae1&quot;,&quot;properties&quot;:{&quot;noteIndex&quot;:0},&quot;isEdited&quot;:false,&quot;manualOverride&quot;:{&quot;isManuallyOverridden&quot;:false,&quot;citeprocText&quot;:&quot;(Wang &lt;i&gt;et al.&lt;/i&gt; 2025)&quot;,&quot;manualOverrideText&quot;:&quot;&quot;},&quot;citationTag&quot;:&quot;MENDELEY_CITATION_v3_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&quot;,&quot;citationItems&quot;:[{&quot;id&quot;:&quot;9a60e428-9f4a-3719-85ea-0f6cd8ee18aa&quot;,&quot;itemData&quot;:{&quot;type&quot;:&quot;article-journal&quot;,&quot;id&quot;:&quot;9a60e428-9f4a-3719-85ea-0f6cd8ee18aa&quot;,&quot;title&quot;:&quot;Preservation and early evolution of scalidophoran ventral nerve cord&quot;,&quot;author&quot;:[{&quot;family&quot;:&quot;Wang&quot;,&quot;given&quot;:&quot;Deng&quot;,&quot;parse-names&quot;:false,&quot;dropping-particle&quot;:&quot;&quot;,&quot;non-dropping-particle&quot;:&quot;&quot;},{&quot;family&quot;:&quot;Vannier&quot;,&quot;given&quot;:&quot;Jean&quot;,&quot;parse-names&quot;:false,&quot;dropping-particle&quot;:&quot;&quot;,&quot;non-dropping-particle&quot;:&quot;&quot;},{&quot;family&quot;:&quot;Martín-Durán&quot;,&quot;given&quot;:&quot;José M.&quot;,&quot;parse-names&quot;:false,&quot;dropping-particle&quot;:&quot;&quot;,&quot;non-dropping-particle&quot;:&quot;&quot;},{&quot;family&quot;:&quot;Herranz&quot;,&quot;given&quot;:&quot;María&quot;,&quot;parse-names&quot;:false,&quot;dropping-particle&quot;:&quot;&quot;,&quot;non-dropping-particle&quot;:&quot;&quot;},{&quot;family&quot;:&quot;Yu&quot;,&quot;given&quot;:&quot;Chiyang&quot;,&quot;parse-names&quot;:false,&quot;dropping-particle&quot;:&quot;&quot;,&quot;non-dropping-particle&quot;:&quot;&quot;}],&quot;container-title&quot;:&quot;Science Advances&quot;,&quot;container-title-short&quot;:&quot;Sci. Adv.&quot;,&quot;DOI&quot;:&quot;10.1126/sciadv.adr0896&quot;,&quot;ISSN&quot;:&quot;2375-2548&quot;,&quot;PMID&quot;:&quot;39792685&quot;,&quot;URL&quot;:&quot;https://www.science.org/doi/10.1126/sciadv.adr0896&quot;,&quot;issued&quot;:{&quot;date-parts&quot;:[[2025,1,10]]},&quot;page&quot;:&quot;eadr0896&quot;,&quot;abstract&quot;:&quot;Ecdysozoan worms (Nematoida + Scalidophora) are typified by disparate grades of neural organization reflecting a complex evolutionary history. The fossil record offers a unique opportunity to reconstruct the early character evolution of the nervous system via the exceptional preservation of extinct representatives. We focus on their nervous system as it appears in early and mid-Cambrian fossils. We show that some of the oldest known representatives of the group either preserved in carbonaceous compression (early and mid-Cambrian Burgess-type preservation) or secondarily phosphatized in three dimensions (e.g., basal Cambrian Kuanchuanpu Formation, ca. 535 million years) had an unpaired ventral nerve cord (VNC) that ran along the trunk in an eccentric position as in modern priapulids and nematodes. A phylogenetic analysis integrating these fossil data suggests that ancestral scalidophorans had an unpaired VNC and that paired nervous systems probably evolved independently in Kinorhyncha and Loricifera, and, more importantly, in panarthropods in possible relation with the rise of paired appendages and bilaterally coordinated motricity.&quot;,&quot;issue&quot;:&quot;2&quot;,&quot;volume&quot;:&quot;11&quot;},&quot;isTemporary&quot;:false}]},{&quot;citationID&quot;:&quot;MENDELEY_CITATION_a9fb55e4-5c4f-49bf-a236-1dda8dd8d439&quot;,&quot;properties&quot;:{&quot;noteIndex&quot;:0},&quot;isEdited&quot;:false,&quot;manualOverride&quot;:{&quot;isManuallyOverridden&quot;:false,&quot;citeprocText&quot;:&quot;(Harzsch and Waloszek 2000; Mittmann and Scholtz 2003; Harzsch &lt;i&gt;et al.&lt;/i&gt; 2005; Fritsch and Richter 2010; Richter &lt;i&gt;et al.&lt;/i&gt; 2010; Persson &lt;i&gt;et al.&lt;/i&gt; 2012; Schulze, Neves and Schmidt-Rhaesa 2014; Gross and Mayer 2015)&quot;,&quot;manualOverrideText&quot;:&quot;&quot;},&quot;citationItems&quot;:[{&quot;id&quot;:&quot;c2834832-612d-3f7c-b528-e34346fad908&quot;,&quot;itemData&quot;:{&quot;type&quot;:&quot;article-journal&quot;,&quot;id&quot;:&quot;c2834832-612d-3f7c-b528-e34346fad908&quot;,&quot;title&quot;:&quot;The formation of the nervous system during larval development in Triops cancriformis (Bosc) (crustacea, Branchiopoda): An immunohistochemical survey&quot;,&quot;author&quot;:[{&quot;family&quot;:&quot;Fritsch&quot;,&quot;given&quot;:&quot;Martin&quot;,&quot;parse-names&quot;:false,&quot;dropping-particle&quot;:&quot;&quot;,&quot;non-dropping-particle&quot;:&quot;&quot;},{&quot;family&quot;:&quot;Richter&quot;,&quot;given&quot;:&quot;Stefan&quot;,&quot;parse-names&quot;:false,&quot;dropping-particle&quot;:&quot;&quot;,&quot;non-dropping-particle&quot;:&quot;&quot;}],&quot;container-title&quot;:&quot;Journal of Morphology&quot;,&quot;container-title-short&quot;:&quot;J. Morphol.&quot;,&quot;DOI&quot;:&quot;10.1002/jmor.10892&quot;,&quot;ISSN&quot;:&quot;03622525&quot;,&quot;PMID&quot;:&quot;20938985&quot;,&quot;issued&quot;:{&quot;date-parts&quot;:[[2010]]},&quot;page&quot;:&quot;1457-1481&quot;,&quot;abstract&quot;:&quot;We provide data of the development of thenervous system during the first five larval stages of Triops cancriformis. We use immunohistochemical labeling (against acetylated α-tubulin, serotonin, histamine, and FMRFamide), confocal laser scanning microscopy analysis, and 3D-reconstruction. The development of the nervous system corresponds with the general anamorphic development in T. cancriformis. In larval stage I (L I), all brain parts (proto-, deuto-, and tritocerebrum), the circumoral connectives, and the mandibular neuromere are already present. Also, the frontal filaments and the developing nauplius eye are already present. However, until stage L III, the nauplius eye only consists of three cups. Throughout larval development, the protocerebral network differentiates into distinct subdivisions. In the postnaupliar region, additional neuromeres and their commissures emerge in an anteroposterior gradient. The larval nervous system in L V consists of a differentiated protocerebrum including a central body, a nauplius eye comprising four cups, a circumoral nerve ring, mandibular- and postnaupliar neuromeres up to the seventh thoracic segment, each featuring an anterior and a posterior commissure, and two parallel connectives. The presence of a protocerebral bridge is questionable. The distribution of neurotransmitters in L I is restricted to the naupliar nervous system. Over the course of the five stages of development, neurotransmitter distribution also follows an anteroposterior gradient. Each neuromere is equipped with two ganglia innervating the locomotional appendages and possesses a specific neurotransmitter distribution pattern. We suggest a correlation between neurotransmitter expression and locomotion. © 2010 Wiley-Liss, Inc.&quot;,&quot;issue&quot;:&quot;12&quot;,&quot;volume&quot;:&quot;271&quot;},&quot;isTemporary&quot;:false},{&quot;id&quot;:&quot;e55b0779-e926-3d92-878e-39f8ed0dc728&quot;,&quot;itemData&quot;:{&quot;type&quot;:&quot;article-journal&quot;,&quot;id&quot;:&quot;e55b0779-e926-3d92-878e-39f8ed0dc728&quot;,&quot;title&quot;:&quot;Neural development in the tardigrade Hypsibius dujardini based on anti-acetylated α-tubulin immunolabeling&quot;,&quot;author&quot;:[{&quot;family&quot;:&quot;Gross&quot;,&quot;given&quot;:&quot;Vladimir&quot;,&quot;parse-names&quot;:false,&quot;dropping-particle&quot;:&quot;&quot;,&quot;non-dropping-particle&quot;:&quot;&quot;},{&quot;family&quot;:&quot;Mayer&quot;,&quot;given&quot;:&quot;Georg&quot;,&quot;parse-names&quot;:false,&quot;dropping-particle&quot;:&quot;&quot;,&quot;non-dropping-particle&quot;:&quot;&quot;}],&quot;container-title&quot;:&quot;EvoDevo&quot;,&quot;container-title-short&quot;:&quot;Evodevo&quot;,&quot;DOI&quot;:&quot;10.1186/s13227-015-0008-4&quot;,&quot;ISSN&quot;:&quot;20419139&quot;,&quot;issued&quot;:{&quot;date-parts&quot;:[[2015]]},&quot;abstract&quot;:&quot;Background: The tardigrades (water bears) are a cosmopolitan group of microscopic ecdysozoans found in a variety of aquatic and temporarily wet environments. They are members of the Panarthropoda (Tardigrada + Onychophora + Arthropoda), although their exact position within this group remains contested. Studies of embryonic development in tardigrades have been scarce and have yielded contradictory data. Therefore, we investigated the development of the nervous system in embryos of the tardigrade Hypsibius dujardini using immunohistochemical techniques in conjunction with confocal laser scanning microscopy in an effort to gain insight into the evolution of the nervous system in panarthropods. Results: An antiserum against acetylated α-tubulin was used to visualize the axonal processes and general neuroanatomy in whole-mount embryos of the eutardigrade H. dujardini. Our data reveal that the tardigrade nervous system develops in an anterior-to-posterior gradient, beginning with the neural structures of the head. The brain develops as a dorsal, bilaterally symmetric structure and contains a single developing central neuropil. The stomodeal nervous system develops separately and includes at least four separate, ring-like commissures. A circumbuccal nerve ring arises late in development and innervates the circumoral sensory field. The segmental trunk ganglia likewise arise from anterior to posterior and establish links with each other via individual pioneering axons. Each hemiganglion is associated with a number of peripheral nerves, including a pair of leg nerves and a branched, dorsolateral nerve. Conclusions: The revealed pattern of brain development supports a single-segmented brain in tardigrades and challenges previous assignments of homology between tardigrade brain lobes and arthropod brain segments. Likewise, the tardigrade circumbuccal nerve ring cannot be homologized with the arthropod 'circumoral' nerve ring, suggesting that this structure is unique to tardigrades. Finally, we propose that the segmental ganglia of tardigrades and arthropods are homologous and, based on these data, favor a hypothesis that supports tardigrades as the sister group of arthropods.&quot;,&quot;issue&quot;:&quot;1&quot;,&quot;volume&quot;:&quot;6&quot;},&quot;isTemporary&quot;:false},{&quot;id&quot;:&quot;7d9fb7a9-7919-389b-9c8f-48749b9f7b72&quot;,&quot;itemData&quot;:{&quot;type&quot;:&quot;article-journal&quot;,&quot;id&quot;:&quot;7d9fb7a9-7919-389b-9c8f-48749b9f7b72&quot;,&quot;title&quot;:&quot;Immunohistochemical localization of neurotransmitters in the nervous system of larval &lt;i&gt;Limulus polyphemus&lt;/i&gt; (Chelicerata, Xiphosura): evidence for a conserved protocerebral architecture in Euarthropoda&quot;,&quot;author&quot;:[{&quot;family&quot;:&quot;Harzsch&quot;,&quot;given&quot;:&quot;Steffen&quot;,&quot;parse-names&quot;:false,&quot;dropping-particle&quot;:&quot;&quot;,&quot;non-dropping-particle&quot;:&quot;&quot;},{&quot;family&quot;:&quot;Wildt&quot;,&quot;given&quot;:&quot;Miriam&quot;,&quot;parse-names&quot;:false,&quot;dropping-particle&quot;:&quot;&quot;,&quot;non-dropping-particle&quot;:&quot;&quot;},{&quot;family&quot;:&quot;Battelle&quot;,&quot;given&quot;:&quot;Barbara&quot;,&quot;parse-names&quot;:false,&quot;dropping-particle&quot;:&quot;&quot;,&quot;non-dropping-particle&quot;:&quot;&quot;},{&quot;family&quot;:&quot;Waloszek&quot;,&quot;given&quot;:&quot;Dieter&quot;,&quot;parse-names&quot;:false,&quot;dropping-particle&quot;:&quot;&quot;,&quot;non-dropping-particle&quot;:&quot;&quot;}],&quot;container-title&quot;:&quot;Arthropod Structure &amp; Development&quot;,&quot;container-title-short&quot;:&quot;Arthropod Struct. Dev.&quot;,&quot;DOI&quot;:&quot;10.1016/j.asd.2005.01.006&quot;,&quot;ISSN&quot;:&quot;14678039&quot;,&quot;issued&quot;:{&quot;date-parts&quot;:[[2005,7]]},&quot;page&quot;:&quot;327-342&quot;,&quot;issue&quot;:&quot;3&quot;,&quot;volume&quot;:&quot;34&quot;},&quot;isTemporary&quot;:false},{&quot;id&quot;:&quot;c7684050-2169-31a6-ad0e-18b99b1b6647&quot;,&quot;itemData&quot;:{&quot;type&quot;:&quot;article-journal&quot;,&quot;id&quot;:&quot;c7684050-2169-31a6-ad0e-18b99b1b6647&quot;,&quot;title&quot;:&quot;Serotonin-immunoreactive neurons in the ventral nerve cord of Crustacea: A character to study aspects of arthropod phylogeny&quot;,&quot;author&quot;:[{&quot;family&quot;:&quot;Harzsch&quot;,&quot;given&quot;:&quot;Steffen&quot;,&quot;parse-names&quot;:false,&quot;dropping-particle&quot;:&quot;&quot;,&quot;non-dropping-particle&quot;:&quot;&quot;},{&quot;family&quot;:&quot;Waloszek&quot;,&quot;given&quot;:&quot;Dieter&quot;,&quot;parse-names&quot;:false,&quot;dropping-particle&quot;:&quot;&quot;,&quot;non-dropping-particle&quot;:&quot;&quot;}],&quot;container-title&quot;:&quot;Arthropod Structure and Development&quot;,&quot;container-title-short&quot;:&quot;Arthropod Struct. Dev.&quot;,&quot;DOI&quot;:&quot;10.1016/S1467-8039(01)00015-9&quot;,&quot;ISSN&quot;:&quot;14678039&quot;,&quot;issued&quot;:{&quot;date-parts&quot;:[[2000]]},&quot;page&quot;:&quot;307-322&quot;,&quot;abstract&quot;:&quot;The number of serotonin-expressing neurons in the nervous system of Euarthropoda is small and their neurites have a characteristic branching pattern. They can be identified individually, which provides a character well suited for phylogenetic analyses. In order to gain data that may be useful in the ongoing discussion on insect-crustacean relationships, we documented the pattern of serotonin immunoreactive neurons in the ventral nerve cord of four crustacean species: the phyllocarid malacostracan Nebatia bipes Fabricius, 1780 (Phyllocarida, Leptostraca) and the entomostracans Artemia salina Linnaeus, 1758 (Branchiopoda, Anostraca, Sarsostraca), Triops cancriformis Bosc, 1801 (Branchiopoda, Phyllopoda, Calmanostraca, Notostraca), and Leptestheria dahalacensis Rüppell, 1837 (Branchiopoda, Phyllopoda, Diplostraca, Conchostraca, Spinicaudata). In the entomostracan taxa investigated, the pattern of serotonergic cells in the thoracic hemiganglia comprises an anterior and a posterior bilateral pair of neurons with ipsi- and/or contralateral neurites. Comparing these data to existing information on serotonin-immunoreactivity in the ventral nerve cord of other malacostracan and entomostracan groups enabled us to determine several features of these thoracic neurons being part of the ground pattern of these taxa. Our data demonstrate that studying individually identifiable neurons in Arthropoda can be used to analyse the phylogeny of this taxon. © 2001 Elsevier Science Ltd.&quot;,&quot;issue&quot;:&quot;4&quot;,&quot;volume&quot;:&quot;29&quot;},&quot;isTemporary&quot;:false},{&quot;id&quot;:&quot;e2121446-b59b-35d5-8105-a04088ecba54&quot;,&quot;itemData&quot;:{&quot;type&quot;:&quot;article-journal&quot;,&quot;id&quot;:&quot;e2121446-b59b-35d5-8105-a04088ecba54&quot;,&quot;title&quot;:&quot;Development of the nervous system in the \&quot;head\&quot; of [i]Limulus polyphemus[/i] (Chelicerata: Xiphosura): morphological evidence for a correspondence between the segments of the chelicerae and of the (first) antennae of Mandibulata.&quot;,&quot;author&quot;:[{&quot;family&quot;:&quot;Mittmann&quot;,&quot;given&quot;:&quot;Beate&quot;,&quot;parse-names&quot;:false,&quot;dropping-particle&quot;:&quot;&quot;,&quot;non-dropping-particle&quot;:&quot;&quot;},{&quot;family&quot;:&quot;Scholtz&quot;,&quot;given&quot;:&quot;Gerhard&quot;,&quot;parse-names&quot;:false,&quot;dropping-particle&quot;:&quot;&quot;,&quot;non-dropping-particle&quot;:&quot;&quot;}],&quot;container-title&quot;:&quot;Development genes and evolution&quot;,&quot;container-title-short&quot;:&quot;Dev. Genes Evol.&quot;,&quot;DOI&quot;:&quot;10.1007/s00427-002-0285-5&quot;,&quot;ISSN&quot;:&quot;0949-944X&quot;,&quot;PMID&quot;:&quot;12590348&quot;,&quot;issued&quot;:{&quot;date-parts&quot;:[[2003,2]]},&quot;page&quot;:&quot;9-17&quot;,&quot;abstract&quot;:&quot;We investigated brain development in the horseshoe crab Limulus polyphemus and several other arthropods via immunocytochemical methods, i.e. antibody stainings against acetylated alpha-tubulin and synapsin. According to the traditional view, the first appendage-bearing segment in chelicerates (the chelicerae) is not homologous to the first appendage-bearing segment of mandibulates (first antenna, deutocerebrum) but to the segment of the second antenna (tritocerebrum) or the intercalary segment in hexapods and myriapods. Accordingly, the segment of the deutocerebrum in chelicerates would be completely reduced. The main arguments for this view are: (1) the postoral origin of the cheliceral ganglion, (2) a poststomodaeal commissure, and (3) a connection of the cheliceral ganglion to the stomatogastric system. Our data show that these arguments are not convincing. During the development of horseshoe crabs there is no evidence for a former additional segment in front of the chelicerae. Instead, comparison of the brain structure (neuropil ring) between chelicerates, crustaceans and insects shows remarkable similarities. Furthermore, the cheliceral commissure in horseshoe crabs runs mainly praestomodaeal, which would be unique for a tritocerebral commissure. An unbiased view of the developing nervous system in the \&quot;head\&quot; of chelicerates, crustaceans and insects leads to a homologisation of the cheliceral segment and that of the (first) antenna (= deutocerebrum) of mandibulates that is also congruous to the interpretation of the Hox gene expression patterns. Thus, our data provide morphological evidence for the existence of a chelicerate deutocerebrum.&quot;,&quot;issue&quot;:&quot;1&quot;,&quot;volume&quot;:&quot;213&quot;},&quot;isTemporary&quot;:false},{&quot;id&quot;:&quot;6dc3db00-25b4-3ca9-8530-10101216d0e2&quot;,&quot;itemData&quot;:{&quot;type&quot;:&quot;article-journal&quot;,&quot;id&quot;:&quot;6dc3db00-25b4-3ca9-8530-10101216d0e2&quot;,&quot;title&quot;:&quot;Neuroanatomy of [i]Halobiotus crispae[/i] (Eutardigrada: Hypsibiidae): Tardigrade brain structure supports the clade Panarthropoda&quot;,&quot;author&quot;:[{&quot;family&quot;:&quot;Persson&quot;,&quot;given&quot;:&quot;Dennis K&quot;,&quot;parse-names&quot;:false,&quot;dropping-particle&quot;:&quot;&quot;,&quot;non-dropping-particle&quot;:&quot;&quot;},{&quot;family&quot;:&quot;Halberg&quot;,&quot;given&quot;:&quot;Kenneth a&quot;,&quot;parse-names&quot;:false,&quot;dropping-particle&quot;:&quot;&quot;,&quot;non-dropping-particle&quot;:&quot;&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morphology&quot;,&quot;container-title-short&quot;:&quot;J. Morphol.&quot;,&quot;DOI&quot;:&quot;10.1002/jmor.20054&quot;,&quot;ISSN&quot;:&quot;1097-4687&quot;,&quot;PMID&quot;:&quot;22806919&quot;,&quot;issued&quot;:{&quot;date-parts&quot;:[[2012,11]]},&quot;page&quot;:&quot;1227-45&quot;,&quot;abstract&quot;:&quot;The position of Tardigrada in the animal tree of life is a subject that has received much attention, but still remains controversial. Whereas some think tardigrades should be categorized as cycloneuralians, most authors argue in favor of a phylogenetic position within Panarthropoda as a sister group to Arthropoda or Arthropoda + Onychophora. Thus far, neither molecular nor morphological investigations have provided conclusive results as to the tardigrade sister group relationships. In this article, we present a detailed description of the nervous system of the eutardigrade Halobiotus crispae, using immunostainings, confocal laser scanning microscopy, and computer-aided three-dimensional reconstructions supported by transmission electron microscopy. We report details regarding the structure of the brain as well as the ganglia of the ventral nerve cord. In contrast to the newest investigation, we find transverse commissures in the ventral ganglia, and our data suggest that the brain is partitioned into at least three lobes. Additionally, we can confirm the existence of a subpharyngeal ganglion previously called subesophagal ganglion. According to our results, the original suggestion of a brain comprised of at least three parts cannot be rejected, and the data presented supports a sister group relationship of Tardigrada to 1) Arthropoda or 2) Onychophora or 3) Arthropoda + Onychophora.&quot;,&quot;issue&quot;:&quot;11&quot;,&quot;volume&quot;:&quot;273&quot;},&quot;isTemporary&quot;:false},{&quot;id&quot;:&quot;5ad5f1a8-669c-3ec8-946b-ad74ee6ee67f&quot;,&quot;itemData&quot;:{&quot;type&quot;:&quot;article-journal&quot;,&quot;id&quot;:&quot;5ad5f1a8-669c-3ec8-946b-ad74ee6ee67f&quot;,&quot;title&quot;:&quot;Invertebrate neurophylogeny: Suggested terms and definitions for a neuroanatomical glossary&quot;,&quot;author&quot;:[{&quot;family&quot;:&quot;Richter&quot;,&quot;given&quot;:&quot;Stefan&quot;,&quot;parse-names&quot;:false,&quot;dropping-particle&quot;:&quot;&quot;,&quot;non-dropping-particle&quot;:&quot;&quot;},{&quot;family&quot;:&quot;Loesel&quot;,&quot;given&quot;:&quot;Rudi&quot;,&quot;parse-names&quot;:false,&quot;dropping-particle&quot;:&quot;&quot;,&quot;non-dropping-particle&quot;:&quot;&quot;},{&quot;family&quot;:&quot;Purschke&quot;,&quot;given&quot;:&quot;Günter&quot;,&quot;parse-names&quot;:false,&quot;dropping-particle&quot;:&quot;&quot;,&quot;non-dropping-particle&quot;:&quot;&quot;},{&quot;family&quot;:&quot;Schmidt-Rhaesa&quot;,&quot;given&quot;:&quot;Andreas&quot;,&quot;parse-names&quot;:false,&quot;dropping-particle&quot;:&quot;&quot;,&quot;non-dropping-particle&quot;:&quot;&quot;},{&quot;family&quot;:&quot;Scholtz&quot;,&quot;given&quot;:&quot;Gerhard&quot;,&quot;parse-names&quot;:false,&quot;dropping-particle&quot;:&quot;&quot;,&quot;non-dropping-particle&quot;:&quot;&quot;},{&quot;family&quot;:&quot;Stach&quot;,&quot;given&quot;:&quot;Thomas&quot;,&quot;parse-names&quot;:false,&quot;dropping-particle&quot;:&quot;&quot;,&quot;non-dropping-particle&quot;:&quot;&quot;},{&quot;family&quot;:&quot;Vogt&quot;,&quot;given&quot;:&quot;Lars&quot;,&quot;parse-names&quot;:false,&quot;dropping-particle&quot;:&quot;&quot;,&quot;non-dropping-particle&quot;:&quot;&quot;},{&quot;family&quot;:&quot;Wanninger&quot;,&quot;given&quot;:&quot;Andreas&quot;,&quot;parse-names&quot;:false,&quot;dropping-particle&quot;:&quot;&quot;,&quot;non-dropping-particle&quot;:&quot;&quot;},{&quot;family&quot;:&quot;Brenneis&quot;,&quot;given&quot;:&quot;Georg&quot;,&quot;parse-names&quot;:false,&quot;dropping-particle&quot;:&quot;&quot;,&quot;non-dropping-particle&quot;:&quot;&quot;},{&quot;family&quot;:&quot;Döring&quot;,&quot;given&quot;:&quot;Carmen&quot;,&quot;parse-names&quot;:false,&quot;dropping-particle&quot;:&quot;&quot;,&quot;non-dropping-particle&quot;:&quot;&quot;},{&quot;family&quot;:&quot;Faller&quot;,&quot;given&quot;:&quot;Simone&quot;,&quot;parse-names&quot;:false,&quot;dropping-particle&quot;:&quot;&quot;,&quot;non-dropping-particle&quot;:&quot;&quot;},{&quot;family&quot;:&quot;Fritsch&quot;,&quot;given&quot;:&quot;Martin&quot;,&quot;parse-names&quot;:false,&quot;dropping-particle&quot;:&quot;&quot;,&quot;non-dropping-particle&quot;:&quot;&quot;},{&quot;family&quot;:&quot;Grobe&quot;,&quot;given&quot;:&quot;Peter&quot;,&quot;parse-names&quot;:false,&quot;dropping-particle&quot;:&quot;&quot;,&quot;non-dropping-particle&quot;:&quot;&quot;},{&quot;family&quot;:&quot;Heuer&quot;,&quot;given&quot;:&quot;Carsten M.&quot;,&quot;parse-names&quot;:false,&quot;dropping-particle&quot;:&quot;&quot;,&quot;non-dropping-particle&quot;:&quot;&quot;},{&quot;family&quot;:&quot;Kaul&quot;,&quot;given&quot;:&quot;Sabrina&quot;,&quot;parse-names&quot;:false,&quot;dropping-particle&quot;:&quot;&quot;,&quot;non-dropping-particle&quot;:&quot;&quot;},{&quot;family&quot;:&quot;Møller&quot;,&quot;given&quot;:&quot;Ole S.&quot;,&quot;parse-names&quot;:false,&quot;dropping-particle&quot;:&quot;&quot;,&quot;non-dropping-particle&quot;:&quot;&quot;},{&quot;family&quot;:&quot;Müller&quot;,&quot;given&quot;:&quot;Carsten H.G.&quot;,&quot;parse-names&quot;:false,&quot;dropping-particle&quot;:&quot;&quot;,&quot;non-dropping-particle&quot;:&quot;&quot;},{&quot;family&quot;:&quot;Rieger&quot;,&quot;given&quot;:&quot;Verena&quot;,&quot;parse-names&quot;:false,&quot;dropping-particle&quot;:&quot;&quot;,&quot;non-dropping-particle&quot;:&quot;&quot;},{&quot;family&quot;:&quot;Rothe&quot;,&quot;given&quot;:&quot;Birgen H.&quot;,&quot;parse-names&quot;:false,&quot;dropping-particle&quot;:&quot;&quot;,&quot;non-dropping-particle&quot;:&quot;&quot;},{&quot;family&quot;:&quot;Stegner&quot;,&quot;given&quot;:&quot;Martin E.J.&quot;,&quot;parse-names&quot;:false,&quot;dropping-particle&quot;:&quot;&quot;,&quot;non-dropping-particle&quot;:&quot;&quot;},{&quot;family&quot;:&quot;Harzsch&quot;,&quot;given&quot;:&quot;Steffen&quot;,&quot;parse-names&quot;:false,&quot;dropping-particle&quot;:&quot;&quot;,&quot;non-dropping-particle&quot;:&quot;&quot;}],&quot;container-title&quot;:&quot;Frontiers in Zoology&quot;,&quot;container-title-short&quot;:&quot;Front. Zool.&quot;,&quot;DOI&quot;:&quot;10.1186/1742-9994-7-29&quot;,&quot;ISSN&quot;:&quot;17429994&quot;,&quot;issued&quot;:{&quot;date-parts&quot;:[[2010]]},&quot;page&quot;:&quot;1-49&quot;,&quot;abstract&quot;:&quot;Background: Invertebrate nervous systems are highly disparate between different taxa. This is reflected in the terminology used to describe them, which is very rich and often confusing. Even very general terms such as 'brain', 'nerve', and 'eye' have been used in various ways in the different animal groups, but no consensus on the exact meaning exists. This impedes our understanding of the architecture of the invertebrate nervous system in general and of evolutionary transformations of nervous system characters between different taxa.Results: We provide a glossary of invertebrate neuroanatomical terms with a precise and consistent terminology, taxon-independent and free of homology assumptions. This terminology is intended to form a basis for new morphological descriptions. A total of 47 terms are defined. Each entry consists of a definition, discouraged terms, and a background/comment section.Conclusions: The use of our revised neuroanatomical terminology in any new descriptions of the anatomy of invertebrate nervous systems will improve the comparability of this organ system and its substructures between the various taxa, and finally even lead to better and more robust homology hypotheses. © 2010 Richter et al; licensee BioMed Central Ltd.&quot;,&quot;volume&quot;:&quot;7&quot;},&quot;isTemporary&quot;:false},{&quot;id&quot;:&quot;7610a3bc-e914-3cf9-bd72-c443230d42d6&quot;,&quot;itemData&quot;:{&quot;type&quot;:&quot;article-journal&quot;,&quot;id&quot;:&quot;7610a3bc-e914-3cf9-bd72-c443230d42d6&quot;,&quot;title&quot;:&quot;Comparative immunohistochemical investigation on the nervous system of two species of Arthrotardigrada (Heterotardigrada, Tardigrada)&quot;,&quot;author&quot;:[{&quot;family&quot;:&quot;Schulze&quot;,&quot;given&quot;:&quot;Corinna&quot;,&quot;parse-names&quot;:false,&quot;dropping-particle&quot;:&quot;&quot;,&quot;non-dropping-particle&quot;:&quot;&quot;},{&quot;family&quot;:&quot;Neves&quot;,&quot;given&quot;:&quot;Ricardo C.&quot;,&quot;parse-names&quot;:false,&quot;dropping-particle&quot;:&quot;&quot;,&quot;non-dropping-particle&quot;:&quot;&quot;},{&quot;family&quot;:&quot;Schmidt-Rhaesa&quot;,&quot;given&quot;:&quot;Andreas&quot;,&quot;parse-names&quot;:false,&quot;dropping-particle&quot;:&quot;&quot;,&quot;non-dropping-particle&quot;:&quot;&quot;}],&quot;container-title&quot;:&quot;Zoologischer Anzeiger&quot;,&quot;container-title-short&quot;:&quot;Zool. Anz.&quot;,&quot;DOI&quot;:&quot;10.1016/j.jcz.2013.11.001&quot;,&quot;ISSN&quot;:&quot;00445231&quot;,&quot;URL&quot;:&quot;http://dx.doi.org/10.1016/j.jcz.2013.11.001&quot;,&quot;issued&quot;:{&quot;date-parts&quot;:[[2014]]},&quot;page&quot;:&quot;225-235&quot;,&quot;abstract&quot;:&quot;The question whether tardigrades possess a tripartite, segmented brain and a subpharyngeal ganglion or not is a matter of ongoing debate. This study sets out to analyze the structure of the nervous system of Batillipes pennaki and Actinarctus doryphorus ocellatus in order to provide new insights specially into the organization of the tardigrade brain. Based on the assumption that tardigrades are members of the taxon Panarthropoda rather than of the taxon Cycloneuralia, insights into the organization of their brain could help to clarify their relationship within Panarthropoda. Our results indicate that B. pennaki and A. doryphorus ocellatus neither possess a tripartite brain nor a subpharyngeal ganglion. The implications of these findings are discussed and compared with reference to previous studies. © 2013 Elsevier GmbH.&quot;,&quot;publisher&quot;:&quot;Elsevier GmbH.&quot;,&quot;issue&quot;:&quot;3&quot;,&quot;volume&quot;:&quot;253&quot;},&quot;isTemporary&quot;:false}],&quot;citationTag&quot;:&quot;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&quot;},{&quot;citationID&quot;:&quot;MENDELEY_CITATION_ae9fa091-4085-43f9-9431-d9ff2218dc23&quot;,&quot;properties&quot;:{&quot;noteIndex&quot;:0},&quot;isEdited&quot;:false,&quot;manualOverride&quot;:{&quot;isManuallyOverridden&quot;:false,&quot;citeprocText&quot;:&quot;(Mayer &lt;i&gt;et al.&lt;/i&gt; 2013b)&quot;,&quot;manualOverrideText&quot;:&quot;&quot;},&quot;citationItems&quot;:[{&quot;id&quot;:&quot;a6f9984e-b276-3040-b200-6da6b32d4091&quot;,&quot;itemData&quot;:{&quot;type&quot;:&quot;article-journal&quot;,&quot;id&quot;:&quot;a6f9984e-b276-3040-b200-6da6b32d4091&quot;,&quot;title&quot;:&quot;Selective neuronal staining in tardigrades and onychophorans provides insights into the evolution of segmental ganglia in panarthropods&quot;,&quot;author&quot;:[{&quot;family&quot;:&quot;Mayer&quot;,&quot;given&quot;:&quot;Georg&quot;,&quot;parse-names&quot;:false,&quot;dropping-particle&quot;:&quot;&quot;,&quot;non-dropping-particle&quot;:&quot;&quot;},{&quot;family&quot;:&quot;Martin&quot;,&quot;given&quot;:&quot;Christine&quot;,&quot;parse-names&quot;:false,&quot;dropping-particle&quot;:&quot;&quot;,&quot;non-dropping-particle&quot;:&quot;&quot;},{&quot;family&quot;:&quot;Rüdiger&quot;,&quot;given&quot;:&quot;Jan&quot;,&quot;parse-names&quot;:false,&quot;dropping-particle&quot;:&quot;&quot;,&quot;non-dropping-particle&quot;:&quot;&quot;},{&quot;family&quot;:&quot;Kauschke&quot;,&quot;given&quot;:&quot;Susann&quot;,&quot;parse-names&quot;:false,&quot;dropping-particle&quot;:&quot;&quot;,&quot;non-dropping-particle&quot;:&quot;&quot;},{&quot;family&quot;:&quot;Stevenson&quot;,&quot;given&quot;:&quot;Paul A.&quot;,&quot;parse-names&quot;:false,&quot;dropping-particle&quot;:&quot;&quot;,&quot;non-dropping-particle&quot;:&quot;&quot;},{&quot;family&quot;:&quot;Poprawa&quot;,&quot;given&quot;:&quot;Izabela&quot;,&quot;parse-names&quot;:false,&quot;dropping-particle&quot;:&quot;&quot;,&quot;non-dropping-particle&quot;:&quot;&quot;},{&quot;family&quot;:&quot;Hohberg&quot;,&quot;given&quot;:&quot;Karin&quot;,&quot;parse-names&quot;:false,&quot;dropping-particle&quot;:&quot;&quot;,&quot;non-dropping-particle&quot;:&quot;&quot;},{&quot;family&quot;:&quot;Schill&quot;,&quot;given&quot;:&quot;Ralph O.&quot;,&quot;parse-names&quot;:false,&quot;dropping-particle&quot;:&quot;&quot;,&quot;non-dropping-particle&quot;:&quot;&quot;},{&quot;family&quot;:&quot;Pflüger&quot;,&quot;given&quot;:&quot;Hans Joachim&quot;,&quot;parse-names&quot;:false,&quot;dropping-particle&quot;:&quot;&quot;,&quot;non-dropping-particle&quot;:&quot;&quot;},{&quot;family&quot;:&quot;Schlegel&quot;,&quot;given&quot;:&quot;Martin&quot;,&quot;parse-names&quot;:false,&quot;dropping-particle&quot;:&quot;&quot;,&quot;non-dropping-particle&quot;:&quot;&quot;}],&quot;container-title&quot;:&quot;BMC Evolutionary Biology&quot;,&quot;container-title-short&quot;:&quot;BMC Evol. Biol.&quot;,&quot;DOI&quot;:&quot;10.1186/1471-2148-13-230&quot;,&quot;ISSN&quot;:&quot;14712148&quot;,&quot;issued&quot;:{&quot;date-parts&quot;:[[2013]]},&quot;abstract&quot;:&quot;Background: Although molecular analyses have contributed to a better resolution of the animal tree of life, the phylogenetic position of tardigrades (water bears) is still controversial, as they have been united alternatively with nematodes, arthropods, onychophorans (velvet worms), or onychophorans plus arthropods. Depending on the hypothesis favoured, segmental ganglia in tardigrades and arthropods might either have evolved independently, or they might well be homologous, suggesting that they were either lost in onychophorans or are a synapomorphy of tardigrades and arthropods. To evaluate these alternatives, we analysed the organisation of the nervous system in three tardigrade species using antisera directed against tyrosinated and acetylated tubulin, the amine transmitter serotonin, and the invertebrate neuropeptides FMRFamide, allatostatin and perisulfakinin. In addition, we performed retrograde staining of nerves in the onychophoran Euperipatoides rowelli in order to compare the serial locations of motor neurons within the nervous system relative to the appendages they serve in arthropods, tardigrades and onychophorans. Results: Contrary to a previous report from a Macrobiotus species, our immunocytochemical and electron microscopic data revealed contralateral fibres and bundles of neurites in each trunk ganglion of three tardigrade species, including Macrobiotus cf. harmsworthi, Paramacrobiotus richtersi and Hypsibius dujardini. Moreover, we identified additional, extra-ganglionic commissures in the interpedal regions bridging the paired longitudinal connectives. Within the ganglia we found serially repeated sets of serotonin- and RFamid-like immunoreactive neurons. Furthermore, our data show that the trunk ganglia of tardigrades, which include the somata of motor neurons, are shifted anteriorly with respect to each corresponding leg pair, whereas no such shift is evident in the arrangement of motor neurons in the onychophoran nerve cords. Conclusions: Taken together, these data reveal three major correspondences between the segmental ganglia of tardigrades and arthropods, including (i) contralateral projections and commissures in each ganglion, (ii) segmentally repeated sets of immunoreactive neurons, and (iii) an anteriorly shifted (parasegmental) position of ganglia. These correspondences support the homology of segmental ganglia in tardigrades and arthropods, suggesting that these structures were either lost in Onychophora or, alternatively, evolved in the tardigrade/arthropod lineage. © 2013 Mayer et al.; licensee BioMed Central Ltd.&quot;,&quot;issue&quot;:&quot;1&quot;,&quot;volume&quot;:&quot;13&quot;},&quot;isTemporary&quot;:false}],&quot;citationTag&quot;:&quot;MENDELEY_CITATION_v3_eyJjaXRhdGlvbklEIjoiTUVOREVMRVlfQ0lUQVRJT05fYWU5ZmEwOTEtNDA4NS00M2Y5LTk0MzEtZDlmZjIyMThkYzIzIiwicHJvcGVydGllcyI6eyJub3RlSW5kZXgiOjB9LCJpc0VkaXRlZCI6ZmFsc2UsIm1hbnVhbE92ZXJyaWRlIjp7ImlzTWFudWFsbHlPdmVycmlkZGVuIjpmYWxzZSwiY2l0ZXByb2NUZXh0IjoiK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XX0=&quot;},{&quot;citationID&quot;:&quot;MENDELEY_CITATION_fc810f0f-8799-4b7a-bc60-374eb9fa65f9&quot;,&quot;properties&quot;:{&quot;noteIndex&quot;:0},&quot;isEdited&quot;:false,&quot;manualOverride&quot;:{&quot;isManuallyOverridden&quot;:false,&quot;citeprocText&quot;:&quot;(Mayer &lt;i&gt;et al.&lt;/i&gt; 2013a, 2013b; Schulze, Neves and Schmidt-Rhaesa 2014)&quot;,&quot;manualOverrideText&quot;:&quot;&quot;},&quot;citationItems&quot;:[{&quot;id&quot;:&quot;c771a651-a133-30fa-b077-a970d71a4147&quot;,&quot;itemData&quot;:{&quot;type&quot;:&quot;article-journal&quot;,&quot;id&quot;:&quot;c771a651-a133-30fa-b077-a970d71a4147&quot;,&quot;title&quot;:&quot;Neural markers reveal a one-segmented head in tardigrades (water bears)&quot;,&quot;author&quot;:[{&quot;family&quot;:&quot;Mayer&quot;,&quot;given&quot;:&quot;Georg&quot;,&quot;parse-names&quot;:false,&quot;dropping-particle&quot;:&quot;&quot;,&quot;non-dropping-particle&quot;:&quot;&quot;},{&quot;family&quot;:&quot;Kauschke&quot;,&quot;given&quot;:&quot;Susann&quot;,&quot;parse-names&quot;:false,&quot;dropping-particle&quot;:&quot;&quot;,&quot;non-dropping-particle&quot;:&quot;&quot;},{&quot;family&quot;:&quot;Rüdiger&quot;,&quot;given&quot;:&quot;Jan&quot;,&quot;parse-names&quot;:false,&quot;dropping-particle&quot;:&quot;&quot;,&quot;non-dropping-particle&quot;:&quot;&quot;},{&quot;family&quot;:&quot;Stevenson&quot;,&quot;given&quot;:&quot;Paul a&quot;,&quot;parse-names&quot;:false,&quot;dropping-particle&quot;:&quot;&quot;,&quot;non-dropping-particle&quot;:&quot;&quot;}],&quot;container-title&quot;:&quot;PloS one&quot;,&quot;container-title-short&quot;:&quot;PLoS One&quot;,&quot;DOI&quot;:&quot;10.1371/journal.pone.0059090&quot;,&quot;ISSN&quot;:&quot;1932-6203&quot;,&quot;PMID&quot;:&quot;23516602&quot;,&quot;issued&quot;:{&quot;date-parts&quot;:[[2013,1]]},&quot;page&quot;:&quot;e59090&quot;,&quot;abstract&quot;:&quot;BACKGROUND: While recent neuroanatomical and gene expression studies have clarified the alignment of cephalic segments in arthropods and onychophorans, the identity of head segments in tardigrades remains controversial. In particular, it is unclear whether the tardigrade head and its enclosed brain comprises one, or several segments, or a non-segmental structure. To clarify this, we applied a variety of histochemical and immunocytochemical markers to specimens of the tardigrade Macrobiotus cf. harmsworthi and the onychophoran Euperipatoides rowelli. METHODOLOGYPRINCIPAL FINDINGS: Our immunolabelling against serotonin, FMRFamide and α-tubulin reveals that the tardigrade brain is a dorsal, bilaterally symmetric structure that resembles the brain of onychophorans and arthropods rather than a circumoesophageal ring typical of cycloneuralians (nematodes and allies). A suboesophageal ganglion is clearly lacking. Our data further reveal a hitherto unknown, unpaired stomatogastric ganglion in Macrobiotus cf. harmsworthi, which innervates the ectodermal oesophagus and the endodermal midgut and is associated with the second leg-bearing segment. In contrast, the oesophagus of the onychophoran E. rowelli possesses no immunoreactive neurons, whereas scattered bipolar, serotonin-like immunoreactive cell bodies are found in the midgut wall. Furthermore, our results show that the onychophoran pharynx is innervated by a medullary loop nerve accompanied by monopolar, serotonin-like immunoreactive cell bodies. CONCLUSIONSSIGNIFICANCE: A comparison of the nervous system innervating the foregut and midgut structures in tardigrades and onychophorans to that of arthropods indicates that the stomatogastric ganglion is a potential synapomorphy of Tardigrada and Arthropoda. Its association with the second leg-bearing segment in tardigrades suggests that the second trunk ganglion is a homologue of the arthropod tritocerebrum, whereas the first ganglion corresponds to the deutocerebrum. We therefore conclude that the tardigrade brain consists of a single segmental region corresponding to the arthropod protocerebrum and, accordingly, that the tardigrade head is a non-composite, one-segmented structure.&quot;,&quot;issue&quot;:&quot;3&quot;,&quot;volume&quot;:&quot;8&quot;},&quot;isTemporary&quot;:false},{&quot;id&quot;:&quot;a6f9984e-b276-3040-b200-6da6b32d4091&quot;,&quot;itemData&quot;:{&quot;type&quot;:&quot;article-journal&quot;,&quot;id&quot;:&quot;a6f9984e-b276-3040-b200-6da6b32d4091&quot;,&quot;title&quot;:&quot;Selective neuronal staining in tardigrades and onychophorans provides insights into the evolution of segmental ganglia in panarthropods&quot;,&quot;author&quot;:[{&quot;family&quot;:&quot;Mayer&quot;,&quot;given&quot;:&quot;Georg&quot;,&quot;parse-names&quot;:false,&quot;dropping-particle&quot;:&quot;&quot;,&quot;non-dropping-particle&quot;:&quot;&quot;},{&quot;family&quot;:&quot;Martin&quot;,&quot;given&quot;:&quot;Christine&quot;,&quot;parse-names&quot;:false,&quot;dropping-particle&quot;:&quot;&quot;,&quot;non-dropping-particle&quot;:&quot;&quot;},{&quot;family&quot;:&quot;Rüdiger&quot;,&quot;given&quot;:&quot;Jan&quot;,&quot;parse-names&quot;:false,&quot;dropping-particle&quot;:&quot;&quot;,&quot;non-dropping-particle&quot;:&quot;&quot;},{&quot;family&quot;:&quot;Kauschke&quot;,&quot;given&quot;:&quot;Susann&quot;,&quot;parse-names&quot;:false,&quot;dropping-particle&quot;:&quot;&quot;,&quot;non-dropping-particle&quot;:&quot;&quot;},{&quot;family&quot;:&quot;Stevenson&quot;,&quot;given&quot;:&quot;Paul A.&quot;,&quot;parse-names&quot;:false,&quot;dropping-particle&quot;:&quot;&quot;,&quot;non-dropping-particle&quot;:&quot;&quot;},{&quot;family&quot;:&quot;Poprawa&quot;,&quot;given&quot;:&quot;Izabela&quot;,&quot;parse-names&quot;:false,&quot;dropping-particle&quot;:&quot;&quot;,&quot;non-dropping-particle&quot;:&quot;&quot;},{&quot;family&quot;:&quot;Hohberg&quot;,&quot;given&quot;:&quot;Karin&quot;,&quot;parse-names&quot;:false,&quot;dropping-particle&quot;:&quot;&quot;,&quot;non-dropping-particle&quot;:&quot;&quot;},{&quot;family&quot;:&quot;Schill&quot;,&quot;given&quot;:&quot;Ralph O.&quot;,&quot;parse-names&quot;:false,&quot;dropping-particle&quot;:&quot;&quot;,&quot;non-dropping-particle&quot;:&quot;&quot;},{&quot;family&quot;:&quot;Pflüger&quot;,&quot;given&quot;:&quot;Hans Joachim&quot;,&quot;parse-names&quot;:false,&quot;dropping-particle&quot;:&quot;&quot;,&quot;non-dropping-particle&quot;:&quot;&quot;},{&quot;family&quot;:&quot;Schlegel&quot;,&quot;given&quot;:&quot;Martin&quot;,&quot;parse-names&quot;:false,&quot;dropping-particle&quot;:&quot;&quot;,&quot;non-dropping-particle&quot;:&quot;&quot;}],&quot;container-title&quot;:&quot;BMC Evolutionary Biology&quot;,&quot;container-title-short&quot;:&quot;BMC Evol. Biol.&quot;,&quot;DOI&quot;:&quot;10.1186/1471-2148-13-230&quot;,&quot;ISSN&quot;:&quot;14712148&quot;,&quot;issued&quot;:{&quot;date-parts&quot;:[[2013]]},&quot;abstract&quot;:&quot;Background: Although molecular analyses have contributed to a better resolution of the animal tree of life, the phylogenetic position of tardigrades (water bears) is still controversial, as they have been united alternatively with nematodes, arthropods, onychophorans (velvet worms), or onychophorans plus arthropods. Depending on the hypothesis favoured, segmental ganglia in tardigrades and arthropods might either have evolved independently, or they might well be homologous, suggesting that they were either lost in onychophorans or are a synapomorphy of tardigrades and arthropods. To evaluate these alternatives, we analysed the organisation of the nervous system in three tardigrade species using antisera directed against tyrosinated and acetylated tubulin, the amine transmitter serotonin, and the invertebrate neuropeptides FMRFamide, allatostatin and perisulfakinin. In addition, we performed retrograde staining of nerves in the onychophoran Euperipatoides rowelli in order to compare the serial locations of motor neurons within the nervous system relative to the appendages they serve in arthropods, tardigrades and onychophorans. Results: Contrary to a previous report from a Macrobiotus species, our immunocytochemical and electron microscopic data revealed contralateral fibres and bundles of neurites in each trunk ganglion of three tardigrade species, including Macrobiotus cf. harmsworthi, Paramacrobiotus richtersi and Hypsibius dujardini. Moreover, we identified additional, extra-ganglionic commissures in the interpedal regions bridging the paired longitudinal connectives. Within the ganglia we found serially repeated sets of serotonin- and RFamid-like immunoreactive neurons. Furthermore, our data show that the trunk ganglia of tardigrades, which include the somata of motor neurons, are shifted anteriorly with respect to each corresponding leg pair, whereas no such shift is evident in the arrangement of motor neurons in the onychophoran nerve cords. Conclusions: Taken together, these data reveal three major correspondences between the segmental ganglia of tardigrades and arthropods, including (i) contralateral projections and commissures in each ganglion, (ii) segmentally repeated sets of immunoreactive neurons, and (iii) an anteriorly shifted (parasegmental) position of ganglia. These correspondences support the homology of segmental ganglia in tardigrades and arthropods, suggesting that these structures were either lost in Onychophora or, alternatively, evolved in the tardigrade/arthropod lineage. © 2013 Mayer et al.; licensee BioMed Central Ltd.&quot;,&quot;issue&quot;:&quot;1&quot;,&quot;volume&quot;:&quot;13&quot;},&quot;isTemporary&quot;:false},{&quot;id&quot;:&quot;7610a3bc-e914-3cf9-bd72-c443230d42d6&quot;,&quot;itemData&quot;:{&quot;type&quot;:&quot;article-journal&quot;,&quot;id&quot;:&quot;7610a3bc-e914-3cf9-bd72-c443230d42d6&quot;,&quot;title&quot;:&quot;Comparative immunohistochemical investigation on the nervous system of two species of Arthrotardigrada (Heterotardigrada, Tardigrada)&quot;,&quot;author&quot;:[{&quot;family&quot;:&quot;Schulze&quot;,&quot;given&quot;:&quot;Corinna&quot;,&quot;parse-names&quot;:false,&quot;dropping-particle&quot;:&quot;&quot;,&quot;non-dropping-particle&quot;:&quot;&quot;},{&quot;family&quot;:&quot;Neves&quot;,&quot;given&quot;:&quot;Ricardo C.&quot;,&quot;parse-names&quot;:false,&quot;dropping-particle&quot;:&quot;&quot;,&quot;non-dropping-particle&quot;:&quot;&quot;},{&quot;family&quot;:&quot;Schmidt-Rhaesa&quot;,&quot;given&quot;:&quot;Andreas&quot;,&quot;parse-names&quot;:false,&quot;dropping-particle&quot;:&quot;&quot;,&quot;non-dropping-particle&quot;:&quot;&quot;}],&quot;container-title&quot;:&quot;Zoologischer Anzeiger&quot;,&quot;container-title-short&quot;:&quot;Zool. Anz.&quot;,&quot;DOI&quot;:&quot;10.1016/j.jcz.2013.11.001&quot;,&quot;ISSN&quot;:&quot;00445231&quot;,&quot;URL&quot;:&quot;http://dx.doi.org/10.1016/j.jcz.2013.11.001&quot;,&quot;issued&quot;:{&quot;date-parts&quot;:[[2014]]},&quot;page&quot;:&quot;225-235&quot;,&quot;abstract&quot;:&quot;The question whether tardigrades possess a tripartite, segmented brain and a subpharyngeal ganglion or not is a matter of ongoing debate. This study sets out to analyze the structure of the nervous system of Batillipes pennaki and Actinarctus doryphorus ocellatus in order to provide new insights specially into the organization of the tardigrade brain. Based on the assumption that tardigrades are members of the taxon Panarthropoda rather than of the taxon Cycloneuralia, insights into the organization of their brain could help to clarify their relationship within Panarthropoda. Our results indicate that B. pennaki and A. doryphorus ocellatus neither possess a tripartite brain nor a subpharyngeal ganglion. The implications of these findings are discussed and compared with reference to previous studies. © 2013 Elsevier GmbH.&quot;,&quot;publisher&quot;:&quot;Elsevier GmbH.&quot;,&quot;issue&quot;:&quot;3&quot;,&quot;volume&quot;:&quot;253&quot;},&quot;isTemporary&quot;:false}],&quot;citationTag&quot;:&quot;MENDELEY_CITATION_v3_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&quot;},{&quot;citationID&quot;:&quot;MENDELEY_CITATION_93bd56ab-7289-4ac4-98d6-e870c3045785&quot;,&quot;properties&quot;:{&quot;noteIndex&quot;:0},&quot;isEdited&quot;:false,&quot;manualOverride&quot;:{&quot;isManuallyOverridden&quot;:false,&quot;citeprocText&quot;:&quot;(Rothe and Schmidt-Rhaesa 2010)&quot;,&quot;manualOverrideText&quot;:&quot;&quot;},&quot;citationItems&quot;:[{&quot;id&quot;:&quot;2a1175b0-ff64-3319-bb7c-9685b960802b&quot;,&quot;itemData&quot;:{&quot;type&quot;:&quot;article-journal&quot;,&quot;id&quot;:&quot;2a1175b0-ff64-3319-bb7c-9685b960802b&quot;,&quot;title&quot;:&quot;Structure of the nervous system in [i]Tubiluchus troglodytes[/i] (Priapulida)&quot;,&quot;author&quot;:[{&quot;family&quot;:&quot;Rothe&quot;,&quot;given&quot;:&quot;Birgen Holger&quot;,&quot;parse-names&quot;:false,&quot;dropping-particle&quot;:&quot;&quot;,&quot;non-dropping-particle&quot;:&quot;&quot;},{&quot;family&quot;:&quot;Schmidt-Rhaesa&quot;,&quot;given&quot;:&quot;Andreas&quot;,&quot;parse-names&quot;:false,&quot;dropping-particle&quot;:&quot;&quot;,&quot;non-dropping-particle&quot;:&quot;&quot;}],&quot;container-title&quot;:&quot;Invertebrate Biology&quot;,&quot;DOI&quot;:&quot;10.1111/j.1744-7410.2010.00185.x&quot;,&quot;ISSN&quot;:&quot;10778306&quot;,&quot;issued&quot;:{&quot;date-parts&quot;:[[2010,2]]},&quot;page&quot;:&quot;39-58&quot;,&quot;issue&quot;:&quot;1&quot;,&quot;volume&quot;:&quot;129&quot;,&quot;container-title-short&quot;:&quot;&quot;},&quot;isTemporary&quot;:false}],&quot;citationTag&quot;:&quot;MENDELEY_CITATION_v3_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&quot;},{&quot;citationID&quot;:&quot;MENDELEY_CITATION_a7190769-9d25-4ef9-8b9c-d9fd0d2fae10&quot;,&quot;properties&quot;:{&quot;noteIndex&quot;:0},&quot;isEdited&quot;:false,&quot;manualOverride&quot;:{&quot;isManuallyOverridden&quot;:false,&quot;citeprocText&quot;:&quot;(Yang &lt;i&gt;et al.&lt;/i&gt; 2013, 2016)&quot;,&quot;manualOverrideText&quot;:&quot;&quot;},&quot;citationItems&quot;:[{&quot;id&quot;:&quot;970dc2c8-2a6b-39bc-b076-56ee66e838df&quot;,&quot;itemData&quot;:{&quot;type&quot;:&quot;article-journal&quot;,&quot;id&quot;:&quot;970dc2c8-2a6b-39bc-b076-56ee66e838df&quot;,&quot;title&quot;:&quot;Specialized appendages in fuxianhuiids and the head organization of early euarthropods&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Zhang&quot;,&quot;given&quot;:&quot;Xi-Guang&quot;,&quot;parse-names&quot;:false,&quot;dropping-particle&quot;:&quot;&quot;,&quot;non-dropping-particle&quot;:&quot;&quot;}],&quot;container-title&quot;:&quot;Nature&quot;,&quot;container-title-short&quot;:&quot;Nature&quot;,&quot;DOI&quot;:&quot;10.1038/nature11874&quot;,&quot;ISSN&quot;:&quot;1476-4687&quot;,&quot;PMID&quot;:&quot;23446418&quot;,&quot;issued&quot;:{&quot;date-parts&quot;:[[2013,2]]},&quot;page&quot;:&quot;468-71&quot;,&quot;abstract&quot;:&quot;The organization of the head provides critical data for resolving the phylogenetic relationships and evolutionary history of extinct and extant euarthropods. The early Cambrian-period fuxianhuiids are regarded as basal representatives of stem-group Euarthropoda, and their anterior morphology therefore offers key insights for reconstructing the ancestral condition of the euarthropod head. However, the paired post-antennal structures in Fuxianhuia protensa remain controversial; they have been interpreted as both 'great appendages' and as gut diverticulae. Here we describe Chengjiangocaris kunmingensis sp. nov. and Fuxianhuia xiaoshibaensis sp. nov. from a new early Cambrian (Stage 3) fossil Lagerstätte in Yunnan, China. Numerous specimens of both species show a unique 'taphonomic dissection' of the anterodorsal head shield, revealing the cephalic organization in detail. We demonstrate the presence of a pair of specialized post-antennal appendages (SPAs) in the fuxianhuiid head, which attach at either side of the posteriorly directed mouth, behind the hypostome. Preserved functional articulations indicate a well-defined but restricted range of limb movement, suggestive of a simple type of sweep feeding. The organization of the SPAs in fuxianhuiids is incompatible with the (deutocerebral) anterior raptorial appendages of megacheirans, and argue against the presence of protocerebral limbs in the fuxianhuiids. The positions of the fuxianhuiid antennae and SPAs indicate that they are segmentally homologous to the deutocerebral and tritocerebral appendages of crown-group Euarthropoda respectively. These findings indicate that antenniform deutocerebral appendages with many podomeres are a plesiomorphic feature of the ancestral euarthropod head.&quot;,&quot;publisher&quot;:&quot;Nature Publishing Group, a division of Macmillan Publishers Limited. All Rights Reserved.&quot;,&quot;issue&quot;:&quot;7438&quot;,&quot;volume&quot;:&quot;494&quot;},&quot;isTemporary&quot;:false},{&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8f08584c-6f8e-49bd-8272-faa7e0cf02f4&quot;,&quot;properties&quot;:{&quot;noteIndex&quot;:0},&quot;isEdited&quot;:false,&quot;manualOverride&quot;:{&quot;isManuallyOverridden&quot;:false,&quot;citeprocText&quot;:&quot;(Tanaka &lt;i&gt;et al.&lt;/i&gt; 2013)&quot;,&quot;manualOverrideText&quot;:&quot;&quot;},&quot;citationItems&quot;:[{&quot;id&quot;:&quot;2e15647d-df40-3e0c-8254-02bb3bc2acd8&quot;,&quot;itemData&quot;:{&quot;type&quot;:&quot;article-journal&quot;,&quot;id&quot;:&quot;2e15647d-df40-3e0c-8254-02bb3bc2acd8&quot;,&quot;title&quot;:&quot;Chelicerate neural ground pattern in a Cambrian great appendage arthropod&quot;,&quot;author&quot;:[{&quot;family&quot;:&quot;Tanaka&quot;,&quot;given&quot;:&quot;Gengo&quot;,&quot;parse-names&quot;:false,&quot;dropping-particle&quot;:&quot;&quot;,&quot;non-dropping-particle&quot;:&quot;&quot;},{&quot;family&quot;:&quot;Hou&quot;,&quot;given&quot;:&quot;Xianguang&quot;,&quot;parse-names&quot;:false,&quot;dropping-particle&quot;:&quot;&quot;,&quot;non-dropping-particle&quot;:&quot;&quot;},{&quot;family&quot;:&quot;Ma&quot;,&quot;given&quot;:&quot;Xiaoya&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2520&quot;,&quot;ISSN&quot;:&quot;1476-4687&quot;,&quot;PMID&quot;:&quot;24132294&quot;,&quot;issued&quot;:{&quot;date-parts&quot;:[[2013,10]]},&quot;page&quot;:&quot;364-7&quot;,&quot;abstract&quot;:&quot;Preservation of neural tissue in early Cambrian arthropods has recently been demonstrated, to a degree that segmental structures of the head can be associated with individual brain neuromeres. This association provides novel data for addressing long-standing controversies about the segmental identities of specialized head appendages in fossil taxa. Here we document neuroanatomy in the head and trunk of a 'great appendage' arthropod, Alalcomenaeus sp., from the Chengjiang biota, southwest China, providing the most complete neuroanatomical profile known from a Cambrian animal. Micro-computed tomography reveals a configuration of one optic neuropil separate from a protocerebrum contiguous with four head ganglia, succeeded by eight contiguous ganglia in an eleven-segment trunk. Arrangements of optic neuropils, the brain and ganglia correspond most closely to the nervous system of Chelicerata of all extant arthropods, supporting the assignment of 'great appendage' arthropods to the chelicerate total group. The position of the deutocerebral neuromere aligns with the insertion of the great appendage, indicating its deutocerebral innervation and corroborating a homology between the 'great appendage' and chelicera indicated by morphological similarities. Alalcomenaeus and Fuxianhuia protensa demonstrate that the two main configurations of the brain observed in modern arthropods, those of Chelicerata and Mandibulata, respectively, had evolved by the early Cambrian.&quot;,&quot;publisher&quot;:&quot;Nature Publishing Group&quot;,&quot;issue&quot;:&quot;7471&quot;,&quot;volume&quot;:&quot;502&quot;},&quot;isTemporary&quot;:false}],&quot;citationTag&quot;:&quot;MENDELEY_CITATION_v3_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&quot;},{&quot;citationID&quot;:&quot;MENDELEY_CITATION_d50d2957-accf-4592-8268-e942af798d3e&quot;,&quot;properties&quot;:{&quot;noteIndex&quot;:0},&quot;isEdited&quot;:false,&quot;manualOverride&quot;:{&quot;isManuallyOverridden&quot;:false,&quot;citeprocText&quot;:&quot;(Cong &lt;i&gt;et al.&lt;/i&gt; 2014)&quot;,&quot;manualOverrideText&quot;:&quot;&quot;},&quot;citationItems&quot;:[{&quot;id&quot;:&quot;7b5189f4-9ffd-39fe-82d2-4c069bd7ec89&quot;,&quot;itemData&quot;:{&quot;type&quot;:&quot;article-journal&quot;,&quot;id&quot;:&quot;7b5189f4-9ffd-39fe-82d2-4c069bd7ec89&quot;,&quot;title&quot;:&quot;Brain structure resolves the segmental affinity of anomalocaridid appendages&quot;,&quot;author&quot;:[{&quot;family&quot;:&quot;Cong&quot;,&quot;given&quot;:&quot;Peiyun&quot;,&quot;parse-names&quot;:false,&quot;dropping-particle&quot;:&quot;&quot;,&quot;non-dropping-particle&quot;:&quot;&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Edgecombe&quot;,&quot;given&quot;:&quot;Gregory D.&quot;,&quot;parse-names&quot;:false,&quot;dropping-particle&quot;:&quot;&quot;,&quot;non-dropping-particle&quot;:&quot;&quot;},{&quot;family&quot;:&quot;Strausfeld&quot;,&quot;given&quot;:&quot;Nicholas J.&quot;,&quot;parse-names&quot;:false,&quot;dropping-particle&quot;:&quot;&quot;,&quot;non-dropping-particle&quot;:&quot;&quot;}],&quot;container-title&quot;:&quot;Nature&quot;,&quot;container-title-short&quot;:&quot;Nature&quot;,&quot;DOI&quot;:&quot;10.1038/nature13486&quot;,&quot;ISSN&quot;:&quot;14764687&quot;,&quot;PMID&quot;:&quot;25043032&quot;,&quot;issued&quot;:{&quot;date-parts&quot;:[[2014]]},&quot;page&quot;:&quot;538-542&quot;,&quot;abstract&quot;:&quot;Despite being among the most celebrated taxa from Cambrian biotas, anomalocaridids (order Radiodonta) have provoked intense debate about their affinities within the moulting-animal clade that includes Arthropoda. Current alternatives identify anomalocaridids as either stem-group euarthropods, crown-group euarthropods near the ancestry of chelicerates, or a segmented ecdysozoan lineage with convergent similarity to arthropods in appendage construction. Determining unambiguous affinities has been impeded by uncertainties about the segmental affiliation of anomalocaridid frontal appendages. These structures are variably homologized with jointed appendages of the second (deutocerebral) head segment, including antennae and 'great appendages' of Cambrian arthropods, or with the paired antenniform frontal appendages of living Onychophora and some Cambrian lobopodians. Here we describe Lyrarapax unguispinus, a new anomalocaridid from the early Cambrian Chengjiang biota, southwest China, nearly complete specimens of which preserve traces of muscles, digestive tract and brain. The traces of brain provide the first direct evidence for the segmental composition of the anomalocaridid head and its appendicular organization. Carbon-rich areas in the head resolve paired pre-protocerebral ganglia at the origin of paired frontal appendages. The ganglia connect to areas indicative of a bilateral pre-oral brain that receives projections from the eyestalk neuropils and compound retina. The dorsal, segmented brain of L. unguispinus reinforces an alliance between anomalocaridids and arthropods rather than cycloneuralians. Correspondences in brain organization between anomalocaridids and Onychophora resolve pre-protocerebral ganglia, associated with pre-ocular frontal appendages, as characters of the last common ancestor of euarthropods and onychophorans. A position of Radiodonta on the euarthropod stem-lineage implies the transformation of frontal appendages to another structure in crown-group euarthropods, with gene expression and neuroanatomy providing strong evidence that the paired, pre-oral labrum is the remnant of paired frontal appendages.&quot;,&quot;publisher&quot;:&quot;Nature Publishing Group&quot;,&quot;issue&quot;:&quot;7519&quot;,&quot;volume&quot;:&quot;513&quot;},&quot;isTemporary&quot;:false}],&quot;citationTag&quot;:&quot;MENDELEY_CITATION_v3_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&quot;},{&quot;citationID&quot;:&quot;MENDELEY_CITATION_e128784b-cae5-48db-8151-dc002557e79c&quot;,&quot;properties&quot;:{&quot;noteIndex&quot;:0},&quot;isEdited&quot;:false,&quot;manualOverride&quot;:{&quot;isManuallyOverridden&quot;:false,&quot;citeprocText&quot;:&quot;(Hou &lt;i&gt;et al.&lt;/i&gt; 2004)&quot;,&quot;manualOverrideText&quot;:&quot;&quot;},&quot;citationItems&quot;:[{&quot;id&quot;:&quot;a6632b87-08f0-33c0-aacb-61b613f1e8cf&quot;,&quot;itemData&quot;:{&quot;type&quot;:&quot;article-journal&quot;,&quot;id&quot;:&quot;a6632b87-08f0-33c0-aacb-61b613f1e8cf&quot;,&quot;title&quot;:&quot;The lobopodian Paucipodia inermis from the Lower Cambrian Chengjiang fauna, Yunnan, China&quot;,&quot;author&quot;:[{&quot;family&quot;:&quot;Hou&quot;,&quot;given&quot;:&quot;Xian Guang&quot;,&quot;parse-names&quot;:false,&quot;dropping-particle&quot;:&quot;&quot;,&quot;non-dropping-particle&quot;:&quot;&quot;},{&quot;family&quot;:&quot;Ma&quot;,&quot;given&quot;:&quot;Xiao Ya&quot;,&quot;parse-names&quot;:false,&quot;dropping-particle&quot;:&quot;&quot;,&quot;non-dropping-particle&quot;:&quot;&quot;},{&quot;family&quot;:&quot;Zhao&quot;,&quot;given&quot;:&quot;Jie&quot;,&quot;parse-names&quot;:false,&quot;dropping-particle&quot;:&quot;&quot;,&quot;non-dropping-particle&quot;:&quot;&quot;},{&quot;family&quot;:&quot;Bergström&quot;,&quot;given&quot;:&quot;Jan&quot;,&quot;parse-names&quot;:false,&quot;dropping-particle&quot;:&quot;&quot;,&quot;non-dropping-particle&quot;:&quot;&quot;}],&quot;container-title&quot;:&quot;Lethaia&quot;,&quot;container-title-short&quot;:&quot;Lethaia&quot;,&quot;DOI&quot;:&quot;10.1080/00241160410006555&quot;,&quot;ISBN&quot;:&quot;0024116041&quot;,&quot;ISSN&quot;:&quot;00241164&quot;,&quot;issued&quot;:{&quot;date-parts&quot;:[[2004]]},&quot;page&quot;:&quot;235-244&quot;,&quot;abstract&quot;:&quot;New specimens of Paucipodia inermis Chen, Zhou and Ramsköld, 1995, are described from the Lower Cambrian Chengjiang Lagerstätte in Haikou, Kunming. Details not previously seen in the Chengjiang material appear to be caused by early diagenetic processes. Some features not previously observed in Palaeozoic lobopodians include details of the dermomuscular sac, body cavities, contents of the gut, possible paired ventral nerve ganglia, and a rasping or biting apparatus with teeth. The latter implies a fundamental difference from onychophorans and rules out an ancestral position for Palaeozoic lobopodians. The supposed tail is shown to be the head, and it is shown that this animal possessed nine pairs of lobopods rather than six, as originally stated. The family Paucipodiidae n. fam. is introduced. © 2004 Taylor and Francis.&quot;,&quot;issue&quot;:&quot;3&quot;,&quot;volume&quot;:&quot;37&quot;},&quot;isTemporary&quot;:false}],&quot;citationTag&quot;:&quot;MENDELEY_CITATION_v3_eyJjaXRhdGlvbklEIjoiTUVOREVMRVlfQ0lUQVRJT05fZTEyODc4NGItY2FlNS00OGRiLTgxNTEtZGMwMDI1NTdlNzlj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quot;},{&quot;citationID&quot;:&quot;MENDELEY_CITATION_d66b2e6e-4c2f-4062-8ddc-cd55c83dd5bb&quot;,&quot;properties&quot;:{&quot;noteIndex&quot;:0},&quot;isEdited&quot;:false,&quot;manualOverride&quot;:{&quot;isManuallyOverridden&quot;:false,&quot;citeprocText&quot;:&quot;(Wang &lt;i&gt;et al.&lt;/i&gt; 2025)&quot;,&quot;manualOverrideText&quot;:&quot;&quot;},&quot;citationItems&quot;:[{&quot;id&quot;:&quot;9a60e428-9f4a-3719-85ea-0f6cd8ee18aa&quot;,&quot;itemData&quot;:{&quot;type&quot;:&quot;article-journal&quot;,&quot;id&quot;:&quot;9a60e428-9f4a-3719-85ea-0f6cd8ee18aa&quot;,&quot;title&quot;:&quot;Preservation and early evolution of scalidophoran ventral nerve cord&quot;,&quot;author&quot;:[{&quot;family&quot;:&quot;Wang&quot;,&quot;given&quot;:&quot;Deng&quot;,&quot;parse-names&quot;:false,&quot;dropping-particle&quot;:&quot;&quot;,&quot;non-dropping-particle&quot;:&quot;&quot;},{&quot;family&quot;:&quot;Vannier&quot;,&quot;given&quot;:&quot;Jean&quot;,&quot;parse-names&quot;:false,&quot;dropping-particle&quot;:&quot;&quot;,&quot;non-dropping-particle&quot;:&quot;&quot;},{&quot;family&quot;:&quot;Martín-Durán&quot;,&quot;given&quot;:&quot;José M.&quot;,&quot;parse-names&quot;:false,&quot;dropping-particle&quot;:&quot;&quot;,&quot;non-dropping-particle&quot;:&quot;&quot;},{&quot;family&quot;:&quot;Herranz&quot;,&quot;given&quot;:&quot;María&quot;,&quot;parse-names&quot;:false,&quot;dropping-particle&quot;:&quot;&quot;,&quot;non-dropping-particle&quot;:&quot;&quot;},{&quot;family&quot;:&quot;Yu&quot;,&quot;given&quot;:&quot;Chiyang&quot;,&quot;parse-names&quot;:false,&quot;dropping-particle&quot;:&quot;&quot;,&quot;non-dropping-particle&quot;:&quot;&quot;}],&quot;container-title&quot;:&quot;Science Advances&quot;,&quot;container-title-short&quot;:&quot;Sci. Adv.&quot;,&quot;DOI&quot;:&quot;10.1126/sciadv.adr0896&quot;,&quot;ISSN&quot;:&quot;2375-2548&quot;,&quot;PMID&quot;:&quot;39792685&quot;,&quot;URL&quot;:&quot;https://www.science.org/doi/10.1126/sciadv.adr0896&quot;,&quot;issued&quot;:{&quot;date-parts&quot;:[[2025,1,10]]},&quot;page&quot;:&quot;eadr0896&quot;,&quot;abstract&quot;:&quot;Ecdysozoan worms (Nematoida + Scalidophora) are typified by disparate grades of neural organization reflecting a complex evolutionary history. The fossil record offers a unique opportunity to reconstruct the early character evolution of the nervous system via the exceptional preservation of extinct representatives. We focus on their nervous system as it appears in early and mid-Cambrian fossils. We show that some of the oldest known representatives of the group either preserved in carbonaceous compression (early and mid-Cambrian Burgess-type preservation) or secondarily phosphatized in three dimensions (e.g., basal Cambrian Kuanchuanpu Formation, ca. 535 million years) had an unpaired ventral nerve cord (VNC) that ran along the trunk in an eccentric position as in modern priapulids and nematodes. A phylogenetic analysis integrating these fossil data suggests that ancestral scalidophorans had an unpaired VNC and that paired nervous systems probably evolved independently in Kinorhyncha and Loricifera, and, more importantly, in panarthropods in possible relation with the rise of paired appendages and bilaterally coordinated motricity.&quot;,&quot;issue&quot;:&quot;2&quot;,&quot;volume&quot;:&quot;11&quot;},&quot;isTemporary&quot;:false}],&quot;citationTag&quot;:&quot;MENDELEY_CITATION_v3_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&quot;},{&quot;citationID&quot;:&quot;MENDELEY_CITATION_69a6c169-95a9-4dc5-8a4c-d87fd12634f6&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NjlhNmMxNjktOTVhOS00ZGM1LThhNGMtZDg3ZmQxMjYzNGY2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2276e690-d8a2-4784-be2d-ead250386ccf&quot;,&quot;properties&quot;:{&quot;noteIndex&quot;:0},&quot;isEdited&quot;:false,&quot;manualOverride&quot;:{&quot;isManuallyOverridden&quot;:false,&quot;citeprocText&quot;:&quot;(Richter &lt;i&gt;et al.&lt;/i&gt; 2010; Rothe and Schmidt-Rhaesa 2010)&quot;,&quot;manualOverrideText&quot;:&quot;&quot;},&quot;citationItems&quot;:[{&quot;id&quot;:&quot;5ad5f1a8-669c-3ec8-946b-ad74ee6ee67f&quot;,&quot;itemData&quot;:{&quot;type&quot;:&quot;article-journal&quot;,&quot;id&quot;:&quot;5ad5f1a8-669c-3ec8-946b-ad74ee6ee67f&quot;,&quot;title&quot;:&quot;Invertebrate neurophylogeny: Suggested terms and definitions for a neuroanatomical glossary&quot;,&quot;author&quot;:[{&quot;family&quot;:&quot;Richter&quot;,&quot;given&quot;:&quot;Stefan&quot;,&quot;parse-names&quot;:false,&quot;dropping-particle&quot;:&quot;&quot;,&quot;non-dropping-particle&quot;:&quot;&quot;},{&quot;family&quot;:&quot;Loesel&quot;,&quot;given&quot;:&quot;Rudi&quot;,&quot;parse-names&quot;:false,&quot;dropping-particle&quot;:&quot;&quot;,&quot;non-dropping-particle&quot;:&quot;&quot;},{&quot;family&quot;:&quot;Purschke&quot;,&quot;given&quot;:&quot;Günter&quot;,&quot;parse-names&quot;:false,&quot;dropping-particle&quot;:&quot;&quot;,&quot;non-dropping-particle&quot;:&quot;&quot;},{&quot;family&quot;:&quot;Schmidt-Rhaesa&quot;,&quot;given&quot;:&quot;Andreas&quot;,&quot;parse-names&quot;:false,&quot;dropping-particle&quot;:&quot;&quot;,&quot;non-dropping-particle&quot;:&quot;&quot;},{&quot;family&quot;:&quot;Scholtz&quot;,&quot;given&quot;:&quot;Gerhard&quot;,&quot;parse-names&quot;:false,&quot;dropping-particle&quot;:&quot;&quot;,&quot;non-dropping-particle&quot;:&quot;&quot;},{&quot;family&quot;:&quot;Stach&quot;,&quot;given&quot;:&quot;Thomas&quot;,&quot;parse-names&quot;:false,&quot;dropping-particle&quot;:&quot;&quot;,&quot;non-dropping-particle&quot;:&quot;&quot;},{&quot;family&quot;:&quot;Vogt&quot;,&quot;given&quot;:&quot;Lars&quot;,&quot;parse-names&quot;:false,&quot;dropping-particle&quot;:&quot;&quot;,&quot;non-dropping-particle&quot;:&quot;&quot;},{&quot;family&quot;:&quot;Wanninger&quot;,&quot;given&quot;:&quot;Andreas&quot;,&quot;parse-names&quot;:false,&quot;dropping-particle&quot;:&quot;&quot;,&quot;non-dropping-particle&quot;:&quot;&quot;},{&quot;family&quot;:&quot;Brenneis&quot;,&quot;given&quot;:&quot;Georg&quot;,&quot;parse-names&quot;:false,&quot;dropping-particle&quot;:&quot;&quot;,&quot;non-dropping-particle&quot;:&quot;&quot;},{&quot;family&quot;:&quot;Döring&quot;,&quot;given&quot;:&quot;Carmen&quot;,&quot;parse-names&quot;:false,&quot;dropping-particle&quot;:&quot;&quot;,&quot;non-dropping-particle&quot;:&quot;&quot;},{&quot;family&quot;:&quot;Faller&quot;,&quot;given&quot;:&quot;Simone&quot;,&quot;parse-names&quot;:false,&quot;dropping-particle&quot;:&quot;&quot;,&quot;non-dropping-particle&quot;:&quot;&quot;},{&quot;family&quot;:&quot;Fritsch&quot;,&quot;given&quot;:&quot;Martin&quot;,&quot;parse-names&quot;:false,&quot;dropping-particle&quot;:&quot;&quot;,&quot;non-dropping-particle&quot;:&quot;&quot;},{&quot;family&quot;:&quot;Grobe&quot;,&quot;given&quot;:&quot;Peter&quot;,&quot;parse-names&quot;:false,&quot;dropping-particle&quot;:&quot;&quot;,&quot;non-dropping-particle&quot;:&quot;&quot;},{&quot;family&quot;:&quot;Heuer&quot;,&quot;given&quot;:&quot;Carsten M.&quot;,&quot;parse-names&quot;:false,&quot;dropping-particle&quot;:&quot;&quot;,&quot;non-dropping-particle&quot;:&quot;&quot;},{&quot;family&quot;:&quot;Kaul&quot;,&quot;given&quot;:&quot;Sabrina&quot;,&quot;parse-names&quot;:false,&quot;dropping-particle&quot;:&quot;&quot;,&quot;non-dropping-particle&quot;:&quot;&quot;},{&quot;family&quot;:&quot;Møller&quot;,&quot;given&quot;:&quot;Ole S.&quot;,&quot;parse-names&quot;:false,&quot;dropping-particle&quot;:&quot;&quot;,&quot;non-dropping-particle&quot;:&quot;&quot;},{&quot;family&quot;:&quot;Müller&quot;,&quot;given&quot;:&quot;Carsten H.G.&quot;,&quot;parse-names&quot;:false,&quot;dropping-particle&quot;:&quot;&quot;,&quot;non-dropping-particle&quot;:&quot;&quot;},{&quot;family&quot;:&quot;Rieger&quot;,&quot;given&quot;:&quot;Verena&quot;,&quot;parse-names&quot;:false,&quot;dropping-particle&quot;:&quot;&quot;,&quot;non-dropping-particle&quot;:&quot;&quot;},{&quot;family&quot;:&quot;Rothe&quot;,&quot;given&quot;:&quot;Birgen H.&quot;,&quot;parse-names&quot;:false,&quot;dropping-particle&quot;:&quot;&quot;,&quot;non-dropping-particle&quot;:&quot;&quot;},{&quot;family&quot;:&quot;Stegner&quot;,&quot;given&quot;:&quot;Martin E.J.&quot;,&quot;parse-names&quot;:false,&quot;dropping-particle&quot;:&quot;&quot;,&quot;non-dropping-particle&quot;:&quot;&quot;},{&quot;family&quot;:&quot;Harzsch&quot;,&quot;given&quot;:&quot;Steffen&quot;,&quot;parse-names&quot;:false,&quot;dropping-particle&quot;:&quot;&quot;,&quot;non-dropping-particle&quot;:&quot;&quot;}],&quot;container-title&quot;:&quot;Frontiers in Zoology&quot;,&quot;container-title-short&quot;:&quot;Front. Zool.&quot;,&quot;DOI&quot;:&quot;10.1186/1742-9994-7-29&quot;,&quot;ISSN&quot;:&quot;17429994&quot;,&quot;issued&quot;:{&quot;date-parts&quot;:[[2010]]},&quot;page&quot;:&quot;1-49&quot;,&quot;abstract&quot;:&quot;Background: Invertebrate nervous systems are highly disparate between different taxa. This is reflected in the terminology used to describe them, which is very rich and often confusing. Even very general terms such as 'brain', 'nerve', and 'eye' have been used in various ways in the different animal groups, but no consensus on the exact meaning exists. This impedes our understanding of the architecture of the invertebrate nervous system in general and of evolutionary transformations of nervous system characters between different taxa.Results: We provide a glossary of invertebrate neuroanatomical terms with a precise and consistent terminology, taxon-independent and free of homology assumptions. This terminology is intended to form a basis for new morphological descriptions. A total of 47 terms are defined. Each entry consists of a definition, discouraged terms, and a background/comment section.Conclusions: The use of our revised neuroanatomical terminology in any new descriptions of the anatomy of invertebrate nervous systems will improve the comparability of this organ system and its substructures between the various taxa, and finally even lead to better and more robust homology hypotheses. © 2010 Richter et al; licensee BioMed Central Ltd.&quot;,&quot;volume&quot;:&quot;7&quot;},&quot;isTemporary&quot;:false},{&quot;id&quot;:&quot;2a1175b0-ff64-3319-bb7c-9685b960802b&quot;,&quot;itemData&quot;:{&quot;type&quot;:&quot;article-journal&quot;,&quot;id&quot;:&quot;2a1175b0-ff64-3319-bb7c-9685b960802b&quot;,&quot;title&quot;:&quot;Structure of the nervous system in [i]Tubiluchus troglodytes[/i] (Priapulida)&quot;,&quot;author&quot;:[{&quot;family&quot;:&quot;Rothe&quot;,&quot;given&quot;:&quot;Birgen Holger&quot;,&quot;parse-names&quot;:false,&quot;dropping-particle&quot;:&quot;&quot;,&quot;non-dropping-particle&quot;:&quot;&quot;},{&quot;family&quot;:&quot;Schmidt-Rhaesa&quot;,&quot;given&quot;:&quot;Andreas&quot;,&quot;parse-names&quot;:false,&quot;dropping-particle&quot;:&quot;&quot;,&quot;non-dropping-particle&quot;:&quot;&quot;}],&quot;container-title&quot;:&quot;Invertebrate Biology&quot;,&quot;DOI&quot;:&quot;10.1111/j.1744-7410.2010.00185.x&quot;,&quot;ISSN&quot;:&quot;10778306&quot;,&quot;issued&quot;:{&quot;date-parts&quot;:[[2010,2]]},&quot;page&quot;:&quot;39-58&quot;,&quot;issue&quot;:&quot;1&quot;,&quot;volume&quot;:&quot;129&quot;,&quot;container-title-short&quot;:&quot;&quot;},&quot;isTemporary&quot;:false}],&quot;citationTag&quot;:&quot;MENDELEY_CITATION_v3_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&quot;},{&quot;citationID&quot;:&quot;MENDELEY_CITATION_b72897e4-b36a-41a7-8b13-22e3914c32ec&quot;,&quot;properties&quot;:{&quot;noteIndex&quot;:0},&quot;isEdited&quot;:false,&quot;manualOverride&quot;:{&quot;isManuallyOverridden&quot;:false,&quot;citeprocText&quot;:&quot;(Mayer and Harzsch 2007; Mayer &lt;i&gt;et al.&lt;/i&gt; 2013b)&quot;,&quot;manualOverrideText&quot;:&quot;&quot;},&quot;citationItems&quot;:[{&quot;id&quot;:&quot;a6f9984e-b276-3040-b200-6da6b32d4091&quot;,&quot;itemData&quot;:{&quot;type&quot;:&quot;article-journal&quot;,&quot;id&quot;:&quot;a6f9984e-b276-3040-b200-6da6b32d4091&quot;,&quot;title&quot;:&quot;Selective neuronal staining in tardigrades and onychophorans provides insights into the evolution of segmental ganglia in panarthropods&quot;,&quot;author&quot;:[{&quot;family&quot;:&quot;Mayer&quot;,&quot;given&quot;:&quot;Georg&quot;,&quot;parse-names&quot;:false,&quot;dropping-particle&quot;:&quot;&quot;,&quot;non-dropping-particle&quot;:&quot;&quot;},{&quot;family&quot;:&quot;Martin&quot;,&quot;given&quot;:&quot;Christine&quot;,&quot;parse-names&quot;:false,&quot;dropping-particle&quot;:&quot;&quot;,&quot;non-dropping-particle&quot;:&quot;&quot;},{&quot;family&quot;:&quot;Rüdiger&quot;,&quot;given&quot;:&quot;Jan&quot;,&quot;parse-names&quot;:false,&quot;dropping-particle&quot;:&quot;&quot;,&quot;non-dropping-particle&quot;:&quot;&quot;},{&quot;family&quot;:&quot;Kauschke&quot;,&quot;given&quot;:&quot;Susann&quot;,&quot;parse-names&quot;:false,&quot;dropping-particle&quot;:&quot;&quot;,&quot;non-dropping-particle&quot;:&quot;&quot;},{&quot;family&quot;:&quot;Stevenson&quot;,&quot;given&quot;:&quot;Paul A.&quot;,&quot;parse-names&quot;:false,&quot;dropping-particle&quot;:&quot;&quot;,&quot;non-dropping-particle&quot;:&quot;&quot;},{&quot;family&quot;:&quot;Poprawa&quot;,&quot;given&quot;:&quot;Izabela&quot;,&quot;parse-names&quot;:false,&quot;dropping-particle&quot;:&quot;&quot;,&quot;non-dropping-particle&quot;:&quot;&quot;},{&quot;family&quot;:&quot;Hohberg&quot;,&quot;given&quot;:&quot;Karin&quot;,&quot;parse-names&quot;:false,&quot;dropping-particle&quot;:&quot;&quot;,&quot;non-dropping-particle&quot;:&quot;&quot;},{&quot;family&quot;:&quot;Schill&quot;,&quot;given&quot;:&quot;Ralph O.&quot;,&quot;parse-names&quot;:false,&quot;dropping-particle&quot;:&quot;&quot;,&quot;non-dropping-particle&quot;:&quot;&quot;},{&quot;family&quot;:&quot;Pflüger&quot;,&quot;given&quot;:&quot;Hans Joachim&quot;,&quot;parse-names&quot;:false,&quot;dropping-particle&quot;:&quot;&quot;,&quot;non-dropping-particle&quot;:&quot;&quot;},{&quot;family&quot;:&quot;Schlegel&quot;,&quot;given&quot;:&quot;Martin&quot;,&quot;parse-names&quot;:false,&quot;dropping-particle&quot;:&quot;&quot;,&quot;non-dropping-particle&quot;:&quot;&quot;}],&quot;container-title&quot;:&quot;BMC Evolutionary Biology&quot;,&quot;container-title-short&quot;:&quot;BMC Evol. Biol.&quot;,&quot;DOI&quot;:&quot;10.1186/1471-2148-13-230&quot;,&quot;ISSN&quot;:&quot;14712148&quot;,&quot;issued&quot;:{&quot;date-parts&quot;:[[2013]]},&quot;abstract&quot;:&quot;Background: Although molecular analyses have contributed to a better resolution of the animal tree of life, the phylogenetic position of tardigrades (water bears) is still controversial, as they have been united alternatively with nematodes, arthropods, onychophorans (velvet worms), or onychophorans plus arthropods. Depending on the hypothesis favoured, segmental ganglia in tardigrades and arthropods might either have evolved independently, or they might well be homologous, suggesting that they were either lost in onychophorans or are a synapomorphy of tardigrades and arthropods. To evaluate these alternatives, we analysed the organisation of the nervous system in three tardigrade species using antisera directed against tyrosinated and acetylated tubulin, the amine transmitter serotonin, and the invertebrate neuropeptides FMRFamide, allatostatin and perisulfakinin. In addition, we performed retrograde staining of nerves in the onychophoran Euperipatoides rowelli in order to compare the serial locations of motor neurons within the nervous system relative to the appendages they serve in arthropods, tardigrades and onychophorans. Results: Contrary to a previous report from a Macrobiotus species, our immunocytochemical and electron microscopic data revealed contralateral fibres and bundles of neurites in each trunk ganglion of three tardigrade species, including Macrobiotus cf. harmsworthi, Paramacrobiotus richtersi and Hypsibius dujardini. Moreover, we identified additional, extra-ganglionic commissures in the interpedal regions bridging the paired longitudinal connectives. Within the ganglia we found serially repeated sets of serotonin- and RFamid-like immunoreactive neurons. Furthermore, our data show that the trunk ganglia of tardigrades, which include the somata of motor neurons, are shifted anteriorly with respect to each corresponding leg pair, whereas no such shift is evident in the arrangement of motor neurons in the onychophoran nerve cords. Conclusions: Taken together, these data reveal three major correspondences between the segmental ganglia of tardigrades and arthropods, including (i) contralateral projections and commissures in each ganglion, (ii) segmentally repeated sets of immunoreactive neurons, and (iii) an anteriorly shifted (parasegmental) position of ganglia. These correspondences support the homology of segmental ganglia in tardigrades and arthropods, suggesting that these structures were either lost in Onychophora or, alternatively, evolved in the tardigrade/arthropod lineage. © 2013 Mayer et al.; licensee BioMed Central Ltd.&quot;,&quot;issue&quot;:&quot;1&quot;,&quot;volume&quot;:&quot;13&quot;},&quot;isTemporary&quot;:false},{&quot;id&quot;:&quot;5cd2b4d4-7025-3aae-944d-3bf5b2297375&quot;,&quot;itemData&quot;:{&quot;type&quot;:&quot;article-journal&quot;,&quot;id&quot;:&quot;5cd2b4d4-7025-3aae-944d-3bf5b2297375&quot;,&quot;title&quot;:&quot;Immunolocalization of serotonin in Onychophora argues against segmental ganglia being an ancestral feature of arthropods&quot;,&quot;author&quot;:[{&quot;family&quot;:&quot;Mayer&quot;,&quot;given&quot;:&quot;Georg&quot;,&quot;parse-names&quot;:false,&quot;dropping-particle&quot;:&quot;&quot;,&quot;non-dropping-particle&quot;:&quot;&quot;},{&quot;family&quot;:&quot;Harzsch&quot;,&quot;given&quot;:&quot;Steffen&quot;,&quot;parse-names&quot;:false,&quot;dropping-particle&quot;:&quot;&quot;,&quot;non-dropping-particle&quot;:&quot;&quot;}],&quot;container-title&quot;:&quot;BMC Evolutionary Biology&quot;,&quot;container-title-short&quot;:&quot;BMC Evol. Biol.&quot;,&quot;DOI&quot;:&quot;10.1186/1471-2148-7-118&quot;,&quot;ISSN&quot;:&quot;14712148&quot;,&quot;PMID&quot;:&quot;17629937&quot;,&quot;issued&quot;:{&quot;date-parts&quot;:[[2007]]},&quot;page&quot;:&quot;1-9&quot;,&quot;abstract&quot;:&quot;Background. Onychophora (velvet worms) represent the most basal arthropod group and play a pivotal role in the current discussion on the evolution of nervous systems and segmentation in arthropods. Although there is a wealth of information on the immunolocalization of serotonin (5-hydroxytryptamine, 5-HT) in various euarthropods, as yet no comparable localization data are available for Onychophora. In order to understand how the onychophoran nervous system compares to that of other arthropods, we studied the distribution of serotonin-like immunoreactive neurons and histological characteristics of ventral nerve cords in Metaperipatus blainvillei (Onychophora, Peripatopsidae) and Epiperipatus biolleyi (Onychophora, Peripatidae). Results. We demonstrate that paired leg nerves are the only segmental structures associated with the onychophoran nerve cord. Although the median commissures and peripheral nerves show a repeated pattern, their arrangement is independent from body segments characterized by the position of legs and associated structures. Moreover, the somata of serotonin-like immunoreactive neurons do not show any ordered arrangement in both species studied but are instead scattered throughout the entire length of each nerve cord. We observed neither a serially iterated nor a bilaterally symmetric pattern, which is in contrast to the strictly segmental arrangement of serotonergic neurons in other arthropods. Conclusion. Our histological findings and immunolocalization experiments highlight the medullary organization of the onychophoran nerve cord and argue against segmental ganglia of the typical euarthropodan type being an ancestral feature of Onychophora. These results contradict a priori assumptions of segmental ganglia being an ancestral feature of arthropods and, thus, weaken the traditional Articulata hypothesis, which proposes a sistergroup relationship of Annelida and Arthropoda. © 2007 Mayer and Harzsch; licensee BioMed Central Ltd.&quot;,&quot;issue&quot;:&quot;118&quot;,&quot;volume&quot;:&quot;7&quot;},&quot;isTemporary&quot;:false}],&quot;citationTag&quot;:&quot;MENDELEY_CITATION_v3_eyJjaXRhdGlvbklEIjoiTUVOREVMRVlfQ0lUQVRJT05fYjcyODk3ZTQtYjM2YS00MWE3LThiMTMtMjJlMzkxNGMzMmVjIiwicHJvcGVydGllcyI6eyJub3RlSW5kZXgiOjB9LCJpc0VkaXRlZCI6ZmFsc2UsIm1hbnVhbE92ZXJyaWRlIjp7ImlzTWFudWFsbHlPdmVycmlkZGVuIjpmYWxzZSwiY2l0ZXByb2NUZXh0IjoiKE1heWVyIGFuZCBIYXJ6c2NoIDIwMDc7I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&quot;},{&quot;citationID&quot;:&quot;MENDELEY_CITATION_363343a4-f515-4b9d-899e-510a10b50c18&quot;,&quot;properties&quot;:{&quot;noteIndex&quot;:0},&quot;isEdited&quot;:false,&quot;manualOverride&quot;:{&quot;isManuallyOverridden&quot;:false,&quot;citeprocText&quot;:&quot;(Persson &lt;i&gt;et al.&lt;/i&gt; 2012; Schulze and Schmidt-Rhaesa 2013; Schulze, Neves and Schmidt-Rhaesa 2014; Gross and Mayer 2015)&quot;,&quot;manualOverrideText&quot;:&quot;&quot;},&quot;citationItems&quot;:[{&quot;id&quot;:&quot;e55b0779-e926-3d92-878e-39f8ed0dc728&quot;,&quot;itemData&quot;:{&quot;type&quot;:&quot;article-journal&quot;,&quot;id&quot;:&quot;e55b0779-e926-3d92-878e-39f8ed0dc728&quot;,&quot;title&quot;:&quot;Neural development in the tardigrade Hypsibius dujardini based on anti-acetylated α-tubulin immunolabeling&quot;,&quot;author&quot;:[{&quot;family&quot;:&quot;Gross&quot;,&quot;given&quot;:&quot;Vladimir&quot;,&quot;parse-names&quot;:false,&quot;dropping-particle&quot;:&quot;&quot;,&quot;non-dropping-particle&quot;:&quot;&quot;},{&quot;family&quot;:&quot;Mayer&quot;,&quot;given&quot;:&quot;Georg&quot;,&quot;parse-names&quot;:false,&quot;dropping-particle&quot;:&quot;&quot;,&quot;non-dropping-particle&quot;:&quot;&quot;}],&quot;container-title&quot;:&quot;EvoDevo&quot;,&quot;container-title-short&quot;:&quot;Evodevo&quot;,&quot;DOI&quot;:&quot;10.1186/s13227-015-0008-4&quot;,&quot;ISSN&quot;:&quot;20419139&quot;,&quot;issued&quot;:{&quot;date-parts&quot;:[[2015]]},&quot;abstract&quot;:&quot;Background: The tardigrades (water bears) are a cosmopolitan group of microscopic ecdysozoans found in a variety of aquatic and temporarily wet environments. They are members of the Panarthropoda (Tardigrada + Onychophora + Arthropoda), although their exact position within this group remains contested. Studies of embryonic development in tardigrades have been scarce and have yielded contradictory data. Therefore, we investigated the development of the nervous system in embryos of the tardigrade Hypsibius dujardini using immunohistochemical techniques in conjunction with confocal laser scanning microscopy in an effort to gain insight into the evolution of the nervous system in panarthropods. Results: An antiserum against acetylated α-tubulin was used to visualize the axonal processes and general neuroanatomy in whole-mount embryos of the eutardigrade H. dujardini. Our data reveal that the tardigrade nervous system develops in an anterior-to-posterior gradient, beginning with the neural structures of the head. The brain develops as a dorsal, bilaterally symmetric structure and contains a single developing central neuropil. The stomodeal nervous system develops separately and includes at least four separate, ring-like commissures. A circumbuccal nerve ring arises late in development and innervates the circumoral sensory field. The segmental trunk ganglia likewise arise from anterior to posterior and establish links with each other via individual pioneering axons. Each hemiganglion is associated with a number of peripheral nerves, including a pair of leg nerves and a branched, dorsolateral nerve. Conclusions: The revealed pattern of brain development supports a single-segmented brain in tardigrades and challenges previous assignments of homology between tardigrade brain lobes and arthropod brain segments. Likewise, the tardigrade circumbuccal nerve ring cannot be homologized with the arthropod 'circumoral' nerve ring, suggesting that this structure is unique to tardigrades. Finally, we propose that the segmental ganglia of tardigrades and arthropods are homologous and, based on these data, favor a hypothesis that supports tardigrades as the sister group of arthropods.&quot;,&quot;issue&quot;:&quot;1&quot;,&quot;volume&quot;:&quot;6&quot;},&quot;isTemporary&quot;:false},{&quot;id&quot;:&quot;6dc3db00-25b4-3ca9-8530-10101216d0e2&quot;,&quot;itemData&quot;:{&quot;type&quot;:&quot;article-journal&quot;,&quot;id&quot;:&quot;6dc3db00-25b4-3ca9-8530-10101216d0e2&quot;,&quot;title&quot;:&quot;Neuroanatomy of [i]Halobiotus crispae[/i] (Eutardigrada: Hypsibiidae): Tardigrade brain structure supports the clade Panarthropoda&quot;,&quot;author&quot;:[{&quot;family&quot;:&quot;Persson&quot;,&quot;given&quot;:&quot;Dennis K&quot;,&quot;parse-names&quot;:false,&quot;dropping-particle&quot;:&quot;&quot;,&quot;non-dropping-particle&quot;:&quot;&quot;},{&quot;family&quot;:&quot;Halberg&quot;,&quot;given&quot;:&quot;Kenneth a&quot;,&quot;parse-names&quot;:false,&quot;dropping-particle&quot;:&quot;&quot;,&quot;non-dropping-particle&quot;:&quot;&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morphology&quot;,&quot;container-title-short&quot;:&quot;J. Morphol.&quot;,&quot;DOI&quot;:&quot;10.1002/jmor.20054&quot;,&quot;ISSN&quot;:&quot;1097-4687&quot;,&quot;PMID&quot;:&quot;22806919&quot;,&quot;issued&quot;:{&quot;date-parts&quot;:[[2012,11]]},&quot;page&quot;:&quot;1227-45&quot;,&quot;abstract&quot;:&quot;The position of Tardigrada in the animal tree of life is a subject that has received much attention, but still remains controversial. Whereas some think tardigrades should be categorized as cycloneuralians, most authors argue in favor of a phylogenetic position within Panarthropoda as a sister group to Arthropoda or Arthropoda + Onychophora. Thus far, neither molecular nor morphological investigations have provided conclusive results as to the tardigrade sister group relationships. In this article, we present a detailed description of the nervous system of the eutardigrade Halobiotus crispae, using immunostainings, confocal laser scanning microscopy, and computer-aided three-dimensional reconstructions supported by transmission electron microscopy. We report details regarding the structure of the brain as well as the ganglia of the ventral nerve cord. In contrast to the newest investigation, we find transverse commissures in the ventral ganglia, and our data suggest that the brain is partitioned into at least three lobes. Additionally, we can confirm the existence of a subpharyngeal ganglion previously called subesophagal ganglion. According to our results, the original suggestion of a brain comprised of at least three parts cannot be rejected, and the data presented supports a sister group relationship of Tardigrada to 1) Arthropoda or 2) Onychophora or 3) Arthropoda + Onychophora.&quot;,&quot;issue&quot;:&quot;11&quot;,&quot;volume&quot;:&quot;273&quot;},&quot;isTemporary&quot;:false},{&quot;id&quot;:&quot;7610a3bc-e914-3cf9-bd72-c443230d42d6&quot;,&quot;itemData&quot;:{&quot;type&quot;:&quot;article-journal&quot;,&quot;id&quot;:&quot;7610a3bc-e914-3cf9-bd72-c443230d42d6&quot;,&quot;title&quot;:&quot;Comparative immunohistochemical investigation on the nervous system of two species of Arthrotardigrada (Heterotardigrada, Tardigrada)&quot;,&quot;author&quot;:[{&quot;family&quot;:&quot;Schulze&quot;,&quot;given&quot;:&quot;Corinna&quot;,&quot;parse-names&quot;:false,&quot;dropping-particle&quot;:&quot;&quot;,&quot;non-dropping-particle&quot;:&quot;&quot;},{&quot;family&quot;:&quot;Neves&quot;,&quot;given&quot;:&quot;Ricardo C.&quot;,&quot;parse-names&quot;:false,&quot;dropping-particle&quot;:&quot;&quot;,&quot;non-dropping-particle&quot;:&quot;&quot;},{&quot;family&quot;:&quot;Schmidt-Rhaesa&quot;,&quot;given&quot;:&quot;Andreas&quot;,&quot;parse-names&quot;:false,&quot;dropping-particle&quot;:&quot;&quot;,&quot;non-dropping-particle&quot;:&quot;&quot;}],&quot;container-title&quot;:&quot;Zoologischer Anzeiger&quot;,&quot;container-title-short&quot;:&quot;Zool. Anz.&quot;,&quot;DOI&quot;:&quot;10.1016/j.jcz.2013.11.001&quot;,&quot;ISSN&quot;:&quot;00445231&quot;,&quot;URL&quot;:&quot;http://dx.doi.org/10.1016/j.jcz.2013.11.001&quot;,&quot;issued&quot;:{&quot;date-parts&quot;:[[2014]]},&quot;page&quot;:&quot;225-235&quot;,&quot;abstract&quot;:&quot;The question whether tardigrades possess a tripartite, segmented brain and a subpharyngeal ganglion or not is a matter of ongoing debate. This study sets out to analyze the structure of the nervous system of Batillipes pennaki and Actinarctus doryphorus ocellatus in order to provide new insights specially into the organization of the tardigrade brain. Based on the assumption that tardigrades are members of the taxon Panarthropoda rather than of the taxon Cycloneuralia, insights into the organization of their brain could help to clarify their relationship within Panarthropoda. Our results indicate that B. pennaki and A. doryphorus ocellatus neither possess a tripartite brain nor a subpharyngeal ganglion. The implications of these findings are discussed and compared with reference to previous studies. © 2013 Elsevier GmbH.&quot;,&quot;publisher&quot;:&quot;Elsevier GmbH.&quot;,&quot;issue&quot;:&quot;3&quot;,&quot;volume&quot;:&quot;253&quot;},&quot;isTemporary&quot;:false},{&quot;id&quot;:&quot;d41ee2f3-3dc0-33d8-b644-627a51591ca6&quot;,&quot;itemData&quot;:{&quot;type&quot;:&quot;article-journal&quot;,&quot;id&quot;:&quot;d41ee2f3-3dc0-33d8-b644-627a51591ca6&quot;,&quot;title&quot;:&quot;The architecture of the nervous system of Echiniscus testudo (Echiniscoidea, Heterotardigrada)&quot;,&quot;author&quot;:[{&quot;family&quot;:&quot;Schulze&quot;,&quot;given&quot;:&quot;Corinna&quot;,&quot;parse-names&quot;:false,&quot;dropping-particle&quot;:&quot;&quot;,&quot;non-dropping-particle&quot;:&quot;&quot;},{&quot;family&quot;:&quot;Schmidt-Rhaesa&quot;,&quot;given&quot;:&quot;Andreas&quot;,&quot;parse-names&quot;:false,&quot;dropping-particle&quot;:&quot;&quot;,&quot;non-dropping-particle&quot;:&quot;&quot;}],&quot;container-title&quot;:&quot;Journal of Limnology&quot;,&quot;container-title-short&quot;:&quot;J. Limnol.&quot;,&quot;DOI&quot;:&quot;10.4081/jlimnol.2013.s1.e6&quot;,&quot;ISSN&quot;:&quot;11295767&quot;,&quot;issued&quot;:{&quot;date-parts&quot;:[[2013]]},&quot;page&quot;:&quot;44-53&quot;,&quot;abstract&quot;:&quot;Despite the fact that there are several descriptions of the nervous system of Tardigrada there is still dispute about how to interpret the organisation of these structures. Is the structure of the brain homologous to segmental equivalents of the arthropod brain or not? The latest studies concerning these questions concentrate on specimens from the taxon Eutardigrada, but a representative of Heterotardigrada has been missing. Therefore, in this immunohistochemical study the organisation of the nervous system of Echiniscus testudo is investigated and can be described as follows. In the brain of E. testudo several distinct regions can be recognised. These are the anterior, dorsal, dorsoventral, inner and posterior clusters. Furthermore a ventral cluster can be detected that is connected to the dorsoventral clusters. The brain is followed by four ventral ganglia that are positioned slightly anterior to their corresponding pair of legs. The brain and the first ventral ganglion are connected via connectives showing tyrosinated α-tubulin and RFamide immunoreactivity. A connection between the first ventral ganglion and the ventral cluster could not be detected, at least not with our antibody set. In longitudinal direction the ventral ganglia are chained by connectives, and transversal interconnections via commissures are present. In addition to the commissures connecting the hemiganglia, three commissures could be detected lying anterior to the second, the third and the fourth ventral ganglion. In some specimens between the second and the third ganglion, bilaterally arranged neurites could be detected that run in a loop to the dorsal part of the specimens. The hereindescribed organisation is compared with previously published data on the nervous system of Tardigrada, and we conclude that the lobate organisation of the brain ofE. testudo comprises an arrangement due to functional needs rather than to reflect an organisation into arthropod-like proto-, deuto- and trito-cerebrum.&quot;,&quot;issue&quot;:&quot;SUPPL 1&quot;,&quot;volume&quot;:&quot;72&quot;},&quot;isTemporary&quot;:false}],&quot;citationTag&quot;:&quot;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&quot;},{&quot;citationID&quot;:&quot;MENDELEY_CITATION_5a5388ff-6e08-46db-bcbe-f4aa8babff82&quot;,&quot;properties&quot;:{&quot;noteIndex&quot;:0},&quot;isEdited&quot;:false,&quot;manualOverride&quot;:{&quot;isManuallyOverridden&quot;:false,&quot;citeprocText&quot;:&quot;(Schulze and Schmidt-Rhaesa 2013)&quot;,&quot;manualOverrideText&quot;:&quot;&quot;},&quot;citationItems&quot;:[{&quot;id&quot;:&quot;d41ee2f3-3dc0-33d8-b644-627a51591ca6&quot;,&quot;itemData&quot;:{&quot;type&quot;:&quot;article-journal&quot;,&quot;id&quot;:&quot;d41ee2f3-3dc0-33d8-b644-627a51591ca6&quot;,&quot;title&quot;:&quot;The architecture of the nervous system of Echiniscus testudo (Echiniscoidea, Heterotardigrada)&quot;,&quot;author&quot;:[{&quot;family&quot;:&quot;Schulze&quot;,&quot;given&quot;:&quot;Corinna&quot;,&quot;parse-names&quot;:false,&quot;dropping-particle&quot;:&quot;&quot;,&quot;non-dropping-particle&quot;:&quot;&quot;},{&quot;family&quot;:&quot;Schmidt-Rhaesa&quot;,&quot;given&quot;:&quot;Andreas&quot;,&quot;parse-names&quot;:false,&quot;dropping-particle&quot;:&quot;&quot;,&quot;non-dropping-particle&quot;:&quot;&quot;}],&quot;container-title&quot;:&quot;Journal of Limnology&quot;,&quot;container-title-short&quot;:&quot;J. Limnol.&quot;,&quot;DOI&quot;:&quot;10.4081/jlimnol.2013.s1.e6&quot;,&quot;ISSN&quot;:&quot;11295767&quot;,&quot;issued&quot;:{&quot;date-parts&quot;:[[2013]]},&quot;page&quot;:&quot;44-53&quot;,&quot;abstract&quot;:&quot;Despite the fact that there are several descriptions of the nervous system of Tardigrada there is still dispute about how to interpret the organisation of these structures. Is the structure of the brain homologous to segmental equivalents of the arthropod brain or not? The latest studies concerning these questions concentrate on specimens from the taxon Eutardigrada, but a representative of Heterotardigrada has been missing. Therefore, in this immunohistochemical study the organisation of the nervous system of Echiniscus testudo is investigated and can be described as follows. In the brain of E. testudo several distinct regions can be recognised. These are the anterior, dorsal, dorsoventral, inner and posterior clusters. Furthermore a ventral cluster can be detected that is connected to the dorsoventral clusters. The brain is followed by four ventral ganglia that are positioned slightly anterior to their corresponding pair of legs. The brain and the first ventral ganglion are connected via connectives showing tyrosinated α-tubulin and RFamide immunoreactivity. A connection between the first ventral ganglion and the ventral cluster could not be detected, at least not with our antibody set. In longitudinal direction the ventral ganglia are chained by connectives, and transversal interconnections via commissures are present. In addition to the commissures connecting the hemiganglia, three commissures could be detected lying anterior to the second, the third and the fourth ventral ganglion. In some specimens between the second and the third ganglion, bilaterally arranged neurites could be detected that run in a loop to the dorsal part of the specimens. The hereindescribed organisation is compared with previously published data on the nervous system of Tardigrada, and we conclude that the lobate organisation of the brain ofE. testudo comprises an arrangement due to functional needs rather than to reflect an organisation into arthropod-like proto-, deuto- and trito-cerebrum.&quot;,&quot;issue&quot;:&quot;SUPPL 1&quot;,&quot;volume&quot;:&quot;72&quot;},&quot;isTemporary&quot;:false}],&quot;citationTag&quot;:&quot;MENDELEY_CITATION_v3_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&quot;},{&quot;citationID&quot;:&quot;MENDELEY_CITATION_c9f4aff6-4993-489c-a04f-c23b0be708fb&quot;,&quot;properties&quot;:{&quot;noteIndex&quot;:0},&quot;isEdited&quot;:false,&quot;manualOverride&quot;:{&quot;isManuallyOverridden&quot;:false,&quot;citeprocText&quot;:&quot;(Mayer &lt;i&gt;et al.&lt;/i&gt; 2013b)&quot;,&quot;manualOverrideText&quot;:&quot;&quot;},&quot;citationItems&quot;:[{&quot;id&quot;:&quot;a6f9984e-b276-3040-b200-6da6b32d4091&quot;,&quot;itemData&quot;:{&quot;type&quot;:&quot;article-journal&quot;,&quot;id&quot;:&quot;a6f9984e-b276-3040-b200-6da6b32d4091&quot;,&quot;title&quot;:&quot;Selective neuronal staining in tardigrades and onychophorans provides insights into the evolution of segmental ganglia in panarthropods&quot;,&quot;author&quot;:[{&quot;family&quot;:&quot;Mayer&quot;,&quot;given&quot;:&quot;Georg&quot;,&quot;parse-names&quot;:false,&quot;dropping-particle&quot;:&quot;&quot;,&quot;non-dropping-particle&quot;:&quot;&quot;},{&quot;family&quot;:&quot;Martin&quot;,&quot;given&quot;:&quot;Christine&quot;,&quot;parse-names&quot;:false,&quot;dropping-particle&quot;:&quot;&quot;,&quot;non-dropping-particle&quot;:&quot;&quot;},{&quot;family&quot;:&quot;Rüdiger&quot;,&quot;given&quot;:&quot;Jan&quot;,&quot;parse-names&quot;:false,&quot;dropping-particle&quot;:&quot;&quot;,&quot;non-dropping-particle&quot;:&quot;&quot;},{&quot;family&quot;:&quot;Kauschke&quot;,&quot;given&quot;:&quot;Susann&quot;,&quot;parse-names&quot;:false,&quot;dropping-particle&quot;:&quot;&quot;,&quot;non-dropping-particle&quot;:&quot;&quot;},{&quot;family&quot;:&quot;Stevenson&quot;,&quot;given&quot;:&quot;Paul A.&quot;,&quot;parse-names&quot;:false,&quot;dropping-particle&quot;:&quot;&quot;,&quot;non-dropping-particle&quot;:&quot;&quot;},{&quot;family&quot;:&quot;Poprawa&quot;,&quot;given&quot;:&quot;Izabela&quot;,&quot;parse-names&quot;:false,&quot;dropping-particle&quot;:&quot;&quot;,&quot;non-dropping-particle&quot;:&quot;&quot;},{&quot;family&quot;:&quot;Hohberg&quot;,&quot;given&quot;:&quot;Karin&quot;,&quot;parse-names&quot;:false,&quot;dropping-particle&quot;:&quot;&quot;,&quot;non-dropping-particle&quot;:&quot;&quot;},{&quot;family&quot;:&quot;Schill&quot;,&quot;given&quot;:&quot;Ralph O.&quot;,&quot;parse-names&quot;:false,&quot;dropping-particle&quot;:&quot;&quot;,&quot;non-dropping-particle&quot;:&quot;&quot;},{&quot;family&quot;:&quot;Pflüger&quot;,&quot;given&quot;:&quot;Hans Joachim&quot;,&quot;parse-names&quot;:false,&quot;dropping-particle&quot;:&quot;&quot;,&quot;non-dropping-particle&quot;:&quot;&quot;},{&quot;family&quot;:&quot;Schlegel&quot;,&quot;given&quot;:&quot;Martin&quot;,&quot;parse-names&quot;:false,&quot;dropping-particle&quot;:&quot;&quot;,&quot;non-dropping-particle&quot;:&quot;&quot;}],&quot;container-title&quot;:&quot;BMC Evolutionary Biology&quot;,&quot;container-title-short&quot;:&quot;BMC Evol. Biol.&quot;,&quot;DOI&quot;:&quot;10.1186/1471-2148-13-230&quot;,&quot;ISSN&quot;:&quot;14712148&quot;,&quot;issued&quot;:{&quot;date-parts&quot;:[[2013]]},&quot;abstract&quot;:&quot;Background: Although molecular analyses have contributed to a better resolution of the animal tree of life, the phylogenetic position of tardigrades (water bears) is still controversial, as they have been united alternatively with nematodes, arthropods, onychophorans (velvet worms), or onychophorans plus arthropods. Depending on the hypothesis favoured, segmental ganglia in tardigrades and arthropods might either have evolved independently, or they might well be homologous, suggesting that they were either lost in onychophorans or are a synapomorphy of tardigrades and arthropods. To evaluate these alternatives, we analysed the organisation of the nervous system in three tardigrade species using antisera directed against tyrosinated and acetylated tubulin, the amine transmitter serotonin, and the invertebrate neuropeptides FMRFamide, allatostatin and perisulfakinin. In addition, we performed retrograde staining of nerves in the onychophoran Euperipatoides rowelli in order to compare the serial locations of motor neurons within the nervous system relative to the appendages they serve in arthropods, tardigrades and onychophorans. Results: Contrary to a previous report from a Macrobiotus species, our immunocytochemical and electron microscopic data revealed contralateral fibres and bundles of neurites in each trunk ganglion of three tardigrade species, including Macrobiotus cf. harmsworthi, Paramacrobiotus richtersi and Hypsibius dujardini. Moreover, we identified additional, extra-ganglionic commissures in the interpedal regions bridging the paired longitudinal connectives. Within the ganglia we found serially repeated sets of serotonin- and RFamid-like immunoreactive neurons. Furthermore, our data show that the trunk ganglia of tardigrades, which include the somata of motor neurons, are shifted anteriorly with respect to each corresponding leg pair, whereas no such shift is evident in the arrangement of motor neurons in the onychophoran nerve cords. Conclusions: Taken together, these data reveal three major correspondences between the segmental ganglia of tardigrades and arthropods, including (i) contralateral projections and commissures in each ganglion, (ii) segmentally repeated sets of immunoreactive neurons, and (iii) an anteriorly shifted (parasegmental) position of ganglia. These correspondences support the homology of segmental ganglia in tardigrades and arthropods, suggesting that these structures were either lost in Onychophora or, alternatively, evolved in the tardigrade/arthropod lineage. © 2013 Mayer et al.; licensee BioMed Central Ltd.&quot;,&quot;issue&quot;:&quot;1&quot;,&quot;volume&quot;:&quot;13&quot;},&quot;isTemporary&quot;:false}],&quot;citationTag&quot;:&quot;MENDELEY_CITATION_v3_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&quot;},{&quot;citationID&quot;:&quot;MENDELEY_CITATION_cbbe6774-9b9a-492f-957a-6df16c7ce175&quot;,&quot;properties&quot;:{&quot;noteIndex&quot;:0},&quot;isEdited&quot;:false,&quot;manualOverride&quot;:{&quot;isManuallyOverridden&quot;:false,&quot;citeprocText&quot;:&quot;(Schulze, Neves and Schmidt-Rhaesa 2014)&quot;,&quot;manualOverrideText&quot;:&quot;&quot;},&quot;citationItems&quot;:[{&quot;id&quot;:&quot;7610a3bc-e914-3cf9-bd72-c443230d42d6&quot;,&quot;itemData&quot;:{&quot;type&quot;:&quot;article-journal&quot;,&quot;id&quot;:&quot;7610a3bc-e914-3cf9-bd72-c443230d42d6&quot;,&quot;title&quot;:&quot;Comparative immunohistochemical investigation on the nervous system of two species of Arthrotardigrada (Heterotardigrada, Tardigrada)&quot;,&quot;author&quot;:[{&quot;family&quot;:&quot;Schulze&quot;,&quot;given&quot;:&quot;Corinna&quot;,&quot;parse-names&quot;:false,&quot;dropping-particle&quot;:&quot;&quot;,&quot;non-dropping-particle&quot;:&quot;&quot;},{&quot;family&quot;:&quot;Neves&quot;,&quot;given&quot;:&quot;Ricardo C.&quot;,&quot;parse-names&quot;:false,&quot;dropping-particle&quot;:&quot;&quot;,&quot;non-dropping-particle&quot;:&quot;&quot;},{&quot;family&quot;:&quot;Schmidt-Rhaesa&quot;,&quot;given&quot;:&quot;Andreas&quot;,&quot;parse-names&quot;:false,&quot;dropping-particle&quot;:&quot;&quot;,&quot;non-dropping-particle&quot;:&quot;&quot;}],&quot;container-title&quot;:&quot;Zoologischer Anzeiger&quot;,&quot;container-title-short&quot;:&quot;Zool. Anz.&quot;,&quot;DOI&quot;:&quot;10.1016/j.jcz.2013.11.001&quot;,&quot;ISSN&quot;:&quot;00445231&quot;,&quot;URL&quot;:&quot;http://dx.doi.org/10.1016/j.jcz.2013.11.001&quot;,&quot;issued&quot;:{&quot;date-parts&quot;:[[2014]]},&quot;page&quot;:&quot;225-235&quot;,&quot;abstract&quot;:&quot;The question whether tardigrades possess a tripartite, segmented brain and a subpharyngeal ganglion or not is a matter of ongoing debate. This study sets out to analyze the structure of the nervous system of Batillipes pennaki and Actinarctus doryphorus ocellatus in order to provide new insights specially into the organization of the tardigrade brain. Based on the assumption that tardigrades are members of the taxon Panarthropoda rather than of the taxon Cycloneuralia, insights into the organization of their brain could help to clarify their relationship within Panarthropoda. Our results indicate that B. pennaki and A. doryphorus ocellatus neither possess a tripartite brain nor a subpharyngeal ganglion. The implications of these findings are discussed and compared with reference to previous studies. © 2013 Elsevier GmbH.&quot;,&quot;publisher&quot;:&quot;Elsevier GmbH.&quot;,&quot;issue&quot;:&quot;3&quot;,&quot;volume&quot;:&quot;253&quot;},&quot;isTemporary&quot;:false}],&quot;citationTag&quot;:&quot;MENDELEY_CITATION_v3_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&quot;},{&quot;citationID&quot;:&quot;MENDELEY_CITATION_99da15ef-cfc0-441e-a780-9bffd583c81f&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OTlkYTE1ZWYtY2ZjMC00NDFlLWE3ODAtOWJmZmQ1ODNjODF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7821eafc-770c-4c35-9cbb-19fb2a487d0a&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NzgyMWVhZmMtNzcwYy00YzM1LTljYmItMTlmYjJhNDg3ZDBh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ae4eb37d-a8e4-4bcc-a9ae-5e65dca26f68&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YWU0ZWIzN2QtYThlNC00YmNjLWE5YWUtNWU2NWRjYTI2ZjY4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1b874f00-6f7d-439f-9471-db6e5030daff&quot;,&quot;properties&quot;:{&quot;noteIndex&quot;:0},&quot;isEdited&quot;:false,&quot;manualOverride&quot;:{&quot;isManuallyOverridden&quot;:false,&quot;citeprocText&quot;:&quot;(Yang &lt;i&gt;et al.&lt;/i&gt; 2016)&quot;,&quot;manualOverrideText&quot;:&quot;&quot;},&quot;citationItems&quot;:[{&quot;id&quot;:&quot;94e27017-ae2f-377c-9c7c-bc99f4e95407&quot;,&quot;itemData&quot;:{&quot;type&quot;:&quot;article-journal&quot;,&quot;id&quot;:&quot;94e27017-ae2f-377c-9c7c-bc99f4e95407&quot;,&quot;title&quot;:&quot;Fuxianhuiid ventral nerve cord and early nervous system evolution in Panarthropod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Butterfield&quot;,&quot;given&quot;:&quot;Nicholas J.&quot;,&quot;parse-names&quot;:false,&quot;dropping-particle&quot;:&quot;&quot;,&quot;non-dropping-particle&quot;:&quot;&quot;},{&quot;family&quot;:&quot;Liu&quot;,&quot;given&quot;:&quot;Yu&quot;,&quot;parse-names&quot;:false,&quot;dropping-particle&quot;:&quot;&quot;,&quot;non-dropping-particle&quot;:&quot;&quot;},{&quot;family&quot;:&quot;Boyan&quot;,&quot;given&quot;:&quot;George S.&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434113&quot;,&quot;ISSN&quot;:&quot;10916490&quot;,&quot;issued&quot;:{&quot;date-parts&quot;:[[2016]]},&quot;page&quot;:&quot;2988-2993&quot;,&quot;abstract&quot;:&quot;Panarthropods are typified by disparate grades of neurological organization reflecting a complex evolutionary history. The fossil record offers a unique opportunity to reconstruct early character evolution of the nervous system via exceptional preservation in extinct representatives. Here we describe the neurological architecture of the ventral nerve cord (VNC) in the upper-stem group euarthropod Chengjiangocaris kunmingensis from the early Cambrian Xiaoshiba Lagerstätte (South China). The VNC of C. kunmingensis comprises a homonymous series of condensed ganglia that extend throughout the body, each associated with a pair of biramous limbs. Submillimetric preservation reveals numerous segmental and intersegmental nerve roots emerging from both sides of the VNC, which correspond topologically to the peripheral nerves of extant Priapulida and Onychophora. The fuxianhuiid VNC indicates that ancestral neurological features of Ecdysozoa persisted into derived members of stem-group Euarthropoda but were later lost in crown-group representatives. These findings illuminate the VNC ground pattern in Panarthropoda and suggest the independent secondary loss of cycloneuralian-like neurological characters in Tardigrada and Euarthropoda.&quot;,&quot;issue&quot;:&quot;11&quot;,&quot;volume&quot;:&quot;113&quot;},&quot;isTemporary&quot;:false}],&quot;citationTag&quot;:&quot;MENDELEY_CITATION_v3_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&quot;},{&quot;citationID&quot;:&quot;MENDELEY_CITATION_5b02e9aa-d854-499b-851f-1b63345c7dd9&quot;,&quot;properties&quot;:{&quot;noteIndex&quot;:0},&quot;isEdited&quot;:false,&quot;manualOverride&quot;:{&quot;isManuallyOverridden&quot;:false,&quot;citeprocText&quot;:&quot;(Fontoura &lt;i&gt;et al.&lt;/i&gt; 2017)&quot;,&quot;manualOverrideText&quot;:&quot;&quot;},&quot;citationItems&quot;:[{&quot;id&quot;:&quot;4f442612-443a-32eb-96c9-ba50d3a218f0&quot;,&quot;itemData&quot;:{&quot;type&quot;:&quot;article-journal&quot;,&quot;id&quot;:&quot;4f442612-443a-32eb-96c9-ba50d3a218f0&quot;,&quot;title&quot;:&quot;A dichotomous key to the genera of the Marine Heterotardigrades (Tardigrada)&quot;,&quot;author&quot;:[{&quot;family&quot;:&quot;Fontoura&quot;,&quot;given&quot;:&quot;Paulo&quot;,&quot;parse-names&quot;:false,&quot;dropping-particle&quot;:&quot;&quot;,&quot;non-dropping-particle&quot;:&quot;&quot;},{&quot;family&quot;:&quot;Bartels&quot;,&quot;given&quot;:&quot;Paul J.&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Hansen&quot;,&quot;given&quot;:&quot;Jesper Guldberg&quot;,&quot;parse-names&quot;:false,&quot;dropping-particle&quot;:&quot;&quot;,&quot;non-dropping-particle&quot;:&quot;&quot;}],&quot;container-title&quot;:&quot;Zootaxa&quot;,&quot;container-title-short&quot;:&quot;Zootaxa&quot;,&quot;DOI&quot;:&quot;10.11646/zootaxa.4294.1.1&quot;,&quot;ISSN&quot;:&quot;11755334&quot;,&quot;issued&quot;:{&quot;date-parts&quot;:[[2017]]},&quot;page&quot;:&quot;1-45&quot;,&quot;abstract&quot;:&quot;&lt;p&gt;This is an identification guide to the 47 currently described genera of marine heterotardigrades. We provide clear definitions and illustrations of relevant anatomy and an easy to use dichotomous key. The aim of the present contribution is to enable more people to identify collected specimens of marine heterotardigrades, and hopefully, encourage more people to study this intriguing group of animals. The paper is divided into three parts. The first part gives a brief introduction to heterotardigrade morphology with special emphasis on taxonomically important characters. The second part is the actual key, which is accompanied by illustrations of both habitus and detailed foot morphology of the marine heterotardigrade genera. The third part provides up to date diagnoses of the orders, families, subfamilies and genera of marine heterotardigrades according to the most recent emendments. With the generic diagnoses, we provide a bibliography with selected literature that relates to each specific genus.  &lt;/p&gt;&quot;,&quot;issue&quot;:&quot;1&quot;,&quot;volume&quot;:&quot;4294&quot;},&quot;isTemporary&quot;:false}],&quot;citationTag&quot;:&quot;MENDELEY_CITATION_v3_eyJjaXRhdGlvbklEIjoiTUVOREVMRVlfQ0lUQVRJT05fNWIwMmU5YWEtZDg1NC00OTliLTg1MWYtMWI2MzM0NWM3ZGQ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quot;},{&quot;citationID&quot;:&quot;MENDELEY_CITATION_da362668-b191-4ce2-abc8-bd2eadfcda36&quot;,&quot;properties&quot;:{&quot;noteIndex&quot;:0},&quot;isEdited&quot;:false,&quot;manualOverride&quot;:{&quot;isManuallyOverridden&quot;:false,&quot;citeprocText&quot;:&quot;(Kihm &lt;i&gt;et al.&lt;/i&gt; 2023b)&quot;,&quot;manualOverrideText&quot;:&quot;&quot;},&quot;citationItems&quot;:[{&quot;id&quot;:&quot;3be9ce74-5542-34e8-858f-f12bb033206d&quot;,&quot;itemData&quot;:{&quot;type&quot;:&quot;article-journal&quot;,&quot;id&quot;:&quot;3be9ce74-5542-34e8-858f-f12bb033206d&quot;,&quot;title&quot;:&quot;Homology of the head sensory structures between Heterotardigrada and Eutardigrada supported in a new species of water bear (Ramazzottiidae: Ramazzottius)&quot;,&quot;author&quot;:[{&quot;family&quot;:&quot;Kihm&quot;,&quot;given&quot;:&quot;Ji Hoon&quot;,&quot;parse-names&quot;:false,&quot;dropping-particle&quot;:&quot;&quot;,&quot;non-dropping-particle&quot;:&quot;&quot;},{&quot;family&quot;:&quot;Zawierucha&quot;,&quot;given&quot;:&quot;Krzysztof&quot;,&quot;parse-names&quot;:false,&quot;dropping-particle&quot;:&quot;&quot;,&quot;non-dropping-particle&quot;:&quot;&quot;},{&quot;family&quot;:&quot;Rho&quot;,&quot;given&quot;:&quot;Hyun Soo&quot;,&quot;parse-names&quot;:false,&quot;dropping-particle&quot;:&quot;&quot;,&quot;non-dropping-particle&quot;:&quot;&quot;},{&quot;family&quot;:&quot;Park&quot;,&quot;given&quot;:&quot;Tae Yoon S.&quot;,&quot;parse-names&quot;:false,&quot;dropping-particle&quot;:&quot;&quot;,&quot;non-dropping-particle&quot;:&quot;&quot;}],&quot;container-title&quot;:&quot;Zoological Letters&quot;,&quot;container-title-short&quot;:&quot;Zoological Lett.&quot;,&quot;DOI&quot;:&quot;10.1186/s40851-023-00221-w&quot;,&quot;ISSN&quot;:&quot;2056306X&quot;,&quot;URL&quot;:&quot;https://doi.org/10.1186/s40851-023-00221-w&quot;,&quot;issued&quot;:{&quot;date-parts&quot;:[[2023]]},&quot;page&quot;:&quot;1-17&quot;,&quot;abstract&quot;:&quot;Phylum Tardigrada is represented by microscopic eight-legged panarthropods that inhabit terrestrial and marine environments. Although tardigrades are emerging model animals for areas of research including physiology, evolutionary biology, and astrobiology, knowledge of their external morphology remains insufficient. For instance, homologies between marine and terrestrial relatives largely remain unexplored. In the present study we provide detailed pictures of the head sensory organs in a new tardigrade, Ramazzottius groenlandensis sp. nov. Specimens were collected from a mixed moss and lichen sample on Ella Island, East Greenland. The new species differs from congeneric species in the presence of polygonal sculpturing on the dorsal cuticle, which is accentuated in the posterior region of the body, a lateral papilla on leg IV, and distinctive egg morphology. A Bayesian phylogenetic analysis (18S rRNA + 28S rRNA + COI) places the new species within the genus Ramazzottius with high confidence. Interestingly, the new species shows a full set of well-developed cephalic organs, which correspond to all sensory fields found in eutardigrades. Details on the full set of head organs were present only for heterotardigrades. The surface of these organs is covered with small pores, which presumably play a sensory role. This discovery suggests the homology of head sensory structures between heterotardigrades and eutardigrades, implying that the distinctive arrangement and positioning of sensory organs on the head is a plesiomorphic feature of tardigrades. Moreover, we find that the Ramazzottius oberhaeuseri morphotype forms a morphogroup, not a monophyletic species complex.&quot;,&quot;publisher&quot;:&quot;BioMed Central&quot;,&quot;issue&quot;:&quot;1&quot;,&quot;volume&quot;:&quot;9&quot;},&quot;isTemporary&quot;:false}],&quot;citationTag&quot;:&quot;MENDELEY_CITATION_v3_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&quot;},{&quot;citationID&quot;:&quot;MENDELEY_CITATION_bbd1f4a5-83de-4f96-980d-d44b218b1294&quot;,&quot;properties&quot;:{&quot;noteIndex&quot;:0},&quot;isEdited&quot;:false,&quot;manualOverride&quot;:{&quot;isManuallyOverridden&quot;:false,&quot;citeprocText&quot;:&quot;(Gross, Epple and Mayer 2021; Kihm &lt;i&gt;et al.&lt;/i&gt; 2023b)&quot;,&quot;manualOverrideText&quot;:&quot;&quot;},&quot;citationItems&quot;:[{&quot;id&quot;:&quot;73eb40e7-d738-305b-ab9a-2af58ddc76ef&quot;,&quot;itemData&quot;:{&quot;type&quot;:&quot;article-journal&quot;,&quot;id&quot;:&quot;73eb40e7-d738-305b-ab9a-2af58ddc76ef&quot;,&quot;title&quot;:&quot;Organization of the central nervous system and innervation of cephalic sensory structures in the water bear Echiniscus testudo (Tardigrada: Heterotardigrada) revisited&quot;,&quot;author&quot;:[{&quot;family&quot;:&quot;Gross&quot;,&quot;given&quot;:&quot;Vladimir&quot;,&quot;parse-names&quot;:false,&quot;dropping-particle&quot;:&quot;&quot;,&quot;non-dropping-particle&quot;:&quot;&quot;},{&quot;family&quot;:&quot;Epple&quot;,&quot;given&quot;:&quot;Lisa&quot;,&quot;parse-names&quot;:false,&quot;dropping-particle&quot;:&quot;&quot;,&quot;non-dropping-particle&quot;:&quot;&quot;},{&quot;family&quot;:&quot;Mayer&quot;,&quot;given&quot;:&quot;Georg&quot;,&quot;parse-names&quot;:false,&quot;dropping-particle&quot;:&quot;&quot;,&quot;non-dropping-particle&quot;:&quot;&quot;}],&quot;container-title&quot;:&quot;Journal of Morphology&quot;,&quot;container-title-short&quot;:&quot;J. Morphol.&quot;,&quot;DOI&quot;:&quot;10.1002/jmor.21386&quot;,&quot;ISSN&quot;:&quot;10974687&quot;,&quot;PMID&quot;:&quot;34129245&quot;,&quot;issued&quot;:{&quot;date-parts&quot;:[[2021]]},&quot;page&quot;:&quot;1298-1312&quot;,&quot;abstract&quot;:&quot;The tardigrade brain has been the topic of several neuroanatomical studies, as it is key to understanding the evolution of the central nervous systems in Panarthropoda (Tardigrada + Onychophora + Arthropoda). The gross morphology of the brain seems to be well conserved across tardigrades despite often disparate morphologies of their heads and cephalic sensory structures. As such, the general shape of the brain and its major connections to the rest of the central nervous system have been mapped out already by early tardigradologists. Despite subsequent investigations primarily based on transmission electron microscopy or immunohistochemistry, characterization of the different regions of the tardigrade brain has progressed relatively slowly and open questions remain. In an attempt to improve our understanding of different brain regions, we reinvestigated the central nervous system of the heterotardigrade Echiniscus testudo using anti-synapsin and anti-acetylated α-tubulin immunohistochemistry in order to visualize the number and position of tracts, commissures, and neuropils. Our data revealed five major synapsin-immunoreactive domains along the body: a large unitary, horseshoe-shaped neuropil in the head and four neuropils in the trunk ganglia, supporting the hypothesis that the dorsal brain is serially homologous with the ventral trunk ganglia. At the same time, the pattern of anti-synapsin and anti-tubulin immunoreactivity differs between the ganglia, adding to the existing evidence that each of the four trunk ganglia is unique in its morphology. Anti-tubulin labeling further revealed two commissures within the central brain neuropil, one of which is forked, and additional sets of extracerebral cephalic commissures associated with the stomodeal nervous system and the ventral cell cluster. Furthermore, our results showing the innervation of each of the cephalic sensilla in E. testudo support the homology of subsets of these structures with the sensory fields of eutardigrades.&quot;,&quot;issue&quot;:&quot;9&quot;,&quot;volume&quot;:&quot;282&quot;},&quot;isTemporary&quot;:false},{&quot;id&quot;:&quot;3be9ce74-5542-34e8-858f-f12bb033206d&quot;,&quot;itemData&quot;:{&quot;type&quot;:&quot;article-journal&quot;,&quot;id&quot;:&quot;3be9ce74-5542-34e8-858f-f12bb033206d&quot;,&quot;title&quot;:&quot;Homology of the head sensory structures between Heterotardigrada and Eutardigrada supported in a new species of water bear (Ramazzottiidae: Ramazzottius)&quot;,&quot;author&quot;:[{&quot;family&quot;:&quot;Kihm&quot;,&quot;given&quot;:&quot;Ji Hoon&quot;,&quot;parse-names&quot;:false,&quot;dropping-particle&quot;:&quot;&quot;,&quot;non-dropping-particle&quot;:&quot;&quot;},{&quot;family&quot;:&quot;Zawierucha&quot;,&quot;given&quot;:&quot;Krzysztof&quot;,&quot;parse-names&quot;:false,&quot;dropping-particle&quot;:&quot;&quot;,&quot;non-dropping-particle&quot;:&quot;&quot;},{&quot;family&quot;:&quot;Rho&quot;,&quot;given&quot;:&quot;Hyun Soo&quot;,&quot;parse-names&quot;:false,&quot;dropping-particle&quot;:&quot;&quot;,&quot;non-dropping-particle&quot;:&quot;&quot;},{&quot;family&quot;:&quot;Park&quot;,&quot;given&quot;:&quot;Tae Yoon S.&quot;,&quot;parse-names&quot;:false,&quot;dropping-particle&quot;:&quot;&quot;,&quot;non-dropping-particle&quot;:&quot;&quot;}],&quot;container-title&quot;:&quot;Zoological Letters&quot;,&quot;container-title-short&quot;:&quot;Zoological Lett.&quot;,&quot;DOI&quot;:&quot;10.1186/s40851-023-00221-w&quot;,&quot;ISSN&quot;:&quot;2056306X&quot;,&quot;URL&quot;:&quot;https://doi.org/10.1186/s40851-023-00221-w&quot;,&quot;issued&quot;:{&quot;date-parts&quot;:[[2023]]},&quot;page&quot;:&quot;1-17&quot;,&quot;abstract&quot;:&quot;Phylum Tardigrada is represented by microscopic eight-legged panarthropods that inhabit terrestrial and marine environments. Although tardigrades are emerging model animals for areas of research including physiology, evolutionary biology, and astrobiology, knowledge of their external morphology remains insufficient. For instance, homologies between marine and terrestrial relatives largely remain unexplored. In the present study we provide detailed pictures of the head sensory organs in a new tardigrade, Ramazzottius groenlandensis sp. nov. Specimens were collected from a mixed moss and lichen sample on Ella Island, East Greenland. The new species differs from congeneric species in the presence of polygonal sculpturing on the dorsal cuticle, which is accentuated in the posterior region of the body, a lateral papilla on leg IV, and distinctive egg morphology. A Bayesian phylogenetic analysis (18S rRNA + 28S rRNA + COI) places the new species within the genus Ramazzottius with high confidence. Interestingly, the new species shows a full set of well-developed cephalic organs, which correspond to all sensory fields found in eutardigrades. Details on the full set of head organs were present only for heterotardigrades. The surface of these organs is covered with small pores, which presumably play a sensory role. This discovery suggests the homology of head sensory structures between heterotardigrades and eutardigrades, implying that the distinctive arrangement and positioning of sensory organs on the head is a plesiomorphic feature of tardigrades. Moreover, we find that the Ramazzottius oberhaeuseri morphotype forms a morphogroup, not a monophyletic species complex.&quot;,&quot;publisher&quot;:&quot;BioMed Central&quot;,&quot;issue&quot;:&quot;1&quot;,&quot;volume&quot;:&quot;9&quot;},&quot;isTemporary&quot;:false}],&quot;citationTag&quot;:&quot;MENDELEY_CITATION_v3_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&quot;},{&quot;citationID&quot;:&quot;MENDELEY_CITATION_76fbfdff-7794-46c0-bba7-2f2b820b1f19&quot;,&quot;properties&quot;:{&quot;noteIndex&quot;:0},&quot;isEdited&quot;:false,&quot;manualOverride&quot;:{&quot;isManuallyOverridden&quot;:false,&quot;citeprocText&quot;:&quot;(Fontoura &lt;i&gt;et al.&lt;/i&gt; 2017)&quot;,&quot;manualOverrideText&quot;:&quot;&quot;},&quot;citationItems&quot;:[{&quot;id&quot;:&quot;4f442612-443a-32eb-96c9-ba50d3a218f0&quot;,&quot;itemData&quot;:{&quot;type&quot;:&quot;article-journal&quot;,&quot;id&quot;:&quot;4f442612-443a-32eb-96c9-ba50d3a218f0&quot;,&quot;title&quot;:&quot;A dichotomous key to the genera of the Marine Heterotardigrades (Tardigrada)&quot;,&quot;author&quot;:[{&quot;family&quot;:&quot;Fontoura&quot;,&quot;given&quot;:&quot;Paulo&quot;,&quot;parse-names&quot;:false,&quot;dropping-particle&quot;:&quot;&quot;,&quot;non-dropping-particle&quot;:&quot;&quot;},{&quot;family&quot;:&quot;Bartels&quot;,&quot;given&quot;:&quot;Paul J.&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Hansen&quot;,&quot;given&quot;:&quot;Jesper Guldberg&quot;,&quot;parse-names&quot;:false,&quot;dropping-particle&quot;:&quot;&quot;,&quot;non-dropping-particle&quot;:&quot;&quot;}],&quot;container-title&quot;:&quot;Zootaxa&quot;,&quot;container-title-short&quot;:&quot;Zootaxa&quot;,&quot;DOI&quot;:&quot;10.11646/zootaxa.4294.1.1&quot;,&quot;ISSN&quot;:&quot;11755334&quot;,&quot;issued&quot;:{&quot;date-parts&quot;:[[2017]]},&quot;page&quot;:&quot;1-45&quot;,&quot;abstract&quot;:&quot;&lt;p&gt;This is an identification guide to the 47 currently described genera of marine heterotardigrades. We provide clear definitions and illustrations of relevant anatomy and an easy to use dichotomous key. The aim of the present contribution is to enable more people to identify collected specimens of marine heterotardigrades, and hopefully, encourage more people to study this intriguing group of animals. The paper is divided into three parts. The first part gives a brief introduction to heterotardigrade morphology with special emphasis on taxonomically important characters. The second part is the actual key, which is accompanied by illustrations of both habitus and detailed foot morphology of the marine heterotardigrade genera. The third part provides up to date diagnoses of the orders, families, subfamilies and genera of marine heterotardigrades according to the most recent emendments. With the generic diagnoses, we provide a bibliography with selected literature that relates to each specific genus.  &lt;/p&gt;&quot;,&quot;issue&quot;:&quot;1&quot;,&quot;volume&quot;:&quot;4294&quot;},&quot;isTemporary&quot;:false}],&quot;citationTag&quot;:&quot;MENDELEY_CITATION_v3_eyJjaXRhdGlvbklEIjoiTUVOREVMRVlfQ0lUQVRJT05fNzZmYmZkZmYtNzc5NC00NmMwLWJiYTctMmYyYjgyMGIxZjE5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quot;},{&quot;citationID&quot;:&quot;MENDELEY_CITATION_f5dfc3ac-b1b4-41e2-bfbf-f771a8a980c7&quot;,&quot;properties&quot;:{&quot;noteIndex&quot;:0},&quot;isEdited&quot;:false,&quot;manualOverride&quot;:{&quot;isManuallyOverridden&quot;:false,&quot;citeprocText&quot;:&quot;(Fontoura &lt;i&gt;et al.&lt;/i&gt; 2017)&quot;,&quot;manualOverrideText&quot;:&quot;&quot;},&quot;citationItems&quot;:[{&quot;id&quot;:&quot;4f442612-443a-32eb-96c9-ba50d3a218f0&quot;,&quot;itemData&quot;:{&quot;type&quot;:&quot;article-journal&quot;,&quot;id&quot;:&quot;4f442612-443a-32eb-96c9-ba50d3a218f0&quot;,&quot;title&quot;:&quot;A dichotomous key to the genera of the Marine Heterotardigrades (Tardigrada)&quot;,&quot;author&quot;:[{&quot;family&quot;:&quot;Fontoura&quot;,&quot;given&quot;:&quot;Paulo&quot;,&quot;parse-names&quot;:false,&quot;dropping-particle&quot;:&quot;&quot;,&quot;non-dropping-particle&quot;:&quot;&quot;},{&quot;family&quot;:&quot;Bartels&quot;,&quot;given&quot;:&quot;Paul J.&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Hansen&quot;,&quot;given&quot;:&quot;Jesper Guldberg&quot;,&quot;parse-names&quot;:false,&quot;dropping-particle&quot;:&quot;&quot;,&quot;non-dropping-particle&quot;:&quot;&quot;}],&quot;container-title&quot;:&quot;Zootaxa&quot;,&quot;container-title-short&quot;:&quot;Zootaxa&quot;,&quot;DOI&quot;:&quot;10.11646/zootaxa.4294.1.1&quot;,&quot;ISSN&quot;:&quot;11755334&quot;,&quot;issued&quot;:{&quot;date-parts&quot;:[[2017]]},&quot;page&quot;:&quot;1-45&quot;,&quot;abstract&quot;:&quot;&lt;p&gt;This is an identification guide to the 47 currently described genera of marine heterotardigrades. We provide clear definitions and illustrations of relevant anatomy and an easy to use dichotomous key. The aim of the present contribution is to enable more people to identify collected specimens of marine heterotardigrades, and hopefully, encourage more people to study this intriguing group of animals. The paper is divided into three parts. The first part gives a brief introduction to heterotardigrade morphology with special emphasis on taxonomically important characters. The second part is the actual key, which is accompanied by illustrations of both habitus and detailed foot morphology of the marine heterotardigrade genera. The third part provides up to date diagnoses of the orders, families, subfamilies and genera of marine heterotardigrades according to the most recent emendments. With the generic diagnoses, we provide a bibliography with selected literature that relates to each specific genus.  &lt;/p&gt;&quot;,&quot;issue&quot;:&quot;1&quot;,&quot;volume&quot;:&quot;4294&quot;},&quot;isTemporary&quot;:false}],&quot;citationTag&quot;:&quot;MENDELEY_CITATION_v3_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&quot;},{&quot;citationID&quot;:&quot;MENDELEY_CITATION_b734ef34-86fb-41e4-932e-8288b623cd3c&quot;,&quot;properties&quot;:{&quot;noteIndex&quot;:0},&quot;isEdited&quot;:false,&quot;manualOverride&quot;:{&quot;isManuallyOverridden&quot;:false,&quot;citeprocText&quot;:&quot;(Jørgensen, Møbjerg and Kristensen 2011)&quot;,&quot;manualOverrideText&quot;:&quot;&quot;},&quot;citationItems&quot;:[{&quot;id&quot;:&quot;f9351c29-2033-37f5-a935-acaa4a133aff&quot;,&quot;itemData&quot;:{&quot;type&quot;:&quot;article-journal&quot;,&quot;id&quot;:&quot;f9351c29-2033-37f5-a935-acaa4a133aff&quot;,&quot;title&quot;:&quot;Phylogeny and evolution of the Echiniscidae (Echiniscoidea, Tardigrada) - an investigation of the congruence between molecules and morphology&quot;,&quot;author&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Zoological Systematics and Evolutionary Research&quot;,&quot;DOI&quot;:&quot;10.1111/j.1439-0469.2010.00592.x&quot;,&quot;ISSN&quot;:&quot;09475745&quot;,&quot;issued&quot;:{&quot;date-parts&quot;:[[2011]]},&quot;page&quot;:&quot;6-16&quot;,&quot;abstract&quot;:&quot;The heterotardigrade family Echiniscidae consists of 12 currently recognized genera that are generally represented by few species with the exception of the genera Echiniscus and Pseudechiniscus, which have numerous species. The echiniscids inhabit a wide variety of different moss and lichen substrates. Phylogenetic relationships within the Echiniscidae have previously been investigated using morphological characters. This study includes molecular data from the nuclear 18S and 28S genes and the mitochondrial COI gene, as well as the morphological data to investigate the incongruence between the studies by Kristensen (1987) and Jørgensen (2000) and between morphology and molecules. The arthrotardigrades Batillipes and Florarctus and the echiniscoideans Echiniscoides and Oreella have been included as out-groups and ten genera of echiniscids as the in-group in the phylogenetic analyses. The data sets were analysed individually and combined with Bayesian inference, maximum likelihood and maximum parsimony. In this study, Echiniscidae was always inferred to be monophyletic in analyses of the combined data set (18S, 28S and morphology) excluding COI. The analyses inferred a 'Pseudechiniscus lineage' not including Mopsechiniscus. Furthermore, the inferred 'Pseudechiniscus lineage' only included part of the Pseudechiniscus species making the genus polyphyletic. The five Echiniscus species, which were included in the analysis, were monophyletic and sister-group to Testechiniscus (COI had Echiniscus paraphyletic). The clade [Hypechiniscus, (Echiniscus + Testechinsicus)] was also well supported. Parechiniscus was inferred to be the sister-group to all other echiniscid taxa, a phylogenetic position that corresponds well with its weakly sclerotized dorsal plates. Echiniscoidea was not inferred to be monophyletic in contradiction to recently phylogenetic analyses focused on Arthrotardigrada. © 2011 Blackwell Verlag GmbH.&quot;,&quot;issue&quot;:&quot;SUPPL.1&quot;,&quot;volume&quot;:&quot;49&quot;,&quot;container-title-short&quot;:&quot;&quot;},&quot;isTemporary&quot;:false}],&quot;citationTag&quot;:&quot;MENDELEY_CITATION_v3_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&quot;},{&quot;citationID&quot;:&quot;MENDELEY_CITATION_c40624cf-78ef-4429-9978-3849d631a36e&quot;,&quot;properties&quot;:{&quot;noteIndex&quot;:0},&quot;isEdited&quot;:false,&quot;manualOverride&quot;:{&quot;isManuallyOverridden&quot;:false,&quot;citeprocText&quot;:&quot;(Møbjerg &lt;i&gt;et al.&lt;/i&gt; 2018)&quot;,&quot;manualOverrideText&quot;:&quot;&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Tag&quot;:&quot;MENDELEY_CITATION_v3_eyJjaXRhdGlvbklEIjoiTUVOREVMRVlfQ0lUQVRJT05fYzQwNjI0Y2YtNzhlZi00NDI5LTk5NzgtMzg0OWQ2MzFhMzZl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D&quot;:&quot;MENDELEY_CITATION_6d4f3afb-9391-4346-be82-578a69679050&quot;,&quot;properties&quot;:{&quot;noteIndex&quot;:0},&quot;isEdited&quot;:false,&quot;manualOverride&quot;:{&quot;isManuallyOverridden&quot;:false,&quot;citeprocText&quot;:&quot;(Jørgensen, Møbjerg and Kristensen 2011)&quot;,&quot;manualOverrideText&quot;:&quot;&quot;},&quot;citationItems&quot;:[{&quot;id&quot;:&quot;f9351c29-2033-37f5-a935-acaa4a133aff&quot;,&quot;itemData&quot;:{&quot;type&quot;:&quot;article-journal&quot;,&quot;id&quot;:&quot;f9351c29-2033-37f5-a935-acaa4a133aff&quot;,&quot;title&quot;:&quot;Phylogeny and evolution of the Echiniscidae (Echiniscoidea, Tardigrada) - an investigation of the congruence between molecules and morphology&quot;,&quot;author&quot;:[{&quot;family&quot;:&quot;Jørgensen&quot;,&quot;given&quot;:&quot;Aslak&quot;,&quot;parse-names&quot;:false,&quot;dropping-particle&quot;:&quot;&quot;,&quot;non-dropping-particle&quot;:&quot;&quot;},{&quot;family&quot;:&quot;Møbjerg&quot;,&quot;given&quot;:&quot;Nadja&quot;,&quot;parse-names&quot;:false,&quot;dropping-particle&quot;:&quot;&quot;,&quot;non-dropping-particle&quot;:&quot;&quot;},{&quot;family&quot;:&quot;Kristensen&quot;,&quot;given&quot;:&quot;Reinhardt M.&quot;,&quot;parse-names&quot;:false,&quot;dropping-particle&quot;:&quot;&quot;,&quot;non-dropping-particle&quot;:&quot;&quot;}],&quot;container-title&quot;:&quot;Journal of Zoological Systematics and Evolutionary Research&quot;,&quot;DOI&quot;:&quot;10.1111/j.1439-0469.2010.00592.x&quot;,&quot;ISSN&quot;:&quot;09475745&quot;,&quot;issued&quot;:{&quot;date-parts&quot;:[[2011]]},&quot;page&quot;:&quot;6-16&quot;,&quot;abstract&quot;:&quot;The heterotardigrade family Echiniscidae consists of 12 currently recognized genera that are generally represented by few species with the exception of the genera Echiniscus and Pseudechiniscus, which have numerous species. The echiniscids inhabit a wide variety of different moss and lichen substrates. Phylogenetic relationships within the Echiniscidae have previously been investigated using morphological characters. This study includes molecular data from the nuclear 18S and 28S genes and the mitochondrial COI gene, as well as the morphological data to investigate the incongruence between the studies by Kristensen (1987) and Jørgensen (2000) and between morphology and molecules. The arthrotardigrades Batillipes and Florarctus and the echiniscoideans Echiniscoides and Oreella have been included as out-groups and ten genera of echiniscids as the in-group in the phylogenetic analyses. The data sets were analysed individually and combined with Bayesian inference, maximum likelihood and maximum parsimony. In this study, Echiniscidae was always inferred to be monophyletic in analyses of the combined data set (18S, 28S and morphology) excluding COI. The analyses inferred a 'Pseudechiniscus lineage' not including Mopsechiniscus. Furthermore, the inferred 'Pseudechiniscus lineage' only included part of the Pseudechiniscus species making the genus polyphyletic. The five Echiniscus species, which were included in the analysis, were monophyletic and sister-group to Testechiniscus (COI had Echiniscus paraphyletic). The clade [Hypechiniscus, (Echiniscus + Testechinsicus)] was also well supported. Parechiniscus was inferred to be the sister-group to all other echiniscid taxa, a phylogenetic position that corresponds well with its weakly sclerotized dorsal plates. Echiniscoidea was not inferred to be monophyletic in contradiction to recently phylogenetic analyses focused on Arthrotardigrada. © 2011 Blackwell Verlag GmbH.&quot;,&quot;issue&quot;:&quot;SUPPL.1&quot;,&quot;volume&quot;:&quot;49&quot;,&quot;container-title-short&quot;:&quot;&quot;},&quot;isTemporary&quot;:false}],&quot;citationTag&quot;:&quot;MENDELEY_CITATION_v3_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&quot;},{&quot;citationID&quot;:&quot;MENDELEY_CITATION_b0348468-84b9-4ea2-add6-c4eadd9be03b&quot;,&quot;properties&quot;:{&quot;noteIndex&quot;:0},&quot;isEdited&quot;:false,&quot;manualOverride&quot;:{&quot;isManuallyOverridden&quot;:false,&quot;citeprocText&quot;:&quot;(Mapalo, Wolfe and Ortega-Hernández 2024)&quot;,&quot;manualOverrideText&quot;:&quot;&quot;},&quot;citationItems&quot;:[{&quot;id&quot;:&quot;5eecfcb4-9093-33ab-9dd6-98494a24befc&quot;,&quot;itemData&quot;:{&quot;type&quot;:&quot;article-journal&quot;,&quot;id&quot;:&quot;5eecfcb4-9093-33ab-9dd6-98494a24befc&quot;,&quot;title&quot;:&quot;Cretaceous amber inclusions illuminate the evolutionary origin of tardigrades&quot;,&quot;author&quot;:[{&quot;family&quot;:&quot;Mapalo&quot;,&quot;given&quot;:&quot;Marc A.&quot;,&quot;parse-names&quot;:false,&quot;dropping-particle&quot;:&quot;&quot;,&quot;non-dropping-particle&quot;:&quot;&quot;},{&quot;family&quot;:&quot;Wolfe&quot;,&quot;given&quot;:&quot;Joanna M.&quot;,&quot;parse-names&quot;:false,&quot;dropping-particle&quot;:&quot;&quot;,&quot;non-dropping-particle&quot;:&quot;&quot;},{&quot;family&quot;:&quot;Ortega-Hernández&quot;,&quot;given&quot;:&quot;Javier&quot;,&quot;parse-names&quot;:false,&quot;dropping-particle&quot;:&quot;&quot;,&quot;non-dropping-particle&quot;:&quot;&quot;}],&quot;container-title&quot;:&quot;Communications Biology&quot;,&quot;container-title-short&quot;:&quot;Commun. Biol.&quot;,&quot;DOI&quot;:&quot;10.1038/s42003-024-06643-2&quot;,&quot;ISSN&quot;:&quot;23993642&quot;,&quot;URL&quot;:&quot;http://dx.doi.org/10.1038/s42003-024-06643-2&quot;,&quot;issued&quot;:{&quot;date-parts&quot;:[[2024]]},&quot;page&quot;:&quot;1-13&quot;,&quot;abstract&quot;:&quot;Tardigrades are a diverse phylum of microscopic invertebrates widely known for their extreme survival capabilities. Molecular clocks suggest that tardigrades diverged from other panarthropods before the Cambrian, but their fossil record is extremely sparse. Only the fossil tardigrades Milnesium swolenskyi (Late Cretaceous) and Paradoryphoribius chronocaribbeus (Miocene) have resolved taxonomic positions, restricting the availability of calibration points for estimating for the origin of this phylum. Here, we revise two crown-group tardigrades from Canadian Cretaceous-aged amber using confocal fluorescence microscopy, revealing critical morphological characters that resolve their taxonomic positions. Formal morphological redescription of Beorn leggi reveals that it features Hypsibius-type claws. We also describe Aerobius dactylus gen. et sp. nov. based on its unique combination of claw characters. Phylogenetic analyses indicate that Beo. leggi and Aer. dactylus belong to the eutardigrade superfamily Hypsibioidea, adding a critical fossil calibration point to investigate tardigrade origins. Our molecular clock estimates suggest an early Paleozoic diversification of crown-group Tardigrada and highlight the importance of Beo. leggi as a calibration point that directly impacts estimates of shallow nodes. Our results suggest that independent terrestrialization of eutardigrades and heterotardigrades occurred around the end-Carboniferous and Lower Jurassic, respectively. These estimates also provide minimum ages for convergent acquisition of cryptobiosis.&quot;,&quot;publisher&quot;:&quot;Springer US&quot;,&quot;issue&quot;:&quot;1&quot;,&quot;volume&quot;:&quot;7&quot;},&quot;isTemporary&quot;:false}],&quot;citationTag&quot;:&quot;MENDELEY_CITATION_v3_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&quot;},{&quot;citationID&quot;:&quot;MENDELEY_CITATION_17de0fb5-ec7c-463f-b535-efcb40589359&quot;,&quot;properties&quot;:{&quot;noteIndex&quot;:0},&quot;isEdited&quot;:false,&quot;manualOverride&quot;:{&quot;isManuallyOverridden&quot;:false,&quot;citeprocText&quot;:&quot;(Gąsiorek &lt;i&gt;et al.&lt;/i&gt; 2017b)&quot;,&quot;manualOverrideText&quot;:&quot;&quot;},&quot;citationTag&quot;:&quot;MENDELEY_CITATION_v3_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&quot;,&quot;citationItems&quot;:[{&quot;id&quot;:&quot;335a7f68-5e93-3726-b373-fc469d57a11c&quot;,&quot;itemData&quot;:{&quot;type&quot;:&quot;article-journal&quot;,&quot;id&quot;:&quot;335a7f68-5e93-3726-b373-fc469d57a11c&quot;,&quot;title&quot;:&quot;Integrative redescription of a common Arctic water bear Pilatobius recamieri (Richters, 1911)&quot;,&quot;author&quot;:[{&quot;family&quot;:&quot;Gąsiorek&quot;,&quot;given&quot;:&quot;Piotr&quot;,&quot;parse-names&quot;:false,&quot;dropping-particle&quot;:&quot;&quot;,&quot;non-dropping-particle&quot;:&quot;&quot;},{&quot;family&quot;:&quot;Zawierucha&quot;,&quot;given&quot;:&quot;Krzysztof&quot;,&quot;parse-names&quot;:false,&quot;dropping-particle&quot;:&quot;&quot;,&quot;non-dropping-particle&quot;:&quot;&quot;},{&quot;family&quot;:&quot;Stec&quot;,&quot;given&quot;:&quot;Daniel&quot;,&quot;parse-names&quot;:false,&quot;dropping-particle&quot;:&quot;&quot;,&quot;non-dropping-particle&quot;:&quot;&quot;},{&quot;family&quot;:&quot;Michalczyk&quot;,&quot;given&quot;:&quot;Łukasz&quot;,&quot;parse-names&quot;:false,&quot;dropping-particle&quot;:&quot;&quot;,&quot;non-dropping-particle&quot;:&quot;&quot;}],&quot;container-title&quot;:&quot;Polar Biology&quot;,&quot;container-title-short&quot;:&quot;Polar Biol.&quot;,&quot;DOI&quot;:&quot;10.1007/s00300-017-2137-9&quot;,&quot;ISSN&quot;:&quot;07224060&quot;,&quot;issued&quot;:{&quot;date-parts&quot;:[[2017]]},&quot;page&quot;:&quot;2239-2252&quot;,&quot;abstract&quot;:&quot;Tardigrada are a group of microscopic metazoans that inhabit a variety of ecosystems throughout the world, including polar regions, where they are a constant element of microfauna with densities exceeding hundreds of individuals per gram of dry plant material. However, despite a long history of research and their ubiquity in tundra ecosystems, the majority of tardigrade species have limited and outdated diagnoses. One such example is Pilatobius recamieri, a common tardigrade that is widely distributed in the Arctic. The aim of this study is to redescribe this species using new material from the type locality and tools of integrative taxonomy, viz. by combining classical imaging and morphometry by light microscopy and scanning electron microscopy imaging with DNA sequencing of four markers with various mutation rates: three nuclear (18S rRNA, 28S rRNA, and ITS-2) and one mitochondrial (COI). The sequences of the three latter markers are also the first to be presented for the genus Pilatobius. This study therefore provides the first necessary step towards the verification of the geographic range of P. recamieri, which is currently assumed to be very broad. A detailed comparison of P. recamieri with Pilatobius secchii (Bertolani and Rebecchi, 1996) from Italy revealed no morphological or morphometric differences between the two species, thus we designate P. secchii as a nomen inquirendum until molecular data for the taxon become available. Finally, we propose to replace the term “lunula” in the superfamilies Hypsibioidea and Isohypsibioidea with the more appropriate “pseudolunula” to differentiate it from the true lunula in other parachelans.&quot;,&quot;issue&quot;:&quot;11&quot;,&quot;volume&quot;:&quot;40&quot;},&quot;isTemporary&quot;:false}]},{&quot;citationID&quot;:&quot;MENDELEY_CITATION_7ac36f3d-1889-4d5d-a25c-8289301cdd11&quot;,&quot;properties&quot;:{&quot;noteIndex&quot;:0},&quot;isEdited&quot;:false,&quot;manualOverride&quot;:{&quot;isManuallyOverridden&quot;:false,&quot;citeprocText&quot;:&quot;(Todaro and Shirley 2003)&quot;,&quot;manualOverrideText&quot;:&quot;&quot;},&quot;citationItems&quot;:[{&quot;id&quot;:&quot;917adcfd-f760-3f70-94a3-b78a9b3df24e&quot;,&quot;itemData&quot;:{&quot;type&quot;:&quot;article-journal&quot;,&quot;id&quot;:&quot;917adcfd-f760-3f70-94a3-b78a9b3df24e&quot;,&quot;title&quot;:&quot;A new meiobenthic priapulid (priapulida, tubiluchidae) from a mediterranean submarine cave&quot;,&quot;author&quot;:[{&quot;family&quot;:&quot;Todaro&quot;,&quot;given&quot;:&quot;M. Antonio&quot;,&quot;parse-names&quot;:false,&quot;dropping-particle&quot;:&quot;&quot;,&quot;non-dropping-particle&quot;:&quot;&quot;},{&quot;family&quot;:&quot;Shirley&quot;,&quot;given&quot;:&quot;Thomas C.&quot;,&quot;parse-names&quot;:false,&quot;dropping-particle&quot;:&quot;&quot;,&quot;non-dropping-particle&quot;:&quot;&quot;}],&quot;container-title&quot;:&quot;Italian Journal of Zoology&quot;,&quot;DOI&quot;:&quot;10.1080/11250000309356499&quot;,&quot;ISSN&quot;:&quot;17485851&quot;,&quot;issued&quot;:{&quot;date-parts&quot;:[[2003]]},&quot;page&quot;:&quot;79-87&quot;,&quot;abstract&quot;:&quot;A new priapulid species belonging to genus Tubiluchus is described on the basis of specimens collected in November, 2000 and June, 2001 in a submarine cave along the Ionian coast of Apulia, Southern Italy. The new species closely resembles T. corallicola that inhabits the tropical-subtropical areas of the Western Atlantic Ocean but can be distinguished by the smaller size of the adults, and the smaller size and the shape of the pharyngeal teeth of the larval stages. A careful microscopical survey of the sensorial elements led to the discovery of a central bristle in the flosculi and a small hole at the tip of the associated setae, allowing speculation about a tactile sensorial function for the former and a chemoreceptive function for the latter. While T. troglodytes n. sp. represents the first fully described species of this genus from the Mediterranean Sea, the population densities recorded, particularly those found in June, 2001 (83.8 ± 40.1 SD ind./10 cm2) rank among the highest value reported for priapulids from any location in the world. On both sampling dates the sex ratio (female/total adults) in the T. troglodytes n. sp. population averaged about 0.6. Presence of larval stages of different ages during both sampling periods could imply that Tubiluchus spp reproduce the year around. © 2003 Taylor &amp; Francis Group, LLC.&quot;,&quot;issue&quot;:&quot;1&quot;,&quot;volume&quot;:&quot;70&quot;,&quot;container-title-short&quot;:&quot;&quot;},&quot;isTemporary&quot;:false}],&quot;citationTag&quot;:&quot;MENDELEY_CITATION_v3_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&quot;},{&quot;citationID&quot;:&quot;MENDELEY_CITATION_1bb59df4-7653-499b-9d3e-1d277164dbf0&quot;,&quot;properties&quot;:{&quot;noteIndex&quot;:0},&quot;isEdited&quot;:false,&quot;manualOverride&quot;:{&quot;isManuallyOverridden&quot;:false,&quot;citeprocText&quot;:&quot;(Ou, Shu and Mayer 2012)&quot;,&quot;manualOverrideText&quot;:&quot;&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Tag&quot;:&quot;MENDELEY_CITATION_v3_eyJjaXRhdGlvbklEIjoiTUVOREVMRVlfQ0lUQVRJT05fMWJiNTlkZjQtNzY1My00OTliLTlkM2UtMWQyNzcxNjRkYmYw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D&quot;:&quot;MENDELEY_CITATION_81f7c9d7-bca5-46f6-8432-f19e2bab07b6&quot;,&quot;properties&quot;:{&quot;noteIndex&quot;:0},&quot;isEdited&quot;:false,&quot;manualOverride&quot;:{&quot;isManuallyOverridden&quot;:false,&quot;citeprocText&quot;:&quot;(Park &lt;i&gt;et al.&lt;/i&gt; 2018)&quot;,&quot;manualOverrideText&quot;:&quot;&quot;},&quot;citationItems&quot;:[{&quot;id&quot;:&quot;ac0266e3-36de-3745-bb73-97e2db16f8b6&quot;,&quot;itemData&quot;:{&quot;type&quot;:&quot;article-journal&quot;,&quot;id&quot;:&quot;ac0266e3-36de-3745-bb73-97e2db16f8b6&quot;,&quot;title&quot;:&quot;Brain and eyes of Kerygmachela reveal protocerebral ancestry of the panarthropod head&quot;,&quot;author&quot;:[{&quot;family&quot;:&quot;Park&quot;,&quot;given&quot;:&quot;Tae Yoon S.&quot;,&quot;parse-names&quot;:false,&quot;dropping-particle&quot;:&quot;&quot;,&quot;non-dropping-particle&quot;:&quot;&quot;},{&quot;family&quot;:&quot;Kihm&quot;,&quot;given&quot;:&quot;Ji Hoon&quot;,&quot;parse-names&quot;:false,&quot;dropping-particle&quot;:&quot;&quot;,&quot;non-dropping-particle&quot;:&quot;&quot;},{&quot;family&quot;:&quot;Woo&quot;,&quot;given&quot;:&quot;Jusun&quot;,&quot;parse-names&quot;:false,&quot;dropping-particle&quot;:&quot;&quot;,&quot;non-dropping-particle&quot;:&quot;&quot;},{&quot;family&quot;:&quot;Park&quot;,&quot;given&quot;:&quot;Changkun&quot;,&quot;parse-names&quot;:false,&quot;dropping-particle&quot;:&quot;&quot;,&quot;non-dropping-particle&quot;:&quot;&quot;},{&quot;family&quot;:&quot;Lee&quot;,&quot;given&quot;:&quot;Won Young&quot;,&quot;parse-names&quot;:false,&quot;dropping-particle&quot;:&quot;&quot;,&quot;non-dropping-particle&quot;:&quot;&quot;},{&quot;family&quot;:&quot;Smith&quot;,&quot;given&quot;:&quot;M. Paul&quot;,&quot;parse-names&quot;:false,&quot;dropping-particle&quot;:&quot;&quot;,&quot;non-dropping-particle&quot;:&quot;&quot;},{&quot;family&quot;:&quot;Harper&quot;,&quot;given&quot;:&quot;David A.T.&quot;,&quot;parse-names&quot;:false,&quot;dropping-particle&quot;:&quot;&quot;,&quot;non-dropping-particle&quot;:&quot;&quot;},{&quot;family&quot;:&quot;Young&quot;,&quot;given&quot;:&quot;Fletcher&quot;,&quot;parse-names&quot;:false,&quot;dropping-particle&quot;:&quot;&quot;,&quot;non-dropping-particle&quot;:&quot;&quot;},{&quot;family&quot;:&quot;Nielsen&quot;,&quot;given&quot;:&quot;Arne T.&quot;,&quot;parse-names&quot;:false,&quot;dropping-particle&quot;:&quot;&quot;,&quot;non-dropping-particle&quot;:&quot;&quot;},{&quot;family&quot;:&quot;Vinther&quot;,&quot;given&quot;:&quot;Jakob&quot;,&quot;parse-names&quot;:false,&quot;dropping-particle&quot;:&quot;&quot;,&quot;non-dropping-particle&quot;:&quot;&quot;}],&quot;container-title&quot;:&quot;Nature Communications&quot;,&quot;container-title-short&quot;:&quot;Nat. Commun.&quot;,&quot;DOI&quot;:&quot;10.1038/s41467-018-03464-w&quot;,&quot;ISSN&quot;:&quot;20411723&quot;,&quot;PMID&quot;:&quot;29523785&quot;,&quot;issued&quot;:{&quot;date-parts&quot;:[[2018]]},&quot;page&quot;:&quot;1-7&quot;,&quot;abstract&quot;:&quot;Recent discoveries of fossil nervous tissue in Cambrian fossils have allowed researchers to trace the origin and evolution of the complex arthropod head and brain based on stem groups close to the origin of the clade, rather than on extant, highly derived members. Here we show that Kerygmachela from Sirius Passet, North Greenland, a primitive stem-group euarthropod, exhibits a diminutive (protocerebral) brain that innervates both the eyes and frontal appendages. It has been surmised, based on developmental evidence, that the ancestor of vertebrates and arthropods had a tripartite brain, which is refuted by the fossil evidence presented here. Furthermore, based on the discovery of eyes in Kerygmachela, we suggest that the complex compound eyes in arthropods evolved from simple ocelli, present in onychophorans and tardigrades, rather than through the incorporation of a set of modified limbs.&quot;,&quot;issue&quot;:&quot;1&quot;,&quot;volume&quot;:&quot;9&quot;},&quot;isTemporary&quot;:false}],&quot;citationTag&quot;:&quot;MENDELEY_CITATION_v3_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&quot;},{&quot;citationID&quot;:&quot;MENDELEY_CITATION_807bdd18-cac2-46db-9ce1-7bb9784040ea&quot;,&quot;properties&quot;:{&quot;noteIndex&quot;:0},&quot;isEdited&quot;:false,&quot;manualOverride&quot;:{&quot;isManuallyOverridden&quot;:false,&quot;citeprocText&quot;:&quot;(Ou, Shu and Mayer 2012)&quot;,&quot;manualOverrideText&quot;:&quot;&quot;},&quot;citationItems&quot;:[{&quot;id&quot;:&quot;7a6c18bb-9a60-3dbc-8fd0-c319fa380a4f&quot;,&quot;itemData&quot;:{&quot;type&quot;:&quot;article-journal&quot;,&quot;id&quot;:&quot;7a6c18bb-9a60-3dbc-8fd0-c319fa380a4f&quot;,&quot;title&quot;:&quot;Cambrian lobopodians and extant onychophorans provide new insights into early cephalization in Panarthropoda&quot;,&quot;author&quot;:[{&quot;family&quot;:&quot;Ou&quot;,&quot;given&quot;:&quot;Qiang&quot;,&quot;parse-names&quot;:false,&quot;dropping-particle&quot;:&quot;&quot;,&quot;non-dropping-particle&quot;:&quot;&quot;},{&quot;family&quot;:&quot;Shu&quot;,&quot;given&quot;:&quot;Degan&quot;,&quot;parse-names&quot;:false,&quot;dropping-particle&quot;:&quot;&quot;,&quot;non-dropping-particle&quot;:&quot;&quot;},{&quot;family&quot;:&quot;Mayer&quot;,&quot;given&quot;:&quot;Georg&quot;,&quot;parse-names&quot;:false,&quot;dropping-particle&quot;:&quot;&quot;,&quot;non-dropping-particle&quot;:&quot;&quot;}],&quot;container-title&quot;:&quot;Nature Communications&quot;,&quot;container-title-short&quot;:&quot;Nat. Commun.&quot;,&quot;DOI&quot;:&quot;10.1038/ncomms2272&quot;,&quot;ISSN&quot;:&quot;2041-1723&quot;,&quot;issued&quot;:{&quot;date-parts&quot;:[[2012,12]]},&quot;page&quot;:&quot;1261&quot;,&quot;publisher&quot;:&quot;Nature Publishing Group, a division of Macmillan Publishers Limited. All Rights Reserved.&quot;,&quot;volume&quot;:&quot;3&quot;},&quot;isTemporary&quot;:false}],&quot;citationTag&quot;:&quot;MENDELEY_CITATION_v3_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&quot;},{&quot;citationID&quot;:&quot;MENDELEY_CITATION_cacc008c-d279-4266-9c5c-4a432745035d&quot;,&quot;properties&quot;:{&quot;noteIndex&quot;:0},&quot;isEdited&quot;:false,&quot;manualOverride&quot;:{&quot;isManuallyOverridden&quot;:false,&quot;citeprocText&quot;:&quot;(Møbjerg &lt;i&gt;et al.&lt;/i&gt; 2018)&quot;,&quot;manualOverrideText&quot;:&quot;&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citationTag&quot;:&quot;MENDELEY_CITATION_v3_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&quot;},{&quot;citationID&quot;:&quot;MENDELEY_CITATION_0bac2c11-b92b-43ba-8fad-275c6587e118&quot;,&quot;properties&quot;:{&quot;noteIndex&quot;:0},&quot;isEdited&quot;:false,&quot;manualOverride&quot;:{&quot;isManuallyOverridden&quot;:false,&quot;citeprocText&quot;:&quot;(Hou &lt;i&gt;et al.&lt;/i&gt; 2004)&quot;,&quot;manualOverrideText&quot;:&quot;&quot;},&quot;citationItems&quot;:[{&quot;id&quot;:&quot;a6632b87-08f0-33c0-aacb-61b613f1e8cf&quot;,&quot;itemData&quot;:{&quot;type&quot;:&quot;article-journal&quot;,&quot;id&quot;:&quot;a6632b87-08f0-33c0-aacb-61b613f1e8cf&quot;,&quot;title&quot;:&quot;The lobopodian Paucipodia inermis from the Lower Cambrian Chengjiang fauna, Yunnan, China&quot;,&quot;author&quot;:[{&quot;family&quot;:&quot;Hou&quot;,&quot;given&quot;:&quot;Xian Guang&quot;,&quot;parse-names&quot;:false,&quot;dropping-particle&quot;:&quot;&quot;,&quot;non-dropping-particle&quot;:&quot;&quot;},{&quot;family&quot;:&quot;Ma&quot;,&quot;given&quot;:&quot;Xiao Ya&quot;,&quot;parse-names&quot;:false,&quot;dropping-particle&quot;:&quot;&quot;,&quot;non-dropping-particle&quot;:&quot;&quot;},{&quot;family&quot;:&quot;Zhao&quot;,&quot;given&quot;:&quot;Jie&quot;,&quot;parse-names&quot;:false,&quot;dropping-particle&quot;:&quot;&quot;,&quot;non-dropping-particle&quot;:&quot;&quot;},{&quot;family&quot;:&quot;Bergström&quot;,&quot;given&quot;:&quot;Jan&quot;,&quot;parse-names&quot;:false,&quot;dropping-particle&quot;:&quot;&quot;,&quot;non-dropping-particle&quot;:&quot;&quot;}],&quot;container-title&quot;:&quot;Lethaia&quot;,&quot;container-title-short&quot;:&quot;Lethaia&quot;,&quot;DOI&quot;:&quot;10.1080/00241160410006555&quot;,&quot;ISBN&quot;:&quot;0024116041&quot;,&quot;ISSN&quot;:&quot;00241164&quot;,&quot;issued&quot;:{&quot;date-parts&quot;:[[2004]]},&quot;page&quot;:&quot;235-244&quot;,&quot;abstract&quot;:&quot;New specimens of Paucipodia inermis Chen, Zhou and Ramsköld, 1995, are described from the Lower Cambrian Chengjiang Lagerstätte in Haikou, Kunming. Details not previously seen in the Chengjiang material appear to be caused by early diagenetic processes. Some features not previously observed in Palaeozoic lobopodians include details of the dermomuscular sac, body cavities, contents of the gut, possible paired ventral nerve ganglia, and a rasping or biting apparatus with teeth. The latter implies a fundamental difference from onychophorans and rules out an ancestral position for Palaeozoic lobopodians. The supposed tail is shown to be the head, and it is shown that this animal possessed nine pairs of lobopods rather than six, as originally stated. The family Paucipodiidae n. fam. is introduced. © 2004 Taylor and Francis.&quot;,&quot;issue&quot;:&quot;3&quot;,&quot;volume&quot;:&quot;37&quot;},&quot;isTemporary&quot;:false}],&quot;citationTag&quot;:&quot;MENDELEY_CITATION_v3_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&quot;},{&quot;citationID&quot;:&quot;MENDELEY_CITATION_59028ed1-882a-411e-a9e2-d0975d8eb6e9&quot;,&quot;properties&quot;:{&quot;noteIndex&quot;:0},&quot;isEdited&quot;:false,&quot;manualOverride&quot;:{&quot;isManuallyOverridden&quot;:false,&quot;citeprocText&quot;:&quot;(Smith and Caron 2015)&quot;,&quot;manualOverrideText&quot;:&quot;&quot;},&quot;citationItems&quot;:[{&quot;id&quot;:&quot;33f15d03-3a3f-3379-9895-eacf2d2fcc8d&quot;,&quot;itemData&quot;:{&quot;type&quot;:&quot;article-journal&quot;,&quot;id&quot;:&quot;33f15d03-3a3f-3379-9895-eacf2d2fcc8d&quot;,&quot;title&quot;:&quot;Hallucigenia's head and the pharyngeal armature of early ecdysozoans&quot;,&quot;author&quot;:[{&quot;family&quot;:&quot;Smith&quot;,&quot;given&quot;:&quot;Martin R.&quot;,&quot;parse-names&quot;:false,&quot;dropping-particle&quot;:&quot;&quot;,&quot;non-dropping-particle&quot;:&quot;&quot;},{&quot;family&quot;:&quot;Caron&quot;,&quot;given&quot;:&quot;Jean Bernard&quot;,&quot;parse-names&quot;:false,&quot;dropping-particle&quot;:&quot;&quot;,&quot;non-dropping-particle&quot;:&quot;&quot;}],&quot;container-title&quot;:&quot;Nature&quot;,&quot;container-title-short&quot;:&quot;Nature&quot;,&quot;DOI&quot;:&quot;10.1038/nature14573&quot;,&quot;ISSN&quot;:&quot;14764687&quot;,&quot;PMID&quot;:&quot;26106857&quot;,&quot;issued&quot;:{&quot;date-parts&quot;:[[2015]]},&quot;page&quot;:&quot;75-78&quot;,&quot;abstract&quot;:&quot;The molecularly defined clade Ecdysozoa comprises the panarthropods (Euarthropoda, Onychophora and Tardigrada) and the cycloneuralian worms (Nematoda, Nematomorpha, Priapulida, Loricifera and Kinorhyncha). These disparate phyla are united by their means of moulting, but otherwise share few morphological characters-none of which has a meaningful fossilization potential. As such, the early evolutionary history of the group as a whole is largely uncharted. Here we redescribe the 508-million-year-old stem-group onychophoran Hallucigenia sparsa from the mid-Cambrian Burgess Shale. We document an elongate head with a pair of simple eyes, a terminal buccal chamber containing a radial array of sclerotized elements, and a differentiated foregut that is lined with acicular teeth. The radial elements and pharyngeal teeth resemble the sclerotized circumoral elements and pharyngeal teeth expressed in tardigrades, stem-group euarthropods and cycloneuralian worms. Phylogenetic results indicate that equivalent structures characterized the ancestral panarthropod and, seemingly, the ancestral ecdysozoan, demonstrating the deep homology of panarthropod and cycloneuralian mouthparts, and providing an anatomical synapomorphy for the ecdysozoan supergroup.&quot;,&quot;issue&quot;:&quot;7558&quot;,&quot;volume&quot;:&quot;523&quot;},&quot;isTemporary&quot;:false}],&quot;citationTag&quot;:&quot;MENDELEY_CITATION_v3_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&quot;},{&quot;citationID&quot;:&quot;MENDELEY_CITATION_bdb4feca-f33c-4362-a534-87adfde433f8&quot;,&quot;properties&quot;:{&quot;noteIndex&quot;:0},&quot;isEdited&quot;:false,&quot;manualOverride&quot;:{&quot;isManuallyOverridden&quot;:false,&quot;citeprocText&quot;:&quot;(Ma, Hou and Bergström 2009; Yang &lt;i&gt;et al.&lt;/i&gt; 2015; Caron and Aria 2020)&quot;,&quot;manualOverrideText&quot;:&quot;&quot;},&quot;citationItems&quot;:[{&quot;id&quot;:&quot;cfb8dfae-a6a8-3337-80a2-6c5e414bcd2d&quot;,&quot;itemData&quot;:{&quot;type&quot;:&quot;article-journal&quot;,&quot;id&quot;:&quot;cfb8dfae-a6a8-3337-80a2-6c5e414bcd2d&quot;,&quot;title&quot;:&quot;The Collins’ monster, a spinous suspension-feeding lobopodian from the Cambrian Burgess Shale of British Columbia&quot;,&quot;author&quot;:[{&quot;family&quot;:&quot;Caron&quot;,&quot;given&quot;:&quot;Jean Bernard&quot;,&quot;parse-names&quot;:false,&quot;dropping-particle&quot;:&quot;&quot;,&quot;non-dropping-particle&quot;:&quot;&quot;},{&quot;family&quot;:&quot;Aria&quot;,&quot;given&quot;:&quot;Cédric&quot;,&quot;parse-names&quot;:false,&quot;dropping-particle&quot;:&quot;&quot;,&quot;non-dropping-particle&quot;:&quot;&quot;}],&quot;container-title&quot;:&quot;Palaeontology&quot;,&quot;container-title-short&quot;:&quot;Palaeontology&quot;,&quot;DOI&quot;:&quot;10.1111/pala.12499&quot;,&quot;ISSN&quot;:&quot;14754983&quot;,&quot;issued&quot;:{&quot;date-parts&quot;:[[2020]]},&quot;page&quot;:&quot;979-994&quot;,&quot;abstract&quot;:&quot;Lobopodians, a paraphyletic group of rare but morphologically diverse Palaeozoic vermiform animals bearing metameric appendages, are key to the origin of extant panarthropods. First discovered in 1983 on Mount Stephen (Yoho National Park, British Columbia), the Cambrian (Wuliuan) Burgess Shale lobopodian nicknamed ‘Collins’ monster’ is formally described as Collinsovermis monstruosus gen. et sp. nov. A formal systematic treatment of the comparable and poorly known lobopodian Acinocricus stichus from Utah is also provided. The body of Collinsovermis is plump and compact but shows the diagnostic suspension-feeding characters of luolishaniid lobopodians. It possesses 14 contiguous pairs of lobopods, lacking space between them. The 6 anterior pairs are elongate, adorned with about 20 pairs of long and slightly curved ventral spinules arranged in a chevron-like pattern. These appendages terminate in a pair of thin claws and their dorsal surfaces are covered in minute spines or setae. The 8 posterior lobopod pairs, which attach to a truncated body termination, are stout and smooth, each terminated by a single strong recurved claw. Each somite bears a pair of dorsal spines; somites 4 and posteriad bear an additional median spine. The spines on somites 1–3 are much shorter than the spines on the remaining somites. The head is short, bears a terminal mouth and a pair of antenniform outgrowths, and is covered by an oblong sclerite. Collinsovermis, plus Collinsium and Acinocricus, are found to comprise a sub-group of stout luolishaniid lobopodians with remarkably long spinules on the front lobopods, interpreted here as a clade (Teratopodidae fam. nov.) This clade is distinct from both the comparatively slenderer Luolishania and a sub-group composed of Facivermis and Ovatiovermis lacking body sclerites. Luolishaniids were mostly sessile forerunners of arthropods that had coupled efficient suspension-feeding devices and, as in Collinsovermis, strong defensive or deterrent features.&quot;,&quot;issue&quot;:&quot;6&quot;,&quot;volume&quot;:&quot;63&quot;},&quot;isTemporary&quot;:false},{&quot;id&quot;:&quot;ed26d3b8-937c-3151-a5ac-73f444351106&quot;,&quot;itemData&quot;:{&quot;type&quot;:&quot;article-journal&quot;,&quot;id&quot;:&quot;ed26d3b8-937c-3151-a5ac-73f444351106&quot;,&quot;title&quot;:&quot;Morphology of &lt;i&gt;Luolishania longicruris&lt;/i&gt; (Lower Cambrian, Chengjiang Lagerstätte, SW China) and the phylogenetic relationships within lobopodians&quot;,&quot;author&quot;:[{&quot;family&quot;:&quot;Ma&quot;,&quot;given&quot;:&quot;Xiaoya&quot;,&quot;parse-names&quot;:false,&quot;dropping-particle&quot;:&quot;&quot;,&quot;non-dropping-particle&quot;:&quot;&quot;},{&quot;family&quot;:&quot;Hou&quot;,&quot;given&quot;:&quot;Xianguang&quot;,&quot;parse-names&quot;:false,&quot;dropping-particle&quot;:&quot;&quot;,&quot;non-dropping-particle&quot;:&quot;&quot;},{&quot;family&quot;:&quot;Bergström&quot;,&quot;given&quot;:&quot;Jan&quot;,&quot;parse-names&quot;:false,&quot;dropping-particle&quot;:&quot;&quot;,&quot;non-dropping-particle&quot;:&quot;&quot;}],&quot;container-title&quot;:&quot;Arthropod structure &amp; development&quot;,&quot;container-title-short&quot;:&quot;Arthropod Struct. Dev.&quot;,&quot;DOI&quot;:&quot;10.1016/j.asd.2009.03.001&quot;,&quot;ISSN&quot;:&quot;1873-5495&quot;,&quot;PMID&quot;:&quot;19293001&quot;,&quot;issued&quot;:{&quot;date-parts&quot;:[[2009,7]]},&quot;page&quot;:&quot;271-91&quot;,&quot;abstract&quot;:&quot;New material of the lobopodian Luolishania longicruris has been recovered from the Lower Cambrian Chengjiang Lagerstätte, southwest China. The specimens throw new light on several morphological features of the species, including the paired antenniform outgrowths, eyes, head shield, setae and other cuticular projections, as well as the differentiated sclerites, appendages, claws, and lobopod interspaces. L. longicruris shows well developed tagmosis: a distinct head and a trunk divided into two sections. The new data allow a revised comparison with other lobopodians. Miraluolishania haikouensis Liu et al., 2004 is considered to be a junior synonym of L. longicruris Hou and Chen, 1989. Evidence from gut filling and specialized morphological characters indicates that L. longicruris may have had a filter feeding lifestyle. A new cladistic analysis suggests that fossil lobopodians are paraphyletic or even polyphyletic and L. longicruris may be an important representative of the stem lineage leading to arthropods.&quot;,&quot;issue&quot;:&quot;4&quot;,&quot;volume&quot;:&quot;38&quot;},&quot;isTemporary&quot;:false},{&quot;id&quot;:&quot;f846be38-a2af-32de-85cc-9a803a0f64ce&quot;,&quot;itemData&quot;:{&quot;type&quot;:&quot;article-journal&quot;,&quot;id&quot;:&quot;f846be38-a2af-32de-85cc-9a803a0f64ce&quot;,&quot;title&quot;:&quot;A superarmored lobopodian from the Cambrian of China and early disparity in the evolution of Onychophora&quot;,&quot;author&quot;:[{&quot;family&quot;:&quot;Yang&quot;,&quot;given&quot;:&quot;Jie&quot;,&quot;parse-names&quot;:false,&quot;dropping-particle&quot;:&quot;&quot;,&quot;non-dropping-particle&quot;:&quot;&quot;},{&quot;family&quot;:&quot;Ortega-Hernández&quot;,&quot;given&quot;:&quot;Javier&quot;,&quot;parse-names&quot;:false,&quot;dropping-particle&quot;:&quot;&quot;,&quot;non-dropping-particle&quot;:&quot;&quot;},{&quot;family&quot;:&quot;Gerber&quot;,&quot;given&quot;:&quot;Sylvain&quot;,&quot;parse-names&quot;:false,&quot;dropping-particle&quot;:&quot;&quot;,&quot;non-dropping-particle&quot;:&quot;&quot;},{&quot;family&quot;:&quot;Butterfield&quot;,&quot;given&quot;:&quot;Nicholas J.&quot;,&quot;parse-names&quot;:false,&quot;dropping-particle&quot;:&quot;&quot;,&quot;non-dropping-particle&quot;:&quot;&quot;},{&quot;family&quot;:&quot;Hou&quot;,&quot;given&quot;:&quot;Jin Bo&quot;,&quot;parse-names&quot;:false,&quot;dropping-particle&quot;:&quot;&quot;,&quot;non-dropping-particle&quot;:&quot;&quot;},{&quot;family&quot;:&quot;Lan&quot;,&quot;given&quot;:&quot;Tian&quot;,&quot;parse-names&quot;:false,&quot;dropping-particle&quot;:&quot;&quot;,&quot;non-dropping-particle&quot;:&quot;&quot;},{&quot;family&quot;:&quot;Zhang&quot;,&quot;given&quot;:&quot;Xi Gua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5596112&quot;,&quot;ISSN&quot;:&quot;10916490&quot;,&quot;issued&quot;:{&quot;date-parts&quot;:[[2015]]},&quot;page&quot;:&quot;8678-8683&quot;,&quot;abstract&quot;:&quot;We describe Collinsium ciliosum from the early Cambrian Xiaoshiba Lagersta¨tte in South China, an armored lobopodian with a remarkable degree of limb differentiation including a pair of antenna-like appendages, six pairs of elongate setiferous limbs for suspension feeding, and nine pairs of clawed annulated legs with an anchoring function. Collinsium belongs to a highly derived clade of lobopodians within stem group Onychophora, distinguished by a substantial dorsal armature of supernumerary and biomineralized spines (Family Luolishaniidae). As demonstrated here, luolishaniids display the highest degree of limb specialization among Paleozoic lobopodians, constitute more than one-third of the overall morphological disparity of stem group Onychophora, and are substantially more disparate than crown group representatives. Despite having higher disparity and appendage complexity than other lobopodians and extant velvet worms, the specialized mode of life embodied by luolishaniids became extinct during the Early Paleozoic. Collinsium and other superarmored lobopodians exploited a unique paleoecological niche during the Cambrian explosion.&quot;,&quot;issue&quot;:&quot;28&quot;,&quot;volume&quot;:&quot;112&quot;},&quot;isTemporary&quot;:false}],&quot;citationTag&quot;:&quot;MENDELEY_CITATION_v3_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&quot;},{&quot;citationID&quot;:&quot;MENDELEY_CITATION_a987f244-addc-40ef-b8a3-3e137459a78b&quot;,&quot;properties&quot;:{&quot;noteIndex&quot;:0},&quot;isEdited&quot;:false,&quot;manualOverride&quot;:{&quot;isManuallyOverridden&quot;:false,&quot;citeprocText&quot;:&quot;(Raeker &lt;i&gt;et al.&lt;/i&gt; 2025)&quot;,&quot;manualOverrideText&quot;:&quot;&quot;},&quot;citationItems&quot;:[{&quot;id&quot;:&quot;029ac0d9-76aa-3639-b527-5fc482c8abab&quot;,&quot;itemData&quot;:{&quot;type&quot;:&quot;article-journal&quot;,&quot;id&quot;:&quot;029ac0d9-76aa-3639-b527-5fc482c8abab&quot;,&quot;title&quot;:&quot;The big, the small and the weird: A phylogenomic analysis of extant Priapulida&quot;,&quot;author&quot;:[{&quot;family&quot;:&quot;Raeker&quot;,&quot;given&quot;:&quot;Jan&quot;,&quot;parse-names&quot;:false,&quot;dropping-particle&quot;:&quot;&quot;,&quot;non-dropping-particle&quot;:&quot;&quot;},{&quot;family&quot;:&quot;Lord&quot;,&quot;given&quot;:&quot;Arianna&quot;,&quot;parse-names&quot;:false,&quot;dropping-particle&quot;:&quot;&quot;,&quot;non-dropping-particle&quot;:&quot;&quot;},{&quot;family&quot;:&quot;Herranz&quot;,&quot;given&quot;:&quot;María&quot;,&quot;parse-names&quot;:false,&quot;dropping-particle&quot;:&quot;&quot;,&quot;non-dropping-particle&quot;:&quot;&quot;},{&quot;family&quot;:&quot;Giribet&quot;,&quot;given&quot;:&quot;Gonzalo&quot;,&quot;parse-names&quot;:false,&quot;dropping-particle&quot;:&quot;&quot;,&quot;non-dropping-particle&quot;:&quot;&quot;},{&quot;family&quot;:&quot;Worsaae&quot;,&quot;given&quot;:&quot;Katrine&quot;,&quot;parse-names&quot;:false,&quot;dropping-particle&quot;:&quot;&quot;,&quot;non-dropping-particle&quot;:&quot;&quot;},{&quot;family&quot;:&quot;Schmidt-Rhaesa&quot;,&quot;given&quot;:&quot;Andreas&quot;,&quot;parse-names&quot;:false,&quot;dropping-particle&quot;:&quot;&quot;,&quot;non-dropping-particle&quot;:&quot;&quot;}],&quot;container-title&quot;:&quot;Molecular Phylogenetics and Evolution&quot;,&quot;container-title-short&quot;:&quot;Mol. Phylogenet. Evol.&quot;,&quot;DOI&quot;:&quot;10.1016/j.ympev.2025.108297&quot;,&quot;ISSN&quot;:&quot;10959513&quot;,&quot;issued&quot;:{&quot;date-parts&quot;:[[2025]]},&quot;abstract&quot;:&quot;Priapulida is a small phylum of 22 described species that are divided into two size classes (microscopic and macroscopic), distinguished by adult and larval morphology. Most priapulidans are rare or live in inaccessible habitats, and freshly collected material for molecular studies is difficult to obtain. With this study, we for the first time aim to resolve the phylogeny of extant Priapulida using transcriptomic, genomic, and morphological data. We analyze six newly assembled transcriptomes alongside existing data, covering seven species and four genera. Additionally, we include genomic data from museum-preserved species, adding another genus via low-coverage genome sequencing. Conserved regions from these data produce a combined phylogenomic tree, augmented by morphological data to suggest positions for the rare taxa Acanthopriapulus and Maccabeus. Our findings show that the microscopic Meiopriapulus consistently groups as a sister taxon to other priapulidans and not with Tubiluchus, as suggested in previous studies. Maccabeus, which exhibits both size-class characteristics, is the sister taxon to all the macroscopic species, while Acanthopriapulus is a sister taxon to Priapulus, but molecular data are needed to support their suggested positions. Ancestral state reconstruction suggests that small body size, lack of caudal appendages, and internal fertilization are ancestral traits for Priapulida. This supports the derived evolution of macroscopic size and other traits in the group, aligning with its microscopic sister groups Kinorhyncha and Loricifera. Due to the diversity of priapulidans and the unique morphologies of some species, further fossil studies and potential discoveries of priapulidan microfossils are essential to fully understand the evolutionary history of this phylum.&quot;,&quot;publisher&quot;:&quot;Elsevier Inc.&quot;,&quot;issue&quot;:&quot;January&quot;,&quot;volume&quot;:&quot;204&quot;},&quot;isTemporary&quot;:false}],&quot;citationTag&quot;:&quot;MENDELEY_CITATION_v3_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&quot;},{&quot;citationID&quot;:&quot;MENDELEY_CITATION_e6ff5fd5-07da-4c74-952a-782f6bde9d97&quot;,&quot;properties&quot;:{&quot;noteIndex&quot;:0},&quot;isEdited&quot;:false,&quot;manualOverride&quot;:{&quot;isManuallyOverridden&quot;:false,&quot;citeprocText&quot;:&quot;(Smith, Harvey and Butterfield 2015)&quot;,&quot;manualOverrideText&quot;:&quot;&quot;},&quot;citationItems&quot;:[{&quot;id&quot;:&quot;c3a6ef0c-ef98-3df2-bc15-a8a27ce18790&quot;,&quot;itemData&quot;:{&quot;type&quot;:&quot;article-journal&quot;,&quot;id&quot;:&quot;c3a6ef0c-ef98-3df2-bc15-a8a27ce18790&quot;,&quot;title&quot;:&quot;The macro- And microfossil record of the Cambrian priapulid Ottoia&quot;,&quot;author&quot;:[{&quot;family&quot;:&quot;Smith&quot;,&quot;given&quot;:&quot;Martin R.&quot;,&quot;parse-names&quot;:false,&quot;dropping-particle&quot;:&quot;&quot;,&quot;non-dropping-particle&quot;:&quot;&quot;},{&quot;family&quot;:&quot;Harvey&quot;,&quot;given&quot;:&quot;Thomas H.P.&quot;,&quot;parse-names&quot;:false,&quot;dropping-particle&quot;:&quot;&quot;,&quot;non-dropping-particle&quot;:&quot;&quot;},{&quot;family&quot;:&quot;Butterfield&quot;,&quot;given&quot;:&quot;Nicholas J.&quot;,&quot;parse-names&quot;:false,&quot;dropping-particle&quot;:&quot;&quot;,&quot;non-dropping-particle&quot;:&quot;&quot;}],&quot;container-title&quot;:&quot;Palaeontology&quot;,&quot;container-title-short&quot;:&quot;Palaeontology&quot;,&quot;DOI&quot;:&quot;10.1111/pala.12168&quot;,&quot;ISSN&quot;:&quot;14754983&quot;,&quot;issued&quot;:{&quot;date-parts&quot;:[[2015]]},&quot;page&quot;:&quot;705-721&quot;,&quot;abstract&quot;:&quot;The stem-group priapulid Ottoia Walcott, 1911, is the most abundant worm in the mid-Cambrian Burgess Shale, but has not been unambiguously demonstrated elsewhere. High-resolution electron and optical microscopy of macroscopic Burgess Shale specimens reveals the detailed anatomy of its robust hooks, spines and pharyngeal teeth, establishing the presence of two species: Ottoia prolifica Walcott, 1911, and Ottoia tricuspida sp. nov. Direct comparison of these sclerotized elements with a suite of shale-hosted mid-to-late Cambrian microfossils extends the range of ottoiid priapulids throughout the middle to upper Cambrian strata of the Western Canada Sedimentary Basin. Ottoiid priapulids represented an important component of Cambrian ecosystems: they occur in a range of lithologies and thrived in shallow water as well as in the deep-water setting of the Burgess Shale. A wider survey of Burgess Shale macrofossils reveals specific characters that diagnose priapulid sclerites more generally, establishing the affinity of a wide range of Small Carbonaceous Fossils and demonstrating the prominent role of priapulids in Cambrian seas.&quot;,&quot;issue&quot;:&quot;4&quot;,&quot;volume&quot;:&quot;58&quot;},&quot;isTemporary&quot;:false}],&quot;citationTag&quot;:&quot;MENDELEY_CITATION_v3_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&quot;},{&quot;citationID&quot;:&quot;MENDELEY_CITATION_d366eccf-0a36-4e3d-bb5b-8f66e3fbcf92&quot;,&quot;properties&quot;:{&quot;noteIndex&quot;:0},&quot;isEdited&quot;:false,&quot;manualOverride&quot;:{&quot;isManuallyOverridden&quot;:false,&quot;citeprocText&quot;:&quot;(Han &lt;i&gt;et al.&lt;/i&gt; 2007)&quot;,&quot;manualOverrideText&quot;:&quot;&quot;},&quot;citationItems&quot;:[{&quot;id&quot;:&quot;c038e70d-4c36-34d4-a0eb-852152277de1&quot;,&quot;itemData&quot;:{&quot;type&quot;:&quot;article-journal&quot;,&quot;id&quot;:&quot;c038e70d-4c36-34d4-a0eb-852152277de1&quot;,&quot;title&quot;:&quot;Trunk ornament on the palaeoscolecid worms Cricocosmia and Tabelliscolex from the Early Cambrian Chengjiang deposits of China&quot;,&quot;author&quot;:[{&quot;family&quot;:&quot;Han&quot;,&quot;given&quot;:&quot;Jian&quot;,&quot;parse-names&quot;:false,&quot;dropping-particle&quot;:&quot;&quot;,&quot;non-dropping-particle&quot;:&quot;&quot;},{&quot;family&quot;:&quot;Liu&quot;,&quot;given&quot;:&quot;Jianni&quot;,&quot;parse-names&quot;:false,&quot;dropping-particle&quot;:&quot;&quot;,&quot;non-dropping-particle&quot;:&quot;&quot;},{&quot;family&quot;:&quot;Zhang&quot;,&quot;given&quot;:&quot;Zhifei&quot;,&quot;parse-names&quot;:false,&quot;dropping-particle&quot;:&quot;&quot;,&quot;non-dropping-particle&quot;:&quot;&quot;},{&quot;family&quot;:&quot;Zhang&quot;,&quot;given&quot;:&quot;Xingliang&quot;,&quot;parse-names&quot;:false,&quot;dropping-particle&quot;:&quot;&quot;,&quot;non-dropping-particle&quot;:&quot;&quot;},{&quot;family&quot;:&quot;Shu&quot;,&quot;given&quot;:&quot;Degan&quot;,&quot;parse-names&quot;:false,&quot;dropping-particle&quot;:&quot;&quot;,&quot;non-dropping-particle&quot;:&quot;&quot;}],&quot;container-title&quot;:&quot;Acta Palaeontologica Polonica&quot;,&quot;container-title-short&quot;:&quot;Acta Palaeontol. Pol.&quot;,&quot;ISSN&quot;:&quot;05677920&quot;,&quot;issued&quot;:{&quot;date-parts&quot;:[[2007]]},&quot;page&quot;:&quot;423-431&quot;,&quot;abstract&quot;:&quot;Cricocosmia jinningensis, one of the most abundant palaeoscolecid worms from the Lower Cambrian Chengjiang deposits of south China, was originally described as bearing double longitudinal rows of lateral conical sclerites on the trunk. New observation reveals that the ventral trunk bears an additional set of ventral sclerites while the lateral sclerites display a tubercle-bearing (inner surface) and net-like (outer surface) microstructure similar to that of Tabelliscolex hexagonus. These findings mean that: (1) Cricocosmia shows a dorso-ventral and antero-posterior differentiation in trunk ornament; (2) as seen from the microstructure, Cricocosmia is close to Tabelliscolex hexagonus, supporting the idea that lobopodians and arthropods, both of which show an upper capping layer in the outer sclerites, are more closely related than the palaeoscolecidans; and (3) the similarities among the scalids, pharyngeal teeth and the trunk spines of palaeoscolecidans, are superficial. Tabelliscolex maanshanensis sp. nov., characterized by an inner concentric circlet of laminae in each tubercle of the lateral trunk plate, is proposed herein. Element mapping reveal that four known pathways of preservation can be found co-occurring in single specimen of Cricocosmia or Tabelliscolex, which sheds new light on the preservation of the Chengjiang fossils.&quot;,&quot;issue&quot;:&quot;2&quot;,&quot;volume&quot;:&quot;52&quot;},&quot;isTemporary&quot;:false}],&quot;citationTag&quot;:&quot;MENDELEY_CITATION_v3_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&quot;},{&quot;citationID&quot;:&quot;MENDELEY_CITATION_f8dedb83-5a47-4a39-b022-451da571b09e&quot;,&quot;properties&quot;:{&quot;noteIndex&quot;:0},&quot;isEdited&quot;:false,&quot;manualOverride&quot;:{&quot;isManuallyOverridden&quot;:false,&quot;citeprocText&quot;:&quot;(Maas &lt;i&gt;et al.&lt;/i&gt; 2007)&quot;,&quot;manualOverrideText&quot;:&quot;&quot;},&quot;citationTag&quot;:&quot;MENDELEY_CITATION_v3_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&quot;,&quot;citationItems&quot;:[{&quot;id&quot;:&quot;da737865-27c8-3626-89f6-34087f0b9093&quot;,&quot;itemData&quot;:{&quot;type&quot;:&quot;article-journal&quot;,&quot;id&quot;:&quot;da737865-27c8-3626-89f6-34087f0b9093&quot;,&quot;title&quot;:&quot;A Cambrian micro-lobopodian and the evolution of arthropod locomotion and reproduction&quot;,&quot;author&quot;:[{&quot;family&quot;:&quot;Maas&quot;,&quot;given&quot;:&quot;Andreas&quot;,&quot;parse-names&quot;:false,&quot;dropping-particle&quot;:&quot;&quot;,&quot;non-dropping-particle&quot;:&quot;&quot;},{&quot;family&quot;:&quot;Mayer&quot;,&quot;given&quot;:&quot;Georg&quot;,&quot;parse-names&quot;:false,&quot;dropping-particle&quot;:&quot;&quot;,&quot;non-dropping-particle&quot;:&quot;&quot;},{&quot;family&quot;:&quot;Kristensen&quot;,&quot;given&quot;:&quot;Reinhardt M.&quot;,&quot;parse-names&quot;:false,&quot;dropping-particle&quot;:&quot;&quot;,&quot;non-dropping-particle&quot;:&quot;&quot;},{&quot;family&quot;:&quot;Waloszek&quot;,&quot;given&quot;:&quot;Dieter&quot;,&quot;parse-names&quot;:false,&quot;dropping-particle&quot;:&quot;&quot;,&quot;non-dropping-particle&quot;:&quot;&quot;}],&quot;container-title&quot;:&quot;Chinese Science Bulletin&quot;,&quot;DOI&quot;:&quot;10.1007/s11434-007-0515-3&quot;,&quot;ISSN&quot;:&quot;1001-6538&quot;,&quot;issued&quot;:{&quot;date-parts&quot;:[[2007,12]]},&quot;page&quot;:&quot;3385-3392&quot;,&quot;issue&quot;:&quot;24&quot;,&quot;volume&quot;:&quot;52&quot;,&quot;container-title-short&quot;:&quot;&quot;},&quot;isTemporary&quot;:false}]},{&quot;citationID&quot;:&quot;MENDELEY_CITATION_e8303a76-c68c-4cd5-9917-f977362fe02d&quot;,&quot;properties&quot;:{&quot;noteIndex&quot;:0},&quot;isEdited&quot;:false,&quot;manualOverride&quot;:{&quot;isManuallyOverridden&quot;:false,&quot;citeprocText&quot;:&quot;(Halberg &lt;i&gt;et al.&lt;/i&gt; 2009; Møbjerg &lt;i&gt;et al.&lt;/i&gt; 2018)&quot;,&quot;manualOverrideText&quot;:&quot;&quot;},&quot;citationItems&quot;:[{&quot;id&quot;:&quot;43aa3011-1e79-35cf-af53-228bb0ebb624&quot;,&quot;itemData&quot;:{&quot;type&quot;:&quot;chapter&quot;,&quot;id&quot;:&quot;43aa3011-1e79-35cf-af53-228bb0ebb624&quot;,&quot;title&quot;:&quot;Morphology and functional anatomy&quot;,&quot;author&quot;:[{&quot;family&quot;:&quot;Møbjerg&quot;,&quot;given&quot;:&quot;Nadja&quot;,&quot;parse-names&quot;:false,&quot;dropping-particle&quot;:&quot;&quot;,&quot;non-dropping-particle&quot;:&quot;&quot;},{&quot;family&quot;:&quot;Jørgensen&quot;,&quot;given&quot;:&quot;Aslak&quot;,&quot;parse-names&quot;:false,&quot;dropping-particle&quot;:&quot;&quot;,&quot;non-dropping-particle&quot;:&quot;&quot;},{&quot;family&quot;:&quot;Kristensen&quot;,&quot;given&quot;:&quot;Reinhardt Møbjerg&quot;,&quot;parse-names&quot;:false,&quot;dropping-particle&quot;:&quot;&quot;,&quot;non-dropping-particle&quot;:&quot;&quot;},{&quot;family&quot;:&quot;Neves&quot;,&quot;given&quot;:&quot;Ricardo C.&quot;,&quot;parse-names&quot;:false,&quot;dropping-particle&quot;:&quot;&quot;,&quot;non-dropping-particle&quot;:&quot;&quot;}],&quot;container-title&quot;:&quot;Water Bears: The Biology of Tardigrades&quot;,&quot;chapter-number&quot;:&quot;2&quot;,&quot;editor&quot;:[{&quot;family&quot;:&quot;Schill&quot;,&quot;given&quot;:&quot;Ralph O.&quot;,&quot;parse-names&quot;:false,&quot;dropping-particle&quot;:&quot;&quot;,&quot;non-dropping-particle&quot;:&quot;&quot;}],&quot;DOI&quot;:&quot;10.1007/978-3-319-95702-9_2&quot;,&quot;ISBN&quot;:&quot;9783319957029&quot;,&quot;URL&quot;:&quot;https://www.cambridge.org/core/product/identifier/CBO9781316335345A015/type/book_part&quot;,&quot;issued&quot;:{&quot;date-parts&quot;:[[2018]]},&quot;publisher-place&quot;:&quot;Cham, Switzerland&quot;,&quot;page&quot;:&quot;57-94&quot;,&quot;publisher&quot;:&quot;Springer Nature Switzerland&quot;,&quot;container-title-short&quot;:&quot;&quot;},&quot;isTemporary&quot;:false},{&quot;id&quot;:&quot;fbe69af6-1019-3a4a-8f89-9d848e65b14d&quot;,&quot;itemData&quot;:{&quot;type&quot;:&quot;article-journal&quot;,&quot;id&quot;:&quot;fbe69af6-1019-3a4a-8f89-9d848e65b14d&quot;,&quot;title&quot;:&quot;Myoanatomy of the marine tardigrade [i]Halobiotus crispae[/i] (Eutardigrada: Hypsibiidae)&quot;,&quot;author&quot;:[{&quot;family&quot;:&quot;Halberg&quot;,&quot;given&quot;:&quot;Kenneth Agerlin&quot;,&quot;parse-names&quot;:false,&quot;dropping-particle&quot;:&quot;&quot;,&quot;non-dropping-particle&quot;:&quot;&quot;},{&quot;family&quot;:&quot;Persson&quot;,&quot;given&quot;:&quot;Dennis&quot;,&quot;parse-names&quot;:false,&quot;dropping-particle&quot;:&quot;&quot;,&quot;non-dropping-particle&quot;:&quot;&quot;},{&quot;family&quot;:&quot;Møbjerg&quot;,&quot;given&quot;:&quot;Nadja&quot;,&quot;parse-names&quot;:false,&quot;dropping-particle&quot;:&quot;&quot;,&quot;non-dropping-particle&quot;:&quot;&quot;},{&quot;family&quot;:&quot;Wanninger&quot;,&quot;given&quot;:&quot;Andreas&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Journal of Morphology&quot;,&quot;container-title-short&quot;:&quot;J. Morphol.&quot;,&quot;DOI&quot;:&quot;10.1002/jmor.10734&quot;,&quot;ISSN&quot;:&quot;1097-4687&quot;,&quot;PMID&quot;:&quot;19274743&quot;,&quot;issued&quot;:{&quot;date-parts&quot;:[[2009,8]]},&quot;page&quot;:&quot;996-1013&quot;,&quot;abstract&quot;:&quo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quot;,&quot;issue&quot;:&quot;8&quot;,&quot;volume&quot;:&quot;270&quot;},&quot;isTemporary&quot;:false}],&quot;citationTag&quot;:&quot;MENDELEY_CITATION_v3_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&quot;},{&quot;citationID&quot;:&quot;MENDELEY_CITATION_f8e47849-03a2-49eb-8d24-bdc9de9e3daa&quot;,&quot;properties&quot;:{&quot;noteIndex&quot;:0},&quot;isEdited&quot;:false,&quot;manualOverride&quot;:{&quot;isManuallyOverridden&quot;:false,&quot;citeprocText&quot;:&quot;(Halberg &lt;i&gt;et al.&lt;/i&gt; 2009)&quot;,&quot;manualOverrideText&quot;:&quot;&quot;},&quot;citationItems&quot;:[{&quot;id&quot;:&quot;fbe69af6-1019-3a4a-8f89-9d848e65b14d&quot;,&quot;itemData&quot;:{&quot;type&quot;:&quot;article-journal&quot;,&quot;id&quot;:&quot;fbe69af6-1019-3a4a-8f89-9d848e65b14d&quot;,&quot;title&quot;:&quot;Myoanatomy of the marine tardigrade [i]Halobiotus crispae[/i] (Eutardigrada: Hypsibiidae)&quot;,&quot;author&quot;:[{&quot;family&quot;:&quot;Halberg&quot;,&quot;given&quot;:&quot;Kenneth Agerlin&quot;,&quot;parse-names&quot;:false,&quot;dropping-particle&quot;:&quot;&quot;,&quot;non-dropping-particle&quot;:&quot;&quot;},{&quot;family&quot;:&quot;Persson&quot;,&quot;given&quot;:&quot;Dennis&quot;,&quot;parse-names&quot;:false,&quot;dropping-particle&quot;:&quot;&quot;,&quot;non-dropping-particle&quot;:&quot;&quot;},{&quot;family&quot;:&quot;Møbjerg&quot;,&quot;given&quot;:&quot;Nadja&quot;,&quot;parse-names&quot;:false,&quot;dropping-particle&quot;:&quot;&quot;,&quot;non-dropping-particle&quot;:&quot;&quot;},{&quot;family&quot;:&quot;Wanninger&quot;,&quot;given&quot;:&quot;Andreas&quot;,&quot;parse-names&quot;:false,&quot;dropping-particle&quot;:&quot;&quot;,&quot;non-dropping-particle&quot;:&quot;&quot;},{&quot;family&quot;:&quot;Kristensen&quot;,&quot;given&quot;:&quot;Reinhardt Møbjerg&quot;,&quot;parse-names&quot;:false,&quot;dropping-particle&quot;:&quot;&quot;,&quot;non-dropping-particle&quot;:&quot;&quot;}],&quot;container-title&quot;:&quot;Journal of Morphology&quot;,&quot;container-title-short&quot;:&quot;J. Morphol.&quot;,&quot;DOI&quot;:&quot;10.1002/jmor.10734&quot;,&quot;ISSN&quot;:&quot;1097-4687&quot;,&quot;PMID&quot;:&quot;19274743&quot;,&quot;issued&quot;:{&quot;date-parts&quot;:[[2009,8]]},&quot;page&quot;:&quot;996-1013&quot;,&quot;abstract&quot;:&quot;The muscular architecture of Halobiotus crispae (Eutardigrada: Hypsibiidae) was examined by means of fluorescent-coupled phalloidin in combination with confocal laser scanning microscopy and computer-aided three-dimensional reconstruction, in addition to light microscopy (Nomarski), scanning electron microscopy, and transmission electron microscopy (TEM). The somatic musculature of H. crispae is composed of structurally independent muscle fibers, which can be divided into a dorsal, ventral, dorsoventral, and a lateral musculature. Moreover, a distinct leg musculature is found. The number and arrangement of muscles differ in each leg. Noticeably, the fourth leg contains much fewer muscles when compared with the other legs. Buccopharyngeal musculature (myoepithelial muscles), intestinal musculature, and cloacal musculature comprise the animal's visceral musculature. TEM of stylet and leg musculature revealed ultrastructural similarities between these two muscle groups. Furthermore, microtubules are found in the epidermal cells of both leg and stylet muscle attachments. This would indicate that the stylet and stylet glands are homologues to the claw and claw glands, respectively. When comparing with previously published data on both heterotardigrade and eutardigrade species, it becomes obvious that eutardigrades possess very similar numbers and arrangement of muscles, yet differ in a number of significant details of their myoanatomy. This study establishes a morphological framework for the use of muscular architecture in elucidating tardigrade phylogeny.&quot;,&quot;issue&quot;:&quot;8&quot;,&quot;volume&quot;:&quot;270&quot;},&quot;isTemporary&quot;:false}],&quot;citationTag&quot;:&quot;MENDELEY_CITATION_v3_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&quot;}]"/>
    <we:property name="MENDELEY_CITATIONS_LOCALE_CODE" value="&quot;en-US&quot;"/>
    <we:property name="MENDELEY_CITATIONS_STYLE" value="{&quot;id&quot;:&quot;https://www.zotero.org/styles/oxford-journals-scimed-author-date&quot;,&quot;title&quot;:&quot;Oxford Journals Sciences and Medicine (author-dat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6E61-501E-274B-9AF7-68AFA6E0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17808</Words>
  <Characters>104360</Characters>
  <Application>Microsoft Office Word</Application>
  <DocSecurity>0</DocSecurity>
  <Lines>1710</Lines>
  <Paragraphs>825</Paragraphs>
  <ScaleCrop>false</ScaleCrop>
  <HeadingPairs>
    <vt:vector size="2" baseType="variant">
      <vt:variant>
        <vt:lpstr>Title</vt:lpstr>
      </vt:variant>
      <vt:variant>
        <vt:i4>1</vt:i4>
      </vt:variant>
    </vt:vector>
  </HeadingPairs>
  <TitlesOfParts>
    <vt:vector size="1" baseType="lpstr">
      <vt:lpstr>SUPPLEMENTARY INFORMATION</vt:lpstr>
    </vt:vector>
  </TitlesOfParts>
  <LinksUpToDate>false</LinksUpToDate>
  <CharactersWithSpaces>121343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subject/>
  <dc:creator/>
  <cp:keywords/>
  <cp:lastModifiedBy/>
  <cp:revision>1</cp:revision>
  <dcterms:created xsi:type="dcterms:W3CDTF">2026-02-16T18:26:00Z</dcterms:created>
  <dcterms:modified xsi:type="dcterms:W3CDTF">2026-02-18T03:41:00Z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http://www.zotero.org/styles/biology-letters</vt:lpwstr>
  </property>
  <property fmtid="{D5CDD505-2E9C-101B-9397-08002B2CF9AE}" pid="11" name="Mendeley Recent Style Name 3_1">
    <vt:lpwstr>Biology Letters</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http://www.zotero.org/styles/science-advances</vt:lpwstr>
  </property>
  <property fmtid="{D5CDD505-2E9C-101B-9397-08002B2CF9AE}" pid="23" name="Mendeley Recent Style Name 9_1">
    <vt:lpwstr>Science Advances</vt:lpwstr>
  </property>
  <property fmtid="{D5CDD505-2E9C-101B-9397-08002B2CF9AE}" pid="24" name="Mendeley Unique User Id_1">
    <vt:lpwstr>d14f35c2-c8bc-37b6-8c5a-c379d6e0b5e9</vt:lpwstr>
  </property>
</Properties>
</file>