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90E25" w14:textId="2A8EC6AA" w:rsidR="00E735A3" w:rsidRPr="003F39A3" w:rsidRDefault="00E16D5E" w:rsidP="003F39A3">
      <w:pPr>
        <w:spacing w:line="480" w:lineRule="auto"/>
        <w:rPr>
          <w:rFonts w:ascii="Times New Roman" w:hAnsi="Times New Roman" w:cs="Times New Roman"/>
          <w:b/>
          <w:bCs/>
          <w:color w:val="0F1115"/>
          <w:sz w:val="20"/>
          <w:szCs w:val="20"/>
          <w:shd w:val="clear" w:color="auto" w:fill="FFFFFF"/>
          <w:lang w:val="en-US"/>
        </w:rPr>
      </w:pPr>
      <w:bookmarkStart w:id="0" w:name="_Hlk220949473"/>
      <w:r w:rsidRPr="003F39A3">
        <w:rPr>
          <w:rFonts w:ascii="Times New Roman" w:hAnsi="Times New Roman" w:cs="Times New Roman"/>
          <w:b/>
          <w:bCs/>
          <w:color w:val="0F1115"/>
          <w:sz w:val="20"/>
          <w:szCs w:val="20"/>
          <w:shd w:val="clear" w:color="auto" w:fill="FFFFFF"/>
          <w:lang w:val="en-US"/>
        </w:rPr>
        <w:t>Appendix</w:t>
      </w:r>
    </w:p>
    <w:p w14:paraId="59005870" w14:textId="6913D5B8" w:rsidR="00E735A3" w:rsidRPr="003F39A3" w:rsidRDefault="00AD7625" w:rsidP="003F39A3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F39A3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A1</w:t>
      </w:r>
      <w:r w:rsidR="00E735A3" w:rsidRPr="003F39A3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E735A3" w:rsidRPr="003F39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37C66" w:rsidRPr="003F39A3">
        <w:rPr>
          <w:rFonts w:ascii="Times New Roman" w:hAnsi="Times New Roman" w:cs="Times New Roman"/>
          <w:sz w:val="20"/>
          <w:szCs w:val="20"/>
          <w:lang w:val="en-US"/>
        </w:rPr>
        <w:t xml:space="preserve">ANCOVA results for MADRS and HARS outcomes at the end of the study </w:t>
      </w:r>
      <w:r w:rsidR="00E735A3" w:rsidRPr="003F39A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437C66" w:rsidRPr="003F39A3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Intention-to-treat analysis</w:t>
      </w:r>
      <w:r w:rsidR="00E735A3" w:rsidRPr="003F39A3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tbl>
      <w:tblPr>
        <w:tblStyle w:val="a4"/>
        <w:tblW w:w="0" w:type="auto"/>
        <w:tblInd w:w="-127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813"/>
        <w:gridCol w:w="2446"/>
        <w:gridCol w:w="1524"/>
        <w:gridCol w:w="766"/>
        <w:gridCol w:w="756"/>
        <w:gridCol w:w="1399"/>
        <w:gridCol w:w="697"/>
      </w:tblGrid>
      <w:tr w:rsidR="00437C66" w:rsidRPr="003F39A3" w14:paraId="2940451F" w14:textId="77777777" w:rsidTr="00437C66">
        <w:trPr>
          <w:gridAfter w:val="1"/>
          <w:wAfter w:w="697" w:type="dxa"/>
        </w:trPr>
        <w:tc>
          <w:tcPr>
            <w:tcW w:w="22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7D4DA6F6" w14:textId="3FBAFC9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0B2940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df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723A35B8" w14:textId="47D75DCB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Adjusted</w:t>
            </w:r>
            <w:proofErr w:type="spellEnd"/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between-group</w:t>
            </w:r>
            <w:proofErr w:type="spellEnd"/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difference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3E2BB9E6" w14:textId="2E5F1EB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876F51" w14:textId="236177B8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1CC64A33" w14:textId="7DC9DB8C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7E193CD9" w14:textId="2D5A41A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Partial</w:t>
            </w:r>
            <w:proofErr w:type="spellEnd"/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η²</w:t>
            </w:r>
          </w:p>
        </w:tc>
      </w:tr>
      <w:tr w:rsidR="00437C66" w:rsidRPr="003F39A3" w14:paraId="0E2B5261" w14:textId="77777777" w:rsidTr="009A1733">
        <w:trPr>
          <w:trHeight w:val="553"/>
        </w:trPr>
        <w:tc>
          <w:tcPr>
            <w:tcW w:w="10631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C3088A" w14:textId="1A539108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MADRS</w:t>
            </w:r>
          </w:p>
        </w:tc>
      </w:tr>
      <w:tr w:rsidR="00437C66" w:rsidRPr="003F39A3" w14:paraId="7B10C441" w14:textId="77777777" w:rsidTr="00437C66">
        <w:trPr>
          <w:gridAfter w:val="1"/>
          <w:wAfter w:w="697" w:type="dxa"/>
          <w:trHeight w:val="397"/>
        </w:trPr>
        <w:tc>
          <w:tcPr>
            <w:tcW w:w="22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2F040837" w14:textId="2D6D4890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Biofeedback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8BBE991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BFC335E" w14:textId="4032319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F39A3"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54B993B" w14:textId="1D002FA1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[0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098; 3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780]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0423E7C" w14:textId="67A85B4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863CA8E" w14:textId="337D8171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75E6334" w14:textId="314A9D9C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057</w:t>
            </w:r>
          </w:p>
        </w:tc>
      </w:tr>
      <w:tr w:rsidR="00437C66" w:rsidRPr="003F39A3" w14:paraId="1E39BA17" w14:textId="77777777" w:rsidTr="00437C66">
        <w:trPr>
          <w:gridAfter w:val="1"/>
          <w:wAfter w:w="697" w:type="dxa"/>
          <w:trHeight w:val="397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5E4C7" w14:textId="1F439CDE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Diagnosis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D66872E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C9DDE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⸻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1234B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⸻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753BF54" w14:textId="441ECD5E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2DFAD25" w14:textId="1D7F604B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5A021DAF" w14:textId="582B638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024</w:t>
            </w:r>
          </w:p>
        </w:tc>
      </w:tr>
      <w:tr w:rsidR="00437C66" w:rsidRPr="003F39A3" w14:paraId="7D3A41C9" w14:textId="77777777" w:rsidTr="00437C66">
        <w:trPr>
          <w:gridAfter w:val="1"/>
          <w:wAfter w:w="697" w:type="dxa"/>
          <w:trHeight w:val="397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4C3F9" w14:textId="28042F3B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Antidepressant prescribed (yes vs no)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6FEE319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B5B2667" w14:textId="7E63EDFE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−0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2DCFBAE" w14:textId="4646E88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[−2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64; 1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58]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2B0403D" w14:textId="2EE8C9DB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E9D51EE" w14:textId="65E1DD08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045CF546" w14:textId="2B007EB8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</w:tr>
      <w:tr w:rsidR="00437C66" w:rsidRPr="003F39A3" w14:paraId="6AEAD8D4" w14:textId="77777777" w:rsidTr="00437C66">
        <w:trPr>
          <w:gridAfter w:val="1"/>
          <w:wAfter w:w="697" w:type="dxa"/>
          <w:trHeight w:val="397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5B500" w14:textId="390D3336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Anxiolytic prescribed (yes vs no)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CBD9FDB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1AA931E" w14:textId="177E80D5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3F39A3" w:rsidRPr="003F39A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7DA916E" w14:textId="405C317E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[−1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66; 2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44]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70A1741" w14:textId="51DD4DA4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92B00D6" w14:textId="1FF13A64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61CC050E" w14:textId="071897B6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</w:tr>
      <w:tr w:rsidR="00437C66" w:rsidRPr="003F39A3" w14:paraId="19B8263A" w14:textId="77777777" w:rsidTr="00437C66">
        <w:trPr>
          <w:gridAfter w:val="1"/>
          <w:wAfter w:w="697" w:type="dxa"/>
          <w:trHeight w:val="397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D28B0" w14:textId="2439358A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 stabilizer prescribed (yes vs no)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85EC287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06597FAD" w14:textId="4C2348F9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283C007" w14:textId="4694B0EE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[−0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81; 3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86]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36A9E85" w14:textId="2F2CA916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C4FFCDB" w14:textId="6E63CA4D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13A41B4D" w14:textId="22211846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437C66" w:rsidRPr="003F39A3" w14:paraId="631B6B33" w14:textId="77777777" w:rsidTr="00437C66">
        <w:trPr>
          <w:gridAfter w:val="1"/>
          <w:wAfter w:w="697" w:type="dxa"/>
          <w:trHeight w:val="397"/>
        </w:trPr>
        <w:tc>
          <w:tcPr>
            <w:tcW w:w="22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489F3CF6" w14:textId="2733D89D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MADRS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FF2848F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35D41799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⸻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249A2485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877D749" w14:textId="0655FF1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88AE49C" w14:textId="3B0C364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3710D63" w14:textId="449199A1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37C66" w:rsidRPr="003F39A3" w14:paraId="35BAACB0" w14:textId="77777777" w:rsidTr="00856EAE">
        <w:trPr>
          <w:trHeight w:val="397"/>
        </w:trPr>
        <w:tc>
          <w:tcPr>
            <w:tcW w:w="10631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2EB3E1D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F3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3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HARS</w:t>
            </w:r>
            <w:r w:rsidRPr="003F39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37C66" w:rsidRPr="003F39A3" w14:paraId="24CDB057" w14:textId="77777777" w:rsidTr="00437C66">
        <w:trPr>
          <w:gridAfter w:val="1"/>
          <w:wAfter w:w="697" w:type="dxa"/>
          <w:trHeight w:val="397"/>
        </w:trPr>
        <w:tc>
          <w:tcPr>
            <w:tcW w:w="22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557FA0B8" w14:textId="7615A7CC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Biofeedback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therapy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C45A94F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377CF5D8" w14:textId="6E71CC20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="003F39A3" w:rsidRPr="003F39A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099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4FF03782" w14:textId="6B45ECCE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[−0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709; 2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907]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D8E6079" w14:textId="6920ED0D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eastAsiaTheme="minorHAnsi" w:hAnsi="Times New Roman" w:cs="Times New Roman"/>
                <w:color w:val="010205"/>
                <w:sz w:val="20"/>
                <w:szCs w:val="20"/>
                <w:lang w:eastAsia="en-US"/>
              </w:rPr>
              <w:t>1</w:t>
            </w:r>
            <w:r w:rsidR="003F39A3" w:rsidRPr="003F39A3">
              <w:rPr>
                <w:rFonts w:ascii="Times New Roman" w:eastAsiaTheme="minorHAnsi" w:hAnsi="Times New Roman" w:cs="Times New Roman"/>
                <w:color w:val="010205"/>
                <w:sz w:val="20"/>
                <w:szCs w:val="20"/>
                <w:lang w:eastAsia="en-US"/>
              </w:rPr>
              <w:t>.</w:t>
            </w:r>
            <w:r w:rsidRPr="003F39A3">
              <w:rPr>
                <w:rFonts w:ascii="Times New Roman" w:eastAsiaTheme="minorHAnsi" w:hAnsi="Times New Roman" w:cs="Times New Roman"/>
                <w:color w:val="010205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6A17F186" w14:textId="52A2A8A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3F39A3">
              <w:rPr>
                <w:rFonts w:ascii="Times New Roman" w:eastAsiaTheme="minorHAnsi" w:hAnsi="Times New Roman" w:cs="Times New Roman"/>
                <w:color w:val="010205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33998D47" w14:textId="17EC6001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 w:rsidRPr="003F39A3">
              <w:rPr>
                <w:rFonts w:ascii="Times New Roman" w:eastAsiaTheme="minorHAnsi" w:hAnsi="Times New Roman" w:cs="Times New Roman"/>
                <w:color w:val="010205"/>
                <w:sz w:val="20"/>
                <w:szCs w:val="20"/>
                <w:lang w:eastAsia="en-US"/>
              </w:rPr>
              <w:t>2</w:t>
            </w:r>
          </w:p>
        </w:tc>
      </w:tr>
      <w:tr w:rsidR="00437C66" w:rsidRPr="003F39A3" w14:paraId="363C2F92" w14:textId="77777777" w:rsidTr="00437C66">
        <w:trPr>
          <w:gridAfter w:val="1"/>
          <w:wAfter w:w="697" w:type="dxa"/>
          <w:trHeight w:val="397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2C164" w14:textId="3AA53D43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Diagnosis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58F1CD41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C0BBC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⸻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B02F7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⸻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7ED8524" w14:textId="46F1CBD3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 w:rsidR="003F39A3" w:rsidRPr="003F39A3">
              <w:rPr>
                <w:rFonts w:ascii="Times New Roman" w:eastAsiaTheme="minorHAnsi" w:hAnsi="Times New Roman" w:cs="Times New Roman"/>
                <w:color w:val="010205"/>
                <w:sz w:val="20"/>
                <w:szCs w:val="20"/>
                <w:lang w:eastAsia="en-US"/>
              </w:rPr>
              <w:t>.</w:t>
            </w:r>
            <w:r w:rsidRPr="003F39A3">
              <w:rPr>
                <w:rFonts w:ascii="Times New Roman" w:eastAsiaTheme="minorHAnsi" w:hAnsi="Times New Roman" w:cs="Times New Roman"/>
                <w:color w:val="010205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96D87" w14:textId="3DE044B1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B9767" w14:textId="30D5DE30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</w:tr>
      <w:tr w:rsidR="00437C66" w:rsidRPr="003F39A3" w14:paraId="56522753" w14:textId="77777777" w:rsidTr="00437C66">
        <w:trPr>
          <w:gridAfter w:val="1"/>
          <w:wAfter w:w="697" w:type="dxa"/>
          <w:trHeight w:val="397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9D645" w14:textId="618A3758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Antidepressant prescribed (yes vs no)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49DF3ED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3A34A" w14:textId="467FE8B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−1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C1FB4" w14:textId="0179DB6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[−3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223; 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900]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61923B7" w14:textId="53FB5C13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C0FD3" w14:textId="6ED4AB0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80484" w14:textId="4DB65043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</w:p>
        </w:tc>
      </w:tr>
      <w:tr w:rsidR="00437C66" w:rsidRPr="003F39A3" w14:paraId="5305680B" w14:textId="77777777" w:rsidTr="00437C66">
        <w:trPr>
          <w:gridAfter w:val="1"/>
          <w:wAfter w:w="697" w:type="dxa"/>
          <w:trHeight w:val="397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052AD" w14:textId="7B257EB6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Anxiolytic prescribed (yes vs no)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4E09004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1A2C6" w14:textId="256B9AA5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E5E0C" w14:textId="3D6445C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[−0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058; 4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018]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2FABD36" w14:textId="05440D56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9AC10" w14:textId="5440462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ACDC8" w14:textId="3CD0855D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049</w:t>
            </w:r>
          </w:p>
        </w:tc>
      </w:tr>
      <w:tr w:rsidR="00437C66" w:rsidRPr="003F39A3" w14:paraId="6CC4B207" w14:textId="77777777" w:rsidTr="00437C66">
        <w:trPr>
          <w:gridAfter w:val="1"/>
          <w:wAfter w:w="697" w:type="dxa"/>
          <w:trHeight w:val="74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5478A" w14:textId="52F37EC7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 stabilizer prescribed (yes vs no)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5B462EEE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34A56" w14:textId="5C87E7C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−0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791F7" w14:textId="554F8939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[−2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685; 1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877]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C37B0EE" w14:textId="0C1F9176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B9293" w14:textId="7B851D9E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2CB79" w14:textId="4D4E0C7C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</w:tr>
      <w:tr w:rsidR="00437C66" w:rsidRPr="003F39A3" w14:paraId="50EC1887" w14:textId="77777777" w:rsidTr="00437C66">
        <w:trPr>
          <w:gridAfter w:val="1"/>
          <w:wAfter w:w="697" w:type="dxa"/>
          <w:trHeight w:val="397"/>
        </w:trPr>
        <w:tc>
          <w:tcPr>
            <w:tcW w:w="22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50EEA4E9" w14:textId="375F67BD" w:rsidR="00437C66" w:rsidRPr="003F39A3" w:rsidRDefault="00437C6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HARS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E396DE9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2C3A79BC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⸻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5A5CDEF6" w14:textId="77777777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7E27004" w14:textId="67CBB8B5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04F00B78" w14:textId="1A80AB4F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0</w:t>
            </w:r>
            <w:r w:rsidR="003F39A3"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.</w:t>
            </w: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001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07F4AF0C" w14:textId="7B9EFF6B" w:rsidR="00437C66" w:rsidRPr="003F39A3" w:rsidRDefault="00437C6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</w:tbl>
    <w:p w14:paraId="45CCC4B0" w14:textId="60B769DB" w:rsidR="00437C66" w:rsidRPr="003F39A3" w:rsidRDefault="00437C66" w:rsidP="003F39A3">
      <w:pPr>
        <w:pStyle w:val="a5"/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F39A3">
        <w:rPr>
          <w:rFonts w:ascii="Times New Roman" w:hAnsi="Times New Roman" w:cs="Times New Roman"/>
          <w:i/>
          <w:iCs/>
          <w:sz w:val="20"/>
          <w:szCs w:val="20"/>
          <w:lang w:val="en-US"/>
        </w:rPr>
        <w:t>Note</w:t>
      </w:r>
      <w:r w:rsidR="00F370BA" w:rsidRPr="003F39A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-</w:t>
      </w:r>
      <w:r w:rsidRPr="003F39A3">
        <w:rPr>
          <w:rFonts w:ascii="Times New Roman" w:hAnsi="Times New Roman" w:cs="Times New Roman"/>
          <w:sz w:val="20"/>
          <w:szCs w:val="20"/>
          <w:lang w:val="en-US"/>
        </w:rPr>
        <w:t xml:space="preserve"> N=80. MADRS scores at the second assessment point were specified as the dependent variable. All factors listed in the table were entered into a single model (“biofeedback therapy,” “diagnosis,” “antidepressant prescribed,” “anxiolytic prescribed,” and “mood stabilizer prescribed” as fixed factors; baseline MADRS or baseline HARS as the covariate). The “adjusted between-group difference” column reports the difference in the dependent variable (MADRS or HARS score at follow-up) between categories after adjustment for the other model variables. Partial </w:t>
      </w:r>
      <w:r w:rsidRPr="003F39A3">
        <w:rPr>
          <w:rFonts w:ascii="Times New Roman" w:hAnsi="Times New Roman" w:cs="Times New Roman"/>
          <w:sz w:val="20"/>
          <w:szCs w:val="20"/>
        </w:rPr>
        <w:t>η</w:t>
      </w:r>
      <w:r w:rsidRPr="003F39A3">
        <w:rPr>
          <w:rFonts w:ascii="Times New Roman" w:hAnsi="Times New Roman" w:cs="Times New Roman"/>
          <w:sz w:val="20"/>
          <w:szCs w:val="20"/>
          <w:lang w:val="en-US"/>
        </w:rPr>
        <w:t xml:space="preserve">² represents the proportion of variance in the dependent variable explained by the predictor after accounting for the </w:t>
      </w:r>
      <w:r w:rsidRPr="003F39A3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remaining predictors. The diagnosis variable had three categories: 1) unipolar depressions (F32 and F33); 2) bipolar spectrum disorders (F31 and F34); 3) anxiety disorders (F41 and F42). </w:t>
      </w:r>
    </w:p>
    <w:p w14:paraId="21A8C497" w14:textId="77777777" w:rsidR="00E735A3" w:rsidRPr="003F39A3" w:rsidRDefault="00E735A3" w:rsidP="003F39A3">
      <w:pPr>
        <w:spacing w:line="480" w:lineRule="auto"/>
        <w:rPr>
          <w:rFonts w:ascii="Times New Roman" w:hAnsi="Times New Roman" w:cs="Times New Roman"/>
          <w:b/>
          <w:bCs/>
          <w:color w:val="0F1115"/>
          <w:sz w:val="20"/>
          <w:szCs w:val="20"/>
          <w:shd w:val="clear" w:color="auto" w:fill="FFFFFF"/>
          <w:lang w:val="en-US"/>
        </w:rPr>
      </w:pPr>
    </w:p>
    <w:p w14:paraId="628A9930" w14:textId="4D973BDA" w:rsidR="00E735A3" w:rsidRPr="003F39A3" w:rsidRDefault="00AD7625" w:rsidP="003F39A3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F39A3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A2</w:t>
      </w:r>
      <w:r w:rsidR="00E735A3" w:rsidRPr="003F39A3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E735A3" w:rsidRPr="003F39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365CD" w:rsidRPr="003F39A3">
        <w:rPr>
          <w:rStyle w:val="a3"/>
          <w:rFonts w:ascii="Times New Roman" w:hAnsi="Times New Roman" w:cs="Times New Roman"/>
          <w:b w:val="0"/>
          <w:bCs w:val="0"/>
          <w:color w:val="0F1115"/>
          <w:sz w:val="20"/>
          <w:szCs w:val="20"/>
          <w:shd w:val="clear" w:color="auto" w:fill="FFFFFF"/>
          <w:lang w:val="en-US"/>
        </w:rPr>
        <w:t>Changes in MADRS and HARS scores over the course of the study across different diagnostic groups</w:t>
      </w:r>
    </w:p>
    <w:tbl>
      <w:tblPr>
        <w:tblStyle w:val="a4"/>
        <w:tblW w:w="11288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782"/>
        <w:gridCol w:w="1358"/>
        <w:gridCol w:w="1358"/>
        <w:gridCol w:w="1358"/>
        <w:gridCol w:w="1358"/>
        <w:gridCol w:w="1358"/>
        <w:gridCol w:w="1358"/>
        <w:gridCol w:w="1358"/>
      </w:tblGrid>
      <w:tr w:rsidR="00E735A3" w:rsidRPr="003F39A3" w14:paraId="069C38BF" w14:textId="77777777" w:rsidTr="00AF3BC3">
        <w:trPr>
          <w:trHeight w:val="1459"/>
        </w:trPr>
        <w:tc>
          <w:tcPr>
            <w:tcW w:w="1782" w:type="dxa"/>
            <w:vAlign w:val="center"/>
          </w:tcPr>
          <w:p w14:paraId="7A23B973" w14:textId="0466C2E2" w:rsidR="00E735A3" w:rsidRPr="003F39A3" w:rsidRDefault="004365CD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Diagnosis</w:t>
            </w:r>
            <w:proofErr w:type="spellEnd"/>
          </w:p>
        </w:tc>
        <w:tc>
          <w:tcPr>
            <w:tcW w:w="1358" w:type="dxa"/>
            <w:vAlign w:val="center"/>
          </w:tcPr>
          <w:p w14:paraId="478E6A03" w14:textId="24EDF8A0" w:rsidR="00E735A3" w:rsidRPr="003F39A3" w:rsidRDefault="004365CD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N (</w:t>
            </w:r>
            <w:proofErr w:type="spellStart"/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baseline</w:t>
            </w:r>
            <w:proofErr w:type="spellEnd"/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358" w:type="dxa"/>
            <w:vAlign w:val="center"/>
          </w:tcPr>
          <w:p w14:paraId="3D85CB08" w14:textId="6614ED84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Median (Q1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8" w:type="dxa"/>
            <w:vAlign w:val="center"/>
          </w:tcPr>
          <w:p w14:paraId="50CAD8DB" w14:textId="0A5CB06A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N (</w:t>
            </w:r>
            <w:r w:rsidR="004365CD"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Start"/>
            <w:r w:rsidR="004365CD" w:rsidRPr="003F39A3">
              <w:rPr>
                <w:rFonts w:ascii="Times New Roman" w:hAnsi="Times New Roman" w:cs="Times New Roman"/>
                <w:sz w:val="20"/>
                <w:szCs w:val="20"/>
              </w:rPr>
              <w:t>ndpoint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8" w:type="dxa"/>
            <w:vAlign w:val="center"/>
          </w:tcPr>
          <w:p w14:paraId="10EE396E" w14:textId="3E1E63B5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Endpoint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Median (Q1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8" w:type="dxa"/>
            <w:vAlign w:val="center"/>
          </w:tcPr>
          <w:p w14:paraId="1E1DEBB5" w14:textId="77BA5E19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Change Score Median (Q1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Q3)</w:t>
            </w:r>
          </w:p>
        </w:tc>
        <w:tc>
          <w:tcPr>
            <w:tcW w:w="1358" w:type="dxa"/>
            <w:vAlign w:val="center"/>
          </w:tcPr>
          <w:p w14:paraId="7531B834" w14:textId="4A5B9118" w:rsidR="00E735A3" w:rsidRPr="003F39A3" w:rsidRDefault="004365CD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H-</w:t>
            </w:r>
            <w:proofErr w:type="spellStart"/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statistic</w:t>
            </w:r>
            <w:proofErr w:type="spellEnd"/>
          </w:p>
        </w:tc>
        <w:tc>
          <w:tcPr>
            <w:tcW w:w="1358" w:type="dxa"/>
            <w:vAlign w:val="center"/>
          </w:tcPr>
          <w:p w14:paraId="0F74959C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E735A3" w:rsidRPr="003F39A3" w14:paraId="6C453076" w14:textId="77777777" w:rsidTr="00AF3BC3">
        <w:trPr>
          <w:trHeight w:val="833"/>
        </w:trPr>
        <w:tc>
          <w:tcPr>
            <w:tcW w:w="11288" w:type="dxa"/>
            <w:gridSpan w:val="8"/>
            <w:vAlign w:val="center"/>
          </w:tcPr>
          <w:p w14:paraId="3239BE45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MADRS</w:t>
            </w:r>
          </w:p>
        </w:tc>
      </w:tr>
      <w:tr w:rsidR="00E735A3" w:rsidRPr="003F39A3" w14:paraId="4AA53325" w14:textId="77777777" w:rsidTr="00AF3BC3">
        <w:trPr>
          <w:trHeight w:val="833"/>
        </w:trPr>
        <w:tc>
          <w:tcPr>
            <w:tcW w:w="1782" w:type="dxa"/>
            <w:vAlign w:val="center"/>
          </w:tcPr>
          <w:p w14:paraId="3560FF13" w14:textId="67AD2555" w:rsidR="00E735A3" w:rsidRPr="003F39A3" w:rsidRDefault="004365CD" w:rsidP="003F39A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Unipolar</w:t>
            </w:r>
            <w:proofErr w:type="spellEnd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depression</w:t>
            </w:r>
            <w:proofErr w:type="spellEnd"/>
          </w:p>
        </w:tc>
        <w:tc>
          <w:tcPr>
            <w:tcW w:w="1358" w:type="dxa"/>
            <w:vAlign w:val="center"/>
          </w:tcPr>
          <w:p w14:paraId="65265E6E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8" w:type="dxa"/>
            <w:vAlign w:val="center"/>
          </w:tcPr>
          <w:p w14:paraId="0C019CB2" w14:textId="24FC4D64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 (16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22)</w:t>
            </w:r>
          </w:p>
        </w:tc>
        <w:tc>
          <w:tcPr>
            <w:tcW w:w="1358" w:type="dxa"/>
          </w:tcPr>
          <w:p w14:paraId="34E5205F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8" w:type="dxa"/>
            <w:vAlign w:val="center"/>
          </w:tcPr>
          <w:p w14:paraId="5517AFD5" w14:textId="55E009C8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12 (9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14)</w:t>
            </w:r>
          </w:p>
        </w:tc>
        <w:tc>
          <w:tcPr>
            <w:tcW w:w="1358" w:type="dxa"/>
            <w:vAlign w:val="center"/>
          </w:tcPr>
          <w:p w14:paraId="08C1579F" w14:textId="556B348B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 (4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358" w:type="dxa"/>
            <w:vAlign w:val="center"/>
          </w:tcPr>
          <w:p w14:paraId="7C4B2F0C" w14:textId="14A41A26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358" w:type="dxa"/>
            <w:vAlign w:val="center"/>
          </w:tcPr>
          <w:p w14:paraId="6B58D9B7" w14:textId="71E7E79F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E735A3" w:rsidRPr="003F39A3" w14:paraId="579A2EFE" w14:textId="77777777" w:rsidTr="00AF3BC3">
        <w:trPr>
          <w:trHeight w:val="833"/>
        </w:trPr>
        <w:tc>
          <w:tcPr>
            <w:tcW w:w="1782" w:type="dxa"/>
            <w:vAlign w:val="center"/>
          </w:tcPr>
          <w:p w14:paraId="3EA80169" w14:textId="14BC09AC" w:rsidR="00E735A3" w:rsidRPr="003F39A3" w:rsidRDefault="00942C46" w:rsidP="003F39A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Bipolar</w:t>
            </w:r>
            <w:proofErr w:type="spellEnd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spectrum</w:t>
            </w:r>
            <w:proofErr w:type="spellEnd"/>
          </w:p>
        </w:tc>
        <w:tc>
          <w:tcPr>
            <w:tcW w:w="1358" w:type="dxa"/>
            <w:vAlign w:val="center"/>
          </w:tcPr>
          <w:p w14:paraId="4E4AF35C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  <w:vAlign w:val="center"/>
          </w:tcPr>
          <w:p w14:paraId="2C66DE93" w14:textId="6B41E9F6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(16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358" w:type="dxa"/>
          </w:tcPr>
          <w:p w14:paraId="01757231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58" w:type="dxa"/>
            <w:vAlign w:val="center"/>
          </w:tcPr>
          <w:p w14:paraId="11AA6B8A" w14:textId="636586C4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10 (8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13)</w:t>
            </w:r>
          </w:p>
        </w:tc>
        <w:tc>
          <w:tcPr>
            <w:tcW w:w="1358" w:type="dxa"/>
            <w:vAlign w:val="center"/>
          </w:tcPr>
          <w:p w14:paraId="51EC4747" w14:textId="153B41C2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8 (5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358" w:type="dxa"/>
            <w:vAlign w:val="center"/>
          </w:tcPr>
          <w:p w14:paraId="70775255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C9E7FD1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5A3" w:rsidRPr="003F39A3" w14:paraId="489C80CE" w14:textId="77777777" w:rsidTr="00AF3BC3">
        <w:trPr>
          <w:trHeight w:val="833"/>
        </w:trPr>
        <w:tc>
          <w:tcPr>
            <w:tcW w:w="1782" w:type="dxa"/>
            <w:vAlign w:val="center"/>
          </w:tcPr>
          <w:p w14:paraId="5109BDB5" w14:textId="6B2BCB13" w:rsidR="00E735A3" w:rsidRPr="003F39A3" w:rsidRDefault="00942C46" w:rsidP="003F39A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Anxiety</w:t>
            </w:r>
            <w:proofErr w:type="spellEnd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disorders</w:t>
            </w:r>
            <w:proofErr w:type="spellEnd"/>
          </w:p>
        </w:tc>
        <w:tc>
          <w:tcPr>
            <w:tcW w:w="1358" w:type="dxa"/>
            <w:vAlign w:val="center"/>
          </w:tcPr>
          <w:p w14:paraId="7DBFB71F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58" w:type="dxa"/>
            <w:vAlign w:val="center"/>
          </w:tcPr>
          <w:p w14:paraId="3EE10F75" w14:textId="1E7AC1BA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(16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21)</w:t>
            </w:r>
          </w:p>
        </w:tc>
        <w:tc>
          <w:tcPr>
            <w:tcW w:w="1358" w:type="dxa"/>
          </w:tcPr>
          <w:p w14:paraId="5B1AC442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8" w:type="dxa"/>
            <w:vAlign w:val="center"/>
          </w:tcPr>
          <w:p w14:paraId="2CE80021" w14:textId="3AC97144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10 (7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</w:p>
        </w:tc>
        <w:tc>
          <w:tcPr>
            <w:tcW w:w="1358" w:type="dxa"/>
            <w:vAlign w:val="center"/>
          </w:tcPr>
          <w:p w14:paraId="5B59B7E5" w14:textId="1A50FC22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7 (5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</w:p>
        </w:tc>
        <w:tc>
          <w:tcPr>
            <w:tcW w:w="1358" w:type="dxa"/>
            <w:vAlign w:val="center"/>
          </w:tcPr>
          <w:p w14:paraId="1BF0B817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CD31368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5A3" w:rsidRPr="003F39A3" w14:paraId="050992E7" w14:textId="77777777" w:rsidTr="00AF3BC3">
        <w:trPr>
          <w:trHeight w:val="833"/>
        </w:trPr>
        <w:tc>
          <w:tcPr>
            <w:tcW w:w="11288" w:type="dxa"/>
            <w:gridSpan w:val="8"/>
            <w:vAlign w:val="center"/>
          </w:tcPr>
          <w:p w14:paraId="37063AC6" w14:textId="77777777" w:rsidR="00E735A3" w:rsidRPr="003F39A3" w:rsidRDefault="00E735A3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HARS</w:t>
            </w:r>
          </w:p>
        </w:tc>
      </w:tr>
      <w:tr w:rsidR="00942C46" w:rsidRPr="003F39A3" w14:paraId="405C771D" w14:textId="77777777" w:rsidTr="00AF3BC3">
        <w:trPr>
          <w:trHeight w:val="833"/>
        </w:trPr>
        <w:tc>
          <w:tcPr>
            <w:tcW w:w="1782" w:type="dxa"/>
            <w:vAlign w:val="center"/>
          </w:tcPr>
          <w:p w14:paraId="5B555AA5" w14:textId="64868EFE" w:rsidR="00942C46" w:rsidRPr="003F39A3" w:rsidRDefault="00942C46" w:rsidP="003F39A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Unipolar</w:t>
            </w:r>
            <w:proofErr w:type="spellEnd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depression</w:t>
            </w:r>
            <w:proofErr w:type="spellEnd"/>
          </w:p>
        </w:tc>
        <w:tc>
          <w:tcPr>
            <w:tcW w:w="1358" w:type="dxa"/>
            <w:vAlign w:val="center"/>
          </w:tcPr>
          <w:p w14:paraId="748344A7" w14:textId="77777777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8" w:type="dxa"/>
            <w:vAlign w:val="center"/>
          </w:tcPr>
          <w:p w14:paraId="6AEDBD44" w14:textId="105F214A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19 (17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24)</w:t>
            </w:r>
          </w:p>
        </w:tc>
        <w:tc>
          <w:tcPr>
            <w:tcW w:w="1358" w:type="dxa"/>
          </w:tcPr>
          <w:p w14:paraId="3D82CA9F" w14:textId="77777777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8" w:type="dxa"/>
            <w:vAlign w:val="center"/>
          </w:tcPr>
          <w:p w14:paraId="5DA40569" w14:textId="0D4E0446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11 (8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14)</w:t>
            </w:r>
          </w:p>
        </w:tc>
        <w:tc>
          <w:tcPr>
            <w:tcW w:w="1358" w:type="dxa"/>
            <w:vAlign w:val="center"/>
          </w:tcPr>
          <w:p w14:paraId="78706A34" w14:textId="0E97C3F9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 (4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358" w:type="dxa"/>
            <w:vAlign w:val="center"/>
          </w:tcPr>
          <w:p w14:paraId="0BA73DA9" w14:textId="77530357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358" w:type="dxa"/>
            <w:vAlign w:val="center"/>
          </w:tcPr>
          <w:p w14:paraId="29F53E1C" w14:textId="03594532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942C46" w:rsidRPr="003F39A3" w14:paraId="3C28A978" w14:textId="77777777" w:rsidTr="00AF3BC3">
        <w:trPr>
          <w:trHeight w:val="833"/>
        </w:trPr>
        <w:tc>
          <w:tcPr>
            <w:tcW w:w="1782" w:type="dxa"/>
            <w:vAlign w:val="center"/>
          </w:tcPr>
          <w:p w14:paraId="36525D31" w14:textId="4650F5F6" w:rsidR="00942C46" w:rsidRPr="003F39A3" w:rsidRDefault="00942C46" w:rsidP="003F39A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Bipolar</w:t>
            </w:r>
            <w:proofErr w:type="spellEnd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spectrum</w:t>
            </w:r>
            <w:proofErr w:type="spellEnd"/>
          </w:p>
        </w:tc>
        <w:tc>
          <w:tcPr>
            <w:tcW w:w="1358" w:type="dxa"/>
            <w:vAlign w:val="center"/>
          </w:tcPr>
          <w:p w14:paraId="10CDE97C" w14:textId="77777777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  <w:vAlign w:val="center"/>
          </w:tcPr>
          <w:p w14:paraId="4682F4DE" w14:textId="73119309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19 (15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358" w:type="dxa"/>
          </w:tcPr>
          <w:p w14:paraId="28F8B2AE" w14:textId="77777777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58" w:type="dxa"/>
            <w:vAlign w:val="center"/>
          </w:tcPr>
          <w:p w14:paraId="67EB825E" w14:textId="6E32C472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10 (8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14)</w:t>
            </w:r>
          </w:p>
        </w:tc>
        <w:tc>
          <w:tcPr>
            <w:tcW w:w="1358" w:type="dxa"/>
            <w:vAlign w:val="center"/>
          </w:tcPr>
          <w:p w14:paraId="50F54316" w14:textId="0C8EB9C9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8 (5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358" w:type="dxa"/>
            <w:vAlign w:val="center"/>
          </w:tcPr>
          <w:p w14:paraId="6C1B9541" w14:textId="77777777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939DEE3" w14:textId="77777777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C46" w:rsidRPr="003F39A3" w14:paraId="6CB1D0AB" w14:textId="77777777" w:rsidTr="00AF3BC3">
        <w:trPr>
          <w:trHeight w:val="820"/>
        </w:trPr>
        <w:tc>
          <w:tcPr>
            <w:tcW w:w="1782" w:type="dxa"/>
            <w:vAlign w:val="center"/>
          </w:tcPr>
          <w:p w14:paraId="7EFA35EF" w14:textId="2063F616" w:rsidR="00942C46" w:rsidRPr="003F39A3" w:rsidRDefault="00942C46" w:rsidP="003F39A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Anxiety</w:t>
            </w:r>
            <w:proofErr w:type="spellEnd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39A3">
              <w:rPr>
                <w:rStyle w:val="a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disorders</w:t>
            </w:r>
            <w:proofErr w:type="spellEnd"/>
          </w:p>
        </w:tc>
        <w:tc>
          <w:tcPr>
            <w:tcW w:w="1358" w:type="dxa"/>
            <w:vAlign w:val="center"/>
          </w:tcPr>
          <w:p w14:paraId="5FF40DC1" w14:textId="77777777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58" w:type="dxa"/>
            <w:vAlign w:val="center"/>
          </w:tcPr>
          <w:p w14:paraId="30C08FBD" w14:textId="22142DBF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21 (18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28)</w:t>
            </w:r>
          </w:p>
        </w:tc>
        <w:tc>
          <w:tcPr>
            <w:tcW w:w="1358" w:type="dxa"/>
          </w:tcPr>
          <w:p w14:paraId="66570B57" w14:textId="77777777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8" w:type="dxa"/>
            <w:vAlign w:val="center"/>
          </w:tcPr>
          <w:p w14:paraId="345B05F6" w14:textId="27CE8F03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11 (8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13)</w:t>
            </w:r>
          </w:p>
        </w:tc>
        <w:tc>
          <w:tcPr>
            <w:tcW w:w="1358" w:type="dxa"/>
            <w:vAlign w:val="center"/>
          </w:tcPr>
          <w:p w14:paraId="230083CA" w14:textId="46A05DF9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7 (5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</w:p>
        </w:tc>
        <w:tc>
          <w:tcPr>
            <w:tcW w:w="1358" w:type="dxa"/>
            <w:vAlign w:val="center"/>
          </w:tcPr>
          <w:p w14:paraId="65CC928E" w14:textId="77777777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741F37EF" w14:textId="77777777" w:rsidR="00942C46" w:rsidRPr="003F39A3" w:rsidRDefault="00942C46" w:rsidP="003F39A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240154" w14:textId="086028A4" w:rsidR="00CC174D" w:rsidRPr="003F39A3" w:rsidRDefault="00942C46" w:rsidP="003F39A3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F39A3">
        <w:rPr>
          <w:rStyle w:val="a3"/>
          <w:rFonts w:ascii="Times New Roman" w:hAnsi="Times New Roman" w:cs="Times New Roman"/>
          <w:b w:val="0"/>
          <w:bCs w:val="0"/>
          <w:color w:val="0F1115"/>
          <w:sz w:val="20"/>
          <w:szCs w:val="20"/>
          <w:shd w:val="clear" w:color="auto" w:fill="FFFFFF"/>
          <w:lang w:val="en-US"/>
        </w:rPr>
        <w:t>Note – H and p are reported for the change score.</w:t>
      </w:r>
    </w:p>
    <w:p w14:paraId="442FEDB9" w14:textId="353EA7E0" w:rsidR="00CC174D" w:rsidRPr="003F39A3" w:rsidRDefault="00CC174D" w:rsidP="003F39A3">
      <w:pPr>
        <w:spacing w:line="480" w:lineRule="auto"/>
        <w:jc w:val="both"/>
        <w:rPr>
          <w:rFonts w:ascii="Times New Roman" w:hAnsi="Times New Roman" w:cs="Times New Roman"/>
          <w:b/>
          <w:bCs/>
          <w:color w:val="0F1115"/>
          <w:sz w:val="20"/>
          <w:szCs w:val="20"/>
          <w:shd w:val="clear" w:color="auto" w:fill="FFFFFF"/>
          <w:lang w:val="en-US"/>
        </w:rPr>
      </w:pPr>
      <w:r w:rsidRPr="003F39A3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7C5B5247" wp14:editId="60B6BA8C">
            <wp:extent cx="5940425" cy="4455160"/>
            <wp:effectExtent l="0" t="0" r="3175" b="2540"/>
            <wp:docPr id="3" name="Рисунок 3" descr="Изображение выглядит как текст, снимок экран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. A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2C46" w:rsidRPr="003F39A3"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 xml:space="preserve">Figure </w:t>
      </w:r>
      <w:r w:rsidR="00AD7625" w:rsidRPr="003F39A3"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A</w:t>
      </w:r>
      <w:r w:rsidR="00942C46" w:rsidRPr="003F39A3"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1. Change in HARS scores over the course of the study across different diagnostic groups</w:t>
      </w:r>
    </w:p>
    <w:p w14:paraId="4F23406C" w14:textId="1044AA1C" w:rsidR="00942C46" w:rsidRPr="003F39A3" w:rsidRDefault="00CC174D" w:rsidP="003F39A3">
      <w:pPr>
        <w:spacing w:line="480" w:lineRule="auto"/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</w:pPr>
      <w:r w:rsidRPr="003F39A3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D6F634D" wp14:editId="016DF7E6">
            <wp:extent cx="5940425" cy="4455160"/>
            <wp:effectExtent l="0" t="0" r="3175" b="2540"/>
            <wp:docPr id="2" name="Рисунок 2" descr="Изображение выглядит как текст, снимок экрана, Шрифт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 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625" w:rsidRPr="003F39A3"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Figure A2</w:t>
      </w:r>
      <w:r w:rsidR="00942C46" w:rsidRPr="003F39A3"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. Change in MADRS scores over the course of the study across different diagnostic groups</w:t>
      </w:r>
    </w:p>
    <w:p w14:paraId="0022CEF6" w14:textId="526A7587" w:rsidR="00F370BA" w:rsidRPr="003F39A3" w:rsidRDefault="00F370BA" w:rsidP="003F39A3">
      <w:pPr>
        <w:spacing w:line="480" w:lineRule="auto"/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</w:pPr>
    </w:p>
    <w:p w14:paraId="5B17AE87" w14:textId="6E8C9F4E" w:rsidR="00F370BA" w:rsidRPr="003F39A3" w:rsidRDefault="00AD7625" w:rsidP="003F39A3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F39A3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A3</w:t>
      </w:r>
      <w:r w:rsidR="00F370BA" w:rsidRPr="003F39A3">
        <w:rPr>
          <w:rFonts w:ascii="Times New Roman" w:hAnsi="Times New Roman" w:cs="Times New Roman"/>
          <w:b/>
          <w:bCs/>
          <w:sz w:val="20"/>
          <w:szCs w:val="20"/>
          <w:lang w:val="en-US"/>
        </w:rPr>
        <w:t>. Baseline characteristics of study completers and dropouts</w:t>
      </w:r>
    </w:p>
    <w:tbl>
      <w:tblPr>
        <w:tblStyle w:val="a4"/>
        <w:tblW w:w="10279" w:type="dxa"/>
        <w:tblInd w:w="-993" w:type="dxa"/>
        <w:tblLook w:val="04A0" w:firstRow="1" w:lastRow="0" w:firstColumn="1" w:lastColumn="0" w:noHBand="0" w:noVBand="1"/>
      </w:tblPr>
      <w:tblGrid>
        <w:gridCol w:w="4832"/>
        <w:gridCol w:w="1550"/>
        <w:gridCol w:w="1771"/>
        <w:gridCol w:w="2126"/>
      </w:tblGrid>
      <w:tr w:rsidR="00F370BA" w:rsidRPr="003F39A3" w14:paraId="3C3FA493" w14:textId="77777777" w:rsidTr="006123D6">
        <w:trPr>
          <w:trHeight w:val="533"/>
        </w:trPr>
        <w:tc>
          <w:tcPr>
            <w:tcW w:w="483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368F4F01" w14:textId="77777777" w:rsidR="00F370BA" w:rsidRPr="003F39A3" w:rsidRDefault="00F370BA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32D6AAA9" w14:textId="47D84D3C" w:rsidR="00F370BA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Completed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705DF24E" w14:textId="47602C84" w:rsidR="00F370BA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Withdrawn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5F257D2A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</w:tr>
      <w:tr w:rsidR="00F370BA" w:rsidRPr="003F39A3" w14:paraId="04A7AFFA" w14:textId="77777777" w:rsidTr="006123D6">
        <w:trPr>
          <w:trHeight w:val="282"/>
        </w:trPr>
        <w:tc>
          <w:tcPr>
            <w:tcW w:w="48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997FF4" w14:textId="093D485E" w:rsidR="00F370BA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EAAB4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786FE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2A2AD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70BA" w:rsidRPr="003F39A3" w14:paraId="5FAA48DB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3016B73A" w14:textId="0DB7AF95" w:rsidR="00F370BA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Style w:val="a3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  <w:lang w:val="en-US"/>
              </w:rPr>
              <w:t>N in the BFB group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728008C1" w14:textId="1F865242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206D3B"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(55%)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4DCC867" w14:textId="0991786E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06D3B"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(100%)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00EDAA" w14:textId="17C5894E" w:rsidR="00F370BA" w:rsidRPr="003F39A3" w:rsidRDefault="00206D3B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039</w:t>
            </w:r>
          </w:p>
        </w:tc>
      </w:tr>
      <w:tr w:rsidR="009863A6" w:rsidRPr="003F39A3" w14:paraId="58563047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9D8F2" w14:textId="2EAC1DFF" w:rsidR="009863A6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(Q1–Q3)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4EC47828" w14:textId="4A19D82C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27 (23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24271DE" w14:textId="6F160638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21 (20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A173B99" w14:textId="3F912C24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9863A6" w:rsidRPr="003F39A3" w14:paraId="1C10A28E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6E982" w14:textId="65FD2404" w:rsidR="009863A6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3BB918A3" w14:textId="128FE31F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33 (44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6F2FB28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 (66%)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29A147B" w14:textId="2EBFEFB4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63A6" w:rsidRPr="003F39A3" w14:paraId="350622EC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4538DC68" w14:textId="7AA32013" w:rsidR="009863A6" w:rsidRPr="003F39A3" w:rsidRDefault="009863A6" w:rsidP="003F39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Illness duration, median (Q1–Q3)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316C4BD0" w14:textId="4E1A7E75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 (1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2A52FB9" w14:textId="624B1C02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 (0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2498C9" w14:textId="6AAD6E41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370BA" w:rsidRPr="003F39A3" w14:paraId="77342413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477691A6" w14:textId="77777777" w:rsidR="00F370BA" w:rsidRPr="003F39A3" w:rsidRDefault="00F370BA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2ABE65F2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559CA2E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AE3BAD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3A6" w:rsidRPr="003F39A3" w14:paraId="4B2BCE35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8F101" w14:textId="3A2C1019" w:rsidR="009863A6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Receiving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antidepressant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3D226FD5" w14:textId="77777777" w:rsidR="009863A6" w:rsidRPr="003F39A3" w:rsidRDefault="009863A6" w:rsidP="003F39A3">
            <w:pPr>
              <w:tabs>
                <w:tab w:val="center" w:pos="88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49 (66%)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D290841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 (66%)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2EA990" w14:textId="2F123F4B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63A6" w:rsidRPr="003F39A3" w14:paraId="6523D448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2995F" w14:textId="07C05EFC" w:rsidR="009863A6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Receiving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anxiolytic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1512D4B7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44 (59%)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E7725FC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 (16%)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8DC30" w14:textId="7053E63D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9863A6" w:rsidRPr="003F39A3" w14:paraId="6FF60F6B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36ADCA2A" w14:textId="77777777" w:rsidR="009863A6" w:rsidRPr="003F39A3" w:rsidRDefault="009863A6" w:rsidP="003F39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Receiving a mood stabilizer, n (%)</w:t>
            </w:r>
          </w:p>
          <w:p w14:paraId="2A93CCDD" w14:textId="7A0897A0" w:rsidR="009863A6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0326F3AF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 (50%)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85F394C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 (33%)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25DF58" w14:textId="74431889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F370BA" w:rsidRPr="003F39A3" w14:paraId="16FE3185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4DBA7255" w14:textId="77777777" w:rsidR="00F370BA" w:rsidRPr="003F39A3" w:rsidRDefault="00F370BA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04C10777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C4818DF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EF2F80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3A6" w:rsidRPr="003F39A3" w14:paraId="2BAF5C3A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E8413" w14:textId="0B730ED0" w:rsidR="009863A6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MADRS, </w:t>
            </w: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(Q1–Q3)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17DD8EB1" w14:textId="249CE7CC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18 (16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21)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9B7E236" w14:textId="06415E9C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19.5 (16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6DF727" w14:textId="273DC2E5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863A6" w:rsidRPr="003F39A3" w14:paraId="646C08FF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007C" w14:textId="77777777" w:rsidR="009863A6" w:rsidRPr="003F39A3" w:rsidRDefault="009863A6" w:rsidP="003F39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HARS, </w:t>
            </w: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(Q1–Q3)</w:t>
            </w:r>
          </w:p>
          <w:p w14:paraId="0171D45F" w14:textId="580C08A1" w:rsidR="009863A6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06ECF5F0" w14:textId="5862134C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20 (16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24)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BA3BF38" w14:textId="1DB6AE4F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16 (14</w:t>
            </w:r>
            <w:r w:rsidR="00547145" w:rsidRPr="003F39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EBB42D" w14:textId="210218D0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F370BA" w:rsidRPr="003F39A3" w14:paraId="17765E99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1FA218FF" w14:textId="77777777" w:rsidR="00F370BA" w:rsidRPr="003F39A3" w:rsidRDefault="00F370BA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28A5B9DE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8D83B35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645DFC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3A6" w:rsidRPr="003F39A3" w14:paraId="59E84476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7C316" w14:textId="666D4275" w:rsidR="009863A6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Depressive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episode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 xml:space="preserve"> (F32), n (%)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31A402FA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12 (16%)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C12FE71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 (17%)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B83C25" w14:textId="5F54DFB0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9863A6" w:rsidRPr="003F39A3" w14:paraId="51563414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747CC" w14:textId="11CCDE62" w:rsidR="009863A6" w:rsidRPr="003F39A3" w:rsidRDefault="009863A6" w:rsidP="003F39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Recurrent depressive disorder (F33), n (%)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4CAA2A49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18 (24%)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7250FCE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 (33%)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DC3126" w14:textId="2DBC14C0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F370BA" w:rsidRPr="003F39A3" w14:paraId="23E2114F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7318C2B9" w14:textId="77777777" w:rsidR="00F370BA" w:rsidRPr="003F39A3" w:rsidRDefault="00F370BA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17F31CC9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4A3FBF2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2056436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3A6" w:rsidRPr="003F39A3" w14:paraId="49DC75B0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EC531" w14:textId="78B644C5" w:rsidR="009863A6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Mixed anxiety and depressive disorder (F41.2), n (%)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5B9FA9D6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12 (16%)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436A0F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 (17%)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4889D5" w14:textId="56154BFC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63A6" w:rsidRPr="003F39A3" w14:paraId="60A56E7B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299BBB74" w14:textId="6932F5F2" w:rsidR="009863A6" w:rsidRPr="003F39A3" w:rsidRDefault="009863A6" w:rsidP="003F39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Generalized anxiety disorder (F41.1), n (%)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567314CD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 (8%)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7F1D723" w14:textId="56A2AB04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72B50" w14:textId="440EB1B2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F370BA" w:rsidRPr="003F39A3" w14:paraId="2395E020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458C5D65" w14:textId="77777777" w:rsidR="00F370BA" w:rsidRPr="003F39A3" w:rsidRDefault="00F370BA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34E7B712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866FD0A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0637C1" w14:textId="77777777" w:rsidR="00F370BA" w:rsidRPr="003F39A3" w:rsidRDefault="00F370BA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3A6" w:rsidRPr="003F39A3" w14:paraId="08B77FFA" w14:textId="77777777" w:rsidTr="006123D6">
        <w:trPr>
          <w:trHeight w:val="599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47C3EC83" w14:textId="5FEEB84F" w:rsidR="009863A6" w:rsidRPr="003F39A3" w:rsidRDefault="009863A6" w:rsidP="003F39A3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Bipolar disorder, current depressive episode, n (%)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425542F8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16 (23%)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BF6F4B7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2 (33%)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16FB68" w14:textId="2FC09494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9863A6" w:rsidRPr="003F39A3" w14:paraId="4EF9F7C3" w14:textId="77777777" w:rsidTr="006123D6">
        <w:trPr>
          <w:trHeight w:val="282"/>
        </w:trPr>
        <w:tc>
          <w:tcPr>
            <w:tcW w:w="483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2B56055" w14:textId="7B9CF11F" w:rsidR="009863A6" w:rsidRPr="003F39A3" w:rsidRDefault="009863A6" w:rsidP="003F39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Cyclothymia</w:t>
            </w:r>
            <w:proofErr w:type="spellEnd"/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33D4D70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10 (14%)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1D069C6" w14:textId="77777777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376C897" w14:textId="3D18B342" w:rsidR="009863A6" w:rsidRPr="003F39A3" w:rsidRDefault="009863A6" w:rsidP="003F39A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39A3" w:rsidRPr="003F3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39A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14:paraId="3832AD37" w14:textId="77777777" w:rsidR="00F370BA" w:rsidRPr="003F39A3" w:rsidRDefault="00F370BA" w:rsidP="003F39A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F39A3">
        <w:rPr>
          <w:rFonts w:ascii="Times New Roman" w:hAnsi="Times New Roman" w:cs="Times New Roman"/>
          <w:sz w:val="20"/>
          <w:szCs w:val="20"/>
          <w:lang w:val="en-US"/>
        </w:rPr>
        <w:t>Note - Baseline characteristics were summarized for study completers and dropouts. Continuous variables are reported as median (Q1; Q3). Categorical variables are presented as n (%), and between-group comparisons for categorical data were performed using Fisher’s exact test.</w:t>
      </w:r>
    </w:p>
    <w:p w14:paraId="66A2C270" w14:textId="0B2BFA7D" w:rsidR="00F370BA" w:rsidRPr="003F39A3" w:rsidRDefault="00F370BA" w:rsidP="003F39A3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9821BD6" w14:textId="57526DA1" w:rsidR="00AD7625" w:rsidRPr="003F39A3" w:rsidRDefault="00AD7625" w:rsidP="003F39A3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F39A3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lastRenderedPageBreak/>
        <w:drawing>
          <wp:inline distT="0" distB="0" distL="0" distR="0" wp14:anchorId="4CB4E9F8" wp14:editId="5380BA77">
            <wp:extent cx="5606052" cy="3209026"/>
            <wp:effectExtent l="0" t="0" r="0" b="0"/>
            <wp:docPr id="9" name="Рисунок 9" descr="Изображение выглядит как текст, снимок экрана, диаграмм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частота проведённых сеансов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9" t="7230" r="7643" b="8092"/>
                    <a:stretch/>
                  </pic:blipFill>
                  <pic:spPr bwMode="auto">
                    <a:xfrm>
                      <a:off x="0" y="0"/>
                      <a:ext cx="5616905" cy="3215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39A3"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Figure A3</w:t>
      </w:r>
      <w:r w:rsidRPr="003F39A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Pr="003F39A3">
        <w:rPr>
          <w:rFonts w:ascii="Times New Roman" w:hAnsi="Times New Roman" w:cs="Times New Roman"/>
          <w:sz w:val="20"/>
          <w:szCs w:val="20"/>
          <w:lang w:val="en-US"/>
        </w:rPr>
        <w:t>Distribution of completed sessions</w:t>
      </w:r>
      <w:r w:rsidRPr="003F39A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05290195" w14:textId="77777777" w:rsidR="00F370BA" w:rsidRPr="003F39A3" w:rsidRDefault="00F370BA" w:rsidP="003F39A3">
      <w:pPr>
        <w:spacing w:line="480" w:lineRule="auto"/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</w:pPr>
    </w:p>
    <w:p w14:paraId="027745DE" w14:textId="5C5F83DC" w:rsidR="00EC5300" w:rsidRPr="003F39A3" w:rsidRDefault="00AD7625" w:rsidP="003F39A3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F39A3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0CEB35CE" wp14:editId="444D9DAC">
            <wp:extent cx="5940425" cy="3341370"/>
            <wp:effectExtent l="0" t="0" r="3175" b="0"/>
            <wp:docPr id="4" name="Рисунок 4" descr="Изображение выглядит как текст, диаграмма, снимок экран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. A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9A3"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Figure A4</w:t>
      </w:r>
      <w:r w:rsidR="00AC19D2" w:rsidRPr="003F39A3"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. Percentage reduction in MADRS scores in the biofeedback therapy group</w:t>
      </w:r>
      <w:r w:rsidRPr="003F39A3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lastRenderedPageBreak/>
        <w:drawing>
          <wp:inline distT="0" distB="0" distL="0" distR="0" wp14:anchorId="7341DEF0" wp14:editId="45804AB8">
            <wp:extent cx="5940425" cy="3341370"/>
            <wp:effectExtent l="0" t="0" r="3175" b="0"/>
            <wp:docPr id="5" name="Рисунок 5" descr="Изображение выглядит как текст, диаграмма, снимок экран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. A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9A3"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Figure A5</w:t>
      </w:r>
      <w:r w:rsidR="00B36BBA" w:rsidRPr="003F39A3"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. Percentage reduction in MADR</w:t>
      </w:r>
      <w:bookmarkStart w:id="1" w:name="_GoBack"/>
      <w:bookmarkEnd w:id="1"/>
      <w:r w:rsidR="00B36BBA" w:rsidRPr="003F39A3">
        <w:rPr>
          <w:rStyle w:val="a3"/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S scores in the control group</w:t>
      </w:r>
      <w:bookmarkEnd w:id="0"/>
    </w:p>
    <w:sectPr w:rsidR="00EC5300" w:rsidRPr="003F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27"/>
    <w:rsid w:val="00195D09"/>
    <w:rsid w:val="00206D3B"/>
    <w:rsid w:val="00382410"/>
    <w:rsid w:val="003F39A3"/>
    <w:rsid w:val="004365CD"/>
    <w:rsid w:val="00437C66"/>
    <w:rsid w:val="00547145"/>
    <w:rsid w:val="00942C46"/>
    <w:rsid w:val="009863A6"/>
    <w:rsid w:val="00AC19D2"/>
    <w:rsid w:val="00AD7625"/>
    <w:rsid w:val="00B36BBA"/>
    <w:rsid w:val="00BF4827"/>
    <w:rsid w:val="00CC174D"/>
    <w:rsid w:val="00CE6C3D"/>
    <w:rsid w:val="00D07756"/>
    <w:rsid w:val="00D639F4"/>
    <w:rsid w:val="00E16D5E"/>
    <w:rsid w:val="00E735A3"/>
    <w:rsid w:val="00EC5300"/>
    <w:rsid w:val="00F3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A465"/>
  <w15:chartTrackingRefBased/>
  <w15:docId w15:val="{20A09D83-CB49-4036-999D-09C06E25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5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35A3"/>
    <w:rPr>
      <w:b/>
      <w:bCs/>
    </w:rPr>
  </w:style>
  <w:style w:type="table" w:styleId="a4">
    <w:name w:val="Table Grid"/>
    <w:basedOn w:val="a1"/>
    <w:uiPriority w:val="39"/>
    <w:rsid w:val="00E735A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qFormat/>
    <w:rsid w:val="00437C66"/>
    <w:pPr>
      <w:spacing w:before="180" w:after="180" w:line="240" w:lineRule="auto"/>
    </w:pPr>
    <w:rPr>
      <w:rFonts w:eastAsiaTheme="minorHAnsi"/>
      <w:sz w:val="24"/>
      <w:szCs w:val="24"/>
      <w:lang w:val="ru" w:eastAsia="en-US"/>
    </w:rPr>
  </w:style>
  <w:style w:type="character" w:customStyle="1" w:styleId="a6">
    <w:name w:val="Основной текст Знак"/>
    <w:basedOn w:val="a0"/>
    <w:link w:val="a5"/>
    <w:rsid w:val="00437C66"/>
    <w:rPr>
      <w:sz w:val="24"/>
      <w:szCs w:val="24"/>
      <w:lang w:val="ru"/>
    </w:rPr>
  </w:style>
  <w:style w:type="character" w:styleId="a7">
    <w:name w:val="Emphasis"/>
    <w:basedOn w:val="a0"/>
    <w:uiPriority w:val="20"/>
    <w:qFormat/>
    <w:rsid w:val="00D639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F38F-E934-42F5-9EE6-B3FFCDA2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Овчинников</dc:creator>
  <cp:keywords/>
  <dc:description/>
  <cp:lastModifiedBy>Алексей Овчинников</cp:lastModifiedBy>
  <cp:revision>17</cp:revision>
  <dcterms:created xsi:type="dcterms:W3CDTF">2026-02-04T07:03:00Z</dcterms:created>
  <dcterms:modified xsi:type="dcterms:W3CDTF">2026-02-18T10:29:00Z</dcterms:modified>
</cp:coreProperties>
</file>