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BCAB4" w14:textId="68ACD1C3" w:rsidR="0080056A" w:rsidRPr="009D6908" w:rsidRDefault="0080056A">
      <w:pPr>
        <w:rPr>
          <w:rFonts w:ascii="Times New Roman" w:hAnsi="Times New Roman" w:cs="Times New Roman"/>
          <w:i/>
          <w:iCs/>
          <w:sz w:val="24"/>
          <w:szCs w:val="28"/>
        </w:rPr>
      </w:pPr>
      <w:bookmarkStart w:id="0" w:name="_Hlk221229343"/>
      <w:bookmarkEnd w:id="0"/>
      <w:r w:rsidRPr="0080056A">
        <w:rPr>
          <w:rFonts w:ascii="Times New Roman" w:hAnsi="Times New Roman" w:cs="Times New Roman"/>
          <w:i/>
          <w:iCs/>
          <w:sz w:val="24"/>
          <w:szCs w:val="28"/>
        </w:rPr>
        <w:t>A.1. Supplementary Table</w:t>
      </w:r>
    </w:p>
    <w:p w14:paraId="2757EE48" w14:textId="1F7C25DA" w:rsidR="0080056A" w:rsidRPr="009D6908" w:rsidRDefault="0080056A">
      <w:pPr>
        <w:rPr>
          <w:rFonts w:ascii="Times New Roman" w:hAnsi="Times New Roman" w:cs="Times New Roman"/>
          <w:color w:val="EE0000"/>
          <w:sz w:val="24"/>
          <w:szCs w:val="28"/>
        </w:rPr>
      </w:pPr>
      <w:r w:rsidRPr="009D6908">
        <w:rPr>
          <w:rFonts w:ascii="Times New Roman" w:hAnsi="Times New Roman" w:cs="Times New Roman" w:hint="eastAsia"/>
          <w:b/>
          <w:bCs/>
          <w:color w:val="EE0000"/>
          <w:sz w:val="24"/>
          <w:szCs w:val="28"/>
        </w:rPr>
        <w:t>Supplementary Table S1</w:t>
      </w:r>
      <w:r w:rsidRPr="009D6908">
        <w:rPr>
          <w:rFonts w:ascii="Times New Roman" w:hAnsi="Times New Roman" w:cs="Times New Roman" w:hint="eastAsia"/>
          <w:color w:val="EE0000"/>
          <w:sz w:val="24"/>
          <w:szCs w:val="28"/>
        </w:rPr>
        <w:t>. Sequences of primers used for RT-qPCR analysis.</w:t>
      </w:r>
    </w:p>
    <w:tbl>
      <w:tblPr>
        <w:tblStyle w:val="af2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94"/>
      </w:tblGrid>
      <w:tr w:rsidR="00312FC9" w:rsidRPr="00312FC9" w14:paraId="140F37B3" w14:textId="77777777" w:rsidTr="009D6908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FF96D7B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Gene 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>ymbol</w:t>
            </w:r>
          </w:p>
        </w:tc>
        <w:tc>
          <w:tcPr>
            <w:tcW w:w="5594" w:type="dxa"/>
            <w:tcBorders>
              <w:top w:val="single" w:sz="4" w:space="0" w:color="auto"/>
              <w:bottom w:val="single" w:sz="4" w:space="0" w:color="auto"/>
            </w:tcBorders>
          </w:tcPr>
          <w:p w14:paraId="1EEA0D5C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>Primer sequence (5′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>3′)</w:t>
            </w:r>
          </w:p>
        </w:tc>
      </w:tr>
      <w:tr w:rsidR="00312FC9" w:rsidRPr="00312FC9" w14:paraId="7E430A53" w14:textId="77777777" w:rsidTr="009D6908">
        <w:tc>
          <w:tcPr>
            <w:tcW w:w="2765" w:type="dxa"/>
            <w:tcBorders>
              <w:top w:val="single" w:sz="4" w:space="0" w:color="auto"/>
            </w:tcBorders>
          </w:tcPr>
          <w:p w14:paraId="26D88720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AMH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5BC499D6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TGCTTCACACGGATGACCC</w:t>
            </w:r>
          </w:p>
          <w:p w14:paraId="204E7DF6" w14:textId="77777777" w:rsidR="0080056A" w:rsidRPr="009D6908" w:rsidRDefault="0080056A" w:rsidP="00AA0208">
            <w:pPr>
              <w:tabs>
                <w:tab w:val="left" w:pos="50"/>
              </w:tabs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GTGGCGACTCCTCGAGTTC</w:t>
            </w:r>
          </w:p>
        </w:tc>
      </w:tr>
      <w:tr w:rsidR="00312FC9" w:rsidRPr="00312FC9" w14:paraId="1D50F8E0" w14:textId="77777777" w:rsidTr="00AA0208">
        <w:tc>
          <w:tcPr>
            <w:tcW w:w="2765" w:type="dxa"/>
          </w:tcPr>
          <w:p w14:paraId="6CF008B0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INHBA</w:t>
            </w:r>
          </w:p>
        </w:tc>
        <w:tc>
          <w:tcPr>
            <w:tcW w:w="5594" w:type="dxa"/>
          </w:tcPr>
          <w:p w14:paraId="4F8A2F90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GAAGAGACCCGATGTCACCC</w:t>
            </w:r>
          </w:p>
          <w:p w14:paraId="034F893F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TGACTCGGCAAACGTGATGA</w:t>
            </w:r>
          </w:p>
        </w:tc>
      </w:tr>
      <w:tr w:rsidR="00312FC9" w:rsidRPr="00312FC9" w14:paraId="49E66070" w14:textId="77777777" w:rsidTr="00AA0208">
        <w:tc>
          <w:tcPr>
            <w:tcW w:w="2765" w:type="dxa"/>
          </w:tcPr>
          <w:p w14:paraId="46686BB0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INHBB</w:t>
            </w:r>
          </w:p>
        </w:tc>
        <w:tc>
          <w:tcPr>
            <w:tcW w:w="5594" w:type="dxa"/>
          </w:tcPr>
          <w:p w14:paraId="2EF82644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CTCCAACGAAGGCAACCAGA</w:t>
            </w:r>
          </w:p>
          <w:p w14:paraId="00E0C4B1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AGTACACTTTGACCCGCACC</w:t>
            </w:r>
          </w:p>
        </w:tc>
      </w:tr>
      <w:tr w:rsidR="00312FC9" w:rsidRPr="00312FC9" w14:paraId="3C3E88C1" w14:textId="77777777" w:rsidTr="00AA0208">
        <w:tc>
          <w:tcPr>
            <w:tcW w:w="2765" w:type="dxa"/>
          </w:tcPr>
          <w:p w14:paraId="260E93FD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BAX</w:t>
            </w:r>
          </w:p>
        </w:tc>
        <w:tc>
          <w:tcPr>
            <w:tcW w:w="5594" w:type="dxa"/>
          </w:tcPr>
          <w:p w14:paraId="1850140C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GAGGTCTTTTTCCGAGTGGCA</w:t>
            </w:r>
          </w:p>
          <w:p w14:paraId="531DE09B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GGCAAAGTAGAAAAGGGCGAC</w:t>
            </w:r>
          </w:p>
        </w:tc>
      </w:tr>
      <w:tr w:rsidR="00312FC9" w:rsidRPr="00312FC9" w14:paraId="3693C632" w14:textId="77777777" w:rsidTr="00AA0208">
        <w:tc>
          <w:tcPr>
            <w:tcW w:w="2765" w:type="dxa"/>
          </w:tcPr>
          <w:p w14:paraId="461123E9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BCL-2</w:t>
            </w:r>
          </w:p>
        </w:tc>
        <w:tc>
          <w:tcPr>
            <w:tcW w:w="5594" w:type="dxa"/>
          </w:tcPr>
          <w:p w14:paraId="1A9B8CA5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F: 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GTGAACTGGGGGAGGATTGT</w:t>
            </w:r>
          </w:p>
          <w:p w14:paraId="5C6F581A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R: </w:t>
            </w: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GCCCAGACTCACATCACCAAG</w:t>
            </w:r>
          </w:p>
        </w:tc>
      </w:tr>
      <w:tr w:rsidR="00312FC9" w:rsidRPr="00312FC9" w14:paraId="2A52BABA" w14:textId="77777777" w:rsidTr="00AA0208">
        <w:tc>
          <w:tcPr>
            <w:tcW w:w="2765" w:type="dxa"/>
          </w:tcPr>
          <w:p w14:paraId="5E274374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GSTP1</w:t>
            </w:r>
          </w:p>
        </w:tc>
        <w:tc>
          <w:tcPr>
            <w:tcW w:w="5594" w:type="dxa"/>
          </w:tcPr>
          <w:p w14:paraId="2353AA6F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GCGGGCAAGGATGACTATGT</w:t>
            </w:r>
          </w:p>
          <w:p w14:paraId="5BBE3060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GACCTCATGGATCAGCAGCA</w:t>
            </w:r>
          </w:p>
        </w:tc>
      </w:tr>
      <w:tr w:rsidR="00312FC9" w:rsidRPr="00312FC9" w14:paraId="632E431A" w14:textId="77777777" w:rsidTr="00AA0208">
        <w:tc>
          <w:tcPr>
            <w:tcW w:w="2765" w:type="dxa"/>
          </w:tcPr>
          <w:p w14:paraId="42D241F8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PRDX5</w:t>
            </w:r>
          </w:p>
        </w:tc>
        <w:tc>
          <w:tcPr>
            <w:tcW w:w="5594" w:type="dxa"/>
          </w:tcPr>
          <w:p w14:paraId="17399D1D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GCTCCTGGCTGATCCCACT</w:t>
            </w:r>
          </w:p>
          <w:p w14:paraId="184D2918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AAGATGGACACCAGCGAATCA</w:t>
            </w:r>
          </w:p>
        </w:tc>
      </w:tr>
      <w:tr w:rsidR="00312FC9" w:rsidRPr="00312FC9" w14:paraId="4E3EB352" w14:textId="77777777" w:rsidTr="00AA0208">
        <w:tc>
          <w:tcPr>
            <w:tcW w:w="2765" w:type="dxa"/>
          </w:tcPr>
          <w:p w14:paraId="00D11DEE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TGFBR1</w:t>
            </w:r>
          </w:p>
        </w:tc>
        <w:tc>
          <w:tcPr>
            <w:tcW w:w="5594" w:type="dxa"/>
          </w:tcPr>
          <w:p w14:paraId="7175F2FF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AACAAAAAGGTACATGGCCCC</w:t>
            </w:r>
          </w:p>
          <w:p w14:paraId="54F8220A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CCACCAATGGAACATCGTCG</w:t>
            </w:r>
          </w:p>
        </w:tc>
      </w:tr>
      <w:tr w:rsidR="00312FC9" w:rsidRPr="00312FC9" w14:paraId="3218D4E5" w14:textId="77777777" w:rsidTr="00AA0208">
        <w:tc>
          <w:tcPr>
            <w:tcW w:w="2765" w:type="dxa"/>
          </w:tcPr>
          <w:p w14:paraId="56723AE3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GAPDH</w:t>
            </w:r>
          </w:p>
        </w:tc>
        <w:tc>
          <w:tcPr>
            <w:tcW w:w="5594" w:type="dxa"/>
          </w:tcPr>
          <w:p w14:paraId="7749F818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F: GTCTCCTCTGACTTCAACAGCG</w:t>
            </w:r>
          </w:p>
          <w:p w14:paraId="6BBFA48E" w14:textId="77777777" w:rsidR="0080056A" w:rsidRPr="009D6908" w:rsidRDefault="0080056A" w:rsidP="00AA0208">
            <w:pPr>
              <w:wordWrap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D690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R: ACCACCCTGTTGCTGTAGCCAA</w:t>
            </w:r>
          </w:p>
        </w:tc>
      </w:tr>
    </w:tbl>
    <w:p w14:paraId="00DD29FE" w14:textId="78C4F103" w:rsidR="0080056A" w:rsidRPr="009D6908" w:rsidRDefault="0080056A">
      <w:pPr>
        <w:rPr>
          <w:rFonts w:ascii="Times New Roman" w:hAnsi="Times New Roman" w:cs="Times New Roman"/>
          <w:color w:val="EE0000"/>
          <w:sz w:val="24"/>
          <w:szCs w:val="28"/>
        </w:rPr>
      </w:pPr>
      <w:r w:rsidRPr="009D6908">
        <w:rPr>
          <w:rFonts w:ascii="Times New Roman" w:hAnsi="Times New Roman" w:cs="Times New Roman" w:hint="eastAsia"/>
          <w:b/>
          <w:bCs/>
          <w:color w:val="EE0000"/>
          <w:sz w:val="24"/>
          <w:szCs w:val="28"/>
        </w:rPr>
        <w:t>Supplementary Table S2</w:t>
      </w:r>
      <w:r w:rsidRPr="0080056A">
        <w:rPr>
          <w:rFonts w:ascii="Times New Roman" w:hAnsi="Times New Roman" w:cs="Times New Roman" w:hint="eastAsia"/>
          <w:color w:val="EE0000"/>
          <w:sz w:val="24"/>
          <w:szCs w:val="28"/>
        </w:rPr>
        <w:t>. Basic information for PFAS</w:t>
      </w:r>
      <w:r w:rsidR="00312FC9">
        <w:rPr>
          <w:rFonts w:ascii="Times New Roman" w:hAnsi="Times New Roman" w:cs="Times New Roman" w:hint="eastAsia"/>
          <w:color w:val="EE0000"/>
          <w:sz w:val="24"/>
          <w:szCs w:val="28"/>
        </w:rPr>
        <w:t>.</w:t>
      </w:r>
    </w:p>
    <w:tbl>
      <w:tblPr>
        <w:tblStyle w:val="af2"/>
        <w:tblpPr w:leftFromText="180" w:rightFromText="180" w:vertAnchor="page" w:horzAnchor="margin" w:tblpY="8441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3124"/>
        <w:gridCol w:w="1276"/>
        <w:gridCol w:w="1701"/>
      </w:tblGrid>
      <w:tr w:rsidR="009D6908" w:rsidRPr="00312FC9" w14:paraId="0B52D4A9" w14:textId="77777777" w:rsidTr="009D6908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43BB9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425A2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PFAS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BA9B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SMILES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77E70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CAS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5605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LD50</w:t>
            </w: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(</w:t>
            </w: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mg/kg</w:t>
            </w: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</w:tr>
      <w:tr w:rsidR="009D6908" w:rsidRPr="00312FC9" w14:paraId="452C9179" w14:textId="77777777" w:rsidTr="009D6908"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03B51EE1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Perfluorooctanesulfonic</w:t>
            </w:r>
            <w:proofErr w:type="spell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acid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66E5C27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PFOS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14:paraId="62D229C5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C(C(C(C(C(F)(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F)S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(=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O)(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O)O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C(C(C(F)(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F)F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F)F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3995018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1763-23-1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A28748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154</w:t>
            </w:r>
          </w:p>
        </w:tc>
      </w:tr>
      <w:tr w:rsidR="009D6908" w:rsidRPr="00312FC9" w14:paraId="48776613" w14:textId="77777777" w:rsidTr="009D6908">
        <w:tc>
          <w:tcPr>
            <w:tcW w:w="1838" w:type="dxa"/>
            <w:vAlign w:val="center"/>
          </w:tcPr>
          <w:p w14:paraId="59D5B143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Perfluorooctanoic acid</w:t>
            </w:r>
          </w:p>
        </w:tc>
        <w:tc>
          <w:tcPr>
            <w:tcW w:w="992" w:type="dxa"/>
            <w:vAlign w:val="center"/>
          </w:tcPr>
          <w:p w14:paraId="75FE3D2A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PFOA</w:t>
            </w:r>
          </w:p>
        </w:tc>
        <w:tc>
          <w:tcPr>
            <w:tcW w:w="3124" w:type="dxa"/>
            <w:vAlign w:val="center"/>
          </w:tcPr>
          <w:p w14:paraId="357D6EB1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C(=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O)(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C(C(C(C(C(C(C(F)(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F)F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F)O</w:t>
            </w:r>
            <w:proofErr w:type="gramEnd"/>
          </w:p>
        </w:tc>
        <w:tc>
          <w:tcPr>
            <w:tcW w:w="1276" w:type="dxa"/>
            <w:vAlign w:val="center"/>
          </w:tcPr>
          <w:p w14:paraId="280C4EA6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335-67-1</w:t>
            </w:r>
          </w:p>
        </w:tc>
        <w:tc>
          <w:tcPr>
            <w:tcW w:w="1701" w:type="dxa"/>
            <w:vAlign w:val="center"/>
          </w:tcPr>
          <w:p w14:paraId="7B3201AE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518</w:t>
            </w:r>
          </w:p>
        </w:tc>
      </w:tr>
      <w:tr w:rsidR="009D6908" w:rsidRPr="00312FC9" w14:paraId="191BD044" w14:textId="77777777" w:rsidTr="009D6908">
        <w:tc>
          <w:tcPr>
            <w:tcW w:w="1838" w:type="dxa"/>
            <w:vAlign w:val="center"/>
          </w:tcPr>
          <w:p w14:paraId="2793B61A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Perfluorohexanesulfonic</w:t>
            </w:r>
            <w:proofErr w:type="spell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acid</w:t>
            </w:r>
          </w:p>
        </w:tc>
        <w:tc>
          <w:tcPr>
            <w:tcW w:w="992" w:type="dxa"/>
            <w:vAlign w:val="center"/>
          </w:tcPr>
          <w:p w14:paraId="68BDDD0F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PFHxS</w:t>
            </w:r>
            <w:proofErr w:type="spellEnd"/>
          </w:p>
        </w:tc>
        <w:tc>
          <w:tcPr>
            <w:tcW w:w="3124" w:type="dxa"/>
            <w:vAlign w:val="center"/>
          </w:tcPr>
          <w:p w14:paraId="56D66B94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C(C(C(C(F)(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F)S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(=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O)(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O)O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C(C(F)(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F)F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F)F</w:t>
            </w:r>
          </w:p>
        </w:tc>
        <w:tc>
          <w:tcPr>
            <w:tcW w:w="1276" w:type="dxa"/>
            <w:vAlign w:val="center"/>
          </w:tcPr>
          <w:p w14:paraId="7AE9F284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355-46-4</w:t>
            </w:r>
          </w:p>
        </w:tc>
        <w:tc>
          <w:tcPr>
            <w:tcW w:w="1701" w:type="dxa"/>
            <w:vAlign w:val="center"/>
          </w:tcPr>
          <w:p w14:paraId="7C09A56A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154</w:t>
            </w:r>
          </w:p>
        </w:tc>
      </w:tr>
      <w:tr w:rsidR="009D6908" w:rsidRPr="00312FC9" w14:paraId="6BCE108F" w14:textId="77777777" w:rsidTr="009D6908">
        <w:tc>
          <w:tcPr>
            <w:tcW w:w="1838" w:type="dxa"/>
            <w:vAlign w:val="center"/>
          </w:tcPr>
          <w:p w14:paraId="5B1184D0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Perfluorononanoic</w:t>
            </w:r>
            <w:proofErr w:type="spellEnd"/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acid</w:t>
            </w:r>
          </w:p>
        </w:tc>
        <w:tc>
          <w:tcPr>
            <w:tcW w:w="992" w:type="dxa"/>
            <w:vAlign w:val="center"/>
          </w:tcPr>
          <w:p w14:paraId="4A20FDAC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PFNA</w:t>
            </w:r>
          </w:p>
        </w:tc>
        <w:tc>
          <w:tcPr>
            <w:tcW w:w="3124" w:type="dxa"/>
            <w:vAlign w:val="center"/>
          </w:tcPr>
          <w:p w14:paraId="6EB08EB7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C(=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O)(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C(C(C(C(C(C(C(C(F)(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F)F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)(F)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F)(</w:t>
            </w:r>
            <w:proofErr w:type="gramEnd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</w:t>
            </w:r>
            <w:proofErr w:type="gramStart"/>
            <w:r w:rsidRPr="00312FC9">
              <w:rPr>
                <w:rFonts w:ascii="Times New Roman" w:hAnsi="Times New Roman" w:cs="Times New Roman"/>
                <w:sz w:val="24"/>
                <w:szCs w:val="28"/>
              </w:rPr>
              <w:t>F)O</w:t>
            </w:r>
            <w:proofErr w:type="gramEnd"/>
          </w:p>
        </w:tc>
        <w:tc>
          <w:tcPr>
            <w:tcW w:w="1276" w:type="dxa"/>
            <w:vAlign w:val="center"/>
          </w:tcPr>
          <w:p w14:paraId="065FFD84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375-95-1</w:t>
            </w:r>
          </w:p>
        </w:tc>
        <w:tc>
          <w:tcPr>
            <w:tcW w:w="1701" w:type="dxa"/>
            <w:vAlign w:val="center"/>
          </w:tcPr>
          <w:p w14:paraId="2B8D6E52" w14:textId="77777777" w:rsidR="009D6908" w:rsidRPr="00312FC9" w:rsidRDefault="009D6908" w:rsidP="009D69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2FC9">
              <w:rPr>
                <w:rFonts w:ascii="Times New Roman" w:hAnsi="Times New Roman" w:cs="Times New Roman" w:hint="eastAsia"/>
                <w:sz w:val="24"/>
                <w:szCs w:val="28"/>
              </w:rPr>
              <w:t>518</w:t>
            </w:r>
          </w:p>
        </w:tc>
      </w:tr>
    </w:tbl>
    <w:p w14:paraId="33C2A3BA" w14:textId="5C9E24F5" w:rsidR="0080056A" w:rsidRPr="009D6908" w:rsidRDefault="00312FC9" w:rsidP="0080056A">
      <w:pPr>
        <w:rPr>
          <w:rFonts w:ascii="Times New Roman" w:hAnsi="Times New Roman" w:cs="Times New Roman"/>
          <w:color w:val="EE0000"/>
          <w:sz w:val="24"/>
          <w:szCs w:val="28"/>
        </w:rPr>
      </w:pPr>
      <w:r w:rsidRPr="009D6908">
        <w:rPr>
          <w:rFonts w:ascii="Times New Roman" w:hAnsi="Times New Roman" w:cs="Times New Roman" w:hint="eastAsia"/>
          <w:b/>
          <w:bCs/>
          <w:color w:val="EE0000"/>
          <w:sz w:val="24"/>
          <w:szCs w:val="28"/>
        </w:rPr>
        <w:t>Supplementary Table S3</w:t>
      </w:r>
      <w:r w:rsidRPr="0080056A">
        <w:rPr>
          <w:rFonts w:ascii="Times New Roman" w:hAnsi="Times New Roman" w:cs="Times New Roman" w:hint="eastAsia"/>
          <w:color w:val="EE0000"/>
          <w:sz w:val="24"/>
          <w:szCs w:val="28"/>
        </w:rPr>
        <w:t xml:space="preserve">. </w:t>
      </w:r>
      <w:r w:rsidRPr="00312FC9">
        <w:rPr>
          <w:rFonts w:ascii="Times New Roman" w:hAnsi="Times New Roman" w:cs="Times New Roman" w:hint="eastAsia"/>
          <w:color w:val="EE0000"/>
          <w:sz w:val="24"/>
          <w:szCs w:val="28"/>
        </w:rPr>
        <w:t>Targets screened from PPI network.</w:t>
      </w:r>
    </w:p>
    <w:tbl>
      <w:tblPr>
        <w:tblStyle w:val="af2"/>
        <w:tblW w:w="85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2977"/>
        <w:gridCol w:w="2693"/>
      </w:tblGrid>
      <w:tr w:rsidR="00312FC9" w:rsidRPr="00312FC9" w14:paraId="0B5E747B" w14:textId="77777777" w:rsidTr="00AA0208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8C70F" w14:textId="77777777" w:rsidR="00312FC9" w:rsidRPr="00312FC9" w:rsidRDefault="00312FC9" w:rsidP="00AA02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975E5" w14:textId="77777777" w:rsidR="00312FC9" w:rsidRPr="00312FC9" w:rsidRDefault="00312FC9" w:rsidP="00AA02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BE50" w14:textId="77777777" w:rsidR="00312FC9" w:rsidRPr="00312FC9" w:rsidRDefault="00312FC9" w:rsidP="00AA02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/>
                <w:sz w:val="24"/>
                <w:szCs w:val="24"/>
              </w:rPr>
              <w:t>Betweenness</w:t>
            </w: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312FC9">
              <w:rPr>
                <w:rFonts w:ascii="Times New Roman" w:eastAsia="宋体" w:hAnsi="Times New Roman" w:cs="Times New Roman"/>
                <w:sz w:val="24"/>
                <w:szCs w:val="24"/>
              </w:rPr>
              <w:t>centrality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DE106" w14:textId="77777777" w:rsidR="00312FC9" w:rsidRPr="00312FC9" w:rsidRDefault="00312FC9" w:rsidP="00AA0208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/>
                <w:sz w:val="24"/>
                <w:szCs w:val="24"/>
              </w:rPr>
              <w:t>Closeness centrality</w:t>
            </w:r>
          </w:p>
        </w:tc>
      </w:tr>
      <w:tr w:rsidR="00312FC9" w:rsidRPr="00312FC9" w14:paraId="4881934D" w14:textId="77777777" w:rsidTr="00AA0208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41A7493B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ALB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B13F44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FD4DD95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171.230937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4457AB8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0.744186</w:t>
            </w:r>
          </w:p>
        </w:tc>
      </w:tr>
      <w:tr w:rsidR="00312FC9" w:rsidRPr="00312FC9" w14:paraId="102AAE31" w14:textId="77777777" w:rsidTr="00AA0208">
        <w:trPr>
          <w:jc w:val="center"/>
        </w:trPr>
        <w:tc>
          <w:tcPr>
            <w:tcW w:w="1696" w:type="dxa"/>
            <w:vAlign w:val="center"/>
          </w:tcPr>
          <w:p w14:paraId="2DFCBC21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ESR1</w:t>
            </w:r>
          </w:p>
        </w:tc>
        <w:tc>
          <w:tcPr>
            <w:tcW w:w="1134" w:type="dxa"/>
            <w:vAlign w:val="center"/>
          </w:tcPr>
          <w:p w14:paraId="53C9F895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14:paraId="0652479F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60.165512</w:t>
            </w:r>
          </w:p>
        </w:tc>
        <w:tc>
          <w:tcPr>
            <w:tcW w:w="2693" w:type="dxa"/>
            <w:vAlign w:val="center"/>
          </w:tcPr>
          <w:p w14:paraId="1D9249EC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0.695652</w:t>
            </w:r>
          </w:p>
        </w:tc>
      </w:tr>
      <w:tr w:rsidR="00312FC9" w:rsidRPr="00312FC9" w14:paraId="69A04F0E" w14:textId="77777777" w:rsidTr="00AA0208">
        <w:trPr>
          <w:jc w:val="center"/>
        </w:trPr>
        <w:tc>
          <w:tcPr>
            <w:tcW w:w="1696" w:type="dxa"/>
            <w:vAlign w:val="center"/>
          </w:tcPr>
          <w:p w14:paraId="50693DE7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PPARG</w:t>
            </w:r>
          </w:p>
        </w:tc>
        <w:tc>
          <w:tcPr>
            <w:tcW w:w="1134" w:type="dxa"/>
            <w:vAlign w:val="center"/>
          </w:tcPr>
          <w:p w14:paraId="7078B848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14:paraId="62429B8A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167.445151</w:t>
            </w:r>
          </w:p>
        </w:tc>
        <w:tc>
          <w:tcPr>
            <w:tcW w:w="2693" w:type="dxa"/>
            <w:vAlign w:val="center"/>
          </w:tcPr>
          <w:p w14:paraId="3055E0DD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0.711111</w:t>
            </w:r>
          </w:p>
        </w:tc>
      </w:tr>
      <w:tr w:rsidR="00312FC9" w:rsidRPr="00312FC9" w14:paraId="34EF6AF4" w14:textId="77777777" w:rsidTr="00AA0208">
        <w:trPr>
          <w:jc w:val="center"/>
        </w:trPr>
        <w:tc>
          <w:tcPr>
            <w:tcW w:w="1696" w:type="dxa"/>
            <w:vAlign w:val="center"/>
          </w:tcPr>
          <w:p w14:paraId="4605C4F2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ERBB2</w:t>
            </w:r>
          </w:p>
        </w:tc>
        <w:tc>
          <w:tcPr>
            <w:tcW w:w="1134" w:type="dxa"/>
            <w:vAlign w:val="center"/>
          </w:tcPr>
          <w:p w14:paraId="6661513A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14:paraId="3E760BB1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178.595382</w:t>
            </w:r>
          </w:p>
        </w:tc>
        <w:tc>
          <w:tcPr>
            <w:tcW w:w="2693" w:type="dxa"/>
            <w:vAlign w:val="center"/>
          </w:tcPr>
          <w:p w14:paraId="51AB552C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0.711111</w:t>
            </w:r>
          </w:p>
        </w:tc>
      </w:tr>
      <w:tr w:rsidR="00312FC9" w:rsidRPr="00312FC9" w14:paraId="0EC8BE39" w14:textId="77777777" w:rsidTr="00AA0208">
        <w:trPr>
          <w:jc w:val="center"/>
        </w:trPr>
        <w:tc>
          <w:tcPr>
            <w:tcW w:w="1696" w:type="dxa"/>
            <w:vAlign w:val="center"/>
          </w:tcPr>
          <w:p w14:paraId="5FE6D0AE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HSP90AA1</w:t>
            </w:r>
          </w:p>
        </w:tc>
        <w:tc>
          <w:tcPr>
            <w:tcW w:w="1134" w:type="dxa"/>
            <w:vAlign w:val="center"/>
          </w:tcPr>
          <w:p w14:paraId="34E08C5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14:paraId="25749304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115.574531</w:t>
            </w:r>
          </w:p>
        </w:tc>
        <w:tc>
          <w:tcPr>
            <w:tcW w:w="2693" w:type="dxa"/>
            <w:vAlign w:val="center"/>
          </w:tcPr>
          <w:p w14:paraId="0438B6C8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0.695652</w:t>
            </w:r>
          </w:p>
        </w:tc>
      </w:tr>
      <w:tr w:rsidR="00312FC9" w:rsidRPr="00312FC9" w14:paraId="0F48805C" w14:textId="77777777" w:rsidTr="00AA0208">
        <w:trPr>
          <w:jc w:val="center"/>
        </w:trPr>
        <w:tc>
          <w:tcPr>
            <w:tcW w:w="1696" w:type="dxa"/>
            <w:vAlign w:val="center"/>
          </w:tcPr>
          <w:p w14:paraId="4636409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IGF1R</w:t>
            </w:r>
          </w:p>
        </w:tc>
        <w:tc>
          <w:tcPr>
            <w:tcW w:w="1134" w:type="dxa"/>
            <w:vAlign w:val="center"/>
          </w:tcPr>
          <w:p w14:paraId="2A5896F5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14:paraId="23A3EE07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18.730519</w:t>
            </w:r>
          </w:p>
        </w:tc>
        <w:tc>
          <w:tcPr>
            <w:tcW w:w="2693" w:type="dxa"/>
            <w:vAlign w:val="center"/>
          </w:tcPr>
          <w:p w14:paraId="62EF3EC9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0.615384</w:t>
            </w:r>
          </w:p>
        </w:tc>
      </w:tr>
      <w:tr w:rsidR="00312FC9" w:rsidRPr="00312FC9" w14:paraId="6C717A90" w14:textId="77777777" w:rsidTr="00AA0208">
        <w:trPr>
          <w:jc w:val="center"/>
        </w:trPr>
        <w:tc>
          <w:tcPr>
            <w:tcW w:w="1696" w:type="dxa"/>
            <w:vAlign w:val="center"/>
          </w:tcPr>
          <w:p w14:paraId="6B710D01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GSK3B</w:t>
            </w:r>
          </w:p>
        </w:tc>
        <w:tc>
          <w:tcPr>
            <w:tcW w:w="1134" w:type="dxa"/>
            <w:vAlign w:val="center"/>
          </w:tcPr>
          <w:p w14:paraId="6B0CD96B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14:paraId="66FDDA0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8.488961</w:t>
            </w:r>
          </w:p>
        </w:tc>
        <w:tc>
          <w:tcPr>
            <w:tcW w:w="2693" w:type="dxa"/>
            <w:vAlign w:val="center"/>
          </w:tcPr>
          <w:p w14:paraId="33A217A2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0.592592</w:t>
            </w:r>
          </w:p>
        </w:tc>
      </w:tr>
      <w:tr w:rsidR="00312FC9" w:rsidRPr="00312FC9" w14:paraId="61DDD879" w14:textId="77777777" w:rsidTr="00AA0208">
        <w:trPr>
          <w:jc w:val="center"/>
        </w:trPr>
        <w:tc>
          <w:tcPr>
            <w:tcW w:w="1696" w:type="dxa"/>
            <w:vAlign w:val="center"/>
          </w:tcPr>
          <w:p w14:paraId="5877E8E9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AR</w:t>
            </w:r>
          </w:p>
        </w:tc>
        <w:tc>
          <w:tcPr>
            <w:tcW w:w="1134" w:type="dxa"/>
            <w:vAlign w:val="center"/>
          </w:tcPr>
          <w:p w14:paraId="0B2F2391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14:paraId="2A741AE3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9.881905</w:t>
            </w:r>
          </w:p>
        </w:tc>
        <w:tc>
          <w:tcPr>
            <w:tcW w:w="2693" w:type="dxa"/>
            <w:vAlign w:val="center"/>
          </w:tcPr>
          <w:p w14:paraId="43384C8F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0.581818</w:t>
            </w:r>
          </w:p>
        </w:tc>
      </w:tr>
      <w:tr w:rsidR="00312FC9" w:rsidRPr="00312FC9" w14:paraId="540AB824" w14:textId="77777777" w:rsidTr="00AA0208">
        <w:trPr>
          <w:jc w:val="center"/>
        </w:trPr>
        <w:tc>
          <w:tcPr>
            <w:tcW w:w="1696" w:type="dxa"/>
            <w:vAlign w:val="center"/>
          </w:tcPr>
          <w:p w14:paraId="16C6819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ANXA5</w:t>
            </w:r>
          </w:p>
        </w:tc>
        <w:tc>
          <w:tcPr>
            <w:tcW w:w="1134" w:type="dxa"/>
            <w:vAlign w:val="center"/>
          </w:tcPr>
          <w:p w14:paraId="586612FC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14:paraId="5EF32FED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18.144444</w:t>
            </w:r>
          </w:p>
        </w:tc>
        <w:tc>
          <w:tcPr>
            <w:tcW w:w="2693" w:type="dxa"/>
            <w:vAlign w:val="center"/>
          </w:tcPr>
          <w:p w14:paraId="328283E5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0.592592</w:t>
            </w:r>
          </w:p>
        </w:tc>
      </w:tr>
      <w:tr w:rsidR="00312FC9" w:rsidRPr="00312FC9" w14:paraId="2684F6D6" w14:textId="77777777" w:rsidTr="00AA0208">
        <w:trPr>
          <w:jc w:val="center"/>
        </w:trPr>
        <w:tc>
          <w:tcPr>
            <w:tcW w:w="1696" w:type="dxa"/>
            <w:vAlign w:val="center"/>
          </w:tcPr>
          <w:p w14:paraId="3A470FA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MAPK8</w:t>
            </w:r>
          </w:p>
        </w:tc>
        <w:tc>
          <w:tcPr>
            <w:tcW w:w="1134" w:type="dxa"/>
            <w:vAlign w:val="center"/>
          </w:tcPr>
          <w:p w14:paraId="5330339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14:paraId="7B37EAFD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67.560476</w:t>
            </w:r>
          </w:p>
        </w:tc>
        <w:tc>
          <w:tcPr>
            <w:tcW w:w="2693" w:type="dxa"/>
            <w:vAlign w:val="center"/>
          </w:tcPr>
          <w:p w14:paraId="2B3EE286" w14:textId="77777777" w:rsidR="00312FC9" w:rsidRPr="00312FC9" w:rsidRDefault="00312FC9" w:rsidP="00AA0208">
            <w:pPr>
              <w:wordWrap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2FC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0.581818</w:t>
            </w:r>
          </w:p>
        </w:tc>
      </w:tr>
    </w:tbl>
    <w:p w14:paraId="05E598AC" w14:textId="11E65439" w:rsidR="002663A4" w:rsidRDefault="002663A4">
      <w:pPr>
        <w:widowControl/>
        <w:jc w:val="left"/>
        <w:rPr>
          <w:rFonts w:ascii="Times New Roman" w:hAnsi="Times New Roman" w:cs="Times New Roman"/>
        </w:rPr>
      </w:pPr>
    </w:p>
    <w:p w14:paraId="3DCEAA5B" w14:textId="1E1963A7" w:rsidR="0080056A" w:rsidRDefault="0080056A" w:rsidP="0080056A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80056A">
        <w:rPr>
          <w:rFonts w:ascii="Times New Roman" w:hAnsi="Times New Roman" w:cs="Times New Roman" w:hint="eastAsia"/>
          <w:i/>
          <w:iCs/>
          <w:sz w:val="24"/>
          <w:szCs w:val="28"/>
        </w:rPr>
        <w:t>A.2. Supplementary Figures.</w:t>
      </w:r>
    </w:p>
    <w:p w14:paraId="704AE563" w14:textId="13E6BA71" w:rsidR="003649E1" w:rsidRDefault="003649E1" w:rsidP="003649E1">
      <w:pPr>
        <w:rPr>
          <w:rFonts w:ascii="Times New Roman" w:hAnsi="Times New Roman" w:cs="Times New Roman"/>
          <w:color w:val="EE0000"/>
          <w:sz w:val="24"/>
          <w:szCs w:val="28"/>
        </w:rPr>
      </w:pPr>
      <w:r>
        <w:rPr>
          <w:rFonts w:ascii="Times New Roman" w:hAnsi="Times New Roman" w:cs="Times New Roman"/>
          <w:noProof/>
          <w:color w:val="EE0000"/>
          <w:sz w:val="24"/>
          <w:szCs w:val="28"/>
        </w:rPr>
        <w:drawing>
          <wp:inline distT="0" distB="0" distL="0" distR="0" wp14:anchorId="158B2B77" wp14:editId="53119206">
            <wp:extent cx="1800000" cy="2246870"/>
            <wp:effectExtent l="0" t="0" r="0" b="1270"/>
            <wp:docPr id="247831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31379" name="图片 2478313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24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5CBC9" w14:textId="3F232663" w:rsidR="003649E1" w:rsidRDefault="003649E1" w:rsidP="003649E1">
      <w:pPr>
        <w:rPr>
          <w:rFonts w:ascii="Times New Roman" w:eastAsia="宋体" w:hAnsi="Times New Roman" w:cs="Times New Roman"/>
          <w:sz w:val="24"/>
          <w:szCs w:val="28"/>
        </w:rPr>
      </w:pPr>
      <w:r w:rsidRPr="003649E1">
        <w:rPr>
          <w:rFonts w:ascii="Times New Roman" w:eastAsia="宋体" w:hAnsi="Times New Roman" w:cs="Times New Roman" w:hint="eastAsia"/>
          <w:sz w:val="24"/>
          <w:szCs w:val="28"/>
        </w:rPr>
        <w:t>Fig S1. PFOA</w:t>
      </w:r>
      <w:r w:rsidRPr="003649E1">
        <w:rPr>
          <w:rFonts w:ascii="Times New Roman" w:eastAsia="宋体" w:hAnsi="Times New Roman" w:cs="Times New Roman"/>
          <w:sz w:val="24"/>
          <w:szCs w:val="28"/>
        </w:rPr>
        <w:t xml:space="preserve"> reduced cell viability in 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KGN</w:t>
      </w:r>
      <w:r w:rsidRPr="003649E1">
        <w:rPr>
          <w:rFonts w:ascii="Times New Roman" w:eastAsia="宋体" w:hAnsi="Times New Roman" w:cs="Times New Roman"/>
          <w:sz w:val="24"/>
          <w:szCs w:val="28"/>
        </w:rPr>
        <w:t xml:space="preserve"> cells.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3649E1">
        <w:rPr>
          <w:rFonts w:ascii="Times New Roman" w:hAnsi="Times New Roman" w:cs="Times New Roman"/>
          <w:sz w:val="24"/>
          <w:szCs w:val="28"/>
        </w:rPr>
        <w:t xml:space="preserve">KGN cells were treated with PFOA (0, </w:t>
      </w:r>
      <w:r w:rsidRPr="003649E1">
        <w:rPr>
          <w:rFonts w:ascii="Times New Roman" w:hAnsi="Times New Roman" w:cs="Times New Roman" w:hint="eastAsia"/>
          <w:sz w:val="24"/>
          <w:szCs w:val="28"/>
        </w:rPr>
        <w:t>10</w:t>
      </w:r>
      <w:r w:rsidRPr="003649E1">
        <w:rPr>
          <w:rFonts w:ascii="Times New Roman" w:hAnsi="Times New Roman" w:cs="Times New Roman"/>
          <w:sz w:val="24"/>
          <w:szCs w:val="28"/>
        </w:rPr>
        <w:t xml:space="preserve">, </w:t>
      </w:r>
      <w:r w:rsidRPr="003649E1">
        <w:rPr>
          <w:rFonts w:ascii="Times New Roman" w:hAnsi="Times New Roman" w:cs="Times New Roman" w:hint="eastAsia"/>
          <w:sz w:val="24"/>
          <w:szCs w:val="28"/>
        </w:rPr>
        <w:t>100</w:t>
      </w:r>
      <w:r w:rsidRPr="003649E1">
        <w:rPr>
          <w:rFonts w:ascii="Times New Roman" w:hAnsi="Times New Roman" w:cs="Times New Roman"/>
          <w:sz w:val="24"/>
          <w:szCs w:val="28"/>
        </w:rPr>
        <w:t xml:space="preserve"> and </w:t>
      </w:r>
      <w:r w:rsidRPr="003649E1">
        <w:rPr>
          <w:rFonts w:ascii="Times New Roman" w:hAnsi="Times New Roman" w:cs="Times New Roman" w:hint="eastAsia"/>
          <w:sz w:val="24"/>
          <w:szCs w:val="28"/>
        </w:rPr>
        <w:t>10</w:t>
      </w:r>
      <w:r w:rsidRPr="003649E1">
        <w:rPr>
          <w:rFonts w:ascii="Times New Roman" w:hAnsi="Times New Roman" w:cs="Times New Roman"/>
          <w:sz w:val="24"/>
          <w:szCs w:val="28"/>
        </w:rPr>
        <w:t>00 </w:t>
      </w:r>
      <w:proofErr w:type="spellStart"/>
      <w:r w:rsidRPr="003649E1">
        <w:rPr>
          <w:rFonts w:ascii="Times New Roman" w:hAnsi="Times New Roman" w:cs="Times New Roman" w:hint="eastAsia"/>
          <w:sz w:val="24"/>
          <w:szCs w:val="28"/>
        </w:rPr>
        <w:t>n</w:t>
      </w:r>
      <w:r w:rsidRPr="003649E1">
        <w:rPr>
          <w:rFonts w:ascii="Times New Roman" w:hAnsi="Times New Roman" w:cs="Times New Roman"/>
          <w:sz w:val="24"/>
          <w:szCs w:val="28"/>
        </w:rPr>
        <w:t>M</w:t>
      </w:r>
      <w:proofErr w:type="spellEnd"/>
      <w:r w:rsidRPr="003649E1">
        <w:rPr>
          <w:rFonts w:ascii="Times New Roman" w:hAnsi="Times New Roman" w:cs="Times New Roman"/>
          <w:sz w:val="24"/>
          <w:szCs w:val="28"/>
        </w:rPr>
        <w:t xml:space="preserve">) for </w:t>
      </w:r>
      <w:r w:rsidRPr="003649E1">
        <w:rPr>
          <w:rFonts w:ascii="Times New Roman" w:hAnsi="Times New Roman" w:cs="Times New Roman" w:hint="eastAsia"/>
          <w:sz w:val="24"/>
          <w:szCs w:val="28"/>
        </w:rPr>
        <w:t>72</w:t>
      </w:r>
      <w:r w:rsidRPr="003649E1">
        <w:rPr>
          <w:rFonts w:ascii="Times New Roman" w:hAnsi="Times New Roman" w:cs="Times New Roman"/>
          <w:sz w:val="24"/>
          <w:szCs w:val="28"/>
        </w:rPr>
        <w:t>h, and cell viability was assessed using the CCK-8 assay</w:t>
      </w:r>
      <w:r w:rsidRPr="003649E1">
        <w:rPr>
          <w:rFonts w:ascii="Times New Roman" w:hAnsi="Times New Roman" w:cs="Times New Roman" w:hint="eastAsia"/>
          <w:sz w:val="24"/>
          <w:szCs w:val="28"/>
        </w:rPr>
        <w:t>.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 xml:space="preserve"> T</w:t>
      </w:r>
      <w:r w:rsidRPr="003649E1">
        <w:rPr>
          <w:rFonts w:ascii="Times New Roman" w:eastAsia="宋体" w:hAnsi="Times New Roman" w:cs="Times New Roman"/>
          <w:sz w:val="24"/>
          <w:szCs w:val="28"/>
        </w:rPr>
        <w:t>he results were evaluated statistically. ns, not significant;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 xml:space="preserve"> *</w:t>
      </w:r>
      <w:r w:rsidRPr="003649E1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P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&lt; 0.05</w:t>
      </w:r>
      <w:r w:rsidR="009257F4">
        <w:rPr>
          <w:rFonts w:ascii="Times New Roman" w:eastAsia="宋体" w:hAnsi="Times New Roman" w:cs="Times New Roman" w:hint="eastAsia"/>
          <w:sz w:val="24"/>
          <w:szCs w:val="28"/>
        </w:rPr>
        <w:t xml:space="preserve">, 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**</w:t>
      </w:r>
      <w:r w:rsidRPr="003649E1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P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&lt; 0.01</w:t>
      </w:r>
      <w:r w:rsidR="009257F4">
        <w:rPr>
          <w:rFonts w:ascii="Times New Roman" w:eastAsia="宋体" w:hAnsi="Times New Roman" w:cs="Times New Roman" w:hint="eastAsia"/>
          <w:sz w:val="24"/>
          <w:szCs w:val="28"/>
        </w:rPr>
        <w:t>,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 xml:space="preserve"> vs. control.</w:t>
      </w:r>
    </w:p>
    <w:p w14:paraId="197B0F7B" w14:textId="77777777" w:rsidR="002663A4" w:rsidRDefault="002663A4" w:rsidP="003649E1">
      <w:pPr>
        <w:rPr>
          <w:rFonts w:ascii="Times New Roman" w:eastAsia="宋体" w:hAnsi="Times New Roman" w:cs="Times New Roman"/>
          <w:sz w:val="24"/>
          <w:szCs w:val="28"/>
        </w:rPr>
      </w:pPr>
    </w:p>
    <w:p w14:paraId="24E8CBFC" w14:textId="77777777" w:rsidR="002663A4" w:rsidRPr="003649E1" w:rsidRDefault="002663A4" w:rsidP="003649E1">
      <w:pPr>
        <w:rPr>
          <w:rFonts w:ascii="Times New Roman" w:hAnsi="Times New Roman" w:cs="Times New Roman"/>
          <w:sz w:val="24"/>
          <w:szCs w:val="28"/>
        </w:rPr>
      </w:pPr>
    </w:p>
    <w:p w14:paraId="667112C3" w14:textId="6A69886D" w:rsidR="003649E1" w:rsidRDefault="008E7773" w:rsidP="003649E1">
      <w:pPr>
        <w:rPr>
          <w:rFonts w:ascii="Times New Roman" w:hAnsi="Times New Roman" w:cs="Times New Roman"/>
          <w:color w:val="EE0000"/>
          <w:sz w:val="24"/>
          <w:szCs w:val="28"/>
        </w:rPr>
      </w:pPr>
      <w:r>
        <w:rPr>
          <w:rFonts w:ascii="Times New Roman" w:hAnsi="Times New Roman" w:cs="Times New Roman"/>
          <w:noProof/>
          <w:color w:val="EE0000"/>
          <w:sz w:val="24"/>
          <w:szCs w:val="28"/>
        </w:rPr>
        <w:drawing>
          <wp:inline distT="0" distB="0" distL="0" distR="0" wp14:anchorId="6DA3A632" wp14:editId="22DD26B8">
            <wp:extent cx="5274310" cy="2080895"/>
            <wp:effectExtent l="0" t="0" r="2540" b="0"/>
            <wp:docPr id="12097819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81962" name="图片 12097819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1BC27" w14:textId="77777777" w:rsidR="009257F4" w:rsidRPr="009257F4" w:rsidRDefault="009257F4" w:rsidP="003649E1">
      <w:pPr>
        <w:rPr>
          <w:rFonts w:ascii="Times New Roman" w:hAnsi="Times New Roman" w:cs="Times New Roman"/>
          <w:color w:val="EE0000"/>
          <w:sz w:val="24"/>
          <w:szCs w:val="28"/>
        </w:rPr>
      </w:pPr>
    </w:p>
    <w:p w14:paraId="743BFA4D" w14:textId="72F5DC24" w:rsidR="003649E1" w:rsidRDefault="009257F4" w:rsidP="0080056A">
      <w:pPr>
        <w:rPr>
          <w:rFonts w:ascii="Times New Roman" w:hAnsi="Times New Roman" w:cs="Times New Roman"/>
          <w:sz w:val="24"/>
          <w:szCs w:val="28"/>
        </w:rPr>
      </w:pPr>
      <w:r w:rsidRPr="003649E1">
        <w:rPr>
          <w:rFonts w:ascii="Times New Roman" w:eastAsia="宋体" w:hAnsi="Times New Roman" w:cs="Times New Roman" w:hint="eastAsia"/>
          <w:sz w:val="24"/>
          <w:szCs w:val="28"/>
        </w:rPr>
        <w:t>Fig S</w:t>
      </w:r>
      <w:r>
        <w:rPr>
          <w:rFonts w:ascii="Times New Roman" w:eastAsia="宋体" w:hAnsi="Times New Roman" w:cs="Times New Roman" w:hint="eastAsia"/>
          <w:sz w:val="24"/>
          <w:szCs w:val="28"/>
        </w:rPr>
        <w:t>2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.</w:t>
      </w:r>
      <w:r w:rsidR="008E7773">
        <w:rPr>
          <w:rFonts w:ascii="Times New Roman" w:eastAsia="宋体" w:hAnsi="Times New Roman" w:cs="Times New Roman" w:hint="eastAsia"/>
          <w:sz w:val="24"/>
          <w:szCs w:val="28"/>
        </w:rPr>
        <w:t xml:space="preserve"> PFOA induced oxidative stress in KGN cells. </w:t>
      </w:r>
      <w:r w:rsidR="008E7773" w:rsidRPr="003649E1">
        <w:rPr>
          <w:rFonts w:ascii="Times New Roman" w:hAnsi="Times New Roman" w:cs="Times New Roman"/>
          <w:sz w:val="24"/>
          <w:szCs w:val="28"/>
        </w:rPr>
        <w:t xml:space="preserve">KGN cells were treated with PFOA (0, </w:t>
      </w:r>
      <w:r w:rsidR="008E7773" w:rsidRPr="003649E1">
        <w:rPr>
          <w:rFonts w:ascii="Times New Roman" w:hAnsi="Times New Roman" w:cs="Times New Roman" w:hint="eastAsia"/>
          <w:sz w:val="24"/>
          <w:szCs w:val="28"/>
        </w:rPr>
        <w:t>10</w:t>
      </w:r>
      <w:r w:rsidR="008E7773" w:rsidRPr="003649E1">
        <w:rPr>
          <w:rFonts w:ascii="Times New Roman" w:hAnsi="Times New Roman" w:cs="Times New Roman"/>
          <w:sz w:val="24"/>
          <w:szCs w:val="28"/>
        </w:rPr>
        <w:t xml:space="preserve">, </w:t>
      </w:r>
      <w:r w:rsidR="008E7773" w:rsidRPr="003649E1">
        <w:rPr>
          <w:rFonts w:ascii="Times New Roman" w:hAnsi="Times New Roman" w:cs="Times New Roman" w:hint="eastAsia"/>
          <w:sz w:val="24"/>
          <w:szCs w:val="28"/>
        </w:rPr>
        <w:t>100</w:t>
      </w:r>
      <w:r w:rsidR="008E7773" w:rsidRPr="003649E1">
        <w:rPr>
          <w:rFonts w:ascii="Times New Roman" w:hAnsi="Times New Roman" w:cs="Times New Roman"/>
          <w:sz w:val="24"/>
          <w:szCs w:val="28"/>
        </w:rPr>
        <w:t xml:space="preserve"> and </w:t>
      </w:r>
      <w:r w:rsidR="008E7773" w:rsidRPr="003649E1">
        <w:rPr>
          <w:rFonts w:ascii="Times New Roman" w:hAnsi="Times New Roman" w:cs="Times New Roman" w:hint="eastAsia"/>
          <w:sz w:val="24"/>
          <w:szCs w:val="28"/>
        </w:rPr>
        <w:t>10</w:t>
      </w:r>
      <w:r w:rsidR="008E7773" w:rsidRPr="003649E1">
        <w:rPr>
          <w:rFonts w:ascii="Times New Roman" w:hAnsi="Times New Roman" w:cs="Times New Roman"/>
          <w:sz w:val="24"/>
          <w:szCs w:val="28"/>
        </w:rPr>
        <w:t>00 </w:t>
      </w:r>
      <w:proofErr w:type="spellStart"/>
      <w:r w:rsidR="008E7773" w:rsidRPr="003649E1">
        <w:rPr>
          <w:rFonts w:ascii="Times New Roman" w:hAnsi="Times New Roman" w:cs="Times New Roman" w:hint="eastAsia"/>
          <w:sz w:val="24"/>
          <w:szCs w:val="28"/>
        </w:rPr>
        <w:t>n</w:t>
      </w:r>
      <w:r w:rsidR="008E7773" w:rsidRPr="003649E1">
        <w:rPr>
          <w:rFonts w:ascii="Times New Roman" w:hAnsi="Times New Roman" w:cs="Times New Roman"/>
          <w:sz w:val="24"/>
          <w:szCs w:val="28"/>
        </w:rPr>
        <w:t>M</w:t>
      </w:r>
      <w:proofErr w:type="spellEnd"/>
      <w:r w:rsidR="008E7773" w:rsidRPr="003649E1">
        <w:rPr>
          <w:rFonts w:ascii="Times New Roman" w:hAnsi="Times New Roman" w:cs="Times New Roman"/>
          <w:sz w:val="24"/>
          <w:szCs w:val="28"/>
        </w:rPr>
        <w:t xml:space="preserve">) for </w:t>
      </w:r>
      <w:r w:rsidR="008E7773" w:rsidRPr="003649E1">
        <w:rPr>
          <w:rFonts w:ascii="Times New Roman" w:hAnsi="Times New Roman" w:cs="Times New Roman" w:hint="eastAsia"/>
          <w:sz w:val="24"/>
          <w:szCs w:val="28"/>
        </w:rPr>
        <w:t>72</w:t>
      </w:r>
      <w:r w:rsidR="008E7773" w:rsidRPr="003649E1">
        <w:rPr>
          <w:rFonts w:ascii="Times New Roman" w:hAnsi="Times New Roman" w:cs="Times New Roman"/>
          <w:sz w:val="24"/>
          <w:szCs w:val="28"/>
        </w:rPr>
        <w:t>h</w:t>
      </w:r>
      <w:r w:rsidR="008E7773"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="002663A4">
        <w:rPr>
          <w:rFonts w:ascii="Times New Roman" w:hAnsi="Times New Roman" w:cs="Times New Roman" w:hint="eastAsia"/>
          <w:sz w:val="24"/>
          <w:szCs w:val="28"/>
        </w:rPr>
        <w:t xml:space="preserve">and </w:t>
      </w:r>
      <w:r w:rsidR="002663A4" w:rsidRPr="002663A4">
        <w:rPr>
          <w:rFonts w:ascii="Times New Roman" w:hAnsi="Times New Roman" w:cs="Times New Roman" w:hint="eastAsia"/>
          <w:sz w:val="24"/>
          <w:szCs w:val="28"/>
        </w:rPr>
        <w:t xml:space="preserve">ROS levels in </w:t>
      </w:r>
      <w:r w:rsidR="002663A4">
        <w:rPr>
          <w:rFonts w:ascii="Times New Roman" w:hAnsi="Times New Roman" w:cs="Times New Roman" w:hint="eastAsia"/>
          <w:sz w:val="24"/>
          <w:szCs w:val="28"/>
        </w:rPr>
        <w:t xml:space="preserve">cells </w:t>
      </w:r>
      <w:r w:rsidR="002663A4" w:rsidRPr="002663A4">
        <w:rPr>
          <w:rFonts w:ascii="Times New Roman" w:hAnsi="Times New Roman" w:cs="Times New Roman" w:hint="eastAsia"/>
          <w:sz w:val="24"/>
          <w:szCs w:val="28"/>
        </w:rPr>
        <w:t>were determined by DCFH-DA staining assay</w:t>
      </w:r>
      <w:r w:rsidR="002663A4">
        <w:rPr>
          <w:rFonts w:ascii="Times New Roman" w:hAnsi="Times New Roman" w:cs="Times New Roman" w:hint="eastAsia"/>
          <w:sz w:val="24"/>
          <w:szCs w:val="28"/>
        </w:rPr>
        <w:t>.</w:t>
      </w:r>
    </w:p>
    <w:p w14:paraId="1659A78F" w14:textId="59AD8F36" w:rsidR="002663A4" w:rsidRDefault="002663A4" w:rsidP="0080056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noProof/>
          <w:sz w:val="24"/>
          <w:szCs w:val="28"/>
        </w:rPr>
        <w:lastRenderedPageBreak/>
        <w:drawing>
          <wp:inline distT="0" distB="0" distL="0" distR="0" wp14:anchorId="725BE640" wp14:editId="09F53B70">
            <wp:extent cx="1800000" cy="2685573"/>
            <wp:effectExtent l="0" t="0" r="0" b="635"/>
            <wp:docPr id="18146956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95640" name="图片 18146956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68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B8DB" w14:textId="498A39D6" w:rsidR="002663A4" w:rsidRDefault="002663A4" w:rsidP="002663A4">
      <w:pPr>
        <w:rPr>
          <w:rFonts w:ascii="Times New Roman" w:eastAsia="宋体" w:hAnsi="Times New Roman" w:cs="Times New Roman"/>
          <w:sz w:val="24"/>
          <w:szCs w:val="28"/>
        </w:rPr>
      </w:pPr>
      <w:r w:rsidRPr="003649E1">
        <w:rPr>
          <w:rFonts w:ascii="Times New Roman" w:eastAsia="宋体" w:hAnsi="Times New Roman" w:cs="Times New Roman" w:hint="eastAsia"/>
          <w:sz w:val="24"/>
          <w:szCs w:val="28"/>
        </w:rPr>
        <w:t>Fig S</w:t>
      </w:r>
      <w:r>
        <w:rPr>
          <w:rFonts w:ascii="Times New Roman" w:eastAsia="宋体" w:hAnsi="Times New Roman" w:cs="Times New Roman" w:hint="eastAsia"/>
          <w:sz w:val="24"/>
          <w:szCs w:val="28"/>
        </w:rPr>
        <w:t>3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.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ELISA analysis of the </w:t>
      </w:r>
      <w:r w:rsidRPr="0014095C">
        <w:rPr>
          <w:rFonts w:ascii="Times New Roman" w:eastAsia="宋体" w:hAnsi="Times New Roman" w:cs="Times New Roman" w:hint="eastAsia"/>
          <w:sz w:val="24"/>
          <w:szCs w:val="28"/>
        </w:rPr>
        <w:t>AMH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 expression level in </w:t>
      </w:r>
      <w:r w:rsidRPr="0014095C">
        <w:rPr>
          <w:rFonts w:ascii="Times New Roman" w:eastAsia="宋体" w:hAnsi="Times New Roman" w:cs="Times New Roman" w:hint="eastAsia"/>
          <w:sz w:val="24"/>
          <w:szCs w:val="28"/>
        </w:rPr>
        <w:t>KGN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 cells after </w:t>
      </w:r>
      <w:r>
        <w:rPr>
          <w:rFonts w:ascii="Times New Roman" w:eastAsia="宋体" w:hAnsi="Times New Roman" w:cs="Times New Roman" w:hint="eastAsia"/>
          <w:sz w:val="24"/>
          <w:szCs w:val="28"/>
        </w:rPr>
        <w:t>72</w:t>
      </w:r>
      <w:r w:rsidRPr="0014095C">
        <w:rPr>
          <w:rFonts w:ascii="Times New Roman" w:eastAsia="宋体" w:hAnsi="Times New Roman" w:cs="Times New Roman" w:hint="eastAsia"/>
          <w:sz w:val="24"/>
          <w:szCs w:val="28"/>
        </w:rPr>
        <w:t xml:space="preserve">h 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of </w:t>
      </w:r>
      <w:r w:rsidRPr="0014095C">
        <w:rPr>
          <w:rFonts w:ascii="Times New Roman" w:eastAsia="宋体" w:hAnsi="Times New Roman" w:cs="Times New Roman" w:hint="eastAsia"/>
          <w:sz w:val="24"/>
          <w:szCs w:val="28"/>
        </w:rPr>
        <w:t>PFOA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 exposure (0, </w:t>
      </w:r>
      <w:r>
        <w:rPr>
          <w:rFonts w:ascii="Times New Roman" w:eastAsia="宋体" w:hAnsi="Times New Roman" w:cs="Times New Roman" w:hint="eastAsia"/>
          <w:sz w:val="24"/>
          <w:szCs w:val="28"/>
        </w:rPr>
        <w:t>10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8"/>
        </w:rPr>
        <w:t>100</w:t>
      </w:r>
      <w:r w:rsidRPr="0014095C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14095C">
        <w:rPr>
          <w:rFonts w:ascii="Times New Roman" w:eastAsia="宋体" w:hAnsi="Times New Roman" w:cs="Times New Roman"/>
          <w:sz w:val="24"/>
          <w:szCs w:val="28"/>
        </w:rPr>
        <w:t xml:space="preserve">and </w:t>
      </w:r>
      <w:r>
        <w:rPr>
          <w:rFonts w:ascii="Times New Roman" w:eastAsia="宋体" w:hAnsi="Times New Roman" w:cs="Times New Roman" w:hint="eastAsia"/>
          <w:sz w:val="24"/>
          <w:szCs w:val="28"/>
        </w:rPr>
        <w:t>100</w:t>
      </w:r>
      <w:r w:rsidRPr="0014095C">
        <w:rPr>
          <w:rFonts w:ascii="Times New Roman" w:eastAsia="宋体" w:hAnsi="Times New Roman" w:cs="Times New Roman"/>
          <w:sz w:val="24"/>
          <w:szCs w:val="28"/>
        </w:rPr>
        <w:t>0 </w:t>
      </w:r>
      <w:proofErr w:type="spellStart"/>
      <w:r>
        <w:rPr>
          <w:rFonts w:ascii="Times New Roman" w:eastAsia="宋体" w:hAnsi="Times New Roman" w:cs="Times New Roman" w:hint="eastAsia"/>
          <w:sz w:val="24"/>
          <w:szCs w:val="28"/>
        </w:rPr>
        <w:t>n</w:t>
      </w:r>
      <w:r w:rsidRPr="0014095C">
        <w:rPr>
          <w:rFonts w:ascii="Times New Roman" w:eastAsia="宋体" w:hAnsi="Times New Roman" w:cs="Times New Roman"/>
          <w:sz w:val="24"/>
          <w:szCs w:val="28"/>
        </w:rPr>
        <w:t>M</w:t>
      </w:r>
      <w:proofErr w:type="spellEnd"/>
      <w:r w:rsidRPr="0014095C">
        <w:rPr>
          <w:rFonts w:ascii="Times New Roman" w:eastAsia="宋体" w:hAnsi="Times New Roman" w:cs="Times New Roman"/>
          <w:sz w:val="24"/>
          <w:szCs w:val="28"/>
        </w:rPr>
        <w:t>).</w:t>
      </w:r>
      <w:r w:rsidRPr="002663A4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T</w:t>
      </w:r>
      <w:r w:rsidRPr="003649E1">
        <w:rPr>
          <w:rFonts w:ascii="Times New Roman" w:eastAsia="宋体" w:hAnsi="Times New Roman" w:cs="Times New Roman"/>
          <w:sz w:val="24"/>
          <w:szCs w:val="28"/>
        </w:rPr>
        <w:t>he results were evaluated statistically. ns, not significant;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 xml:space="preserve"> *</w:t>
      </w:r>
      <w:r w:rsidRPr="003649E1">
        <w:rPr>
          <w:rFonts w:ascii="Times New Roman" w:eastAsia="宋体" w:hAnsi="Times New Roman" w:cs="Times New Roman" w:hint="eastAsia"/>
          <w:i/>
          <w:iCs/>
          <w:sz w:val="24"/>
          <w:szCs w:val="28"/>
        </w:rPr>
        <w:t>P</w:t>
      </w:r>
      <w:r w:rsidRPr="003649E1">
        <w:rPr>
          <w:rFonts w:ascii="Times New Roman" w:eastAsia="宋体" w:hAnsi="Times New Roman" w:cs="Times New Roman" w:hint="eastAsia"/>
          <w:sz w:val="24"/>
          <w:szCs w:val="28"/>
        </w:rPr>
        <w:t>&lt; 0.05 vs. control.</w:t>
      </w:r>
    </w:p>
    <w:p w14:paraId="792B40AE" w14:textId="19BACA47" w:rsidR="002663A4" w:rsidRDefault="00EB4FF5" w:rsidP="002663A4">
      <w:pPr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128C7040" wp14:editId="5BD98B15">
            <wp:extent cx="1440000" cy="2082827"/>
            <wp:effectExtent l="0" t="0" r="8255" b="0"/>
            <wp:docPr id="1115418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1829" name="图片 1115418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237D16DD" wp14:editId="749D1E66">
            <wp:extent cx="1440000" cy="2001414"/>
            <wp:effectExtent l="0" t="0" r="8255" b="0"/>
            <wp:docPr id="12478031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03121" name="图片 12478031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00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4"/>
          <w:szCs w:val="28"/>
        </w:rPr>
        <w:drawing>
          <wp:inline distT="0" distB="0" distL="0" distR="0" wp14:anchorId="2DEEC376" wp14:editId="3BCD4C27">
            <wp:extent cx="1440000" cy="2245654"/>
            <wp:effectExtent l="0" t="0" r="8255" b="2540"/>
            <wp:docPr id="6752336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33623" name="图片 6752336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24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7B3DB" w14:textId="2E6A8F9A" w:rsidR="002663A4" w:rsidRDefault="00EB4FF5" w:rsidP="0080056A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Fig S4. 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 xml:space="preserve">RT-qPCR analysis of mRNA expression levels of core targets (GSTP1, PRDX5 and TGFBR1) 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>KGN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 cells after </w:t>
      </w:r>
      <w:r w:rsidR="002663A4">
        <w:rPr>
          <w:rFonts w:ascii="Times New Roman" w:eastAsia="宋体" w:hAnsi="Times New Roman" w:cs="Times New Roman" w:hint="eastAsia"/>
          <w:sz w:val="24"/>
          <w:szCs w:val="24"/>
        </w:rPr>
        <w:t>72h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>PFOA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 exposure (0, </w:t>
      </w:r>
      <w:r w:rsidR="002663A4">
        <w:rPr>
          <w:rFonts w:ascii="Times New Roman" w:eastAsia="宋体" w:hAnsi="Times New Roman" w:cs="Times New Roman" w:hint="eastAsia"/>
          <w:sz w:val="24"/>
          <w:szCs w:val="24"/>
        </w:rPr>
        <w:t>10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2663A4">
        <w:rPr>
          <w:rFonts w:ascii="Times New Roman" w:eastAsia="宋体" w:hAnsi="Times New Roman" w:cs="Times New Roman" w:hint="eastAsia"/>
          <w:sz w:val="24"/>
          <w:szCs w:val="24"/>
        </w:rPr>
        <w:t>100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="002663A4">
        <w:rPr>
          <w:rFonts w:ascii="Times New Roman" w:eastAsia="宋体" w:hAnsi="Times New Roman" w:cs="Times New Roman" w:hint="eastAsia"/>
          <w:sz w:val="24"/>
          <w:szCs w:val="24"/>
        </w:rPr>
        <w:t>100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>0 </w:t>
      </w:r>
      <w:proofErr w:type="spellStart"/>
      <w:r w:rsidR="002663A4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>M</w:t>
      </w:r>
      <w:proofErr w:type="spellEnd"/>
      <w:r w:rsidR="002663A4" w:rsidRPr="007913D3">
        <w:rPr>
          <w:rFonts w:ascii="Times New Roman" w:eastAsia="宋体" w:hAnsi="Times New Roman" w:cs="Times New Roman"/>
          <w:sz w:val="24"/>
          <w:szCs w:val="24"/>
        </w:rPr>
        <w:t>).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Expression levels were normalized to 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>GAPDH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 and presented as mean ± S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 xml:space="preserve"> (n </w:t>
      </w:r>
      <w:r w:rsidR="002663A4" w:rsidRPr="007913D3">
        <w:rPr>
          <w:rFonts w:ascii="Times New Roman" w:eastAsia="宋体" w:hAnsi="Times New Roman" w:cs="Times New Roman" w:hint="eastAsia"/>
          <w:sz w:val="24"/>
          <w:szCs w:val="24"/>
        </w:rPr>
        <w:t>=</w:t>
      </w:r>
      <w:r w:rsidR="002663A4" w:rsidRPr="007913D3">
        <w:rPr>
          <w:rFonts w:ascii="Times New Roman" w:eastAsia="宋体" w:hAnsi="Times New Roman" w:cs="Times New Roman"/>
          <w:sz w:val="24"/>
          <w:szCs w:val="24"/>
        </w:rPr>
        <w:t>3).</w:t>
      </w:r>
    </w:p>
    <w:p w14:paraId="3CC3E33D" w14:textId="77777777" w:rsidR="001229FE" w:rsidRDefault="001229FE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3015B603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7B88D4B0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006A2134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4AA3A34B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0D6F883D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0F79108B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68A38D7A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34A26400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27A7E235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3531F787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4F6AA6A7" w14:textId="77777777" w:rsidR="005255F0" w:rsidRDefault="005255F0" w:rsidP="0080056A">
      <w:pPr>
        <w:rPr>
          <w:rFonts w:ascii="Times New Roman" w:eastAsia="宋体" w:hAnsi="Times New Roman" w:cs="Times New Roman"/>
          <w:sz w:val="24"/>
          <w:szCs w:val="24"/>
        </w:rPr>
      </w:pPr>
    </w:p>
    <w:p w14:paraId="643CB409" w14:textId="7AA5BD36" w:rsidR="001229FE" w:rsidRPr="002663A4" w:rsidRDefault="001229FE" w:rsidP="0080056A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Fig S5</w:t>
      </w:r>
      <w:r w:rsidR="00EB0D43"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Western blotting</w:t>
      </w:r>
    </w:p>
    <w:p w14:paraId="56ED4220" w14:textId="375F77D9" w:rsidR="0080056A" w:rsidRPr="0080056A" w:rsidRDefault="009D6908" w:rsidP="0080056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E6E183" wp14:editId="5B5E36CF">
            <wp:extent cx="5274310" cy="6863080"/>
            <wp:effectExtent l="0" t="0" r="2540" b="0"/>
            <wp:docPr id="891108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56A" w:rsidRPr="00800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D23D" w14:textId="77777777" w:rsidR="006A6C1F" w:rsidRDefault="006A6C1F" w:rsidP="0080056A">
      <w:pPr>
        <w:rPr>
          <w:rFonts w:hint="eastAsia"/>
        </w:rPr>
      </w:pPr>
      <w:r>
        <w:separator/>
      </w:r>
    </w:p>
  </w:endnote>
  <w:endnote w:type="continuationSeparator" w:id="0">
    <w:p w14:paraId="05CF51D8" w14:textId="77777777" w:rsidR="006A6C1F" w:rsidRDefault="006A6C1F" w:rsidP="008005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F85C7" w14:textId="77777777" w:rsidR="006A6C1F" w:rsidRDefault="006A6C1F" w:rsidP="0080056A">
      <w:pPr>
        <w:rPr>
          <w:rFonts w:hint="eastAsia"/>
        </w:rPr>
      </w:pPr>
      <w:r>
        <w:separator/>
      </w:r>
    </w:p>
  </w:footnote>
  <w:footnote w:type="continuationSeparator" w:id="0">
    <w:p w14:paraId="0CF342E1" w14:textId="77777777" w:rsidR="006A6C1F" w:rsidRDefault="006A6C1F" w:rsidP="008005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7E45195-3538-4C50-A5C4-BD68AAC89C83}"/>
    <w:docVar w:name="KY_MEDREF_VERSION" w:val="3"/>
  </w:docVars>
  <w:rsids>
    <w:rsidRoot w:val="00EC65A8"/>
    <w:rsid w:val="000E32D1"/>
    <w:rsid w:val="001229FE"/>
    <w:rsid w:val="001554B4"/>
    <w:rsid w:val="001A7DC0"/>
    <w:rsid w:val="00202EE2"/>
    <w:rsid w:val="002663A4"/>
    <w:rsid w:val="00287B62"/>
    <w:rsid w:val="00312FC9"/>
    <w:rsid w:val="003649E1"/>
    <w:rsid w:val="00444118"/>
    <w:rsid w:val="00454160"/>
    <w:rsid w:val="004A1712"/>
    <w:rsid w:val="004C70F6"/>
    <w:rsid w:val="005255F0"/>
    <w:rsid w:val="006A6C1F"/>
    <w:rsid w:val="006D69AE"/>
    <w:rsid w:val="00761D70"/>
    <w:rsid w:val="00764F52"/>
    <w:rsid w:val="0080056A"/>
    <w:rsid w:val="00851BC5"/>
    <w:rsid w:val="00884A49"/>
    <w:rsid w:val="008E7773"/>
    <w:rsid w:val="009257F4"/>
    <w:rsid w:val="009766CC"/>
    <w:rsid w:val="009D6908"/>
    <w:rsid w:val="00A52CAF"/>
    <w:rsid w:val="00AA6443"/>
    <w:rsid w:val="00D25FEC"/>
    <w:rsid w:val="00EB0D43"/>
    <w:rsid w:val="00EB4FF5"/>
    <w:rsid w:val="00EC65A8"/>
    <w:rsid w:val="00EE0B94"/>
    <w:rsid w:val="00F340F6"/>
    <w:rsid w:val="00F4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5C7F54"/>
  <w14:defaultImageDpi w14:val="32767"/>
  <w15:chartTrackingRefBased/>
  <w15:docId w15:val="{F8D6A8DF-D00D-4158-836D-4CD2278A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5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5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5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5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5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5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5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5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6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6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65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65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65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65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65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65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6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6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65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5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65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6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65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65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5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05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00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056A"/>
    <w:rPr>
      <w:sz w:val="18"/>
      <w:szCs w:val="18"/>
    </w:rPr>
  </w:style>
  <w:style w:type="table" w:styleId="af2">
    <w:name w:val="Table Grid"/>
    <w:basedOn w:val="a1"/>
    <w:uiPriority w:val="39"/>
    <w:rsid w:val="008005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319</Words>
  <Characters>2212</Characters>
  <Application>Microsoft Office Word</Application>
  <DocSecurity>0</DocSecurity>
  <Lines>158</Lines>
  <Paragraphs>120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a13395342022@outlook.com</dc:creator>
  <cp:keywords/>
  <dc:description/>
  <cp:lastModifiedBy>a13395342022@outlook.com</cp:lastModifiedBy>
  <cp:revision>14</cp:revision>
  <dcterms:created xsi:type="dcterms:W3CDTF">2025-10-10T16:39:00Z</dcterms:created>
  <dcterms:modified xsi:type="dcterms:W3CDTF">2026-02-14T14:20:00Z</dcterms:modified>
</cp:coreProperties>
</file>