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878E2" w14:textId="77777777" w:rsidR="009468D4" w:rsidRDefault="009468D4" w:rsidP="009468D4">
      <w:pPr>
        <w:jc w:val="center"/>
        <w:rPr>
          <w:rFonts w:ascii="Times New Roman" w:eastAsia="MS Mincho" w:hAnsi="Times New Roman" w:cs="Times New Roman"/>
          <w:b/>
          <w:bCs/>
          <w:iCs/>
          <w:kern w:val="0"/>
          <w:sz w:val="32"/>
          <w:szCs w:val="32"/>
          <w:lang w:val="de-DE" w:eastAsia="ja-JP"/>
        </w:rPr>
      </w:pPr>
      <w:r w:rsidRPr="009468D4">
        <w:rPr>
          <w:rFonts w:ascii="Times New Roman" w:eastAsia="MS Mincho" w:hAnsi="Times New Roman" w:cs="Times New Roman"/>
          <w:b/>
          <w:bCs/>
          <w:iCs/>
          <w:kern w:val="0"/>
          <w:sz w:val="32"/>
          <w:szCs w:val="32"/>
          <w:lang w:val="de-DE" w:eastAsia="ja-JP"/>
        </w:rPr>
        <w:t>Sup</w:t>
      </w:r>
      <w:r w:rsidRPr="009468D4">
        <w:rPr>
          <w:rFonts w:ascii="Times New Roman" w:eastAsia="等线" w:hAnsi="Times New Roman" w:cs="Times New Roman"/>
          <w:b/>
          <w:bCs/>
          <w:iCs/>
          <w:kern w:val="0"/>
          <w:sz w:val="32"/>
          <w:szCs w:val="32"/>
          <w:lang w:val="de-DE"/>
        </w:rPr>
        <w:t>plementary</w:t>
      </w:r>
      <w:r w:rsidRPr="009468D4">
        <w:rPr>
          <w:rFonts w:ascii="Times New Roman" w:eastAsia="MS Mincho" w:hAnsi="Times New Roman" w:cs="Times New Roman"/>
          <w:b/>
          <w:bCs/>
          <w:iCs/>
          <w:kern w:val="0"/>
          <w:sz w:val="32"/>
          <w:szCs w:val="32"/>
          <w:lang w:val="de-DE" w:eastAsia="ja-JP"/>
        </w:rPr>
        <w:t xml:space="preserve"> Information</w:t>
      </w:r>
    </w:p>
    <w:p w14:paraId="53A26E83" w14:textId="77777777" w:rsidR="009468D4" w:rsidRDefault="009468D4" w:rsidP="009468D4">
      <w:pPr>
        <w:jc w:val="center"/>
        <w:rPr>
          <w:rFonts w:ascii="Times New Roman" w:eastAsia="MS Mincho" w:hAnsi="Times New Roman" w:cs="Times New Roman"/>
          <w:b/>
          <w:bCs/>
          <w:iCs/>
          <w:kern w:val="0"/>
          <w:sz w:val="32"/>
          <w:szCs w:val="32"/>
          <w:lang w:val="de-DE" w:eastAsia="ja-JP"/>
        </w:rPr>
      </w:pPr>
    </w:p>
    <w:p w14:paraId="6BE91E67" w14:textId="412356B8" w:rsidR="00B246D5" w:rsidRDefault="0089577A" w:rsidP="009468D4">
      <w:pPr>
        <w:pStyle w:val="Tableofcontents"/>
        <w:rPr>
          <w:sz w:val="30"/>
          <w:szCs w:val="30"/>
        </w:rPr>
      </w:pPr>
      <w:r w:rsidRPr="0089577A">
        <w:rPr>
          <w:sz w:val="30"/>
          <w:szCs w:val="30"/>
        </w:rPr>
        <w:t>Ultrarobust, tough and highly stretchable self-healing materials based on cartilage-inspired noncovalent assembly nanostructure</w:t>
      </w:r>
      <w:r w:rsidR="00B246D5" w:rsidRPr="00B246D5">
        <w:rPr>
          <w:sz w:val="30"/>
          <w:szCs w:val="30"/>
        </w:rPr>
        <w:t xml:space="preserve"> </w:t>
      </w:r>
    </w:p>
    <w:p w14:paraId="2217636E" w14:textId="77777777" w:rsidR="00B246D5" w:rsidRDefault="00B246D5" w:rsidP="00B246D5">
      <w:pPr>
        <w:pStyle w:val="AuthorsFull"/>
        <w:rPr>
          <w:rFonts w:eastAsia="宋体"/>
          <w:i w:val="0"/>
          <w:lang w:eastAsia="zh-CN"/>
        </w:rPr>
      </w:pPr>
      <w:r>
        <w:rPr>
          <w:rFonts w:eastAsia="宋体"/>
          <w:i w:val="0"/>
          <w:lang w:eastAsia="zh-CN"/>
        </w:rPr>
        <w:t>Yuyan Wang</w:t>
      </w:r>
      <w:r>
        <w:rPr>
          <w:rFonts w:eastAsia="宋体"/>
          <w:i w:val="0"/>
          <w:vertAlign w:val="superscript"/>
          <w:lang w:eastAsia="zh-CN"/>
        </w:rPr>
        <w:t>1</w:t>
      </w:r>
      <w:r>
        <w:rPr>
          <w:rFonts w:eastAsia="宋体"/>
          <w:i w:val="0"/>
          <w:lang w:eastAsia="zh-CN"/>
        </w:rPr>
        <w:t>, Xin Huang</w:t>
      </w:r>
      <w:r>
        <w:rPr>
          <w:rFonts w:eastAsia="宋体"/>
          <w:i w:val="0"/>
          <w:vertAlign w:val="superscript"/>
          <w:lang w:val="de-DE" w:eastAsia="zh-CN"/>
        </w:rPr>
        <w:t>1</w:t>
      </w:r>
      <w:r>
        <w:rPr>
          <w:i w:val="0"/>
          <w:lang w:val="de-DE"/>
        </w:rPr>
        <w:t xml:space="preserve"> </w:t>
      </w:r>
      <w:r>
        <w:rPr>
          <w:rFonts w:eastAsia="宋体"/>
          <w:i w:val="0"/>
          <w:lang w:eastAsia="zh-CN"/>
        </w:rPr>
        <w:t xml:space="preserve">&amp; </w:t>
      </w:r>
      <w:r>
        <w:rPr>
          <w:i w:val="0"/>
        </w:rPr>
        <w:t>Xinxing Zhang</w:t>
      </w:r>
      <w:r>
        <w:rPr>
          <w:i w:val="0"/>
          <w:vertAlign w:val="superscript"/>
          <w:lang w:val="de-DE"/>
        </w:rPr>
        <w:t>1</w:t>
      </w:r>
      <w:r>
        <w:rPr>
          <w:rFonts w:eastAsia="宋体"/>
          <w:i w:val="0"/>
          <w:vertAlign w:val="superscript"/>
          <w:lang w:val="de-DE" w:eastAsia="zh-CN"/>
        </w:rPr>
        <w:sym w:font="Wingdings 2" w:char="F0E9"/>
      </w:r>
    </w:p>
    <w:p w14:paraId="764E39EA" w14:textId="77777777" w:rsidR="00B246D5" w:rsidRDefault="00B246D5" w:rsidP="00B246D5">
      <w:pPr>
        <w:pStyle w:val="Tableofcontents"/>
      </w:pPr>
    </w:p>
    <w:p w14:paraId="19766D76" w14:textId="48A4F689" w:rsidR="009468D4" w:rsidRDefault="00B246D5" w:rsidP="00B246D5">
      <w:pPr>
        <w:pStyle w:val="Tableofcontents"/>
        <w:rPr>
          <w:rFonts w:eastAsia="MS Mincho"/>
          <w:b w:val="0"/>
          <w:bCs/>
          <w:iCs/>
          <w:sz w:val="32"/>
          <w:szCs w:val="32"/>
          <w:lang w:val="de-DE" w:eastAsia="ja-JP"/>
        </w:rPr>
      </w:pPr>
      <w:r>
        <w:rPr>
          <w:rFonts w:hint="eastAsia"/>
          <w:vertAlign w:val="superscript"/>
        </w:rPr>
        <w:t xml:space="preserve">1 </w:t>
      </w:r>
      <w:r w:rsidRPr="00B246D5">
        <w:rPr>
          <w:rFonts w:hint="eastAsia"/>
          <w:b w:val="0"/>
        </w:rPr>
        <w:t xml:space="preserve">State Key Laboratory of Polymer Materials Engineering, Polymer Research Institute, Sichuan University, Chengdu 610065, China </w:t>
      </w:r>
      <w:r w:rsidRPr="00B246D5">
        <w:rPr>
          <w:rFonts w:hint="eastAsia"/>
          <w:b w:val="0"/>
        </w:rPr>
        <w:br/>
        <w:t>Correspondence and requests for materials should be addressed to X.Z. (email: xxzwwh@scu.edu.cn)</w:t>
      </w:r>
      <w:r w:rsidRPr="00B246D5">
        <w:rPr>
          <w:b w:val="0"/>
        </w:rPr>
        <w:t xml:space="preserve"> </w:t>
      </w:r>
      <w:r w:rsidR="009468D4">
        <w:rPr>
          <w:rFonts w:eastAsia="MS Mincho"/>
          <w:b w:val="0"/>
          <w:bCs/>
          <w:iCs/>
          <w:sz w:val="32"/>
          <w:szCs w:val="32"/>
          <w:lang w:val="de-DE" w:eastAsia="ja-JP"/>
        </w:rPr>
        <w:br w:type="page"/>
      </w:r>
    </w:p>
    <w:p w14:paraId="6F52017C" w14:textId="77777777" w:rsidR="009468D4" w:rsidRPr="009468D4" w:rsidRDefault="009468D4" w:rsidP="009468D4">
      <w:pPr>
        <w:widowControl/>
        <w:spacing w:line="360" w:lineRule="auto"/>
        <w:jc w:val="center"/>
        <w:rPr>
          <w:rFonts w:ascii="Times New Roman" w:eastAsia="宋体" w:hAnsi="Times New Roman" w:cs="Times New Roman"/>
          <w:b/>
          <w:bCs/>
          <w:kern w:val="0"/>
          <w:sz w:val="28"/>
          <w:szCs w:val="28"/>
          <w:lang w:val="de-DE"/>
        </w:rPr>
      </w:pPr>
      <w:r w:rsidRPr="009468D4">
        <w:rPr>
          <w:rFonts w:ascii="Times New Roman" w:eastAsia="MS Mincho" w:hAnsi="Times New Roman" w:cs="Times New Roman"/>
          <w:b/>
          <w:bCs/>
          <w:kern w:val="0"/>
          <w:sz w:val="28"/>
          <w:szCs w:val="28"/>
          <w:lang w:val="de-DE" w:eastAsia="ja-JP"/>
        </w:rPr>
        <w:lastRenderedPageBreak/>
        <w:t>Supplementary Figures:</w:t>
      </w:r>
    </w:p>
    <w:p w14:paraId="380FE609" w14:textId="063D625D" w:rsidR="00C70E3E" w:rsidRDefault="009468D4" w:rsidP="009C48B5">
      <w:pPr>
        <w:jc w:val="center"/>
      </w:pPr>
      <w:r w:rsidRPr="009468D4">
        <w:rPr>
          <w:noProof/>
        </w:rPr>
        <w:drawing>
          <wp:inline distT="0" distB="0" distL="0" distR="0" wp14:anchorId="08AF2914" wp14:editId="42C78CA7">
            <wp:extent cx="3699570" cy="2880000"/>
            <wp:effectExtent l="0" t="0" r="0" b="0"/>
            <wp:docPr id="1" name="图片 1" descr="C:\Users\DELL\Desktop\第二个工作\粒径分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第二个工作\粒径分布.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9570" cy="2880000"/>
                    </a:xfrm>
                    <a:prstGeom prst="rect">
                      <a:avLst/>
                    </a:prstGeom>
                    <a:noFill/>
                    <a:ln>
                      <a:noFill/>
                    </a:ln>
                  </pic:spPr>
                </pic:pic>
              </a:graphicData>
            </a:graphic>
          </wp:inline>
        </w:drawing>
      </w:r>
    </w:p>
    <w:p w14:paraId="7BF343DA" w14:textId="2410219F" w:rsidR="00983F71" w:rsidRPr="00CD22D0" w:rsidRDefault="00983F71" w:rsidP="00CD22D0">
      <w:pPr>
        <w:rPr>
          <w:rFonts w:ascii="Times New Roman" w:eastAsia="宋体" w:hAnsi="Times New Roman" w:cs="Times New Roman"/>
          <w:b/>
          <w:kern w:val="0"/>
          <w:sz w:val="24"/>
          <w:szCs w:val="24"/>
        </w:rPr>
      </w:pPr>
      <w:r w:rsidRPr="000D58F9">
        <w:rPr>
          <w:rFonts w:ascii="Times New Roman" w:eastAsia="宋体" w:hAnsi="Times New Roman" w:cs="Times New Roman"/>
          <w:b/>
          <w:kern w:val="0"/>
          <w:sz w:val="24"/>
          <w:szCs w:val="24"/>
        </w:rPr>
        <w:t>Supplementary Figure 1.</w:t>
      </w:r>
      <w:r>
        <w:rPr>
          <w:rFonts w:ascii="Times New Roman" w:eastAsia="宋体" w:hAnsi="Times New Roman" w:cs="Times New Roman"/>
          <w:b/>
          <w:kern w:val="0"/>
          <w:sz w:val="24"/>
          <w:szCs w:val="24"/>
        </w:rPr>
        <w:t xml:space="preserve"> </w:t>
      </w:r>
      <w:r w:rsidR="00CD22D0" w:rsidRPr="00CD22D0">
        <w:rPr>
          <w:rFonts w:ascii="Times New Roman" w:eastAsia="宋体" w:hAnsi="Times New Roman" w:cs="Times New Roman"/>
          <w:b/>
          <w:kern w:val="0"/>
          <w:sz w:val="24"/>
          <w:szCs w:val="24"/>
        </w:rPr>
        <w:t>Particle size distribution of</w:t>
      </w:r>
      <w:r w:rsidR="00CD22D0">
        <w:rPr>
          <w:rFonts w:ascii="Times New Roman" w:eastAsia="宋体" w:hAnsi="Times New Roman" w:cs="Times New Roman"/>
          <w:b/>
          <w:kern w:val="0"/>
          <w:sz w:val="24"/>
          <w:szCs w:val="24"/>
        </w:rPr>
        <w:t xml:space="preserve"> WS</w:t>
      </w:r>
      <w:r w:rsidR="00CD22D0" w:rsidRPr="00CD22D0">
        <w:rPr>
          <w:rFonts w:ascii="Times New Roman" w:eastAsia="宋体" w:hAnsi="Times New Roman" w:cs="Times New Roman"/>
          <w:b/>
          <w:kern w:val="0"/>
          <w:sz w:val="24"/>
          <w:szCs w:val="24"/>
          <w:vertAlign w:val="subscript"/>
        </w:rPr>
        <w:t>2</w:t>
      </w:r>
      <w:r w:rsidR="00CD22D0">
        <w:rPr>
          <w:rFonts w:ascii="Times New Roman" w:eastAsia="宋体" w:hAnsi="Times New Roman" w:cs="Times New Roman"/>
          <w:b/>
          <w:kern w:val="0"/>
          <w:sz w:val="24"/>
          <w:szCs w:val="24"/>
        </w:rPr>
        <w:t xml:space="preserve"> nanosheets.</w:t>
      </w:r>
    </w:p>
    <w:p w14:paraId="54F8C800" w14:textId="77777777" w:rsidR="00B630CF" w:rsidRDefault="00B630CF" w:rsidP="00C70E3E">
      <w:r>
        <w:br w:type="page"/>
      </w:r>
    </w:p>
    <w:p w14:paraId="34E2AF80" w14:textId="77777777" w:rsidR="006179CD" w:rsidRDefault="008A2389" w:rsidP="009468D4">
      <w:pPr>
        <w:jc w:val="center"/>
      </w:pPr>
      <w:r w:rsidRPr="008A2389">
        <w:rPr>
          <w:noProof/>
        </w:rPr>
        <w:drawing>
          <wp:inline distT="0" distB="0" distL="0" distR="0" wp14:anchorId="7C6BB8D5" wp14:editId="4B9EBF3C">
            <wp:extent cx="3682327" cy="2880000"/>
            <wp:effectExtent l="0" t="0" r="0" b="0"/>
            <wp:docPr id="10" name="图片 10" descr="C:\Users\DELL\Desktop\第二个工作\紫外\紫外.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第二个工作\紫外\紫外.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2327" cy="2880000"/>
                    </a:xfrm>
                    <a:prstGeom prst="rect">
                      <a:avLst/>
                    </a:prstGeom>
                    <a:noFill/>
                    <a:ln>
                      <a:noFill/>
                    </a:ln>
                  </pic:spPr>
                </pic:pic>
              </a:graphicData>
            </a:graphic>
          </wp:inline>
        </w:drawing>
      </w:r>
    </w:p>
    <w:p w14:paraId="671D94F2" w14:textId="1593BF82" w:rsidR="00B81275" w:rsidRDefault="006179CD" w:rsidP="00CA6286">
      <w:pPr>
        <w:spacing w:line="480" w:lineRule="auto"/>
      </w:pPr>
      <w:r>
        <w:rPr>
          <w:rFonts w:ascii="Times New Roman" w:eastAsia="宋体" w:hAnsi="Times New Roman" w:cs="Times New Roman"/>
          <w:b/>
          <w:kern w:val="0"/>
          <w:sz w:val="24"/>
          <w:szCs w:val="24"/>
        </w:rPr>
        <w:t>Supplementary Figure 2</w:t>
      </w:r>
      <w:r w:rsidRPr="000D58F9">
        <w:rPr>
          <w:rFonts w:ascii="Times New Roman" w:eastAsia="宋体" w:hAnsi="Times New Roman" w:cs="Times New Roman"/>
          <w:b/>
          <w:kern w:val="0"/>
          <w:sz w:val="24"/>
          <w:szCs w:val="24"/>
        </w:rPr>
        <w:t>.</w:t>
      </w:r>
      <w:r>
        <w:rPr>
          <w:rFonts w:ascii="Times New Roman" w:eastAsia="宋体" w:hAnsi="Times New Roman" w:cs="Times New Roman"/>
          <w:b/>
          <w:kern w:val="0"/>
          <w:sz w:val="24"/>
          <w:szCs w:val="24"/>
        </w:rPr>
        <w:t xml:space="preserve"> </w:t>
      </w:r>
      <w:r w:rsidRPr="006179CD">
        <w:rPr>
          <w:rFonts w:ascii="Times New Roman" w:eastAsia="宋体" w:hAnsi="Times New Roman" w:cs="Times New Roman"/>
          <w:b/>
          <w:kern w:val="0"/>
          <w:sz w:val="24"/>
          <w:szCs w:val="24"/>
        </w:rPr>
        <w:t xml:space="preserve">UV–vis absorption spectra of the exfoliated </w:t>
      </w:r>
      <w:r>
        <w:rPr>
          <w:rFonts w:ascii="Times New Roman" w:eastAsia="宋体" w:hAnsi="Times New Roman" w:cs="Times New Roman"/>
          <w:b/>
          <w:kern w:val="0"/>
          <w:sz w:val="24"/>
          <w:szCs w:val="24"/>
        </w:rPr>
        <w:t>W</w:t>
      </w:r>
      <w:r w:rsidRPr="006179CD">
        <w:rPr>
          <w:rFonts w:ascii="Times New Roman" w:eastAsia="宋体" w:hAnsi="Times New Roman" w:cs="Times New Roman"/>
          <w:b/>
          <w:kern w:val="0"/>
          <w:sz w:val="24"/>
          <w:szCs w:val="24"/>
        </w:rPr>
        <w:t>S</w:t>
      </w:r>
      <w:r w:rsidRPr="006179CD">
        <w:rPr>
          <w:rFonts w:ascii="Times New Roman" w:eastAsia="宋体" w:hAnsi="Times New Roman" w:cs="Times New Roman"/>
          <w:b/>
          <w:kern w:val="0"/>
          <w:sz w:val="24"/>
          <w:szCs w:val="24"/>
          <w:vertAlign w:val="subscript"/>
        </w:rPr>
        <w:t>2</w:t>
      </w:r>
      <w:r w:rsidRPr="006179CD">
        <w:rPr>
          <w:rFonts w:ascii="Times New Roman" w:eastAsia="宋体" w:hAnsi="Times New Roman" w:cs="Times New Roman"/>
          <w:b/>
          <w:kern w:val="0"/>
          <w:sz w:val="24"/>
          <w:szCs w:val="24"/>
        </w:rPr>
        <w:t xml:space="preserve"> nanosheets in TA solution </w:t>
      </w:r>
      <w:r>
        <w:rPr>
          <w:rFonts w:ascii="Times New Roman" w:eastAsia="宋体" w:hAnsi="Times New Roman" w:cs="Times New Roman"/>
          <w:b/>
          <w:kern w:val="0"/>
          <w:sz w:val="24"/>
          <w:szCs w:val="24"/>
        </w:rPr>
        <w:t xml:space="preserve">after incubated 0 day and 30 </w:t>
      </w:r>
      <w:r w:rsidRPr="006179CD">
        <w:rPr>
          <w:rFonts w:ascii="Times New Roman" w:eastAsia="宋体" w:hAnsi="Times New Roman" w:cs="Times New Roman"/>
          <w:b/>
          <w:kern w:val="0"/>
          <w:sz w:val="24"/>
          <w:szCs w:val="24"/>
        </w:rPr>
        <w:t>days</w:t>
      </w:r>
      <w:r>
        <w:rPr>
          <w:rFonts w:ascii="Times New Roman" w:eastAsia="宋体" w:hAnsi="Times New Roman" w:cs="Times New Roman"/>
          <w:b/>
          <w:kern w:val="0"/>
          <w:sz w:val="24"/>
          <w:szCs w:val="24"/>
        </w:rPr>
        <w:t>.</w:t>
      </w:r>
      <w:r w:rsidR="00B81275">
        <w:br w:type="page"/>
      </w:r>
    </w:p>
    <w:p w14:paraId="74E7E5CC" w14:textId="7C7C833A" w:rsidR="000541D9" w:rsidRDefault="00B81275" w:rsidP="009468D4">
      <w:pPr>
        <w:jc w:val="center"/>
      </w:pPr>
      <w:r w:rsidRPr="00B81275">
        <w:rPr>
          <w:noProof/>
        </w:rPr>
        <w:drawing>
          <wp:inline distT="0" distB="0" distL="0" distR="0" wp14:anchorId="241B4461" wp14:editId="451B0013">
            <wp:extent cx="3592453" cy="2880000"/>
            <wp:effectExtent l="0" t="0" r="8255" b="0"/>
            <wp:docPr id="5" name="图片 5" descr="C:\Users\DELL\Desktop\第二个工作\Zeta电位\ze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第二个工作\Zeta电位\zet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2453" cy="2880000"/>
                    </a:xfrm>
                    <a:prstGeom prst="rect">
                      <a:avLst/>
                    </a:prstGeom>
                    <a:noFill/>
                    <a:ln>
                      <a:noFill/>
                    </a:ln>
                  </pic:spPr>
                </pic:pic>
              </a:graphicData>
            </a:graphic>
          </wp:inline>
        </w:drawing>
      </w:r>
    </w:p>
    <w:p w14:paraId="4FC33EFB" w14:textId="5B6E6885" w:rsidR="00CA6286" w:rsidRPr="006114D3" w:rsidRDefault="00CA6286" w:rsidP="006114D3">
      <w:pP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Supplementary Figure 3</w:t>
      </w:r>
      <w:r w:rsidRPr="000D58F9">
        <w:rPr>
          <w:rFonts w:ascii="Times New Roman" w:eastAsia="宋体" w:hAnsi="Times New Roman" w:cs="Times New Roman"/>
          <w:b/>
          <w:kern w:val="0"/>
          <w:sz w:val="24"/>
          <w:szCs w:val="24"/>
        </w:rPr>
        <w:t>.</w:t>
      </w:r>
      <w:r>
        <w:rPr>
          <w:rFonts w:ascii="Times New Roman" w:eastAsia="宋体" w:hAnsi="Times New Roman" w:cs="Times New Roman"/>
          <w:b/>
          <w:kern w:val="0"/>
          <w:sz w:val="24"/>
          <w:szCs w:val="24"/>
        </w:rPr>
        <w:t xml:space="preserve"> </w:t>
      </w:r>
      <w:r w:rsidR="006114D3" w:rsidRPr="006114D3">
        <w:rPr>
          <w:rFonts w:ascii="Times New Roman" w:eastAsia="宋体" w:hAnsi="Times New Roman" w:cs="Times New Roman"/>
          <w:b/>
          <w:kern w:val="0"/>
          <w:sz w:val="24"/>
          <w:szCs w:val="24"/>
        </w:rPr>
        <w:t>Zeta potentials of</w:t>
      </w:r>
      <w:r w:rsidR="006114D3">
        <w:rPr>
          <w:rFonts w:ascii="Times New Roman" w:eastAsia="宋体" w:hAnsi="Times New Roman" w:cs="Times New Roman"/>
          <w:b/>
          <w:kern w:val="0"/>
          <w:sz w:val="24"/>
          <w:szCs w:val="24"/>
        </w:rPr>
        <w:t xml:space="preserve"> W</w:t>
      </w:r>
      <w:r w:rsidR="006114D3" w:rsidRPr="006179CD">
        <w:rPr>
          <w:rFonts w:ascii="Times New Roman" w:eastAsia="宋体" w:hAnsi="Times New Roman" w:cs="Times New Roman"/>
          <w:b/>
          <w:kern w:val="0"/>
          <w:sz w:val="24"/>
          <w:szCs w:val="24"/>
        </w:rPr>
        <w:t>S</w:t>
      </w:r>
      <w:r w:rsidR="006114D3" w:rsidRPr="006179CD">
        <w:rPr>
          <w:rFonts w:ascii="Times New Roman" w:eastAsia="宋体" w:hAnsi="Times New Roman" w:cs="Times New Roman"/>
          <w:b/>
          <w:kern w:val="0"/>
          <w:sz w:val="24"/>
          <w:szCs w:val="24"/>
          <w:vertAlign w:val="subscript"/>
        </w:rPr>
        <w:t>2</w:t>
      </w:r>
      <w:r w:rsidR="006114D3" w:rsidRPr="006179CD">
        <w:rPr>
          <w:rFonts w:ascii="Times New Roman" w:eastAsia="宋体" w:hAnsi="Times New Roman" w:cs="Times New Roman"/>
          <w:b/>
          <w:kern w:val="0"/>
          <w:sz w:val="24"/>
          <w:szCs w:val="24"/>
        </w:rPr>
        <w:t xml:space="preserve"> nanosheets in TA solution</w:t>
      </w:r>
      <w:r w:rsidR="006114D3">
        <w:rPr>
          <w:rFonts w:ascii="Times New Roman" w:eastAsia="宋体" w:hAnsi="Times New Roman" w:cs="Times New Roman"/>
          <w:b/>
          <w:kern w:val="0"/>
          <w:sz w:val="24"/>
          <w:szCs w:val="24"/>
        </w:rPr>
        <w:t>.</w:t>
      </w:r>
    </w:p>
    <w:p w14:paraId="7F67B3CC" w14:textId="77777777" w:rsidR="00B630CF" w:rsidRDefault="00B630CF" w:rsidP="009468D4">
      <w:pPr>
        <w:jc w:val="center"/>
      </w:pPr>
      <w:r>
        <w:br w:type="page"/>
      </w:r>
    </w:p>
    <w:p w14:paraId="4869A081" w14:textId="77777777" w:rsidR="000D58F9" w:rsidRDefault="00B630CF" w:rsidP="009468D4">
      <w:pPr>
        <w:jc w:val="center"/>
      </w:pPr>
      <w:r w:rsidRPr="00B630CF">
        <w:rPr>
          <w:noProof/>
        </w:rPr>
        <w:drawing>
          <wp:inline distT="0" distB="0" distL="0" distR="0" wp14:anchorId="37DEB3A4" wp14:editId="759E7324">
            <wp:extent cx="3627847" cy="2880000"/>
            <wp:effectExtent l="0" t="0" r="0" b="0"/>
            <wp:docPr id="3" name="图片 3" descr="C:\Users\DELL\Desktop\第二个工作\红外\TA红外.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第二个工作\红外\TA红外.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7847" cy="2880000"/>
                    </a:xfrm>
                    <a:prstGeom prst="rect">
                      <a:avLst/>
                    </a:prstGeom>
                    <a:noFill/>
                    <a:ln>
                      <a:noFill/>
                    </a:ln>
                  </pic:spPr>
                </pic:pic>
              </a:graphicData>
            </a:graphic>
          </wp:inline>
        </w:drawing>
      </w:r>
    </w:p>
    <w:p w14:paraId="173F5766" w14:textId="0417B412" w:rsidR="000D58F9" w:rsidRPr="000D58F9" w:rsidRDefault="00763CCD" w:rsidP="000D58F9">
      <w:pPr>
        <w:widowControl/>
        <w:spacing w:line="480" w:lineRule="auto"/>
        <w:rPr>
          <w:rFonts w:ascii="Times New Roman" w:eastAsia="宋体" w:hAnsi="Times New Roman" w:cs="Times New Roman"/>
          <w:kern w:val="0"/>
          <w:sz w:val="24"/>
          <w:szCs w:val="24"/>
        </w:rPr>
      </w:pPr>
      <w:bookmarkStart w:id="0" w:name="OLE_LINK1"/>
      <w:bookmarkStart w:id="1" w:name="OLE_LINK2"/>
      <w:r>
        <w:rPr>
          <w:rFonts w:ascii="Times New Roman" w:eastAsia="宋体" w:hAnsi="Times New Roman" w:cs="Times New Roman"/>
          <w:b/>
          <w:kern w:val="0"/>
          <w:sz w:val="24"/>
          <w:szCs w:val="24"/>
        </w:rPr>
        <w:t>Supplementary Figure 4</w:t>
      </w:r>
      <w:r w:rsidR="000D58F9" w:rsidRPr="000D58F9">
        <w:rPr>
          <w:rFonts w:ascii="Times New Roman" w:eastAsia="宋体" w:hAnsi="Times New Roman" w:cs="Times New Roman"/>
          <w:b/>
          <w:kern w:val="0"/>
          <w:sz w:val="24"/>
          <w:szCs w:val="24"/>
        </w:rPr>
        <w:t>.</w:t>
      </w:r>
      <w:r w:rsidR="000D58F9" w:rsidRPr="000D58F9">
        <w:rPr>
          <w:rFonts w:ascii="Times New Roman" w:eastAsia="宋体" w:hAnsi="Times New Roman" w:cs="Times New Roman"/>
          <w:kern w:val="0"/>
          <w:sz w:val="24"/>
          <w:szCs w:val="24"/>
        </w:rPr>
        <w:t xml:space="preserve"> </w:t>
      </w:r>
      <w:bookmarkEnd w:id="0"/>
      <w:bookmarkEnd w:id="1"/>
      <w:r w:rsidR="000D58F9" w:rsidRPr="000D58F9">
        <w:rPr>
          <w:rFonts w:ascii="Times New Roman" w:eastAsia="宋体" w:hAnsi="Times New Roman" w:cs="Times New Roman"/>
          <w:b/>
          <w:kern w:val="0"/>
          <w:sz w:val="24"/>
          <w:szCs w:val="24"/>
        </w:rPr>
        <w:t xml:space="preserve">FTIR </w:t>
      </w:r>
      <w:r w:rsidR="000D58F9" w:rsidRPr="000D58F9">
        <w:rPr>
          <w:rFonts w:ascii="Times New Roman" w:eastAsia="宋体" w:hAnsi="Times New Roman" w:cs="Times New Roman" w:hint="eastAsia"/>
          <w:b/>
          <w:kern w:val="0"/>
          <w:sz w:val="24"/>
          <w:szCs w:val="24"/>
        </w:rPr>
        <w:t>spec</w:t>
      </w:r>
      <w:r w:rsidR="000D58F9" w:rsidRPr="000D58F9">
        <w:rPr>
          <w:rFonts w:ascii="Times New Roman" w:eastAsia="宋体" w:hAnsi="Times New Roman" w:cs="Times New Roman"/>
          <w:b/>
          <w:kern w:val="0"/>
          <w:sz w:val="24"/>
          <w:szCs w:val="24"/>
        </w:rPr>
        <w:t xml:space="preserve">tra of </w:t>
      </w:r>
      <w:r w:rsidR="006114D3">
        <w:rPr>
          <w:rFonts w:ascii="Times New Roman" w:eastAsia="宋体" w:hAnsi="Times New Roman" w:cs="Times New Roman"/>
          <w:b/>
          <w:kern w:val="0"/>
          <w:sz w:val="24"/>
          <w:szCs w:val="24"/>
        </w:rPr>
        <w:t>W</w:t>
      </w:r>
      <w:r w:rsidR="006114D3" w:rsidRPr="006179CD">
        <w:rPr>
          <w:rFonts w:ascii="Times New Roman" w:eastAsia="宋体" w:hAnsi="Times New Roman" w:cs="Times New Roman"/>
          <w:b/>
          <w:kern w:val="0"/>
          <w:sz w:val="24"/>
          <w:szCs w:val="24"/>
        </w:rPr>
        <w:t>S</w:t>
      </w:r>
      <w:r w:rsidR="006114D3" w:rsidRPr="006179CD">
        <w:rPr>
          <w:rFonts w:ascii="Times New Roman" w:eastAsia="宋体" w:hAnsi="Times New Roman" w:cs="Times New Roman"/>
          <w:b/>
          <w:kern w:val="0"/>
          <w:sz w:val="24"/>
          <w:szCs w:val="24"/>
          <w:vertAlign w:val="subscript"/>
        </w:rPr>
        <w:t>2</w:t>
      </w:r>
      <w:r w:rsidR="006114D3" w:rsidRPr="006179CD">
        <w:rPr>
          <w:rFonts w:ascii="Times New Roman" w:eastAsia="宋体" w:hAnsi="Times New Roman" w:cs="Times New Roman"/>
          <w:b/>
          <w:kern w:val="0"/>
          <w:sz w:val="24"/>
          <w:szCs w:val="24"/>
        </w:rPr>
        <w:t xml:space="preserve"> </w:t>
      </w:r>
      <w:r w:rsidR="006114D3">
        <w:rPr>
          <w:rFonts w:ascii="Times New Roman" w:eastAsia="宋体" w:hAnsi="Times New Roman" w:cs="Times New Roman"/>
          <w:b/>
          <w:kern w:val="0"/>
          <w:sz w:val="24"/>
          <w:szCs w:val="24"/>
        </w:rPr>
        <w:t>nanosheets</w:t>
      </w:r>
      <w:r w:rsidR="0099038F">
        <w:rPr>
          <w:rFonts w:ascii="Times New Roman" w:eastAsia="宋体" w:hAnsi="Times New Roman" w:cs="Times New Roman"/>
          <w:b/>
          <w:kern w:val="0"/>
          <w:sz w:val="24"/>
          <w:szCs w:val="24"/>
        </w:rPr>
        <w:t xml:space="preserve"> dispersion after one week of</w:t>
      </w:r>
      <w:r w:rsidR="006114D3" w:rsidRPr="006114D3">
        <w:rPr>
          <w:rFonts w:ascii="Times New Roman" w:eastAsia="宋体" w:hAnsi="Times New Roman" w:cs="Times New Roman"/>
          <w:b/>
          <w:kern w:val="0"/>
          <w:sz w:val="24"/>
          <w:szCs w:val="24"/>
        </w:rPr>
        <w:t xml:space="preserve"> </w:t>
      </w:r>
      <w:r w:rsidR="0099038F">
        <w:rPr>
          <w:rFonts w:ascii="Times New Roman" w:eastAsia="宋体" w:hAnsi="Times New Roman" w:cs="Times New Roman"/>
          <w:b/>
          <w:kern w:val="0"/>
          <w:sz w:val="24"/>
          <w:szCs w:val="24"/>
        </w:rPr>
        <w:t xml:space="preserve">dialysis. </w:t>
      </w:r>
    </w:p>
    <w:p w14:paraId="7408920F" w14:textId="77777777" w:rsidR="00B81275" w:rsidRDefault="00B81275" w:rsidP="000D58F9">
      <w:r>
        <w:br w:type="page"/>
      </w:r>
    </w:p>
    <w:p w14:paraId="42D10403" w14:textId="77777777" w:rsidR="00763CCD" w:rsidRDefault="00D81CA7" w:rsidP="009468D4">
      <w:pPr>
        <w:jc w:val="center"/>
      </w:pPr>
      <w:r>
        <w:rPr>
          <w:noProof/>
        </w:rPr>
        <w:drawing>
          <wp:inline distT="0" distB="0" distL="0" distR="0" wp14:anchorId="5AB420BD" wp14:editId="4B58EBD2">
            <wp:extent cx="5274310" cy="1771015"/>
            <wp:effectExtent l="0" t="0" r="2540" b="63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1">
                      <a:extLst>
                        <a:ext uri="{BEBA8EAE-BF5A-486C-A8C5-ECC9F3942E4B}">
                          <a14:imgProps xmlns:a14="http://schemas.microsoft.com/office/drawing/2010/main">
                            <a14:imgLayer r:embed="rId12">
                              <a14:imgEffect>
                                <a14:brightnessContrast bright="40000"/>
                              </a14:imgEffect>
                            </a14:imgLayer>
                          </a14:imgProps>
                        </a:ext>
                      </a:extLst>
                    </a:blip>
                    <a:stretch>
                      <a:fillRect/>
                    </a:stretch>
                  </pic:blipFill>
                  <pic:spPr>
                    <a:xfrm>
                      <a:off x="0" y="0"/>
                      <a:ext cx="5274310" cy="1771015"/>
                    </a:xfrm>
                    <a:prstGeom prst="rect">
                      <a:avLst/>
                    </a:prstGeom>
                  </pic:spPr>
                </pic:pic>
              </a:graphicData>
            </a:graphic>
          </wp:inline>
        </w:drawing>
      </w:r>
    </w:p>
    <w:p w14:paraId="25127254" w14:textId="79EFFDC1" w:rsidR="007E7A7A" w:rsidRDefault="00763CCD" w:rsidP="007445EA">
      <w:pPr>
        <w:spacing w:line="480" w:lineRule="auto"/>
      </w:pPr>
      <w:r>
        <w:rPr>
          <w:rFonts w:ascii="Times New Roman" w:eastAsia="宋体" w:hAnsi="Times New Roman" w:cs="Times New Roman"/>
          <w:b/>
          <w:kern w:val="0"/>
          <w:sz w:val="24"/>
          <w:szCs w:val="24"/>
        </w:rPr>
        <w:t>Supplementary Figure 5</w:t>
      </w:r>
      <w:r w:rsidRPr="000D58F9">
        <w:rPr>
          <w:rFonts w:ascii="Times New Roman" w:eastAsia="宋体" w:hAnsi="Times New Roman" w:cs="Times New Roman"/>
          <w:b/>
          <w:kern w:val="0"/>
          <w:sz w:val="24"/>
          <w:szCs w:val="24"/>
        </w:rPr>
        <w:t>.</w:t>
      </w:r>
      <w:r w:rsidRPr="00763CCD">
        <w:rPr>
          <w:rFonts w:ascii="Times New Roman" w:eastAsia="宋体" w:hAnsi="Times New Roman" w:cs="Times New Roman"/>
          <w:b/>
          <w:kern w:val="0"/>
          <w:sz w:val="24"/>
          <w:szCs w:val="24"/>
        </w:rPr>
        <w:t xml:space="preserve"> 2D SAXS images of the TA-WS2/PU with different extension strain during uniaxial stretching process. </w:t>
      </w:r>
      <w:r w:rsidR="007E7A7A">
        <w:br w:type="page"/>
      </w:r>
    </w:p>
    <w:p w14:paraId="6BEA92C6" w14:textId="77777777" w:rsidR="00726CA0" w:rsidRDefault="007E7A7A" w:rsidP="009468D4">
      <w:pPr>
        <w:jc w:val="center"/>
      </w:pPr>
      <w:r>
        <w:rPr>
          <w:noProof/>
        </w:rPr>
        <w:drawing>
          <wp:inline distT="0" distB="0" distL="0" distR="0" wp14:anchorId="2D5BA61D" wp14:editId="300083AC">
            <wp:extent cx="3356223" cy="288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6223" cy="2880000"/>
                    </a:xfrm>
                    <a:prstGeom prst="rect">
                      <a:avLst/>
                    </a:prstGeom>
                    <a:noFill/>
                  </pic:spPr>
                </pic:pic>
              </a:graphicData>
            </a:graphic>
          </wp:inline>
        </w:drawing>
      </w:r>
    </w:p>
    <w:p w14:paraId="4FB8BCAF" w14:textId="188348B0" w:rsidR="000A1287" w:rsidRDefault="005F2E64" w:rsidP="002C7E1D">
      <w:pPr>
        <w:spacing w:line="480" w:lineRule="auto"/>
      </w:pPr>
      <w:r>
        <w:rPr>
          <w:rFonts w:ascii="Times New Roman" w:eastAsia="宋体" w:hAnsi="Times New Roman" w:cs="Times New Roman"/>
          <w:b/>
          <w:kern w:val="0"/>
          <w:sz w:val="24"/>
          <w:szCs w:val="24"/>
        </w:rPr>
        <w:t>Supplementary Figure 6</w:t>
      </w:r>
      <w:r w:rsidRPr="000D58F9">
        <w:rPr>
          <w:rFonts w:ascii="Times New Roman" w:eastAsia="宋体" w:hAnsi="Times New Roman" w:cs="Times New Roman"/>
          <w:b/>
          <w:kern w:val="0"/>
          <w:sz w:val="24"/>
          <w:szCs w:val="24"/>
        </w:rPr>
        <w:t>.</w:t>
      </w:r>
      <w:r>
        <w:rPr>
          <w:rFonts w:ascii="Times New Roman" w:eastAsia="宋体" w:hAnsi="Times New Roman" w:cs="Times New Roman"/>
          <w:b/>
          <w:kern w:val="0"/>
          <w:sz w:val="24"/>
          <w:szCs w:val="24"/>
        </w:rPr>
        <w:t xml:space="preserve"> </w:t>
      </w:r>
      <w:r w:rsidR="00726CA0" w:rsidRPr="005F2E64">
        <w:rPr>
          <w:rFonts w:ascii="Times New Roman" w:eastAsia="宋体" w:hAnsi="Times New Roman" w:cs="Times New Roman"/>
          <w:b/>
          <w:kern w:val="0"/>
          <w:sz w:val="24"/>
          <w:szCs w:val="24"/>
        </w:rPr>
        <w:t>SAXS plots of ln(I(q)) versus ln(q); origin data were divided</w:t>
      </w:r>
      <w:r w:rsidR="00726CA0" w:rsidRPr="005F2E64">
        <w:rPr>
          <w:rFonts w:ascii="Times New Roman" w:eastAsia="宋体" w:hAnsi="Times New Roman" w:cs="Times New Roman" w:hint="eastAsia"/>
          <w:b/>
          <w:kern w:val="0"/>
          <w:sz w:val="24"/>
          <w:szCs w:val="24"/>
        </w:rPr>
        <w:t xml:space="preserve"> </w:t>
      </w:r>
      <w:r w:rsidR="00726CA0" w:rsidRPr="005F2E64">
        <w:rPr>
          <w:rFonts w:ascii="Times New Roman" w:eastAsia="宋体" w:hAnsi="Times New Roman" w:cs="Times New Roman"/>
          <w:b/>
          <w:kern w:val="0"/>
          <w:sz w:val="24"/>
          <w:szCs w:val="24"/>
        </w:rPr>
        <w:t>into two parts according to the slope, and those slope values are represented in the graph</w:t>
      </w:r>
      <w:r w:rsidRPr="005F2E64">
        <w:rPr>
          <w:rFonts w:ascii="Times New Roman" w:eastAsia="宋体" w:hAnsi="Times New Roman" w:cs="Times New Roman"/>
          <w:b/>
          <w:kern w:val="0"/>
          <w:sz w:val="24"/>
          <w:szCs w:val="24"/>
        </w:rPr>
        <w:t>.</w:t>
      </w:r>
      <w:r w:rsidR="000A1287">
        <w:br w:type="page"/>
      </w:r>
    </w:p>
    <w:p w14:paraId="5E61A900" w14:textId="77777777" w:rsidR="00446542" w:rsidRDefault="00AB6CC7" w:rsidP="009468D4">
      <w:pPr>
        <w:jc w:val="center"/>
      </w:pPr>
      <w:r>
        <w:rPr>
          <w:noProof/>
        </w:rPr>
        <w:drawing>
          <wp:inline distT="0" distB="0" distL="0" distR="0" wp14:anchorId="1EC82EDC" wp14:editId="00BA6B71">
            <wp:extent cx="3221211" cy="288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1211" cy="2880000"/>
                    </a:xfrm>
                    <a:prstGeom prst="rect">
                      <a:avLst/>
                    </a:prstGeom>
                    <a:noFill/>
                  </pic:spPr>
                </pic:pic>
              </a:graphicData>
            </a:graphic>
          </wp:inline>
        </w:drawing>
      </w:r>
    </w:p>
    <w:p w14:paraId="7D2B59F1" w14:textId="6AB5BAA5" w:rsidR="001F4DEB" w:rsidRDefault="00446542" w:rsidP="00F908A2">
      <w:pPr>
        <w:spacing w:line="480" w:lineRule="auto"/>
      </w:pPr>
      <w:r>
        <w:rPr>
          <w:rFonts w:ascii="Times New Roman" w:eastAsia="宋体" w:hAnsi="Times New Roman" w:cs="Times New Roman"/>
          <w:b/>
          <w:kern w:val="0"/>
          <w:sz w:val="24"/>
          <w:szCs w:val="24"/>
        </w:rPr>
        <w:t>Supplementary Figure 7</w:t>
      </w:r>
      <w:r w:rsidRPr="000D58F9">
        <w:rPr>
          <w:rFonts w:ascii="Times New Roman" w:eastAsia="宋体" w:hAnsi="Times New Roman" w:cs="Times New Roman"/>
          <w:b/>
          <w:kern w:val="0"/>
          <w:sz w:val="24"/>
          <w:szCs w:val="24"/>
        </w:rPr>
        <w:t>.</w:t>
      </w:r>
      <w:r w:rsidR="00F908A2">
        <w:rPr>
          <w:rFonts w:ascii="Times New Roman" w:eastAsia="宋体" w:hAnsi="Times New Roman" w:cs="Times New Roman"/>
          <w:b/>
          <w:kern w:val="0"/>
          <w:sz w:val="24"/>
          <w:szCs w:val="24"/>
        </w:rPr>
        <w:t xml:space="preserve"> 1D scattering profiles of </w:t>
      </w:r>
      <w:r w:rsidR="00F908A2" w:rsidRPr="00F908A2">
        <w:rPr>
          <w:rFonts w:ascii="Times New Roman" w:eastAsia="宋体" w:hAnsi="Times New Roman" w:cs="Times New Roman"/>
          <w:b/>
          <w:kern w:val="0"/>
          <w:sz w:val="24"/>
          <w:szCs w:val="24"/>
        </w:rPr>
        <w:t>WS</w:t>
      </w:r>
      <w:r w:rsidR="00F908A2" w:rsidRPr="00F908A2">
        <w:rPr>
          <w:rFonts w:ascii="Times New Roman" w:eastAsia="宋体" w:hAnsi="Times New Roman" w:cs="Times New Roman"/>
          <w:b/>
          <w:kern w:val="0"/>
          <w:sz w:val="24"/>
          <w:szCs w:val="24"/>
          <w:vertAlign w:val="subscript"/>
        </w:rPr>
        <w:t>2</w:t>
      </w:r>
      <w:r w:rsidR="00F908A2" w:rsidRPr="00F908A2">
        <w:rPr>
          <w:rFonts w:ascii="Times New Roman" w:eastAsia="宋体" w:hAnsi="Times New Roman" w:cs="Times New Roman"/>
          <w:b/>
          <w:kern w:val="0"/>
          <w:sz w:val="24"/>
          <w:szCs w:val="24"/>
        </w:rPr>
        <w:t xml:space="preserve">/PU integrated from 2D SAXS patterns under different strains. </w:t>
      </w:r>
      <w:r w:rsidR="001F4DEB">
        <w:br w:type="page"/>
      </w:r>
    </w:p>
    <w:p w14:paraId="3F5B6F04" w14:textId="503FC529" w:rsidR="00481B38" w:rsidRDefault="00481B38" w:rsidP="009468D4">
      <w:pPr>
        <w:jc w:val="center"/>
      </w:pPr>
      <w:r>
        <w:rPr>
          <w:noProof/>
        </w:rPr>
        <w:drawing>
          <wp:inline distT="0" distB="0" distL="0" distR="0" wp14:anchorId="2E6351CA" wp14:editId="3345851B">
            <wp:extent cx="3546520" cy="288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不同填料对比.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6520" cy="2880000"/>
                    </a:xfrm>
                    <a:prstGeom prst="rect">
                      <a:avLst/>
                    </a:prstGeom>
                  </pic:spPr>
                </pic:pic>
              </a:graphicData>
            </a:graphic>
          </wp:inline>
        </w:drawing>
      </w:r>
    </w:p>
    <w:p w14:paraId="397BA71D" w14:textId="3C95D227" w:rsidR="00481B38" w:rsidRPr="00825C66" w:rsidRDefault="00481B38" w:rsidP="00B246D5">
      <w:pPr>
        <w:spacing w:line="480" w:lineRule="auto"/>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Supplementary Figure 8</w:t>
      </w:r>
      <w:r w:rsidRPr="000D58F9">
        <w:rPr>
          <w:rFonts w:ascii="Times New Roman" w:eastAsia="宋体" w:hAnsi="Times New Roman" w:cs="Times New Roman"/>
          <w:b/>
          <w:kern w:val="0"/>
          <w:sz w:val="24"/>
          <w:szCs w:val="24"/>
        </w:rPr>
        <w:t>.</w:t>
      </w:r>
      <w:r>
        <w:rPr>
          <w:rFonts w:ascii="Times New Roman" w:eastAsia="宋体" w:hAnsi="Times New Roman" w:cs="Times New Roman"/>
          <w:b/>
          <w:kern w:val="0"/>
          <w:sz w:val="24"/>
          <w:szCs w:val="24"/>
        </w:rPr>
        <w:t xml:space="preserve"> </w:t>
      </w:r>
      <w:r w:rsidR="00825C66" w:rsidRPr="00825C66">
        <w:rPr>
          <w:rFonts w:ascii="Times New Roman" w:eastAsia="宋体" w:hAnsi="Times New Roman" w:cs="Times New Roman"/>
          <w:b/>
          <w:kern w:val="0"/>
          <w:sz w:val="24"/>
          <w:szCs w:val="24"/>
        </w:rPr>
        <w:t>Stress-strain curves of</w:t>
      </w:r>
      <w:r w:rsidR="00825C66">
        <w:rPr>
          <w:rFonts w:ascii="Times New Roman" w:eastAsia="宋体" w:hAnsi="Times New Roman" w:cs="Times New Roman"/>
          <w:b/>
          <w:kern w:val="0"/>
          <w:sz w:val="24"/>
          <w:szCs w:val="24"/>
        </w:rPr>
        <w:t xml:space="preserve"> </w:t>
      </w:r>
      <w:r w:rsidR="00825C66" w:rsidRPr="00825C66">
        <w:rPr>
          <w:rFonts w:ascii="Times New Roman" w:eastAsia="宋体" w:hAnsi="Times New Roman" w:cs="Times New Roman"/>
          <w:b/>
          <w:kern w:val="0"/>
          <w:sz w:val="24"/>
          <w:szCs w:val="24"/>
        </w:rPr>
        <w:t xml:space="preserve">PU composites filled with </w:t>
      </w:r>
      <w:r w:rsidR="00825C66">
        <w:rPr>
          <w:rFonts w:ascii="Times New Roman" w:eastAsia="宋体" w:hAnsi="Times New Roman" w:cs="Times New Roman"/>
          <w:b/>
          <w:kern w:val="0"/>
          <w:sz w:val="24"/>
          <w:szCs w:val="24"/>
        </w:rPr>
        <w:t xml:space="preserve">different </w:t>
      </w:r>
      <w:r w:rsidR="00825C66" w:rsidRPr="00825C66">
        <w:rPr>
          <w:rFonts w:ascii="Times New Roman" w:eastAsia="宋体" w:hAnsi="Times New Roman" w:cs="Times New Roman"/>
          <w:b/>
          <w:kern w:val="0"/>
          <w:sz w:val="24"/>
          <w:szCs w:val="24"/>
        </w:rPr>
        <w:t>rigid fillers</w:t>
      </w:r>
      <w:r w:rsidR="006D5D87">
        <w:rPr>
          <w:rFonts w:ascii="Times New Roman" w:eastAsia="宋体" w:hAnsi="Times New Roman" w:cs="Times New Roman"/>
          <w:b/>
          <w:kern w:val="0"/>
          <w:sz w:val="24"/>
          <w:szCs w:val="24"/>
        </w:rPr>
        <w:t>.</w:t>
      </w:r>
    </w:p>
    <w:p w14:paraId="032660A0" w14:textId="0D1024AB" w:rsidR="001F4DEB" w:rsidRDefault="001F4DEB" w:rsidP="00481B38">
      <w:r>
        <w:br w:type="page"/>
      </w:r>
    </w:p>
    <w:p w14:paraId="3C0DFB33" w14:textId="77777777" w:rsidR="006D5D87" w:rsidRDefault="001F4DEB" w:rsidP="009468D4">
      <w:pPr>
        <w:jc w:val="center"/>
      </w:pPr>
      <w:r>
        <w:rPr>
          <w:noProof/>
        </w:rPr>
        <w:drawing>
          <wp:inline distT="0" distB="0" distL="0" distR="0" wp14:anchorId="0AB88667" wp14:editId="6408C14F">
            <wp:extent cx="5400000" cy="2951565"/>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2951565"/>
                    </a:xfrm>
                    <a:prstGeom prst="rect">
                      <a:avLst/>
                    </a:prstGeom>
                    <a:noFill/>
                  </pic:spPr>
                </pic:pic>
              </a:graphicData>
            </a:graphic>
          </wp:inline>
        </w:drawing>
      </w:r>
    </w:p>
    <w:p w14:paraId="72558727" w14:textId="1E3D423F" w:rsidR="008D4781" w:rsidRDefault="006D5D87" w:rsidP="00B246D5">
      <w:pPr>
        <w:spacing w:line="480" w:lineRule="auto"/>
      </w:pPr>
      <w:r>
        <w:rPr>
          <w:rFonts w:ascii="Times New Roman" w:eastAsia="宋体" w:hAnsi="Times New Roman" w:cs="Times New Roman"/>
          <w:b/>
          <w:kern w:val="0"/>
          <w:sz w:val="24"/>
          <w:szCs w:val="24"/>
        </w:rPr>
        <w:t>Supplementary Figure 9</w:t>
      </w:r>
      <w:r w:rsidRPr="000D58F9">
        <w:rPr>
          <w:rFonts w:ascii="Times New Roman" w:eastAsia="宋体" w:hAnsi="Times New Roman" w:cs="Times New Roman"/>
          <w:b/>
          <w:kern w:val="0"/>
          <w:sz w:val="24"/>
          <w:szCs w:val="24"/>
        </w:rPr>
        <w:t>.</w:t>
      </w:r>
      <w:r>
        <w:rPr>
          <w:rFonts w:ascii="Times New Roman" w:eastAsia="宋体" w:hAnsi="Times New Roman" w:cs="Times New Roman"/>
          <w:b/>
          <w:kern w:val="0"/>
          <w:sz w:val="24"/>
          <w:szCs w:val="24"/>
        </w:rPr>
        <w:t xml:space="preserve"> </w:t>
      </w:r>
      <w:r w:rsidR="00C80A73">
        <w:rPr>
          <w:rFonts w:ascii="Times New Roman" w:eastAsia="宋体" w:hAnsi="Times New Roman" w:cs="Times New Roman"/>
          <w:b/>
          <w:kern w:val="0"/>
          <w:sz w:val="24"/>
          <w:szCs w:val="24"/>
        </w:rPr>
        <w:t xml:space="preserve">Mechanical self-healing performance </w:t>
      </w:r>
      <w:r w:rsidRPr="00825C66">
        <w:rPr>
          <w:rFonts w:ascii="Times New Roman" w:eastAsia="宋体" w:hAnsi="Times New Roman" w:cs="Times New Roman"/>
          <w:b/>
          <w:kern w:val="0"/>
          <w:sz w:val="24"/>
          <w:szCs w:val="24"/>
        </w:rPr>
        <w:t>of</w:t>
      </w:r>
      <w:r>
        <w:rPr>
          <w:rFonts w:ascii="Times New Roman" w:eastAsia="宋体" w:hAnsi="Times New Roman" w:cs="Times New Roman"/>
          <w:b/>
          <w:kern w:val="0"/>
          <w:sz w:val="24"/>
          <w:szCs w:val="24"/>
        </w:rPr>
        <w:t xml:space="preserve"> </w:t>
      </w:r>
      <w:r w:rsidRPr="00825C66">
        <w:rPr>
          <w:rFonts w:ascii="Times New Roman" w:eastAsia="宋体" w:hAnsi="Times New Roman" w:cs="Times New Roman"/>
          <w:b/>
          <w:kern w:val="0"/>
          <w:sz w:val="24"/>
          <w:szCs w:val="24"/>
        </w:rPr>
        <w:t>PU composites filled with</w:t>
      </w:r>
      <w:r w:rsidRPr="00C80A73">
        <w:rPr>
          <w:rFonts w:ascii="Times New Roman" w:eastAsia="宋体" w:hAnsi="Times New Roman" w:cs="Times New Roman"/>
          <w:b/>
          <w:kern w:val="0"/>
          <w:sz w:val="24"/>
          <w:szCs w:val="24"/>
        </w:rPr>
        <w:t xml:space="preserve"> </w:t>
      </w:r>
      <w:r w:rsidR="00C80A73" w:rsidRPr="00C80A73">
        <w:rPr>
          <w:rFonts w:ascii="Times New Roman" w:eastAsia="宋体" w:hAnsi="Times New Roman" w:cs="Times New Roman"/>
          <w:b/>
          <w:kern w:val="0"/>
          <w:sz w:val="24"/>
          <w:szCs w:val="24"/>
        </w:rPr>
        <w:t>different contents of TA-WS</w:t>
      </w:r>
      <w:r w:rsidR="00C80A73" w:rsidRPr="00C80A73">
        <w:rPr>
          <w:rFonts w:ascii="Times New Roman" w:eastAsia="宋体" w:hAnsi="Times New Roman" w:cs="Times New Roman"/>
          <w:b/>
          <w:kern w:val="0"/>
          <w:sz w:val="24"/>
          <w:szCs w:val="24"/>
          <w:vertAlign w:val="subscript"/>
        </w:rPr>
        <w:t>2</w:t>
      </w:r>
      <w:r w:rsidR="00C80A73">
        <w:rPr>
          <w:b/>
        </w:rPr>
        <w:t>.</w:t>
      </w:r>
      <w:r w:rsidR="008D4781">
        <w:br w:type="page"/>
      </w:r>
    </w:p>
    <w:p w14:paraId="7A548938" w14:textId="77777777" w:rsidR="003E184E" w:rsidRDefault="008D4781" w:rsidP="009468D4">
      <w:pPr>
        <w:jc w:val="center"/>
      </w:pPr>
      <w:r>
        <w:rPr>
          <w:noProof/>
        </w:rPr>
        <w:drawing>
          <wp:inline distT="0" distB="0" distL="0" distR="0" wp14:anchorId="3EECD944" wp14:editId="1F57D488">
            <wp:extent cx="4109711" cy="2880000"/>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9711" cy="2880000"/>
                    </a:xfrm>
                    <a:prstGeom prst="rect">
                      <a:avLst/>
                    </a:prstGeom>
                    <a:noFill/>
                  </pic:spPr>
                </pic:pic>
              </a:graphicData>
            </a:graphic>
          </wp:inline>
        </w:drawing>
      </w:r>
    </w:p>
    <w:p w14:paraId="562EE9BE" w14:textId="453E8143" w:rsidR="00EF3803" w:rsidRDefault="003E184E" w:rsidP="00B246D5">
      <w:pPr>
        <w:spacing w:line="480" w:lineRule="auto"/>
      </w:pPr>
      <w:r>
        <w:rPr>
          <w:rFonts w:ascii="Times New Roman" w:eastAsia="宋体" w:hAnsi="Times New Roman" w:cs="Times New Roman"/>
          <w:b/>
          <w:kern w:val="0"/>
          <w:sz w:val="24"/>
          <w:szCs w:val="24"/>
        </w:rPr>
        <w:t>Supplementary Figure 10</w:t>
      </w:r>
      <w:r w:rsidRPr="000D58F9">
        <w:rPr>
          <w:rFonts w:ascii="Times New Roman" w:eastAsia="宋体" w:hAnsi="Times New Roman" w:cs="Times New Roman"/>
          <w:b/>
          <w:kern w:val="0"/>
          <w:sz w:val="24"/>
          <w:szCs w:val="24"/>
        </w:rPr>
        <w:t>.</w:t>
      </w:r>
      <w:r>
        <w:rPr>
          <w:rFonts w:ascii="Times New Roman" w:eastAsia="宋体" w:hAnsi="Times New Roman" w:cs="Times New Roman"/>
          <w:b/>
          <w:kern w:val="0"/>
          <w:sz w:val="24"/>
          <w:szCs w:val="24"/>
        </w:rPr>
        <w:t xml:space="preserve"> </w:t>
      </w:r>
      <w:r w:rsidRPr="003E184E">
        <w:rPr>
          <w:rFonts w:ascii="Times New Roman" w:eastAsia="宋体" w:hAnsi="Times New Roman" w:cs="Times New Roman"/>
          <w:b/>
          <w:kern w:val="0"/>
          <w:sz w:val="24"/>
          <w:szCs w:val="24"/>
        </w:rPr>
        <w:t xml:space="preserve">NIR light-induced temperature rise of </w:t>
      </w:r>
      <w:r w:rsidRPr="00C80A73">
        <w:rPr>
          <w:rFonts w:ascii="Times New Roman" w:eastAsia="宋体" w:hAnsi="Times New Roman" w:cs="Times New Roman"/>
          <w:b/>
          <w:kern w:val="0"/>
          <w:sz w:val="24"/>
          <w:szCs w:val="24"/>
        </w:rPr>
        <w:t>TA-WS</w:t>
      </w:r>
      <w:r w:rsidRPr="00C80A73">
        <w:rPr>
          <w:rFonts w:ascii="Times New Roman" w:eastAsia="宋体" w:hAnsi="Times New Roman" w:cs="Times New Roman"/>
          <w:b/>
          <w:kern w:val="0"/>
          <w:sz w:val="24"/>
          <w:szCs w:val="24"/>
          <w:vertAlign w:val="subscript"/>
        </w:rPr>
        <w:t>2</w:t>
      </w:r>
      <w:r w:rsidRPr="003E184E">
        <w:rPr>
          <w:rFonts w:ascii="Times New Roman" w:eastAsia="宋体" w:hAnsi="Times New Roman" w:cs="Times New Roman"/>
          <w:b/>
          <w:kern w:val="0"/>
          <w:sz w:val="24"/>
          <w:szCs w:val="24"/>
        </w:rPr>
        <w:t xml:space="preserve">/PU film, the images inserted in the upper right corner are temperature distribution IR camera images of </w:t>
      </w:r>
      <w:r w:rsidR="00A84C19">
        <w:rPr>
          <w:rFonts w:ascii="Times New Roman" w:eastAsia="宋体" w:hAnsi="Times New Roman" w:cs="Times New Roman"/>
          <w:b/>
          <w:kern w:val="0"/>
          <w:sz w:val="24"/>
          <w:szCs w:val="24"/>
        </w:rPr>
        <w:t xml:space="preserve">a sample </w:t>
      </w:r>
      <w:r w:rsidRPr="003E184E">
        <w:rPr>
          <w:rFonts w:ascii="Times New Roman" w:eastAsia="宋体" w:hAnsi="Times New Roman" w:cs="Times New Roman"/>
          <w:b/>
          <w:kern w:val="0"/>
          <w:sz w:val="24"/>
          <w:szCs w:val="24"/>
        </w:rPr>
        <w:t xml:space="preserve">in the heat transfer process. </w:t>
      </w:r>
      <w:r w:rsidR="00EF3803" w:rsidRPr="003E184E">
        <w:rPr>
          <w:rFonts w:ascii="Times New Roman" w:eastAsia="宋体" w:hAnsi="Times New Roman" w:cs="Times New Roman"/>
          <w:b/>
          <w:kern w:val="0"/>
          <w:sz w:val="24"/>
          <w:szCs w:val="24"/>
        </w:rPr>
        <w:br w:type="page"/>
      </w:r>
    </w:p>
    <w:p w14:paraId="52A55B9F" w14:textId="77777777" w:rsidR="00A84C19" w:rsidRDefault="00EF3803" w:rsidP="009468D4">
      <w:pPr>
        <w:jc w:val="center"/>
      </w:pPr>
      <w:r>
        <w:rPr>
          <w:noProof/>
        </w:rPr>
        <w:drawing>
          <wp:inline distT="0" distB="0" distL="0" distR="0" wp14:anchorId="07811C2F" wp14:editId="7F22E214">
            <wp:extent cx="5276850" cy="122638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5948" cy="1228496"/>
                    </a:xfrm>
                    <a:prstGeom prst="rect">
                      <a:avLst/>
                    </a:prstGeom>
                    <a:noFill/>
                  </pic:spPr>
                </pic:pic>
              </a:graphicData>
            </a:graphic>
          </wp:inline>
        </w:drawing>
      </w:r>
    </w:p>
    <w:p w14:paraId="60C9F144" w14:textId="31835A6A" w:rsidR="00065B90" w:rsidRDefault="00A84C19" w:rsidP="00B246D5">
      <w:pPr>
        <w:spacing w:line="480" w:lineRule="auto"/>
      </w:pPr>
      <w:r>
        <w:rPr>
          <w:rFonts w:ascii="Times New Roman" w:eastAsia="宋体" w:hAnsi="Times New Roman" w:cs="Times New Roman"/>
          <w:b/>
          <w:kern w:val="0"/>
          <w:sz w:val="24"/>
          <w:szCs w:val="24"/>
        </w:rPr>
        <w:t>Supplementary Figure 11</w:t>
      </w:r>
      <w:r w:rsidRPr="000D58F9">
        <w:rPr>
          <w:rFonts w:ascii="Times New Roman" w:eastAsia="宋体" w:hAnsi="Times New Roman" w:cs="Times New Roman"/>
          <w:b/>
          <w:kern w:val="0"/>
          <w:sz w:val="24"/>
          <w:szCs w:val="24"/>
        </w:rPr>
        <w:t>.</w:t>
      </w:r>
      <w:r>
        <w:rPr>
          <w:rFonts w:ascii="Times New Roman" w:eastAsia="宋体" w:hAnsi="Times New Roman" w:cs="Times New Roman"/>
          <w:b/>
          <w:kern w:val="0"/>
          <w:sz w:val="24"/>
          <w:szCs w:val="24"/>
        </w:rPr>
        <w:t xml:space="preserve"> </w:t>
      </w:r>
      <w:r w:rsidR="000169F9" w:rsidRPr="000169F9">
        <w:rPr>
          <w:rFonts w:ascii="Times New Roman" w:eastAsia="宋体" w:hAnsi="Times New Roman" w:cs="Times New Roman"/>
          <w:b/>
          <w:kern w:val="0"/>
          <w:sz w:val="24"/>
          <w:szCs w:val="24"/>
        </w:rPr>
        <w:t>Photographs of</w:t>
      </w:r>
      <w:r w:rsidR="000169F9">
        <w:rPr>
          <w:rFonts w:ascii="Times New Roman" w:eastAsia="宋体" w:hAnsi="Times New Roman" w:cs="Times New Roman"/>
          <w:b/>
          <w:kern w:val="0"/>
          <w:sz w:val="24"/>
          <w:szCs w:val="24"/>
        </w:rPr>
        <w:t xml:space="preserve"> a</w:t>
      </w:r>
      <w:r w:rsidR="000169F9" w:rsidRPr="000169F9">
        <w:rPr>
          <w:rFonts w:ascii="Times New Roman" w:eastAsia="宋体" w:hAnsi="Times New Roman" w:cs="Times New Roman"/>
          <w:b/>
          <w:kern w:val="0"/>
          <w:sz w:val="24"/>
          <w:szCs w:val="24"/>
        </w:rPr>
        <w:t xml:space="preserve"> film (15 mm × 2 mm × 0.15 mm)</w:t>
      </w:r>
      <w:r w:rsidR="000169F9">
        <w:rPr>
          <w:rFonts w:ascii="Times New Roman" w:eastAsia="宋体" w:hAnsi="Times New Roman" w:cs="Times New Roman"/>
          <w:b/>
          <w:kern w:val="0"/>
          <w:sz w:val="24"/>
          <w:szCs w:val="24"/>
        </w:rPr>
        <w:t xml:space="preserve"> bending with</w:t>
      </w:r>
      <w:r w:rsidR="000169F9" w:rsidRPr="000169F9">
        <w:rPr>
          <w:rFonts w:ascii="Times New Roman" w:eastAsia="宋体" w:hAnsi="Times New Roman" w:cs="Times New Roman"/>
          <w:b/>
          <w:kern w:val="0"/>
          <w:sz w:val="24"/>
          <w:szCs w:val="24"/>
        </w:rPr>
        <w:t xml:space="preserve"> NIR light (808 nm)</w:t>
      </w:r>
      <w:r w:rsidR="000169F9">
        <w:rPr>
          <w:rFonts w:ascii="Times New Roman" w:eastAsia="宋体" w:hAnsi="Times New Roman" w:cs="Times New Roman"/>
          <w:b/>
          <w:kern w:val="0"/>
          <w:sz w:val="24"/>
          <w:szCs w:val="24"/>
        </w:rPr>
        <w:t xml:space="preserve"> irradiation</w:t>
      </w:r>
      <w:r w:rsidR="00E90A70">
        <w:rPr>
          <w:rFonts w:ascii="Times New Roman" w:eastAsia="宋体" w:hAnsi="Times New Roman" w:cs="Times New Roman"/>
          <w:b/>
          <w:kern w:val="0"/>
          <w:sz w:val="24"/>
          <w:szCs w:val="24"/>
        </w:rPr>
        <w:t>.</w:t>
      </w:r>
      <w:r w:rsidRPr="00A84C19">
        <w:rPr>
          <w:rFonts w:ascii="Times New Roman" w:eastAsia="宋体" w:hAnsi="Times New Roman" w:cs="Times New Roman"/>
          <w:b/>
          <w:kern w:val="0"/>
          <w:sz w:val="24"/>
          <w:szCs w:val="24"/>
        </w:rPr>
        <w:t xml:space="preserve"> </w:t>
      </w:r>
      <w:r w:rsidR="00065B90">
        <w:br w:type="page"/>
      </w:r>
    </w:p>
    <w:p w14:paraId="7942E470" w14:textId="77777777" w:rsidR="00E90A70" w:rsidRDefault="00143360" w:rsidP="009468D4">
      <w:pPr>
        <w:jc w:val="center"/>
      </w:pPr>
      <w:r>
        <w:rPr>
          <w:noProof/>
        </w:rPr>
        <w:drawing>
          <wp:inline distT="0" distB="0" distL="0" distR="0" wp14:anchorId="78482381" wp14:editId="02871104">
            <wp:extent cx="4734584" cy="288000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4584" cy="2880000"/>
                    </a:xfrm>
                    <a:prstGeom prst="rect">
                      <a:avLst/>
                    </a:prstGeom>
                    <a:noFill/>
                  </pic:spPr>
                </pic:pic>
              </a:graphicData>
            </a:graphic>
          </wp:inline>
        </w:drawing>
      </w:r>
    </w:p>
    <w:p w14:paraId="13CB5839" w14:textId="77777777" w:rsidR="00C637F0" w:rsidRDefault="00E90A70" w:rsidP="00B246D5">
      <w:pPr>
        <w:spacing w:line="480" w:lineRule="auto"/>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Supplementary Figure 12</w:t>
      </w:r>
      <w:r w:rsidRPr="000D58F9">
        <w:rPr>
          <w:rFonts w:ascii="Times New Roman" w:eastAsia="宋体" w:hAnsi="Times New Roman" w:cs="Times New Roman"/>
          <w:b/>
          <w:kern w:val="0"/>
          <w:sz w:val="24"/>
          <w:szCs w:val="24"/>
        </w:rPr>
        <w:t>.</w:t>
      </w:r>
      <w:r>
        <w:rPr>
          <w:rFonts w:ascii="Times New Roman" w:eastAsia="宋体" w:hAnsi="Times New Roman" w:cs="Times New Roman"/>
          <w:b/>
          <w:kern w:val="0"/>
          <w:sz w:val="24"/>
          <w:szCs w:val="24"/>
        </w:rPr>
        <w:t xml:space="preserve"> </w:t>
      </w:r>
      <w:r w:rsidRPr="00A84C19">
        <w:rPr>
          <w:rFonts w:ascii="Times New Roman" w:eastAsia="宋体" w:hAnsi="Times New Roman" w:cs="Times New Roman"/>
          <w:b/>
          <w:kern w:val="0"/>
          <w:sz w:val="24"/>
          <w:szCs w:val="24"/>
        </w:rPr>
        <w:t xml:space="preserve">Temperature distribution IR camera images of the </w:t>
      </w:r>
      <w:r>
        <w:rPr>
          <w:rFonts w:ascii="Times New Roman" w:eastAsia="宋体" w:hAnsi="Times New Roman" w:cs="Times New Roman"/>
          <w:b/>
          <w:kern w:val="0"/>
          <w:sz w:val="24"/>
          <w:szCs w:val="24"/>
        </w:rPr>
        <w:t xml:space="preserve">“flower” </w:t>
      </w:r>
      <w:r w:rsidRPr="00A84C19">
        <w:rPr>
          <w:rFonts w:ascii="Times New Roman" w:eastAsia="宋体" w:hAnsi="Times New Roman" w:cs="Times New Roman"/>
          <w:b/>
          <w:kern w:val="0"/>
          <w:sz w:val="24"/>
          <w:szCs w:val="24"/>
        </w:rPr>
        <w:t>in the heat transfer process</w:t>
      </w:r>
      <w:r>
        <w:rPr>
          <w:rFonts w:ascii="Times New Roman" w:eastAsia="宋体" w:hAnsi="Times New Roman" w:cs="Times New Roman"/>
          <w:b/>
          <w:kern w:val="0"/>
          <w:sz w:val="24"/>
          <w:szCs w:val="24"/>
        </w:rPr>
        <w:t>.</w:t>
      </w:r>
      <w:r w:rsidRPr="00A84C19">
        <w:rPr>
          <w:rFonts w:ascii="Times New Roman" w:eastAsia="宋体" w:hAnsi="Times New Roman" w:cs="Times New Roman"/>
          <w:b/>
          <w:kern w:val="0"/>
          <w:sz w:val="24"/>
          <w:szCs w:val="24"/>
        </w:rPr>
        <w:t xml:space="preserve"> </w:t>
      </w:r>
      <w:r w:rsidR="00C637F0">
        <w:rPr>
          <w:rFonts w:ascii="Times New Roman" w:eastAsia="宋体" w:hAnsi="Times New Roman" w:cs="Times New Roman"/>
          <w:b/>
          <w:kern w:val="0"/>
          <w:sz w:val="24"/>
          <w:szCs w:val="24"/>
        </w:rPr>
        <w:br w:type="page"/>
      </w:r>
    </w:p>
    <w:p w14:paraId="7B043BA6" w14:textId="130089ED" w:rsidR="00C637F0" w:rsidRPr="009468D4" w:rsidRDefault="00C637F0" w:rsidP="00C637F0">
      <w:pPr>
        <w:widowControl/>
        <w:spacing w:line="360" w:lineRule="auto"/>
        <w:jc w:val="center"/>
        <w:rPr>
          <w:rFonts w:ascii="Times New Roman" w:eastAsia="宋体" w:hAnsi="Times New Roman" w:cs="Times New Roman"/>
          <w:b/>
          <w:bCs/>
          <w:kern w:val="0"/>
          <w:sz w:val="28"/>
          <w:szCs w:val="28"/>
          <w:lang w:val="de-DE"/>
        </w:rPr>
      </w:pPr>
      <w:r w:rsidRPr="009468D4">
        <w:rPr>
          <w:rFonts w:ascii="Times New Roman" w:eastAsia="MS Mincho" w:hAnsi="Times New Roman" w:cs="Times New Roman"/>
          <w:b/>
          <w:bCs/>
          <w:kern w:val="0"/>
          <w:sz w:val="28"/>
          <w:szCs w:val="28"/>
          <w:lang w:val="de-DE" w:eastAsia="ja-JP"/>
        </w:rPr>
        <w:t>Supplementary</w:t>
      </w:r>
      <w:r>
        <w:rPr>
          <w:rFonts w:ascii="Times New Roman" w:eastAsia="MS Mincho" w:hAnsi="Times New Roman" w:cs="Times New Roman"/>
          <w:b/>
          <w:bCs/>
          <w:kern w:val="0"/>
          <w:sz w:val="28"/>
          <w:szCs w:val="28"/>
          <w:lang w:val="de-DE" w:eastAsia="ja-JP"/>
        </w:rPr>
        <w:t xml:space="preserve"> Table</w:t>
      </w:r>
      <w:r w:rsidRPr="009468D4">
        <w:rPr>
          <w:rFonts w:ascii="Times New Roman" w:eastAsia="MS Mincho" w:hAnsi="Times New Roman" w:cs="Times New Roman"/>
          <w:b/>
          <w:bCs/>
          <w:kern w:val="0"/>
          <w:sz w:val="28"/>
          <w:szCs w:val="28"/>
          <w:lang w:val="de-DE" w:eastAsia="ja-JP"/>
        </w:rPr>
        <w:t>:</w:t>
      </w:r>
    </w:p>
    <w:p w14:paraId="0C6628CF" w14:textId="77777777" w:rsidR="00C637F0" w:rsidRPr="00C637F0" w:rsidRDefault="00C637F0" w:rsidP="00C637F0">
      <w:pPr>
        <w:spacing w:line="480" w:lineRule="auto"/>
        <w:rPr>
          <w:rFonts w:ascii="Times New Roman" w:eastAsia="MS Mincho" w:hAnsi="Times New Roman" w:cs="Times New Roman"/>
          <w:b/>
          <w:bCs/>
          <w:color w:val="000000"/>
          <w:kern w:val="0"/>
          <w:sz w:val="28"/>
          <w:szCs w:val="24"/>
          <w:lang w:val="de-DE" w:eastAsia="ja-JP"/>
        </w:rPr>
      </w:pPr>
      <w:r w:rsidRPr="00C637F0">
        <w:rPr>
          <w:rFonts w:ascii="Times New Roman" w:eastAsia="宋体" w:hAnsi="Times New Roman" w:cs="Times New Roman"/>
          <w:b/>
          <w:kern w:val="0"/>
          <w:sz w:val="24"/>
          <w:szCs w:val="24"/>
        </w:rPr>
        <w:t xml:space="preserve">Table 1. Comparison of UTS, elongation at break, toughness, and recovery tests of various self-healing polymers </w:t>
      </w:r>
      <w:r w:rsidRPr="00C637F0">
        <w:rPr>
          <w:rFonts w:ascii="Times New Roman" w:eastAsia="宋体" w:hAnsi="Times New Roman" w:cs="Times New Roman"/>
          <w:b/>
          <w:kern w:val="0"/>
          <w:sz w:val="24"/>
          <w:szCs w:val="24"/>
          <w:vertAlign w:val="superscript"/>
        </w:rPr>
        <w:t>a</w:t>
      </w:r>
      <w:r w:rsidRPr="00C637F0">
        <w:rPr>
          <w:rFonts w:ascii="Times New Roman" w:eastAsia="宋体" w:hAnsi="Times New Roman" w:cs="Times New Roman"/>
          <w:b/>
          <w:kern w:val="0"/>
          <w:sz w:val="24"/>
          <w:szCs w:val="24"/>
        </w:rPr>
        <w:t>.</w:t>
      </w:r>
    </w:p>
    <w:tbl>
      <w:tblPr>
        <w:tblStyle w:val="2"/>
        <w:tblW w:w="1006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709"/>
        <w:gridCol w:w="1133"/>
        <w:gridCol w:w="1418"/>
        <w:gridCol w:w="1276"/>
        <w:gridCol w:w="1559"/>
        <w:gridCol w:w="1418"/>
        <w:gridCol w:w="1276"/>
        <w:gridCol w:w="1276"/>
      </w:tblGrid>
      <w:tr w:rsidR="00C637F0" w:rsidRPr="00C637F0" w14:paraId="4839776D" w14:textId="77777777" w:rsidTr="00B1125D">
        <w:trPr>
          <w:cnfStyle w:val="100000000000" w:firstRow="1" w:lastRow="0" w:firstColumn="0" w:lastColumn="0" w:oddVBand="0" w:evenVBand="0" w:oddHBand="0" w:evenHBand="0" w:firstRowFirstColumn="0" w:firstRowLastColumn="0" w:lastRowFirstColumn="0" w:lastRowLastColumn="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6383D01" w14:textId="77777777" w:rsidR="00C637F0" w:rsidRPr="00C637F0" w:rsidRDefault="00C637F0" w:rsidP="00B1125D">
            <w:pPr>
              <w:widowControl/>
              <w:spacing w:line="480" w:lineRule="auto"/>
              <w:jc w:val="center"/>
              <w:rPr>
                <w:rFonts w:ascii="Times New Roman" w:eastAsia="MS Mincho" w:hAnsi="Times New Roman"/>
                <w:b w:val="0"/>
                <w:szCs w:val="21"/>
                <w:lang w:eastAsia="ja-JP"/>
              </w:rPr>
            </w:pPr>
            <w:r w:rsidRPr="00C637F0">
              <w:rPr>
                <w:rFonts w:ascii="Times New Roman" w:hAnsi="Times New Roman"/>
                <w:szCs w:val="21"/>
                <w:lang w:eastAsia="ja-JP"/>
              </w:rPr>
              <w:t>Ref.</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68924DA" w14:textId="77777777" w:rsidR="00C637F0" w:rsidRPr="00C637F0" w:rsidRDefault="00C637F0" w:rsidP="00B1125D">
            <w:pPr>
              <w:widowControl/>
              <w:spacing w:line="480" w:lineRule="auto"/>
              <w:jc w:val="center"/>
              <w:rPr>
                <w:rFonts w:ascii="Times New Roman" w:eastAsia="MS Mincho" w:hAnsi="Times New Roman"/>
                <w:b w:val="0"/>
                <w:szCs w:val="21"/>
                <w:lang w:eastAsia="ja-JP"/>
              </w:rPr>
            </w:pPr>
            <w:r w:rsidRPr="00C637F0">
              <w:rPr>
                <w:rFonts w:ascii="Times New Roman" w:hAnsi="Times New Roman"/>
                <w:szCs w:val="21"/>
                <w:lang w:eastAsia="ja-JP"/>
              </w:rPr>
              <w:t>Self-healing motif</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57C911" w14:textId="77777777" w:rsidR="00C637F0" w:rsidRPr="00C637F0" w:rsidRDefault="00C637F0" w:rsidP="00B1125D">
            <w:pPr>
              <w:widowControl/>
              <w:spacing w:line="480" w:lineRule="auto"/>
              <w:jc w:val="center"/>
              <w:rPr>
                <w:rFonts w:ascii="Times New Roman" w:hAnsi="Times New Roman"/>
                <w:b w:val="0"/>
                <w:szCs w:val="21"/>
                <w:lang w:eastAsia="ja-JP"/>
              </w:rPr>
            </w:pPr>
            <w:r w:rsidRPr="00C637F0">
              <w:rPr>
                <w:rFonts w:ascii="Times New Roman" w:hAnsi="Times New Roman"/>
                <w:szCs w:val="21"/>
              </w:rPr>
              <w:t>Ultimate tensile Strength [MPa]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C94D0A"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Elongation at break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9D7DDA"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Toughness [MJ m</w:t>
            </w:r>
            <w:r w:rsidRPr="00C637F0">
              <w:rPr>
                <w:rFonts w:ascii="Times New Roman" w:eastAsia="微软雅黑" w:hAnsi="Times New Roman"/>
                <w:szCs w:val="21"/>
                <w:vertAlign w:val="superscript"/>
              </w:rPr>
              <w:t>−</w:t>
            </w:r>
            <w:r w:rsidRPr="00C637F0">
              <w:rPr>
                <w:rFonts w:ascii="Times New Roman" w:hAnsi="Times New Roman"/>
                <w:szCs w:val="21"/>
                <w:vertAlign w:val="superscript"/>
              </w:rPr>
              <w:t>3</w:t>
            </w:r>
            <w:r w:rsidRPr="00C637F0">
              <w:rPr>
                <w:rFonts w:ascii="Times New Roman" w:hAnsi="Times New Roman"/>
                <w:szCs w:val="21"/>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5F212E6" w14:textId="77777777" w:rsidR="00C637F0" w:rsidRPr="00C637F0" w:rsidRDefault="00C637F0" w:rsidP="00B1125D">
            <w:pPr>
              <w:widowControl/>
              <w:spacing w:line="480" w:lineRule="auto"/>
              <w:jc w:val="center"/>
              <w:rPr>
                <w:rFonts w:ascii="Times New Roman" w:eastAsia="MS Mincho" w:hAnsi="Times New Roman"/>
                <w:b w:val="0"/>
                <w:szCs w:val="21"/>
                <w:lang w:eastAsia="ja-JP"/>
              </w:rPr>
            </w:pPr>
            <w:r w:rsidRPr="00C637F0">
              <w:rPr>
                <w:rFonts w:ascii="Times New Roman" w:hAnsi="Times New Roman"/>
                <w:szCs w:val="21"/>
              </w:rPr>
              <w:t>Self-healing efficiency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CBE164"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 xml:space="preserve">Functional healing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927905" w14:textId="77777777" w:rsidR="00C637F0" w:rsidRPr="00C637F0" w:rsidRDefault="00C637F0" w:rsidP="00B1125D">
            <w:pPr>
              <w:widowControl/>
              <w:spacing w:line="480" w:lineRule="auto"/>
              <w:jc w:val="center"/>
              <w:rPr>
                <w:rFonts w:ascii="Times New Roman" w:eastAsia="MS Mincho" w:hAnsi="Times New Roman"/>
                <w:b w:val="0"/>
                <w:szCs w:val="21"/>
                <w:lang w:eastAsia="ja-JP"/>
              </w:rPr>
            </w:pPr>
            <w:r w:rsidRPr="00C637F0">
              <w:rPr>
                <w:rFonts w:ascii="Times New Roman" w:hAnsi="Times New Roman"/>
                <w:szCs w:val="21"/>
              </w:rPr>
              <w:t>Self-healing conditions</w:t>
            </w:r>
          </w:p>
        </w:tc>
      </w:tr>
      <w:bookmarkStart w:id="2" w:name="OLE_LINK4"/>
      <w:bookmarkStart w:id="3" w:name="OLE_LINK5"/>
      <w:tr w:rsidR="00C637F0" w:rsidRPr="00C637F0" w14:paraId="3DC780B9" w14:textId="77777777" w:rsidTr="00B1125D">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FA77CCB" w14:textId="19B8847A" w:rsidR="00C637F0" w:rsidRPr="00C637F0" w:rsidRDefault="00B66669" w:rsidP="00B66669">
            <w:pPr>
              <w:widowControl/>
              <w:spacing w:line="480" w:lineRule="auto"/>
              <w:jc w:val="center"/>
              <w:rPr>
                <w:rFonts w:ascii="Times New Roman" w:hAnsi="Times New Roman"/>
                <w:szCs w:val="21"/>
                <w:lang w:eastAsia="ja-JP"/>
              </w:rPr>
            </w:pPr>
            <w:r>
              <w:rPr>
                <w:rFonts w:ascii="Times New Roman" w:hAnsi="Times New Roman"/>
                <w:szCs w:val="21"/>
                <w:lang w:eastAsia="ja-JP"/>
              </w:rPr>
              <w:fldChar w:fldCharType="begin" w:fldLock="1"/>
            </w:r>
            <w:r w:rsidR="000C0D8C">
              <w:rPr>
                <w:rFonts w:ascii="Times New Roman" w:hAnsi="Times New Roman"/>
                <w:szCs w:val="21"/>
                <w:lang w:eastAsia="ja-JP"/>
              </w:rPr>
              <w:instrText>ADDIN CSL_CITATION {"citationItems":[{"id":"ITEM-1","itemData":{"DOI":"10.1002/adma.201705145","ISSN":"15214095","PMID":"29131415","abstract":"The most important properties of self-healing polymers are efficient recovery at room temperature and prolonged durability. However, these two characteristics are contradictory, making it difficult to optimize them simultaneously. Herein, a transparent and easily processable thermoplastic polyurethane (TPU) with the highest reported tensile strength and toughness (6.8 MPa and 26.9 MJ m−3, respectively) is prepared. This TPU is superior to reported contemporary room-temperature self-healable materials and conveniently heals within 2 h through facile aromatic disulfide metathesis engineered by hard segment embedded aromatic disulfides. After the TPU film is cut in half and respliced, the mechanical properties recover to more than 75% of those of the virgin sample within 2 h. Hard segments with an asymmetric alicyclic structure are more effective than those with symmetric alicyclic, linear aliphatic, and aromatic structures. An asymmetric structure provides the optimal metathesis efficiency for the embedded aromatic disulfide while preserving the remarkable mechanical properties of TPU, as indicated by rheological and surface investigations. The demonstration of a scratch-detecting electrical sensor coated on a tough TPU film capable of auto-repair at room temperature suggests that this film has potential applications in the wearable electronics industry.","author":[{"dropping-particle":"","family":"Kim","given":"Seon Mi","non-dropping-particle":"","parse-names":false,"suffix":""},{"dropping-particle":"","family":"Jeon","given":"Hyeonyeol","non-dropping-particle":"","parse-names":false,"suffix":""},{"dropping-particle":"","family":"Shin","given":"Sung Ho","non-dropping-particle":"","parse-names":false,"suffix":""},{"dropping-particle":"","family":"Park","given":"Seul A.","non-dropping-particle":"","parse-names":false,"suffix":""},{"dropping-particle":"","family":"Jegal","given":"Jonggeon","non-dropping-particle":"","parse-names":false,"suffix":""},{"dropping-particle":"","family":"Hwang","given":"Sung Yeon","non-dropping-particle":"","parse-names":false,"suffix":""},{"dropping-particle":"","family":"Oh","given":"Dongyeop X.","non-dropping-particle":"","parse-names":false,"suffix":""},{"dropping-particle":"","family":"Park","given":"Jeyoung","non-dropping-particle":"","parse-names":false,"suffix":""}],"container-title":"Advanced Materials","id":"ITEM-1","issue":"1","issued":{"date-parts":[["2018"]]},"page":"1705145","title":"Superior Toughness and Fast Self-Healing at Room Temperature Engineered by Transparent Elastomers","type":"article-journal","volume":"30"},"uris":["http://www.mendeley.com/documents/?uuid=d72e8099-b015-498c-81fc-97019f18a3f9"]}],"mendeley":{"formattedCitation":"&lt;sup&gt;1&lt;/sup&gt;","plainTextFormattedCitation":"1","previouslyFormattedCitation":"&lt;sup&gt;1&lt;/sup&gt;"},"properties":{"noteIndex":0},"schema":"https://github.com/citation-style-language/schema/raw/master/csl-citation.json"}</w:instrText>
            </w:r>
            <w:r>
              <w:rPr>
                <w:rFonts w:ascii="Times New Roman" w:hAnsi="Times New Roman"/>
                <w:szCs w:val="21"/>
                <w:lang w:eastAsia="ja-JP"/>
              </w:rPr>
              <w:fldChar w:fldCharType="separate"/>
            </w:r>
            <w:r w:rsidRPr="00B66669">
              <w:rPr>
                <w:rFonts w:ascii="Times New Roman" w:hAnsi="Times New Roman"/>
                <w:noProof/>
                <w:szCs w:val="21"/>
                <w:vertAlign w:val="superscript"/>
                <w:lang w:eastAsia="ja-JP"/>
              </w:rPr>
              <w:t>1</w:t>
            </w:r>
            <w:r>
              <w:rPr>
                <w:rFonts w:ascii="Times New Roman" w:hAnsi="Times New Roman"/>
                <w:szCs w:val="21"/>
                <w:lang w:eastAsia="ja-JP"/>
              </w:rPr>
              <w:fldChar w:fldCharType="end"/>
            </w:r>
          </w:p>
        </w:tc>
        <w:tc>
          <w:tcPr>
            <w:tcW w:w="1133" w:type="dxa"/>
            <w:tcBorders>
              <w:top w:val="single" w:sz="4" w:space="0" w:color="auto"/>
              <w:left w:val="single" w:sz="4" w:space="0" w:color="auto"/>
              <w:bottom w:val="single" w:sz="4" w:space="0" w:color="auto"/>
              <w:right w:val="single" w:sz="4" w:space="0" w:color="auto"/>
            </w:tcBorders>
            <w:vAlign w:val="center"/>
            <w:hideMark/>
          </w:tcPr>
          <w:p w14:paraId="376B73AE" w14:textId="77777777" w:rsidR="00C637F0" w:rsidRPr="00C637F0" w:rsidRDefault="00C637F0" w:rsidP="00B1125D">
            <w:pPr>
              <w:widowControl/>
              <w:spacing w:line="480" w:lineRule="auto"/>
              <w:jc w:val="center"/>
              <w:rPr>
                <w:rFonts w:ascii="Times New Roman" w:eastAsia="MS Mincho" w:hAnsi="Times New Roman"/>
                <w:szCs w:val="21"/>
                <w:lang w:val="de-DE" w:eastAsia="ja-JP"/>
              </w:rPr>
            </w:pPr>
            <w:bookmarkStart w:id="4" w:name="OLE_LINK43"/>
            <w:bookmarkStart w:id="5" w:name="OLE_LINK44"/>
            <w:r w:rsidRPr="00C637F0">
              <w:rPr>
                <w:rFonts w:ascii="Times New Roman" w:eastAsia="MS Mincho" w:hAnsi="Times New Roman"/>
                <w:szCs w:val="21"/>
                <w:lang w:val="de-DE" w:eastAsia="ja-JP"/>
              </w:rPr>
              <w:t>Disulfides</w:t>
            </w:r>
            <w:bookmarkEnd w:id="4"/>
            <w:bookmarkEnd w:id="5"/>
          </w:p>
        </w:tc>
        <w:tc>
          <w:tcPr>
            <w:tcW w:w="1418" w:type="dxa"/>
            <w:tcBorders>
              <w:top w:val="single" w:sz="4" w:space="0" w:color="auto"/>
              <w:left w:val="single" w:sz="4" w:space="0" w:color="auto"/>
              <w:bottom w:val="single" w:sz="4" w:space="0" w:color="auto"/>
              <w:right w:val="single" w:sz="4" w:space="0" w:color="auto"/>
            </w:tcBorders>
            <w:vAlign w:val="center"/>
            <w:hideMark/>
          </w:tcPr>
          <w:p w14:paraId="30419E52"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6.8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638DE6"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923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6478FC9"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26.9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640D0D"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76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558F4E"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yes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67662B"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RT. 2 h</w:t>
            </w:r>
          </w:p>
        </w:tc>
      </w:tr>
      <w:tr w:rsidR="00C637F0" w:rsidRPr="00C637F0" w14:paraId="46F555FD" w14:textId="77777777" w:rsidTr="00B1125D">
        <w:trPr>
          <w:trHeight w:val="856"/>
          <w:jc w:val="center"/>
        </w:trPr>
        <w:tc>
          <w:tcPr>
            <w:tcW w:w="709" w:type="dxa"/>
            <w:tcBorders>
              <w:top w:val="single" w:sz="4" w:space="0" w:color="auto"/>
              <w:left w:val="single" w:sz="4" w:space="0" w:color="auto"/>
              <w:bottom w:val="single" w:sz="4" w:space="0" w:color="auto"/>
              <w:right w:val="single" w:sz="4" w:space="0" w:color="auto"/>
            </w:tcBorders>
            <w:vAlign w:val="center"/>
          </w:tcPr>
          <w:p w14:paraId="29A211D9" w14:textId="31FEB8D6" w:rsidR="00C637F0" w:rsidRPr="00C637F0" w:rsidRDefault="00B66669" w:rsidP="00B66669">
            <w:pPr>
              <w:widowControl/>
              <w:spacing w:line="480" w:lineRule="auto"/>
              <w:jc w:val="center"/>
              <w:rPr>
                <w:rFonts w:ascii="Times New Roman" w:hAnsi="Times New Roman"/>
                <w:szCs w:val="21"/>
                <w:lang w:eastAsia="ja-JP"/>
              </w:rPr>
            </w:pPr>
            <w:r>
              <w:rPr>
                <w:rFonts w:ascii="Times New Roman" w:hAnsi="Times New Roman"/>
                <w:szCs w:val="21"/>
                <w:lang w:eastAsia="ja-JP"/>
              </w:rPr>
              <w:fldChar w:fldCharType="begin" w:fldLock="1"/>
            </w:r>
            <w:r w:rsidR="000C0D8C">
              <w:rPr>
                <w:rFonts w:ascii="Times New Roman" w:hAnsi="Times New Roman"/>
                <w:szCs w:val="21"/>
                <w:lang w:eastAsia="ja-JP"/>
              </w:rPr>
              <w:instrText>ADDIN CSL_CITATION {"citationItems":[{"id":"ITEM-1","itemData":{"DOI":"10.1002/adma.201706846","ISSN":"15214095","PMID":"29424026","abstract":"An electronic (e-) skin is expected to experience significant wear and tear over time. Therefore, self-healing stretchable materials that are simultaneously soft and with high fracture energy, that is high tolerance of damage or small cracks without propagating, are essential requirements for the realization of robust e-skin. However, previously reported elastomers and especially self-healing polymers are mostly viscoelastic and lack high mechanical toughness. Here, a new class of polymeric material crosslinked through rationally designed multistrength hydrogen bonding interactions is reported. The resultant supramolecular network in polymer film realizes exceptional mechanical properties such as notch-insensitive high stretchability (1200%), high toughness of 12 000 J m−2, and autonomous self-healing even in artificial sweat. The tough self-healing materials enable the wafer-scale fabrication of robust and stretchable self-healing e-skin devices, which will provide new directions for future soft robotics and skin prosthetics.","author":[{"dropping-particle":"","family":"Kang","given":"Jiheong","non-dropping-particle":"","parse-names":false,"suffix":""},{"dropping-particle":"","family":"Son","given":"Donghee","non-dropping-particle":"","parse-names":false,"suffix":""},{"dropping-particle":"","family":"Wang","given":"Ging Ji Nathan","non-dropping-particle":"","parse-names":false,"suffix":""},{"dropping-particle":"","family":"Liu","given":"Yuxin","non-dropping-particle":"","parse-names":false,"suffix":""},{"dropping-particle":"","family":"Lopez","given":"Jeffrey","non-dropping-particle":"","parse-names":false,"suffix":""},{"dropping-particle":"","family":"Kim","given":"Yeongin","non-dropping-particle":"","parse-names":false,"suffix":""},{"dropping-particle":"","family":"Oh","given":"Jin Young","non-dropping-particle":"","parse-names":false,"suffix":""},{"dropping-particle":"","family":"Katsumata","given":"Toru","non-dropping-particle":"","parse-names":false,"suffix":""},{"dropping-particle":"","family":"Mun","given":"Jaewan","non-dropping-particle":"","parse-names":false,"suffix":""},{"dropping-particle":"","family":"Lee","given":"Yeongjun","non-dropping-particle":"","parse-names":false,"suffix":""},{"dropping-particle":"","family":"Jin","given":"Lihua","non-dropping-particle":"","parse-names":false,"suffix":""},{"dropping-particle":"","family":"Tok","given":"Jeffrey B.H.","non-dropping-particle":"","parse-names":false,"suffix":""},{"dropping-particle":"","family":"Bao","given":"Zhenan","non-dropping-particle":"","parse-names":false,"suffix":""}],"container-title":"Advanced Materials","id":"ITEM-1","issue":"13","issued":{"date-parts":[["2018"]]},"page":"1706846","title":"Tough and Water-Insensitive Self-Healing Elastomer for Robust Electronic Skin","type":"article-journal","volume":"30"},"uris":["http://www.mendeley.com/documents/?uuid=2966e42f-3e3a-46af-973a-89e82df0db53"]}],"mendeley":{"formattedCitation":"&lt;sup&gt;2&lt;/sup&gt;","plainTextFormattedCitation":"2","previouslyFormattedCitation":"&lt;sup&gt;2&lt;/sup&gt;"},"properties":{"noteIndex":0},"schema":"https://github.com/citation-style-language/schema/raw/master/csl-citation.json"}</w:instrText>
            </w:r>
            <w:r>
              <w:rPr>
                <w:rFonts w:ascii="Times New Roman" w:hAnsi="Times New Roman"/>
                <w:szCs w:val="21"/>
                <w:lang w:eastAsia="ja-JP"/>
              </w:rPr>
              <w:fldChar w:fldCharType="separate"/>
            </w:r>
            <w:r w:rsidRPr="00B66669">
              <w:rPr>
                <w:rFonts w:ascii="Times New Roman" w:hAnsi="Times New Roman"/>
                <w:noProof/>
                <w:szCs w:val="21"/>
                <w:vertAlign w:val="superscript"/>
                <w:lang w:eastAsia="ja-JP"/>
              </w:rPr>
              <w:t>2</w:t>
            </w:r>
            <w:r>
              <w:rPr>
                <w:rFonts w:ascii="Times New Roman" w:hAnsi="Times New Roman"/>
                <w:szCs w:val="21"/>
                <w:lang w:eastAsia="ja-JP"/>
              </w:rPr>
              <w:fldChar w:fldCharType="end"/>
            </w:r>
          </w:p>
        </w:tc>
        <w:tc>
          <w:tcPr>
            <w:tcW w:w="1133" w:type="dxa"/>
            <w:tcBorders>
              <w:top w:val="single" w:sz="4" w:space="0" w:color="auto"/>
              <w:left w:val="single" w:sz="4" w:space="0" w:color="auto"/>
              <w:bottom w:val="single" w:sz="4" w:space="0" w:color="auto"/>
              <w:right w:val="single" w:sz="4" w:space="0" w:color="auto"/>
            </w:tcBorders>
            <w:vAlign w:val="center"/>
            <w:hideMark/>
          </w:tcPr>
          <w:p w14:paraId="4993871A" w14:textId="77777777" w:rsidR="00C637F0" w:rsidRPr="00C637F0" w:rsidRDefault="00C637F0" w:rsidP="00B1125D">
            <w:pPr>
              <w:widowControl/>
              <w:spacing w:line="480" w:lineRule="auto"/>
              <w:jc w:val="center"/>
              <w:rPr>
                <w:rFonts w:ascii="Times New Roman" w:eastAsia="MS Mincho" w:hAnsi="Times New Roman"/>
                <w:szCs w:val="21"/>
                <w:lang w:val="de-DE" w:eastAsia="ja-JP"/>
              </w:rPr>
            </w:pPr>
            <w:bookmarkStart w:id="6" w:name="OLE_LINK9"/>
            <w:r w:rsidRPr="00C637F0">
              <w:rPr>
                <w:rFonts w:ascii="Times New Roman" w:eastAsia="MS Mincho" w:hAnsi="Times New Roman"/>
                <w:szCs w:val="21"/>
                <w:lang w:val="de-DE" w:eastAsia="ja-JP"/>
              </w:rPr>
              <w:t>Metal–ligand</w:t>
            </w:r>
            <w:bookmarkEnd w:id="6"/>
          </w:p>
        </w:tc>
        <w:tc>
          <w:tcPr>
            <w:tcW w:w="1418" w:type="dxa"/>
            <w:tcBorders>
              <w:top w:val="single" w:sz="4" w:space="0" w:color="auto"/>
              <w:left w:val="single" w:sz="4" w:space="0" w:color="auto"/>
              <w:bottom w:val="single" w:sz="4" w:space="0" w:color="auto"/>
              <w:right w:val="single" w:sz="4" w:space="0" w:color="auto"/>
            </w:tcBorders>
            <w:vAlign w:val="center"/>
            <w:hideMark/>
          </w:tcPr>
          <w:p w14:paraId="3BB2BF0C"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57F797"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1700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0C23997"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15.3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28389C"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78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10A219" w14:textId="77777777" w:rsidR="00C637F0" w:rsidRPr="00C637F0" w:rsidRDefault="00C637F0" w:rsidP="00B1125D">
            <w:pPr>
              <w:widowControl/>
              <w:spacing w:line="480" w:lineRule="auto"/>
              <w:jc w:val="center"/>
              <w:rPr>
                <w:rFonts w:ascii="Times New Roman" w:hAnsi="Times New Roman"/>
                <w:szCs w:val="21"/>
              </w:rPr>
            </w:pPr>
            <w:bookmarkStart w:id="7" w:name="OLE_LINK10"/>
            <w:r w:rsidRPr="00C637F0">
              <w:rPr>
                <w:rFonts w:ascii="Times New Roman" w:hAnsi="Times New Roman"/>
                <w:szCs w:val="21"/>
              </w:rPr>
              <w:t>\</w:t>
            </w:r>
            <w:bookmarkEnd w:id="7"/>
          </w:p>
        </w:tc>
        <w:tc>
          <w:tcPr>
            <w:tcW w:w="1276" w:type="dxa"/>
            <w:tcBorders>
              <w:top w:val="single" w:sz="4" w:space="0" w:color="auto"/>
              <w:left w:val="single" w:sz="4" w:space="0" w:color="auto"/>
              <w:bottom w:val="single" w:sz="4" w:space="0" w:color="auto"/>
              <w:right w:val="single" w:sz="4" w:space="0" w:color="auto"/>
            </w:tcBorders>
            <w:vAlign w:val="center"/>
            <w:hideMark/>
          </w:tcPr>
          <w:p w14:paraId="0927625E"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RT. 48 h</w:t>
            </w:r>
          </w:p>
        </w:tc>
        <w:bookmarkEnd w:id="2"/>
        <w:bookmarkEnd w:id="3"/>
      </w:tr>
      <w:tr w:rsidR="00C637F0" w:rsidRPr="00C637F0" w14:paraId="28B39B5A" w14:textId="77777777" w:rsidTr="00B1125D">
        <w:trPr>
          <w:trHeight w:val="996"/>
          <w:jc w:val="center"/>
        </w:trPr>
        <w:tc>
          <w:tcPr>
            <w:tcW w:w="709" w:type="dxa"/>
            <w:tcBorders>
              <w:top w:val="single" w:sz="4" w:space="0" w:color="auto"/>
              <w:left w:val="single" w:sz="4" w:space="0" w:color="auto"/>
              <w:bottom w:val="single" w:sz="4" w:space="0" w:color="auto"/>
              <w:right w:val="single" w:sz="4" w:space="0" w:color="auto"/>
            </w:tcBorders>
            <w:vAlign w:val="center"/>
          </w:tcPr>
          <w:p w14:paraId="4CF09A55" w14:textId="5F0EC019" w:rsidR="00C637F0" w:rsidRPr="00C637F0" w:rsidRDefault="00B66669" w:rsidP="00B66669">
            <w:pPr>
              <w:widowControl/>
              <w:spacing w:line="480" w:lineRule="auto"/>
              <w:jc w:val="center"/>
              <w:rPr>
                <w:rFonts w:ascii="Times New Roman" w:hAnsi="Times New Roman"/>
                <w:szCs w:val="21"/>
              </w:rPr>
            </w:pPr>
            <w:r>
              <w:rPr>
                <w:rFonts w:ascii="Times New Roman" w:hAnsi="Times New Roman"/>
                <w:szCs w:val="21"/>
              </w:rPr>
              <w:fldChar w:fldCharType="begin" w:fldLock="1"/>
            </w:r>
            <w:r>
              <w:rPr>
                <w:rFonts w:ascii="Times New Roman" w:hAnsi="Times New Roman"/>
                <w:szCs w:val="21"/>
              </w:rPr>
              <w:instrText>ADDIN CSL_CITATION {"citationItems":[{"id":"ITEM-1","itemData":{"DOI":"10.1021/jacs.6b02428","ISSN":"15205126","PMID":"27099162","abstract":"A self-healing dielectric elastomer is achieved by the incorporation of metal-ligand coordination as cross-linking</w:instrText>
            </w:r>
            <w:r>
              <w:rPr>
                <w:rFonts w:ascii="Times New Roman" w:hAnsi="Times New Roman" w:hint="eastAsia"/>
                <w:szCs w:val="21"/>
              </w:rPr>
              <w:instrText xml:space="preserve"> sites in nonpolar polydimethylsiloxane (PDMS) polymers. The ligand is 2,2</w:instrText>
            </w:r>
            <w:r>
              <w:rPr>
                <w:rFonts w:ascii="Times New Roman" w:hAnsi="Times New Roman" w:hint="eastAsia"/>
                <w:szCs w:val="21"/>
              </w:rPr>
              <w:instrText>′</w:instrText>
            </w:r>
            <w:r>
              <w:rPr>
                <w:rFonts w:ascii="Times New Roman" w:hAnsi="Times New Roman" w:hint="eastAsia"/>
                <w:szCs w:val="21"/>
              </w:rPr>
              <w:instrText>-bipyridine-5,5</w:instrText>
            </w:r>
            <w:r>
              <w:rPr>
                <w:rFonts w:ascii="Times New Roman" w:hAnsi="Times New Roman" w:hint="eastAsia"/>
                <w:szCs w:val="21"/>
              </w:rPr>
              <w:instrText>′</w:instrText>
            </w:r>
            <w:r>
              <w:rPr>
                <w:rFonts w:ascii="Times New Roman" w:hAnsi="Times New Roman" w:hint="eastAsia"/>
                <w:szCs w:val="21"/>
              </w:rPr>
              <w:instrText>-dicarboxylic amide, while the metal salts investigated here are Fe2+ and Zn2+ with various counteranions. The kinetically labile coordination between Zn2+ and bipy</w:instrText>
            </w:r>
            <w:r>
              <w:rPr>
                <w:rFonts w:ascii="Times New Roman" w:hAnsi="Times New Roman"/>
                <w:szCs w:val="21"/>
              </w:rPr>
              <w:instrText>ridine endows the polymer fast self-healing ability at ambient condition. When integrated into organic field-effect transistors (OFETs) as gate dielectrics, transistors with FeCl2 and ZnCl2 salts cross-linked PDMS exhibited increased dielectric constants compared to PDMS and demonstrated hysteresis-free transfer characteristics, owing to the low ion conductivity in PDMS and the strong columbic interaction between metal cations and the small Cl- anions which can prevent mobile anions drifting under gate bias. Fully stretchable transistors with FeCl2-PDMS dielectrics were fabricated and exhibited ideal transfer characteristics. The gate leakage current remained low even after 1000 cycles at 100% strain. The mechanical robustness and stable electrical performance proved its suitability for applications in stretchable electronics. On the other hand, transistors with gate dielectrics containing large-sized anions (BF4-, ClO4-, CF3SO3-) displayed prominent hysteresis due to mobile anions drifting under gate bias voltage. This work provides insights on future design of self-healing stretchable dielectric materials based on metal-ligand cross-linked polymers.","author":[{"dropping-particle":"","family":"Rao","given":"Ying Li","non-dropping-particle":"","parse-names":false,"suffix":""},{"dropping-particle":"","family":"Chortos","given":"Alex","non-dropping-particle":"","parse-names":false,"suffix":""},{"dropping-particle":"","family":"Pfattner","given":"Raphael","non-dropping-particle":"","parse-names":false,"suffix":""},{"dropping-particle":"","family":"Lissel","given":"Franziska","non-dropping-particle":"","parse-names":false,"suffix":""},{"dropping-particle":"","family":"Chiu","given":"Yu Cheng","non-dropping-particle":"","parse-names":false,"suffix":""},{"dropping-particle":"","family":"Feig","given":"Vivian","non-dropping-particle":"","parse-names":false,"suffix":""},{"dropping-particle":"","family":"Xu","given":"Jie","non-dropping-particle":"","parse-names":false,"suffix":""},{"dropping-particle":"","family":"Kurosawa","given":"Tadanori","non-dropping-particle":"","parse-names":false,"suffix":""},{"dropping-particle":"","family":"Gu","given":"Xiaodan","non-dropping-particle":"","parse-names":false,"suffix":""},{"dropping-particle":"","family":"Wang","given":"Chao","non-dropping-particle":"","parse-names":false,"suffix":""},{"dropping-particle":"","family":"He","given":"Mingqian","non-dropping-particle":"","parse-names":false,"suffix":""},{"dropping-particle":"","family":"Chung","given":"Jong Won","non-dropping-particle":"","parse-names":false,"suffix":""},{"dropping-particle":"","family":"Bao","given":"Zhenan","non-dropping-particle":"","parse-names":false,"suffix":""}],"container-title":"Journal of the American Chemical Society","id":"ITEM-1","issue":"18","issued":{"date-parts":[["2016"]]},"page":"6020-6027","title":"Stretchable self-healing polymeric dielectrics cross-linked through metal-ligand coordination","type":"article-journal","volume":"138"},"uris":["http://www.mendeley.com/documents/?uuid=d12db8fc-a3d5-402c-9e8d-fb5fa5fef9a0"]}],"mendeley":{"formattedCitation":"&lt;sup&gt;3&lt;/sup&gt;","plainTextFormattedCitation":"3","previouslyFormattedCitation":"&lt;sup&gt;3&lt;/sup&gt;"},"properties":{"noteIndex":0},"schema":"https://github.com/citation-style-language/schema/raw/master/csl-citation.json"}</w:instrText>
            </w:r>
            <w:r>
              <w:rPr>
                <w:rFonts w:ascii="Times New Roman" w:hAnsi="Times New Roman"/>
                <w:szCs w:val="21"/>
              </w:rPr>
              <w:fldChar w:fldCharType="separate"/>
            </w:r>
            <w:r w:rsidRPr="00B66669">
              <w:rPr>
                <w:rFonts w:ascii="Times New Roman" w:hAnsi="Times New Roman"/>
                <w:noProof/>
                <w:szCs w:val="21"/>
                <w:vertAlign w:val="superscript"/>
              </w:rPr>
              <w:t>3</w:t>
            </w:r>
            <w:r>
              <w:rPr>
                <w:rFonts w:ascii="Times New Roman" w:hAnsi="Times New Roman"/>
                <w:szCs w:val="21"/>
              </w:rPr>
              <w:fldChar w:fldCharType="end"/>
            </w:r>
          </w:p>
        </w:tc>
        <w:tc>
          <w:tcPr>
            <w:tcW w:w="1133" w:type="dxa"/>
            <w:tcBorders>
              <w:top w:val="single" w:sz="4" w:space="0" w:color="auto"/>
              <w:left w:val="single" w:sz="4" w:space="0" w:color="auto"/>
              <w:bottom w:val="single" w:sz="4" w:space="0" w:color="auto"/>
              <w:right w:val="single" w:sz="4" w:space="0" w:color="auto"/>
            </w:tcBorders>
            <w:vAlign w:val="center"/>
            <w:hideMark/>
          </w:tcPr>
          <w:p w14:paraId="455D9D66" w14:textId="77777777" w:rsidR="00C637F0" w:rsidRPr="00C637F0" w:rsidRDefault="00C637F0" w:rsidP="00B1125D">
            <w:pPr>
              <w:widowControl/>
              <w:spacing w:line="480" w:lineRule="auto"/>
              <w:jc w:val="center"/>
              <w:rPr>
                <w:rFonts w:ascii="Times New Roman" w:hAnsi="Times New Roman"/>
                <w:szCs w:val="21"/>
              </w:rPr>
            </w:pPr>
            <w:bookmarkStart w:id="8" w:name="OLE_LINK45"/>
            <w:bookmarkStart w:id="9" w:name="OLE_LINK46"/>
            <w:r w:rsidRPr="00C637F0">
              <w:rPr>
                <w:rFonts w:ascii="Times New Roman" w:eastAsia="MS Mincho" w:hAnsi="Times New Roman"/>
                <w:szCs w:val="21"/>
                <w:lang w:val="de-DE" w:eastAsia="ja-JP"/>
              </w:rPr>
              <w:t>Metal–ligand</w:t>
            </w:r>
            <w:bookmarkEnd w:id="8"/>
            <w:bookmarkEnd w:id="9"/>
          </w:p>
        </w:tc>
        <w:tc>
          <w:tcPr>
            <w:tcW w:w="1418" w:type="dxa"/>
            <w:tcBorders>
              <w:top w:val="single" w:sz="4" w:space="0" w:color="auto"/>
              <w:left w:val="single" w:sz="4" w:space="0" w:color="auto"/>
              <w:bottom w:val="single" w:sz="4" w:space="0" w:color="auto"/>
              <w:right w:val="single" w:sz="4" w:space="0" w:color="auto"/>
            </w:tcBorders>
            <w:vAlign w:val="center"/>
            <w:hideMark/>
          </w:tcPr>
          <w:p w14:paraId="336C28D3"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66E72A" w14:textId="3375A273" w:rsidR="00C637F0" w:rsidRPr="00C637F0" w:rsidRDefault="00B66669" w:rsidP="00B1125D">
            <w:pPr>
              <w:widowControl/>
              <w:spacing w:line="480" w:lineRule="auto"/>
              <w:jc w:val="center"/>
              <w:rPr>
                <w:rFonts w:ascii="Times New Roman" w:hAnsi="Times New Roman"/>
                <w:szCs w:val="21"/>
              </w:rPr>
            </w:pPr>
            <w:r>
              <w:rPr>
                <w:rFonts w:ascii="Times New Roman" w:hAnsi="Times New Roman"/>
                <w:szCs w:val="21"/>
              </w:rPr>
              <w:t>3</w:t>
            </w:r>
            <w:r w:rsidR="00C637F0" w:rsidRPr="00C637F0">
              <w:rPr>
                <w:rFonts w:ascii="Times New Roman" w:hAnsi="Times New Roman"/>
                <w:szCs w:val="21"/>
              </w:rPr>
              <w:t>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BF1F29"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1.35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C1B26C3"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76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AAC986" w14:textId="77777777" w:rsidR="00C637F0" w:rsidRPr="00C637F0" w:rsidRDefault="00C637F0" w:rsidP="00B1125D">
            <w:pPr>
              <w:widowControl/>
              <w:spacing w:line="480" w:lineRule="auto"/>
              <w:jc w:val="center"/>
              <w:rPr>
                <w:rFonts w:ascii="Times New Roman" w:hAnsi="Times New Roman"/>
                <w:szCs w:val="21"/>
              </w:rPr>
            </w:pPr>
            <w:bookmarkStart w:id="10" w:name="OLE_LINK11"/>
            <w:bookmarkStart w:id="11" w:name="OLE_LINK12"/>
            <w:r w:rsidRPr="00C637F0">
              <w:rPr>
                <w:rFonts w:ascii="Times New Roman" w:hAnsi="Times New Roman"/>
                <w:szCs w:val="21"/>
              </w:rPr>
              <w:t>\</w:t>
            </w:r>
            <w:bookmarkEnd w:id="10"/>
            <w:bookmarkEnd w:id="11"/>
          </w:p>
        </w:tc>
        <w:tc>
          <w:tcPr>
            <w:tcW w:w="1276" w:type="dxa"/>
            <w:tcBorders>
              <w:top w:val="single" w:sz="4" w:space="0" w:color="auto"/>
              <w:left w:val="single" w:sz="4" w:space="0" w:color="auto"/>
              <w:bottom w:val="single" w:sz="4" w:space="0" w:color="auto"/>
              <w:right w:val="single" w:sz="4" w:space="0" w:color="auto"/>
            </w:tcBorders>
            <w:vAlign w:val="center"/>
            <w:hideMark/>
          </w:tcPr>
          <w:p w14:paraId="4B020CD8"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RT. 48 h</w:t>
            </w:r>
          </w:p>
        </w:tc>
      </w:tr>
      <w:tr w:rsidR="00C637F0" w:rsidRPr="00C637F0" w14:paraId="0A36BC04" w14:textId="77777777" w:rsidTr="00B1125D">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0D5BA038" w14:textId="57A5660E" w:rsidR="00C637F0" w:rsidRPr="00C637F0" w:rsidRDefault="00B66669" w:rsidP="00B66669">
            <w:pPr>
              <w:widowControl/>
              <w:spacing w:line="480" w:lineRule="auto"/>
              <w:jc w:val="center"/>
              <w:rPr>
                <w:rFonts w:ascii="Times New Roman" w:hAnsi="Times New Roman"/>
                <w:szCs w:val="21"/>
                <w:lang w:eastAsia="ja-JP"/>
              </w:rPr>
            </w:pPr>
            <w:r>
              <w:rPr>
                <w:rFonts w:ascii="Times New Roman" w:hAnsi="Times New Roman"/>
                <w:szCs w:val="21"/>
                <w:lang w:eastAsia="ja-JP"/>
              </w:rPr>
              <w:fldChar w:fldCharType="begin" w:fldLock="1"/>
            </w:r>
            <w:r>
              <w:rPr>
                <w:rFonts w:ascii="Times New Roman" w:hAnsi="Times New Roman"/>
                <w:szCs w:val="21"/>
                <w:lang w:eastAsia="ja-JP"/>
              </w:rPr>
              <w:instrText>ADDIN CSL_CITATION {"citationItems":[{"id":"ITEM-1","itemData":{"DOI":"10.1038/s41467-018-05238-w","ISBN":"4146701805","ISSN":"20411723","PMID":"30018323","abstract":"It is still a great challenge to improve deformability and fatigue-resistance of stretchable conductors when maintaining their high-level conductivity for practical use. Herein, a high-performance stretchable conductor with hierarchically ternary network and self-healing capability is demonstrated through in situ polymerizing N-isopropylacrylamide (NIPAM) on well-defined sulfur-containing molecule-modified Ag nanowire (AgNW) aerogel framework. Owing to hierarchical architecture from nanoscale to microscale and further to macroscale and strong interactions of polymer chains and AgNWs, the composite exhibits good conductivity of 93 S cm-1, excellent electromechanical stability up to superhigh tensile strain of 800% and strong fatigue-resistant ability through well accommodating the applied deformations and sharing external force in the network. Furthermore, the composite delivers a fast and strong healing capability induced by reversible Ag-S bonds, which enables the healed conductor to hold an impressive electromechanical property. These prominent demonstrations confirm this material as top performer for use as flexible, stretchable electronic devices.","author":[{"dropping-particle":"","family":"Song","given":"Pin","non-dropping-particle":"","parse-names":false,"suffix":""},{"dropping-particle":"","family":"Qin","given":"Haili","non-dropping-particle":"","parse-names":false,"suffix":""},{"dropping-particle":"","family":"Gao","given":"Huai Ling","non-dropping-particle":"","parse-names":false,"suffix":""},{"dropping-particle":"","family":"Cong","given":"Huai Ping","non-dropping-particle":"","parse-names":false,"suffix":""},{"dropping-particle":"","family":"Yu","given":"Shu Hong","non-dropping-particle":"","parse-names":false,"suffix":""}],"container-title":"Nature Communications","id":"ITEM-1","issue":"1","issued":{"date-parts":[["2018"]]},"page":"1-9","publisher":"Springer US","title":"Self-healing and superstretchable conductors from hierarchical nanowire assemblies","type":"article-journal","volume":"9"},"uris":["http://www.mendeley.com/documents/?uuid=3ee7875c-45a7-40f2-95fb-c0f54df22b2f"]}],"mendeley":{"formattedCitation":"&lt;sup&gt;4&lt;/sup&gt;","plainTextFormattedCitation":"4","previouslyFormattedCitation":"&lt;sup&gt;4&lt;/sup&gt;"},"properties":{"noteIndex":0},"schema":"https://github.com/citation-style-language/schema/raw/master/csl-citation.json"}</w:instrText>
            </w:r>
            <w:r>
              <w:rPr>
                <w:rFonts w:ascii="Times New Roman" w:hAnsi="Times New Roman"/>
                <w:szCs w:val="21"/>
                <w:lang w:eastAsia="ja-JP"/>
              </w:rPr>
              <w:fldChar w:fldCharType="separate"/>
            </w:r>
            <w:r w:rsidRPr="00B66669">
              <w:rPr>
                <w:rFonts w:ascii="Times New Roman" w:hAnsi="Times New Roman"/>
                <w:noProof/>
                <w:szCs w:val="21"/>
                <w:vertAlign w:val="superscript"/>
                <w:lang w:eastAsia="ja-JP"/>
              </w:rPr>
              <w:t>4</w:t>
            </w:r>
            <w:r>
              <w:rPr>
                <w:rFonts w:ascii="Times New Roman" w:hAnsi="Times New Roman"/>
                <w:szCs w:val="21"/>
                <w:lang w:eastAsia="ja-JP"/>
              </w:rPr>
              <w:fldChar w:fldCharType="end"/>
            </w:r>
          </w:p>
        </w:tc>
        <w:tc>
          <w:tcPr>
            <w:tcW w:w="1133" w:type="dxa"/>
            <w:tcBorders>
              <w:top w:val="single" w:sz="4" w:space="0" w:color="auto"/>
              <w:left w:val="single" w:sz="4" w:space="0" w:color="auto"/>
              <w:bottom w:val="single" w:sz="4" w:space="0" w:color="auto"/>
              <w:right w:val="single" w:sz="4" w:space="0" w:color="auto"/>
            </w:tcBorders>
            <w:vAlign w:val="center"/>
            <w:hideMark/>
          </w:tcPr>
          <w:p w14:paraId="0F1E33A0"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Ag–S bonds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4AF4C35"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0.6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0B40E2"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1200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C4D758"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3.6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086427B"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93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B137A8"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yes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B1131B"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NIR &lt;1 min</w:t>
            </w:r>
          </w:p>
        </w:tc>
      </w:tr>
      <w:tr w:rsidR="00C637F0" w:rsidRPr="00C637F0" w14:paraId="3E4CC2DD" w14:textId="77777777" w:rsidTr="00B1125D">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0D7AAAF" w14:textId="5C9837E3" w:rsidR="00C637F0" w:rsidRPr="00C637F0" w:rsidRDefault="00B66669" w:rsidP="00B66669">
            <w:pPr>
              <w:widowControl/>
              <w:spacing w:line="480" w:lineRule="auto"/>
              <w:jc w:val="center"/>
              <w:rPr>
                <w:rFonts w:ascii="Times New Roman" w:hAnsi="Times New Roman"/>
                <w:szCs w:val="21"/>
                <w:lang w:eastAsia="ja-JP"/>
              </w:rPr>
            </w:pPr>
            <w:r>
              <w:rPr>
                <w:rFonts w:ascii="Times New Roman" w:hAnsi="Times New Roman"/>
                <w:szCs w:val="21"/>
                <w:lang w:eastAsia="ja-JP"/>
              </w:rPr>
              <w:fldChar w:fldCharType="begin" w:fldLock="1"/>
            </w:r>
            <w:r w:rsidR="000C0D8C">
              <w:rPr>
                <w:rFonts w:ascii="Times New Roman" w:hAnsi="Times New Roman"/>
                <w:szCs w:val="21"/>
                <w:lang w:eastAsia="ja-JP"/>
              </w:rPr>
              <w:instrText>ADDIN CSL_CITATION {"citationItems":[{"id":"ITEM-1","itemData":{"DOI":"10.1021/jacs.8b13316","ISSN":"15205126","PMID":"30727726","abstract":"Self-healing materials are of fundamental interest and practical importance. Herein we report the synthesis of a new class of self-healing materials, formed by the copolymerization of ethylene and anisyl-substituted propylenes using a sterically demanding half-sandwich scandium catalyst. The copolymerization proceeded in a controlled fashion, affording unique multi-block copolymers composed of relatively long alternating ethylene-alt-anisylpropylene sequences and short ethylene-ethylene units. By controlling the molecular weight and varying the anisyl substituents, a series of copolymers that show a wide range of glass-transition temperatures (T g ) and mechanical properties have been obtained. The copolymers with T g below room temperature showed high elastic modulus, high toughness, and remarkable self-healability, being able to autonomously self-heal upon mechanical damage not only in a dry environment but also in water and aqueous acid and alkaline solutions, while those with T g around or above room temperature exhibited excellent shape-memory property. The unique mechanical properties may be ascribed to the phase separation of the crystalline ethylene-ethylene nanodomains from the ethylene-alt-anisylpropylene matrix.","author":[{"dropping-particle":"","family":"Wang","given":"Haobing","non-dropping-particle":"","parse-names":false,"suffix":""},{"dropping-particle":"","family":"Yang","given":"Yang","non-dropping-particle":"","parse-names":false,"suffix":""},{"dropping-particle":"","family":"Nishiura","given":"Masayoshi","non-dropping-particle":"","parse-names":false,"suffix":""},{"dropping-particle":"","family":"Higaki","given":"Yuji","non-dropping-particle":"","parse-names":false,"suffix":""},{"dropping-particle":"","family":"Takahara","given":"Atsushi","non-dropping-particle":"","parse-names":false,"suffix":""},{"dropping-particle":"","family":"Hou","given":"Zhaomin","non-dropping-particle":"","parse-names":false,"suffix":""}],"container-title":"Journal of the American Chemical Society","id":"ITEM-1","issued":{"date-parts":[["2019"]]},"page":"3249−3257","title":"Synthesis of Self-Healing Polymers by Scandium-Catalyzed Copolymerization of Ethylene and Anisylpropylenes","type":"article-journal","volume":"141"},"uris":["http://www.mendeley.com/documents/?uuid=2a5bf158-db2e-46a5-93a1-c0ebf7694357"]}],"mendeley":{"formattedCitation":"&lt;sup&gt;5&lt;/sup&gt;","plainTextFormattedCitation":"5","previouslyFormattedCitation":"&lt;sup&gt;5&lt;/sup&gt;"},"properties":{"noteIndex":0},"schema":"https://github.com/citation-style-language/schema/raw/master/csl-citation.json"}</w:instrText>
            </w:r>
            <w:r>
              <w:rPr>
                <w:rFonts w:ascii="Times New Roman" w:hAnsi="Times New Roman"/>
                <w:szCs w:val="21"/>
                <w:lang w:eastAsia="ja-JP"/>
              </w:rPr>
              <w:fldChar w:fldCharType="separate"/>
            </w:r>
            <w:r w:rsidRPr="00B66669">
              <w:rPr>
                <w:rFonts w:ascii="Times New Roman" w:hAnsi="Times New Roman"/>
                <w:noProof/>
                <w:szCs w:val="21"/>
                <w:vertAlign w:val="superscript"/>
                <w:lang w:eastAsia="ja-JP"/>
              </w:rPr>
              <w:t>5</w:t>
            </w:r>
            <w:r>
              <w:rPr>
                <w:rFonts w:ascii="Times New Roman" w:hAnsi="Times New Roman"/>
                <w:szCs w:val="21"/>
                <w:lang w:eastAsia="ja-JP"/>
              </w:rPr>
              <w:fldChar w:fldCharType="end"/>
            </w:r>
          </w:p>
        </w:tc>
        <w:tc>
          <w:tcPr>
            <w:tcW w:w="1133" w:type="dxa"/>
            <w:tcBorders>
              <w:top w:val="single" w:sz="4" w:space="0" w:color="auto"/>
              <w:left w:val="single" w:sz="4" w:space="0" w:color="auto"/>
              <w:bottom w:val="single" w:sz="4" w:space="0" w:color="auto"/>
              <w:right w:val="single" w:sz="4" w:space="0" w:color="auto"/>
            </w:tcBorders>
            <w:vAlign w:val="center"/>
            <w:hideMark/>
          </w:tcPr>
          <w:p w14:paraId="1CBBF57C"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Olefin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C55DE7"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17.7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B0482D"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1270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CDB77E"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68.2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05521D"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59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2BE765" w14:textId="77777777" w:rsidR="00C637F0" w:rsidRPr="00C637F0" w:rsidRDefault="00C637F0" w:rsidP="00B1125D">
            <w:pPr>
              <w:widowControl/>
              <w:spacing w:line="480" w:lineRule="auto"/>
              <w:jc w:val="center"/>
              <w:rPr>
                <w:rFonts w:ascii="Times New Roman" w:hAnsi="Times New Roman"/>
                <w:szCs w:val="21"/>
              </w:rPr>
            </w:pPr>
            <w:bookmarkStart w:id="12" w:name="OLE_LINK38"/>
            <w:bookmarkStart w:id="13" w:name="OLE_LINK39"/>
            <w:r w:rsidRPr="00C637F0">
              <w:rPr>
                <w:rFonts w:ascii="Times New Roman" w:hAnsi="Times New Roman"/>
                <w:szCs w:val="21"/>
              </w:rPr>
              <w:t>\</w:t>
            </w:r>
            <w:bookmarkEnd w:id="12"/>
            <w:bookmarkEnd w:id="13"/>
          </w:p>
        </w:tc>
        <w:tc>
          <w:tcPr>
            <w:tcW w:w="1276" w:type="dxa"/>
            <w:tcBorders>
              <w:top w:val="single" w:sz="4" w:space="0" w:color="auto"/>
              <w:left w:val="single" w:sz="4" w:space="0" w:color="auto"/>
              <w:bottom w:val="single" w:sz="4" w:space="0" w:color="auto"/>
              <w:right w:val="single" w:sz="4" w:space="0" w:color="auto"/>
            </w:tcBorders>
            <w:vAlign w:val="center"/>
            <w:hideMark/>
          </w:tcPr>
          <w:p w14:paraId="0558E4C3"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RT. 120 h</w:t>
            </w:r>
          </w:p>
        </w:tc>
      </w:tr>
      <w:tr w:rsidR="00C637F0" w:rsidRPr="00C637F0" w14:paraId="783A3C21" w14:textId="77777777" w:rsidTr="00B1125D">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1DC70B4" w14:textId="2336A135" w:rsidR="00C637F0" w:rsidRPr="00C637F0" w:rsidRDefault="00B66669" w:rsidP="00B66669">
            <w:pPr>
              <w:widowControl/>
              <w:spacing w:line="480" w:lineRule="auto"/>
              <w:jc w:val="center"/>
              <w:rPr>
                <w:rFonts w:ascii="Times New Roman" w:hAnsi="Times New Roman"/>
                <w:szCs w:val="21"/>
                <w:lang w:eastAsia="ja-JP"/>
              </w:rPr>
            </w:pPr>
            <w:r>
              <w:rPr>
                <w:rFonts w:ascii="Times New Roman" w:hAnsi="Times New Roman"/>
                <w:szCs w:val="21"/>
                <w:lang w:eastAsia="ja-JP"/>
              </w:rPr>
              <w:fldChar w:fldCharType="begin" w:fldLock="1"/>
            </w:r>
            <w:r w:rsidR="000C0D8C">
              <w:rPr>
                <w:rFonts w:ascii="Times New Roman" w:hAnsi="Times New Roman"/>
                <w:szCs w:val="21"/>
                <w:lang w:eastAsia="ja-JP"/>
              </w:rPr>
              <w:instrText>ADDIN CSL_CITATION {"citationItems":[{"id":"ITEM-1","itemData":{"DOI":"10.1021/acsami.8b08025","ISSN":"19448252","PMID":"30047262","abstract":"It is highly challenging to achieve an optically deformable polymer with good controllability, stability, and se</w:instrText>
            </w:r>
            <w:r w:rsidR="000C0D8C">
              <w:rPr>
                <w:rFonts w:ascii="Times New Roman" w:hAnsi="Times New Roman" w:hint="eastAsia"/>
                <w:szCs w:val="21"/>
                <w:lang w:eastAsia="ja-JP"/>
              </w:rPr>
              <w:instrText>lf-healability for fabricating an optically controlled microrobotics. Here, we present a photo-responsive self-healing supramolecular assembly cross-linked by 3,3</w:instrText>
            </w:r>
            <w:r w:rsidR="000C0D8C">
              <w:rPr>
                <w:rFonts w:ascii="Times New Roman" w:hAnsi="Times New Roman" w:hint="eastAsia"/>
                <w:szCs w:val="21"/>
                <w:lang w:eastAsia="ja-JP"/>
              </w:rPr>
              <w:instrText>′</w:instrText>
            </w:r>
            <w:r w:rsidR="000C0D8C">
              <w:rPr>
                <w:rFonts w:ascii="Times New Roman" w:hAnsi="Times New Roman" w:hint="eastAsia"/>
                <w:szCs w:val="21"/>
                <w:lang w:eastAsia="ja-JP"/>
              </w:rPr>
              <w:instrText>,5,5</w:instrText>
            </w:r>
            <w:r w:rsidR="000C0D8C">
              <w:rPr>
                <w:rFonts w:ascii="Times New Roman" w:hAnsi="Times New Roman" w:hint="eastAsia"/>
                <w:szCs w:val="21"/>
                <w:lang w:eastAsia="ja-JP"/>
              </w:rPr>
              <w:instrText>′</w:instrText>
            </w:r>
            <w:r w:rsidR="000C0D8C">
              <w:rPr>
                <w:rFonts w:ascii="Times New Roman" w:hAnsi="Times New Roman" w:hint="eastAsia"/>
                <w:szCs w:val="21"/>
                <w:lang w:eastAsia="ja-JP"/>
              </w:rPr>
              <w:instrText>-azobenzenetetracarboxylic acid (t-Azo) enabling the controllable and stable deformatio</w:instrText>
            </w:r>
            <w:r w:rsidR="000C0D8C">
              <w:rPr>
                <w:rFonts w:ascii="Times New Roman" w:hAnsi="Times New Roman"/>
                <w:szCs w:val="21"/>
                <w:lang w:eastAsia="ja-JP"/>
              </w:rPr>
              <w:instrText>n. The network (PAA-u) of polyacrylic acid (PAA) grafted with 2-ureido-4[1H]-pyrimidinone (UPy) is formed via multiple intermolecular hydrogen bonds (H-bonds) between UPy and t-Azo moieties. Molecular H-bonds stabilize the cis-isomer, enables stress transfer at the interface, and also contributes to fast healability. The PAA-u/t-Azo assembly shows a green-light-induced bending deformation, which recovers its shape under the irradiation of UV light. On the basis of this controllable and reversible deformation, the PAA-u/t-Azo \"hand\" realizes reversible light-driven grabbing and releasing of an object by optimizing bending and recovery. The assembly also shows a fast and excellent self-healing performance irradiated by green light during deformation. The multiple-H-bonding-cross-linked assembly with stable deformation and fast self-healability can be used for the development of a multitude of advanced microrobotics.","author":[{"dropping-particle":"","family":"Si","given":"Qianyu","non-dropping-particle":"","parse-names":false,"suffix":""},{"dropping-particle":"","family":"Feng","given":"Yiyu","non-dropping-particle":"","parse-names":false,"suffix":""},{"dropping-particle":"","family":"Yang","given":"Weixiang","non-dropping-particle":"","parse-names":false,"suffix":""},{"dropping-particle":"","family":"Fu","given":"Linxia","non-dropping-particle":"","parse-names":false,"suffix":""},{"dropping-particle":"","family":"Yan","given":"Qinghai","non-dropping-particle":"","parse-names":false,"suffix":""},{"dropping-particle":"","family":"Dong","given":"Liqi","non-dropping-particle":"","parse-names":false,"suffix":""},{"dropping-particle":"","family":"Long","given":"Peng","non-dropping-particle":"","parse-names":false,"suffix":""},{"dropping-particle":"","family":"Feng","given":"Wei","non-dropping-particle":"","parse-names":false,"suffix":""}],"container-title":"ACS Applied Materials and Interfaces","id":"ITEM-1","issue":"35","issued":{"date-parts":[["2018"]]},"page":"29909-29917","title":"Controllable and Stable Deformation of a Self-Healing Photo-Responsive Supramolecular Assembly for an Optically Actuated Manipulator Arm","type":"article-journal","volume":"10"},"uris":["http://www.mendeley.com/documents/?uuid=f54791bb-250a-44cb-92a9-7b1832b925ec"]}],"mendeley":{"formattedCitation":"&lt;sup&gt;6&lt;/sup&gt;","plainTextFormattedCitation":"6","previouslyFormattedCitation":"&lt;sup&gt;6&lt;/sup&gt;"},"properties":{"noteIndex":0},"schema":"https://github.com/citation-style-language/schema/raw/master/csl-citation.json"}</w:instrText>
            </w:r>
            <w:r>
              <w:rPr>
                <w:rFonts w:ascii="Times New Roman" w:hAnsi="Times New Roman"/>
                <w:szCs w:val="21"/>
                <w:lang w:eastAsia="ja-JP"/>
              </w:rPr>
              <w:fldChar w:fldCharType="separate"/>
            </w:r>
            <w:r w:rsidRPr="00B66669">
              <w:rPr>
                <w:rFonts w:ascii="Times New Roman" w:hAnsi="Times New Roman"/>
                <w:noProof/>
                <w:szCs w:val="21"/>
                <w:vertAlign w:val="superscript"/>
                <w:lang w:eastAsia="ja-JP"/>
              </w:rPr>
              <w:t>6</w:t>
            </w:r>
            <w:r>
              <w:rPr>
                <w:rFonts w:ascii="Times New Roman" w:hAnsi="Times New Roman"/>
                <w:szCs w:val="21"/>
                <w:lang w:eastAsia="ja-JP"/>
              </w:rPr>
              <w:fldChar w:fldCharType="end"/>
            </w:r>
          </w:p>
        </w:tc>
        <w:tc>
          <w:tcPr>
            <w:tcW w:w="1133" w:type="dxa"/>
            <w:tcBorders>
              <w:top w:val="single" w:sz="4" w:space="0" w:color="auto"/>
              <w:left w:val="single" w:sz="4" w:space="0" w:color="auto"/>
              <w:bottom w:val="single" w:sz="4" w:space="0" w:color="auto"/>
              <w:right w:val="single" w:sz="4" w:space="0" w:color="auto"/>
            </w:tcBorders>
            <w:vAlign w:val="center"/>
            <w:hideMark/>
          </w:tcPr>
          <w:p w14:paraId="20DC69C2" w14:textId="77777777" w:rsidR="00C637F0" w:rsidRPr="00C637F0" w:rsidRDefault="00C637F0" w:rsidP="00B1125D">
            <w:pPr>
              <w:widowControl/>
              <w:spacing w:line="480" w:lineRule="auto"/>
              <w:jc w:val="center"/>
              <w:rPr>
                <w:rFonts w:ascii="Times New Roman" w:hAnsi="Times New Roman"/>
                <w:szCs w:val="21"/>
              </w:rPr>
            </w:pPr>
            <w:bookmarkStart w:id="14" w:name="OLE_LINK49"/>
            <w:r w:rsidRPr="00C637F0">
              <w:rPr>
                <w:rFonts w:ascii="Times New Roman" w:eastAsia="MS Mincho" w:hAnsi="Times New Roman"/>
                <w:szCs w:val="21"/>
                <w:lang w:eastAsia="ja-JP"/>
              </w:rPr>
              <w:t>Hydrogen bonding</w:t>
            </w:r>
            <w:bookmarkEnd w:id="14"/>
          </w:p>
        </w:tc>
        <w:tc>
          <w:tcPr>
            <w:tcW w:w="1418" w:type="dxa"/>
            <w:tcBorders>
              <w:top w:val="single" w:sz="4" w:space="0" w:color="auto"/>
              <w:left w:val="single" w:sz="4" w:space="0" w:color="auto"/>
              <w:bottom w:val="single" w:sz="4" w:space="0" w:color="auto"/>
              <w:right w:val="single" w:sz="4" w:space="0" w:color="auto"/>
            </w:tcBorders>
            <w:vAlign w:val="center"/>
            <w:hideMark/>
          </w:tcPr>
          <w:p w14:paraId="42D1EC14"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 xml:space="preserve">25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5A8260"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1.85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485ED0"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0.2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C6A2568"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95 %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29EA70"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1394A4"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green laser at 80 °C 6 min</w:t>
            </w:r>
          </w:p>
        </w:tc>
      </w:tr>
      <w:tr w:rsidR="00C637F0" w:rsidRPr="00C637F0" w14:paraId="2C2767AA" w14:textId="77777777" w:rsidTr="00B1125D">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6D21B50C" w14:textId="77777777" w:rsidR="00C637F0" w:rsidRPr="00C637F0" w:rsidRDefault="00C637F0" w:rsidP="00B1125D">
            <w:pPr>
              <w:widowControl/>
              <w:spacing w:line="480" w:lineRule="auto"/>
              <w:jc w:val="center"/>
              <w:rPr>
                <w:rFonts w:ascii="Times New Roman" w:hAnsi="Times New Roman"/>
                <w:szCs w:val="21"/>
                <w:lang w:eastAsia="ja-JP"/>
              </w:rPr>
            </w:pPr>
          </w:p>
          <w:p w14:paraId="412B7F53" w14:textId="62BA3740" w:rsidR="00C637F0" w:rsidRPr="00C637F0" w:rsidRDefault="00B66669" w:rsidP="00B1125D">
            <w:pPr>
              <w:widowControl/>
              <w:spacing w:line="480" w:lineRule="auto"/>
              <w:jc w:val="center"/>
              <w:rPr>
                <w:rFonts w:ascii="Times New Roman" w:hAnsi="Times New Roman"/>
                <w:szCs w:val="21"/>
                <w:lang w:eastAsia="ja-JP"/>
              </w:rPr>
            </w:pPr>
            <w:r>
              <w:rPr>
                <w:rFonts w:ascii="Times New Roman" w:hAnsi="Times New Roman"/>
                <w:szCs w:val="21"/>
                <w:lang w:eastAsia="ja-JP"/>
              </w:rPr>
              <w:fldChar w:fldCharType="begin" w:fldLock="1"/>
            </w:r>
            <w:r w:rsidR="000C0D8C">
              <w:rPr>
                <w:rFonts w:ascii="Times New Roman" w:hAnsi="Times New Roman"/>
                <w:szCs w:val="21"/>
                <w:lang w:eastAsia="ja-JP"/>
              </w:rPr>
              <w:instrText>ADDIN CSL_CITATION {"citationItems":[{"id":"ITEM-1","itemData":{"DOI":"10.1039/c6ta02662a","ISSN":"20507496","abstract":"For realizing sunlight stimulated self-healing, a crosslinked polyurethane carrying disulfide in the main chain is synthesized. Its macromolecular composition and architecture are optimized so that the included disulfide bonds can take part in the exchange reaction simply under illumination of the low concentration UV component of sunlight. Accordingly, the damaged polymer is allowed to be repeatedly healed in the sun in terms of strength restoration as a result of photo-triggered reversible exchange of disulfide bonds. Meanwhile, the elaborately introduced hydrogen bonding helps to quickly close cracks, favoring intimate contacts of the cracked surface and subsequent interaction of dangling chains across the interface, and eventually raising the effectiveness of the photo-reaction of the disulfide bonds in the solid phase. In addition, network rearrangement due to disulfide exchange enables multiple recycling and reshaping of the polymer under sunshine. The present proof-of-concept work would be hopefully developed into a cost-effective and environmentally friendly technology of design, fabrication and application of smart photo-sensitive polymers with high mechanical strength.","author":[{"dropping-particle":"","family":"Xu","given":"Wei Min","non-dropping-particle":"","parse-names":false,"suffix":""},{"dropping-particle":"","family":"Rong","given":"Min Zhi","non-dropping-particle":"","parse-names":false,"suffix":""},{"dropping-particle":"","family":"Zhang","given":"Ming Qiu","non-dropping-particle":"","parse-names":false,"suffix":""}],"container-title":"Journal of Materials Chemistry A","id":"ITEM-1","issue":"27","issued":{"date-parts":[["2016"]]},"page":"10683-10690","publisher":"Royal Society of Chemistry","title":"Sunlight driven self-healing, reshaping and recycling of a robust, transparent and yellowing-resistant polymer","type":"article-journal","volume":"4"},"uris":["http://www.mendeley.com/documents/?uuid=40aa04ce-06e6-4370-bb10-43090fd44676"]}],"mendeley":{"formattedCitation":"&lt;sup&gt;7&lt;/sup&gt;","plainTextFormattedCitation":"7","previouslyFormattedCitation":"&lt;sup&gt;7&lt;/sup&gt;"},"properties":{"noteIndex":0},"schema":"https://github.com/citation-style-language/schema/raw/master/csl-citation.json"}</w:instrText>
            </w:r>
            <w:r>
              <w:rPr>
                <w:rFonts w:ascii="Times New Roman" w:hAnsi="Times New Roman"/>
                <w:szCs w:val="21"/>
                <w:lang w:eastAsia="ja-JP"/>
              </w:rPr>
              <w:fldChar w:fldCharType="separate"/>
            </w:r>
            <w:r w:rsidRPr="00B66669">
              <w:rPr>
                <w:rFonts w:ascii="Times New Roman" w:hAnsi="Times New Roman"/>
                <w:noProof/>
                <w:szCs w:val="21"/>
                <w:vertAlign w:val="superscript"/>
                <w:lang w:eastAsia="ja-JP"/>
              </w:rPr>
              <w:t>7</w:t>
            </w:r>
            <w:r>
              <w:rPr>
                <w:rFonts w:ascii="Times New Roman" w:hAnsi="Times New Roman"/>
                <w:szCs w:val="21"/>
                <w:lang w:eastAsia="ja-JP"/>
              </w:rPr>
              <w:fldChar w:fldCharType="end"/>
            </w:r>
          </w:p>
          <w:p w14:paraId="3CC077A2" w14:textId="77777777" w:rsidR="00C637F0" w:rsidRPr="00C637F0" w:rsidRDefault="00C637F0" w:rsidP="00B1125D">
            <w:pPr>
              <w:widowControl/>
              <w:spacing w:line="480" w:lineRule="auto"/>
              <w:jc w:val="center"/>
              <w:rPr>
                <w:rFonts w:ascii="Times New Roman" w:hAnsi="Times New Roman"/>
                <w:szCs w:val="21"/>
                <w:lang w:eastAsia="ja-JP"/>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3EBA4B95"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eastAsia="MS Mincho" w:hAnsi="Times New Roman"/>
                <w:szCs w:val="21"/>
                <w:lang w:val="de-DE" w:eastAsia="ja-JP"/>
              </w:rPr>
              <w:t>Disulfides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BF262C8"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 xml:space="preserve">10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C4495A"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550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13EF276"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28.9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E880F2"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96 %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A782DB"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53D536"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Under sunlight in July. 6 h</w:t>
            </w:r>
          </w:p>
        </w:tc>
      </w:tr>
      <w:tr w:rsidR="00C637F0" w:rsidRPr="00C637F0" w14:paraId="728B3FA7" w14:textId="77777777" w:rsidTr="00B1125D">
        <w:trPr>
          <w:jc w:val="center"/>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7EC09FB9" w14:textId="77777777" w:rsidR="00C637F0" w:rsidRPr="00C637F0" w:rsidRDefault="00C637F0" w:rsidP="00B1125D">
            <w:pPr>
              <w:widowControl/>
              <w:spacing w:line="480" w:lineRule="auto"/>
              <w:jc w:val="center"/>
              <w:rPr>
                <w:rFonts w:ascii="Times New Roman" w:hAnsi="Times New Roman"/>
                <w:szCs w:val="21"/>
                <w:lang w:eastAsia="ja-JP"/>
              </w:rPr>
            </w:pPr>
          </w:p>
          <w:p w14:paraId="3EBC7A89" w14:textId="02715BF3" w:rsidR="00C637F0" w:rsidRPr="00C637F0" w:rsidRDefault="000C0D8C" w:rsidP="00B1125D">
            <w:pPr>
              <w:widowControl/>
              <w:spacing w:line="480" w:lineRule="auto"/>
              <w:jc w:val="center"/>
              <w:rPr>
                <w:rFonts w:ascii="Times New Roman" w:hAnsi="Times New Roman"/>
                <w:szCs w:val="21"/>
                <w:lang w:eastAsia="ja-JP"/>
              </w:rPr>
            </w:pPr>
            <w:r>
              <w:rPr>
                <w:rFonts w:ascii="Times New Roman" w:hAnsi="Times New Roman"/>
                <w:szCs w:val="21"/>
                <w:lang w:eastAsia="ja-JP"/>
              </w:rPr>
              <w:fldChar w:fldCharType="begin" w:fldLock="1"/>
            </w:r>
            <w:r w:rsidR="00351354">
              <w:rPr>
                <w:rFonts w:ascii="Times New Roman" w:hAnsi="Times New Roman"/>
                <w:szCs w:val="21"/>
                <w:lang w:eastAsia="ja-JP"/>
              </w:rPr>
              <w:instrText>ADDIN CSL_CITATION {"citationItems":[{"id":"ITEM-1","itemData":{"DOI":"10.1002/adfm.201906198","ISSN":"16163028","abstract":"Despite the tremendous advancement of intelligent robots, it remains a great challenge to integrate living organisms-like multistimuli responsive actuation and excellent self-healing ability into one single material system, which will greatly benefit and broaden the development of smart biomimetic materials. Herein, a novel self-healable multistimuli responsive actuator is developed based on hierarchical structural design and interfacial supramolecular crosslinking. The resulting biomimetic actuator shows a record high photothermal efficiency (ηPT = 79.1%) and thermal conductivity (31.92 W m−1 K−1), and presents a superfast actuating response (near-infrared light: 0.44 s; magnetic field: 0.36 s). In addition, the supramolecular crosslinking endows excellent self-healing performance in both mechanical and actuating properties to the material. This biomimetic actuator with its hierarchical structure design provides great potential for various applications, such as artificial muscles, soft robotics, and biomedical microdevices.","author":[{"dropping-particle":"","family":"Wang","given":"Yuyan","non-dropping-particle":"","parse-names":false,"suffix":""},{"dropping-particle":"","family":"Guo","given":"Quanquan","non-dropping-particle":"","parse-names":false,"suffix":""},{"dropping-particle":"","family":"Su","given":"Gehong","non-dropping-particle":"","parse-names":false,"suffix":""},{"dropping-particle":"","family":"Cao","given":"Jie","non-dropping-particle":"","parse-names":false,"suffix":""},{"dropping-particle":"","family":"Liu","given":"Jize","non-dropping-particle":"","parse-names":false,"suffix":""},{"dropping-particle":"","family":"Zhang","given":"Xinxing","non-dropping-particle":"","parse-names":false,"suffix":""}],"container-title":"Advanced Functional Materials","id":"ITEM-1","issue":"50","issued":{"date-parts":[["2019"]]},"page":"1906198","title":"Hierarchically Structured Self-Healing Actuators with Superfast Light- and Magnetic-Response","type":"article-journal","volume":"29"},"uris":["http://www.mendeley.com/documents/?uuid=440d04f3-5820-4819-8cc4-bac97e821171"]}],"mendeley":{"formattedCitation":"&lt;sup&gt;8&lt;/sup&gt;","plainTextFormattedCitation":"8","previouslyFormattedCitation":"&lt;sup&gt;8&lt;/sup&gt;"},"properties":{"noteIndex":0},"schema":"https://github.com/citation-style-language/schema/raw/master/csl-citation.json"}</w:instrText>
            </w:r>
            <w:r>
              <w:rPr>
                <w:rFonts w:ascii="Times New Roman" w:hAnsi="Times New Roman"/>
                <w:szCs w:val="21"/>
                <w:lang w:eastAsia="ja-JP"/>
              </w:rPr>
              <w:fldChar w:fldCharType="separate"/>
            </w:r>
            <w:r w:rsidRPr="000C0D8C">
              <w:rPr>
                <w:rFonts w:ascii="Times New Roman" w:hAnsi="Times New Roman"/>
                <w:noProof/>
                <w:szCs w:val="21"/>
                <w:vertAlign w:val="superscript"/>
                <w:lang w:eastAsia="ja-JP"/>
              </w:rPr>
              <w:t>8</w:t>
            </w:r>
            <w:r>
              <w:rPr>
                <w:rFonts w:ascii="Times New Roman" w:hAnsi="Times New Roman"/>
                <w:szCs w:val="21"/>
                <w:lang w:eastAsia="ja-JP"/>
              </w:rPr>
              <w:fldChar w:fldCharType="end"/>
            </w:r>
          </w:p>
          <w:p w14:paraId="5FB5BD33" w14:textId="77777777" w:rsidR="00C637F0" w:rsidRPr="00C637F0" w:rsidRDefault="00C637F0" w:rsidP="00B1125D">
            <w:pPr>
              <w:widowControl/>
              <w:spacing w:line="480" w:lineRule="auto"/>
              <w:jc w:val="left"/>
              <w:rPr>
                <w:rFonts w:ascii="Times New Roman" w:hAnsi="Times New Roman"/>
                <w:szCs w:val="21"/>
                <w:lang w:eastAsia="ja-JP"/>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5A2828CA"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eastAsia="MS Mincho" w:hAnsi="Times New Roman"/>
                <w:szCs w:val="21"/>
                <w:lang w:val="de-DE" w:eastAsia="ja-JP"/>
              </w:rPr>
              <w:t>Disulfides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B1B05D"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C7B79A"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550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DB644B"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28.9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BA34073"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43 %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EC6640"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1B835D"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RT. 6 h</w:t>
            </w:r>
          </w:p>
        </w:tc>
      </w:tr>
      <w:tr w:rsidR="00C637F0" w:rsidRPr="00C637F0" w14:paraId="176442D7" w14:textId="77777777" w:rsidTr="00B1125D">
        <w:trPr>
          <w:jc w:val="center"/>
        </w:trPr>
        <w:tc>
          <w:tcPr>
            <w:tcW w:w="10065" w:type="dxa"/>
            <w:vMerge/>
            <w:tcBorders>
              <w:top w:val="single" w:sz="4" w:space="0" w:color="auto"/>
              <w:left w:val="single" w:sz="4" w:space="0" w:color="auto"/>
              <w:bottom w:val="single" w:sz="4" w:space="0" w:color="auto"/>
              <w:right w:val="single" w:sz="4" w:space="0" w:color="auto"/>
            </w:tcBorders>
            <w:vAlign w:val="center"/>
            <w:hideMark/>
          </w:tcPr>
          <w:p w14:paraId="6315E4B3" w14:textId="77777777" w:rsidR="00C637F0" w:rsidRPr="00C637F0" w:rsidRDefault="00C637F0" w:rsidP="00B1125D">
            <w:pPr>
              <w:widowControl/>
              <w:jc w:val="left"/>
              <w:rPr>
                <w:rFonts w:ascii="Times New Roman" w:hAnsi="Times New Roman"/>
                <w:szCs w:val="21"/>
                <w:lang w:eastAsia="ja-JP"/>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59F38AC1" w14:textId="77777777" w:rsidR="00C637F0" w:rsidRPr="00C637F0" w:rsidRDefault="00C637F0" w:rsidP="00B1125D">
            <w:pPr>
              <w:widowControl/>
              <w:spacing w:line="480" w:lineRule="auto"/>
              <w:jc w:val="center"/>
              <w:rPr>
                <w:rFonts w:ascii="Times New Roman" w:eastAsia="MS Mincho" w:hAnsi="Times New Roman"/>
                <w:szCs w:val="21"/>
                <w:lang w:eastAsia="ja-JP"/>
              </w:rPr>
            </w:pPr>
            <w:r w:rsidRPr="00C637F0">
              <w:rPr>
                <w:rFonts w:ascii="Times New Roman" w:eastAsia="MS Mincho" w:hAnsi="Times New Roman"/>
                <w:szCs w:val="21"/>
                <w:lang w:val="de-DE" w:eastAsia="ja-JP"/>
              </w:rPr>
              <w:t>Metal–ligand</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1F053F"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bCs/>
                <w:szCs w:val="21"/>
              </w:rPr>
              <w:t xml:space="preserve">10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193AC0"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607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EF8AC7"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46.1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ABC284"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bCs/>
                <w:szCs w:val="21"/>
              </w:rPr>
              <w:t>92 %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523412"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bCs/>
                <w:szCs w:val="21"/>
              </w:rPr>
              <w:t>yes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A46285" w14:textId="77777777" w:rsidR="00C637F0" w:rsidRPr="00C637F0" w:rsidRDefault="00C637F0" w:rsidP="00B1125D">
            <w:pPr>
              <w:widowControl/>
              <w:spacing w:line="480" w:lineRule="auto"/>
              <w:jc w:val="center"/>
              <w:rPr>
                <w:rFonts w:ascii="Times New Roman" w:hAnsi="Times New Roman"/>
                <w:szCs w:val="21"/>
              </w:rPr>
            </w:pPr>
            <w:bookmarkStart w:id="15" w:name="OLE_LINK50"/>
            <w:bookmarkStart w:id="16" w:name="OLE_LINK51"/>
            <w:r w:rsidRPr="00C637F0">
              <w:rPr>
                <w:rFonts w:ascii="Times New Roman" w:hAnsi="Times New Roman"/>
                <w:bCs/>
                <w:szCs w:val="21"/>
              </w:rPr>
              <w:t>RT. 15 s</w:t>
            </w:r>
            <w:bookmarkEnd w:id="15"/>
            <w:bookmarkEnd w:id="16"/>
          </w:p>
        </w:tc>
      </w:tr>
      <w:tr w:rsidR="00C637F0" w:rsidRPr="00C637F0" w14:paraId="6055C382" w14:textId="77777777" w:rsidTr="00B1125D">
        <w:trPr>
          <w:jc w:val="cent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7C64E042" w14:textId="77777777" w:rsidR="00C637F0" w:rsidRPr="00C637F0" w:rsidRDefault="00C637F0" w:rsidP="00B1125D">
            <w:pPr>
              <w:widowControl/>
              <w:spacing w:line="480" w:lineRule="auto"/>
              <w:jc w:val="center"/>
              <w:rPr>
                <w:rFonts w:ascii="Times New Roman" w:hAnsi="Times New Roman"/>
                <w:bCs/>
                <w:szCs w:val="21"/>
              </w:rPr>
            </w:pPr>
            <w:r w:rsidRPr="00C637F0">
              <w:rPr>
                <w:rFonts w:ascii="Times New Roman" w:hAnsi="Times New Roman"/>
                <w:bCs/>
                <w:szCs w:val="21"/>
              </w:rPr>
              <w:t>This work</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44FC3FFC" w14:textId="77777777" w:rsidR="00C637F0" w:rsidRPr="00C637F0" w:rsidRDefault="00C637F0" w:rsidP="00B1125D">
            <w:pPr>
              <w:widowControl/>
              <w:spacing w:line="480" w:lineRule="auto"/>
              <w:jc w:val="center"/>
              <w:rPr>
                <w:rFonts w:ascii="Times New Roman" w:eastAsia="MS Mincho" w:hAnsi="Times New Roman"/>
                <w:szCs w:val="21"/>
                <w:lang w:eastAsia="ja-JP"/>
              </w:rPr>
            </w:pPr>
            <w:r w:rsidRPr="00C637F0">
              <w:rPr>
                <w:rFonts w:ascii="Times New Roman" w:eastAsia="MS Mincho" w:hAnsi="Times New Roman"/>
                <w:szCs w:val="21"/>
                <w:lang w:eastAsia="ja-JP"/>
              </w:rPr>
              <w:t>Hydrogen bonding</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C2F71B4"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52.3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29C0FC"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1021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DD5F09"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282.7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E93ADCA"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szCs w:val="21"/>
              </w:rPr>
              <w:t>80.6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7F1033" w14:textId="77777777" w:rsidR="00C637F0" w:rsidRPr="00C637F0" w:rsidRDefault="00C637F0" w:rsidP="00B1125D">
            <w:pPr>
              <w:widowControl/>
              <w:spacing w:line="480" w:lineRule="auto"/>
              <w:jc w:val="center"/>
              <w:rPr>
                <w:rFonts w:ascii="Times New Roman" w:hAnsi="Times New Roman"/>
                <w:color w:val="0000FF"/>
                <w:szCs w:val="21"/>
              </w:rPr>
            </w:pPr>
            <w:r w:rsidRPr="00C637F0">
              <w:rPr>
                <w:rFonts w:ascii="Times New Roman" w:hAnsi="Times New Roman"/>
                <w:szCs w:val="21"/>
              </w:rPr>
              <w:t>yes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9D4B12" w14:textId="77777777" w:rsidR="00C637F0" w:rsidRPr="00C637F0" w:rsidRDefault="00C637F0" w:rsidP="00B1125D">
            <w:pPr>
              <w:widowControl/>
              <w:spacing w:line="480" w:lineRule="auto"/>
              <w:jc w:val="center"/>
              <w:rPr>
                <w:rFonts w:ascii="Times New Roman" w:hAnsi="Times New Roman"/>
                <w:szCs w:val="21"/>
              </w:rPr>
            </w:pPr>
            <w:bookmarkStart w:id="17" w:name="OLE_LINK52"/>
            <w:bookmarkStart w:id="18" w:name="OLE_LINK53"/>
            <w:r w:rsidRPr="00C637F0">
              <w:rPr>
                <w:rFonts w:ascii="Times New Roman" w:hAnsi="Times New Roman"/>
                <w:bCs/>
                <w:szCs w:val="21"/>
              </w:rPr>
              <w:t>RT. 12 h</w:t>
            </w:r>
            <w:bookmarkEnd w:id="17"/>
            <w:bookmarkEnd w:id="18"/>
          </w:p>
        </w:tc>
      </w:tr>
      <w:tr w:rsidR="00C637F0" w:rsidRPr="00C637F0" w14:paraId="52885D1F" w14:textId="77777777" w:rsidTr="00B1125D">
        <w:trPr>
          <w:jc w:val="center"/>
        </w:trPr>
        <w:tc>
          <w:tcPr>
            <w:tcW w:w="10065" w:type="dxa"/>
            <w:vMerge/>
            <w:tcBorders>
              <w:top w:val="single" w:sz="4" w:space="0" w:color="auto"/>
              <w:left w:val="single" w:sz="4" w:space="0" w:color="auto"/>
              <w:bottom w:val="single" w:sz="4" w:space="0" w:color="auto"/>
              <w:right w:val="single" w:sz="4" w:space="0" w:color="auto"/>
            </w:tcBorders>
            <w:vAlign w:val="center"/>
            <w:hideMark/>
          </w:tcPr>
          <w:p w14:paraId="553A477D" w14:textId="77777777" w:rsidR="00C637F0" w:rsidRPr="00C637F0" w:rsidRDefault="00C637F0" w:rsidP="00B1125D">
            <w:pPr>
              <w:widowControl/>
              <w:jc w:val="left"/>
              <w:rPr>
                <w:rFonts w:ascii="Times New Roman" w:hAnsi="Times New Roman"/>
                <w:bCs/>
                <w:szCs w:val="21"/>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37D56A84" w14:textId="77777777" w:rsidR="00C637F0" w:rsidRPr="00C637F0" w:rsidRDefault="00C637F0" w:rsidP="00B1125D">
            <w:pPr>
              <w:widowControl/>
              <w:jc w:val="left"/>
              <w:rPr>
                <w:rFonts w:ascii="Times New Roman" w:eastAsia="MS Mincho" w:hAnsi="Times New Roman"/>
                <w:szCs w:val="21"/>
                <w:lang w:eastAsia="ja-JP"/>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1641735"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bCs/>
                <w:szCs w:val="21"/>
              </w:rPr>
              <w:t>35.8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DB0A25"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bCs/>
                <w:szCs w:val="21"/>
              </w:rPr>
              <w:t>1127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2108A1"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bCs/>
                <w:szCs w:val="21"/>
              </w:rPr>
              <w:t>225.5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54E480"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bCs/>
                <w:szCs w:val="21"/>
              </w:rPr>
              <w:t>105.1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CEDE70"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bCs/>
                <w:szCs w:val="21"/>
              </w:rPr>
              <w:t>yes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3843A8" w14:textId="77777777" w:rsidR="00C637F0" w:rsidRPr="00C637F0" w:rsidRDefault="00C637F0" w:rsidP="00B1125D">
            <w:pPr>
              <w:widowControl/>
              <w:spacing w:line="480" w:lineRule="auto"/>
              <w:jc w:val="center"/>
              <w:rPr>
                <w:rFonts w:ascii="Times New Roman" w:hAnsi="Times New Roman"/>
                <w:szCs w:val="21"/>
              </w:rPr>
            </w:pPr>
            <w:r w:rsidRPr="00C637F0">
              <w:rPr>
                <w:rFonts w:ascii="Times New Roman" w:hAnsi="Times New Roman"/>
                <w:bCs/>
                <w:szCs w:val="21"/>
              </w:rPr>
              <w:t>RT. 12 h</w:t>
            </w:r>
          </w:p>
        </w:tc>
      </w:tr>
      <w:tr w:rsidR="00C637F0" w:rsidRPr="00C637F0" w14:paraId="65D4C10E" w14:textId="77777777" w:rsidTr="00B1125D">
        <w:trPr>
          <w:jc w:val="center"/>
        </w:trPr>
        <w:tc>
          <w:tcPr>
            <w:tcW w:w="10065" w:type="dxa"/>
            <w:gridSpan w:val="8"/>
            <w:tcBorders>
              <w:top w:val="single" w:sz="4" w:space="0" w:color="auto"/>
              <w:left w:val="single" w:sz="4" w:space="0" w:color="auto"/>
              <w:bottom w:val="single" w:sz="4" w:space="0" w:color="auto"/>
              <w:right w:val="single" w:sz="4" w:space="0" w:color="auto"/>
            </w:tcBorders>
            <w:vAlign w:val="center"/>
            <w:hideMark/>
          </w:tcPr>
          <w:p w14:paraId="546946FA" w14:textId="77777777" w:rsidR="00C637F0" w:rsidRPr="00C637F0" w:rsidRDefault="00C637F0" w:rsidP="00B1125D">
            <w:pPr>
              <w:widowControl/>
              <w:spacing w:line="480" w:lineRule="auto"/>
              <w:jc w:val="center"/>
              <w:rPr>
                <w:rFonts w:ascii="Times New Roman" w:hAnsi="Times New Roman"/>
                <w:bCs/>
                <w:szCs w:val="21"/>
                <w:vertAlign w:val="subscript"/>
              </w:rPr>
            </w:pPr>
            <w:r w:rsidRPr="00C637F0">
              <w:rPr>
                <w:rFonts w:ascii="Times New Roman" w:hAnsi="Times New Roman"/>
                <w:bCs/>
                <w:szCs w:val="21"/>
                <w:vertAlign w:val="superscript"/>
              </w:rPr>
              <w:t>a</w:t>
            </w:r>
            <w:r w:rsidRPr="00C637F0">
              <w:rPr>
                <w:rFonts w:ascii="Times New Roman" w:hAnsi="Times New Roman"/>
                <w:bCs/>
                <w:szCs w:val="21"/>
              </w:rPr>
              <w:t xml:space="preserve"> RT stands for room temperature, self-healing efficiency = σ</w:t>
            </w:r>
            <w:r w:rsidRPr="00C637F0">
              <w:rPr>
                <w:rFonts w:ascii="Times New Roman" w:hAnsi="Times New Roman"/>
                <w:bCs/>
                <w:szCs w:val="21"/>
                <w:vertAlign w:val="subscript"/>
              </w:rPr>
              <w:t>healing</w:t>
            </w:r>
            <w:r w:rsidRPr="00C637F0">
              <w:rPr>
                <w:rFonts w:ascii="Times New Roman" w:hAnsi="Times New Roman"/>
                <w:bCs/>
                <w:szCs w:val="21"/>
              </w:rPr>
              <w:t>/σ</w:t>
            </w:r>
            <w:r w:rsidRPr="00C637F0">
              <w:rPr>
                <w:rFonts w:ascii="Times New Roman" w:hAnsi="Times New Roman"/>
                <w:bCs/>
                <w:szCs w:val="21"/>
                <w:vertAlign w:val="subscript"/>
              </w:rPr>
              <w:t>original</w:t>
            </w:r>
            <w:r w:rsidRPr="00C637F0">
              <w:rPr>
                <w:rFonts w:ascii="Times New Roman" w:hAnsi="Times New Roman"/>
                <w:bCs/>
                <w:szCs w:val="21"/>
              </w:rPr>
              <w:t>.</w:t>
            </w:r>
          </w:p>
        </w:tc>
      </w:tr>
    </w:tbl>
    <w:p w14:paraId="14E812B3" w14:textId="60FF43D1" w:rsidR="00C637F0" w:rsidRPr="009468D4" w:rsidRDefault="00760193" w:rsidP="00C637F0">
      <w:pPr>
        <w:widowControl/>
        <w:spacing w:line="360" w:lineRule="auto"/>
        <w:jc w:val="center"/>
        <w:rPr>
          <w:rFonts w:ascii="Times New Roman" w:eastAsia="宋体" w:hAnsi="Times New Roman" w:cs="Times New Roman"/>
          <w:b/>
          <w:bCs/>
          <w:kern w:val="0"/>
          <w:sz w:val="28"/>
          <w:szCs w:val="28"/>
          <w:lang w:val="de-DE"/>
        </w:rPr>
      </w:pPr>
      <w:r>
        <w:br w:type="page"/>
      </w:r>
      <w:r w:rsidR="00C637F0">
        <w:t xml:space="preserve"> </w:t>
      </w:r>
      <w:r w:rsidR="00C637F0" w:rsidRPr="009468D4">
        <w:rPr>
          <w:rFonts w:ascii="Times New Roman" w:eastAsia="MS Mincho" w:hAnsi="Times New Roman" w:cs="Times New Roman"/>
          <w:b/>
          <w:bCs/>
          <w:kern w:val="0"/>
          <w:sz w:val="28"/>
          <w:szCs w:val="28"/>
          <w:lang w:val="de-DE" w:eastAsia="ja-JP"/>
        </w:rPr>
        <w:t>Supplementary</w:t>
      </w:r>
      <w:r w:rsidR="00C637F0">
        <w:rPr>
          <w:rFonts w:ascii="Times New Roman" w:eastAsia="MS Mincho" w:hAnsi="Times New Roman" w:cs="Times New Roman"/>
          <w:b/>
          <w:bCs/>
          <w:kern w:val="0"/>
          <w:sz w:val="28"/>
          <w:szCs w:val="28"/>
          <w:lang w:val="de-DE" w:eastAsia="ja-JP"/>
        </w:rPr>
        <w:t xml:space="preserve"> Note</w:t>
      </w:r>
      <w:r w:rsidR="00C637F0" w:rsidRPr="009468D4">
        <w:rPr>
          <w:rFonts w:ascii="Times New Roman" w:eastAsia="MS Mincho" w:hAnsi="Times New Roman" w:cs="Times New Roman"/>
          <w:b/>
          <w:bCs/>
          <w:kern w:val="0"/>
          <w:sz w:val="28"/>
          <w:szCs w:val="28"/>
          <w:lang w:val="de-DE" w:eastAsia="ja-JP"/>
        </w:rPr>
        <w:t>:</w:t>
      </w:r>
    </w:p>
    <w:p w14:paraId="4714EC04" w14:textId="5BC6455F" w:rsidR="00B630CF" w:rsidRDefault="00C637F0" w:rsidP="00C637F0">
      <w:pPr>
        <w:spacing w:line="480" w:lineRule="auto"/>
        <w:rPr>
          <w:rFonts w:ascii="Times New Roman" w:eastAsia="宋体" w:hAnsi="Times New Roman" w:cs="Times New Roman"/>
          <w:bCs/>
          <w:kern w:val="0"/>
          <w:sz w:val="24"/>
          <w:szCs w:val="24"/>
        </w:rPr>
      </w:pPr>
      <w:r>
        <w:rPr>
          <w:rFonts w:ascii="Times New Roman" w:eastAsia="宋体" w:hAnsi="Times New Roman" w:cs="Times New Roman"/>
          <w:b/>
          <w:kern w:val="0"/>
          <w:sz w:val="24"/>
          <w:szCs w:val="24"/>
        </w:rPr>
        <w:t>Note</w:t>
      </w:r>
      <w:r w:rsidRPr="00C637F0">
        <w:rPr>
          <w:rFonts w:ascii="Times New Roman" w:eastAsia="宋体" w:hAnsi="Times New Roman" w:cs="Times New Roman"/>
          <w:b/>
          <w:kern w:val="0"/>
          <w:sz w:val="24"/>
          <w:szCs w:val="24"/>
        </w:rPr>
        <w:t xml:space="preserve"> 1.</w:t>
      </w:r>
      <w:r w:rsidR="00485230">
        <w:rPr>
          <w:rFonts w:ascii="Times New Roman" w:eastAsia="宋体" w:hAnsi="Times New Roman" w:cs="Times New Roman"/>
          <w:b/>
          <w:kern w:val="0"/>
          <w:sz w:val="24"/>
          <w:szCs w:val="24"/>
        </w:rPr>
        <w:t xml:space="preserve"> </w:t>
      </w:r>
      <w:r w:rsidR="00C609F4" w:rsidRPr="00C637F0">
        <w:rPr>
          <w:rFonts w:ascii="Times New Roman" w:eastAsia="宋体" w:hAnsi="Times New Roman" w:cs="Times New Roman"/>
          <w:bCs/>
          <w:kern w:val="0"/>
          <w:sz w:val="24"/>
          <w:szCs w:val="24"/>
        </w:rPr>
        <w:t>The robot first stretches into the plane due to the asymmetrically photothermal expansion. Force analysis reveals that the horizontal traction force of the rear-leg can exceed its maximum static friction resistance to move forward (Fig. 4f, position I). When moving to the position III, the stretched robot begins to bend to its original shape due to the NIR ligh off. According to the force analysis, the horizontal traction force of the front-leg (which is larger than the horizontal force of the rear-leg) will exceed its friction resistance, so the front leg will move forward until a new force balance is reached. As a result, this robot can crawl under periodic NIR light on and off.</w:t>
      </w:r>
    </w:p>
    <w:p w14:paraId="7A1CF301" w14:textId="712A9459" w:rsidR="00351354" w:rsidRDefault="00CE16EC" w:rsidP="00C637F0">
      <w:pPr>
        <w:spacing w:line="480" w:lineRule="auto"/>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br w:type="page"/>
      </w:r>
    </w:p>
    <w:p w14:paraId="377C4D20" w14:textId="77777777" w:rsidR="00CE16EC" w:rsidRDefault="00CE16EC" w:rsidP="00351354">
      <w:pPr>
        <w:autoSpaceDE w:val="0"/>
        <w:autoSpaceDN w:val="0"/>
        <w:adjustRightInd w:val="0"/>
        <w:spacing w:line="480" w:lineRule="auto"/>
        <w:ind w:left="640" w:hanging="640"/>
        <w:jc w:val="left"/>
        <w:rPr>
          <w:rFonts w:ascii="Times New Roman" w:eastAsia="MS Mincho" w:hAnsi="Times New Roman" w:cs="Times New Roman"/>
          <w:b/>
          <w:bCs/>
          <w:kern w:val="0"/>
          <w:sz w:val="28"/>
          <w:szCs w:val="28"/>
          <w:lang w:val="de-DE" w:eastAsia="ja-JP"/>
        </w:rPr>
      </w:pPr>
      <w:r w:rsidRPr="00CE16EC">
        <w:rPr>
          <w:rFonts w:ascii="Times New Roman" w:eastAsia="MS Mincho" w:hAnsi="Times New Roman" w:cs="Times New Roman"/>
          <w:b/>
          <w:bCs/>
          <w:kern w:val="0"/>
          <w:sz w:val="28"/>
          <w:szCs w:val="28"/>
          <w:lang w:val="de-DE" w:eastAsia="ja-JP"/>
        </w:rPr>
        <w:t>Supplementary References</w:t>
      </w:r>
    </w:p>
    <w:p w14:paraId="1E88CB1D" w14:textId="782ED3B2" w:rsidR="00351354" w:rsidRPr="00A43AC2" w:rsidRDefault="00351354" w:rsidP="00A43AC2">
      <w:pPr>
        <w:autoSpaceDE w:val="0"/>
        <w:autoSpaceDN w:val="0"/>
        <w:adjustRightInd w:val="0"/>
        <w:ind w:left="640" w:hanging="640"/>
        <w:jc w:val="left"/>
        <w:rPr>
          <w:rFonts w:ascii="Times New Roman" w:eastAsia="等线" w:hAnsi="Times New Roman" w:cs="Times New Roman"/>
          <w:noProof/>
          <w:kern w:val="0"/>
          <w:sz w:val="24"/>
          <w:szCs w:val="24"/>
        </w:rPr>
      </w:pPr>
      <w:r w:rsidRPr="00A43AC2">
        <w:rPr>
          <w:rFonts w:ascii="Times New Roman" w:hAnsi="Times New Roman" w:cs="Times New Roman"/>
          <w:sz w:val="24"/>
          <w:szCs w:val="24"/>
        </w:rPr>
        <w:fldChar w:fldCharType="begin" w:fldLock="1"/>
      </w:r>
      <w:r w:rsidRPr="00A43AC2">
        <w:rPr>
          <w:rFonts w:ascii="Times New Roman" w:hAnsi="Times New Roman" w:cs="Times New Roman"/>
          <w:sz w:val="24"/>
          <w:szCs w:val="24"/>
        </w:rPr>
        <w:instrText xml:space="preserve">ADDIN Mendeley Bibliography CSL_BIBLIOGRAPHY </w:instrText>
      </w:r>
      <w:r w:rsidRPr="00A43AC2">
        <w:rPr>
          <w:rFonts w:ascii="Times New Roman" w:hAnsi="Times New Roman" w:cs="Times New Roman"/>
          <w:sz w:val="24"/>
          <w:szCs w:val="24"/>
        </w:rPr>
        <w:fldChar w:fldCharType="separate"/>
      </w:r>
      <w:r w:rsidRPr="00A43AC2">
        <w:rPr>
          <w:rFonts w:ascii="Times New Roman" w:eastAsia="等线" w:hAnsi="Times New Roman" w:cs="Times New Roman"/>
          <w:noProof/>
          <w:kern w:val="0"/>
          <w:sz w:val="24"/>
          <w:szCs w:val="24"/>
        </w:rPr>
        <w:t>1.</w:t>
      </w:r>
      <w:r w:rsidRPr="00A43AC2">
        <w:rPr>
          <w:rFonts w:ascii="Times New Roman" w:eastAsia="等线" w:hAnsi="Times New Roman" w:cs="Times New Roman"/>
          <w:noProof/>
          <w:kern w:val="0"/>
          <w:sz w:val="24"/>
          <w:szCs w:val="24"/>
        </w:rPr>
        <w:tab/>
        <w:t xml:space="preserve">Kim, S. M. </w:t>
      </w:r>
      <w:r w:rsidRPr="00A43AC2">
        <w:rPr>
          <w:rFonts w:ascii="Times New Roman" w:eastAsia="等线" w:hAnsi="Times New Roman" w:cs="Times New Roman"/>
          <w:i/>
          <w:iCs/>
          <w:noProof/>
          <w:kern w:val="0"/>
          <w:sz w:val="24"/>
          <w:szCs w:val="24"/>
        </w:rPr>
        <w:t>et al.</w:t>
      </w:r>
      <w:r w:rsidRPr="00A43AC2">
        <w:rPr>
          <w:rFonts w:ascii="Times New Roman" w:eastAsia="等线" w:hAnsi="Times New Roman" w:cs="Times New Roman"/>
          <w:noProof/>
          <w:kern w:val="0"/>
          <w:sz w:val="24"/>
          <w:szCs w:val="24"/>
        </w:rPr>
        <w:t xml:space="preserve"> Superior Toughness and Fast Self-Healing at Room Temperatur</w:t>
      </w:r>
      <w:bookmarkStart w:id="19" w:name="_GoBack"/>
      <w:bookmarkEnd w:id="19"/>
      <w:r w:rsidRPr="00A43AC2">
        <w:rPr>
          <w:rFonts w:ascii="Times New Roman" w:eastAsia="等线" w:hAnsi="Times New Roman" w:cs="Times New Roman"/>
          <w:noProof/>
          <w:kern w:val="0"/>
          <w:sz w:val="24"/>
          <w:szCs w:val="24"/>
        </w:rPr>
        <w:t xml:space="preserve">e Engineered by Transparent Elastomers. </w:t>
      </w:r>
      <w:r w:rsidRPr="00A43AC2">
        <w:rPr>
          <w:rFonts w:ascii="Times New Roman" w:eastAsia="等线" w:hAnsi="Times New Roman" w:cs="Times New Roman"/>
          <w:i/>
          <w:iCs/>
          <w:noProof/>
          <w:kern w:val="0"/>
          <w:sz w:val="24"/>
          <w:szCs w:val="24"/>
        </w:rPr>
        <w:t>Adv. Mater.</w:t>
      </w:r>
      <w:r w:rsidRPr="00A43AC2">
        <w:rPr>
          <w:rFonts w:ascii="Times New Roman" w:eastAsia="等线" w:hAnsi="Times New Roman" w:cs="Times New Roman"/>
          <w:noProof/>
          <w:kern w:val="0"/>
          <w:sz w:val="24"/>
          <w:szCs w:val="24"/>
        </w:rPr>
        <w:t xml:space="preserve"> </w:t>
      </w:r>
      <w:r w:rsidRPr="00A43AC2">
        <w:rPr>
          <w:rFonts w:ascii="Times New Roman" w:eastAsia="等线" w:hAnsi="Times New Roman" w:cs="Times New Roman"/>
          <w:b/>
          <w:bCs/>
          <w:noProof/>
          <w:kern w:val="0"/>
          <w:sz w:val="24"/>
          <w:szCs w:val="24"/>
        </w:rPr>
        <w:t>30</w:t>
      </w:r>
      <w:r w:rsidRPr="00A43AC2">
        <w:rPr>
          <w:rFonts w:ascii="Times New Roman" w:eastAsia="等线" w:hAnsi="Times New Roman" w:cs="Times New Roman"/>
          <w:noProof/>
          <w:kern w:val="0"/>
          <w:sz w:val="24"/>
          <w:szCs w:val="24"/>
        </w:rPr>
        <w:t>, 1705145 (2018).</w:t>
      </w:r>
    </w:p>
    <w:p w14:paraId="00E4E145" w14:textId="77777777" w:rsidR="00351354" w:rsidRPr="00A43AC2" w:rsidRDefault="00351354" w:rsidP="00A43AC2">
      <w:pPr>
        <w:autoSpaceDE w:val="0"/>
        <w:autoSpaceDN w:val="0"/>
        <w:adjustRightInd w:val="0"/>
        <w:ind w:left="640" w:hanging="640"/>
        <w:jc w:val="left"/>
        <w:rPr>
          <w:rFonts w:ascii="Times New Roman" w:eastAsia="等线" w:hAnsi="Times New Roman" w:cs="Times New Roman"/>
          <w:noProof/>
          <w:kern w:val="0"/>
          <w:sz w:val="24"/>
          <w:szCs w:val="24"/>
        </w:rPr>
      </w:pPr>
      <w:r w:rsidRPr="00A43AC2">
        <w:rPr>
          <w:rFonts w:ascii="Times New Roman" w:eastAsia="等线" w:hAnsi="Times New Roman" w:cs="Times New Roman"/>
          <w:noProof/>
          <w:kern w:val="0"/>
          <w:sz w:val="24"/>
          <w:szCs w:val="24"/>
        </w:rPr>
        <w:t>2.</w:t>
      </w:r>
      <w:r w:rsidRPr="00A43AC2">
        <w:rPr>
          <w:rFonts w:ascii="Times New Roman" w:eastAsia="等线" w:hAnsi="Times New Roman" w:cs="Times New Roman"/>
          <w:noProof/>
          <w:kern w:val="0"/>
          <w:sz w:val="24"/>
          <w:szCs w:val="24"/>
        </w:rPr>
        <w:tab/>
        <w:t xml:space="preserve">Kang, J. </w:t>
      </w:r>
      <w:r w:rsidRPr="00A43AC2">
        <w:rPr>
          <w:rFonts w:ascii="Times New Roman" w:eastAsia="等线" w:hAnsi="Times New Roman" w:cs="Times New Roman"/>
          <w:i/>
          <w:iCs/>
          <w:noProof/>
          <w:kern w:val="0"/>
          <w:sz w:val="24"/>
          <w:szCs w:val="24"/>
        </w:rPr>
        <w:t>et al.</w:t>
      </w:r>
      <w:r w:rsidRPr="00A43AC2">
        <w:rPr>
          <w:rFonts w:ascii="Times New Roman" w:eastAsia="等线" w:hAnsi="Times New Roman" w:cs="Times New Roman"/>
          <w:noProof/>
          <w:kern w:val="0"/>
          <w:sz w:val="24"/>
          <w:szCs w:val="24"/>
        </w:rPr>
        <w:t xml:space="preserve"> Tough and Water-Insensitive Self-Healing Elastomer for Robust Electronic Skin. </w:t>
      </w:r>
      <w:r w:rsidRPr="00A43AC2">
        <w:rPr>
          <w:rFonts w:ascii="Times New Roman" w:eastAsia="等线" w:hAnsi="Times New Roman" w:cs="Times New Roman"/>
          <w:i/>
          <w:iCs/>
          <w:noProof/>
          <w:kern w:val="0"/>
          <w:sz w:val="24"/>
          <w:szCs w:val="24"/>
        </w:rPr>
        <w:t>Adv. Mater.</w:t>
      </w:r>
      <w:r w:rsidRPr="00A43AC2">
        <w:rPr>
          <w:rFonts w:ascii="Times New Roman" w:eastAsia="等线" w:hAnsi="Times New Roman" w:cs="Times New Roman"/>
          <w:noProof/>
          <w:kern w:val="0"/>
          <w:sz w:val="24"/>
          <w:szCs w:val="24"/>
        </w:rPr>
        <w:t xml:space="preserve"> </w:t>
      </w:r>
      <w:r w:rsidRPr="00A43AC2">
        <w:rPr>
          <w:rFonts w:ascii="Times New Roman" w:eastAsia="等线" w:hAnsi="Times New Roman" w:cs="Times New Roman"/>
          <w:b/>
          <w:bCs/>
          <w:noProof/>
          <w:kern w:val="0"/>
          <w:sz w:val="24"/>
          <w:szCs w:val="24"/>
        </w:rPr>
        <w:t>30</w:t>
      </w:r>
      <w:r w:rsidRPr="00A43AC2">
        <w:rPr>
          <w:rFonts w:ascii="Times New Roman" w:eastAsia="等线" w:hAnsi="Times New Roman" w:cs="Times New Roman"/>
          <w:noProof/>
          <w:kern w:val="0"/>
          <w:sz w:val="24"/>
          <w:szCs w:val="24"/>
        </w:rPr>
        <w:t>, 1706846 (2018).</w:t>
      </w:r>
    </w:p>
    <w:p w14:paraId="67A2BD5A" w14:textId="77777777" w:rsidR="00351354" w:rsidRPr="00A43AC2" w:rsidRDefault="00351354" w:rsidP="00A43AC2">
      <w:pPr>
        <w:autoSpaceDE w:val="0"/>
        <w:autoSpaceDN w:val="0"/>
        <w:adjustRightInd w:val="0"/>
        <w:ind w:left="640" w:hanging="640"/>
        <w:jc w:val="left"/>
        <w:rPr>
          <w:rFonts w:ascii="Times New Roman" w:eastAsia="等线" w:hAnsi="Times New Roman" w:cs="Times New Roman"/>
          <w:noProof/>
          <w:kern w:val="0"/>
          <w:sz w:val="24"/>
          <w:szCs w:val="24"/>
        </w:rPr>
      </w:pPr>
      <w:r w:rsidRPr="00A43AC2">
        <w:rPr>
          <w:rFonts w:ascii="Times New Roman" w:eastAsia="等线" w:hAnsi="Times New Roman" w:cs="Times New Roman"/>
          <w:noProof/>
          <w:kern w:val="0"/>
          <w:sz w:val="24"/>
          <w:szCs w:val="24"/>
        </w:rPr>
        <w:t>3.</w:t>
      </w:r>
      <w:r w:rsidRPr="00A43AC2">
        <w:rPr>
          <w:rFonts w:ascii="Times New Roman" w:eastAsia="等线" w:hAnsi="Times New Roman" w:cs="Times New Roman"/>
          <w:noProof/>
          <w:kern w:val="0"/>
          <w:sz w:val="24"/>
          <w:szCs w:val="24"/>
        </w:rPr>
        <w:tab/>
        <w:t xml:space="preserve">Rao, Y. L. </w:t>
      </w:r>
      <w:r w:rsidRPr="00A43AC2">
        <w:rPr>
          <w:rFonts w:ascii="Times New Roman" w:eastAsia="等线" w:hAnsi="Times New Roman" w:cs="Times New Roman"/>
          <w:i/>
          <w:iCs/>
          <w:noProof/>
          <w:kern w:val="0"/>
          <w:sz w:val="24"/>
          <w:szCs w:val="24"/>
        </w:rPr>
        <w:t>et al.</w:t>
      </w:r>
      <w:r w:rsidRPr="00A43AC2">
        <w:rPr>
          <w:rFonts w:ascii="Times New Roman" w:eastAsia="等线" w:hAnsi="Times New Roman" w:cs="Times New Roman"/>
          <w:noProof/>
          <w:kern w:val="0"/>
          <w:sz w:val="24"/>
          <w:szCs w:val="24"/>
        </w:rPr>
        <w:t xml:space="preserve"> Stretchable self-healing polymeric dielectrics cross-linked through metal-ligand coordination. </w:t>
      </w:r>
      <w:r w:rsidRPr="00A43AC2">
        <w:rPr>
          <w:rFonts w:ascii="Times New Roman" w:eastAsia="等线" w:hAnsi="Times New Roman" w:cs="Times New Roman"/>
          <w:i/>
          <w:iCs/>
          <w:noProof/>
          <w:kern w:val="0"/>
          <w:sz w:val="24"/>
          <w:szCs w:val="24"/>
        </w:rPr>
        <w:t>J. Am. Chem. Soc.</w:t>
      </w:r>
      <w:r w:rsidRPr="00A43AC2">
        <w:rPr>
          <w:rFonts w:ascii="Times New Roman" w:eastAsia="等线" w:hAnsi="Times New Roman" w:cs="Times New Roman"/>
          <w:noProof/>
          <w:kern w:val="0"/>
          <w:sz w:val="24"/>
          <w:szCs w:val="24"/>
        </w:rPr>
        <w:t xml:space="preserve"> </w:t>
      </w:r>
      <w:r w:rsidRPr="00A43AC2">
        <w:rPr>
          <w:rFonts w:ascii="Times New Roman" w:eastAsia="等线" w:hAnsi="Times New Roman" w:cs="Times New Roman"/>
          <w:b/>
          <w:bCs/>
          <w:noProof/>
          <w:kern w:val="0"/>
          <w:sz w:val="24"/>
          <w:szCs w:val="24"/>
        </w:rPr>
        <w:t>138</w:t>
      </w:r>
      <w:r w:rsidRPr="00A43AC2">
        <w:rPr>
          <w:rFonts w:ascii="Times New Roman" w:eastAsia="等线" w:hAnsi="Times New Roman" w:cs="Times New Roman"/>
          <w:noProof/>
          <w:kern w:val="0"/>
          <w:sz w:val="24"/>
          <w:szCs w:val="24"/>
        </w:rPr>
        <w:t>, 6020–6027 (2016).</w:t>
      </w:r>
    </w:p>
    <w:p w14:paraId="694702C1" w14:textId="77777777" w:rsidR="00351354" w:rsidRPr="00A43AC2" w:rsidRDefault="00351354" w:rsidP="00A43AC2">
      <w:pPr>
        <w:autoSpaceDE w:val="0"/>
        <w:autoSpaceDN w:val="0"/>
        <w:adjustRightInd w:val="0"/>
        <w:ind w:left="640" w:hanging="640"/>
        <w:jc w:val="left"/>
        <w:rPr>
          <w:rFonts w:ascii="Times New Roman" w:eastAsia="等线" w:hAnsi="Times New Roman" w:cs="Times New Roman"/>
          <w:noProof/>
          <w:kern w:val="0"/>
          <w:sz w:val="24"/>
          <w:szCs w:val="24"/>
        </w:rPr>
      </w:pPr>
      <w:r w:rsidRPr="00A43AC2">
        <w:rPr>
          <w:rFonts w:ascii="Times New Roman" w:eastAsia="等线" w:hAnsi="Times New Roman" w:cs="Times New Roman"/>
          <w:noProof/>
          <w:kern w:val="0"/>
          <w:sz w:val="24"/>
          <w:szCs w:val="24"/>
        </w:rPr>
        <w:t>4.</w:t>
      </w:r>
      <w:r w:rsidRPr="00A43AC2">
        <w:rPr>
          <w:rFonts w:ascii="Times New Roman" w:eastAsia="等线" w:hAnsi="Times New Roman" w:cs="Times New Roman"/>
          <w:noProof/>
          <w:kern w:val="0"/>
          <w:sz w:val="24"/>
          <w:szCs w:val="24"/>
        </w:rPr>
        <w:tab/>
        <w:t xml:space="preserve">Song, P., Qin, H., Gao, H. L., Cong, H. P. &amp; Yu, S. H. Self-healing and superstretchable conductors from hierarchical nanowire assemblies. </w:t>
      </w:r>
      <w:r w:rsidRPr="00A43AC2">
        <w:rPr>
          <w:rFonts w:ascii="Times New Roman" w:eastAsia="等线" w:hAnsi="Times New Roman" w:cs="Times New Roman"/>
          <w:i/>
          <w:iCs/>
          <w:noProof/>
          <w:kern w:val="0"/>
          <w:sz w:val="24"/>
          <w:szCs w:val="24"/>
        </w:rPr>
        <w:t>Nat. Commun.</w:t>
      </w:r>
      <w:r w:rsidRPr="00A43AC2">
        <w:rPr>
          <w:rFonts w:ascii="Times New Roman" w:eastAsia="等线" w:hAnsi="Times New Roman" w:cs="Times New Roman"/>
          <w:noProof/>
          <w:kern w:val="0"/>
          <w:sz w:val="24"/>
          <w:szCs w:val="24"/>
        </w:rPr>
        <w:t xml:space="preserve"> </w:t>
      </w:r>
      <w:r w:rsidRPr="00A43AC2">
        <w:rPr>
          <w:rFonts w:ascii="Times New Roman" w:eastAsia="等线" w:hAnsi="Times New Roman" w:cs="Times New Roman"/>
          <w:b/>
          <w:bCs/>
          <w:noProof/>
          <w:kern w:val="0"/>
          <w:sz w:val="24"/>
          <w:szCs w:val="24"/>
        </w:rPr>
        <w:t>9</w:t>
      </w:r>
      <w:r w:rsidRPr="00A43AC2">
        <w:rPr>
          <w:rFonts w:ascii="Times New Roman" w:eastAsia="等线" w:hAnsi="Times New Roman" w:cs="Times New Roman"/>
          <w:noProof/>
          <w:kern w:val="0"/>
          <w:sz w:val="24"/>
          <w:szCs w:val="24"/>
        </w:rPr>
        <w:t>, 1–9 (2018).</w:t>
      </w:r>
    </w:p>
    <w:p w14:paraId="6441A258" w14:textId="77777777" w:rsidR="00351354" w:rsidRPr="00A43AC2" w:rsidRDefault="00351354" w:rsidP="00A43AC2">
      <w:pPr>
        <w:autoSpaceDE w:val="0"/>
        <w:autoSpaceDN w:val="0"/>
        <w:adjustRightInd w:val="0"/>
        <w:ind w:left="640" w:hanging="640"/>
        <w:jc w:val="left"/>
        <w:rPr>
          <w:rFonts w:ascii="Times New Roman" w:eastAsia="等线" w:hAnsi="Times New Roman" w:cs="Times New Roman"/>
          <w:noProof/>
          <w:kern w:val="0"/>
          <w:sz w:val="24"/>
          <w:szCs w:val="24"/>
        </w:rPr>
      </w:pPr>
      <w:r w:rsidRPr="00A43AC2">
        <w:rPr>
          <w:rFonts w:ascii="Times New Roman" w:eastAsia="等线" w:hAnsi="Times New Roman" w:cs="Times New Roman"/>
          <w:noProof/>
          <w:kern w:val="0"/>
          <w:sz w:val="24"/>
          <w:szCs w:val="24"/>
        </w:rPr>
        <w:t>5.</w:t>
      </w:r>
      <w:r w:rsidRPr="00A43AC2">
        <w:rPr>
          <w:rFonts w:ascii="Times New Roman" w:eastAsia="等线" w:hAnsi="Times New Roman" w:cs="Times New Roman"/>
          <w:noProof/>
          <w:kern w:val="0"/>
          <w:sz w:val="24"/>
          <w:szCs w:val="24"/>
        </w:rPr>
        <w:tab/>
        <w:t xml:space="preserve">Wang, H. </w:t>
      </w:r>
      <w:r w:rsidRPr="00A43AC2">
        <w:rPr>
          <w:rFonts w:ascii="Times New Roman" w:eastAsia="等线" w:hAnsi="Times New Roman" w:cs="Times New Roman"/>
          <w:i/>
          <w:iCs/>
          <w:noProof/>
          <w:kern w:val="0"/>
          <w:sz w:val="24"/>
          <w:szCs w:val="24"/>
        </w:rPr>
        <w:t>et al.</w:t>
      </w:r>
      <w:r w:rsidRPr="00A43AC2">
        <w:rPr>
          <w:rFonts w:ascii="Times New Roman" w:eastAsia="等线" w:hAnsi="Times New Roman" w:cs="Times New Roman"/>
          <w:noProof/>
          <w:kern w:val="0"/>
          <w:sz w:val="24"/>
          <w:szCs w:val="24"/>
        </w:rPr>
        <w:t xml:space="preserve"> Synthesis of Self-Healing Polymers by Scandium-Catalyzed Copolymerization of Ethylene and Anisylpropylenes. </w:t>
      </w:r>
      <w:r w:rsidRPr="00A43AC2">
        <w:rPr>
          <w:rFonts w:ascii="Times New Roman" w:eastAsia="等线" w:hAnsi="Times New Roman" w:cs="Times New Roman"/>
          <w:i/>
          <w:iCs/>
          <w:noProof/>
          <w:kern w:val="0"/>
          <w:sz w:val="24"/>
          <w:szCs w:val="24"/>
        </w:rPr>
        <w:t>J. Am. Chem. Soc.</w:t>
      </w:r>
      <w:r w:rsidRPr="00A43AC2">
        <w:rPr>
          <w:rFonts w:ascii="Times New Roman" w:eastAsia="等线" w:hAnsi="Times New Roman" w:cs="Times New Roman"/>
          <w:noProof/>
          <w:kern w:val="0"/>
          <w:sz w:val="24"/>
          <w:szCs w:val="24"/>
        </w:rPr>
        <w:t xml:space="preserve"> </w:t>
      </w:r>
      <w:r w:rsidRPr="00A43AC2">
        <w:rPr>
          <w:rFonts w:ascii="Times New Roman" w:eastAsia="等线" w:hAnsi="Times New Roman" w:cs="Times New Roman"/>
          <w:b/>
          <w:bCs/>
          <w:noProof/>
          <w:kern w:val="0"/>
          <w:sz w:val="24"/>
          <w:szCs w:val="24"/>
        </w:rPr>
        <w:t>141</w:t>
      </w:r>
      <w:r w:rsidRPr="00A43AC2">
        <w:rPr>
          <w:rFonts w:ascii="Times New Roman" w:eastAsia="等线" w:hAnsi="Times New Roman" w:cs="Times New Roman"/>
          <w:noProof/>
          <w:kern w:val="0"/>
          <w:sz w:val="24"/>
          <w:szCs w:val="24"/>
        </w:rPr>
        <w:t>, 3249−3257 (2019).</w:t>
      </w:r>
    </w:p>
    <w:p w14:paraId="44FDE9F4" w14:textId="77777777" w:rsidR="00351354" w:rsidRPr="00A43AC2" w:rsidRDefault="00351354" w:rsidP="00A43AC2">
      <w:pPr>
        <w:autoSpaceDE w:val="0"/>
        <w:autoSpaceDN w:val="0"/>
        <w:adjustRightInd w:val="0"/>
        <w:ind w:left="640" w:hanging="640"/>
        <w:jc w:val="left"/>
        <w:rPr>
          <w:rFonts w:ascii="Times New Roman" w:eastAsia="等线" w:hAnsi="Times New Roman" w:cs="Times New Roman"/>
          <w:noProof/>
          <w:kern w:val="0"/>
          <w:sz w:val="24"/>
          <w:szCs w:val="24"/>
        </w:rPr>
      </w:pPr>
      <w:r w:rsidRPr="00A43AC2">
        <w:rPr>
          <w:rFonts w:ascii="Times New Roman" w:eastAsia="等线" w:hAnsi="Times New Roman" w:cs="Times New Roman"/>
          <w:noProof/>
          <w:kern w:val="0"/>
          <w:sz w:val="24"/>
          <w:szCs w:val="24"/>
        </w:rPr>
        <w:t>6.</w:t>
      </w:r>
      <w:r w:rsidRPr="00A43AC2">
        <w:rPr>
          <w:rFonts w:ascii="Times New Roman" w:eastAsia="等线" w:hAnsi="Times New Roman" w:cs="Times New Roman"/>
          <w:noProof/>
          <w:kern w:val="0"/>
          <w:sz w:val="24"/>
          <w:szCs w:val="24"/>
        </w:rPr>
        <w:tab/>
        <w:t xml:space="preserve">Si, Q. </w:t>
      </w:r>
      <w:r w:rsidRPr="00A43AC2">
        <w:rPr>
          <w:rFonts w:ascii="Times New Roman" w:eastAsia="等线" w:hAnsi="Times New Roman" w:cs="Times New Roman"/>
          <w:i/>
          <w:iCs/>
          <w:noProof/>
          <w:kern w:val="0"/>
          <w:sz w:val="24"/>
          <w:szCs w:val="24"/>
        </w:rPr>
        <w:t>et al.</w:t>
      </w:r>
      <w:r w:rsidRPr="00A43AC2">
        <w:rPr>
          <w:rFonts w:ascii="Times New Roman" w:eastAsia="等线" w:hAnsi="Times New Roman" w:cs="Times New Roman"/>
          <w:noProof/>
          <w:kern w:val="0"/>
          <w:sz w:val="24"/>
          <w:szCs w:val="24"/>
        </w:rPr>
        <w:t xml:space="preserve"> Controllable and Stable Deformation of a Self-Healing Photo-Responsive Supramolecular Assembly for an Optically Actuated Manipulator Arm. </w:t>
      </w:r>
      <w:r w:rsidRPr="00A43AC2">
        <w:rPr>
          <w:rFonts w:ascii="Times New Roman" w:eastAsia="等线" w:hAnsi="Times New Roman" w:cs="Times New Roman"/>
          <w:i/>
          <w:iCs/>
          <w:noProof/>
          <w:kern w:val="0"/>
          <w:sz w:val="24"/>
          <w:szCs w:val="24"/>
        </w:rPr>
        <w:t>ACS Appl. Mater. Interfaces</w:t>
      </w:r>
      <w:r w:rsidRPr="00A43AC2">
        <w:rPr>
          <w:rFonts w:ascii="Times New Roman" w:eastAsia="等线" w:hAnsi="Times New Roman" w:cs="Times New Roman"/>
          <w:noProof/>
          <w:kern w:val="0"/>
          <w:sz w:val="24"/>
          <w:szCs w:val="24"/>
        </w:rPr>
        <w:t xml:space="preserve"> </w:t>
      </w:r>
      <w:r w:rsidRPr="00A43AC2">
        <w:rPr>
          <w:rFonts w:ascii="Times New Roman" w:eastAsia="等线" w:hAnsi="Times New Roman" w:cs="Times New Roman"/>
          <w:b/>
          <w:bCs/>
          <w:noProof/>
          <w:kern w:val="0"/>
          <w:sz w:val="24"/>
          <w:szCs w:val="24"/>
        </w:rPr>
        <w:t>10</w:t>
      </w:r>
      <w:r w:rsidRPr="00A43AC2">
        <w:rPr>
          <w:rFonts w:ascii="Times New Roman" w:eastAsia="等线" w:hAnsi="Times New Roman" w:cs="Times New Roman"/>
          <w:noProof/>
          <w:kern w:val="0"/>
          <w:sz w:val="24"/>
          <w:szCs w:val="24"/>
        </w:rPr>
        <w:t>, 29909–29917 (2018).</w:t>
      </w:r>
    </w:p>
    <w:p w14:paraId="5C050344" w14:textId="77777777" w:rsidR="00351354" w:rsidRPr="00A43AC2" w:rsidRDefault="00351354" w:rsidP="00A43AC2">
      <w:pPr>
        <w:autoSpaceDE w:val="0"/>
        <w:autoSpaceDN w:val="0"/>
        <w:adjustRightInd w:val="0"/>
        <w:ind w:left="640" w:hanging="640"/>
        <w:jc w:val="left"/>
        <w:rPr>
          <w:rFonts w:ascii="Times New Roman" w:eastAsia="等线" w:hAnsi="Times New Roman" w:cs="Times New Roman"/>
          <w:noProof/>
          <w:kern w:val="0"/>
          <w:sz w:val="24"/>
          <w:szCs w:val="24"/>
        </w:rPr>
      </w:pPr>
      <w:r w:rsidRPr="00A43AC2">
        <w:rPr>
          <w:rFonts w:ascii="Times New Roman" w:eastAsia="等线" w:hAnsi="Times New Roman" w:cs="Times New Roman"/>
          <w:noProof/>
          <w:kern w:val="0"/>
          <w:sz w:val="24"/>
          <w:szCs w:val="24"/>
        </w:rPr>
        <w:t>7.</w:t>
      </w:r>
      <w:r w:rsidRPr="00A43AC2">
        <w:rPr>
          <w:rFonts w:ascii="Times New Roman" w:eastAsia="等线" w:hAnsi="Times New Roman" w:cs="Times New Roman"/>
          <w:noProof/>
          <w:kern w:val="0"/>
          <w:sz w:val="24"/>
          <w:szCs w:val="24"/>
        </w:rPr>
        <w:tab/>
        <w:t xml:space="preserve">Xu, W. M., Rong, M. Z. &amp; Zhang, M. Q. Sunlight driven self-healing, reshaping and recycling of a robust, transparent and yellowing-resistant polymer. </w:t>
      </w:r>
      <w:r w:rsidRPr="00A43AC2">
        <w:rPr>
          <w:rFonts w:ascii="Times New Roman" w:eastAsia="等线" w:hAnsi="Times New Roman" w:cs="Times New Roman"/>
          <w:i/>
          <w:iCs/>
          <w:noProof/>
          <w:kern w:val="0"/>
          <w:sz w:val="24"/>
          <w:szCs w:val="24"/>
        </w:rPr>
        <w:t>J. Mater. Chem. A</w:t>
      </w:r>
      <w:r w:rsidRPr="00A43AC2">
        <w:rPr>
          <w:rFonts w:ascii="Times New Roman" w:eastAsia="等线" w:hAnsi="Times New Roman" w:cs="Times New Roman"/>
          <w:noProof/>
          <w:kern w:val="0"/>
          <w:sz w:val="24"/>
          <w:szCs w:val="24"/>
        </w:rPr>
        <w:t xml:space="preserve"> </w:t>
      </w:r>
      <w:r w:rsidRPr="00A43AC2">
        <w:rPr>
          <w:rFonts w:ascii="Times New Roman" w:eastAsia="等线" w:hAnsi="Times New Roman" w:cs="Times New Roman"/>
          <w:b/>
          <w:bCs/>
          <w:noProof/>
          <w:kern w:val="0"/>
          <w:sz w:val="24"/>
          <w:szCs w:val="24"/>
        </w:rPr>
        <w:t>4</w:t>
      </w:r>
      <w:r w:rsidRPr="00A43AC2">
        <w:rPr>
          <w:rFonts w:ascii="Times New Roman" w:eastAsia="等线" w:hAnsi="Times New Roman" w:cs="Times New Roman"/>
          <w:noProof/>
          <w:kern w:val="0"/>
          <w:sz w:val="24"/>
          <w:szCs w:val="24"/>
        </w:rPr>
        <w:t>, 10683–10690 (2016).</w:t>
      </w:r>
    </w:p>
    <w:p w14:paraId="475B286F" w14:textId="77777777" w:rsidR="00351354" w:rsidRPr="00A43AC2" w:rsidRDefault="00351354" w:rsidP="00A43AC2">
      <w:pPr>
        <w:autoSpaceDE w:val="0"/>
        <w:autoSpaceDN w:val="0"/>
        <w:adjustRightInd w:val="0"/>
        <w:ind w:left="640" w:hanging="640"/>
        <w:jc w:val="left"/>
        <w:rPr>
          <w:rFonts w:ascii="Times New Roman" w:eastAsia="等线" w:hAnsi="Times New Roman" w:cs="Times New Roman"/>
          <w:noProof/>
          <w:sz w:val="24"/>
          <w:szCs w:val="24"/>
        </w:rPr>
      </w:pPr>
      <w:r w:rsidRPr="00A43AC2">
        <w:rPr>
          <w:rFonts w:ascii="Times New Roman" w:eastAsia="等线" w:hAnsi="Times New Roman" w:cs="Times New Roman"/>
          <w:noProof/>
          <w:kern w:val="0"/>
          <w:sz w:val="24"/>
          <w:szCs w:val="24"/>
        </w:rPr>
        <w:t>8.</w:t>
      </w:r>
      <w:r w:rsidRPr="00A43AC2">
        <w:rPr>
          <w:rFonts w:ascii="Times New Roman" w:eastAsia="等线" w:hAnsi="Times New Roman" w:cs="Times New Roman"/>
          <w:noProof/>
          <w:kern w:val="0"/>
          <w:sz w:val="24"/>
          <w:szCs w:val="24"/>
        </w:rPr>
        <w:tab/>
        <w:t xml:space="preserve">Wang, Y. </w:t>
      </w:r>
      <w:r w:rsidRPr="00A43AC2">
        <w:rPr>
          <w:rFonts w:ascii="Times New Roman" w:eastAsia="等线" w:hAnsi="Times New Roman" w:cs="Times New Roman"/>
          <w:i/>
          <w:iCs/>
          <w:noProof/>
          <w:kern w:val="0"/>
          <w:sz w:val="24"/>
          <w:szCs w:val="24"/>
        </w:rPr>
        <w:t>et al.</w:t>
      </w:r>
      <w:r w:rsidRPr="00A43AC2">
        <w:rPr>
          <w:rFonts w:ascii="Times New Roman" w:eastAsia="等线" w:hAnsi="Times New Roman" w:cs="Times New Roman"/>
          <w:noProof/>
          <w:kern w:val="0"/>
          <w:sz w:val="24"/>
          <w:szCs w:val="24"/>
        </w:rPr>
        <w:t xml:space="preserve"> Hierarchically Structured Self-Healing Actuators with Superfast Light- and Magnetic-Response. </w:t>
      </w:r>
      <w:r w:rsidRPr="00A43AC2">
        <w:rPr>
          <w:rFonts w:ascii="Times New Roman" w:eastAsia="等线" w:hAnsi="Times New Roman" w:cs="Times New Roman"/>
          <w:i/>
          <w:iCs/>
          <w:noProof/>
          <w:kern w:val="0"/>
          <w:sz w:val="24"/>
          <w:szCs w:val="24"/>
        </w:rPr>
        <w:t>Adv. Funct. Mater.</w:t>
      </w:r>
      <w:r w:rsidRPr="00A43AC2">
        <w:rPr>
          <w:rFonts w:ascii="Times New Roman" w:eastAsia="等线" w:hAnsi="Times New Roman" w:cs="Times New Roman"/>
          <w:noProof/>
          <w:kern w:val="0"/>
          <w:sz w:val="24"/>
          <w:szCs w:val="24"/>
        </w:rPr>
        <w:t xml:space="preserve"> </w:t>
      </w:r>
      <w:r w:rsidRPr="00A43AC2">
        <w:rPr>
          <w:rFonts w:ascii="Times New Roman" w:eastAsia="等线" w:hAnsi="Times New Roman" w:cs="Times New Roman"/>
          <w:b/>
          <w:bCs/>
          <w:noProof/>
          <w:kern w:val="0"/>
          <w:sz w:val="24"/>
          <w:szCs w:val="24"/>
        </w:rPr>
        <w:t>29</w:t>
      </w:r>
      <w:r w:rsidRPr="00A43AC2">
        <w:rPr>
          <w:rFonts w:ascii="Times New Roman" w:eastAsia="等线" w:hAnsi="Times New Roman" w:cs="Times New Roman"/>
          <w:noProof/>
          <w:kern w:val="0"/>
          <w:sz w:val="24"/>
          <w:szCs w:val="24"/>
        </w:rPr>
        <w:t>, 1906198 (2019).</w:t>
      </w:r>
    </w:p>
    <w:p w14:paraId="47881478" w14:textId="03288FF5" w:rsidR="00351354" w:rsidRPr="00C637F0" w:rsidRDefault="00351354" w:rsidP="00A43AC2">
      <w:r w:rsidRPr="00A43AC2">
        <w:rPr>
          <w:rFonts w:ascii="Times New Roman" w:hAnsi="Times New Roman" w:cs="Times New Roman"/>
          <w:sz w:val="24"/>
          <w:szCs w:val="24"/>
        </w:rPr>
        <w:fldChar w:fldCharType="end"/>
      </w:r>
    </w:p>
    <w:sectPr w:rsidR="00351354" w:rsidRPr="00C637F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FACC2C" w14:textId="77777777" w:rsidR="00656B93" w:rsidRDefault="00656B93" w:rsidP="00A218D4">
      <w:r>
        <w:separator/>
      </w:r>
    </w:p>
  </w:endnote>
  <w:endnote w:type="continuationSeparator" w:id="0">
    <w:p w14:paraId="0DD925B5" w14:textId="77777777" w:rsidR="00656B93" w:rsidRDefault="00656B93" w:rsidP="00A21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82E70" w14:textId="77777777" w:rsidR="00656B93" w:rsidRDefault="00656B93" w:rsidP="00A218D4">
      <w:r>
        <w:separator/>
      </w:r>
    </w:p>
  </w:footnote>
  <w:footnote w:type="continuationSeparator" w:id="0">
    <w:p w14:paraId="30501A71" w14:textId="77777777" w:rsidR="00656B93" w:rsidRDefault="00656B93" w:rsidP="00A218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8D4"/>
    <w:rsid w:val="00005674"/>
    <w:rsid w:val="000169F9"/>
    <w:rsid w:val="000541D9"/>
    <w:rsid w:val="0005734A"/>
    <w:rsid w:val="000621D8"/>
    <w:rsid w:val="00065B90"/>
    <w:rsid w:val="000A1287"/>
    <w:rsid w:val="000A289A"/>
    <w:rsid w:val="000B03EE"/>
    <w:rsid w:val="000C0D8C"/>
    <w:rsid w:val="000D58F9"/>
    <w:rsid w:val="000E677A"/>
    <w:rsid w:val="000F4964"/>
    <w:rsid w:val="001402FF"/>
    <w:rsid w:val="00143360"/>
    <w:rsid w:val="001750E2"/>
    <w:rsid w:val="001B1387"/>
    <w:rsid w:val="001F4DEB"/>
    <w:rsid w:val="0023309B"/>
    <w:rsid w:val="002815EF"/>
    <w:rsid w:val="00283247"/>
    <w:rsid w:val="002C7E1D"/>
    <w:rsid w:val="00334BA4"/>
    <w:rsid w:val="003508A4"/>
    <w:rsid w:val="00351354"/>
    <w:rsid w:val="003D77C8"/>
    <w:rsid w:val="003E0129"/>
    <w:rsid w:val="003E184E"/>
    <w:rsid w:val="003F16AD"/>
    <w:rsid w:val="00423A3A"/>
    <w:rsid w:val="0044459A"/>
    <w:rsid w:val="00446542"/>
    <w:rsid w:val="00481B38"/>
    <w:rsid w:val="00485230"/>
    <w:rsid w:val="004C34ED"/>
    <w:rsid w:val="004F4397"/>
    <w:rsid w:val="00510236"/>
    <w:rsid w:val="00532B23"/>
    <w:rsid w:val="005400F3"/>
    <w:rsid w:val="00556F58"/>
    <w:rsid w:val="005A6DDC"/>
    <w:rsid w:val="005F2E64"/>
    <w:rsid w:val="006114D3"/>
    <w:rsid w:val="006179CD"/>
    <w:rsid w:val="00631F2D"/>
    <w:rsid w:val="00656B93"/>
    <w:rsid w:val="00695A5A"/>
    <w:rsid w:val="006C65B5"/>
    <w:rsid w:val="006D5D87"/>
    <w:rsid w:val="006D7603"/>
    <w:rsid w:val="00726CA0"/>
    <w:rsid w:val="00742663"/>
    <w:rsid w:val="007445EA"/>
    <w:rsid w:val="00760193"/>
    <w:rsid w:val="00763CCD"/>
    <w:rsid w:val="00772724"/>
    <w:rsid w:val="00775EBE"/>
    <w:rsid w:val="007940CA"/>
    <w:rsid w:val="007C3541"/>
    <w:rsid w:val="007D639F"/>
    <w:rsid w:val="007E7A7A"/>
    <w:rsid w:val="00825C66"/>
    <w:rsid w:val="00844F87"/>
    <w:rsid w:val="0089577A"/>
    <w:rsid w:val="008A2389"/>
    <w:rsid w:val="008B6466"/>
    <w:rsid w:val="008C05D7"/>
    <w:rsid w:val="008D0929"/>
    <w:rsid w:val="008D4781"/>
    <w:rsid w:val="00916E56"/>
    <w:rsid w:val="00917CF2"/>
    <w:rsid w:val="00922410"/>
    <w:rsid w:val="009468D4"/>
    <w:rsid w:val="0096126E"/>
    <w:rsid w:val="0098169F"/>
    <w:rsid w:val="00983F71"/>
    <w:rsid w:val="0098656F"/>
    <w:rsid w:val="0099038F"/>
    <w:rsid w:val="009C48B5"/>
    <w:rsid w:val="009D3D68"/>
    <w:rsid w:val="00A218D4"/>
    <w:rsid w:val="00A43AC2"/>
    <w:rsid w:val="00A45A47"/>
    <w:rsid w:val="00A84C19"/>
    <w:rsid w:val="00AA6898"/>
    <w:rsid w:val="00AB6CC7"/>
    <w:rsid w:val="00AF19EC"/>
    <w:rsid w:val="00AF31B0"/>
    <w:rsid w:val="00B10F1E"/>
    <w:rsid w:val="00B12DF4"/>
    <w:rsid w:val="00B16E3E"/>
    <w:rsid w:val="00B246D5"/>
    <w:rsid w:val="00B35438"/>
    <w:rsid w:val="00B520B0"/>
    <w:rsid w:val="00B537C2"/>
    <w:rsid w:val="00B55F18"/>
    <w:rsid w:val="00B630CF"/>
    <w:rsid w:val="00B66669"/>
    <w:rsid w:val="00B81275"/>
    <w:rsid w:val="00B819D9"/>
    <w:rsid w:val="00B9769B"/>
    <w:rsid w:val="00C31234"/>
    <w:rsid w:val="00C32CEB"/>
    <w:rsid w:val="00C330B0"/>
    <w:rsid w:val="00C43848"/>
    <w:rsid w:val="00C44848"/>
    <w:rsid w:val="00C609F4"/>
    <w:rsid w:val="00C6120A"/>
    <w:rsid w:val="00C637F0"/>
    <w:rsid w:val="00C70E3E"/>
    <w:rsid w:val="00C80A73"/>
    <w:rsid w:val="00C967C1"/>
    <w:rsid w:val="00CA6286"/>
    <w:rsid w:val="00CD0F90"/>
    <w:rsid w:val="00CD22D0"/>
    <w:rsid w:val="00CE16EC"/>
    <w:rsid w:val="00D41313"/>
    <w:rsid w:val="00D476C3"/>
    <w:rsid w:val="00D81CA7"/>
    <w:rsid w:val="00DD1184"/>
    <w:rsid w:val="00DE3D7D"/>
    <w:rsid w:val="00E3057F"/>
    <w:rsid w:val="00E67DC2"/>
    <w:rsid w:val="00E90394"/>
    <w:rsid w:val="00E90A70"/>
    <w:rsid w:val="00E93C0C"/>
    <w:rsid w:val="00EB2F13"/>
    <w:rsid w:val="00EF3803"/>
    <w:rsid w:val="00F356F8"/>
    <w:rsid w:val="00F77BB1"/>
    <w:rsid w:val="00F908A2"/>
    <w:rsid w:val="00FA48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A75E0"/>
  <w15:chartTrackingRefBased/>
  <w15:docId w15:val="{9C982B42-BD64-46ED-8D64-788627B1D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ofcontents">
    <w:name w:val="Table of contents"/>
    <w:basedOn w:val="a"/>
    <w:rsid w:val="009468D4"/>
    <w:pPr>
      <w:widowControl/>
      <w:jc w:val="left"/>
    </w:pPr>
    <w:rPr>
      <w:rFonts w:ascii="Times New Roman" w:eastAsia="宋体" w:hAnsi="Times New Roman" w:cs="Times New Roman"/>
      <w:b/>
      <w:kern w:val="0"/>
      <w:sz w:val="24"/>
      <w:szCs w:val="24"/>
    </w:rPr>
  </w:style>
  <w:style w:type="paragraph" w:styleId="a3">
    <w:name w:val="header"/>
    <w:basedOn w:val="a"/>
    <w:link w:val="a4"/>
    <w:uiPriority w:val="99"/>
    <w:unhideWhenUsed/>
    <w:rsid w:val="00A218D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218D4"/>
    <w:rPr>
      <w:sz w:val="18"/>
      <w:szCs w:val="18"/>
    </w:rPr>
  </w:style>
  <w:style w:type="paragraph" w:styleId="a5">
    <w:name w:val="footer"/>
    <w:basedOn w:val="a"/>
    <w:link w:val="a6"/>
    <w:uiPriority w:val="99"/>
    <w:unhideWhenUsed/>
    <w:rsid w:val="00A218D4"/>
    <w:pPr>
      <w:tabs>
        <w:tab w:val="center" w:pos="4153"/>
        <w:tab w:val="right" w:pos="8306"/>
      </w:tabs>
      <w:snapToGrid w:val="0"/>
      <w:jc w:val="left"/>
    </w:pPr>
    <w:rPr>
      <w:sz w:val="18"/>
      <w:szCs w:val="18"/>
    </w:rPr>
  </w:style>
  <w:style w:type="character" w:customStyle="1" w:styleId="a6">
    <w:name w:val="页脚 字符"/>
    <w:basedOn w:val="a0"/>
    <w:link w:val="a5"/>
    <w:uiPriority w:val="99"/>
    <w:rsid w:val="00A218D4"/>
    <w:rPr>
      <w:sz w:val="18"/>
      <w:szCs w:val="18"/>
    </w:rPr>
  </w:style>
  <w:style w:type="paragraph" w:styleId="a7">
    <w:name w:val="annotation text"/>
    <w:basedOn w:val="a"/>
    <w:link w:val="a8"/>
    <w:uiPriority w:val="99"/>
    <w:semiHidden/>
    <w:unhideWhenUsed/>
    <w:rsid w:val="000D58F9"/>
    <w:pPr>
      <w:jc w:val="left"/>
    </w:pPr>
  </w:style>
  <w:style w:type="character" w:customStyle="1" w:styleId="a8">
    <w:name w:val="批注文字 字符"/>
    <w:basedOn w:val="a0"/>
    <w:link w:val="a7"/>
    <w:uiPriority w:val="99"/>
    <w:semiHidden/>
    <w:rsid w:val="000D58F9"/>
  </w:style>
  <w:style w:type="character" w:styleId="a9">
    <w:name w:val="annotation reference"/>
    <w:uiPriority w:val="99"/>
    <w:unhideWhenUsed/>
    <w:rsid w:val="000D58F9"/>
    <w:rPr>
      <w:sz w:val="16"/>
      <w:szCs w:val="16"/>
    </w:rPr>
  </w:style>
  <w:style w:type="paragraph" w:styleId="aa">
    <w:name w:val="Balloon Text"/>
    <w:basedOn w:val="a"/>
    <w:link w:val="ab"/>
    <w:uiPriority w:val="99"/>
    <w:semiHidden/>
    <w:unhideWhenUsed/>
    <w:rsid w:val="000D58F9"/>
    <w:rPr>
      <w:sz w:val="18"/>
      <w:szCs w:val="18"/>
    </w:rPr>
  </w:style>
  <w:style w:type="character" w:customStyle="1" w:styleId="ab">
    <w:name w:val="批注框文本 字符"/>
    <w:basedOn w:val="a0"/>
    <w:link w:val="aa"/>
    <w:uiPriority w:val="99"/>
    <w:semiHidden/>
    <w:rsid w:val="000D58F9"/>
    <w:rPr>
      <w:sz w:val="18"/>
      <w:szCs w:val="18"/>
    </w:rPr>
  </w:style>
  <w:style w:type="paragraph" w:customStyle="1" w:styleId="AuthorsFull">
    <w:name w:val="Authors Full"/>
    <w:basedOn w:val="a"/>
    <w:rsid w:val="00B246D5"/>
    <w:pPr>
      <w:widowControl/>
      <w:jc w:val="left"/>
    </w:pPr>
    <w:rPr>
      <w:rFonts w:ascii="Times New Roman" w:eastAsia="MS Mincho" w:hAnsi="Times New Roman" w:cs="Times New Roman"/>
      <w:i/>
      <w:kern w:val="0"/>
      <w:sz w:val="24"/>
      <w:szCs w:val="24"/>
      <w:lang w:eastAsia="ja-JP"/>
    </w:rPr>
  </w:style>
  <w:style w:type="table" w:styleId="2">
    <w:name w:val="Plain Table 2"/>
    <w:basedOn w:val="a1"/>
    <w:uiPriority w:val="42"/>
    <w:rsid w:val="00C637F0"/>
    <w:rPr>
      <w:rFonts w:ascii="等线" w:eastAsia="等线" w:hAnsi="等线" w:cs="Times New Roman"/>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335965">
      <w:bodyDiv w:val="1"/>
      <w:marLeft w:val="0"/>
      <w:marRight w:val="0"/>
      <w:marTop w:val="0"/>
      <w:marBottom w:val="0"/>
      <w:divBdr>
        <w:top w:val="none" w:sz="0" w:space="0" w:color="auto"/>
        <w:left w:val="none" w:sz="0" w:space="0" w:color="auto"/>
        <w:bottom w:val="none" w:sz="0" w:space="0" w:color="auto"/>
        <w:right w:val="none" w:sz="0" w:space="0" w:color="auto"/>
      </w:divBdr>
    </w:div>
    <w:div w:id="1210678860">
      <w:bodyDiv w:val="1"/>
      <w:marLeft w:val="0"/>
      <w:marRight w:val="0"/>
      <w:marTop w:val="0"/>
      <w:marBottom w:val="0"/>
      <w:divBdr>
        <w:top w:val="none" w:sz="0" w:space="0" w:color="auto"/>
        <w:left w:val="none" w:sz="0" w:space="0" w:color="auto"/>
        <w:bottom w:val="none" w:sz="0" w:space="0" w:color="auto"/>
        <w:right w:val="none" w:sz="0" w:space="0" w:color="auto"/>
      </w:divBdr>
    </w:div>
    <w:div w:id="164600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microsoft.com/office/2007/relationships/hdphoto" Target="media/hdphoto1.wdp"/><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4.tif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C3D7C-FF0F-425E-B6A0-FBD39CAB4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1984</TotalTime>
  <Pages>17</Pages>
  <Words>4240</Words>
  <Characters>24172</Characters>
  <Application>Microsoft Office Word</Application>
  <DocSecurity>0</DocSecurity>
  <Lines>201</Lines>
  <Paragraphs>56</Paragraphs>
  <ScaleCrop>false</ScaleCrop>
  <Company/>
  <LinksUpToDate>false</LinksUpToDate>
  <CharactersWithSpaces>28356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宇嫣</dc:creator>
  <cp:keywords/>
  <dc:description/>
  <cp:lastModifiedBy>王 宇嫣</cp:lastModifiedBy>
  <cp:revision>48</cp:revision>
  <dcterms:created xsi:type="dcterms:W3CDTF">2020-07-22T08:23:00Z</dcterms:created>
  <dcterms:modified xsi:type="dcterms:W3CDTF">2020-10-06T05:47:00Z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http://www.zotero.org/styles/chemical-engineering-journal</vt:lpwstr>
  </property>
  <property fmtid="{D5CDD505-2E9C-101B-9397-08002B2CF9AE}" pid="11" name="Mendeley Recent Style Name 4_1">
    <vt:lpwstr>Chemical Engineering Journal</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http://www.zotero.org/styles/nature-communications</vt:lpwstr>
  </property>
  <property fmtid="{D5CDD505-2E9C-101B-9397-08002B2CF9AE}" pid="21" name="Mendeley Recent Style Name 9_1">
    <vt:lpwstr>Nature Communications</vt:lpwstr>
  </property>
  <property fmtid="{D5CDD505-2E9C-101B-9397-08002B2CF9AE}" pid="22" name="Mendeley Document_1">
    <vt:lpwstr>True</vt:lpwstr>
  </property>
  <property fmtid="{D5CDD505-2E9C-101B-9397-08002B2CF9AE}" pid="23" name="Mendeley Unique User Id_1">
    <vt:lpwstr>b89b0672-00f7-3461-9f61-d9a53a7c5ace</vt:lpwstr>
  </property>
  <property fmtid="{D5CDD505-2E9C-101B-9397-08002B2CF9AE}" pid="24" name="Mendeley Citation Style_1">
    <vt:lpwstr>http://www.zotero.org/styles/nature-communications</vt:lpwstr>
  </property>
</Properties>
</file>