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81FA" w14:textId="20346762" w:rsidR="00B107A1" w:rsidRPr="00744EC1" w:rsidRDefault="00B107A1" w:rsidP="00B107A1">
      <w:pPr>
        <w:spacing w:line="480" w:lineRule="auto"/>
        <w:rPr>
          <w:rFonts w:ascii="Times New Roman" w:hAnsi="Times New Roman" w:cs="Times New Roman" w:hint="eastAsia"/>
          <w:b/>
          <w:bCs/>
        </w:rPr>
      </w:pPr>
      <w:r w:rsidRPr="00744EC1">
        <w:rPr>
          <w:rFonts w:ascii="Times New Roman" w:hAnsi="Times New Roman" w:cs="Times New Roman"/>
          <w:b/>
          <w:bCs/>
        </w:rPr>
        <w:t xml:space="preserve">Supplementary </w:t>
      </w:r>
      <w:r w:rsidR="00FB06EA" w:rsidRPr="00744EC1">
        <w:rPr>
          <w:rFonts w:ascii="Times New Roman" w:hAnsi="Times New Roman" w:cs="Times New Roman" w:hint="eastAsia"/>
          <w:b/>
          <w:bCs/>
        </w:rPr>
        <w:t>i</w:t>
      </w:r>
      <w:r w:rsidRPr="00744EC1">
        <w:rPr>
          <w:rFonts w:ascii="Times New Roman" w:hAnsi="Times New Roman" w:cs="Times New Roman"/>
          <w:b/>
          <w:bCs/>
        </w:rPr>
        <w:t>nformation</w:t>
      </w:r>
    </w:p>
    <w:p w14:paraId="58EE2B81" w14:textId="1BAE9FD2" w:rsidR="003A554A" w:rsidRPr="00CA01D8" w:rsidRDefault="008A3DD4" w:rsidP="003A554A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8924EB5" wp14:editId="328CE82F">
            <wp:extent cx="5264785" cy="2263140"/>
            <wp:effectExtent l="0" t="0" r="0" b="3810"/>
            <wp:docPr id="1776960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7E681" w14:textId="77777777" w:rsidR="003A554A" w:rsidRPr="00CA01D8" w:rsidRDefault="003A554A" w:rsidP="003A554A">
      <w:pPr>
        <w:spacing w:line="480" w:lineRule="auto"/>
        <w:rPr>
          <w:rFonts w:ascii="Times New Roman" w:hAnsi="Times New Roman" w:cs="Times New Roman"/>
        </w:rPr>
      </w:pPr>
      <w:r w:rsidRPr="009E1454">
        <w:rPr>
          <w:rFonts w:ascii="Times New Roman" w:hAnsi="Times New Roman" w:cs="Times New Roman"/>
          <w:b/>
          <w:bCs/>
        </w:rPr>
        <w:t>Fig. S1</w:t>
      </w:r>
      <w:r w:rsidRPr="00CA01D8">
        <w:rPr>
          <w:rFonts w:ascii="Times New Roman" w:hAnsi="Times New Roman" w:cs="Times New Roman"/>
        </w:rPr>
        <w:t xml:space="preserve"> Population statistics of different groups, including groups Q1 (Gestational age &lt;= 13 weeks), Q2 (Gestational age 14- 27 weeks), Q3 (Gestational age &gt;= 28 weeks). </w:t>
      </w:r>
    </w:p>
    <w:p w14:paraId="1529DD04" w14:textId="14C0B308" w:rsidR="003A554A" w:rsidRPr="00CA01D8" w:rsidRDefault="00FB06EA" w:rsidP="003A554A">
      <w:pPr>
        <w:spacing w:line="48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  <w:bCs/>
        </w:rPr>
        <w:t xml:space="preserve">(a) </w:t>
      </w:r>
      <w:r w:rsidR="003A554A">
        <w:rPr>
          <w:rFonts w:ascii="Times New Roman" w:hAnsi="Times New Roman" w:cs="Times New Roman"/>
        </w:rPr>
        <w:t>Alpha</w:t>
      </w:r>
      <w:r w:rsidR="003A554A" w:rsidRPr="00CA01D8">
        <w:rPr>
          <w:rFonts w:ascii="Times New Roman" w:hAnsi="Times New Roman" w:cs="Times New Roman"/>
        </w:rPr>
        <w:t xml:space="preserve"> diversity analysis of the Q1, Q2, and Q3 groups. Alpha diversity including Richness, Chao1, Shannon, and </w:t>
      </w:r>
      <w:proofErr w:type="spellStart"/>
      <w:r w:rsidR="003A554A" w:rsidRPr="00CA01D8">
        <w:rPr>
          <w:rFonts w:ascii="Times New Roman" w:hAnsi="Times New Roman" w:cs="Times New Roman"/>
        </w:rPr>
        <w:t>Simpsom</w:t>
      </w:r>
      <w:proofErr w:type="spellEnd"/>
      <w:r w:rsidR="003A554A" w:rsidRPr="00CA01D8">
        <w:rPr>
          <w:rFonts w:ascii="Times New Roman" w:hAnsi="Times New Roman" w:cs="Times New Roman"/>
        </w:rPr>
        <w:t xml:space="preserve"> index of different samples in the three groups. The whiskers on each side of the box extend to the minimum or maximum value that is not an outlier. The </w:t>
      </w:r>
      <w:r w:rsidR="00E84C23" w:rsidRPr="00E84C23">
        <w:rPr>
          <w:rFonts w:ascii="Times New Roman" w:hAnsi="Times New Roman" w:cs="Times New Roman" w:hint="eastAsia"/>
          <w:i/>
          <w:iCs/>
        </w:rPr>
        <w:t>p</w:t>
      </w:r>
      <w:r w:rsidR="00E84C23">
        <w:rPr>
          <w:rFonts w:ascii="Times New Roman" w:hAnsi="Times New Roman" w:cs="Times New Roman" w:hint="eastAsia"/>
        </w:rPr>
        <w:t xml:space="preserve"> </w:t>
      </w:r>
      <w:r w:rsidR="003A554A" w:rsidRPr="00CA01D8">
        <w:rPr>
          <w:rFonts w:ascii="Times New Roman" w:hAnsi="Times New Roman" w:cs="Times New Roman"/>
        </w:rPr>
        <w:t xml:space="preserve">value was calculated by the Wilcoxon rank-sum test. </w:t>
      </w:r>
      <w:r>
        <w:rPr>
          <w:rFonts w:ascii="Times New Roman" w:hAnsi="Times New Roman" w:cs="Times New Roman" w:hint="eastAsia"/>
          <w:b/>
          <w:bCs/>
        </w:rPr>
        <w:t>(b)</w:t>
      </w:r>
      <w:r w:rsidR="003A554A" w:rsidRPr="00CA01D8">
        <w:rPr>
          <w:rFonts w:ascii="Times New Roman" w:hAnsi="Times New Roman" w:cs="Times New Roman"/>
        </w:rPr>
        <w:t xml:space="preserve"> Principal coordinate analysis (</w:t>
      </w:r>
      <w:proofErr w:type="spellStart"/>
      <w:r w:rsidR="003A554A" w:rsidRPr="00CA01D8">
        <w:rPr>
          <w:rFonts w:ascii="Times New Roman" w:hAnsi="Times New Roman" w:cs="Times New Roman"/>
        </w:rPr>
        <w:t>PCoA</w:t>
      </w:r>
      <w:proofErr w:type="spellEnd"/>
      <w:r w:rsidR="003A554A" w:rsidRPr="00CA01D8">
        <w:rPr>
          <w:rFonts w:ascii="Times New Roman" w:hAnsi="Times New Roman" w:cs="Times New Roman"/>
        </w:rPr>
        <w:t>) of microbial communities based on Bray–</w:t>
      </w:r>
      <w:proofErr w:type="gramStart"/>
      <w:r w:rsidR="003A554A" w:rsidRPr="00CA01D8">
        <w:rPr>
          <w:rFonts w:ascii="Times New Roman" w:hAnsi="Times New Roman" w:cs="Times New Roman"/>
        </w:rPr>
        <w:t>Curtis</w:t>
      </w:r>
      <w:proofErr w:type="gramEnd"/>
      <w:r w:rsidR="003A554A" w:rsidRPr="00CA01D8">
        <w:rPr>
          <w:rFonts w:ascii="Times New Roman" w:hAnsi="Times New Roman" w:cs="Times New Roman"/>
        </w:rPr>
        <w:t xml:space="preserve"> dissimilarity. Q1, Q2, and Q3 are colored in red, blue, and green, respectively. </w:t>
      </w:r>
    </w:p>
    <w:p w14:paraId="0210933C" w14:textId="2F0F125B" w:rsidR="003A554A" w:rsidRPr="00CA01D8" w:rsidRDefault="00156988" w:rsidP="003A55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03FF6DC" wp14:editId="60EE52E7">
            <wp:extent cx="5264150" cy="1446530"/>
            <wp:effectExtent l="0" t="0" r="0" b="1270"/>
            <wp:docPr id="18140957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21CA" w14:textId="375B98D7" w:rsidR="003A554A" w:rsidRPr="00CA01D8" w:rsidRDefault="003A554A" w:rsidP="003A554A">
      <w:pPr>
        <w:spacing w:line="480" w:lineRule="auto"/>
        <w:rPr>
          <w:rFonts w:ascii="Times New Roman" w:hAnsi="Times New Roman" w:cs="Times New Roman"/>
        </w:rPr>
      </w:pPr>
      <w:r w:rsidRPr="009E1454">
        <w:rPr>
          <w:rFonts w:ascii="Times New Roman" w:hAnsi="Times New Roman" w:cs="Times New Roman"/>
          <w:b/>
          <w:bCs/>
        </w:rPr>
        <w:t>Fig. S2</w:t>
      </w:r>
      <w:r w:rsidRPr="00CA01D8">
        <w:rPr>
          <w:rFonts w:ascii="Times New Roman" w:hAnsi="Times New Roman" w:cs="Times New Roman"/>
        </w:rPr>
        <w:t xml:space="preserve"> Alpha diversity analysis of the microbiota </w:t>
      </w:r>
      <w:r w:rsidR="00FB06EA" w:rsidRPr="003D61CE">
        <w:rPr>
          <w:rFonts w:ascii="Times New Roman" w:hAnsi="Times New Roman" w:cs="Times New Roman"/>
          <w:szCs w:val="21"/>
        </w:rPr>
        <w:t xml:space="preserve">in </w:t>
      </w:r>
      <w:r w:rsidR="00FB06EA">
        <w:rPr>
          <w:rFonts w:ascii="Times New Roman" w:hAnsi="Times New Roman" w:cs="Times New Roman" w:hint="eastAsia"/>
          <w:szCs w:val="21"/>
        </w:rPr>
        <w:t>different</w:t>
      </w:r>
      <w:r w:rsidR="00FB06EA" w:rsidRPr="003D61CE">
        <w:rPr>
          <w:rFonts w:ascii="Times New Roman" w:hAnsi="Times New Roman" w:cs="Times New Roman"/>
          <w:szCs w:val="21"/>
        </w:rPr>
        <w:t xml:space="preserve"> group</w:t>
      </w:r>
      <w:r w:rsidR="00FB06EA">
        <w:rPr>
          <w:rFonts w:ascii="Times New Roman" w:hAnsi="Times New Roman" w:cs="Times New Roman" w:hint="eastAsia"/>
          <w:szCs w:val="21"/>
        </w:rPr>
        <w:t xml:space="preserve">s </w:t>
      </w:r>
      <w:r w:rsidR="00FB06EA" w:rsidRPr="001E3287">
        <w:rPr>
          <w:rFonts w:ascii="Times New Roman" w:hAnsi="Times New Roman" w:cs="Times New Roman"/>
        </w:rPr>
        <w:t xml:space="preserve">stratified by </w:t>
      </w:r>
      <w:r w:rsidR="00FB06EA">
        <w:rPr>
          <w:rFonts w:ascii="Times New Roman" w:hAnsi="Times New Roman" w:cs="Times New Roman" w:hint="eastAsia"/>
        </w:rPr>
        <w:t>g</w:t>
      </w:r>
      <w:r w:rsidR="00FB06EA" w:rsidRPr="001E3287">
        <w:rPr>
          <w:rFonts w:ascii="Times New Roman" w:hAnsi="Times New Roman" w:cs="Times New Roman"/>
        </w:rPr>
        <w:t>ravidity, parity, and miscarriage history</w:t>
      </w:r>
    </w:p>
    <w:p w14:paraId="343616AE" w14:textId="53D9466C" w:rsidR="003A554A" w:rsidRPr="00CA01D8" w:rsidRDefault="003A554A" w:rsidP="003A554A">
      <w:pPr>
        <w:spacing w:line="480" w:lineRule="auto"/>
        <w:rPr>
          <w:rFonts w:ascii="Times New Roman" w:hAnsi="Times New Roman" w:cs="Times New Roman"/>
        </w:rPr>
      </w:pPr>
      <w:r w:rsidRPr="00CA01D8">
        <w:rPr>
          <w:rFonts w:ascii="Times New Roman" w:hAnsi="Times New Roman" w:cs="Times New Roman"/>
        </w:rPr>
        <w:t>Alpha diversity including Chao1, and Shannon index of different samples</w:t>
      </w:r>
      <w:r w:rsidR="000916AA">
        <w:rPr>
          <w:rFonts w:ascii="Times New Roman" w:hAnsi="Times New Roman" w:cs="Times New Roman" w:hint="eastAsia"/>
        </w:rPr>
        <w:t xml:space="preserve">, </w:t>
      </w:r>
      <w:r w:rsidR="000916AA" w:rsidRPr="001E3287">
        <w:rPr>
          <w:rFonts w:ascii="Times New Roman" w:hAnsi="Times New Roman" w:cs="Times New Roman"/>
        </w:rPr>
        <w:t xml:space="preserve">stratified by </w:t>
      </w:r>
      <w:r w:rsidR="000916AA">
        <w:rPr>
          <w:rFonts w:ascii="Times New Roman" w:hAnsi="Times New Roman" w:cs="Times New Roman" w:hint="eastAsia"/>
        </w:rPr>
        <w:t>g</w:t>
      </w:r>
      <w:r w:rsidR="000916AA" w:rsidRPr="001E3287">
        <w:rPr>
          <w:rFonts w:ascii="Times New Roman" w:hAnsi="Times New Roman" w:cs="Times New Roman"/>
        </w:rPr>
        <w:t xml:space="preserve">ravidity, </w:t>
      </w:r>
      <w:r w:rsidR="000916AA" w:rsidRPr="001E3287">
        <w:rPr>
          <w:rFonts w:ascii="Times New Roman" w:hAnsi="Times New Roman" w:cs="Times New Roman"/>
        </w:rPr>
        <w:lastRenderedPageBreak/>
        <w:t>parity, and miscarriage history</w:t>
      </w:r>
      <w:r w:rsidR="000916AA">
        <w:rPr>
          <w:rFonts w:ascii="Times New Roman" w:hAnsi="Times New Roman" w:cs="Times New Roman" w:hint="eastAsia"/>
        </w:rPr>
        <w:t xml:space="preserve">, </w:t>
      </w:r>
      <w:r w:rsidRPr="00CA01D8">
        <w:rPr>
          <w:rFonts w:ascii="Times New Roman" w:hAnsi="Times New Roman" w:cs="Times New Roman"/>
        </w:rPr>
        <w:t xml:space="preserve">were shown. The whiskers on each side of the box extend to the minimum or maximum value that is not an outlier. The </w:t>
      </w:r>
      <w:r w:rsidR="00924C7C" w:rsidRPr="00924C7C">
        <w:rPr>
          <w:rFonts w:ascii="Times New Roman" w:hAnsi="Times New Roman" w:cs="Times New Roman" w:hint="eastAsia"/>
          <w:i/>
          <w:iCs/>
        </w:rPr>
        <w:t>p</w:t>
      </w:r>
      <w:r w:rsidRPr="00CA01D8">
        <w:rPr>
          <w:rFonts w:ascii="Times New Roman" w:hAnsi="Times New Roman" w:cs="Times New Roman"/>
        </w:rPr>
        <w:t xml:space="preserve"> value was calculated by the Wilcoxon rank-sum test.</w:t>
      </w:r>
    </w:p>
    <w:p w14:paraId="1A10E8F4" w14:textId="77777777" w:rsidR="003A554A" w:rsidRPr="00CA01D8" w:rsidRDefault="003A554A" w:rsidP="003A554A">
      <w:pPr>
        <w:spacing w:line="480" w:lineRule="auto"/>
        <w:rPr>
          <w:rFonts w:ascii="Times New Roman" w:hAnsi="Times New Roman" w:cs="Times New Roman"/>
        </w:rPr>
      </w:pPr>
    </w:p>
    <w:p w14:paraId="35AAC81A" w14:textId="77777777" w:rsidR="00B06145" w:rsidRPr="003A554A" w:rsidRDefault="00B06145">
      <w:pPr>
        <w:rPr>
          <w:rFonts w:hint="eastAsia"/>
        </w:rPr>
      </w:pPr>
    </w:p>
    <w:sectPr w:rsidR="00B06145" w:rsidRPr="003A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BA94" w14:textId="77777777" w:rsidR="00030B94" w:rsidRDefault="00030B94" w:rsidP="003A554A">
      <w:pPr>
        <w:rPr>
          <w:rFonts w:hint="eastAsia"/>
        </w:rPr>
      </w:pPr>
      <w:r>
        <w:separator/>
      </w:r>
    </w:p>
  </w:endnote>
  <w:endnote w:type="continuationSeparator" w:id="0">
    <w:p w14:paraId="21BCEA7F" w14:textId="77777777" w:rsidR="00030B94" w:rsidRDefault="00030B94" w:rsidP="003A55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F57F" w14:textId="77777777" w:rsidR="00030B94" w:rsidRDefault="00030B94" w:rsidP="003A554A">
      <w:pPr>
        <w:rPr>
          <w:rFonts w:hint="eastAsia"/>
        </w:rPr>
      </w:pPr>
      <w:r>
        <w:separator/>
      </w:r>
    </w:p>
  </w:footnote>
  <w:footnote w:type="continuationSeparator" w:id="0">
    <w:p w14:paraId="0A89CF69" w14:textId="77777777" w:rsidR="00030B94" w:rsidRDefault="00030B94" w:rsidP="003A55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3A"/>
    <w:rsid w:val="00030B94"/>
    <w:rsid w:val="0006168E"/>
    <w:rsid w:val="000916AA"/>
    <w:rsid w:val="00156988"/>
    <w:rsid w:val="00366619"/>
    <w:rsid w:val="003A554A"/>
    <w:rsid w:val="00457D6F"/>
    <w:rsid w:val="004976E3"/>
    <w:rsid w:val="00555DE9"/>
    <w:rsid w:val="006274F6"/>
    <w:rsid w:val="00744EC1"/>
    <w:rsid w:val="00894C83"/>
    <w:rsid w:val="008A3DD4"/>
    <w:rsid w:val="00924912"/>
    <w:rsid w:val="00924C7C"/>
    <w:rsid w:val="00966829"/>
    <w:rsid w:val="00B06145"/>
    <w:rsid w:val="00B107A1"/>
    <w:rsid w:val="00B16CB6"/>
    <w:rsid w:val="00BF449D"/>
    <w:rsid w:val="00C51105"/>
    <w:rsid w:val="00CA5B3A"/>
    <w:rsid w:val="00E273EE"/>
    <w:rsid w:val="00E5215E"/>
    <w:rsid w:val="00E84C23"/>
    <w:rsid w:val="00F23213"/>
    <w:rsid w:val="00F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3574B6"/>
  <w15:chartTrackingRefBased/>
  <w15:docId w15:val="{83BF9AC1-6E28-41C6-A027-26732C71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B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B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B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B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B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B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B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B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B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5B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B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B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B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B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B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5B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55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55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5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5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</dc:creator>
  <cp:keywords/>
  <dc:description/>
  <cp:lastModifiedBy>h h</cp:lastModifiedBy>
  <cp:revision>14</cp:revision>
  <dcterms:created xsi:type="dcterms:W3CDTF">2025-12-21T14:00:00Z</dcterms:created>
  <dcterms:modified xsi:type="dcterms:W3CDTF">2026-01-18T13:21:00Z</dcterms:modified>
</cp:coreProperties>
</file>