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37B96" w14:textId="77777777" w:rsidR="00B95CEB" w:rsidRPr="007B5775" w:rsidRDefault="00B95CEB" w:rsidP="00B95CEB">
      <w:pPr>
        <w:spacing w:line="480" w:lineRule="auto"/>
        <w:jc w:val="both"/>
        <w:rPr>
          <w:rFonts w:cstheme="minorHAnsi"/>
          <w:color w:val="000000" w:themeColor="text1"/>
          <w:sz w:val="22"/>
          <w:szCs w:val="22"/>
          <w:lang w:val="en-US"/>
        </w:rPr>
      </w:pPr>
    </w:p>
    <w:p w14:paraId="08390D86" w14:textId="77777777" w:rsidR="00B95CEB" w:rsidRPr="007B5775" w:rsidRDefault="00B95CEB" w:rsidP="00B95CEB">
      <w:pPr>
        <w:spacing w:line="480" w:lineRule="auto"/>
        <w:jc w:val="both"/>
        <w:rPr>
          <w:rFonts w:cstheme="minorHAnsi"/>
          <w:b/>
          <w:color w:val="000000" w:themeColor="text1"/>
          <w:sz w:val="22"/>
          <w:szCs w:val="22"/>
          <w:u w:val="single"/>
          <w:lang w:val="en-US"/>
        </w:rPr>
      </w:pPr>
      <w:r w:rsidRPr="007B5775">
        <w:rPr>
          <w:rFonts w:cstheme="minorHAnsi"/>
          <w:b/>
          <w:noProof/>
          <w:color w:val="000000" w:themeColor="text1"/>
          <w:sz w:val="22"/>
          <w:szCs w:val="22"/>
          <w:u w:val="single"/>
          <w:lang w:val="en-US"/>
        </w:rPr>
        <w:drawing>
          <wp:anchor distT="0" distB="0" distL="114300" distR="114300" simplePos="0" relativeHeight="251659264" behindDoc="1" locked="0" layoutInCell="1" allowOverlap="1" wp14:anchorId="73C4B9B9" wp14:editId="5D15F47A">
            <wp:simplePos x="0" y="0"/>
            <wp:positionH relativeFrom="margin">
              <wp:align>left</wp:align>
            </wp:positionH>
            <wp:positionV relativeFrom="paragraph">
              <wp:posOffset>1270</wp:posOffset>
            </wp:positionV>
            <wp:extent cx="5751830" cy="3969385"/>
            <wp:effectExtent l="0" t="0" r="1270" b="0"/>
            <wp:wrapTight wrapText="bothSides">
              <wp:wrapPolygon edited="0">
                <wp:start x="0" y="0"/>
                <wp:lineTo x="0" y="21458"/>
                <wp:lineTo x="21533" y="21458"/>
                <wp:lineTo x="21533" y="0"/>
                <wp:lineTo x="0" y="0"/>
              </wp:wrapPolygon>
            </wp:wrapTight>
            <wp:docPr id="21095882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51830" cy="39693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C8940A" w14:textId="77777777" w:rsidR="00B95CEB" w:rsidRPr="007B5775" w:rsidRDefault="00B95CEB" w:rsidP="00B95CEB">
      <w:pPr>
        <w:spacing w:line="480" w:lineRule="auto"/>
        <w:jc w:val="both"/>
        <w:rPr>
          <w:rFonts w:cstheme="minorHAnsi"/>
          <w:color w:val="000000" w:themeColor="text1"/>
          <w:sz w:val="22"/>
          <w:szCs w:val="22"/>
          <w:lang w:val="en-US"/>
        </w:rPr>
      </w:pPr>
      <w:r w:rsidRPr="007B5775">
        <w:rPr>
          <w:rFonts w:cstheme="minorHAnsi"/>
          <w:b/>
          <w:color w:val="000000" w:themeColor="text1"/>
          <w:sz w:val="22"/>
          <w:szCs w:val="22"/>
          <w:u w:val="single"/>
          <w:lang w:val="en-US"/>
        </w:rPr>
        <w:t>Graphical abstract</w:t>
      </w:r>
    </w:p>
    <w:p w14:paraId="1CE40C9E" w14:textId="77777777" w:rsidR="00B95CEB" w:rsidRPr="007B5775" w:rsidRDefault="00B95CEB" w:rsidP="00B95CEB">
      <w:pPr>
        <w:spacing w:line="480" w:lineRule="auto"/>
        <w:jc w:val="both"/>
        <w:rPr>
          <w:rFonts w:cstheme="minorHAnsi"/>
          <w:color w:val="000000" w:themeColor="text1"/>
          <w:sz w:val="22"/>
          <w:szCs w:val="22"/>
          <w:lang w:val="en-US"/>
        </w:rPr>
      </w:pPr>
      <w:r w:rsidRPr="007B5775">
        <w:rPr>
          <w:rFonts w:cstheme="minorHAnsi"/>
          <w:color w:val="000000" w:themeColor="text1"/>
          <w:sz w:val="22"/>
          <w:szCs w:val="22"/>
          <w:lang w:val="en-US"/>
        </w:rPr>
        <w:t xml:space="preserve">Nucleotide lesions (light blue triangle) can trigger double-strand breaks (DSBs) through </w:t>
      </w:r>
      <w:proofErr w:type="spellStart"/>
      <w:r w:rsidRPr="007B5775">
        <w:rPr>
          <w:rFonts w:cstheme="minorHAnsi"/>
          <w:color w:val="000000" w:themeColor="text1"/>
          <w:sz w:val="22"/>
          <w:szCs w:val="22"/>
          <w:lang w:val="en-US"/>
        </w:rPr>
        <w:t>endonucleolytic</w:t>
      </w:r>
      <w:proofErr w:type="spellEnd"/>
      <w:r w:rsidRPr="007B5775">
        <w:rPr>
          <w:rFonts w:cstheme="minorHAnsi"/>
          <w:color w:val="000000" w:themeColor="text1"/>
          <w:sz w:val="22"/>
          <w:szCs w:val="22"/>
          <w:lang w:val="en-US"/>
        </w:rPr>
        <w:t xml:space="preserve"> cleavage at stalled or reversed replication forks. Traditionally, these DSBs have been assumed to drive genome rearrangements, a process termed </w:t>
      </w:r>
      <w:proofErr w:type="spellStart"/>
      <w:r w:rsidRPr="007B5775">
        <w:rPr>
          <w:rFonts w:cstheme="minorHAnsi"/>
          <w:color w:val="000000" w:themeColor="text1"/>
          <w:sz w:val="22"/>
          <w:szCs w:val="22"/>
          <w:lang w:val="en-US"/>
        </w:rPr>
        <w:t>clastogenesis</w:t>
      </w:r>
      <w:proofErr w:type="spellEnd"/>
      <w:r w:rsidRPr="007B5775">
        <w:rPr>
          <w:rFonts w:cstheme="minorHAnsi"/>
          <w:color w:val="000000" w:themeColor="text1"/>
          <w:sz w:val="22"/>
          <w:szCs w:val="22"/>
          <w:lang w:val="en-US"/>
        </w:rPr>
        <w:t xml:space="preserve">. Here we describe a distinct, delayed, mechanism of </w:t>
      </w:r>
      <w:proofErr w:type="spellStart"/>
      <w:r w:rsidRPr="007B5775">
        <w:rPr>
          <w:rFonts w:cstheme="minorHAnsi"/>
          <w:color w:val="000000" w:themeColor="text1"/>
          <w:sz w:val="22"/>
          <w:szCs w:val="22"/>
          <w:lang w:val="en-US"/>
        </w:rPr>
        <w:t>clastogenesis</w:t>
      </w:r>
      <w:proofErr w:type="spellEnd"/>
      <w:r w:rsidRPr="007B5775">
        <w:rPr>
          <w:rFonts w:cstheme="minorHAnsi"/>
          <w:color w:val="000000" w:themeColor="text1"/>
          <w:sz w:val="22"/>
          <w:szCs w:val="22"/>
          <w:lang w:val="en-US"/>
        </w:rPr>
        <w:t xml:space="preserve">. Thus, unreplicated nucleotide lesions within single-stranded (ss) DNA regions persist through mitosis into the next cell cycle. During the subsequent S phase, these ssDNA tracts collapse into DSBs, presumably via replication runoff. These delayed DSBs then promote extensive genomic reshuffling. Supporting this model, prostate cancers with high levels of genomic rearrangements are frequently associated with somatic defects </w:t>
      </w:r>
      <w:r w:rsidRPr="007B5775">
        <w:rPr>
          <w:rFonts w:cstheme="minorHAnsi"/>
          <w:color w:val="000000" w:themeColor="text1"/>
          <w:sz w:val="22"/>
          <w:szCs w:val="22"/>
          <w:lang w:val="en-US"/>
        </w:rPr>
        <w:lastRenderedPageBreak/>
        <w:t xml:space="preserve">in nucleotide excision repair (NER)—a pathway that normally prevents lesion-induced </w:t>
      </w:r>
      <w:proofErr w:type="spellStart"/>
      <w:r w:rsidRPr="007B5775">
        <w:rPr>
          <w:rFonts w:cstheme="minorHAnsi"/>
          <w:color w:val="000000" w:themeColor="text1"/>
          <w:sz w:val="22"/>
          <w:szCs w:val="22"/>
          <w:lang w:val="en-US"/>
        </w:rPr>
        <w:t>clastogenesis</w:t>
      </w:r>
      <w:proofErr w:type="spellEnd"/>
      <w:r w:rsidRPr="007B5775">
        <w:rPr>
          <w:rFonts w:cstheme="minorHAnsi"/>
          <w:color w:val="000000" w:themeColor="text1"/>
          <w:sz w:val="22"/>
          <w:szCs w:val="22"/>
          <w:lang w:val="en-US"/>
        </w:rPr>
        <w:t>.</w:t>
      </w:r>
    </w:p>
    <w:p w14:paraId="6333D2A8"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CEB"/>
    <w:rsid w:val="00066677"/>
    <w:rsid w:val="003A4E89"/>
    <w:rsid w:val="00556784"/>
    <w:rsid w:val="006C20B2"/>
    <w:rsid w:val="008B07A6"/>
    <w:rsid w:val="00987B63"/>
    <w:rsid w:val="00B95CEB"/>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94C17"/>
  <w15:chartTrackingRefBased/>
  <w15:docId w15:val="{3BFE16BB-9234-4627-8ADF-EA54758DD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5CEB"/>
    <w:pPr>
      <w:spacing w:after="0" w:line="240" w:lineRule="auto"/>
    </w:pPr>
    <w:rPr>
      <w:kern w:val="0"/>
      <w:lang w:val="nl-NL"/>
      <w14:ligatures w14:val="none"/>
    </w:rPr>
  </w:style>
  <w:style w:type="paragraph" w:styleId="Heading1">
    <w:name w:val="heading 1"/>
    <w:basedOn w:val="Normal"/>
    <w:next w:val="Normal"/>
    <w:link w:val="Heading1Char"/>
    <w:uiPriority w:val="9"/>
    <w:qFormat/>
    <w:rsid w:val="00B95CE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B95CE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B95CEB"/>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B95CEB"/>
    <w:pPr>
      <w:keepNext/>
      <w:keepLines/>
      <w:spacing w:before="80" w:after="40" w:line="278" w:lineRule="auto"/>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B95CEB"/>
    <w:pPr>
      <w:keepNext/>
      <w:keepLines/>
      <w:spacing w:before="80" w:after="40" w:line="278" w:lineRule="auto"/>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B95CEB"/>
    <w:pPr>
      <w:keepNext/>
      <w:keepLines/>
      <w:spacing w:before="40" w:line="278" w:lineRule="auto"/>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B95CEB"/>
    <w:pPr>
      <w:keepNext/>
      <w:keepLines/>
      <w:spacing w:before="40" w:line="278" w:lineRule="auto"/>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B95CEB"/>
    <w:pPr>
      <w:keepNext/>
      <w:keepLines/>
      <w:spacing w:line="278" w:lineRule="auto"/>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B95CEB"/>
    <w:pPr>
      <w:keepNext/>
      <w:keepLines/>
      <w:spacing w:line="278" w:lineRule="auto"/>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5C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5C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5C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5C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5C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5C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5C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5C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5CEB"/>
    <w:rPr>
      <w:rFonts w:eastAsiaTheme="majorEastAsia" w:cstheme="majorBidi"/>
      <w:color w:val="272727" w:themeColor="text1" w:themeTint="D8"/>
    </w:rPr>
  </w:style>
  <w:style w:type="paragraph" w:styleId="Title">
    <w:name w:val="Title"/>
    <w:basedOn w:val="Normal"/>
    <w:next w:val="Normal"/>
    <w:link w:val="TitleChar"/>
    <w:uiPriority w:val="10"/>
    <w:qFormat/>
    <w:rsid w:val="00B95CEB"/>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B95C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5CEB"/>
    <w:pPr>
      <w:numPr>
        <w:ilvl w:val="1"/>
      </w:numPr>
      <w:spacing w:after="160"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B95C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5CEB"/>
    <w:pPr>
      <w:spacing w:before="160" w:after="160" w:line="278" w:lineRule="auto"/>
      <w:jc w:val="center"/>
    </w:pPr>
    <w:rPr>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B95CEB"/>
    <w:rPr>
      <w:i/>
      <w:iCs/>
      <w:color w:val="404040" w:themeColor="text1" w:themeTint="BF"/>
    </w:rPr>
  </w:style>
  <w:style w:type="paragraph" w:styleId="ListParagraph">
    <w:name w:val="List Paragraph"/>
    <w:basedOn w:val="Normal"/>
    <w:uiPriority w:val="34"/>
    <w:qFormat/>
    <w:rsid w:val="00B95CEB"/>
    <w:pPr>
      <w:spacing w:after="160" w:line="278" w:lineRule="auto"/>
      <w:ind w:left="720"/>
      <w:contextualSpacing/>
    </w:pPr>
    <w:rPr>
      <w:kern w:val="2"/>
      <w:lang w:val="en-US"/>
      <w14:ligatures w14:val="standardContextual"/>
    </w:rPr>
  </w:style>
  <w:style w:type="character" w:styleId="IntenseEmphasis">
    <w:name w:val="Intense Emphasis"/>
    <w:basedOn w:val="DefaultParagraphFont"/>
    <w:uiPriority w:val="21"/>
    <w:qFormat/>
    <w:rsid w:val="00B95CEB"/>
    <w:rPr>
      <w:i/>
      <w:iCs/>
      <w:color w:val="0F4761" w:themeColor="accent1" w:themeShade="BF"/>
    </w:rPr>
  </w:style>
  <w:style w:type="paragraph" w:styleId="IntenseQuote">
    <w:name w:val="Intense Quote"/>
    <w:basedOn w:val="Normal"/>
    <w:next w:val="Normal"/>
    <w:link w:val="IntenseQuoteChar"/>
    <w:uiPriority w:val="30"/>
    <w:qFormat/>
    <w:rsid w:val="00B95CE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B95CEB"/>
    <w:rPr>
      <w:i/>
      <w:iCs/>
      <w:color w:val="0F4761" w:themeColor="accent1" w:themeShade="BF"/>
    </w:rPr>
  </w:style>
  <w:style w:type="character" w:styleId="IntenseReference">
    <w:name w:val="Intense Reference"/>
    <w:basedOn w:val="DefaultParagraphFont"/>
    <w:uiPriority w:val="32"/>
    <w:qFormat/>
    <w:rsid w:val="00B95C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128</Words>
  <Characters>750</Characters>
  <Application>Microsoft Office Word</Application>
  <DocSecurity>0</DocSecurity>
  <Lines>12</Lines>
  <Paragraphs>3</Paragraphs>
  <ScaleCrop>false</ScaleCrop>
  <Company/>
  <LinksUpToDate>false</LinksUpToDate>
  <CharactersWithSpaces>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2026-02-26T03:55:00Z</dcterms:created>
  <dcterms:modified xsi:type="dcterms:W3CDTF">2026-02-26T03:55:00Z</dcterms:modified>
</cp:coreProperties>
</file>