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F5A4"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bCs/>
        </w:rPr>
        <w:t>Supplemental Table S1. Variables and Item IDs Used for Organ System Scoring</w:t>
      </w:r>
    </w:p>
    <w:tbl>
      <w:tblPr>
        <w:tblStyle w:val="3"/>
        <w:tblpPr w:leftFromText="180" w:rightFromText="180" w:vertAnchor="page" w:horzAnchor="page" w:tblpXSpec="center" w:tblpY="2648"/>
        <w:tblOverlap w:val="never"/>
        <w:tblW w:w="15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4006"/>
        <w:gridCol w:w="9043"/>
      </w:tblGrid>
      <w:tr w14:paraId="4696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2727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Organ System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67E4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 Source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2AEF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 Variables and Item IDs</w:t>
            </w:r>
          </w:p>
        </w:tc>
      </w:tr>
      <w:tr w14:paraId="477B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3483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Respiratory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5A940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mimiciv_derived.respiration; mimiciv_derived.ventilation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7340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PaO2/FiO2 r</w:t>
            </w:r>
            <w:bookmarkStart w:id="0" w:name="_GoBack"/>
            <w:bookmarkEnd w:id="0"/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atio, mechanical ventilation status, inspired O2 fraction (ItemID 223835), PaO2 (ItemID 224684)</w:t>
            </w:r>
          </w:p>
        </w:tc>
      </w:tr>
      <w:tr w14:paraId="44BF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3EE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Cardiovascular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2765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mimiciv_derived.vasoactive_agent; mimiciv_derived.bg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5E8E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Vasopressor use (norepinephrine equivalents), mean arterial pressure</w:t>
            </w:r>
          </w:p>
        </w:tc>
      </w:tr>
      <w:tr w14:paraId="6155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7D7E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Central Nervous System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351A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mimiciv_derived.gcs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7DAF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Glasgow Coma Scale (eye, verbal, motor components)</w:t>
            </w:r>
          </w:p>
        </w:tc>
      </w:tr>
      <w:tr w14:paraId="6C89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104A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Renal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2CC4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mimiciv_hosp.labevents; mimiciv_derived.rrt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4126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Serum creatinine (ItemID 50912), urine output, renal replacement therapy status</w:t>
            </w:r>
          </w:p>
        </w:tc>
      </w:tr>
      <w:tr w14:paraId="760C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386A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2270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mimiciv_hosp.labevents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7D3F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Bilirubin total (ItemID 50885)</w:t>
            </w:r>
          </w:p>
        </w:tc>
      </w:tr>
      <w:tr w14:paraId="1031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6299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Coagulation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36F8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mimiciv_hosp.labevents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0FD9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Platelet count (ItemID 51265), INR (ItemID 51237)</w:t>
            </w:r>
          </w:p>
        </w:tc>
      </w:tr>
      <w:tr w14:paraId="5DC8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96" w:type="dxa"/>
            <w:shd w:val="clear" w:color="auto" w:fill="auto"/>
            <w:noWrap/>
            <w:vAlign w:val="center"/>
          </w:tcPr>
          <w:p w14:paraId="09D3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Other/Baseline SOFA</w:t>
            </w:r>
          </w:p>
        </w:tc>
        <w:tc>
          <w:tcPr>
            <w:tcW w:w="4006" w:type="dxa"/>
            <w:shd w:val="clear" w:color="auto" w:fill="auto"/>
            <w:noWrap/>
            <w:vAlign w:val="center"/>
          </w:tcPr>
          <w:p w14:paraId="02C5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mimiciv_derived.sofa</w:t>
            </w:r>
          </w:p>
        </w:tc>
        <w:tc>
          <w:tcPr>
            <w:tcW w:w="9043" w:type="dxa"/>
            <w:shd w:val="clear" w:color="auto" w:fill="auto"/>
            <w:noWrap/>
            <w:vAlign w:val="center"/>
          </w:tcPr>
          <w:p w14:paraId="0601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Composite SOFA score and individual component scores within first 24 hours</w:t>
            </w:r>
          </w:p>
        </w:tc>
      </w:tr>
    </w:tbl>
    <w:p w14:paraId="608F640C"/>
    <w:p w14:paraId="5B25B468"/>
    <w:p w14:paraId="423857EA"/>
    <w:p w14:paraId="1C8EB50F"/>
    <w:p w14:paraId="502E24F3"/>
    <w:p w14:paraId="70DE4471"/>
    <w:p w14:paraId="35635B94"/>
    <w:p w14:paraId="0B9783A8"/>
    <w:p w14:paraId="04CCA814"/>
    <w:p w14:paraId="55C39031"/>
    <w:p w14:paraId="50CA43F3"/>
    <w:p w14:paraId="4E03A816"/>
    <w:tbl>
      <w:tblPr>
        <w:tblStyle w:val="3"/>
        <w:tblpPr w:leftFromText="180" w:rightFromText="180" w:vertAnchor="text" w:horzAnchor="page" w:tblpX="1554" w:tblpY="666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675"/>
        <w:gridCol w:w="8629"/>
      </w:tblGrid>
      <w:tr w14:paraId="4AE5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17FE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Organ System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2934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 Source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5DBF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 Variables and Item IDs</w:t>
            </w:r>
          </w:p>
        </w:tc>
      </w:tr>
      <w:tr w14:paraId="7B29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2B3EA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Respiratory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0809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mimiciv_derived.respiration; mimiciv_derived.ventilation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4BAD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PaO2/FiO2 ratio, mechanical ventilation status, inspired O2 fraction (ItemID 223835), PaO2 (ItemID 224684), FiO2 set (ItemID 220339), O2 delivery device (ItemID 223830)</w:t>
            </w:r>
          </w:p>
        </w:tc>
      </w:tr>
      <w:tr w14:paraId="692F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7F36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Cardiovascular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64FF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mimiciv_derived.vasoactive_agent; mimiciv_derived.bg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2393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Vasopressor use (norepinephrine ItemID 221906, epinephrine ItemID 221289, dopamine ItemID 221662, dobutamine ItemID 221653, vasopressin ItemID 222315), mean arterial pressure (ItemID 220052 arterial, ItemID 220181 non-invasive)</w:t>
            </w:r>
          </w:p>
        </w:tc>
      </w:tr>
      <w:tr w14:paraId="435B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11A5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Central Nervous System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2B86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mimiciv_derived.gcs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5C19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Glasgow Coma Scale eye (ItemID 220739), verbal (ItemID 223900), motor (ItemID 223901)</w:t>
            </w:r>
          </w:p>
        </w:tc>
      </w:tr>
      <w:tr w14:paraId="0BDB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3246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Renal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1499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mimiciv_hosp.labevents; mimiciv_derived.rrt; mimiciv_derived.urine_output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1644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Serum creatinine (ItemID 50912), urine output (from outputevents), renal replacement therapy status</w:t>
            </w:r>
          </w:p>
        </w:tc>
      </w:tr>
      <w:tr w14:paraId="678C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442DC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2895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mimiciv_hosp.labevents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1171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Bilirubin total (ItemID 50885), bilirubin direct (ItemID 50883)</w:t>
            </w:r>
          </w:p>
        </w:tc>
      </w:tr>
      <w:tr w14:paraId="62D6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635D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Coagulation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6FD3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mimiciv_hosp.labevents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0C756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Platelet count (ItemID 51265), INR (ItemID 51237), PT (ItemID 51274), PTT (ItemID 51275)</w:t>
            </w:r>
          </w:p>
        </w:tc>
      </w:tr>
      <w:tr w14:paraId="44D3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70" w:type="dxa"/>
            <w:shd w:val="clear" w:color="auto" w:fill="auto"/>
            <w:noWrap/>
            <w:vAlign w:val="center"/>
          </w:tcPr>
          <w:p w14:paraId="66E19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Other/Baseline SOFA</w:t>
            </w:r>
          </w:p>
        </w:tc>
        <w:tc>
          <w:tcPr>
            <w:tcW w:w="3675" w:type="dxa"/>
            <w:shd w:val="clear" w:color="auto" w:fill="auto"/>
            <w:noWrap/>
            <w:vAlign w:val="center"/>
          </w:tcPr>
          <w:p w14:paraId="3433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mimiciv_derived.sofa</w:t>
            </w:r>
          </w:p>
        </w:tc>
        <w:tc>
          <w:tcPr>
            <w:tcW w:w="8629" w:type="dxa"/>
            <w:shd w:val="clear" w:color="auto" w:fill="auto"/>
            <w:noWrap/>
            <w:vAlign w:val="center"/>
          </w:tcPr>
          <w:p w14:paraId="3365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Composite SOFA score and individual component scores within first 24 hours (derived from above variables)</w:t>
            </w:r>
          </w:p>
        </w:tc>
      </w:tr>
    </w:tbl>
    <w:p w14:paraId="37853E08"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Supplemental Table S2. </w:t>
      </w:r>
      <w:r>
        <w:rPr>
          <w:b/>
          <w:bCs/>
        </w:rPr>
        <w:t>Detailed Item IDs and Variables Used for Hourly Organ System Aggregation</w:t>
      </w:r>
    </w:p>
    <w:p w14:paraId="1DF8EB8D">
      <w:pPr>
        <w:rPr>
          <w:rFonts w:hint="default" w:eastAsiaTheme="minorEastAsia"/>
          <w:lang w:val="en-US" w:eastAsia="zh-CN"/>
        </w:rPr>
      </w:pPr>
    </w:p>
    <w:p w14:paraId="6864C16C">
      <w:pPr>
        <w:rPr>
          <w:rFonts w:hint="default" w:eastAsiaTheme="minorEastAsia"/>
          <w:lang w:val="en-US" w:eastAsia="zh-CN"/>
        </w:rPr>
      </w:pPr>
    </w:p>
    <w:p w14:paraId="7C5648F8">
      <w:pPr>
        <w:rPr>
          <w:rFonts w:hint="default" w:eastAsiaTheme="minorEastAsia"/>
          <w:lang w:val="en-US" w:eastAsia="zh-CN"/>
        </w:rPr>
      </w:pPr>
    </w:p>
    <w:p w14:paraId="770A2269">
      <w:pPr>
        <w:rPr>
          <w:rFonts w:hint="default" w:eastAsiaTheme="minorEastAsia"/>
          <w:lang w:val="en-US" w:eastAsia="zh-CN"/>
        </w:rPr>
      </w:pPr>
    </w:p>
    <w:p w14:paraId="08042E12">
      <w:pPr>
        <w:rPr>
          <w:rFonts w:hint="default" w:eastAsiaTheme="minorEastAsia"/>
          <w:lang w:val="en-US" w:eastAsia="zh-CN"/>
        </w:rPr>
      </w:pPr>
    </w:p>
    <w:p w14:paraId="5213BD17">
      <w:pPr>
        <w:rPr>
          <w:rFonts w:hint="default" w:eastAsiaTheme="minorEastAsia"/>
          <w:lang w:val="en-US" w:eastAsia="zh-CN"/>
        </w:rPr>
      </w:pPr>
    </w:p>
    <w:p w14:paraId="47290089">
      <w:pPr>
        <w:rPr>
          <w:rFonts w:hint="default" w:eastAsiaTheme="minorEastAsia"/>
          <w:lang w:val="en-US" w:eastAsia="zh-CN"/>
        </w:rPr>
      </w:pPr>
    </w:p>
    <w:p w14:paraId="40874157">
      <w:pPr>
        <w:rPr>
          <w:rFonts w:hint="default" w:eastAsiaTheme="minorEastAsia"/>
          <w:lang w:val="en-US" w:eastAsia="zh-CN"/>
        </w:rPr>
      </w:pPr>
    </w:p>
    <w:p w14:paraId="4375C016">
      <w:pPr>
        <w:rPr>
          <w:rFonts w:hint="default" w:eastAsiaTheme="minorEastAsia"/>
          <w:lang w:val="en-US" w:eastAsia="zh-CN"/>
        </w:rPr>
      </w:pPr>
    </w:p>
    <w:p w14:paraId="71EE526B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lang w:val="en-US" w:eastAsia="zh-CN"/>
        </w:rPr>
      </w:pPr>
    </w:p>
    <w:p w14:paraId="4F3F2D02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lang w:val="en-US" w:eastAsia="zh-CN"/>
        </w:rPr>
      </w:pPr>
    </w:p>
    <w:p w14:paraId="3F0AB320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Supplemental Table S3.Sensitivity Analyses of Clustering Robustness Across Different Time Windows and Data Processing Strategies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7D5A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</w:tcPr>
          <w:p w14:paraId="695F41AD">
            <w:pPr>
              <w:jc w:val="center"/>
              <w:rPr>
                <w:b/>
                <w:bCs/>
              </w:rPr>
            </w:pPr>
            <w:r>
              <w:rPr>
                <w:rFonts w:hint="default" w:eastAsiaTheme="minorEastAsia"/>
                <w:b/>
                <w:bCs/>
                <w:lang w:val="en-US" w:eastAsia="zh-CN"/>
              </w:rPr>
              <w:t>Analysis</w:t>
            </w:r>
          </w:p>
        </w:tc>
        <w:tc>
          <w:tcPr>
            <w:tcW w:w="2835" w:type="dxa"/>
          </w:tcPr>
          <w:p w14:paraId="25A85F73">
            <w:pPr>
              <w:jc w:val="center"/>
              <w:rPr>
                <w:b/>
                <w:bCs/>
              </w:rPr>
            </w:pPr>
            <w:r>
              <w:rPr>
                <w:rFonts w:hint="default" w:eastAsiaTheme="minorEastAsia"/>
                <w:b/>
                <w:bCs/>
                <w:lang w:val="en-US" w:eastAsia="zh-CN"/>
              </w:rPr>
              <w:t>Number of stays</w:t>
            </w:r>
          </w:p>
        </w:tc>
        <w:tc>
          <w:tcPr>
            <w:tcW w:w="2835" w:type="dxa"/>
          </w:tcPr>
          <w:p w14:paraId="7BCE171E">
            <w:pPr>
              <w:jc w:val="center"/>
              <w:rPr>
                <w:b/>
                <w:bCs/>
              </w:rPr>
            </w:pPr>
            <w:r>
              <w:rPr>
                <w:rFonts w:hint="default" w:eastAsiaTheme="minorEastAsia"/>
                <w:b/>
                <w:bCs/>
                <w:lang w:val="en-US" w:eastAsia="zh-CN"/>
              </w:rPr>
              <w:t>Number of clusters</w:t>
            </w:r>
          </w:p>
        </w:tc>
        <w:tc>
          <w:tcPr>
            <w:tcW w:w="2835" w:type="dxa"/>
          </w:tcPr>
          <w:p w14:paraId="375DB4CA">
            <w:pPr>
              <w:jc w:val="center"/>
              <w:rPr>
                <w:b/>
                <w:bCs/>
              </w:rPr>
            </w:pPr>
            <w:r>
              <w:rPr>
                <w:rFonts w:hint="default" w:eastAsiaTheme="minorEastAsia"/>
                <w:b/>
                <w:bCs/>
                <w:lang w:val="en-US" w:eastAsia="zh-CN"/>
              </w:rPr>
              <w:t>Silhouette score</w:t>
            </w:r>
          </w:p>
        </w:tc>
        <w:tc>
          <w:tcPr>
            <w:tcW w:w="2835" w:type="dxa"/>
          </w:tcPr>
          <w:p w14:paraId="5BBA6F98">
            <w:pPr>
              <w:jc w:val="center"/>
              <w:rPr>
                <w:b/>
                <w:bCs/>
              </w:rPr>
            </w:pPr>
            <w:r>
              <w:rPr>
                <w:rFonts w:hint="default" w:eastAsiaTheme="minorEastAsia"/>
                <w:b/>
                <w:bCs/>
                <w:lang w:val="en-US" w:eastAsia="zh-CN"/>
              </w:rPr>
              <w:t>Log-rank p-value</w:t>
            </w:r>
          </w:p>
        </w:tc>
      </w:tr>
      <w:tr w14:paraId="2E5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DCB65C5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Primary analysis (72-hour window)</w:t>
            </w:r>
          </w:p>
        </w:tc>
        <w:tc>
          <w:tcPr>
            <w:tcW w:w="2835" w:type="dxa"/>
          </w:tcPr>
          <w:p w14:paraId="7F1C7588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30950</w:t>
            </w:r>
          </w:p>
        </w:tc>
        <w:tc>
          <w:tcPr>
            <w:tcW w:w="2835" w:type="dxa"/>
          </w:tcPr>
          <w:p w14:paraId="3E46367A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 w14:paraId="3A48D3EF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0.456</w:t>
            </w:r>
          </w:p>
        </w:tc>
        <w:tc>
          <w:tcPr>
            <w:tcW w:w="2835" w:type="dxa"/>
          </w:tcPr>
          <w:p w14:paraId="110959F5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&lt;0.001</w:t>
            </w:r>
          </w:p>
        </w:tc>
      </w:tr>
      <w:tr w14:paraId="74C3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01CBBB9F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Sensitivity 1: 48-hour time window</w:t>
            </w:r>
          </w:p>
        </w:tc>
        <w:tc>
          <w:tcPr>
            <w:tcW w:w="2835" w:type="dxa"/>
          </w:tcPr>
          <w:p w14:paraId="20416B18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30950</w:t>
            </w:r>
          </w:p>
        </w:tc>
        <w:tc>
          <w:tcPr>
            <w:tcW w:w="2835" w:type="dxa"/>
          </w:tcPr>
          <w:p w14:paraId="28318152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 w14:paraId="351FE955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0.440</w:t>
            </w:r>
          </w:p>
        </w:tc>
        <w:tc>
          <w:tcPr>
            <w:tcW w:w="2835" w:type="dxa"/>
          </w:tcPr>
          <w:p w14:paraId="4FFEF9C2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&lt;0.001</w:t>
            </w:r>
          </w:p>
        </w:tc>
      </w:tr>
      <w:tr w14:paraId="50FC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1325B22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Sensitivity 2: Exclude stays with &gt;20% missing values per organ system</w:t>
            </w:r>
          </w:p>
        </w:tc>
        <w:tc>
          <w:tcPr>
            <w:tcW w:w="2835" w:type="dxa"/>
          </w:tcPr>
          <w:p w14:paraId="4A0501F9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30950</w:t>
            </w:r>
          </w:p>
        </w:tc>
        <w:tc>
          <w:tcPr>
            <w:tcW w:w="2835" w:type="dxa"/>
          </w:tcPr>
          <w:p w14:paraId="7D29EACE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 w14:paraId="12C931D8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0.456 (same as primary)</w:t>
            </w:r>
          </w:p>
        </w:tc>
        <w:tc>
          <w:tcPr>
            <w:tcW w:w="2835" w:type="dxa"/>
          </w:tcPr>
          <w:p w14:paraId="67097618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&lt;0.001</w:t>
            </w:r>
          </w:p>
        </w:tc>
      </w:tr>
      <w:tr w14:paraId="26F0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750599B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Sensitivity 3: 96-hour time window</w:t>
            </w:r>
          </w:p>
        </w:tc>
        <w:tc>
          <w:tcPr>
            <w:tcW w:w="2835" w:type="dxa"/>
          </w:tcPr>
          <w:p w14:paraId="7FA41A5B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30950</w:t>
            </w:r>
          </w:p>
        </w:tc>
        <w:tc>
          <w:tcPr>
            <w:tcW w:w="2835" w:type="dxa"/>
          </w:tcPr>
          <w:p w14:paraId="577590F5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 w14:paraId="47C1B84A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0.470</w:t>
            </w:r>
          </w:p>
        </w:tc>
        <w:tc>
          <w:tcPr>
            <w:tcW w:w="2835" w:type="dxa"/>
          </w:tcPr>
          <w:p w14:paraId="3B90A6EC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&lt;0.001</w:t>
            </w:r>
          </w:p>
        </w:tc>
      </w:tr>
      <w:tr w14:paraId="4650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33E8F21D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Sensitivity 4: Exclude extreme outliers (1st/99th percentile)</w:t>
            </w:r>
          </w:p>
        </w:tc>
        <w:tc>
          <w:tcPr>
            <w:tcW w:w="2835" w:type="dxa"/>
          </w:tcPr>
          <w:p w14:paraId="20700E86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30950</w:t>
            </w:r>
          </w:p>
        </w:tc>
        <w:tc>
          <w:tcPr>
            <w:tcW w:w="2835" w:type="dxa"/>
          </w:tcPr>
          <w:p w14:paraId="1F44BDE7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 w14:paraId="06AFD1CD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0.436</w:t>
            </w:r>
          </w:p>
        </w:tc>
        <w:tc>
          <w:tcPr>
            <w:tcW w:w="2835" w:type="dxa"/>
          </w:tcPr>
          <w:p w14:paraId="1A8C22C5"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&lt;0.001</w:t>
            </w:r>
          </w:p>
        </w:tc>
      </w:tr>
    </w:tbl>
    <w:p w14:paraId="7EAC8605">
      <w:pPr>
        <w:pStyle w:val="2"/>
        <w:keepNext w:val="0"/>
        <w:keepLines w:val="0"/>
        <w:widowControl/>
        <w:suppressLineNumbers w:val="0"/>
      </w:pPr>
      <w:r>
        <w:t>Minor variations in cluster assignment were observed across runs due to numerical precision, but the overall mortality gradient and trajectory patterns remained consistent.</w:t>
      </w:r>
    </w:p>
    <w:p w14:paraId="5C67A037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3E21"/>
    <w:rsid w:val="0D792595"/>
    <w:rsid w:val="24E7715D"/>
    <w:rsid w:val="27621293"/>
    <w:rsid w:val="291C14B5"/>
    <w:rsid w:val="291D7AF7"/>
    <w:rsid w:val="2B5D53D1"/>
    <w:rsid w:val="37D97C09"/>
    <w:rsid w:val="3F7303B1"/>
    <w:rsid w:val="477F3E21"/>
    <w:rsid w:val="4ADF036D"/>
    <w:rsid w:val="54615041"/>
    <w:rsid w:val="55FE4E81"/>
    <w:rsid w:val="65EA289F"/>
    <w:rsid w:val="66287BC5"/>
    <w:rsid w:val="667B073A"/>
    <w:rsid w:val="6BBF51AA"/>
    <w:rsid w:val="750D5E6A"/>
    <w:rsid w:val="776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ibliography"/>
    <w:basedOn w:val="1"/>
    <w:qFormat/>
    <w:uiPriority w:val="0"/>
    <w:pPr>
      <w:tabs>
        <w:tab w:val="left" w:pos="384"/>
      </w:tabs>
      <w:ind w:left="384" w:hanging="384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2665</Characters>
  <Lines>0</Lines>
  <Paragraphs>0</Paragraphs>
  <TotalTime>15</TotalTime>
  <ScaleCrop>false</ScaleCrop>
  <LinksUpToDate>false</LinksUpToDate>
  <CharactersWithSpaces>2939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2025-12-17T08:59:00Z</dcterms:created>
  <dc:creator>黄维锦</dc:creator>
  <cp:lastModifiedBy>黄维锦</cp:lastModifiedBy>
  <dcterms:modified xsi:type="dcterms:W3CDTF">2026-01-21T03:18:02Z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E7C845E2A1DB4ECD90F43BB3F2852B83_11</vt:lpwstr>
  </property>
  <property fmtid="{D5CDD505-2E9C-101B-9397-08002B2CF9AE}" pid="4" name="KSOTemplateDocerSaveRecord">
    <vt:lpwstr>eyJoZGlkIjoiZGNhNGZjNjY3NTFjYjIxY2U4MDkwZjU3NmNjMWJhNWUiLCJ1c2VySWQiOiIxNjgyNzQ5NzMxIn0=</vt:lpwstr>
  </property>
</Properties>
</file>