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AF390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-5080</wp:posOffset>
                </wp:positionV>
                <wp:extent cx="277495" cy="455295"/>
                <wp:effectExtent l="0" t="0" r="1905" b="19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5860" y="953770"/>
                          <a:ext cx="277495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BB215">
                            <w:pPr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pt;margin-top:-0.4pt;height:35.85pt;width:21.85pt;z-index:251659264;mso-width-relative:page;mso-height-relative:page;" fillcolor="#FFFFFF [3201]" filled="t" stroked="f" coordsize="21600,21600" o:gfxdata="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T/jeg0QAAAAUBAAAP&#10;AAAAAAAAAAEAIAAAACIAAABkcnMvZG93bnJldi54bWxQSwECFAAUAAAACACHTuJAiFBMl1gCAACZ&#10;BAAADgAAAAAAAAABACAAAAAg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DCBB215">
                      <w:pPr>
                        <w:rPr>
                          <w:rFonts w:hint="eastAsia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5951336">
      <w:pPr>
        <w:rPr>
          <w:rFonts w:hint="eastAsia" w:eastAsiaTheme="minorEastAsia"/>
          <w:lang w:eastAsia="zh-CN"/>
        </w:rPr>
      </w:pPr>
    </w:p>
    <w:p w14:paraId="02595064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4785" cy="20815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8C12A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133985</wp:posOffset>
                </wp:positionV>
                <wp:extent cx="277495" cy="455295"/>
                <wp:effectExtent l="0" t="0" r="1905" b="19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1862D">
                            <w:pPr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0.55pt;height:35.85pt;width:21.85pt;z-index:251660288;mso-width-relative:page;mso-height-relative:page;" fillcolor="#FFFFFF [3201]" filled="t" stroked="f" coordsize="21600,21600" o:gfxdata="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iFzCj0gAAAAYBAAAPAAAAAAAAAAEA&#10;IAAAACIAAABkcnMvZG93bnJldi54bWxQSwECFAAUAAAACACHTuJAag43oE4CAACOBAAADgAAAAAA&#10;AAABACAAAAAh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A71862D">
                      <w:pPr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6A3C7538">
      <w:pPr>
        <w:rPr>
          <w:rFonts w:hint="eastAsia" w:eastAsiaTheme="minorEastAsia"/>
          <w:lang w:eastAsia="zh-CN"/>
        </w:rPr>
      </w:pPr>
    </w:p>
    <w:p w14:paraId="538F760C"/>
    <w:p w14:paraId="2EB27D6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2072005"/>
            <wp:effectExtent l="0" t="0" r="0" b="1079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657DB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145415</wp:posOffset>
                </wp:positionV>
                <wp:extent cx="277495" cy="455295"/>
                <wp:effectExtent l="0" t="0" r="1905" b="19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4F9F5">
                            <w:pPr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11.45pt;height:35.85pt;width:21.85pt;z-index:251661312;mso-width-relative:page;mso-height-relative:page;" fillcolor="#FFFFFF [3201]" filled="t" stroked="f" coordsize="21600,21600" o:gfxdata="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2/6wrNIAAAAGAQAADwAAAAAAAAAB&#10;ACAAAAAiAAAAZHJzL2Rvd25yZXYueG1sUEsBAhQAFAAAAAgAh07iQMsTiiFPAgAAkAQAAA4AAAAA&#10;AAAAAQAgAAAAIQ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C84F9F5">
                      <w:pPr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6A27211B">
      <w:pPr>
        <w:rPr>
          <w:rFonts w:hint="eastAsia" w:eastAsiaTheme="minorEastAsia"/>
          <w:lang w:eastAsia="zh-CN"/>
        </w:rPr>
      </w:pPr>
    </w:p>
    <w:p w14:paraId="24E3D7CB">
      <w:pPr>
        <w:rPr>
          <w:rFonts w:hint="eastAsia" w:eastAsiaTheme="minorEastAsia"/>
          <w:lang w:eastAsia="zh-CN"/>
        </w:rPr>
      </w:pPr>
    </w:p>
    <w:p w14:paraId="148B340D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59705" cy="2105025"/>
            <wp:effectExtent l="0" t="0" r="10795" b="317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D7146">
      <w:pPr>
        <w:rPr>
          <w:rFonts w:hint="eastAsia" w:eastAsiaTheme="minorEastAsia"/>
          <w:lang w:eastAsia="zh-CN"/>
        </w:rPr>
      </w:pPr>
    </w:p>
    <w:p w14:paraId="68D706D7">
      <w:pPr>
        <w:rPr>
          <w:rFonts w:hint="eastAsia" w:eastAsiaTheme="minorEastAsia"/>
          <w:lang w:eastAsia="zh-CN"/>
        </w:rPr>
      </w:pPr>
    </w:p>
    <w:p w14:paraId="546E1F09">
      <w:pPr>
        <w:rPr>
          <w:rFonts w:hint="eastAsia" w:eastAsiaTheme="minorEastAsia"/>
          <w:lang w:eastAsia="zh-CN"/>
        </w:rPr>
      </w:pPr>
    </w:p>
    <w:p w14:paraId="00FDC3D3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15240</wp:posOffset>
                </wp:positionV>
                <wp:extent cx="277495" cy="377825"/>
                <wp:effectExtent l="0" t="0" r="1905" b="31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2815D">
                            <w:pPr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1.2pt;height:29.75pt;width:21.85pt;z-index:251662336;mso-width-relative:page;mso-height-relative:page;" fillcolor="#FFFFFF [3201]" filled="t" stroked="f" coordsize="21600,21600" o:gfxdata="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BX1T9IAAAAFAQAADwAAAAAAAAAB&#10;ACAAAAAiAAAAZHJzL2Rvd25yZXYueG1sUEsBAhQAFAAAAAgAh07iQCsWqEtPAgAAjgQAAA4AAAAA&#10;AAAAAQAgAAAAIQ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592815D">
                      <w:pPr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5CEDB2DC">
      <w:pPr>
        <w:rPr>
          <w:rFonts w:hint="eastAsia" w:eastAsiaTheme="minorEastAsia"/>
          <w:lang w:eastAsia="zh-CN"/>
        </w:rPr>
      </w:pPr>
    </w:p>
    <w:p w14:paraId="6BF992D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1610" cy="2105025"/>
            <wp:effectExtent l="0" t="0" r="889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B4913">
      <w:pPr>
        <w:rPr>
          <w:rFonts w:hint="eastAsia" w:eastAsiaTheme="minorEastAsia"/>
          <w:lang w:eastAsia="zh-CN"/>
        </w:rPr>
      </w:pPr>
    </w:p>
    <w:p w14:paraId="031D15E4">
      <w:pP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Supplemental File G:</w:t>
      </w:r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Cross-comparison of each endpoints. A. PFS of PD-L1 positive populations. The results after making comparisons of the treatment regimens in each row and column are shown as HR and 95% CI results, and results with p &lt; 0.05 are highlighted in light green. A. OS of overall populations. The results after making comparisons of the treatment regimens in each row and column are shown as HR and 95% CI results, and results with p &lt; 0.05 are highlighted in light green. C. ORR of overall populations. The results after making comparisons of the treatment regimens in each row and column are shown as OR and 95% CI results, and results with p &lt; 0.05 are highlighted in light green. D. ≥3 AEs of overall populations. The results after making comparisons of the treatment regimens in each row and column are shown as OR and 95% CI results, and results with p &lt; 0.05 are highlighted in light green.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D0569"/>
    <w:rsid w:val="0C3B7D13"/>
    <w:rsid w:val="0E3270CE"/>
    <w:rsid w:val="18BA4890"/>
    <w:rsid w:val="1A0A79B6"/>
    <w:rsid w:val="1E236A34"/>
    <w:rsid w:val="203C29B9"/>
    <w:rsid w:val="2C894394"/>
    <w:rsid w:val="3C461E13"/>
    <w:rsid w:val="44F26671"/>
    <w:rsid w:val="4B9C37FE"/>
    <w:rsid w:val="508D57FB"/>
    <w:rsid w:val="52854FEC"/>
    <w:rsid w:val="57F549C2"/>
    <w:rsid w:val="68946315"/>
    <w:rsid w:val="6D027F62"/>
    <w:rsid w:val="6E833036"/>
    <w:rsid w:val="795445E2"/>
    <w:rsid w:val="7E26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749</Characters>
  <Lines>0</Lines>
  <Paragraphs>0</Paragraphs>
  <TotalTime>0</TotalTime>
  <ScaleCrop>false</ScaleCrop>
  <LinksUpToDate>false</LinksUpToDate>
  <CharactersWithSpaces>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2025-05-04T23:42:00Z</dcterms:created>
  <dc:creator>W</dc:creator>
  <cp:lastModifiedBy>潇</cp:lastModifiedBy>
  <dcterms:modified xsi:type="dcterms:W3CDTF">2026-02-17T11:56:06Z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eyJoZGlkIjoiMDgwM2MzMmRjMmQwOTY5Mzg2NWFkYmM0ODdiMWYyNWMiLCJ1c2VySWQiOiI0NTYyNjc2MjIifQ==</vt:lpwstr>
  </property>
  <property fmtid="{D5CDD505-2E9C-101B-9397-08002B2CF9AE}" pid="4" name="ICV">
    <vt:lpwstr>792140740C884C75A243A1D647AF30F3_12</vt:lpwstr>
  </property>
</Properties>
</file>