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AA5BD" w14:textId="77777777" w:rsidR="00172C99" w:rsidRPr="00936CD0" w:rsidRDefault="00172C99" w:rsidP="00172C99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b/>
          <w:bCs/>
          <w:color w:val="0000CC"/>
          <w:sz w:val="24"/>
          <w:szCs w:val="24"/>
          <w:lang w:val="en-IN" w:bidi="hi-IN"/>
        </w:rPr>
      </w:pPr>
      <w:r w:rsidRPr="00936CD0">
        <w:rPr>
          <w:rFonts w:ascii="Times New Roman" w:hAnsi="Times New Roman" w:cs="Times New Roman"/>
          <w:b/>
          <w:bCs/>
          <w:color w:val="0000CC"/>
          <w:sz w:val="24"/>
          <w:szCs w:val="24"/>
          <w:lang w:val="en-IN" w:bidi="hi-IN"/>
        </w:rPr>
        <w:t xml:space="preserve">Graphical Abstract </w:t>
      </w:r>
    </w:p>
    <w:p w14:paraId="7355018C" w14:textId="77777777" w:rsidR="00172C99" w:rsidRDefault="00172C99" w:rsidP="00172C99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color w:val="0000CC"/>
          <w:sz w:val="24"/>
          <w:szCs w:val="24"/>
          <w:lang w:val="en-IN" w:bidi="hi-IN"/>
        </w:rPr>
      </w:pPr>
    </w:p>
    <w:p w14:paraId="1F29596A" w14:textId="77777777" w:rsidR="00172C99" w:rsidRPr="00906EE4" w:rsidRDefault="00172C99" w:rsidP="00172C99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color w:val="0000CC"/>
          <w:sz w:val="24"/>
          <w:szCs w:val="24"/>
          <w:lang w:val="en-IN" w:bidi="hi-IN"/>
        </w:rPr>
      </w:pPr>
    </w:p>
    <w:p w14:paraId="1057ED3C" w14:textId="77777777" w:rsidR="00172C99" w:rsidRPr="00906EE4" w:rsidRDefault="00172C99" w:rsidP="00172C99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 w:cs="Times New Roman"/>
          <w:color w:val="0000CC"/>
          <w:sz w:val="24"/>
          <w:szCs w:val="24"/>
          <w:lang w:val="en-IN" w:bidi="hi-IN"/>
        </w:rPr>
      </w:pPr>
    </w:p>
    <w:p w14:paraId="1834D357" w14:textId="77777777" w:rsidR="00172C99" w:rsidRPr="00906EE4" w:rsidRDefault="00172C99" w:rsidP="00172C99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 w:cs="Times New Roman"/>
          <w:color w:val="0000CC"/>
          <w:sz w:val="24"/>
          <w:szCs w:val="24"/>
          <w:lang w:val="en-IN" w:bidi="hi-IN"/>
        </w:rPr>
      </w:pPr>
    </w:p>
    <w:p w14:paraId="3D9C8174" w14:textId="77777777" w:rsidR="00172C99" w:rsidRPr="00906EE4" w:rsidRDefault="00172C99" w:rsidP="00172C9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CC"/>
          <w:sz w:val="24"/>
          <w:szCs w:val="24"/>
          <w:lang w:val="en-IN" w:bidi="hi-IN"/>
        </w:rPr>
      </w:pPr>
      <w:r w:rsidRPr="00906EE4">
        <w:rPr>
          <w:rFonts w:ascii="Times New Roman" w:hAnsi="Times New Roman" w:cs="Times New Roman"/>
          <w:noProof/>
          <w:color w:val="0000CC"/>
          <w:sz w:val="24"/>
          <w:szCs w:val="24"/>
          <w:lang w:val="en-IN" w:eastAsia="en-IN" w:bidi="hi-IN"/>
        </w:rPr>
        <w:drawing>
          <wp:inline distT="0" distB="0" distL="0" distR="0" wp14:anchorId="1BFFC781" wp14:editId="3E95677F">
            <wp:extent cx="3450037" cy="263446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984" cy="2645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1F189B" w14:textId="77777777" w:rsidR="00172C99" w:rsidRDefault="00172C99" w:rsidP="00172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6EE4">
        <w:rPr>
          <w:rFonts w:ascii="Times New Roman" w:hAnsi="Times New Roman" w:cs="Times New Roman"/>
          <w:sz w:val="24"/>
          <w:szCs w:val="24"/>
        </w:rPr>
        <w:t xml:space="preserve">To extract </w:t>
      </w:r>
      <w:r>
        <w:rPr>
          <w:rFonts w:ascii="Times New Roman" w:hAnsi="Times New Roman" w:cs="Times New Roman"/>
          <w:sz w:val="24"/>
          <w:szCs w:val="24"/>
        </w:rPr>
        <w:t xml:space="preserve">or separate </w:t>
      </w:r>
      <w:r w:rsidRPr="00906EE4">
        <w:rPr>
          <w:rFonts w:ascii="Times New Roman" w:hAnsi="Times New Roman" w:cs="Times New Roman"/>
          <w:sz w:val="24"/>
          <w:szCs w:val="24"/>
        </w:rPr>
        <w:t>more value-added products such as keratin from wastes</w:t>
      </w:r>
      <w:r>
        <w:rPr>
          <w:rFonts w:ascii="Times New Roman" w:hAnsi="Times New Roman" w:cs="Times New Roman"/>
          <w:sz w:val="24"/>
          <w:szCs w:val="24"/>
        </w:rPr>
        <w:t xml:space="preserve"> such as animal wool, human </w:t>
      </w:r>
      <w:proofErr w:type="gramStart"/>
      <w:r>
        <w:rPr>
          <w:rFonts w:ascii="Times New Roman" w:hAnsi="Times New Roman" w:cs="Times New Roman"/>
          <w:sz w:val="24"/>
          <w:szCs w:val="24"/>
        </w:rPr>
        <w:t>hair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chicken feather</w:t>
      </w:r>
      <w:r w:rsidRPr="00906EE4">
        <w:rPr>
          <w:rFonts w:ascii="Times New Roman" w:hAnsi="Times New Roman" w:cs="Times New Roman"/>
          <w:sz w:val="24"/>
          <w:szCs w:val="24"/>
        </w:rPr>
        <w:t xml:space="preserve">, herein suitability of an aqueous solution of quaternary ammonium hydroxide known as tetramethylammonium hydroxide (25% w/w TMAOH in water) to solubilize these protein wastes and to extract keratin from them was investigated. The solvent could solubilized </w:t>
      </w:r>
      <w:r w:rsidRPr="00292BEA">
        <w:rPr>
          <w:rFonts w:ascii="Times New Roman" w:hAnsi="Times New Roman" w:cs="Times New Roman"/>
          <w:i/>
          <w:iCs/>
          <w:sz w:val="24"/>
          <w:szCs w:val="24"/>
        </w:rPr>
        <w:t>ca</w:t>
      </w:r>
      <w:r>
        <w:rPr>
          <w:rFonts w:ascii="Times New Roman" w:hAnsi="Times New Roman" w:cs="Times New Roman"/>
          <w:sz w:val="24"/>
          <w:szCs w:val="24"/>
        </w:rPr>
        <w:t>. 39</w:t>
      </w:r>
      <w:r w:rsidRPr="00906EE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44% w/w </w:t>
      </w:r>
      <w:proofErr w:type="gramStart"/>
      <w:r>
        <w:rPr>
          <w:rFonts w:ascii="Times New Roman" w:hAnsi="Times New Roman" w:cs="Times New Roman"/>
          <w:sz w:val="24"/>
          <w:szCs w:val="24"/>
        </w:rPr>
        <w:t>of  waste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wool, 19</w:t>
      </w:r>
      <w:r w:rsidRPr="00906EE4">
        <w:rPr>
          <w:rFonts w:ascii="Times New Roman" w:hAnsi="Times New Roman" w:cs="Times New Roman"/>
          <w:sz w:val="24"/>
          <w:szCs w:val="24"/>
        </w:rPr>
        <w:t xml:space="preserve">-25% of </w:t>
      </w:r>
      <w:r>
        <w:rPr>
          <w:rFonts w:ascii="Times New Roman" w:hAnsi="Times New Roman" w:cs="Times New Roman"/>
          <w:sz w:val="24"/>
          <w:szCs w:val="24"/>
        </w:rPr>
        <w:t xml:space="preserve"> human hair</w:t>
      </w:r>
      <w:r w:rsidRPr="00906EE4">
        <w:rPr>
          <w:rFonts w:ascii="Times New Roman" w:hAnsi="Times New Roman" w:cs="Times New Roman"/>
          <w:sz w:val="24"/>
          <w:szCs w:val="24"/>
        </w:rPr>
        <w:t xml:space="preserve">, and 55-60% of </w:t>
      </w:r>
      <w:r>
        <w:rPr>
          <w:rFonts w:ascii="Times New Roman" w:hAnsi="Times New Roman" w:cs="Times New Roman"/>
          <w:sz w:val="24"/>
          <w:szCs w:val="24"/>
        </w:rPr>
        <w:t xml:space="preserve"> chicken feather</w:t>
      </w:r>
      <w:r w:rsidRPr="00906EE4">
        <w:rPr>
          <w:rFonts w:ascii="Times New Roman" w:hAnsi="Times New Roman" w:cs="Times New Roman"/>
          <w:sz w:val="24"/>
          <w:szCs w:val="24"/>
        </w:rPr>
        <w:t xml:space="preserve">. Crude keratin with </w:t>
      </w:r>
      <w:r w:rsidRPr="00292BEA">
        <w:rPr>
          <w:rFonts w:ascii="Times New Roman" w:hAnsi="Times New Roman" w:cs="Times New Roman"/>
          <w:i/>
          <w:iCs/>
          <w:sz w:val="24"/>
          <w:szCs w:val="24"/>
        </w:rPr>
        <w:t>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6EE4">
        <w:rPr>
          <w:rFonts w:ascii="Times New Roman" w:hAnsi="Times New Roman" w:cs="Times New Roman"/>
          <w:sz w:val="24"/>
          <w:szCs w:val="24"/>
        </w:rPr>
        <w:t>19-</w:t>
      </w:r>
      <w:r>
        <w:rPr>
          <w:rFonts w:ascii="Times New Roman" w:hAnsi="Times New Roman" w:cs="Times New Roman"/>
          <w:sz w:val="24"/>
          <w:szCs w:val="24"/>
        </w:rPr>
        <w:t>74</w:t>
      </w:r>
      <w:r w:rsidRPr="00906EE4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could be</w:t>
      </w:r>
      <w:r w:rsidRPr="00906EE4">
        <w:rPr>
          <w:rFonts w:ascii="Times New Roman" w:hAnsi="Times New Roman" w:cs="Times New Roman"/>
          <w:sz w:val="24"/>
          <w:szCs w:val="24"/>
        </w:rPr>
        <w:t xml:space="preserve"> isolated from </w:t>
      </w:r>
      <w:r>
        <w:rPr>
          <w:rFonts w:ascii="Times New Roman" w:hAnsi="Times New Roman" w:cs="Times New Roman"/>
          <w:sz w:val="24"/>
          <w:szCs w:val="24"/>
        </w:rPr>
        <w:t xml:space="preserve">the waste biomass. Treating biomass waste as a source of high value compounds may minimize environmental impact by reducing the waste load. </w:t>
      </w:r>
    </w:p>
    <w:p w14:paraId="3FF38C8A" w14:textId="77777777" w:rsidR="00172C99" w:rsidRDefault="00172C99"/>
    <w:sectPr w:rsidR="00172C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C99"/>
    <w:rsid w:val="0017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6EB7E"/>
  <w15:chartTrackingRefBased/>
  <w15:docId w15:val="{A1FE31C1-8BDE-4042-99D7-B50B9C40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C99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2021-09-10T17:39:00Z</dcterms:created>
  <dcterms:modified xsi:type="dcterms:W3CDTF">2021-09-10T17:39:00Z</dcterms:modified>
</cp:coreProperties>
</file>