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FE548" w14:textId="1C9F4EFD" w:rsidR="001A5153" w:rsidRDefault="004206D7" w:rsidP="004206D7">
      <w:pPr>
        <w:spacing w:line="360" w:lineRule="auto"/>
        <w:jc w:val="center"/>
        <w:rPr>
          <w:rFonts w:ascii="Times New Roman" w:eastAsiaTheme="majorEastAsia" w:hAnsi="Times New Roman" w:cs="Times New Roman"/>
          <w:b/>
          <w:spacing w:val="-10"/>
          <w:kern w:val="0"/>
          <w:szCs w:val="24"/>
          <w14:ligatures w14:val="none"/>
        </w:rPr>
      </w:pPr>
      <w:r>
        <w:rPr>
          <w:rFonts w:ascii="Times New Roman" w:eastAsiaTheme="majorEastAsia" w:hAnsi="Times New Roman" w:cs="Times New Roman"/>
          <w:b/>
          <w:spacing w:val="-10"/>
          <w:kern w:val="0"/>
          <w:szCs w:val="24"/>
          <w14:ligatures w14:val="none"/>
        </w:rPr>
        <w:t>Supporting Information</w:t>
      </w:r>
      <w:r w:rsidR="00BE045B">
        <w:rPr>
          <w:rFonts w:ascii="Times New Roman" w:eastAsiaTheme="majorEastAsia" w:hAnsi="Times New Roman" w:cs="Times New Roman"/>
          <w:b/>
          <w:spacing w:val="-10"/>
          <w:kern w:val="0"/>
          <w:szCs w:val="24"/>
          <w14:ligatures w14:val="none"/>
        </w:rPr>
        <w:t xml:space="preserve"> for</w:t>
      </w:r>
    </w:p>
    <w:p w14:paraId="4A372EF4" w14:textId="77777777" w:rsidR="00BE045B" w:rsidRDefault="00BE045B" w:rsidP="004206D7">
      <w:pPr>
        <w:spacing w:line="360" w:lineRule="auto"/>
        <w:jc w:val="center"/>
        <w:rPr>
          <w:rFonts w:ascii="Times New Roman" w:eastAsiaTheme="majorEastAsia" w:hAnsi="Times New Roman" w:cs="Times New Roman"/>
          <w:b/>
          <w:spacing w:val="-10"/>
          <w:kern w:val="0"/>
          <w:szCs w:val="24"/>
          <w14:ligatures w14:val="none"/>
        </w:rPr>
      </w:pPr>
    </w:p>
    <w:p w14:paraId="308AF4ED" w14:textId="77777777" w:rsidR="00BE045B" w:rsidRPr="00F73586" w:rsidRDefault="00BE045B" w:rsidP="00BE045B">
      <w:pPr>
        <w:pStyle w:val="Title"/>
        <w:rPr>
          <w:rFonts w:eastAsia="Times New Roman"/>
          <w:b/>
          <w:sz w:val="28"/>
          <w:szCs w:val="28"/>
        </w:rPr>
      </w:pPr>
      <w:r w:rsidRPr="00F73586">
        <w:rPr>
          <w:rFonts w:cs="Times New Roman"/>
          <w:kern w:val="0"/>
          <w:sz w:val="28"/>
          <w:szCs w:val="28"/>
          <w14:ligatures w14:val="none"/>
        </w:rPr>
        <w:t>Engineering Detachable Hyaluronic Acid Microneedles for Controlled Intradermal Delivery of Particulate and Molecular Colorants: Influence of Matrix Cross-</w:t>
      </w:r>
      <w:r>
        <w:rPr>
          <w:rFonts w:cs="Times New Roman"/>
          <w:kern w:val="0"/>
          <w:sz w:val="28"/>
          <w:szCs w:val="28"/>
          <w14:ligatures w14:val="none"/>
        </w:rPr>
        <w:t>Li</w:t>
      </w:r>
      <w:r w:rsidRPr="00F73586">
        <w:rPr>
          <w:rFonts w:cs="Times New Roman"/>
          <w:kern w:val="0"/>
          <w:sz w:val="28"/>
          <w:szCs w:val="28"/>
          <w14:ligatures w14:val="none"/>
        </w:rPr>
        <w:t>nking and Particle Size</w:t>
      </w:r>
    </w:p>
    <w:p w14:paraId="5DE303BC" w14:textId="77777777" w:rsidR="00BE045B" w:rsidRPr="00673D90" w:rsidRDefault="00BE045B" w:rsidP="00BE045B">
      <w:pPr>
        <w:jc w:val="center"/>
        <w:rPr>
          <w:rFonts w:eastAsia="Times New Roman" w:cs="Times New Roman"/>
        </w:rPr>
      </w:pPr>
      <w:proofErr w:type="spellStart"/>
      <w:r w:rsidRPr="00673D90">
        <w:rPr>
          <w:rFonts w:eastAsia="Times New Roman" w:cs="Times New Roman"/>
        </w:rPr>
        <w:t>Kornkamol</w:t>
      </w:r>
      <w:proofErr w:type="spellEnd"/>
      <w:r w:rsidRPr="00673D90">
        <w:rPr>
          <w:rFonts w:eastAsia="Times New Roman" w:cs="Times New Roman"/>
        </w:rPr>
        <w:t xml:space="preserve"> </w:t>
      </w:r>
      <w:proofErr w:type="spellStart"/>
      <w:proofErr w:type="gramStart"/>
      <w:r w:rsidRPr="00673D90">
        <w:rPr>
          <w:rFonts w:eastAsia="Times New Roman" w:cs="Times New Roman"/>
        </w:rPr>
        <w:t>Obthong,</w:t>
      </w:r>
      <w:r w:rsidRPr="00673D90">
        <w:rPr>
          <w:rFonts w:eastAsia="Times New Roman" w:cs="Times New Roman"/>
          <w:vertAlign w:val="superscript"/>
        </w:rPr>
        <w:t>a</w:t>
      </w:r>
      <w:proofErr w:type="spellEnd"/>
      <w:proofErr w:type="gramEnd"/>
      <w:r w:rsidRPr="00673D90">
        <w:rPr>
          <w:rFonts w:eastAsia="Times New Roman" w:cs="Times New Roman"/>
        </w:rPr>
        <w:t xml:space="preserve"> </w:t>
      </w:r>
      <w:proofErr w:type="spellStart"/>
      <w:r w:rsidRPr="00673D90">
        <w:rPr>
          <w:rFonts w:eastAsia="Times New Roman" w:cs="Times New Roman"/>
        </w:rPr>
        <w:t>Supanan</w:t>
      </w:r>
      <w:proofErr w:type="spellEnd"/>
      <w:r w:rsidRPr="00673D90">
        <w:rPr>
          <w:rFonts w:eastAsia="Times New Roman" w:cs="Times New Roman"/>
        </w:rPr>
        <w:t xml:space="preserve"> </w:t>
      </w:r>
      <w:proofErr w:type="spellStart"/>
      <w:r w:rsidRPr="00673D90">
        <w:rPr>
          <w:rFonts w:eastAsia="Times New Roman" w:cs="Times New Roman"/>
        </w:rPr>
        <w:t>Ampawa</w:t>
      </w:r>
      <w:proofErr w:type="spellEnd"/>
      <w:r w:rsidRPr="00673D90">
        <w:rPr>
          <w:rFonts w:eastAsia="Times New Roman" w:cs="Times New Roman"/>
          <w:vertAlign w:val="superscript"/>
        </w:rPr>
        <w:t xml:space="preserve"> b</w:t>
      </w:r>
      <w:r w:rsidRPr="00673D90">
        <w:rPr>
          <w:rFonts w:eastAsia="Times New Roman" w:cs="Times New Roman"/>
        </w:rPr>
        <w:t xml:space="preserve"> and Supason Wanichwecharungruang</w:t>
      </w:r>
      <w:r w:rsidRPr="00673D90">
        <w:rPr>
          <w:rFonts w:eastAsia="Times New Roman" w:cs="Times New Roman"/>
          <w:vertAlign w:val="superscript"/>
        </w:rPr>
        <w:t xml:space="preserve"> </w:t>
      </w:r>
      <w:proofErr w:type="gramStart"/>
      <w:r w:rsidRPr="00673D90">
        <w:rPr>
          <w:rFonts w:eastAsia="Times New Roman" w:cs="Times New Roman"/>
          <w:vertAlign w:val="superscript"/>
        </w:rPr>
        <w:t>a</w:t>
      </w:r>
      <w:r w:rsidRPr="00673D90">
        <w:rPr>
          <w:rFonts w:cs="Times New Roman"/>
          <w:vertAlign w:val="superscript"/>
        </w:rPr>
        <w:t>,</w:t>
      </w:r>
      <w:r w:rsidRPr="00673D90">
        <w:rPr>
          <w:rFonts w:cs="Times New Roman"/>
        </w:rPr>
        <w:t>*</w:t>
      </w:r>
      <w:proofErr w:type="gramEnd"/>
    </w:p>
    <w:p w14:paraId="691322C1" w14:textId="77777777" w:rsidR="00BE045B" w:rsidRDefault="00BE045B" w:rsidP="00BE045B">
      <w:pPr>
        <w:rPr>
          <w:rFonts w:cs="Times New Roman"/>
        </w:rPr>
      </w:pPr>
    </w:p>
    <w:p w14:paraId="1E292FB1" w14:textId="77777777" w:rsidR="00BE045B" w:rsidRDefault="00BE045B" w:rsidP="00BE045B">
      <w:pPr>
        <w:rPr>
          <w:rFonts w:cs="Times New Roman"/>
        </w:rPr>
      </w:pPr>
      <w:r w:rsidRPr="00352C23">
        <w:rPr>
          <w:rFonts w:cs="Times New Roman"/>
          <w:vertAlign w:val="superscript"/>
          <w:lang w:bidi="ar-SA"/>
        </w:rPr>
        <w:t>a</w:t>
      </w:r>
      <w:r>
        <w:rPr>
          <w:rFonts w:cs="Times New Roman"/>
          <w:lang w:bidi="ar-SA"/>
        </w:rPr>
        <w:t xml:space="preserve"> </w:t>
      </w:r>
      <w:r w:rsidRPr="00352C23">
        <w:rPr>
          <w:rFonts w:cs="Times New Roman"/>
          <w:lang w:bidi="ar-SA"/>
        </w:rPr>
        <w:t>Center</w:t>
      </w:r>
      <w:r w:rsidRPr="00766AD0">
        <w:rPr>
          <w:rFonts w:cs="Times New Roman"/>
          <w:lang w:bidi="ar-SA"/>
        </w:rPr>
        <w:t xml:space="preserve"> of Excellence in Materials and Bio-Interfaces, Department of Chemistry, Faculty of Science, Chulalongkorn University, Bangkok, 10330, Thaila</w:t>
      </w:r>
      <w:r>
        <w:rPr>
          <w:rFonts w:cs="Times New Roman"/>
        </w:rPr>
        <w:t>nd.</w:t>
      </w:r>
    </w:p>
    <w:p w14:paraId="2D174A28" w14:textId="77777777" w:rsidR="00BE045B" w:rsidRDefault="00BE045B" w:rsidP="00BE045B">
      <w:pPr>
        <w:rPr>
          <w:rFonts w:cs="Times New Roman"/>
        </w:rPr>
      </w:pPr>
      <w:r>
        <w:rPr>
          <w:rFonts w:cs="Times New Roman"/>
          <w:vertAlign w:val="superscript"/>
          <w:lang w:bidi="ar-SA"/>
        </w:rPr>
        <w:t>b</w:t>
      </w:r>
      <w:r>
        <w:rPr>
          <w:rFonts w:cs="Times New Roman"/>
          <w:lang w:bidi="ar-SA"/>
        </w:rPr>
        <w:t xml:space="preserve"> </w:t>
      </w:r>
      <w:proofErr w:type="spellStart"/>
      <w:r w:rsidRPr="00766AD0">
        <w:rPr>
          <w:rFonts w:cs="Times New Roman"/>
          <w:lang w:bidi="ar-SA"/>
        </w:rPr>
        <w:t>Mineed</w:t>
      </w:r>
      <w:proofErr w:type="spellEnd"/>
      <w:r w:rsidRPr="00766AD0">
        <w:rPr>
          <w:rFonts w:cs="Times New Roman"/>
          <w:lang w:bidi="ar-SA"/>
        </w:rPr>
        <w:t xml:space="preserve"> Technology, 928 Block 28, Building D, Chulalongkorn 7 Alley, Bangkok, 10330, Thailand</w:t>
      </w:r>
      <w:r>
        <w:rPr>
          <w:rFonts w:cs="Times New Roman"/>
        </w:rPr>
        <w:t>.</w:t>
      </w:r>
    </w:p>
    <w:p w14:paraId="7184A47D" w14:textId="77777777" w:rsidR="00BE045B" w:rsidRPr="00352C23" w:rsidRDefault="00BE045B" w:rsidP="00BE045B">
      <w:pPr>
        <w:rPr>
          <w:rFonts w:cs="Times New Roman"/>
        </w:rPr>
      </w:pPr>
      <w:r>
        <w:rPr>
          <w:rFonts w:cs="Times New Roman"/>
        </w:rPr>
        <w:t xml:space="preserve">* </w:t>
      </w:r>
      <w:r w:rsidRPr="00766AD0">
        <w:rPr>
          <w:rFonts w:eastAsia="Times New Roman" w:cs="Times New Roman"/>
          <w:lang w:bidi="ar-SA"/>
        </w:rPr>
        <w:t>Corresponding Author, E</w:t>
      </w:r>
      <w:r w:rsidRPr="00766AD0">
        <w:rPr>
          <w:rFonts w:cs="Times New Roman"/>
          <w:cs/>
          <w:lang w:bidi="ar-SA"/>
        </w:rPr>
        <w:t>-</w:t>
      </w:r>
      <w:r w:rsidRPr="00766AD0">
        <w:rPr>
          <w:rFonts w:eastAsia="Times New Roman" w:cs="Times New Roman"/>
          <w:lang w:bidi="ar-SA"/>
        </w:rPr>
        <w:t>mail</w:t>
      </w:r>
      <w:r w:rsidRPr="00766AD0">
        <w:rPr>
          <w:rFonts w:cs="Times New Roman"/>
          <w:cs/>
          <w:lang w:bidi="ar-SA"/>
        </w:rPr>
        <w:t>:</w:t>
      </w:r>
      <w:r>
        <w:rPr>
          <w:rFonts w:cs="Times New Roman"/>
        </w:rPr>
        <w:t xml:space="preserve"> supason.p@chula.ac.th</w:t>
      </w:r>
    </w:p>
    <w:p w14:paraId="24321637" w14:textId="77777777" w:rsidR="00BE045B" w:rsidRDefault="00BE045B" w:rsidP="004206D7">
      <w:pPr>
        <w:spacing w:line="360" w:lineRule="auto"/>
        <w:jc w:val="center"/>
        <w:rPr>
          <w:rFonts w:ascii="Times New Roman" w:eastAsiaTheme="majorEastAsia" w:hAnsi="Times New Roman" w:cs="Times New Roman"/>
          <w:b/>
          <w:spacing w:val="-10"/>
          <w:kern w:val="0"/>
          <w:szCs w:val="24"/>
          <w14:ligatures w14:val="none"/>
        </w:rPr>
      </w:pPr>
    </w:p>
    <w:p w14:paraId="12B1AA6E" w14:textId="77777777" w:rsidR="004206D7" w:rsidRPr="005C3643" w:rsidRDefault="004206D7" w:rsidP="004206D7">
      <w:pPr>
        <w:spacing w:line="360" w:lineRule="auto"/>
        <w:jc w:val="center"/>
        <w:rPr>
          <w:rFonts w:ascii="Times New Roman" w:eastAsiaTheme="minorHAnsi" w:hAnsi="Times New Roman" w:cs="Times New Roman"/>
          <w:sz w:val="22"/>
          <w:szCs w:val="22"/>
        </w:rPr>
      </w:pPr>
    </w:p>
    <w:p w14:paraId="07449D1F" w14:textId="77777777" w:rsidR="00D51BFB" w:rsidRPr="00E718D5" w:rsidRDefault="00D51BFB" w:rsidP="00FC7877">
      <w:pPr>
        <w:spacing w:line="360" w:lineRule="auto"/>
        <w:jc w:val="center"/>
        <w:rPr>
          <w:rFonts w:ascii="Arial" w:eastAsiaTheme="minorHAnsi" w:hAnsi="Arial" w:cs="Cordia New"/>
          <w:sz w:val="22"/>
          <w:szCs w:val="22"/>
        </w:rPr>
      </w:pPr>
      <w:r w:rsidRPr="00E718D5">
        <w:rPr>
          <w:rFonts w:ascii="Arial" w:eastAsiaTheme="minorHAnsi" w:hAnsi="Arial" w:cs="Arial"/>
          <w:b/>
          <w:bCs/>
          <w:noProof/>
          <w:color w:val="000000" w:themeColor="text1"/>
          <w:sz w:val="22"/>
          <w:szCs w:val="22"/>
        </w:rPr>
        <w:drawing>
          <wp:inline distT="0" distB="0" distL="0" distR="0" wp14:anchorId="0ED843AB" wp14:editId="403B44FB">
            <wp:extent cx="2700000" cy="2700000"/>
            <wp:effectExtent l="0" t="0" r="5715" b="5715"/>
            <wp:docPr id="16170613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061358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C6482" w14:textId="481DDEAF" w:rsidR="00D51BFB" w:rsidRPr="00E718D5" w:rsidRDefault="00D51BFB" w:rsidP="00FC7877">
      <w:pPr>
        <w:spacing w:line="360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 w:rsidRPr="00E718D5">
        <w:rPr>
          <w:rFonts w:ascii="Times New Roman" w:eastAsiaTheme="minorHAnsi" w:hAnsi="Times New Roman" w:cs="Times New Roman"/>
          <w:b/>
          <w:bCs/>
          <w:sz w:val="22"/>
          <w:szCs w:val="22"/>
          <w:lang w:bidi="ar-SA"/>
        </w:rPr>
        <w:t>Fig. S1</w:t>
      </w:r>
      <w:r w:rsidRPr="00EC315D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 </w:t>
      </w:r>
      <w:r w:rsidR="004F7375" w:rsidRPr="00EC315D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Microneedle </w:t>
      </w:r>
      <w:r w:rsidR="00C92182" w:rsidRPr="00EC315D">
        <w:rPr>
          <w:rFonts w:ascii="Times New Roman" w:eastAsiaTheme="minorHAnsi" w:hAnsi="Times New Roman" w:cs="Times New Roman"/>
          <w:sz w:val="22"/>
          <w:szCs w:val="22"/>
          <w:lang w:bidi="ar-SA"/>
        </w:rPr>
        <w:t>m</w:t>
      </w:r>
      <w:r w:rsidRPr="00EC315D">
        <w:rPr>
          <w:rFonts w:ascii="Times New Roman" w:eastAsiaTheme="minorHAnsi" w:hAnsi="Times New Roman" w:cs="Times New Roman"/>
          <w:sz w:val="22"/>
          <w:szCs w:val="22"/>
          <w:lang w:bidi="ar-SA"/>
        </w:rPr>
        <w:t>old</w:t>
      </w:r>
      <w:r w:rsidR="00C92182" w:rsidRPr="00EC315D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 design and fabricated tattoo</w:t>
      </w:r>
      <w:r w:rsidR="00DA72D1" w:rsidRPr="00EC315D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 </w:t>
      </w:r>
      <w:r w:rsidRPr="00EC315D">
        <w:rPr>
          <w:rFonts w:ascii="Times New Roman" w:eastAsiaTheme="minorHAnsi" w:hAnsi="Times New Roman" w:cs="Times New Roman"/>
          <w:sz w:val="22"/>
          <w:szCs w:val="22"/>
          <w:lang w:bidi="ar-SA"/>
        </w:rPr>
        <w:t>microneedle</w:t>
      </w:r>
      <w:r w:rsidR="00DA72D1" w:rsidRPr="00EC315D">
        <w:rPr>
          <w:rFonts w:ascii="Times New Roman" w:eastAsiaTheme="minorHAnsi" w:hAnsi="Times New Roman" w:cs="Times New Roman"/>
          <w:sz w:val="22"/>
          <w:szCs w:val="22"/>
          <w:lang w:bidi="ar-SA"/>
        </w:rPr>
        <w:t>s</w:t>
      </w:r>
      <w:r w:rsidRPr="00EC315D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. </w:t>
      </w:r>
      <w:r w:rsidR="003B2889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(A) </w:t>
      </w:r>
      <w:r w:rsidRPr="00E718D5">
        <w:rPr>
          <w:rFonts w:ascii="Times New Roman" w:eastAsiaTheme="minorHAnsi" w:hAnsi="Times New Roman" w:cs="Times New Roman"/>
          <w:sz w:val="22"/>
          <w:szCs w:val="22"/>
          <w:lang w:bidi="ar-SA"/>
        </w:rPr>
        <w:t>Schematic</w:t>
      </w:r>
      <w:r w:rsidR="00DA72D1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 </w:t>
      </w:r>
      <w:r w:rsidR="005E6557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illustration </w:t>
      </w:r>
      <w:r w:rsidRPr="00E718D5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of the heart-shaped </w:t>
      </w:r>
      <w:r w:rsidR="005E6557">
        <w:rPr>
          <w:rFonts w:ascii="Times New Roman" w:eastAsiaTheme="minorHAnsi" w:hAnsi="Times New Roman" w:cs="Times New Roman"/>
          <w:sz w:val="22"/>
          <w:szCs w:val="22"/>
          <w:lang w:bidi="ar-SA"/>
        </w:rPr>
        <w:t>micro</w:t>
      </w:r>
      <w:r w:rsidRPr="00E718D5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needle </w:t>
      </w:r>
      <w:r w:rsidR="00D56516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arrangement </w:t>
      </w:r>
      <w:r w:rsidR="005E6557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containing </w:t>
      </w:r>
      <w:r w:rsidR="00DA605F">
        <w:rPr>
          <w:rFonts w:ascii="Times New Roman" w:eastAsiaTheme="minorHAnsi" w:hAnsi="Times New Roman" w:cs="Times New Roman"/>
          <w:sz w:val="22"/>
          <w:szCs w:val="22"/>
          <w:lang w:bidi="ar-SA"/>
        </w:rPr>
        <w:t>46</w:t>
      </w:r>
      <w:r w:rsidRPr="00E718D5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 needles within a 10 mm patch, with </w:t>
      </w:r>
      <w:r w:rsidR="000F402E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a center-to-center </w:t>
      </w:r>
      <w:r w:rsidR="00D56516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needle </w:t>
      </w:r>
      <w:r w:rsidR="000F402E">
        <w:rPr>
          <w:rFonts w:ascii="Times New Roman" w:eastAsiaTheme="minorHAnsi" w:hAnsi="Times New Roman" w:cs="Times New Roman"/>
          <w:sz w:val="22"/>
          <w:szCs w:val="22"/>
          <w:lang w:bidi="ar-SA"/>
        </w:rPr>
        <w:t>spacing o</w:t>
      </w:r>
      <w:r w:rsidRPr="00E718D5">
        <w:rPr>
          <w:rFonts w:ascii="Times New Roman" w:eastAsiaTheme="minorHAnsi" w:hAnsi="Times New Roman" w:cs="Times New Roman"/>
          <w:sz w:val="22"/>
          <w:szCs w:val="22"/>
          <w:lang w:bidi="ar-SA"/>
        </w:rPr>
        <w:t>f 0.554 mm</w:t>
      </w:r>
      <w:r w:rsidRPr="00E718D5">
        <w:rPr>
          <w:rFonts w:ascii="Times New Roman" w:eastAsiaTheme="minorHAnsi" w:hAnsi="Times New Roman" w:cs="Times New Roman"/>
          <w:sz w:val="22"/>
          <w:szCs w:val="22"/>
        </w:rPr>
        <w:t xml:space="preserve">. </w:t>
      </w:r>
      <w:r w:rsidR="00C13BF3">
        <w:rPr>
          <w:rFonts w:ascii="Times New Roman" w:eastAsiaTheme="minorHAnsi" w:hAnsi="Times New Roman" w:cs="Times New Roman"/>
          <w:sz w:val="22"/>
          <w:szCs w:val="22"/>
        </w:rPr>
        <w:t xml:space="preserve">(B) </w:t>
      </w:r>
      <w:r w:rsidRPr="00E718D5">
        <w:rPr>
          <w:rFonts w:ascii="Times New Roman" w:eastAsiaTheme="minorHAnsi" w:hAnsi="Times New Roman" w:cs="Times New Roman"/>
          <w:sz w:val="22"/>
          <w:szCs w:val="22"/>
          <w:lang w:bidi="ar-SA"/>
        </w:rPr>
        <w:t>Dimensions of a</w:t>
      </w:r>
      <w:r w:rsidR="006C0DF5">
        <w:rPr>
          <w:rFonts w:ascii="Times New Roman" w:eastAsiaTheme="minorHAnsi" w:hAnsi="Times New Roman" w:cs="Times New Roman"/>
          <w:sz w:val="22"/>
          <w:szCs w:val="22"/>
          <w:lang w:bidi="ar-SA"/>
        </w:rPr>
        <w:t>n individual conical</w:t>
      </w:r>
      <w:r w:rsidRPr="00E718D5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 microneedle</w:t>
      </w:r>
      <w:r w:rsidR="002A1A73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 </w:t>
      </w:r>
      <w:r w:rsidRPr="00E718D5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(height: 1,000 µm; base diameter: 400 µm). </w:t>
      </w:r>
      <w:r w:rsidR="00C13BF3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(C) </w:t>
      </w:r>
      <w:r w:rsidRPr="00E718D5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Stereomicroscopic image of a fabricated tattoo microneedle patch </w:t>
      </w:r>
      <w:r w:rsidR="00A464FD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showing </w:t>
      </w:r>
      <w:r w:rsidRPr="00E718D5">
        <w:rPr>
          <w:rFonts w:ascii="Times New Roman" w:eastAsiaTheme="minorHAnsi" w:hAnsi="Times New Roman" w:cs="Times New Roman"/>
          <w:sz w:val="22"/>
          <w:szCs w:val="22"/>
          <w:lang w:bidi="ar-SA"/>
        </w:rPr>
        <w:t>4</w:t>
      </w:r>
      <w:r w:rsidR="00A464FD">
        <w:rPr>
          <w:rFonts w:ascii="Times New Roman" w:eastAsiaTheme="minorHAnsi" w:hAnsi="Times New Roman" w:cs="Times New Roman"/>
          <w:sz w:val="22"/>
          <w:szCs w:val="22"/>
          <w:lang w:bidi="ar-SA"/>
        </w:rPr>
        <w:t>6</w:t>
      </w:r>
      <w:r w:rsidRPr="00E718D5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 needles arranged in a heart-shaped pattern</w:t>
      </w:r>
      <w:r w:rsidR="00C13BF3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. (D) </w:t>
      </w:r>
      <w:r w:rsidRPr="00E718D5">
        <w:rPr>
          <w:rFonts w:ascii="Times New Roman" w:eastAsiaTheme="minorHAnsi" w:hAnsi="Times New Roman" w:cs="Times New Roman"/>
          <w:sz w:val="22"/>
          <w:szCs w:val="22"/>
          <w:lang w:bidi="ar-SA"/>
        </w:rPr>
        <w:t>Stereomicroscopic image of a</w:t>
      </w:r>
      <w:r w:rsidRPr="00E718D5">
        <w:rPr>
          <w:rFonts w:ascii="Times New Roman" w:eastAsiaTheme="minorHAnsi" w:hAnsi="Times New Roman" w:cs="Times New Roman"/>
          <w:sz w:val="22"/>
          <w:szCs w:val="22"/>
        </w:rPr>
        <w:t xml:space="preserve"> single fabricated microneedle </w:t>
      </w:r>
      <w:r w:rsidR="00673E1C">
        <w:rPr>
          <w:rFonts w:ascii="Times New Roman" w:eastAsiaTheme="minorHAnsi" w:hAnsi="Times New Roman" w:cs="Times New Roman"/>
          <w:sz w:val="22"/>
          <w:szCs w:val="22"/>
        </w:rPr>
        <w:t>with</w:t>
      </w:r>
      <w:r w:rsidRPr="00E718D5">
        <w:rPr>
          <w:rFonts w:ascii="Times New Roman" w:eastAsiaTheme="minorHAnsi" w:hAnsi="Times New Roman" w:cs="Times New Roman"/>
          <w:sz w:val="22"/>
          <w:szCs w:val="22"/>
        </w:rPr>
        <w:t xml:space="preserve"> a </w:t>
      </w:r>
      <w:r w:rsidR="00E96481">
        <w:rPr>
          <w:rFonts w:ascii="Times New Roman" w:eastAsiaTheme="minorHAnsi" w:hAnsi="Times New Roman" w:cs="Times New Roman"/>
          <w:sz w:val="22"/>
          <w:szCs w:val="22"/>
        </w:rPr>
        <w:t>measu</w:t>
      </w:r>
      <w:r w:rsidR="003502D7">
        <w:rPr>
          <w:rFonts w:ascii="Times New Roman" w:eastAsiaTheme="minorHAnsi" w:hAnsi="Times New Roman" w:cs="Times New Roman"/>
          <w:sz w:val="22"/>
          <w:szCs w:val="22"/>
        </w:rPr>
        <w:t xml:space="preserve">red </w:t>
      </w:r>
      <w:r w:rsidRPr="00E718D5">
        <w:rPr>
          <w:rFonts w:ascii="Times New Roman" w:eastAsiaTheme="minorHAnsi" w:hAnsi="Times New Roman" w:cs="Times New Roman"/>
          <w:sz w:val="22"/>
          <w:szCs w:val="22"/>
        </w:rPr>
        <w:t>height of 1.142 mm and a base diameter of 0.405 mm</w:t>
      </w:r>
      <w:r w:rsidR="00C13BF3">
        <w:rPr>
          <w:rFonts w:ascii="Times New Roman" w:eastAsiaTheme="minorHAnsi" w:hAnsi="Times New Roman" w:cs="Times New Roman"/>
          <w:sz w:val="22"/>
          <w:szCs w:val="22"/>
        </w:rPr>
        <w:t>.</w:t>
      </w:r>
      <w:r w:rsidRPr="00E718D5">
        <w:rPr>
          <w:rFonts w:ascii="Times New Roman" w:eastAsiaTheme="minorHAnsi" w:hAnsi="Times New Roman" w:cs="Times New Roman"/>
          <w:sz w:val="22"/>
          <w:szCs w:val="22"/>
        </w:rPr>
        <w:br w:type="page"/>
      </w:r>
    </w:p>
    <w:p w14:paraId="03B8BC8D" w14:textId="77777777" w:rsidR="00D51BFB" w:rsidRPr="00E718D5" w:rsidRDefault="00D51BFB" w:rsidP="00FC7877">
      <w:pPr>
        <w:spacing w:line="360" w:lineRule="auto"/>
        <w:jc w:val="center"/>
        <w:rPr>
          <w:rFonts w:ascii="Times New Roman" w:eastAsiaTheme="minorHAnsi" w:hAnsi="Times New Roman" w:cs="Times New Roman"/>
          <w:sz w:val="22"/>
          <w:szCs w:val="22"/>
        </w:rPr>
      </w:pPr>
      <w:r w:rsidRPr="00E718D5">
        <w:rPr>
          <w:rFonts w:ascii="Times New Roman" w:eastAsiaTheme="minorHAnsi" w:hAnsi="Times New Roman" w:cs="Times New Roman"/>
          <w:b/>
          <w:bCs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776338B7" wp14:editId="6547FCAB">
            <wp:extent cx="5043600" cy="3780000"/>
            <wp:effectExtent l="0" t="0" r="0" b="5080"/>
            <wp:docPr id="2018037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037268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36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81D7D" w14:textId="3CF4B5E4" w:rsidR="00AC41BB" w:rsidRPr="00E718D5" w:rsidRDefault="00D51BFB" w:rsidP="00FC7877">
      <w:pPr>
        <w:spacing w:line="360" w:lineRule="auto"/>
        <w:jc w:val="both"/>
        <w:rPr>
          <w:rFonts w:ascii="Times New Roman" w:eastAsiaTheme="minorHAnsi" w:hAnsi="Times New Roman" w:cs="Angsana New"/>
          <w:sz w:val="22"/>
          <w:szCs w:val="22"/>
        </w:rPr>
      </w:pPr>
      <w:r w:rsidRPr="00E718D5">
        <w:rPr>
          <w:rFonts w:ascii="Times New Roman" w:eastAsiaTheme="minorHAnsi" w:hAnsi="Times New Roman" w:cs="Times New Roman"/>
          <w:b/>
          <w:bCs/>
          <w:sz w:val="22"/>
          <w:szCs w:val="22"/>
        </w:rPr>
        <w:t>Fig. S2</w:t>
      </w:r>
      <w:r w:rsidRPr="00EC315D">
        <w:rPr>
          <w:rFonts w:ascii="Times New Roman" w:eastAsiaTheme="minorHAnsi" w:hAnsi="Times New Roman" w:cs="Times New Roman"/>
          <w:sz w:val="22"/>
          <w:szCs w:val="22"/>
        </w:rPr>
        <w:t xml:space="preserve"> Needle length and</w:t>
      </w:r>
      <w:r w:rsidR="003C15D7" w:rsidRPr="00EC315D"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="00753A67" w:rsidRPr="00EC315D">
        <w:rPr>
          <w:rFonts w:ascii="Times New Roman" w:eastAsiaTheme="minorHAnsi" w:hAnsi="Times New Roman" w:cs="Times New Roman"/>
          <w:sz w:val="22"/>
          <w:szCs w:val="22"/>
        </w:rPr>
        <w:t xml:space="preserve">penetration depth of tattoo microneedles in </w:t>
      </w:r>
      <w:r w:rsidRPr="00EC315D">
        <w:rPr>
          <w:rFonts w:ascii="Times New Roman" w:eastAsiaTheme="minorHAnsi" w:hAnsi="Times New Roman" w:cs="Times New Roman"/>
          <w:i/>
          <w:iCs/>
          <w:sz w:val="22"/>
          <w:szCs w:val="22"/>
        </w:rPr>
        <w:t>ex vivo</w:t>
      </w:r>
      <w:r w:rsidRPr="00EC315D">
        <w:rPr>
          <w:rFonts w:ascii="Times New Roman" w:eastAsiaTheme="minorHAnsi" w:hAnsi="Times New Roman" w:cs="Times New Roman"/>
          <w:sz w:val="22"/>
          <w:szCs w:val="22"/>
        </w:rPr>
        <w:t xml:space="preserve"> porcine skin. </w:t>
      </w:r>
      <w:r w:rsidR="00241C53">
        <w:rPr>
          <w:rFonts w:ascii="Times New Roman" w:eastAsiaTheme="minorHAnsi" w:hAnsi="Times New Roman" w:cs="Times New Roman"/>
          <w:sz w:val="22"/>
          <w:szCs w:val="22"/>
          <w:lang w:bidi="ar-SA"/>
        </w:rPr>
        <w:t>B</w:t>
      </w:r>
      <w:r w:rsidRPr="00E718D5">
        <w:rPr>
          <w:rFonts w:ascii="Times New Roman" w:eastAsiaTheme="minorHAnsi" w:hAnsi="Times New Roman" w:cs="Times New Roman"/>
          <w:sz w:val="22"/>
          <w:szCs w:val="22"/>
          <w:lang w:bidi="ar-SA"/>
        </w:rPr>
        <w:t>ar graph show</w:t>
      </w:r>
      <w:r w:rsidR="00241C53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ing </w:t>
      </w:r>
      <w:r w:rsidRPr="00E718D5">
        <w:rPr>
          <w:rFonts w:ascii="Times New Roman" w:eastAsiaTheme="minorHAnsi" w:hAnsi="Times New Roman" w:cs="Times New Roman"/>
          <w:sz w:val="22"/>
          <w:szCs w:val="22"/>
          <w:lang w:bidi="ar-SA"/>
        </w:rPr>
        <w:t>the average penetration depth</w:t>
      </w:r>
      <w:r w:rsidR="000D5095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 </w:t>
      </w:r>
      <w:r w:rsidRPr="00E718D5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of color </w:t>
      </w:r>
      <w:r w:rsidR="0082489D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measured </w:t>
      </w:r>
      <w:r w:rsidRPr="00E718D5">
        <w:rPr>
          <w:rFonts w:ascii="Times New Roman" w:eastAsiaTheme="minorHAnsi" w:hAnsi="Times New Roman" w:cs="Times New Roman"/>
          <w:sz w:val="22"/>
          <w:szCs w:val="22"/>
          <w:lang w:bidi="ar-SA"/>
        </w:rPr>
        <w:t>in cross-sectioned porcine skin</w:t>
      </w:r>
      <w:r w:rsidR="001E28B8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 following microneedle application</w:t>
      </w:r>
      <w:r w:rsidRPr="00E718D5">
        <w:rPr>
          <w:rFonts w:ascii="Times New Roman" w:eastAsiaTheme="minorHAnsi" w:hAnsi="Times New Roman" w:cs="Times New Roman"/>
          <w:sz w:val="22"/>
          <w:szCs w:val="22"/>
          <w:lang w:bidi="ar-SA"/>
        </w:rPr>
        <w:t>, with error bars representing standard deviation (SD).</w:t>
      </w:r>
      <w:r w:rsidR="00D47984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 </w:t>
      </w:r>
      <w:r w:rsidR="00C11667">
        <w:rPr>
          <w:rFonts w:ascii="Times New Roman" w:eastAsiaTheme="minorHAnsi" w:hAnsi="Times New Roman" w:cs="Times New Roman"/>
          <w:sz w:val="22"/>
          <w:szCs w:val="22"/>
          <w:lang w:bidi="ar-SA"/>
        </w:rPr>
        <w:t>N</w:t>
      </w:r>
      <w:r w:rsidR="00D47984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eedle length is shown for comparison </w:t>
      </w:r>
      <w:r w:rsidR="0046573F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(purple bar, left), indicating that microneedle patches </w:t>
      </w:r>
      <w:r w:rsidRPr="00E718D5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loaded with different colorants possess </w:t>
      </w:r>
      <w:r w:rsidR="00CF710E">
        <w:rPr>
          <w:rFonts w:ascii="Times New Roman" w:eastAsiaTheme="minorHAnsi" w:hAnsi="Times New Roman" w:cs="Times New Roman"/>
          <w:sz w:val="22"/>
          <w:szCs w:val="22"/>
          <w:lang w:bidi="ar-SA"/>
        </w:rPr>
        <w:t xml:space="preserve">identical </w:t>
      </w:r>
      <w:r w:rsidRPr="00E718D5">
        <w:rPr>
          <w:rFonts w:ascii="Times New Roman" w:eastAsiaTheme="minorHAnsi" w:hAnsi="Times New Roman" w:cs="Times New Roman"/>
          <w:sz w:val="22"/>
          <w:szCs w:val="22"/>
          <w:lang w:bidi="ar-SA"/>
        </w:rPr>
        <w:t>needle length</w:t>
      </w:r>
      <w:r w:rsidR="008F5A3E">
        <w:rPr>
          <w:rFonts w:ascii="Times New Roman" w:eastAsiaTheme="minorHAnsi" w:hAnsi="Times New Roman" w:cs="Times New Roman"/>
          <w:sz w:val="22"/>
          <w:szCs w:val="22"/>
          <w:lang w:bidi="ar-SA"/>
        </w:rPr>
        <w:t>s</w:t>
      </w:r>
      <w:r w:rsidRPr="00E718D5">
        <w:rPr>
          <w:rFonts w:ascii="Times New Roman" w:eastAsiaTheme="minorHAnsi" w:hAnsi="Times New Roman" w:cs="Times New Roman"/>
          <w:sz w:val="22"/>
          <w:szCs w:val="22"/>
          <w:lang w:bidi="ar-SA"/>
        </w:rPr>
        <w:t>.</w:t>
      </w:r>
      <w:r w:rsidRPr="00E718D5">
        <w:rPr>
          <w:rFonts w:ascii="Times New Roman" w:eastAsiaTheme="minorHAnsi" w:hAnsi="Times New Roman" w:cs="Times New Roman"/>
          <w:sz w:val="22"/>
          <w:szCs w:val="22"/>
        </w:rPr>
        <w:t xml:space="preserve"> Colorants are grouped </w:t>
      </w:r>
      <w:r w:rsidR="00F61CD3">
        <w:rPr>
          <w:rFonts w:ascii="Times New Roman" w:eastAsiaTheme="minorHAnsi" w:hAnsi="Times New Roman" w:cs="Times New Roman"/>
          <w:sz w:val="22"/>
          <w:szCs w:val="22"/>
        </w:rPr>
        <w:t>by color category (</w:t>
      </w:r>
      <w:r w:rsidRPr="00E718D5">
        <w:rPr>
          <w:rFonts w:ascii="Times New Roman" w:eastAsiaTheme="minorHAnsi" w:hAnsi="Times New Roman" w:cs="Times New Roman"/>
          <w:sz w:val="22"/>
          <w:szCs w:val="22"/>
        </w:rPr>
        <w:t>black, blue, yellow</w:t>
      </w:r>
      <w:r w:rsidR="00A47020">
        <w:rPr>
          <w:rFonts w:ascii="Times New Roman" w:eastAsiaTheme="minorHAnsi" w:hAnsi="Times New Roman" w:cs="Times New Roman"/>
          <w:sz w:val="22"/>
          <w:szCs w:val="22"/>
        </w:rPr>
        <w:t>,</w:t>
      </w:r>
      <w:r w:rsidRPr="00E718D5">
        <w:rPr>
          <w:rFonts w:ascii="Times New Roman" w:eastAsiaTheme="minorHAnsi" w:hAnsi="Times New Roman" w:cs="Times New Roman"/>
          <w:sz w:val="22"/>
          <w:szCs w:val="22"/>
        </w:rPr>
        <w:t xml:space="preserve"> and red</w:t>
      </w:r>
      <w:r w:rsidR="00F61CD3">
        <w:rPr>
          <w:rFonts w:ascii="Times New Roman" w:eastAsiaTheme="minorHAnsi" w:hAnsi="Times New Roman" w:cs="Times New Roman"/>
          <w:sz w:val="22"/>
          <w:szCs w:val="22"/>
        </w:rPr>
        <w:t>)</w:t>
      </w:r>
      <w:r w:rsidRPr="00E718D5">
        <w:rPr>
          <w:rFonts w:ascii="Times New Roman" w:eastAsiaTheme="minorHAnsi" w:hAnsi="Times New Roman" w:cs="Times New Roman"/>
          <w:sz w:val="22"/>
          <w:szCs w:val="22"/>
        </w:rPr>
        <w:t xml:space="preserve">. Statistical differences among </w:t>
      </w:r>
      <w:r w:rsidR="004C3EF7">
        <w:rPr>
          <w:rFonts w:ascii="Times New Roman" w:eastAsiaTheme="minorHAnsi" w:hAnsi="Times New Roman" w:cs="Times New Roman"/>
          <w:sz w:val="22"/>
          <w:szCs w:val="22"/>
        </w:rPr>
        <w:t>color</w:t>
      </w:r>
      <w:r w:rsidR="00BB5213">
        <w:rPr>
          <w:rFonts w:ascii="Times New Roman" w:eastAsiaTheme="minorHAnsi" w:hAnsi="Times New Roman" w:cs="Times New Roman"/>
          <w:sz w:val="22"/>
          <w:szCs w:val="22"/>
        </w:rPr>
        <w:t>ants</w:t>
      </w:r>
      <w:r w:rsidR="00BD31A3"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="00EB7AFE">
        <w:rPr>
          <w:rFonts w:ascii="Times New Roman" w:eastAsiaTheme="minorHAnsi" w:hAnsi="Times New Roman" w:cs="Times New Roman"/>
          <w:sz w:val="22"/>
          <w:szCs w:val="22"/>
        </w:rPr>
        <w:t>within the same color category w</w:t>
      </w:r>
      <w:r w:rsidRPr="00E718D5">
        <w:rPr>
          <w:rFonts w:ascii="Times New Roman" w:eastAsiaTheme="minorHAnsi" w:hAnsi="Times New Roman" w:cs="Times New Roman"/>
          <w:sz w:val="22"/>
          <w:szCs w:val="22"/>
        </w:rPr>
        <w:t xml:space="preserve">ere analyzed using one-way ANOVA. </w:t>
      </w:r>
      <w:r w:rsidRPr="00E718D5">
        <w:rPr>
          <w:rFonts w:ascii="Times New Roman" w:eastAsia="Calibri" w:hAnsi="Times New Roman" w:cs="Times New Roman"/>
          <w:kern w:val="0"/>
          <w:sz w:val="22"/>
          <w:szCs w:val="22"/>
          <w:lang w:bidi="ar-SA"/>
          <w14:ligatures w14:val="none"/>
        </w:rPr>
        <w:t>*</w:t>
      </w:r>
      <w:r w:rsidRPr="00E718D5">
        <w:rPr>
          <w:rFonts w:ascii="Times New Roman" w:eastAsia="Calibri" w:hAnsi="Times New Roman" w:cs="Times New Roman"/>
          <w:i/>
          <w:iCs/>
          <w:kern w:val="0"/>
          <w:sz w:val="22"/>
          <w:szCs w:val="22"/>
          <w:lang w:bidi="ar-SA"/>
          <w14:ligatures w14:val="none"/>
        </w:rPr>
        <w:t>p</w:t>
      </w:r>
      <w:r w:rsidRPr="00E718D5">
        <w:rPr>
          <w:rFonts w:ascii="Times New Roman" w:eastAsia="Calibri" w:hAnsi="Times New Roman" w:cs="Times New Roman"/>
          <w:kern w:val="0"/>
          <w:sz w:val="22"/>
          <w:szCs w:val="22"/>
          <w:lang w:bidi="ar-SA"/>
          <w14:ligatures w14:val="none"/>
        </w:rPr>
        <w:t xml:space="preserve"> &lt; 0.05 and **</w:t>
      </w:r>
      <w:r w:rsidRPr="00E718D5">
        <w:rPr>
          <w:rFonts w:ascii="Times New Roman" w:eastAsia="Calibri" w:hAnsi="Times New Roman" w:cs="Times New Roman"/>
          <w:i/>
          <w:iCs/>
          <w:kern w:val="0"/>
          <w:sz w:val="22"/>
          <w:szCs w:val="22"/>
          <w:lang w:bidi="ar-SA"/>
          <w14:ligatures w14:val="none"/>
        </w:rPr>
        <w:t>p</w:t>
      </w:r>
      <w:r w:rsidRPr="00E718D5">
        <w:rPr>
          <w:rFonts w:ascii="Times New Roman" w:eastAsia="Calibri" w:hAnsi="Times New Roman" w:cs="Times New Roman"/>
          <w:kern w:val="0"/>
          <w:sz w:val="22"/>
          <w:szCs w:val="22"/>
          <w:lang w:bidi="ar-SA"/>
          <w14:ligatures w14:val="none"/>
        </w:rPr>
        <w:t xml:space="preserve"> &lt; 0.01 </w:t>
      </w:r>
      <w:r w:rsidRPr="00E718D5">
        <w:rPr>
          <w:rFonts w:ascii="Times New Roman" w:eastAsiaTheme="minorHAnsi" w:hAnsi="Times New Roman" w:cs="Times New Roman"/>
          <w:sz w:val="22"/>
          <w:szCs w:val="22"/>
        </w:rPr>
        <w:t>(n</w:t>
      </w:r>
      <w:r w:rsidR="00F27FC7">
        <w:rPr>
          <w:rFonts w:ascii="Times New Roman" w:eastAsiaTheme="minorHAnsi" w:hAnsi="Times New Roman" w:cs="Times New Roman"/>
          <w:sz w:val="22"/>
          <w:szCs w:val="22"/>
        </w:rPr>
        <w:t>=</w:t>
      </w:r>
      <w:r w:rsidRPr="00E718D5">
        <w:rPr>
          <w:rFonts w:ascii="Times New Roman" w:eastAsiaTheme="minorHAnsi" w:hAnsi="Times New Roman" w:cs="Times New Roman"/>
          <w:sz w:val="22"/>
          <w:szCs w:val="22"/>
        </w:rPr>
        <w:t>5)</w:t>
      </w:r>
      <w:r w:rsidR="00F9223F">
        <w:rPr>
          <w:rFonts w:ascii="Times New Roman" w:eastAsiaTheme="minorHAnsi" w:hAnsi="Times New Roman" w:cs="Times New Roman"/>
          <w:sz w:val="22"/>
          <w:szCs w:val="22"/>
        </w:rPr>
        <w:t>.</w:t>
      </w:r>
    </w:p>
    <w:sectPr w:rsidR="00AC41BB" w:rsidRPr="00E718D5" w:rsidSect="00D67B25">
      <w:pgSz w:w="11906" w:h="16838"/>
      <w:pgMar w:top="1077" w:right="1077" w:bottom="107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0109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4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1BB"/>
    <w:rsid w:val="0006779D"/>
    <w:rsid w:val="000A4651"/>
    <w:rsid w:val="000D1071"/>
    <w:rsid w:val="000D5095"/>
    <w:rsid w:val="000E2B7E"/>
    <w:rsid w:val="000F402E"/>
    <w:rsid w:val="000F5C44"/>
    <w:rsid w:val="001840AB"/>
    <w:rsid w:val="001A5153"/>
    <w:rsid w:val="001C4086"/>
    <w:rsid w:val="001E28B8"/>
    <w:rsid w:val="00241C53"/>
    <w:rsid w:val="00292821"/>
    <w:rsid w:val="002948F9"/>
    <w:rsid w:val="002A1A73"/>
    <w:rsid w:val="002C18AD"/>
    <w:rsid w:val="002D75EC"/>
    <w:rsid w:val="002F58C0"/>
    <w:rsid w:val="003502D7"/>
    <w:rsid w:val="00371122"/>
    <w:rsid w:val="00386167"/>
    <w:rsid w:val="00394EF0"/>
    <w:rsid w:val="003B170A"/>
    <w:rsid w:val="003B2889"/>
    <w:rsid w:val="003C15D7"/>
    <w:rsid w:val="004206D7"/>
    <w:rsid w:val="00450FDF"/>
    <w:rsid w:val="00465453"/>
    <w:rsid w:val="0046573F"/>
    <w:rsid w:val="00476276"/>
    <w:rsid w:val="004C3EF7"/>
    <w:rsid w:val="004E13B9"/>
    <w:rsid w:val="004E2E56"/>
    <w:rsid w:val="004F7375"/>
    <w:rsid w:val="00525350"/>
    <w:rsid w:val="005477C9"/>
    <w:rsid w:val="00551209"/>
    <w:rsid w:val="005C3643"/>
    <w:rsid w:val="005E6557"/>
    <w:rsid w:val="00673E1C"/>
    <w:rsid w:val="0068050D"/>
    <w:rsid w:val="0068280B"/>
    <w:rsid w:val="006A68C5"/>
    <w:rsid w:val="006C0DF5"/>
    <w:rsid w:val="006D53C8"/>
    <w:rsid w:val="00753A67"/>
    <w:rsid w:val="0078010C"/>
    <w:rsid w:val="00786047"/>
    <w:rsid w:val="007A21BA"/>
    <w:rsid w:val="007E21FD"/>
    <w:rsid w:val="008022ED"/>
    <w:rsid w:val="00823BE4"/>
    <w:rsid w:val="0082489D"/>
    <w:rsid w:val="0086460D"/>
    <w:rsid w:val="0088487A"/>
    <w:rsid w:val="008F00CB"/>
    <w:rsid w:val="008F5A3E"/>
    <w:rsid w:val="00920C12"/>
    <w:rsid w:val="0093091C"/>
    <w:rsid w:val="00943469"/>
    <w:rsid w:val="00954BC8"/>
    <w:rsid w:val="009C319A"/>
    <w:rsid w:val="009F4954"/>
    <w:rsid w:val="00A21B6D"/>
    <w:rsid w:val="00A33B73"/>
    <w:rsid w:val="00A464FD"/>
    <w:rsid w:val="00A47020"/>
    <w:rsid w:val="00A84FEE"/>
    <w:rsid w:val="00AA383C"/>
    <w:rsid w:val="00AA5CC7"/>
    <w:rsid w:val="00AB71FC"/>
    <w:rsid w:val="00AC41BB"/>
    <w:rsid w:val="00B068F7"/>
    <w:rsid w:val="00B81792"/>
    <w:rsid w:val="00BB5213"/>
    <w:rsid w:val="00BD31A3"/>
    <w:rsid w:val="00BE045B"/>
    <w:rsid w:val="00C11667"/>
    <w:rsid w:val="00C11B4F"/>
    <w:rsid w:val="00C13BF3"/>
    <w:rsid w:val="00C92182"/>
    <w:rsid w:val="00CF710E"/>
    <w:rsid w:val="00D44E45"/>
    <w:rsid w:val="00D47984"/>
    <w:rsid w:val="00D51BFB"/>
    <w:rsid w:val="00D56516"/>
    <w:rsid w:val="00D67B25"/>
    <w:rsid w:val="00D80C1D"/>
    <w:rsid w:val="00DA605F"/>
    <w:rsid w:val="00DA72D1"/>
    <w:rsid w:val="00DB5318"/>
    <w:rsid w:val="00DD5081"/>
    <w:rsid w:val="00E10CC2"/>
    <w:rsid w:val="00E12444"/>
    <w:rsid w:val="00E5176A"/>
    <w:rsid w:val="00E539AC"/>
    <w:rsid w:val="00E718D5"/>
    <w:rsid w:val="00E830C4"/>
    <w:rsid w:val="00E96481"/>
    <w:rsid w:val="00EB1AD5"/>
    <w:rsid w:val="00EB7AFE"/>
    <w:rsid w:val="00EC315D"/>
    <w:rsid w:val="00EC46B5"/>
    <w:rsid w:val="00EE56E1"/>
    <w:rsid w:val="00F05621"/>
    <w:rsid w:val="00F26686"/>
    <w:rsid w:val="00F27FC7"/>
    <w:rsid w:val="00F61CD3"/>
    <w:rsid w:val="00F67B31"/>
    <w:rsid w:val="00F9223F"/>
    <w:rsid w:val="00FC7877"/>
    <w:rsid w:val="00FE2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FBC4A"/>
  <w15:chartTrackingRefBased/>
  <w15:docId w15:val="{0CC63A78-3F34-422E-9569-961736349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41B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41BB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41BB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41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41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41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41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41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41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41BB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41BB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41BB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41B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41B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41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41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41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41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41BB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AC41B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1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AC41B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AC41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41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41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41B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41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41B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41B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A515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515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7B31"/>
    <w:rPr>
      <w:color w:val="96607D" w:themeColor="followedHyperlink"/>
      <w:u w:val="single"/>
    </w:rPr>
  </w:style>
  <w:style w:type="paragraph" w:customStyle="1" w:styleId="RSCF01FootnoteAuthorAddress">
    <w:name w:val="RSC F01 Footnote Author Address"/>
    <w:link w:val="RSCF01FootnoteAuthorAddressChar"/>
    <w:qFormat/>
    <w:rsid w:val="00786047"/>
    <w:pPr>
      <w:numPr>
        <w:numId w:val="1"/>
      </w:numPr>
      <w:pBdr>
        <w:top w:val="single" w:sz="12" w:space="1" w:color="A6A6A6" w:themeColor="background1" w:themeShade="A6"/>
      </w:pBdr>
      <w:spacing w:after="0"/>
      <w:ind w:left="85" w:hanging="85"/>
      <w:suppressOverlap/>
    </w:pPr>
    <w:rPr>
      <w:rFonts w:eastAsiaTheme="minorHAnsi" w:cs="Times New Roman"/>
      <w:i/>
      <w:w w:val="105"/>
      <w:kern w:val="0"/>
      <w:sz w:val="14"/>
      <w:szCs w:val="14"/>
      <w:lang w:val="en-GB" w:bidi="ar-SA"/>
      <w14:ligatures w14:val="none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786047"/>
    <w:rPr>
      <w:rFonts w:eastAsiaTheme="minorHAnsi" w:cs="Times New Roman"/>
      <w:i/>
      <w:w w:val="105"/>
      <w:kern w:val="0"/>
      <w:sz w:val="14"/>
      <w:szCs w:val="14"/>
      <w:lang w:val="en-GB" w:bidi="ar-SA"/>
      <w14:ligatures w14:val="none"/>
    </w:rPr>
  </w:style>
  <w:style w:type="paragraph" w:customStyle="1" w:styleId="RSCB01ARTAbstract">
    <w:name w:val="RSC B01 ART Abstract"/>
    <w:basedOn w:val="Normal"/>
    <w:link w:val="RSCB01ARTAbstractChar"/>
    <w:qFormat/>
    <w:rsid w:val="001C4086"/>
    <w:pPr>
      <w:spacing w:after="200" w:line="240" w:lineRule="exact"/>
      <w:jc w:val="both"/>
    </w:pPr>
    <w:rPr>
      <w:rFonts w:eastAsiaTheme="minorHAnsi"/>
      <w:noProof/>
      <w:kern w:val="0"/>
      <w:sz w:val="16"/>
      <w:szCs w:val="22"/>
      <w:lang w:val="en-GB" w:eastAsia="en-GB" w:bidi="ar-SA"/>
      <w14:ligatures w14:val="none"/>
    </w:rPr>
  </w:style>
  <w:style w:type="character" w:customStyle="1" w:styleId="RSCB01ARTAbstractChar">
    <w:name w:val="RSC B01 ART Abstract Char"/>
    <w:basedOn w:val="DefaultParagraphFont"/>
    <w:link w:val="RSCB01ARTAbstract"/>
    <w:rsid w:val="001C4086"/>
    <w:rPr>
      <w:rFonts w:eastAsiaTheme="minorHAnsi"/>
      <w:noProof/>
      <w:kern w:val="0"/>
      <w:sz w:val="16"/>
      <w:szCs w:val="22"/>
      <w:lang w:val="en-GB" w:eastAsia="en-GB"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272</Words>
  <Characters>1555</Characters>
  <Application>Microsoft Office Word</Application>
  <DocSecurity>0</DocSecurity>
  <Lines>12</Lines>
  <Paragraphs>3</Paragraphs>
  <ScaleCrop>false</ScaleCrop>
  <Company/>
  <LinksUpToDate>false</LinksUpToDate>
  <CharactersWithSpaces>1824</CharactersWithSpaces>
  <SharedDoc>false</SharedDoc>
  <HLinks>
    <vt:vector size="6" baseType="variant">
      <vt:variant>
        <vt:i4>6029410</vt:i4>
      </vt:variant>
      <vt:variant>
        <vt:i4>0</vt:i4>
      </vt:variant>
      <vt:variant>
        <vt:i4>0</vt:i4>
      </vt:variant>
      <vt:variant>
        <vt:i4>5</vt:i4>
      </vt:variant>
      <vt:variant>
        <vt:lpwstr>mailto:supason.p@chula.ac.th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KORNKAMOL OBTHONG</dc:creator>
  <cp:keywords/>
  <dc:description/>
  <cp:lastModifiedBy>Supason Wanichwecharungruang</cp:lastModifiedBy>
  <cp:revision>4</cp:revision>
  <dcterms:created xsi:type="dcterms:W3CDTF">2026-02-14T03:10:00Z</dcterms:created>
  <dcterms:modified xsi:type="dcterms:W3CDTF">2026-02-20T02:15:00Z</dcterms:modified>
</cp:coreProperties>
</file>