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27"/>
        <w:gridCol w:w="7399"/>
      </w:tblGrid>
      <w:tr w:rsidR="008C6E32" w:rsidRPr="008C6E32" w14:paraId="4DD1FA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1BEAE2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Practice category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0EBF6A" w14:textId="77777777" w:rsidR="008C6E32" w:rsidRPr="008C6E32" w:rsidRDefault="008C6E32" w:rsidP="008C6E32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Definition/key characteristics</w:t>
            </w:r>
          </w:p>
        </w:tc>
      </w:tr>
      <w:tr w:rsidR="008C6E32" w:rsidRPr="008C6E32" w14:paraId="3CA77D6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0B8EAA1E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 xml:space="preserve">Solo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7B21041B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Single-physician practices, operating independently or located within a polyclinic setting.</w:t>
            </w:r>
          </w:p>
        </w:tc>
      </w:tr>
      <w:tr w:rsidR="008C6E32" w:rsidRPr="008C6E32" w14:paraId="147F1C9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2294B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 xml:space="preserve">Group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6CC0F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Practices with two or more GPs, including both formally integrated team practices and practices sharing premises without full organisational integration.</w:t>
            </w:r>
          </w:p>
        </w:tc>
      </w:tr>
      <w:tr w:rsidR="008C6E32" w:rsidRPr="008C6E32" w14:paraId="6122317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B779FBB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 xml:space="preserve">Network-based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737C234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Practices operating as part of a provider network or chain with shared ownership or management structures.</w:t>
            </w:r>
          </w:p>
        </w:tc>
      </w:tr>
      <w:tr w:rsidR="008C6E32" w:rsidRPr="008C6E32" w14:paraId="3481400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D05D45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Employed GPs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97255E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GPs working under an employment contract within hospital outpatient departments.</w:t>
            </w:r>
          </w:p>
        </w:tc>
      </w:tr>
    </w:tbl>
    <w:p w14:paraId="5D81D47C" w14:textId="77777777" w:rsidR="008C6E32" w:rsidRPr="008C6E32" w:rsidRDefault="008C6E32" w:rsidP="008C6E32">
      <w:pPr>
        <w:rPr>
          <w:lang w:val="en-GB"/>
        </w:rPr>
      </w:pPr>
      <w:r w:rsidRPr="008C6E32">
        <w:rPr>
          <w:b/>
          <w:bCs/>
          <w:lang w:val="en-GB"/>
        </w:rPr>
        <w:t>Supplementary Figure S1</w:t>
      </w:r>
      <w:r w:rsidRPr="008C6E32">
        <w:rPr>
          <w:lang w:val="en-GB"/>
        </w:rPr>
        <w:t xml:space="preserve"> Organisational models of general practice included in the analysis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67"/>
        <w:gridCol w:w="1205"/>
        <w:gridCol w:w="1338"/>
      </w:tblGrid>
      <w:tr w:rsidR="008C6E32" w:rsidRPr="008C6E32" w14:paraId="358F8C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C17CA0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Region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D6EF54" w14:textId="77777777" w:rsidR="008C6E32" w:rsidRPr="008C6E32" w:rsidRDefault="008C6E32" w:rsidP="008C6E32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CT (days)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A81DE3" w14:textId="77777777" w:rsidR="008C6E32" w:rsidRPr="008C6E32" w:rsidRDefault="008C6E32" w:rsidP="008C6E32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MRI (days)</w:t>
            </w:r>
          </w:p>
        </w:tc>
      </w:tr>
      <w:tr w:rsidR="008C6E32" w:rsidRPr="008C6E32" w14:paraId="4551177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5F09CD24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 xml:space="preserve">Hradec </w:t>
            </w:r>
            <w:proofErr w:type="spellStart"/>
            <w:r w:rsidRPr="008C6E32">
              <w:rPr>
                <w:lang w:val="en-GB"/>
              </w:rPr>
              <w:t>Králové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160FBEBD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35.9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75151845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55.1</w:t>
            </w:r>
          </w:p>
        </w:tc>
      </w:tr>
      <w:tr w:rsidR="008C6E32" w:rsidRPr="008C6E32" w14:paraId="2A423C4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CEDA4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Pardubice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5912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D960D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55.5</w:t>
            </w:r>
          </w:p>
        </w:tc>
      </w:tr>
      <w:tr w:rsidR="008C6E32" w:rsidRPr="008C6E32" w14:paraId="74726EC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A0E40AF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Olomouc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FD466D2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35.5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327959AF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54.7</w:t>
            </w:r>
          </w:p>
        </w:tc>
      </w:tr>
      <w:tr w:rsidR="008C6E32" w:rsidRPr="008C6E32" w14:paraId="0DAC1F7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0D12F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South Moravian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5F2E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396C7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54.7</w:t>
            </w:r>
          </w:p>
        </w:tc>
      </w:tr>
      <w:tr w:rsidR="008C6E32" w:rsidRPr="008C6E32" w14:paraId="66DEEC0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F40FE64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Karlovy Vary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B6BFF19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9262179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56.7</w:t>
            </w:r>
          </w:p>
        </w:tc>
      </w:tr>
      <w:tr w:rsidR="008C6E32" w:rsidRPr="008C6E32" w14:paraId="0B287C8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2D1C5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Liberec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62FA3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E351C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55.5</w:t>
            </w:r>
          </w:p>
        </w:tc>
      </w:tr>
      <w:tr w:rsidR="008C6E32" w:rsidRPr="008C6E32" w14:paraId="4AB9135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B3DABD8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Central Bohemian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7F659C7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0DF1F1B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54.6</w:t>
            </w:r>
          </w:p>
        </w:tc>
      </w:tr>
      <w:tr w:rsidR="008C6E32" w:rsidRPr="008C6E32" w14:paraId="3E2A5B6D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8DEB5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 xml:space="preserve">Ústí </w:t>
            </w:r>
            <w:proofErr w:type="spellStart"/>
            <w:r w:rsidRPr="008C6E32">
              <w:rPr>
                <w:lang w:val="en-GB"/>
              </w:rPr>
              <w:t>nad</w:t>
            </w:r>
            <w:proofErr w:type="spellEnd"/>
            <w:r w:rsidRPr="008C6E32">
              <w:rPr>
                <w:lang w:val="en-GB"/>
              </w:rPr>
              <w:t xml:space="preserve"> Labem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48C4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5BD4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54.4</w:t>
            </w:r>
          </w:p>
        </w:tc>
      </w:tr>
      <w:tr w:rsidR="008C6E32" w:rsidRPr="008C6E32" w14:paraId="5B73561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A024540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Zlín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427B497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247E6F0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56.3</w:t>
            </w:r>
          </w:p>
        </w:tc>
      </w:tr>
      <w:tr w:rsidR="008C6E32" w:rsidRPr="008C6E32" w14:paraId="2C62573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B509A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South Bohemian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01B6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746C2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54.7</w:t>
            </w:r>
          </w:p>
        </w:tc>
      </w:tr>
      <w:tr w:rsidR="008C6E32" w:rsidRPr="008C6E32" w14:paraId="69D423B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53B9CC66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proofErr w:type="spellStart"/>
            <w:r w:rsidRPr="008C6E32">
              <w:rPr>
                <w:lang w:val="en-GB"/>
              </w:rPr>
              <w:t>Vysočina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9E34DF5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0326EDE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55.3</w:t>
            </w:r>
          </w:p>
        </w:tc>
      </w:tr>
      <w:tr w:rsidR="008C6E32" w:rsidRPr="008C6E32" w14:paraId="22621BA8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A56D5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Capital City of Prague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1E3D3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DE333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54.2</w:t>
            </w:r>
          </w:p>
        </w:tc>
      </w:tr>
      <w:tr w:rsidR="008C6E32" w:rsidRPr="008C6E32" w14:paraId="086CF86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8CBC6E3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proofErr w:type="spellStart"/>
            <w:r w:rsidRPr="008C6E32">
              <w:rPr>
                <w:lang w:val="en-GB"/>
              </w:rPr>
              <w:t>Plzeň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C99B78D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02361D5" w14:textId="77777777" w:rsidR="008C6E32" w:rsidRPr="008C6E32" w:rsidRDefault="008C6E32" w:rsidP="008C6E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56.1</w:t>
            </w:r>
          </w:p>
        </w:tc>
      </w:tr>
      <w:tr w:rsidR="008C6E32" w:rsidRPr="008C6E32" w14:paraId="1BE97115" w14:textId="7777777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8260F5" w14:textId="77777777" w:rsidR="008C6E32" w:rsidRPr="008C6E32" w:rsidRDefault="008C6E32" w:rsidP="008C6E32">
            <w:pPr>
              <w:spacing w:after="160" w:line="278" w:lineRule="auto"/>
              <w:rPr>
                <w:lang w:val="en-GB"/>
              </w:rPr>
            </w:pPr>
            <w:r w:rsidRPr="008C6E32">
              <w:rPr>
                <w:lang w:val="en-GB"/>
              </w:rPr>
              <w:t>Moravian-Silesian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CE732B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34.6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24FC21" w14:textId="77777777" w:rsidR="008C6E32" w:rsidRPr="008C6E32" w:rsidRDefault="008C6E32" w:rsidP="008C6E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8C6E32">
              <w:rPr>
                <w:lang w:val="en-GB"/>
              </w:rPr>
              <w:t>54.6</w:t>
            </w:r>
          </w:p>
        </w:tc>
      </w:tr>
    </w:tbl>
    <w:p w14:paraId="65A3E61A" w14:textId="77777777" w:rsidR="008C6E32" w:rsidRPr="008C6E32" w:rsidRDefault="008C6E32" w:rsidP="008C6E32">
      <w:pPr>
        <w:rPr>
          <w:lang w:val="en-GB"/>
        </w:rPr>
      </w:pPr>
      <w:r w:rsidRPr="008C6E32">
        <w:rPr>
          <w:b/>
          <w:bCs/>
          <w:lang w:val="en-GB"/>
        </w:rPr>
        <w:t>Supplementary figure S2</w:t>
      </w:r>
      <w:r w:rsidRPr="008C6E32">
        <w:rPr>
          <w:lang w:val="en-GB"/>
        </w:rPr>
        <w:t xml:space="preserve"> Mean waiting time for non-acute CT/MRI scans</w:t>
      </w:r>
    </w:p>
    <w:p w14:paraId="5BBF6B7B" w14:textId="77777777" w:rsidR="008C6E32" w:rsidRPr="008C6E32" w:rsidRDefault="008C6E32" w:rsidP="008C6E32">
      <w:pPr>
        <w:rPr>
          <w:lang w:val="en-GB"/>
        </w:rPr>
      </w:pPr>
      <w:r w:rsidRPr="008C6E32">
        <w:rPr>
          <w:b/>
          <w:bCs/>
          <w:lang w:val="en-GB"/>
        </w:rPr>
        <w:lastRenderedPageBreak/>
        <w:t>Additional File 1</w:t>
      </w:r>
      <w:r w:rsidRPr="008C6E32">
        <w:rPr>
          <w:lang w:val="en-GB"/>
        </w:rPr>
        <w:t xml:space="preserve"> Questionnaire for general practitioners (.pdf)</w:t>
      </w:r>
    </w:p>
    <w:p w14:paraId="598B2712" w14:textId="77777777" w:rsidR="008C6E32" w:rsidRPr="008C6E32" w:rsidRDefault="008C6E32" w:rsidP="008C6E32">
      <w:pPr>
        <w:rPr>
          <w:lang w:val="en-GB"/>
        </w:rPr>
      </w:pPr>
      <w:r w:rsidRPr="008C6E32">
        <w:rPr>
          <w:lang w:val="en-GB"/>
        </w:rPr>
        <w:t>Description: Full version of the survey instrument used for quantitative data collection.</w:t>
      </w:r>
    </w:p>
    <w:p w14:paraId="4A66D221" w14:textId="77777777" w:rsidR="008C6E32" w:rsidRPr="008C6E32" w:rsidRDefault="008C6E32" w:rsidP="008C6E32">
      <w:pPr>
        <w:rPr>
          <w:lang w:val="en-GB"/>
        </w:rPr>
      </w:pPr>
    </w:p>
    <w:p w14:paraId="659807BD" w14:textId="77777777" w:rsidR="008C6E32" w:rsidRPr="008C6E32" w:rsidRDefault="008C6E32" w:rsidP="008C6E32">
      <w:pPr>
        <w:rPr>
          <w:lang w:val="en-GB"/>
        </w:rPr>
      </w:pPr>
      <w:r w:rsidRPr="008C6E32">
        <w:rPr>
          <w:b/>
          <w:bCs/>
          <w:lang w:val="en-GB"/>
        </w:rPr>
        <w:t>Additional File 2</w:t>
      </w:r>
      <w:r w:rsidRPr="008C6E32">
        <w:rPr>
          <w:lang w:val="en-GB"/>
        </w:rPr>
        <w:t xml:space="preserve"> Expert Consultation Framework (.pdf)</w:t>
      </w:r>
    </w:p>
    <w:p w14:paraId="146DD001" w14:textId="77777777" w:rsidR="008C6E32" w:rsidRPr="008C6E32" w:rsidRDefault="008C6E32" w:rsidP="008C6E32">
      <w:pPr>
        <w:rPr>
          <w:lang w:val="en-GB"/>
        </w:rPr>
      </w:pPr>
      <w:r w:rsidRPr="008C6E32">
        <w:rPr>
          <w:lang w:val="en-GB"/>
        </w:rPr>
        <w:t>Description: Summary of key structural and system-level findings provided to experts for consultation and feedback.</w:t>
      </w:r>
    </w:p>
    <w:p w14:paraId="53D170E2" w14:textId="77777777" w:rsidR="008C6E32" w:rsidRPr="008C6E32" w:rsidRDefault="008C6E32" w:rsidP="008C6E32">
      <w:pPr>
        <w:rPr>
          <w:lang w:val="en-GB"/>
        </w:rPr>
      </w:pPr>
    </w:p>
    <w:p w14:paraId="24E4629F" w14:textId="77777777" w:rsidR="008C6E32" w:rsidRPr="008C6E32" w:rsidRDefault="008C6E32" w:rsidP="008C6E32">
      <w:pPr>
        <w:rPr>
          <w:lang w:val="en-GB"/>
        </w:rPr>
      </w:pPr>
      <w:r w:rsidRPr="008C6E32">
        <w:rPr>
          <w:b/>
          <w:bCs/>
          <w:lang w:val="en-GB"/>
        </w:rPr>
        <w:t>Additional File 3</w:t>
      </w:r>
      <w:r w:rsidRPr="008C6E32">
        <w:rPr>
          <w:lang w:val="en-GB"/>
        </w:rPr>
        <w:t xml:space="preserve"> Ethics approval (.pdf)</w:t>
      </w:r>
    </w:p>
    <w:p w14:paraId="68A84367" w14:textId="77777777" w:rsidR="008C6E32" w:rsidRPr="008C6E32" w:rsidRDefault="008C6E32" w:rsidP="008C6E32">
      <w:pPr>
        <w:rPr>
          <w:lang w:val="en-GB"/>
        </w:rPr>
      </w:pPr>
      <w:r w:rsidRPr="008C6E32">
        <w:rPr>
          <w:lang w:val="en-GB"/>
        </w:rPr>
        <w:t>Description: Document confirming ethical approval granted by the Ethics Committee of the Faculty of Biomedical Engineering, Czech Technical University in Prague, for the implementation of semi-structured interviews.</w:t>
      </w:r>
    </w:p>
    <w:p w14:paraId="2EF9DF7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E32"/>
    <w:rsid w:val="00767E38"/>
    <w:rsid w:val="00866F7D"/>
    <w:rsid w:val="008C6E32"/>
    <w:rsid w:val="009702D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CA27D"/>
  <w15:chartTrackingRefBased/>
  <w15:docId w15:val="{2B447DAA-6C72-420C-8A1E-192FA005C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6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E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E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E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E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E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E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E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E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E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6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E32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8C6E3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2026-03-02T14:36:00Z</dcterms:created>
  <dcterms:modified xsi:type="dcterms:W3CDTF">2026-03-02T14:36:00Z</dcterms:modified>
</cp:coreProperties>
</file>