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B3" w:rsidRDefault="00C357B3" w:rsidP="00C357B3">
      <w:pPr>
        <w:pStyle w:val="Heading1"/>
      </w:pPr>
      <w:r>
        <w:t>JOINPOINT ANALYSIS:</w:t>
      </w:r>
    </w:p>
    <w:p w:rsidR="00C357B3" w:rsidRPr="00C357B3" w:rsidRDefault="00C357B3" w:rsidP="00C357B3">
      <w:bookmarkStart w:id="0" w:name="_GoBack"/>
      <w:bookmarkEnd w:id="0"/>
    </w:p>
    <w:p w:rsidR="00615928" w:rsidRDefault="00D2231D" w:rsidP="00615928">
      <w:pPr>
        <w:rPr>
          <w:rFonts w:ascii="Times New Roman" w:hAnsi="Times New Roman" w:cs="Times New Roman"/>
          <w:sz w:val="24"/>
          <w:szCs w:val="24"/>
        </w:rPr>
      </w:pPr>
      <w:r w:rsidRPr="00D2231D">
        <w:rPr>
          <w:rFonts w:ascii="Times New Roman" w:hAnsi="Times New Roman" w:cs="Times New Roman"/>
          <w:sz w:val="24"/>
          <w:szCs w:val="24"/>
        </w:rPr>
        <w:t>Supplementary</w:t>
      </w:r>
      <w:r>
        <w:rPr>
          <w:rFonts w:ascii="Times New Roman" w:hAnsi="Times New Roman" w:cs="Times New Roman"/>
          <w:sz w:val="24"/>
          <w:szCs w:val="24"/>
        </w:rPr>
        <w:t xml:space="preserve"> Figure</w:t>
      </w:r>
      <w:r w:rsidR="0061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5928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="00615928">
        <w:rPr>
          <w:rFonts w:ascii="Times New Roman" w:hAnsi="Times New Roman" w:cs="Times New Roman"/>
          <w:sz w:val="24"/>
          <w:szCs w:val="24"/>
        </w:rPr>
        <w:t xml:space="preserve"> Overall mortality trends </w:t>
      </w:r>
      <w:r w:rsidR="00615928" w:rsidRPr="006B58A9">
        <w:rPr>
          <w:rFonts w:ascii="Times New Roman" w:hAnsi="Times New Roman" w:cs="Times New Roman"/>
          <w:sz w:val="24"/>
          <w:szCs w:val="24"/>
        </w:rPr>
        <w:t>in Ischemic heart diseases and new infectious triggers (Influenza &amp; Pneumonia).</w:t>
      </w:r>
      <w:r w:rsidR="0061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5928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="00615928">
        <w:rPr>
          <w:rFonts w:ascii="Times New Roman" w:hAnsi="Times New Roman" w:cs="Times New Roman"/>
          <w:sz w:val="24"/>
          <w:szCs w:val="24"/>
        </w:rPr>
        <w:t xml:space="preserve"> 1999 to 2020</w:t>
      </w:r>
    </w:p>
    <w:p w:rsidR="00615928" w:rsidRDefault="00615928" w:rsidP="00615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E393C4" wp14:editId="5BA8A4FC">
            <wp:extent cx="5943600" cy="29851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2-02 at 2.19.10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928" w:rsidRDefault="00075A67" w:rsidP="00615928">
      <w:pPr>
        <w:rPr>
          <w:rFonts w:ascii="Times New Roman" w:hAnsi="Times New Roman" w:cs="Times New Roman"/>
          <w:sz w:val="24"/>
          <w:szCs w:val="24"/>
        </w:rPr>
      </w:pPr>
      <w:r w:rsidRPr="00075A67">
        <w:rPr>
          <w:rFonts w:ascii="Times New Roman" w:hAnsi="Times New Roman" w:cs="Times New Roman"/>
          <w:sz w:val="24"/>
          <w:szCs w:val="24"/>
        </w:rPr>
        <w:t>Supplementary</w:t>
      </w:r>
      <w:r>
        <w:rPr>
          <w:rFonts w:ascii="Times New Roman" w:hAnsi="Times New Roman" w:cs="Times New Roman"/>
          <w:sz w:val="24"/>
          <w:szCs w:val="24"/>
        </w:rPr>
        <w:t xml:space="preserve"> Figure</w:t>
      </w:r>
      <w:r w:rsidR="00615928">
        <w:rPr>
          <w:rFonts w:ascii="Times New Roman" w:hAnsi="Times New Roman" w:cs="Times New Roman"/>
          <w:sz w:val="24"/>
          <w:szCs w:val="24"/>
        </w:rPr>
        <w:t xml:space="preserve"> 2: Overall mortality trends by sex in</w:t>
      </w:r>
      <w:r w:rsidR="00615928" w:rsidRPr="006B58A9">
        <w:rPr>
          <w:rFonts w:ascii="Times New Roman" w:hAnsi="Times New Roman" w:cs="Times New Roman"/>
          <w:sz w:val="24"/>
          <w:szCs w:val="24"/>
        </w:rPr>
        <w:t xml:space="preserve"> Ischemic heart diseases and new infectious t</w:t>
      </w:r>
      <w:r w:rsidR="00615928">
        <w:rPr>
          <w:rFonts w:ascii="Times New Roman" w:hAnsi="Times New Roman" w:cs="Times New Roman"/>
          <w:sz w:val="24"/>
          <w:szCs w:val="24"/>
        </w:rPr>
        <w:t>riggers (Influenza &amp; Pneumonia) 1999 to 2020.</w:t>
      </w:r>
    </w:p>
    <w:p w:rsidR="00615928" w:rsidRDefault="00615928" w:rsidP="00615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CE4F21" wp14:editId="58BEA14B">
            <wp:extent cx="5943600" cy="29851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2-02 at 2.19.11 PM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928" w:rsidRDefault="00650838" w:rsidP="00615928">
      <w:pPr>
        <w:rPr>
          <w:rFonts w:ascii="Times New Roman" w:hAnsi="Times New Roman" w:cs="Times New Roman"/>
          <w:sz w:val="24"/>
          <w:szCs w:val="24"/>
        </w:rPr>
      </w:pPr>
      <w:r w:rsidRPr="00650838">
        <w:rPr>
          <w:rFonts w:ascii="Times New Roman" w:hAnsi="Times New Roman" w:cs="Times New Roman"/>
          <w:sz w:val="24"/>
          <w:szCs w:val="24"/>
        </w:rPr>
        <w:lastRenderedPageBreak/>
        <w:t>Supplementary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Figure </w:t>
      </w:r>
      <w:r w:rsidR="00615928"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 w:rsidR="00615928">
        <w:rPr>
          <w:rFonts w:ascii="Times New Roman" w:hAnsi="Times New Roman" w:cs="Times New Roman"/>
          <w:sz w:val="24"/>
          <w:szCs w:val="24"/>
        </w:rPr>
        <w:t>: Overall mortality trends by race</w:t>
      </w:r>
      <w:r w:rsidR="00615928" w:rsidRPr="006B58A9">
        <w:t xml:space="preserve"> </w:t>
      </w:r>
      <w:r w:rsidR="00615928" w:rsidRPr="006B58A9">
        <w:rPr>
          <w:rFonts w:ascii="Times New Roman" w:hAnsi="Times New Roman" w:cs="Times New Roman"/>
          <w:sz w:val="24"/>
          <w:szCs w:val="24"/>
        </w:rPr>
        <w:t>in Ischemic heart diseases and new infectious t</w:t>
      </w:r>
      <w:r w:rsidR="00615928">
        <w:rPr>
          <w:rFonts w:ascii="Times New Roman" w:hAnsi="Times New Roman" w:cs="Times New Roman"/>
          <w:sz w:val="24"/>
          <w:szCs w:val="24"/>
        </w:rPr>
        <w:t>riggers (Influenza &amp; Pneumonia) 1999-2020</w:t>
      </w:r>
    </w:p>
    <w:p w:rsidR="000834C7" w:rsidRDefault="00615928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D63E4D" wp14:editId="1020E4A5">
            <wp:extent cx="5943600" cy="29851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2-02 at 2.19.10 PM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928" w:rsidRDefault="00010EA6" w:rsidP="00615928">
      <w:pPr>
        <w:rPr>
          <w:rFonts w:ascii="Times New Roman" w:hAnsi="Times New Roman" w:cs="Times New Roman"/>
          <w:sz w:val="24"/>
          <w:szCs w:val="24"/>
        </w:rPr>
      </w:pPr>
      <w:r w:rsidRPr="00010EA6">
        <w:rPr>
          <w:rFonts w:ascii="Times New Roman" w:hAnsi="Times New Roman" w:cs="Times New Roman"/>
          <w:sz w:val="24"/>
          <w:szCs w:val="24"/>
        </w:rPr>
        <w:t>Supplementary</w:t>
      </w:r>
      <w:r>
        <w:rPr>
          <w:rFonts w:ascii="Times New Roman" w:hAnsi="Times New Roman" w:cs="Times New Roman"/>
          <w:sz w:val="24"/>
          <w:szCs w:val="24"/>
        </w:rPr>
        <w:t xml:space="preserve"> Figure</w:t>
      </w:r>
      <w:r w:rsidR="00615928">
        <w:rPr>
          <w:rFonts w:ascii="Times New Roman" w:hAnsi="Times New Roman" w:cs="Times New Roman"/>
          <w:sz w:val="24"/>
          <w:szCs w:val="24"/>
        </w:rPr>
        <w:t xml:space="preserve"> 4: Overall mortality trends </w:t>
      </w:r>
      <w:r w:rsidR="00615928" w:rsidRPr="006B58A9">
        <w:rPr>
          <w:rFonts w:ascii="Times New Roman" w:hAnsi="Times New Roman" w:cs="Times New Roman"/>
          <w:sz w:val="24"/>
          <w:szCs w:val="24"/>
        </w:rPr>
        <w:t>in Ischemic heart diseases and new infectious triggers (Influen</w:t>
      </w:r>
      <w:r w:rsidR="00615928">
        <w:rPr>
          <w:rFonts w:ascii="Times New Roman" w:hAnsi="Times New Roman" w:cs="Times New Roman"/>
          <w:sz w:val="24"/>
          <w:szCs w:val="24"/>
        </w:rPr>
        <w:t>za &amp; Pneumonia) by urbanization 1999-2020.</w:t>
      </w:r>
    </w:p>
    <w:p w:rsidR="00615928" w:rsidRDefault="00615928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80D2A5" wp14:editId="2E1DC38F">
            <wp:extent cx="5943600" cy="29851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2-02 at 2.19.11 PM (3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928" w:rsidRDefault="00615928"/>
    <w:p w:rsidR="00615928" w:rsidRDefault="00AB3C39" w:rsidP="00615928">
      <w:pPr>
        <w:rPr>
          <w:rFonts w:ascii="Times New Roman" w:hAnsi="Times New Roman" w:cs="Times New Roman"/>
          <w:sz w:val="24"/>
          <w:szCs w:val="24"/>
        </w:rPr>
      </w:pPr>
      <w:r w:rsidRPr="00AB3C39">
        <w:rPr>
          <w:rFonts w:ascii="Times New Roman" w:hAnsi="Times New Roman" w:cs="Times New Roman"/>
          <w:sz w:val="24"/>
          <w:szCs w:val="24"/>
        </w:rPr>
        <w:t>Supplementary</w:t>
      </w:r>
      <w:r>
        <w:rPr>
          <w:rFonts w:ascii="Times New Roman" w:hAnsi="Times New Roman" w:cs="Times New Roman"/>
          <w:sz w:val="24"/>
          <w:szCs w:val="24"/>
        </w:rPr>
        <w:t xml:space="preserve"> Figure</w:t>
      </w:r>
      <w:r w:rsidR="00615928">
        <w:rPr>
          <w:rFonts w:ascii="Times New Roman" w:hAnsi="Times New Roman" w:cs="Times New Roman"/>
          <w:sz w:val="24"/>
          <w:szCs w:val="24"/>
        </w:rPr>
        <w:t xml:space="preserve"> 5: Overall mortality trends </w:t>
      </w:r>
      <w:r w:rsidR="00615928" w:rsidRPr="000F73EB">
        <w:rPr>
          <w:rFonts w:ascii="Times New Roman" w:hAnsi="Times New Roman" w:cs="Times New Roman"/>
          <w:sz w:val="24"/>
          <w:szCs w:val="24"/>
        </w:rPr>
        <w:t>in Ischemic heart diseases and new infectious t</w:t>
      </w:r>
      <w:r w:rsidR="00615928">
        <w:rPr>
          <w:rFonts w:ascii="Times New Roman" w:hAnsi="Times New Roman" w:cs="Times New Roman"/>
          <w:sz w:val="24"/>
          <w:szCs w:val="24"/>
        </w:rPr>
        <w:t>riggers (Influenza &amp; Pneumonia) by census region from 1999 to 2020</w:t>
      </w:r>
    </w:p>
    <w:p w:rsidR="00615928" w:rsidRDefault="00615928"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90AD1E" wp14:editId="304E0AB3">
            <wp:extent cx="5943600" cy="298513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2-02 at 2.19.11 PM (4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5F"/>
    <w:rsid w:val="00010EA6"/>
    <w:rsid w:val="00075A67"/>
    <w:rsid w:val="000834C7"/>
    <w:rsid w:val="0037335F"/>
    <w:rsid w:val="00615928"/>
    <w:rsid w:val="00650838"/>
    <w:rsid w:val="00AB3C39"/>
    <w:rsid w:val="00C357B3"/>
    <w:rsid w:val="00D2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28"/>
  </w:style>
  <w:style w:type="paragraph" w:styleId="Heading1">
    <w:name w:val="heading 1"/>
    <w:basedOn w:val="Normal"/>
    <w:next w:val="Normal"/>
    <w:link w:val="Heading1Char"/>
    <w:uiPriority w:val="9"/>
    <w:qFormat/>
    <w:rsid w:val="00C35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9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5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28"/>
  </w:style>
  <w:style w:type="paragraph" w:styleId="Heading1">
    <w:name w:val="heading 1"/>
    <w:basedOn w:val="Normal"/>
    <w:next w:val="Normal"/>
    <w:link w:val="Heading1Char"/>
    <w:uiPriority w:val="9"/>
    <w:qFormat/>
    <w:rsid w:val="00C35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9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5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2026-02-10T15:54:00Z</dcterms:created>
  <dcterms:modified xsi:type="dcterms:W3CDTF">2026-02-10T16:26:00Z</dcterms:modified>
</cp:coreProperties>
</file>