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29489" w14:textId="4BCAC2CB" w:rsidR="00FF3503" w:rsidRPr="00407F05" w:rsidRDefault="00FF3503" w:rsidP="00FF3503">
      <w:pPr>
        <w:spacing w:before="100" w:beforeAutospacing="1" w:after="100" w:afterAutospacing="1"/>
        <w:jc w:val="center"/>
        <w:rPr>
          <w:sz w:val="22"/>
          <w:szCs w:val="22"/>
        </w:rPr>
      </w:pPr>
      <w:r w:rsidRPr="00407F05">
        <w:rPr>
          <w:sz w:val="22"/>
          <w:szCs w:val="22"/>
        </w:rPr>
        <w:t>Supporting Information for</w:t>
      </w:r>
    </w:p>
    <w:p w14:paraId="24FB3D17" w14:textId="77777777" w:rsidR="00B26B99" w:rsidRDefault="00B26B99" w:rsidP="00B26B99">
      <w:pPr>
        <w:spacing w:line="480" w:lineRule="auto"/>
        <w:rPr>
          <w:bCs/>
        </w:rPr>
      </w:pPr>
      <w:r w:rsidRPr="00112CED">
        <w:rPr>
          <w:bCs/>
        </w:rPr>
        <w:t>Water-Level Rise and Nonmonotonic Salinity Change Across Louisiana Coastal Wetlands</w:t>
      </w:r>
      <w:r>
        <w:rPr>
          <w:bCs/>
        </w:rPr>
        <w:t xml:space="preserve"> over Fifteen Years </w:t>
      </w:r>
    </w:p>
    <w:p w14:paraId="32D25B5C" w14:textId="77777777" w:rsidR="00A855E3" w:rsidRPr="00F54C2F" w:rsidRDefault="00A855E3" w:rsidP="00572CAF">
      <w:pPr>
        <w:spacing w:line="480" w:lineRule="auto"/>
        <w:rPr>
          <w:bCs/>
          <w:sz w:val="22"/>
          <w:szCs w:val="22"/>
        </w:rPr>
      </w:pPr>
    </w:p>
    <w:p w14:paraId="27B24E90" w14:textId="77777777" w:rsidR="00FE041B" w:rsidRPr="00F54C2F" w:rsidRDefault="00FE041B" w:rsidP="00FE041B">
      <w:pPr>
        <w:spacing w:line="480" w:lineRule="auto"/>
        <w:rPr>
          <w:bCs/>
          <w:sz w:val="22"/>
          <w:szCs w:val="22"/>
        </w:rPr>
      </w:pPr>
      <w:r w:rsidRPr="00F54C2F">
        <w:rPr>
          <w:bCs/>
          <w:sz w:val="22"/>
          <w:szCs w:val="22"/>
        </w:rPr>
        <w:t>Jin Ikeda</w:t>
      </w:r>
      <w:r w:rsidRPr="00F54C2F">
        <w:rPr>
          <w:bCs/>
          <w:sz w:val="22"/>
          <w:szCs w:val="22"/>
          <w:vertAlign w:val="superscript"/>
        </w:rPr>
        <w:t>1</w:t>
      </w:r>
      <w:r w:rsidRPr="00F54C2F">
        <w:rPr>
          <w:sz w:val="22"/>
          <w:szCs w:val="22"/>
        </w:rPr>
        <w:t>†</w:t>
      </w:r>
      <w:r w:rsidRPr="00F54C2F">
        <w:rPr>
          <w:bCs/>
          <w:sz w:val="22"/>
          <w:szCs w:val="22"/>
        </w:rPr>
        <w:t>, Peter Bacopoulos</w:t>
      </w:r>
      <w:r w:rsidRPr="00F54C2F">
        <w:rPr>
          <w:bCs/>
          <w:sz w:val="22"/>
          <w:szCs w:val="22"/>
          <w:vertAlign w:val="superscript"/>
        </w:rPr>
        <w:t>2</w:t>
      </w:r>
      <w:r w:rsidRPr="00F54C2F">
        <w:rPr>
          <w:bCs/>
          <w:sz w:val="22"/>
          <w:szCs w:val="22"/>
          <w:lang w:eastAsia="ja-JP"/>
        </w:rPr>
        <w:t xml:space="preserve">, </w:t>
      </w:r>
      <w:r w:rsidRPr="00F54C2F">
        <w:rPr>
          <w:bCs/>
          <w:sz w:val="22"/>
          <w:szCs w:val="22"/>
        </w:rPr>
        <w:t>Linoj Vijayan</w:t>
      </w:r>
      <w:r w:rsidRPr="00F54C2F">
        <w:rPr>
          <w:bCs/>
          <w:sz w:val="22"/>
          <w:szCs w:val="22"/>
          <w:vertAlign w:val="superscript"/>
          <w:lang w:eastAsia="ja-JP"/>
        </w:rPr>
        <w:t>2</w:t>
      </w:r>
      <w:r w:rsidRPr="00F54C2F">
        <w:rPr>
          <w:bCs/>
          <w:sz w:val="22"/>
          <w:szCs w:val="22"/>
        </w:rPr>
        <w:t>, Shu Gao</w:t>
      </w:r>
      <w:r w:rsidRPr="00F54C2F">
        <w:rPr>
          <w:bCs/>
          <w:sz w:val="22"/>
          <w:szCs w:val="22"/>
          <w:vertAlign w:val="superscript"/>
        </w:rPr>
        <w:t>2</w:t>
      </w:r>
      <w:r w:rsidRPr="00F54C2F">
        <w:rPr>
          <w:bCs/>
          <w:sz w:val="22"/>
          <w:szCs w:val="22"/>
        </w:rPr>
        <w:t>, and Christopher E. Kees</w:t>
      </w:r>
      <w:r w:rsidRPr="00F54C2F">
        <w:rPr>
          <w:bCs/>
          <w:sz w:val="22"/>
          <w:szCs w:val="22"/>
          <w:vertAlign w:val="superscript"/>
        </w:rPr>
        <w:t>2,</w:t>
      </w:r>
      <w:r w:rsidRPr="00F54C2F">
        <w:rPr>
          <w:bCs/>
          <w:sz w:val="22"/>
          <w:szCs w:val="22"/>
          <w:vertAlign w:val="superscript"/>
          <w:lang w:eastAsia="ja-JP"/>
        </w:rPr>
        <w:t>3</w:t>
      </w:r>
      <w:r w:rsidRPr="00F54C2F">
        <w:rPr>
          <w:rFonts w:hint="eastAsia"/>
          <w:bCs/>
          <w:sz w:val="22"/>
          <w:szCs w:val="22"/>
          <w:vertAlign w:val="superscript"/>
          <w:lang w:eastAsia="ja-JP"/>
        </w:rPr>
        <w:t>,4</w:t>
      </w:r>
    </w:p>
    <w:p w14:paraId="7E7CB922" w14:textId="77777777" w:rsidR="00FE041B" w:rsidRPr="00F54C2F" w:rsidRDefault="00FE041B" w:rsidP="00FE041B">
      <w:pPr>
        <w:spacing w:line="360" w:lineRule="auto"/>
        <w:rPr>
          <w:bCs/>
          <w:sz w:val="22"/>
          <w:szCs w:val="22"/>
          <w:lang w:eastAsia="ja-JP"/>
        </w:rPr>
      </w:pPr>
      <w:r w:rsidRPr="00F54C2F">
        <w:rPr>
          <w:bCs/>
          <w:sz w:val="22"/>
          <w:szCs w:val="22"/>
        </w:rPr>
        <w:t>Corresponding author:</w:t>
      </w:r>
      <w:r w:rsidRPr="00F54C2F">
        <w:rPr>
          <w:bCs/>
          <w:sz w:val="22"/>
          <w:szCs w:val="22"/>
          <w:lang w:eastAsia="ja-JP"/>
        </w:rPr>
        <w:t xml:space="preserve"> Jin Ikeda</w:t>
      </w:r>
      <w:r w:rsidRPr="00F54C2F">
        <w:rPr>
          <w:bCs/>
          <w:sz w:val="22"/>
          <w:szCs w:val="22"/>
        </w:rPr>
        <w:t xml:space="preserve"> (E-mail: </w:t>
      </w:r>
      <w:r w:rsidRPr="00F54C2F">
        <w:rPr>
          <w:bCs/>
          <w:sz w:val="22"/>
          <w:szCs w:val="22"/>
          <w:lang w:eastAsia="ja-JP"/>
        </w:rPr>
        <w:t>jin.ikeda0401</w:t>
      </w:r>
      <w:r w:rsidRPr="00F54C2F">
        <w:rPr>
          <w:bCs/>
          <w:sz w:val="22"/>
          <w:szCs w:val="22"/>
        </w:rPr>
        <w:t>@</w:t>
      </w:r>
      <w:r w:rsidRPr="00F54C2F">
        <w:rPr>
          <w:bCs/>
          <w:sz w:val="22"/>
          <w:szCs w:val="22"/>
          <w:lang w:eastAsia="ja-JP"/>
        </w:rPr>
        <w:t>gmail</w:t>
      </w:r>
      <w:r w:rsidRPr="00F54C2F">
        <w:rPr>
          <w:bCs/>
          <w:sz w:val="22"/>
          <w:szCs w:val="22"/>
        </w:rPr>
        <w:t>.</w:t>
      </w:r>
      <w:r w:rsidRPr="00F54C2F">
        <w:rPr>
          <w:bCs/>
          <w:sz w:val="22"/>
          <w:szCs w:val="22"/>
          <w:lang w:eastAsia="ja-JP"/>
        </w:rPr>
        <w:t>com, ORCID: 0000-0002-9364-0888)</w:t>
      </w:r>
    </w:p>
    <w:p w14:paraId="11D750DB" w14:textId="77777777" w:rsidR="00FE041B" w:rsidRPr="00F54C2F" w:rsidRDefault="00FE041B" w:rsidP="00FE041B">
      <w:pPr>
        <w:spacing w:line="360" w:lineRule="auto"/>
        <w:rPr>
          <w:bCs/>
          <w:sz w:val="22"/>
          <w:szCs w:val="22"/>
        </w:rPr>
      </w:pPr>
    </w:p>
    <w:p w14:paraId="0C458CA5" w14:textId="1DB5A5F9" w:rsidR="00FE041B" w:rsidRPr="003A3BD4" w:rsidRDefault="00FE041B" w:rsidP="00FE041B">
      <w:pPr>
        <w:spacing w:line="360" w:lineRule="auto"/>
        <w:rPr>
          <w:bCs/>
          <w:sz w:val="22"/>
          <w:szCs w:val="22"/>
          <w:u w:val="single"/>
        </w:rPr>
      </w:pPr>
      <w:r w:rsidRPr="003A3BD4">
        <w:rPr>
          <w:bCs/>
          <w:sz w:val="22"/>
          <w:szCs w:val="22"/>
        </w:rPr>
        <w:t>(</w:t>
      </w:r>
      <w:r w:rsidRPr="003A3BD4">
        <w:rPr>
          <w:bCs/>
          <w:sz w:val="22"/>
          <w:szCs w:val="22"/>
          <w:lang w:eastAsia="ja-JP"/>
        </w:rPr>
        <w:t>1</w:t>
      </w:r>
      <w:r w:rsidRPr="003A3BD4">
        <w:rPr>
          <w:bCs/>
          <w:sz w:val="22"/>
          <w:szCs w:val="22"/>
        </w:rPr>
        <w:t xml:space="preserve">) </w:t>
      </w:r>
      <w:r w:rsidRPr="003A3BD4">
        <w:rPr>
          <w:bCs/>
          <w:i/>
          <w:sz w:val="22"/>
          <w:szCs w:val="22"/>
        </w:rPr>
        <w:t>College of Marine Science, University of South Florida</w:t>
      </w:r>
      <w:r w:rsidR="003A3BD4" w:rsidRPr="003A3BD4">
        <w:rPr>
          <w:bCs/>
          <w:i/>
          <w:sz w:val="22"/>
          <w:szCs w:val="22"/>
        </w:rPr>
        <w:t>,</w:t>
      </w:r>
      <w:r w:rsidR="003A3BD4" w:rsidRPr="003A3BD4">
        <w:rPr>
          <w:rFonts w:hint="eastAsia"/>
          <w:bCs/>
          <w:i/>
          <w:sz w:val="22"/>
          <w:szCs w:val="22"/>
          <w:lang w:eastAsia="ja-JP"/>
        </w:rPr>
        <w:t xml:space="preserve"> Saint Petersburg</w:t>
      </w:r>
      <w:r w:rsidRPr="003A3BD4">
        <w:rPr>
          <w:bCs/>
          <w:i/>
          <w:sz w:val="22"/>
          <w:szCs w:val="22"/>
        </w:rPr>
        <w:t>, U.S.A.</w:t>
      </w:r>
    </w:p>
    <w:p w14:paraId="7766E22F" w14:textId="448B279F" w:rsidR="00FE041B" w:rsidRPr="00F54C2F" w:rsidRDefault="00FE041B" w:rsidP="00FE041B">
      <w:pPr>
        <w:spacing w:line="360" w:lineRule="auto"/>
        <w:rPr>
          <w:bCs/>
          <w:sz w:val="22"/>
          <w:szCs w:val="22"/>
          <w:u w:val="single"/>
        </w:rPr>
      </w:pPr>
      <w:r w:rsidRPr="00F54C2F">
        <w:rPr>
          <w:bCs/>
          <w:sz w:val="22"/>
          <w:szCs w:val="22"/>
        </w:rPr>
        <w:t xml:space="preserve">(2) </w:t>
      </w:r>
      <w:r w:rsidRPr="00F54C2F">
        <w:rPr>
          <w:bCs/>
          <w:i/>
          <w:sz w:val="22"/>
          <w:szCs w:val="22"/>
        </w:rPr>
        <w:t>Coastal Ecosystem Design Studio, Louisiana State University,</w:t>
      </w:r>
      <w:r w:rsidR="003A3BD4">
        <w:rPr>
          <w:bCs/>
          <w:i/>
          <w:sz w:val="22"/>
          <w:szCs w:val="22"/>
        </w:rPr>
        <w:t xml:space="preserve"> Baton Rouge,</w:t>
      </w:r>
      <w:r w:rsidRPr="00F54C2F">
        <w:rPr>
          <w:bCs/>
          <w:i/>
          <w:sz w:val="22"/>
          <w:szCs w:val="22"/>
        </w:rPr>
        <w:t xml:space="preserve"> U.S.A.</w:t>
      </w:r>
    </w:p>
    <w:p w14:paraId="3B5B60B8" w14:textId="67E04353" w:rsidR="00FE041B" w:rsidRPr="00F54C2F" w:rsidRDefault="00FE041B" w:rsidP="00FE041B">
      <w:pPr>
        <w:spacing w:line="360" w:lineRule="auto"/>
        <w:rPr>
          <w:bCs/>
          <w:i/>
          <w:sz w:val="22"/>
          <w:szCs w:val="22"/>
        </w:rPr>
      </w:pPr>
      <w:r w:rsidRPr="00F54C2F">
        <w:rPr>
          <w:bCs/>
          <w:sz w:val="22"/>
          <w:szCs w:val="22"/>
        </w:rPr>
        <w:t>(</w:t>
      </w:r>
      <w:r w:rsidRPr="00F54C2F">
        <w:rPr>
          <w:bCs/>
          <w:sz w:val="22"/>
          <w:szCs w:val="22"/>
          <w:lang w:eastAsia="ja-JP"/>
        </w:rPr>
        <w:t>3</w:t>
      </w:r>
      <w:r w:rsidRPr="00F54C2F">
        <w:rPr>
          <w:bCs/>
          <w:sz w:val="22"/>
          <w:szCs w:val="22"/>
        </w:rPr>
        <w:t xml:space="preserve">) </w:t>
      </w:r>
      <w:r w:rsidRPr="00F54C2F">
        <w:rPr>
          <w:bCs/>
          <w:i/>
          <w:iCs/>
          <w:sz w:val="22"/>
          <w:szCs w:val="22"/>
        </w:rPr>
        <w:t>Department of Civil and Environmental Engineering</w:t>
      </w:r>
      <w:r w:rsidRPr="00F54C2F">
        <w:rPr>
          <w:bCs/>
          <w:i/>
          <w:sz w:val="22"/>
          <w:szCs w:val="22"/>
        </w:rPr>
        <w:t xml:space="preserve">, Louisiana State University, </w:t>
      </w:r>
      <w:r w:rsidR="003A3BD4">
        <w:rPr>
          <w:bCs/>
          <w:i/>
          <w:sz w:val="22"/>
          <w:szCs w:val="22"/>
        </w:rPr>
        <w:t>Baton Rouge,</w:t>
      </w:r>
      <w:r w:rsidR="003A3BD4" w:rsidRPr="00F54C2F">
        <w:rPr>
          <w:bCs/>
          <w:i/>
          <w:sz w:val="22"/>
          <w:szCs w:val="22"/>
        </w:rPr>
        <w:t xml:space="preserve"> U.S.A</w:t>
      </w:r>
    </w:p>
    <w:p w14:paraId="347237BD" w14:textId="553F27B7" w:rsidR="00094365" w:rsidRDefault="00FE041B" w:rsidP="003A3BD4">
      <w:pPr>
        <w:spacing w:line="360" w:lineRule="auto"/>
        <w:rPr>
          <w:bCs/>
          <w:i/>
          <w:sz w:val="22"/>
          <w:szCs w:val="22"/>
        </w:rPr>
      </w:pPr>
      <w:r w:rsidRPr="00F54C2F">
        <w:rPr>
          <w:bCs/>
          <w:sz w:val="22"/>
          <w:szCs w:val="22"/>
        </w:rPr>
        <w:t>(</w:t>
      </w:r>
      <w:r w:rsidRPr="00F54C2F">
        <w:rPr>
          <w:bCs/>
          <w:sz w:val="22"/>
          <w:szCs w:val="22"/>
          <w:lang w:eastAsia="ja-JP"/>
        </w:rPr>
        <w:t>4</w:t>
      </w:r>
      <w:r w:rsidRPr="00F54C2F">
        <w:rPr>
          <w:bCs/>
          <w:sz w:val="22"/>
          <w:szCs w:val="22"/>
        </w:rPr>
        <w:t xml:space="preserve">) </w:t>
      </w:r>
      <w:r w:rsidRPr="00F54C2F">
        <w:rPr>
          <w:bCs/>
          <w:i/>
          <w:sz w:val="22"/>
          <w:szCs w:val="22"/>
        </w:rPr>
        <w:t xml:space="preserve">Center for Computation and Technology, Louisiana State University, </w:t>
      </w:r>
      <w:r w:rsidR="003A3BD4">
        <w:rPr>
          <w:bCs/>
          <w:i/>
          <w:sz w:val="22"/>
          <w:szCs w:val="22"/>
        </w:rPr>
        <w:t>Baton Rouge,</w:t>
      </w:r>
      <w:r w:rsidR="003A3BD4" w:rsidRPr="00F54C2F">
        <w:rPr>
          <w:bCs/>
          <w:i/>
          <w:sz w:val="22"/>
          <w:szCs w:val="22"/>
        </w:rPr>
        <w:t xml:space="preserve"> U.S.A</w:t>
      </w:r>
    </w:p>
    <w:p w14:paraId="7702BD2E" w14:textId="77777777" w:rsidR="00132154" w:rsidRPr="00407F05" w:rsidRDefault="00132154" w:rsidP="003A3BD4">
      <w:pPr>
        <w:spacing w:line="360" w:lineRule="auto"/>
        <w:rPr>
          <w:sz w:val="22"/>
          <w:szCs w:val="22"/>
        </w:rPr>
      </w:pPr>
    </w:p>
    <w:p w14:paraId="1CD128B3" w14:textId="77777777" w:rsidR="00111843" w:rsidRPr="00407F05" w:rsidRDefault="00111843" w:rsidP="00111843">
      <w:pPr>
        <w:rPr>
          <w:b/>
          <w:sz w:val="22"/>
          <w:szCs w:val="22"/>
        </w:rPr>
      </w:pPr>
      <w:r w:rsidRPr="00407F05">
        <w:rPr>
          <w:b/>
          <w:sz w:val="22"/>
          <w:szCs w:val="22"/>
        </w:rPr>
        <w:t>Contents of this file</w:t>
      </w:r>
      <w:r w:rsidR="00E43D2D" w:rsidRPr="00407F05">
        <w:rPr>
          <w:b/>
          <w:sz w:val="22"/>
          <w:szCs w:val="22"/>
        </w:rPr>
        <w:t xml:space="preserve"> </w:t>
      </w:r>
    </w:p>
    <w:p w14:paraId="1F13291B" w14:textId="77777777" w:rsidR="00E43D2D" w:rsidRPr="00407F05" w:rsidRDefault="00E43D2D" w:rsidP="00111843">
      <w:pPr>
        <w:rPr>
          <w:sz w:val="22"/>
          <w:szCs w:val="22"/>
        </w:rPr>
      </w:pPr>
    </w:p>
    <w:p w14:paraId="10640459" w14:textId="6A8C9386" w:rsidR="00111843" w:rsidRPr="00407F05" w:rsidRDefault="00111843" w:rsidP="00111843">
      <w:pPr>
        <w:ind w:left="720"/>
        <w:rPr>
          <w:sz w:val="22"/>
          <w:szCs w:val="22"/>
          <w:lang w:eastAsia="ja-JP"/>
        </w:rPr>
      </w:pPr>
      <w:r w:rsidRPr="00407F05">
        <w:rPr>
          <w:sz w:val="22"/>
          <w:szCs w:val="22"/>
        </w:rPr>
        <w:t>Figures S1 to S</w:t>
      </w:r>
      <w:r w:rsidR="007740DF">
        <w:rPr>
          <w:rFonts w:hint="eastAsia"/>
          <w:sz w:val="22"/>
          <w:szCs w:val="22"/>
          <w:lang w:eastAsia="ja-JP"/>
        </w:rPr>
        <w:t>4</w:t>
      </w:r>
    </w:p>
    <w:p w14:paraId="79042C92" w14:textId="77777777" w:rsidR="00FF3503" w:rsidRPr="00407F05" w:rsidRDefault="00FF3503" w:rsidP="00FF3503">
      <w:pPr>
        <w:spacing w:before="100" w:beforeAutospacing="1" w:after="100" w:afterAutospacing="1"/>
        <w:rPr>
          <w:b/>
          <w:sz w:val="22"/>
          <w:szCs w:val="22"/>
        </w:rPr>
      </w:pPr>
      <w:r w:rsidRPr="00407F05">
        <w:rPr>
          <w:b/>
          <w:bCs/>
          <w:sz w:val="22"/>
          <w:szCs w:val="22"/>
        </w:rPr>
        <w:t>Introduction</w:t>
      </w:r>
      <w:r w:rsidRPr="00407F05">
        <w:rPr>
          <w:b/>
          <w:sz w:val="22"/>
          <w:szCs w:val="22"/>
        </w:rPr>
        <w:t xml:space="preserve"> </w:t>
      </w:r>
    </w:p>
    <w:p w14:paraId="302EE689" w14:textId="5F2B11FE" w:rsidR="00FF3503" w:rsidRPr="00407F05" w:rsidRDefault="00435426" w:rsidP="00FF3503">
      <w:pPr>
        <w:spacing w:before="100" w:beforeAutospacing="1" w:after="100" w:afterAutospacing="1"/>
        <w:rPr>
          <w:sz w:val="22"/>
          <w:szCs w:val="22"/>
        </w:rPr>
      </w:pPr>
      <w:r w:rsidRPr="00407F05">
        <w:rPr>
          <w:sz w:val="22"/>
          <w:szCs w:val="22"/>
        </w:rPr>
        <w:t>Figures S</w:t>
      </w:r>
      <w:r w:rsidR="007740DF">
        <w:rPr>
          <w:rFonts w:hint="eastAsia"/>
          <w:sz w:val="22"/>
          <w:szCs w:val="22"/>
          <w:lang w:eastAsia="ja-JP"/>
        </w:rPr>
        <w:t>3</w:t>
      </w:r>
      <w:r w:rsidRPr="00407F05">
        <w:rPr>
          <w:sz w:val="22"/>
          <w:szCs w:val="22"/>
        </w:rPr>
        <w:t xml:space="preserve"> and S</w:t>
      </w:r>
      <w:r w:rsidR="007740DF">
        <w:rPr>
          <w:rFonts w:hint="eastAsia"/>
          <w:sz w:val="22"/>
          <w:szCs w:val="22"/>
          <w:lang w:eastAsia="ja-JP"/>
        </w:rPr>
        <w:t>4</w:t>
      </w:r>
      <w:r w:rsidRPr="00407F05">
        <w:rPr>
          <w:sz w:val="22"/>
          <w:szCs w:val="22"/>
        </w:rPr>
        <w:t xml:space="preserve"> display the rest of the su</w:t>
      </w:r>
      <w:r w:rsidR="00673469">
        <w:rPr>
          <w:sz w:val="22"/>
          <w:szCs w:val="22"/>
        </w:rPr>
        <w:t>b</w:t>
      </w:r>
      <w:r w:rsidRPr="00407F05">
        <w:rPr>
          <w:sz w:val="22"/>
          <w:szCs w:val="22"/>
        </w:rPr>
        <w:t>basin output</w:t>
      </w:r>
      <w:r w:rsidR="00CB4DD2">
        <w:rPr>
          <w:sz w:val="22"/>
          <w:szCs w:val="22"/>
        </w:rPr>
        <w:t>,</w:t>
      </w:r>
      <w:r w:rsidRPr="00407F05">
        <w:rPr>
          <w:sz w:val="22"/>
          <w:szCs w:val="22"/>
        </w:rPr>
        <w:t xml:space="preserve"> which cannot be displayed in Figures 5 and 6, respectively</w:t>
      </w:r>
      <w:r w:rsidR="00A0537E">
        <w:rPr>
          <w:sz w:val="22"/>
          <w:szCs w:val="22"/>
        </w:rPr>
        <w:t>.</w:t>
      </w:r>
    </w:p>
    <w:p w14:paraId="44297A6D" w14:textId="771A1A02" w:rsidR="007740DF" w:rsidRDefault="007740DF" w:rsidP="007740DF">
      <w:pPr>
        <w:numPr>
          <w:ilvl w:val="0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A03535">
        <w:rPr>
          <w:sz w:val="22"/>
          <w:szCs w:val="22"/>
        </w:rPr>
        <w:t xml:space="preserve">Figure S1 provides supplementary data, displaying </w:t>
      </w:r>
      <w:r>
        <w:rPr>
          <w:rFonts w:hint="eastAsia"/>
          <w:sz w:val="22"/>
          <w:szCs w:val="22"/>
          <w:lang w:eastAsia="ja-JP"/>
        </w:rPr>
        <w:t xml:space="preserve">a correlation coefficient plot on vegetation types, </w:t>
      </w:r>
      <w:r w:rsidRPr="00A03535">
        <w:rPr>
          <w:sz w:val="22"/>
          <w:szCs w:val="22"/>
        </w:rPr>
        <w:t xml:space="preserve">corresponding to Figure </w:t>
      </w:r>
      <w:r>
        <w:rPr>
          <w:rFonts w:hint="eastAsia"/>
          <w:sz w:val="22"/>
          <w:szCs w:val="22"/>
          <w:lang w:eastAsia="ja-JP"/>
        </w:rPr>
        <w:t>4</w:t>
      </w:r>
      <w:r w:rsidRPr="00A03535">
        <w:rPr>
          <w:sz w:val="22"/>
          <w:szCs w:val="22"/>
        </w:rPr>
        <w:t>.</w:t>
      </w:r>
    </w:p>
    <w:p w14:paraId="166EFE55" w14:textId="6AF0E03F" w:rsidR="007740DF" w:rsidRPr="007740DF" w:rsidRDefault="007740DF" w:rsidP="007740DF">
      <w:pPr>
        <w:numPr>
          <w:ilvl w:val="0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A3EFE">
        <w:rPr>
          <w:sz w:val="22"/>
          <w:szCs w:val="22"/>
        </w:rPr>
        <w:t xml:space="preserve">Figure S2 provides supplementary data, displaying additional sub-basin results corresponding to Figure </w:t>
      </w:r>
      <w:r>
        <w:rPr>
          <w:rFonts w:hint="eastAsia"/>
          <w:sz w:val="22"/>
          <w:szCs w:val="22"/>
          <w:lang w:eastAsia="ja-JP"/>
        </w:rPr>
        <w:t>4</w:t>
      </w:r>
      <w:r w:rsidRPr="00CA3EFE">
        <w:rPr>
          <w:sz w:val="22"/>
          <w:szCs w:val="22"/>
        </w:rPr>
        <w:t>.</w:t>
      </w:r>
    </w:p>
    <w:p w14:paraId="0E395686" w14:textId="4276303E" w:rsidR="00A03535" w:rsidRDefault="00A03535" w:rsidP="00435426">
      <w:pPr>
        <w:numPr>
          <w:ilvl w:val="0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A03535">
        <w:rPr>
          <w:sz w:val="22"/>
          <w:szCs w:val="22"/>
        </w:rPr>
        <w:t>Figure S</w:t>
      </w:r>
      <w:r w:rsidR="007740DF">
        <w:rPr>
          <w:rFonts w:hint="eastAsia"/>
          <w:sz w:val="22"/>
          <w:szCs w:val="22"/>
          <w:lang w:eastAsia="ja-JP"/>
        </w:rPr>
        <w:t>3</w:t>
      </w:r>
      <w:r w:rsidRPr="00A03535">
        <w:rPr>
          <w:sz w:val="22"/>
          <w:szCs w:val="22"/>
        </w:rPr>
        <w:t xml:space="preserve"> provides supplementary data, displaying additional sub-basin results corresponding to Figure 5.</w:t>
      </w:r>
    </w:p>
    <w:p w14:paraId="516E0BA3" w14:textId="7BD0846B" w:rsidR="0020183F" w:rsidRPr="00CA3EFE" w:rsidRDefault="00435426" w:rsidP="00B02A02">
      <w:pPr>
        <w:numPr>
          <w:ilvl w:val="0"/>
          <w:numId w:val="11"/>
        </w:numPr>
        <w:spacing w:before="100" w:beforeAutospacing="1" w:after="100" w:afterAutospacing="1"/>
        <w:rPr>
          <w:sz w:val="22"/>
          <w:szCs w:val="22"/>
        </w:rPr>
      </w:pPr>
      <w:r w:rsidRPr="00CA3EFE">
        <w:rPr>
          <w:sz w:val="22"/>
          <w:szCs w:val="22"/>
        </w:rPr>
        <w:t>Figure S</w:t>
      </w:r>
      <w:r w:rsidR="007740DF">
        <w:rPr>
          <w:rFonts w:hint="eastAsia"/>
          <w:sz w:val="22"/>
          <w:szCs w:val="22"/>
          <w:lang w:eastAsia="ja-JP"/>
        </w:rPr>
        <w:t>4</w:t>
      </w:r>
      <w:r w:rsidRPr="00CA3EFE">
        <w:rPr>
          <w:sz w:val="22"/>
          <w:szCs w:val="22"/>
        </w:rPr>
        <w:t xml:space="preserve"> </w:t>
      </w:r>
      <w:r w:rsidR="00A03535" w:rsidRPr="00CA3EFE">
        <w:rPr>
          <w:sz w:val="22"/>
          <w:szCs w:val="22"/>
        </w:rPr>
        <w:t>provides supplementary data, displaying additional sub-basin results corresponding to Figure 6.</w:t>
      </w:r>
    </w:p>
    <w:p w14:paraId="05F78321" w14:textId="77777777" w:rsidR="00594270" w:rsidRDefault="00594270">
      <w:pPr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14:paraId="443D7E67" w14:textId="77777777" w:rsidR="00CD003F" w:rsidRPr="00407F05" w:rsidRDefault="00CD003F" w:rsidP="00CD003F">
      <w:pPr>
        <w:spacing w:line="360" w:lineRule="auto"/>
        <w:jc w:val="both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lastRenderedPageBreak/>
        <w:drawing>
          <wp:inline distT="0" distB="0" distL="0" distR="0" wp14:anchorId="20F4A602" wp14:editId="2CE0E7EB">
            <wp:extent cx="4048919" cy="6250732"/>
            <wp:effectExtent l="0" t="0" r="8890" b="0"/>
            <wp:docPr id="1529529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529009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919" cy="625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6FE41" w14:textId="183F7861" w:rsidR="00CD003F" w:rsidRDefault="00CD003F" w:rsidP="00CD003F">
      <w:pPr>
        <w:spacing w:line="360" w:lineRule="auto"/>
        <w:jc w:val="both"/>
        <w:rPr>
          <w:bCs/>
        </w:rPr>
      </w:pPr>
      <w:r w:rsidRPr="002E701E">
        <w:rPr>
          <w:b/>
          <w:sz w:val="22"/>
          <w:szCs w:val="22"/>
        </w:rPr>
        <w:t>Fig S</w:t>
      </w:r>
      <w:r w:rsidRPr="002E701E">
        <w:rPr>
          <w:rFonts w:hint="eastAsia"/>
          <w:b/>
          <w:sz w:val="22"/>
          <w:szCs w:val="22"/>
          <w:lang w:eastAsia="ja-JP"/>
        </w:rPr>
        <w:t>1</w:t>
      </w:r>
      <w:r w:rsidRPr="00407F05">
        <w:rPr>
          <w:bCs/>
          <w:sz w:val="22"/>
          <w:szCs w:val="22"/>
        </w:rPr>
        <w:t xml:space="preserve"> </w:t>
      </w:r>
      <w:r w:rsidRPr="00054495">
        <w:rPr>
          <w:bCs/>
        </w:rPr>
        <w:t xml:space="preserve">Correlation coefficients among </w:t>
      </w:r>
      <w:r>
        <w:rPr>
          <w:bCs/>
        </w:rPr>
        <w:t>climatic drivers</w:t>
      </w:r>
      <w:r w:rsidRPr="00054495">
        <w:rPr>
          <w:bCs/>
        </w:rPr>
        <w:t xml:space="preserve"> and CRMS data in </w:t>
      </w:r>
      <w:r>
        <w:rPr>
          <w:rFonts w:hint="eastAsia"/>
          <w:lang w:eastAsia="ja-JP"/>
        </w:rPr>
        <w:t>s</w:t>
      </w:r>
      <w:r w:rsidRPr="00054495">
        <w:t>aline</w:t>
      </w:r>
      <w:r>
        <w:rPr>
          <w:rFonts w:hint="eastAsia"/>
          <w:lang w:eastAsia="ja-JP"/>
        </w:rPr>
        <w:t xml:space="preserve"> </w:t>
      </w:r>
      <w:r w:rsidRPr="00054495">
        <w:rPr>
          <w:bCs/>
        </w:rPr>
        <w:t xml:space="preserve">(a), </w:t>
      </w:r>
      <w:r>
        <w:rPr>
          <w:rFonts w:hint="eastAsia"/>
          <w:lang w:eastAsia="ja-JP"/>
        </w:rPr>
        <w:t>b</w:t>
      </w:r>
      <w:r w:rsidRPr="00054495">
        <w:t>rackish</w:t>
      </w:r>
      <w:r w:rsidRPr="00054495">
        <w:rPr>
          <w:bCs/>
        </w:rPr>
        <w:t xml:space="preserve"> (b), </w:t>
      </w:r>
      <w:r w:rsidRPr="00054495">
        <w:t>Intermediate</w:t>
      </w:r>
      <w:r w:rsidRPr="00054495">
        <w:rPr>
          <w:bCs/>
        </w:rPr>
        <w:t xml:space="preserve"> (c),</w:t>
      </w:r>
      <w:r w:rsidRPr="00594270">
        <w:t xml:space="preserve"> </w:t>
      </w:r>
      <w:r>
        <w:rPr>
          <w:rFonts w:hint="eastAsia"/>
          <w:lang w:eastAsia="ja-JP"/>
        </w:rPr>
        <w:t>f</w:t>
      </w:r>
      <w:r w:rsidRPr="00054495">
        <w:t>reshwater</w:t>
      </w:r>
      <w:r>
        <w:rPr>
          <w:rFonts w:hint="eastAsia"/>
          <w:lang w:eastAsia="ja-JP"/>
        </w:rPr>
        <w:t xml:space="preserve"> (d) marshes, </w:t>
      </w:r>
      <w:r w:rsidRPr="00054495">
        <w:rPr>
          <w:bCs/>
        </w:rPr>
        <w:t xml:space="preserve">and </w:t>
      </w:r>
      <w:r>
        <w:rPr>
          <w:rFonts w:hint="eastAsia"/>
          <w:lang w:eastAsia="ja-JP"/>
        </w:rPr>
        <w:t>s</w:t>
      </w:r>
      <w:r w:rsidRPr="00054495">
        <w:t>wamp</w:t>
      </w:r>
      <w:r w:rsidRPr="00054495">
        <w:rPr>
          <w:bCs/>
        </w:rPr>
        <w:t xml:space="preserve"> (</w:t>
      </w:r>
      <w:r>
        <w:rPr>
          <w:rFonts w:hint="eastAsia"/>
          <w:bCs/>
          <w:lang w:eastAsia="ja-JP"/>
        </w:rPr>
        <w:t>e</w:t>
      </w:r>
      <w:r w:rsidRPr="00054495">
        <w:rPr>
          <w:bCs/>
        </w:rPr>
        <w:t>)</w:t>
      </w:r>
    </w:p>
    <w:p w14:paraId="08F06FAC" w14:textId="77777777" w:rsidR="00CD003F" w:rsidRDefault="00CD003F">
      <w:pPr>
        <w:rPr>
          <w:bCs/>
          <w:sz w:val="22"/>
          <w:szCs w:val="22"/>
        </w:rPr>
      </w:pPr>
    </w:p>
    <w:p w14:paraId="06D8BFAA" w14:textId="77777777" w:rsidR="00CD003F" w:rsidRDefault="00CD003F">
      <w:pPr>
        <w:rPr>
          <w:bCs/>
          <w:sz w:val="22"/>
          <w:szCs w:val="22"/>
        </w:rPr>
      </w:pPr>
    </w:p>
    <w:p w14:paraId="4DEA12F5" w14:textId="209E1AAE" w:rsidR="00594270" w:rsidRPr="00407F05" w:rsidRDefault="00594270" w:rsidP="00594270">
      <w:pPr>
        <w:spacing w:line="360" w:lineRule="auto"/>
        <w:jc w:val="both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lastRenderedPageBreak/>
        <w:drawing>
          <wp:inline distT="0" distB="0" distL="0" distR="0" wp14:anchorId="6C725A07" wp14:editId="2E36E708">
            <wp:extent cx="4114408" cy="6364224"/>
            <wp:effectExtent l="0" t="0" r="635" b="0"/>
            <wp:docPr id="1634670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670185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408" cy="636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D19B7" w14:textId="100F3340" w:rsidR="00594270" w:rsidRDefault="00594270" w:rsidP="00594270">
      <w:pPr>
        <w:spacing w:line="360" w:lineRule="auto"/>
        <w:jc w:val="both"/>
        <w:rPr>
          <w:bCs/>
        </w:rPr>
      </w:pPr>
      <w:r w:rsidRPr="002E701E">
        <w:rPr>
          <w:b/>
          <w:sz w:val="22"/>
          <w:szCs w:val="22"/>
        </w:rPr>
        <w:t>Fig</w:t>
      </w:r>
      <w:r w:rsidR="002E701E" w:rsidRPr="002E701E">
        <w:rPr>
          <w:rFonts w:hint="eastAsia"/>
          <w:b/>
          <w:sz w:val="22"/>
          <w:szCs w:val="22"/>
          <w:lang w:eastAsia="ja-JP"/>
        </w:rPr>
        <w:t xml:space="preserve">. </w:t>
      </w:r>
      <w:r w:rsidRPr="002E701E">
        <w:rPr>
          <w:b/>
          <w:sz w:val="22"/>
          <w:szCs w:val="22"/>
        </w:rPr>
        <w:t>S</w:t>
      </w:r>
      <w:r w:rsidRPr="002E701E">
        <w:rPr>
          <w:rFonts w:hint="eastAsia"/>
          <w:b/>
          <w:sz w:val="22"/>
          <w:szCs w:val="22"/>
          <w:lang w:eastAsia="ja-JP"/>
        </w:rPr>
        <w:t>2</w:t>
      </w:r>
      <w:r w:rsidRPr="00407F05">
        <w:rPr>
          <w:bCs/>
          <w:sz w:val="22"/>
          <w:szCs w:val="22"/>
        </w:rPr>
        <w:t xml:space="preserve"> </w:t>
      </w:r>
      <w:r w:rsidRPr="00054495">
        <w:rPr>
          <w:bCs/>
        </w:rPr>
        <w:t xml:space="preserve">Correlation coefficients among </w:t>
      </w:r>
      <w:r>
        <w:rPr>
          <w:bCs/>
        </w:rPr>
        <w:t>climatic drivers</w:t>
      </w:r>
      <w:r w:rsidRPr="00054495">
        <w:rPr>
          <w:bCs/>
        </w:rPr>
        <w:t xml:space="preserve"> and CRMS data in </w:t>
      </w:r>
      <w:r w:rsidRPr="00054495">
        <w:t>Pontchartrain</w:t>
      </w:r>
      <w:r>
        <w:rPr>
          <w:rFonts w:hint="eastAsia"/>
          <w:lang w:eastAsia="ja-JP"/>
        </w:rPr>
        <w:t>:</w:t>
      </w:r>
      <w:r w:rsidRPr="00054495">
        <w:t xml:space="preserve"> PO</w:t>
      </w:r>
      <w:r>
        <w:rPr>
          <w:rFonts w:hint="eastAsia"/>
          <w:lang w:eastAsia="ja-JP"/>
        </w:rPr>
        <w:t xml:space="preserve"> </w:t>
      </w:r>
      <w:r w:rsidRPr="00054495">
        <w:rPr>
          <w:bCs/>
        </w:rPr>
        <w:t xml:space="preserve">(a), </w:t>
      </w:r>
      <w:r w:rsidRPr="00054495">
        <w:t>Breton Sound</w:t>
      </w:r>
      <w:r>
        <w:rPr>
          <w:rFonts w:hint="eastAsia"/>
          <w:lang w:eastAsia="ja-JP"/>
        </w:rPr>
        <w:t xml:space="preserve">: </w:t>
      </w:r>
      <w:r w:rsidRPr="00054495">
        <w:t>BS</w:t>
      </w:r>
      <w:r w:rsidRPr="00054495">
        <w:rPr>
          <w:bCs/>
        </w:rPr>
        <w:t xml:space="preserve"> (b), </w:t>
      </w:r>
      <w:r w:rsidRPr="00054495">
        <w:t>MS River Delta</w:t>
      </w:r>
      <w:r>
        <w:rPr>
          <w:rFonts w:hint="eastAsia"/>
          <w:lang w:eastAsia="ja-JP"/>
        </w:rPr>
        <w:t>:</w:t>
      </w:r>
      <w:r w:rsidRPr="00054495">
        <w:t xml:space="preserve"> MR</w:t>
      </w:r>
      <w:r w:rsidRPr="00054495">
        <w:rPr>
          <w:bCs/>
        </w:rPr>
        <w:t xml:space="preserve"> (c),</w:t>
      </w:r>
      <w:r w:rsidRPr="00594270">
        <w:t xml:space="preserve"> </w:t>
      </w:r>
      <w:r w:rsidRPr="00054495">
        <w:t>Teche/Vermilion</w:t>
      </w:r>
      <w:r>
        <w:rPr>
          <w:rFonts w:hint="eastAsia"/>
          <w:lang w:eastAsia="ja-JP"/>
        </w:rPr>
        <w:t>:</w:t>
      </w:r>
      <w:r w:rsidRPr="00054495">
        <w:t xml:space="preserve"> TV</w:t>
      </w:r>
      <w:r>
        <w:rPr>
          <w:rFonts w:hint="eastAsia"/>
          <w:lang w:eastAsia="ja-JP"/>
        </w:rPr>
        <w:t xml:space="preserve"> (d), </w:t>
      </w:r>
      <w:r w:rsidRPr="00054495">
        <w:rPr>
          <w:bCs/>
        </w:rPr>
        <w:t xml:space="preserve">and </w:t>
      </w:r>
      <w:r w:rsidRPr="00054495">
        <w:rPr>
          <w:color w:val="000000"/>
        </w:rPr>
        <w:t>Mermentau</w:t>
      </w:r>
      <w:r>
        <w:rPr>
          <w:rFonts w:hint="eastAsia"/>
          <w:color w:val="000000"/>
          <w:lang w:eastAsia="ja-JP"/>
        </w:rPr>
        <w:t>:</w:t>
      </w:r>
      <w:r w:rsidRPr="00054495">
        <w:rPr>
          <w:color w:val="000000"/>
        </w:rPr>
        <w:t xml:space="preserve"> ME</w:t>
      </w:r>
      <w:r w:rsidRPr="00054495">
        <w:rPr>
          <w:bCs/>
        </w:rPr>
        <w:t xml:space="preserve"> (</w:t>
      </w:r>
      <w:r>
        <w:rPr>
          <w:rFonts w:hint="eastAsia"/>
          <w:bCs/>
          <w:lang w:eastAsia="ja-JP"/>
        </w:rPr>
        <w:t>e</w:t>
      </w:r>
      <w:r w:rsidRPr="00054495">
        <w:rPr>
          <w:bCs/>
        </w:rPr>
        <w:t>) basins</w:t>
      </w:r>
    </w:p>
    <w:p w14:paraId="70EC0B40" w14:textId="77777777" w:rsidR="00594270" w:rsidRDefault="00594270">
      <w:pPr>
        <w:rPr>
          <w:bCs/>
        </w:rPr>
      </w:pPr>
      <w:r>
        <w:rPr>
          <w:bCs/>
        </w:rPr>
        <w:br w:type="page"/>
      </w:r>
    </w:p>
    <w:p w14:paraId="65359372" w14:textId="3D3A706B" w:rsidR="00C15CC1" w:rsidRPr="00407F05" w:rsidRDefault="00C15CC1" w:rsidP="00C15CC1">
      <w:pPr>
        <w:spacing w:line="360" w:lineRule="auto"/>
        <w:jc w:val="both"/>
        <w:rPr>
          <w:bCs/>
          <w:sz w:val="22"/>
          <w:szCs w:val="22"/>
        </w:rPr>
      </w:pPr>
      <w:r w:rsidRPr="00407F05">
        <w:rPr>
          <w:bCs/>
          <w:noProof/>
          <w:sz w:val="22"/>
          <w:szCs w:val="22"/>
        </w:rPr>
        <w:lastRenderedPageBreak/>
        <w:drawing>
          <wp:inline distT="0" distB="0" distL="0" distR="0" wp14:anchorId="19E84B34" wp14:editId="578FA7BF">
            <wp:extent cx="4274787" cy="7017429"/>
            <wp:effectExtent l="0" t="0" r="0" b="0"/>
            <wp:docPr id="1539511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51164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787" cy="7017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65F3E" w14:textId="12D25EA0" w:rsidR="00C15CC1" w:rsidRPr="00407F05" w:rsidRDefault="00C15CC1" w:rsidP="00C15CC1">
      <w:pPr>
        <w:spacing w:line="360" w:lineRule="auto"/>
        <w:jc w:val="both"/>
        <w:rPr>
          <w:bCs/>
          <w:sz w:val="22"/>
          <w:szCs w:val="22"/>
        </w:rPr>
      </w:pPr>
      <w:r w:rsidRPr="002E701E">
        <w:rPr>
          <w:b/>
          <w:sz w:val="22"/>
          <w:szCs w:val="22"/>
        </w:rPr>
        <w:t>Fig</w:t>
      </w:r>
      <w:r w:rsidR="002E701E" w:rsidRPr="002E701E">
        <w:rPr>
          <w:rFonts w:hint="eastAsia"/>
          <w:b/>
          <w:sz w:val="22"/>
          <w:szCs w:val="22"/>
          <w:lang w:eastAsia="ja-JP"/>
        </w:rPr>
        <w:t>.</w:t>
      </w:r>
      <w:r w:rsidRPr="002E701E">
        <w:rPr>
          <w:b/>
          <w:sz w:val="22"/>
          <w:szCs w:val="22"/>
        </w:rPr>
        <w:t xml:space="preserve"> S</w:t>
      </w:r>
      <w:r w:rsidR="002C4177" w:rsidRPr="002E701E">
        <w:rPr>
          <w:rFonts w:hint="eastAsia"/>
          <w:b/>
          <w:sz w:val="22"/>
          <w:szCs w:val="22"/>
          <w:lang w:eastAsia="ja-JP"/>
        </w:rPr>
        <w:t>3</w:t>
      </w:r>
      <w:r w:rsidRPr="00407F05">
        <w:rPr>
          <w:bCs/>
          <w:sz w:val="22"/>
          <w:szCs w:val="22"/>
        </w:rPr>
        <w:t xml:space="preserve"> The estimated median values of water levels (left) and salinity (right) were obtained from multiple regression models in Pontchartrain: PO (a), Breton Sound: BS (b), MS River Delta: MR (c), Terrebonne: TE (d), Teche/Vermilion: TV (e), and Mermentau: ME (f) basins</w:t>
      </w:r>
    </w:p>
    <w:p w14:paraId="1960BDC5" w14:textId="77777777" w:rsidR="00C15CC1" w:rsidRPr="00407F05" w:rsidRDefault="00C15CC1" w:rsidP="00C15CC1">
      <w:pPr>
        <w:spacing w:line="360" w:lineRule="auto"/>
        <w:jc w:val="both"/>
        <w:rPr>
          <w:bCs/>
          <w:sz w:val="22"/>
          <w:szCs w:val="22"/>
        </w:rPr>
      </w:pPr>
      <w:r w:rsidRPr="00407F05">
        <w:rPr>
          <w:bCs/>
          <w:noProof/>
          <w:sz w:val="22"/>
          <w:szCs w:val="22"/>
        </w:rPr>
        <w:lastRenderedPageBreak/>
        <w:drawing>
          <wp:inline distT="0" distB="0" distL="0" distR="0" wp14:anchorId="4B8EE7F4" wp14:editId="181ACF4E">
            <wp:extent cx="4257427" cy="7324339"/>
            <wp:effectExtent l="0" t="0" r="0" b="0"/>
            <wp:docPr id="26938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38622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427" cy="732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E5CA" w14:textId="07506724" w:rsidR="00C15CC1" w:rsidRPr="00407F05" w:rsidRDefault="00C15CC1" w:rsidP="00C15CC1">
      <w:pPr>
        <w:spacing w:line="360" w:lineRule="auto"/>
        <w:jc w:val="both"/>
        <w:rPr>
          <w:bCs/>
          <w:sz w:val="22"/>
          <w:szCs w:val="22"/>
        </w:rPr>
      </w:pPr>
      <w:r w:rsidRPr="002E701E">
        <w:rPr>
          <w:b/>
          <w:sz w:val="22"/>
          <w:szCs w:val="22"/>
        </w:rPr>
        <w:t>Fig</w:t>
      </w:r>
      <w:r w:rsidR="002E701E" w:rsidRPr="002E701E">
        <w:rPr>
          <w:rFonts w:hint="eastAsia"/>
          <w:b/>
          <w:sz w:val="22"/>
          <w:szCs w:val="22"/>
          <w:lang w:eastAsia="ja-JP"/>
        </w:rPr>
        <w:t>.</w:t>
      </w:r>
      <w:r w:rsidRPr="002E701E">
        <w:rPr>
          <w:b/>
          <w:sz w:val="22"/>
          <w:szCs w:val="22"/>
        </w:rPr>
        <w:t xml:space="preserve"> S</w:t>
      </w:r>
      <w:r w:rsidR="002C4177" w:rsidRPr="002E701E">
        <w:rPr>
          <w:rFonts w:hint="eastAsia"/>
          <w:b/>
          <w:sz w:val="22"/>
          <w:szCs w:val="22"/>
          <w:lang w:eastAsia="ja-JP"/>
        </w:rPr>
        <w:t>4</w:t>
      </w:r>
      <w:r w:rsidRPr="00407F05">
        <w:rPr>
          <w:bCs/>
          <w:sz w:val="22"/>
          <w:szCs w:val="22"/>
        </w:rPr>
        <w:t xml:space="preserve"> The relative importance of climate drivers for water level (left) and salinity (right) in Pontchartrain: PO (a), Breton Sound: BS (b), MS River Delta: MR (c), Terrebonne: TE (d), Teche/Vermilion: TV (e), and Mermentau: ME (f) basins. </w:t>
      </w:r>
    </w:p>
    <w:sectPr w:rsidR="00C15CC1" w:rsidRPr="00407F05" w:rsidSect="00F125EE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29D6C" w14:textId="77777777" w:rsidR="00177322" w:rsidRDefault="00177322">
      <w:r>
        <w:separator/>
      </w:r>
    </w:p>
  </w:endnote>
  <w:endnote w:type="continuationSeparator" w:id="0">
    <w:p w14:paraId="2373C49D" w14:textId="77777777" w:rsidR="00177322" w:rsidRDefault="00177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E7ED" w14:textId="77777777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F7F95" w14:textId="77777777" w:rsidR="00177322" w:rsidRDefault="00177322">
      <w:r>
        <w:separator/>
      </w:r>
    </w:p>
  </w:footnote>
  <w:footnote w:type="continuationSeparator" w:id="0">
    <w:p w14:paraId="383D037D" w14:textId="77777777" w:rsidR="00177322" w:rsidRDefault="001773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508A0"/>
    <w:multiLevelType w:val="multilevel"/>
    <w:tmpl w:val="02BA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10DB6"/>
    <w:multiLevelType w:val="hybridMultilevel"/>
    <w:tmpl w:val="77E40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1017E"/>
    <w:multiLevelType w:val="hybridMultilevel"/>
    <w:tmpl w:val="DAD6D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99125">
    <w:abstractNumId w:val="9"/>
  </w:num>
  <w:num w:numId="2" w16cid:durableId="2033215806">
    <w:abstractNumId w:val="7"/>
  </w:num>
  <w:num w:numId="3" w16cid:durableId="1944335922">
    <w:abstractNumId w:val="6"/>
  </w:num>
  <w:num w:numId="4" w16cid:durableId="880215763">
    <w:abstractNumId w:val="5"/>
  </w:num>
  <w:num w:numId="5" w16cid:durableId="1304894234">
    <w:abstractNumId w:val="4"/>
  </w:num>
  <w:num w:numId="6" w16cid:durableId="994188857">
    <w:abstractNumId w:val="8"/>
  </w:num>
  <w:num w:numId="7" w16cid:durableId="1506046954">
    <w:abstractNumId w:val="3"/>
  </w:num>
  <w:num w:numId="8" w16cid:durableId="31543740">
    <w:abstractNumId w:val="2"/>
  </w:num>
  <w:num w:numId="9" w16cid:durableId="1501461087">
    <w:abstractNumId w:val="1"/>
  </w:num>
  <w:num w:numId="10" w16cid:durableId="909004882">
    <w:abstractNumId w:val="0"/>
  </w:num>
  <w:num w:numId="11" w16cid:durableId="920213288">
    <w:abstractNumId w:val="11"/>
  </w:num>
  <w:num w:numId="12" w16cid:durableId="438374261">
    <w:abstractNumId w:val="13"/>
  </w:num>
  <w:num w:numId="13" w16cid:durableId="1146118364">
    <w:abstractNumId w:val="10"/>
  </w:num>
  <w:num w:numId="14" w16cid:durableId="1984233882">
    <w:abstractNumId w:val="15"/>
  </w:num>
  <w:num w:numId="15" w16cid:durableId="1230462683">
    <w:abstractNumId w:val="14"/>
  </w:num>
  <w:num w:numId="16" w16cid:durableId="11960405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hideSpellingErrors/>
  <w:hideGrammaticalErrors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I3NjY3NDI0MzM0NDNS0lEKTi0uzszPAymwqAUAtSGAdCwAAAA="/>
  </w:docVars>
  <w:rsids>
    <w:rsidRoot w:val="002C030F"/>
    <w:rsid w:val="00015F74"/>
    <w:rsid w:val="00043571"/>
    <w:rsid w:val="00056D3B"/>
    <w:rsid w:val="00065EBD"/>
    <w:rsid w:val="00083B44"/>
    <w:rsid w:val="000850DC"/>
    <w:rsid w:val="0008708E"/>
    <w:rsid w:val="00094365"/>
    <w:rsid w:val="000B2E64"/>
    <w:rsid w:val="000C2771"/>
    <w:rsid w:val="000D68BD"/>
    <w:rsid w:val="000F0DCE"/>
    <w:rsid w:val="00101073"/>
    <w:rsid w:val="00111843"/>
    <w:rsid w:val="00112C5B"/>
    <w:rsid w:val="00113908"/>
    <w:rsid w:val="00114193"/>
    <w:rsid w:val="001154E6"/>
    <w:rsid w:val="00115A38"/>
    <w:rsid w:val="0011687B"/>
    <w:rsid w:val="00124F82"/>
    <w:rsid w:val="001265FA"/>
    <w:rsid w:val="001278E3"/>
    <w:rsid w:val="00130743"/>
    <w:rsid w:val="00130B50"/>
    <w:rsid w:val="00132154"/>
    <w:rsid w:val="00141F51"/>
    <w:rsid w:val="0016337A"/>
    <w:rsid w:val="00164269"/>
    <w:rsid w:val="00177322"/>
    <w:rsid w:val="001966FD"/>
    <w:rsid w:val="00197826"/>
    <w:rsid w:val="001A1BDE"/>
    <w:rsid w:val="001B74DF"/>
    <w:rsid w:val="001C7B4E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737BF"/>
    <w:rsid w:val="002800B6"/>
    <w:rsid w:val="00294C51"/>
    <w:rsid w:val="002B35D4"/>
    <w:rsid w:val="002C030F"/>
    <w:rsid w:val="002C4177"/>
    <w:rsid w:val="002E701E"/>
    <w:rsid w:val="002F3966"/>
    <w:rsid w:val="00320E2C"/>
    <w:rsid w:val="00331D75"/>
    <w:rsid w:val="00355362"/>
    <w:rsid w:val="00363E44"/>
    <w:rsid w:val="00365CF4"/>
    <w:rsid w:val="00374441"/>
    <w:rsid w:val="00384A2A"/>
    <w:rsid w:val="00395E86"/>
    <w:rsid w:val="003A2FD8"/>
    <w:rsid w:val="003A3BD4"/>
    <w:rsid w:val="003B40E6"/>
    <w:rsid w:val="003C007A"/>
    <w:rsid w:val="003E1980"/>
    <w:rsid w:val="003F6E14"/>
    <w:rsid w:val="00405336"/>
    <w:rsid w:val="00407F05"/>
    <w:rsid w:val="00435426"/>
    <w:rsid w:val="00441CB8"/>
    <w:rsid w:val="004568BC"/>
    <w:rsid w:val="004571D5"/>
    <w:rsid w:val="00462F1B"/>
    <w:rsid w:val="0046356B"/>
    <w:rsid w:val="00477182"/>
    <w:rsid w:val="004779CB"/>
    <w:rsid w:val="00481118"/>
    <w:rsid w:val="00496CBE"/>
    <w:rsid w:val="004B2481"/>
    <w:rsid w:val="004D2A8C"/>
    <w:rsid w:val="004E42D8"/>
    <w:rsid w:val="004E7BA2"/>
    <w:rsid w:val="004F7EDF"/>
    <w:rsid w:val="005001AC"/>
    <w:rsid w:val="00517016"/>
    <w:rsid w:val="00527D71"/>
    <w:rsid w:val="00527D84"/>
    <w:rsid w:val="005314B5"/>
    <w:rsid w:val="0054432F"/>
    <w:rsid w:val="00552C23"/>
    <w:rsid w:val="005607DD"/>
    <w:rsid w:val="00572CAF"/>
    <w:rsid w:val="00572DFF"/>
    <w:rsid w:val="00594270"/>
    <w:rsid w:val="005A558C"/>
    <w:rsid w:val="005B186E"/>
    <w:rsid w:val="005C6651"/>
    <w:rsid w:val="005D6D71"/>
    <w:rsid w:val="005E28F8"/>
    <w:rsid w:val="005E6513"/>
    <w:rsid w:val="00611F9E"/>
    <w:rsid w:val="006237D4"/>
    <w:rsid w:val="00651114"/>
    <w:rsid w:val="006622CF"/>
    <w:rsid w:val="00664A12"/>
    <w:rsid w:val="0066722B"/>
    <w:rsid w:val="00670299"/>
    <w:rsid w:val="00673469"/>
    <w:rsid w:val="00681B1A"/>
    <w:rsid w:val="0068469F"/>
    <w:rsid w:val="00691985"/>
    <w:rsid w:val="00695E76"/>
    <w:rsid w:val="006962C1"/>
    <w:rsid w:val="006A1B64"/>
    <w:rsid w:val="006B03AD"/>
    <w:rsid w:val="006D7DC4"/>
    <w:rsid w:val="006F602A"/>
    <w:rsid w:val="007108F5"/>
    <w:rsid w:val="00713AF2"/>
    <w:rsid w:val="00713E5B"/>
    <w:rsid w:val="007402FC"/>
    <w:rsid w:val="007411A1"/>
    <w:rsid w:val="007563F2"/>
    <w:rsid w:val="00764008"/>
    <w:rsid w:val="007723BD"/>
    <w:rsid w:val="007740DF"/>
    <w:rsid w:val="00795D4D"/>
    <w:rsid w:val="00796BC7"/>
    <w:rsid w:val="00807D35"/>
    <w:rsid w:val="008115D9"/>
    <w:rsid w:val="00825950"/>
    <w:rsid w:val="008313FF"/>
    <w:rsid w:val="00885C9B"/>
    <w:rsid w:val="00890E90"/>
    <w:rsid w:val="008927D0"/>
    <w:rsid w:val="00896FAB"/>
    <w:rsid w:val="008D5D2A"/>
    <w:rsid w:val="008E2CF1"/>
    <w:rsid w:val="008F08DC"/>
    <w:rsid w:val="008F5A8A"/>
    <w:rsid w:val="009055D1"/>
    <w:rsid w:val="00914B63"/>
    <w:rsid w:val="00915C38"/>
    <w:rsid w:val="00922705"/>
    <w:rsid w:val="00924546"/>
    <w:rsid w:val="00932FE5"/>
    <w:rsid w:val="009354F3"/>
    <w:rsid w:val="00935DF1"/>
    <w:rsid w:val="00941075"/>
    <w:rsid w:val="009447DC"/>
    <w:rsid w:val="0095478B"/>
    <w:rsid w:val="009568DA"/>
    <w:rsid w:val="00961BA5"/>
    <w:rsid w:val="009743A9"/>
    <w:rsid w:val="00975720"/>
    <w:rsid w:val="009817F1"/>
    <w:rsid w:val="009859A7"/>
    <w:rsid w:val="009861D7"/>
    <w:rsid w:val="009A5287"/>
    <w:rsid w:val="009B2AC5"/>
    <w:rsid w:val="009B7984"/>
    <w:rsid w:val="009F4BED"/>
    <w:rsid w:val="009F7D93"/>
    <w:rsid w:val="00A03535"/>
    <w:rsid w:val="00A0537E"/>
    <w:rsid w:val="00A12E80"/>
    <w:rsid w:val="00A276DF"/>
    <w:rsid w:val="00A3084A"/>
    <w:rsid w:val="00A3403B"/>
    <w:rsid w:val="00A50033"/>
    <w:rsid w:val="00A51A12"/>
    <w:rsid w:val="00A627D4"/>
    <w:rsid w:val="00A64A98"/>
    <w:rsid w:val="00A74DA2"/>
    <w:rsid w:val="00A855E3"/>
    <w:rsid w:val="00A92733"/>
    <w:rsid w:val="00AA76F3"/>
    <w:rsid w:val="00AC7DA6"/>
    <w:rsid w:val="00AD1635"/>
    <w:rsid w:val="00AD499C"/>
    <w:rsid w:val="00AE0FD1"/>
    <w:rsid w:val="00B071BC"/>
    <w:rsid w:val="00B26B99"/>
    <w:rsid w:val="00B30334"/>
    <w:rsid w:val="00B3147F"/>
    <w:rsid w:val="00B36869"/>
    <w:rsid w:val="00B43B31"/>
    <w:rsid w:val="00B47CFA"/>
    <w:rsid w:val="00B529C0"/>
    <w:rsid w:val="00B57F00"/>
    <w:rsid w:val="00B626CB"/>
    <w:rsid w:val="00B6569B"/>
    <w:rsid w:val="00B7560C"/>
    <w:rsid w:val="00B77E40"/>
    <w:rsid w:val="00B81ECA"/>
    <w:rsid w:val="00B82C22"/>
    <w:rsid w:val="00B93DBA"/>
    <w:rsid w:val="00B9440A"/>
    <w:rsid w:val="00B952C1"/>
    <w:rsid w:val="00B968D7"/>
    <w:rsid w:val="00BA3953"/>
    <w:rsid w:val="00BB2D2A"/>
    <w:rsid w:val="00BD58CF"/>
    <w:rsid w:val="00BD685F"/>
    <w:rsid w:val="00BE5CE4"/>
    <w:rsid w:val="00BF1BEB"/>
    <w:rsid w:val="00BF1BF9"/>
    <w:rsid w:val="00C04CC1"/>
    <w:rsid w:val="00C071FC"/>
    <w:rsid w:val="00C15CC1"/>
    <w:rsid w:val="00C22C02"/>
    <w:rsid w:val="00C26E3D"/>
    <w:rsid w:val="00C27F6F"/>
    <w:rsid w:val="00C30E83"/>
    <w:rsid w:val="00C43EC9"/>
    <w:rsid w:val="00C50C6D"/>
    <w:rsid w:val="00C54BC2"/>
    <w:rsid w:val="00C600D9"/>
    <w:rsid w:val="00C634D7"/>
    <w:rsid w:val="00C73E09"/>
    <w:rsid w:val="00CA3EFE"/>
    <w:rsid w:val="00CA41C7"/>
    <w:rsid w:val="00CB4DD2"/>
    <w:rsid w:val="00CB5072"/>
    <w:rsid w:val="00CC1384"/>
    <w:rsid w:val="00CD003F"/>
    <w:rsid w:val="00CD3720"/>
    <w:rsid w:val="00CE6EAA"/>
    <w:rsid w:val="00CF1848"/>
    <w:rsid w:val="00CF5C2F"/>
    <w:rsid w:val="00D01459"/>
    <w:rsid w:val="00D04BCF"/>
    <w:rsid w:val="00D10134"/>
    <w:rsid w:val="00D143D9"/>
    <w:rsid w:val="00D4372A"/>
    <w:rsid w:val="00D60BB0"/>
    <w:rsid w:val="00D65708"/>
    <w:rsid w:val="00D6579D"/>
    <w:rsid w:val="00D8159F"/>
    <w:rsid w:val="00DD1D04"/>
    <w:rsid w:val="00DD79D7"/>
    <w:rsid w:val="00E20431"/>
    <w:rsid w:val="00E257C8"/>
    <w:rsid w:val="00E40896"/>
    <w:rsid w:val="00E43D2D"/>
    <w:rsid w:val="00E449CB"/>
    <w:rsid w:val="00E52A8F"/>
    <w:rsid w:val="00E63760"/>
    <w:rsid w:val="00E64049"/>
    <w:rsid w:val="00E814F0"/>
    <w:rsid w:val="00E9773B"/>
    <w:rsid w:val="00EA579A"/>
    <w:rsid w:val="00EC13A3"/>
    <w:rsid w:val="00EC7C85"/>
    <w:rsid w:val="00ED69CA"/>
    <w:rsid w:val="00EE35AB"/>
    <w:rsid w:val="00EF25A3"/>
    <w:rsid w:val="00F125EE"/>
    <w:rsid w:val="00F12E98"/>
    <w:rsid w:val="00F22029"/>
    <w:rsid w:val="00F228B1"/>
    <w:rsid w:val="00F23E46"/>
    <w:rsid w:val="00F3515C"/>
    <w:rsid w:val="00F47BA3"/>
    <w:rsid w:val="00F54C2F"/>
    <w:rsid w:val="00F56E67"/>
    <w:rsid w:val="00F630EA"/>
    <w:rsid w:val="00F6474F"/>
    <w:rsid w:val="00F7007E"/>
    <w:rsid w:val="00F73193"/>
    <w:rsid w:val="00F74F95"/>
    <w:rsid w:val="00F80705"/>
    <w:rsid w:val="00FA1481"/>
    <w:rsid w:val="00FB1C42"/>
    <w:rsid w:val="00FB32EC"/>
    <w:rsid w:val="00FE041B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character" w:styleId="Emphasis">
    <w:name w:val="Emphasis"/>
    <w:basedOn w:val="DefaultParagraphFont"/>
    <w:uiPriority w:val="20"/>
    <w:qFormat/>
    <w:rsid w:val="00572CAF"/>
    <w:rPr>
      <w:i/>
      <w:iCs/>
    </w:rPr>
  </w:style>
  <w:style w:type="paragraph" w:styleId="Revision">
    <w:name w:val="Revision"/>
    <w:hidden/>
    <w:uiPriority w:val="99"/>
    <w:semiHidden/>
    <w:rsid w:val="00F228B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9E728-2F51-4B6A-952A-985E9495A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Jin Ikeda</cp:lastModifiedBy>
  <cp:revision>25</cp:revision>
  <cp:lastPrinted>2014-09-30T16:49:00Z</cp:lastPrinted>
  <dcterms:created xsi:type="dcterms:W3CDTF">2025-01-30T18:27:00Z</dcterms:created>
  <dcterms:modified xsi:type="dcterms:W3CDTF">2026-02-16T14:15:00Z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24b5c3ac-b1b8-4a7d-b0c7-8fcced5f6379</vt:lpwstr>
  </property>
</Properties>
</file>