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27A62F" w14:textId="6C0AF497" w:rsidR="00310239" w:rsidRDefault="004D71B0" w:rsidP="00832E51">
      <w:r>
        <w:rPr>
          <w:noProof/>
          <w:lang w:val="en-AU" w:eastAsia="en-AU"/>
        </w:rPr>
        <w:drawing>
          <wp:anchor distT="0" distB="0" distL="114300" distR="114300" simplePos="0" relativeHeight="251659264" behindDoc="1" locked="0" layoutInCell="1" allowOverlap="1" wp14:anchorId="7B56389E" wp14:editId="4E719AB1">
            <wp:simplePos x="0" y="0"/>
            <wp:positionH relativeFrom="page">
              <wp:posOffset>0</wp:posOffset>
            </wp:positionH>
            <wp:positionV relativeFrom="page">
              <wp:posOffset>0</wp:posOffset>
            </wp:positionV>
            <wp:extent cx="7560000" cy="10689840"/>
            <wp:effectExtent l="0" t="0" r="0" b="381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port A4 portrait-V6.jpg"/>
                    <pic:cNvPicPr/>
                  </pic:nvPicPr>
                  <pic:blipFill>
                    <a:blip r:embed="rId8"/>
                    <a:stretch>
                      <a:fillRect/>
                    </a:stretch>
                  </pic:blipFill>
                  <pic:spPr bwMode="auto">
                    <a:xfrm>
                      <a:off x="0" y="0"/>
                      <a:ext cx="7560000" cy="106898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CAE160A" w14:textId="3DBE9AEC" w:rsidR="001E4569" w:rsidRPr="00F00941" w:rsidRDefault="001E4569" w:rsidP="00832E51">
      <w:pPr>
        <w:pStyle w:val="Title"/>
      </w:pPr>
    </w:p>
    <w:p w14:paraId="68F3A69C" w14:textId="77777777" w:rsidR="001E4569" w:rsidRPr="00F00941" w:rsidRDefault="001E4569" w:rsidP="00832E51">
      <w:pPr>
        <w:pStyle w:val="Title"/>
      </w:pPr>
    </w:p>
    <w:p w14:paraId="7FC001B5" w14:textId="77777777" w:rsidR="001E4569" w:rsidRPr="00F00941" w:rsidRDefault="001E4569" w:rsidP="00832E51">
      <w:pPr>
        <w:pStyle w:val="Title"/>
      </w:pPr>
    </w:p>
    <w:p w14:paraId="3BEDA88A" w14:textId="473E6E92" w:rsidR="001E4569" w:rsidRDefault="001E4569" w:rsidP="00832E51">
      <w:pPr>
        <w:pStyle w:val="Title"/>
      </w:pPr>
    </w:p>
    <w:p w14:paraId="4124BB4C" w14:textId="77777777" w:rsidR="00E26AEE" w:rsidRPr="00E26AEE" w:rsidRDefault="00E26AEE" w:rsidP="00832E51">
      <w:pPr>
        <w:pStyle w:val="Title"/>
      </w:pPr>
    </w:p>
    <w:p w14:paraId="4BE2AB6E" w14:textId="77777777" w:rsidR="001E4569" w:rsidRPr="00F00941" w:rsidRDefault="001E4569" w:rsidP="00832E51">
      <w:pPr>
        <w:pStyle w:val="Title"/>
      </w:pPr>
    </w:p>
    <w:p w14:paraId="514412AC" w14:textId="77777777" w:rsidR="001E4569" w:rsidRPr="00F00941" w:rsidRDefault="001E4569" w:rsidP="00832E51">
      <w:pPr>
        <w:pStyle w:val="Title"/>
      </w:pPr>
    </w:p>
    <w:p w14:paraId="302AB482" w14:textId="77777777" w:rsidR="001E4569" w:rsidRPr="00F00941" w:rsidRDefault="001E4569" w:rsidP="00832E51">
      <w:pPr>
        <w:pStyle w:val="Title"/>
      </w:pPr>
    </w:p>
    <w:p w14:paraId="65F47D10" w14:textId="77777777" w:rsidR="001E4569" w:rsidRPr="00F00941" w:rsidRDefault="001E4569" w:rsidP="00832E51">
      <w:pPr>
        <w:pStyle w:val="Title"/>
      </w:pPr>
    </w:p>
    <w:p w14:paraId="060640CA" w14:textId="395C0DA0" w:rsidR="001E4569" w:rsidRPr="00E26AEE" w:rsidRDefault="001E4569" w:rsidP="00832E51">
      <w:pPr>
        <w:pStyle w:val="Title"/>
      </w:pPr>
    </w:p>
    <w:p w14:paraId="1B8387CC" w14:textId="74DA1D00" w:rsidR="00E26AEE" w:rsidRDefault="00E26AEE" w:rsidP="00832E51"/>
    <w:p w14:paraId="6E977E69" w14:textId="44D97443" w:rsidR="00781B23" w:rsidRDefault="00781B23" w:rsidP="00832E51"/>
    <w:p w14:paraId="654DFA64" w14:textId="77777777" w:rsidR="00781B23" w:rsidRPr="00E26AEE" w:rsidRDefault="00781B23" w:rsidP="00832E51"/>
    <w:p w14:paraId="557F0B5A" w14:textId="537491F9" w:rsidR="00E26AEE" w:rsidRDefault="00E26AEE" w:rsidP="00832E51">
      <w:pPr>
        <w:pStyle w:val="Title"/>
      </w:pPr>
    </w:p>
    <w:p w14:paraId="3A10D832" w14:textId="3342CEBB" w:rsidR="0089521E" w:rsidRDefault="0089521E" w:rsidP="00832E51"/>
    <w:p w14:paraId="2501AA3C" w14:textId="4BEC9284" w:rsidR="0089521E" w:rsidRDefault="0089521E" w:rsidP="00832E51"/>
    <w:p w14:paraId="4DBDC02C" w14:textId="0382393F" w:rsidR="0089521E" w:rsidRDefault="0089521E" w:rsidP="00832E51"/>
    <w:p w14:paraId="35DAD086" w14:textId="3FA7588A" w:rsidR="0089521E" w:rsidRDefault="00EE2524" w:rsidP="00832E51">
      <w:r>
        <w:t xml:space="preserve"> </w:t>
      </w:r>
    </w:p>
    <w:p w14:paraId="155A00CB" w14:textId="52066958" w:rsidR="0090647E" w:rsidRPr="00784824" w:rsidRDefault="00F92DCB" w:rsidP="00832E51">
      <w:pPr>
        <w:pStyle w:val="Title"/>
      </w:pPr>
      <w:r>
        <w:t xml:space="preserve">checklist for </w:t>
      </w:r>
      <w:r w:rsidR="008006E8">
        <w:t>quasi-experimental studies (non-randomized Experimental Studies)</w:t>
      </w:r>
    </w:p>
    <w:p w14:paraId="11719045" w14:textId="77777777" w:rsidR="00127D9C" w:rsidRDefault="00127D9C" w:rsidP="00832E51">
      <w:pPr>
        <w:pStyle w:val="IntroductionParagraph"/>
      </w:pPr>
    </w:p>
    <w:p w14:paraId="034A5184" w14:textId="3E064428" w:rsidR="00127D9C" w:rsidRDefault="00127D9C" w:rsidP="00832E51">
      <w:pPr>
        <w:pStyle w:val="IntroductionParagraph"/>
      </w:pPr>
      <w:r>
        <w:t>Critical Appraisal tools for use in JBI Systematic Reviews</w:t>
      </w:r>
    </w:p>
    <w:p w14:paraId="3AF68F5F" w14:textId="77777777" w:rsidR="001E3EF8" w:rsidRDefault="001E3EF8" w:rsidP="00832E51"/>
    <w:p w14:paraId="24307354" w14:textId="5A20E4CE" w:rsidR="00974E7D" w:rsidRDefault="00974E7D" w:rsidP="00832E51">
      <w:pPr>
        <w:sectPr w:rsidR="00974E7D" w:rsidSect="001E510E">
          <w:headerReference w:type="even" r:id="rId9"/>
          <w:footerReference w:type="even" r:id="rId10"/>
          <w:footerReference w:type="default" r:id="rId11"/>
          <w:headerReference w:type="first" r:id="rId12"/>
          <w:footerReference w:type="first" r:id="rId13"/>
          <w:type w:val="continuous"/>
          <w:pgSz w:w="11909" w:h="16834" w:code="9"/>
          <w:pgMar w:top="1701" w:right="1134" w:bottom="1418" w:left="1134" w:header="284" w:footer="851" w:gutter="0"/>
          <w:pgNumType w:start="2"/>
          <w:cols w:space="255"/>
          <w:formProt w:val="0"/>
          <w:titlePg/>
          <w:docGrid w:linePitch="326"/>
        </w:sectPr>
      </w:pPr>
    </w:p>
    <w:p w14:paraId="0BC77F58" w14:textId="17647A57" w:rsidR="004B1099" w:rsidRDefault="00851A6F" w:rsidP="00832E51">
      <w:pPr>
        <w:pStyle w:val="JBI-MainHeading"/>
        <w:spacing w:line="360" w:lineRule="auto"/>
      </w:pPr>
      <w:r w:rsidRPr="00213FDA">
        <w:lastRenderedPageBreak/>
        <w:br w:type="page"/>
      </w:r>
      <w:r w:rsidR="00127D9C">
        <w:lastRenderedPageBreak/>
        <w:t>Introduction</w:t>
      </w:r>
    </w:p>
    <w:p w14:paraId="59A6A5F8" w14:textId="77777777" w:rsidR="00736BF6" w:rsidRPr="009D21A9" w:rsidRDefault="00736BF6" w:rsidP="00736BF6">
      <w:pPr>
        <w:spacing w:line="360" w:lineRule="auto"/>
        <w:rPr>
          <w:lang w:val="en-AU"/>
        </w:rPr>
      </w:pPr>
      <w:r w:rsidRPr="009D21A9">
        <w:rPr>
          <w:lang w:val="en-AU"/>
        </w:rPr>
        <w:t>JBI is an international research organisation based in the Faculty of Health and Medical Sciences at the University of Adelaide, South Australia. JBI develops and delivers unique evidence-based information, software, education and training designed to improve healthcare practice and health outcomes.</w:t>
      </w:r>
      <w:r>
        <w:rPr>
          <w:lang w:val="en-AU"/>
        </w:rPr>
        <w:t xml:space="preserve"> </w:t>
      </w:r>
      <w:r w:rsidRPr="00402F58">
        <w:t xml:space="preserve">With over </w:t>
      </w:r>
      <w:r>
        <w:t>70</w:t>
      </w:r>
      <w:r w:rsidRPr="00402F58">
        <w:t xml:space="preserve"> </w:t>
      </w:r>
      <w:r>
        <w:t>Co</w:t>
      </w:r>
      <w:r w:rsidRPr="00402F58">
        <w:t xml:space="preserve">llaborating </w:t>
      </w:r>
      <w:r>
        <w:t>E</w:t>
      </w:r>
      <w:r w:rsidRPr="00402F58">
        <w:t xml:space="preserve">ntities, servicing over 90 countries, </w:t>
      </w:r>
      <w:r>
        <w:t>JBI</w:t>
      </w:r>
      <w:r w:rsidRPr="00402F58">
        <w:t xml:space="preserve"> is a recogni</w:t>
      </w:r>
      <w:r>
        <w:t>s</w:t>
      </w:r>
      <w:r w:rsidRPr="00402F58">
        <w:t>ed global leader in evidence-based healthcare.</w:t>
      </w:r>
      <w:r w:rsidRPr="00F42EA9">
        <w:t xml:space="preserve"> </w:t>
      </w:r>
    </w:p>
    <w:p w14:paraId="693A13A7" w14:textId="77777777" w:rsidR="00736BF6" w:rsidRDefault="00736BF6" w:rsidP="00736BF6">
      <w:pPr>
        <w:pStyle w:val="Heading2"/>
        <w:spacing w:line="360" w:lineRule="auto"/>
      </w:pPr>
      <w:r>
        <w:t>JBI Systematic Reviews</w:t>
      </w:r>
    </w:p>
    <w:p w14:paraId="7410D178" w14:textId="77777777" w:rsidR="00736BF6" w:rsidRDefault="00736BF6" w:rsidP="00736BF6">
      <w:pPr>
        <w:spacing w:line="360" w:lineRule="auto"/>
      </w:pPr>
      <w:r w:rsidRPr="00402F58">
        <w:t>The  core of evidence synthesis is the systematic review of literature of a particular intervention, condition or issue. The systematic review is essentially an analysis of the available literature (that is, evidence) and a judgment of the effectiveness or otherwise of a practice, involving a series of complex steps. JBI takes a particular view on what counts as evidence and the methods utili</w:t>
      </w:r>
      <w:r>
        <w:t>s</w:t>
      </w:r>
      <w:r w:rsidRPr="00402F58">
        <w:t>ed to synthesi</w:t>
      </w:r>
      <w:r>
        <w:t>s</w:t>
      </w:r>
      <w:r w:rsidRPr="00402F58">
        <w:t xml:space="preserve">e those different types of evidence. In line with this broader view of evidence, </w:t>
      </w:r>
      <w:r>
        <w:t>JBI</w:t>
      </w:r>
      <w:r w:rsidRPr="00402F58">
        <w:t xml:space="preserve"> has developed theories, methodologies and rigorous processes for the critical appraisal and synthesis of these diverse forms of evidence in order to aid in clinical decision-making in healthcare. There now exists JBI guidance for conducting reviews of effectiveness research, qualitative research, prevalence/incidence, </w:t>
      </w:r>
      <w:proofErr w:type="spellStart"/>
      <w:r w:rsidRPr="00402F58">
        <w:t>etiology</w:t>
      </w:r>
      <w:proofErr w:type="spellEnd"/>
      <w:r w:rsidRPr="00402F58">
        <w:t xml:space="preserve">/risk, economic evaluations, text/opinion, diagnostic test accuracy, mixed-methods, umbrella reviews and scoping reviews. Further information regarding JBI systematic reviews can be found in the </w:t>
      </w:r>
      <w:hyperlink r:id="rId14" w:history="1">
        <w:r w:rsidRPr="00541929">
          <w:rPr>
            <w:rStyle w:val="Hyperlink"/>
          </w:rPr>
          <w:t>JBI Evidence Synthesis Manual</w:t>
        </w:r>
      </w:hyperlink>
      <w:r>
        <w:t xml:space="preserve">. </w:t>
      </w:r>
    </w:p>
    <w:p w14:paraId="4440E6B3" w14:textId="77777777" w:rsidR="00736BF6" w:rsidRDefault="00736BF6" w:rsidP="00736BF6">
      <w:pPr>
        <w:pStyle w:val="Heading2"/>
        <w:spacing w:line="360" w:lineRule="auto"/>
      </w:pPr>
      <w:r>
        <w:t>JBI Critical Appraisal Tools</w:t>
      </w:r>
    </w:p>
    <w:p w14:paraId="08DF2F7B" w14:textId="77777777" w:rsidR="00736BF6" w:rsidRDefault="00736BF6" w:rsidP="00736BF6">
      <w:pPr>
        <w:spacing w:line="360" w:lineRule="auto"/>
      </w:pPr>
      <w:r w:rsidRPr="00402F58">
        <w:t>All systematic reviews incorporate a process of critique or appraisal of the research evidence. The purpose of this appraisal is to assess the methodological quality of a study and to determine the extent to which a study has addressed the possibility of bias in its design, conduct and analysis. All papers selected for inclusion in the systematic review (that is – those that meet the inclusion criteria described in the protocol) need to be subjected to rigorous appraisal by two critical appraisers. The results of this appraisal can then be used to inform synthesis and interpretation of the results of the study.  JBI Critical appraisal tools have been developed by the JBI and collaborators and approved by the JBI Scientific Committee following extensive peer review. Although designed for use in systematic reviews, JBI critical appraisal tools can also be used when creating Critically Appraised Topics (CAT), in journal c</w:t>
      </w:r>
      <w:r>
        <w:t>lubs and as an educational tool.</w:t>
      </w:r>
      <w:r w:rsidRPr="00F42EA9">
        <w:t xml:space="preserve"> </w:t>
      </w:r>
    </w:p>
    <w:p w14:paraId="4241E014" w14:textId="14714D14" w:rsidR="00851A6F" w:rsidRDefault="00851A6F" w:rsidP="00832E51">
      <w:pPr>
        <w:spacing w:line="360" w:lineRule="auto"/>
      </w:pPr>
    </w:p>
    <w:p w14:paraId="020DD310" w14:textId="2F50414E" w:rsidR="00127D9C" w:rsidRDefault="00127D9C" w:rsidP="00832E51">
      <w:pPr>
        <w:spacing w:after="160" w:line="240" w:lineRule="auto"/>
      </w:pPr>
      <w:r>
        <w:br w:type="page"/>
      </w:r>
    </w:p>
    <w:p w14:paraId="3E353A13" w14:textId="2C6B0A36" w:rsidR="00127D9C" w:rsidRDefault="00127D9C" w:rsidP="00832E51">
      <w:pPr>
        <w:pStyle w:val="JBI-MainHeading"/>
        <w:spacing w:line="240" w:lineRule="auto"/>
        <w:rPr>
          <w:rFonts w:eastAsia="Calibri"/>
          <w:lang w:eastAsia="en-AU"/>
        </w:rPr>
      </w:pPr>
      <w:r w:rsidRPr="00C43F1F">
        <w:rPr>
          <w:rFonts w:eastAsia="Calibri"/>
          <w:lang w:eastAsia="en-AU"/>
        </w:rPr>
        <w:lastRenderedPageBreak/>
        <w:t xml:space="preserve">JBI Critical Appraisal Checklist for </w:t>
      </w:r>
      <w:r w:rsidR="004B1099">
        <w:rPr>
          <w:rFonts w:eastAsia="Calibri"/>
          <w:lang w:eastAsia="en-AU"/>
        </w:rPr>
        <w:br/>
      </w:r>
      <w:r w:rsidR="008006E8">
        <w:rPr>
          <w:rFonts w:eastAsia="Calibri"/>
          <w:lang w:eastAsia="en-AU"/>
        </w:rPr>
        <w:t>quasi-experimental studies</w:t>
      </w:r>
    </w:p>
    <w:p w14:paraId="6B2A2D49" w14:textId="67FBFC8D" w:rsidR="00127D9C" w:rsidRDefault="00127D9C" w:rsidP="00832E51">
      <w:pPr>
        <w:spacing w:before="120" w:line="300" w:lineRule="atLeast"/>
        <w:rPr>
          <w:rFonts w:eastAsia="Calibri" w:cs="Times New Roman"/>
          <w:szCs w:val="22"/>
          <w:u w:val="dash"/>
          <w:lang w:eastAsia="en-AU"/>
        </w:rPr>
      </w:pPr>
      <w:r w:rsidRPr="00C43F1F">
        <w:rPr>
          <w:rFonts w:eastAsia="Calibri" w:cs="Times New Roman"/>
          <w:szCs w:val="22"/>
          <w:lang w:eastAsia="en-AU"/>
        </w:rPr>
        <w:t>Reviewer</w:t>
      </w:r>
      <w:r w:rsidRPr="00C43F1F">
        <w:rPr>
          <w:rFonts w:eastAsia="Calibri" w:cs="Times New Roman"/>
          <w:szCs w:val="22"/>
          <w:u w:val="dash"/>
          <w:lang w:eastAsia="en-AU"/>
        </w:rPr>
        <w:tab/>
      </w:r>
      <w:r>
        <w:rPr>
          <w:rFonts w:eastAsia="Calibri" w:cs="Times New Roman"/>
          <w:szCs w:val="22"/>
          <w:u w:val="dash"/>
          <w:lang w:eastAsia="en-AU"/>
        </w:rPr>
        <w:t xml:space="preserve">______________________________________ </w:t>
      </w:r>
      <w:r w:rsidRPr="00C43F1F">
        <w:rPr>
          <w:rFonts w:eastAsia="Calibri" w:cs="Times New Roman"/>
          <w:szCs w:val="22"/>
          <w:lang w:eastAsia="en-AU"/>
        </w:rPr>
        <w:t>Date</w:t>
      </w:r>
      <w:r>
        <w:rPr>
          <w:rFonts w:eastAsia="Calibri" w:cs="Times New Roman"/>
          <w:szCs w:val="22"/>
          <w:lang w:eastAsia="en-AU"/>
        </w:rPr>
        <w:t>__</w:t>
      </w:r>
      <w:r>
        <w:rPr>
          <w:rFonts w:eastAsia="Calibri" w:cs="Times New Roman"/>
          <w:szCs w:val="22"/>
          <w:u w:val="dash"/>
          <w:lang w:eastAsia="en-AU"/>
        </w:rPr>
        <w:t>_____________________________</w:t>
      </w:r>
    </w:p>
    <w:p w14:paraId="4C183D6F" w14:textId="77777777" w:rsidR="00127D9C" w:rsidRPr="00C43F1F" w:rsidRDefault="00127D9C" w:rsidP="00832E51">
      <w:pPr>
        <w:spacing w:before="120" w:line="300" w:lineRule="atLeast"/>
        <w:rPr>
          <w:rFonts w:eastAsia="Calibri" w:cs="Times New Roman"/>
          <w:szCs w:val="22"/>
          <w:u w:val="dash"/>
          <w:lang w:eastAsia="en-AU"/>
        </w:rPr>
      </w:pPr>
    </w:p>
    <w:p w14:paraId="58F9A529" w14:textId="0631F0D7" w:rsidR="00127D9C" w:rsidRDefault="00127D9C" w:rsidP="00832E51">
      <w:pPr>
        <w:spacing w:before="120" w:line="300" w:lineRule="atLeast"/>
        <w:rPr>
          <w:rFonts w:eastAsia="Calibri" w:cs="Times New Roman"/>
          <w:szCs w:val="22"/>
          <w:lang w:eastAsia="en-AU"/>
        </w:rPr>
      </w:pPr>
      <w:r w:rsidRPr="00C43F1F">
        <w:rPr>
          <w:rFonts w:eastAsia="Calibri" w:cs="Times New Roman"/>
          <w:szCs w:val="22"/>
          <w:lang w:eastAsia="en-AU"/>
        </w:rPr>
        <w:t>Author</w:t>
      </w:r>
      <w:r>
        <w:rPr>
          <w:rFonts w:eastAsia="Calibri" w:cs="Times New Roman"/>
          <w:szCs w:val="22"/>
          <w:u w:val="dash"/>
          <w:lang w:eastAsia="en-AU"/>
        </w:rPr>
        <w:t xml:space="preserve">_______________________________________ </w:t>
      </w:r>
      <w:r w:rsidRPr="00C43F1F">
        <w:rPr>
          <w:rFonts w:eastAsia="Calibri" w:cs="Times New Roman"/>
          <w:szCs w:val="22"/>
          <w:lang w:eastAsia="en-AU"/>
        </w:rPr>
        <w:t>Yea</w:t>
      </w:r>
      <w:r>
        <w:rPr>
          <w:rFonts w:eastAsia="Calibri" w:cs="Times New Roman"/>
          <w:szCs w:val="22"/>
          <w:lang w:eastAsia="en-AU"/>
        </w:rPr>
        <w:t xml:space="preserve">r_________  </w:t>
      </w:r>
      <w:r w:rsidRPr="00C43F1F">
        <w:rPr>
          <w:rFonts w:eastAsia="Calibri" w:cs="Times New Roman"/>
          <w:szCs w:val="22"/>
          <w:lang w:eastAsia="en-AU"/>
        </w:rPr>
        <w:t>Record Number</w:t>
      </w:r>
      <w:r>
        <w:rPr>
          <w:rFonts w:eastAsia="Calibri" w:cs="Times New Roman"/>
          <w:szCs w:val="22"/>
          <w:lang w:eastAsia="en-AU"/>
        </w:rPr>
        <w:t>_________</w:t>
      </w:r>
    </w:p>
    <w:p w14:paraId="44F10E05" w14:textId="77777777" w:rsidR="00543CB7" w:rsidRPr="00C43F1F" w:rsidRDefault="00543CB7" w:rsidP="00832E51">
      <w:pPr>
        <w:spacing w:before="120" w:line="300" w:lineRule="atLeast"/>
        <w:rPr>
          <w:rFonts w:eastAsia="Calibri" w:cs="Times New Roman"/>
          <w:szCs w:val="22"/>
          <w:lang w:eastAsia="en-AU"/>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78"/>
        <w:gridCol w:w="746"/>
        <w:gridCol w:w="682"/>
        <w:gridCol w:w="908"/>
        <w:gridCol w:w="1128"/>
      </w:tblGrid>
      <w:tr w:rsidR="008006E8" w:rsidRPr="00D04F01" w14:paraId="4A9FEBD4" w14:textId="77777777" w:rsidTr="00711E9B">
        <w:tc>
          <w:tcPr>
            <w:tcW w:w="5778" w:type="dxa"/>
          </w:tcPr>
          <w:p w14:paraId="53D91FDA" w14:textId="77777777" w:rsidR="008006E8" w:rsidRPr="00D04F01" w:rsidRDefault="008006E8" w:rsidP="00832E51">
            <w:pPr>
              <w:rPr>
                <w:rFonts w:cstheme="minorHAnsi"/>
                <w:b/>
              </w:rPr>
            </w:pPr>
          </w:p>
        </w:tc>
        <w:tc>
          <w:tcPr>
            <w:tcW w:w="746" w:type="dxa"/>
          </w:tcPr>
          <w:p w14:paraId="4BA7E39C" w14:textId="77777777" w:rsidR="008006E8" w:rsidRPr="00D04F01" w:rsidRDefault="008006E8" w:rsidP="00832E51">
            <w:pPr>
              <w:spacing w:line="276" w:lineRule="auto"/>
            </w:pPr>
            <w:r w:rsidRPr="00D04F01">
              <w:t>Yes</w:t>
            </w:r>
          </w:p>
        </w:tc>
        <w:tc>
          <w:tcPr>
            <w:tcW w:w="682" w:type="dxa"/>
          </w:tcPr>
          <w:p w14:paraId="02D3A35A" w14:textId="77777777" w:rsidR="008006E8" w:rsidRPr="00D04F01" w:rsidRDefault="008006E8" w:rsidP="00832E51">
            <w:pPr>
              <w:spacing w:line="276" w:lineRule="auto"/>
            </w:pPr>
            <w:r w:rsidRPr="00D04F01">
              <w:t>No</w:t>
            </w:r>
          </w:p>
        </w:tc>
        <w:tc>
          <w:tcPr>
            <w:tcW w:w="908" w:type="dxa"/>
          </w:tcPr>
          <w:p w14:paraId="0C2E78B5" w14:textId="77777777" w:rsidR="008006E8" w:rsidRPr="00D04F01" w:rsidRDefault="008006E8" w:rsidP="00832E51">
            <w:pPr>
              <w:spacing w:line="276" w:lineRule="auto"/>
            </w:pPr>
            <w:r w:rsidRPr="00D04F01">
              <w:t>Unclear</w:t>
            </w:r>
          </w:p>
        </w:tc>
        <w:tc>
          <w:tcPr>
            <w:tcW w:w="1128" w:type="dxa"/>
          </w:tcPr>
          <w:p w14:paraId="6DD97665" w14:textId="77777777" w:rsidR="008006E8" w:rsidRPr="00D04F01" w:rsidRDefault="008006E8" w:rsidP="00832E51">
            <w:pPr>
              <w:spacing w:line="276" w:lineRule="auto"/>
            </w:pPr>
            <w:r w:rsidRPr="00D04F01">
              <w:t>Not applicable</w:t>
            </w:r>
          </w:p>
        </w:tc>
      </w:tr>
      <w:tr w:rsidR="008006E8" w:rsidRPr="00D04F01" w14:paraId="1C3B7851" w14:textId="77777777" w:rsidTr="00711E9B">
        <w:tc>
          <w:tcPr>
            <w:tcW w:w="5778" w:type="dxa"/>
            <w:vAlign w:val="center"/>
          </w:tcPr>
          <w:p w14:paraId="74270B57" w14:textId="77777777" w:rsidR="008006E8" w:rsidRPr="00CA3BFB" w:rsidRDefault="008006E8" w:rsidP="00832E51">
            <w:pPr>
              <w:pStyle w:val="ListParagraph"/>
              <w:numPr>
                <w:ilvl w:val="0"/>
                <w:numId w:val="21"/>
              </w:numPr>
            </w:pPr>
            <w:r w:rsidRPr="00CA3BFB">
              <w:t xml:space="preserve">Is it clear in the study what is the </w:t>
            </w:r>
            <w:proofErr w:type="spellStart"/>
            <w:r w:rsidRPr="00CA3BFB">
              <w:t>‘cause</w:t>
            </w:r>
            <w:proofErr w:type="spellEnd"/>
            <w:r w:rsidRPr="00CA3BFB">
              <w:t>’ and what is the ‘effect’ (i.e. there is no confusion about which variable comes first)?</w:t>
            </w:r>
          </w:p>
        </w:tc>
        <w:tc>
          <w:tcPr>
            <w:tcW w:w="746" w:type="dxa"/>
            <w:vAlign w:val="center"/>
          </w:tcPr>
          <w:p w14:paraId="18EAF4F4" w14:textId="77777777" w:rsidR="008006E8" w:rsidRPr="00D04F01" w:rsidRDefault="008006E8" w:rsidP="00832E51">
            <w:pPr>
              <w:spacing w:line="276" w:lineRule="auto"/>
              <w:rPr>
                <w:sz w:val="56"/>
              </w:rPr>
            </w:pPr>
            <w:r w:rsidRPr="00D04F01">
              <w:rPr>
                <w:sz w:val="56"/>
              </w:rPr>
              <w:t>□</w:t>
            </w:r>
          </w:p>
        </w:tc>
        <w:tc>
          <w:tcPr>
            <w:tcW w:w="682" w:type="dxa"/>
            <w:vAlign w:val="center"/>
          </w:tcPr>
          <w:p w14:paraId="08C4014C" w14:textId="77777777" w:rsidR="008006E8" w:rsidRPr="00D04F01" w:rsidRDefault="008006E8" w:rsidP="00832E51">
            <w:pPr>
              <w:spacing w:line="276" w:lineRule="auto"/>
              <w:rPr>
                <w:sz w:val="56"/>
              </w:rPr>
            </w:pPr>
            <w:r w:rsidRPr="00D04F01">
              <w:rPr>
                <w:sz w:val="56"/>
              </w:rPr>
              <w:t>□</w:t>
            </w:r>
          </w:p>
        </w:tc>
        <w:tc>
          <w:tcPr>
            <w:tcW w:w="908" w:type="dxa"/>
            <w:vAlign w:val="center"/>
          </w:tcPr>
          <w:p w14:paraId="62726D1D" w14:textId="77777777" w:rsidR="008006E8" w:rsidRPr="00D04F01" w:rsidRDefault="008006E8" w:rsidP="00832E51">
            <w:pPr>
              <w:spacing w:line="276" w:lineRule="auto"/>
              <w:rPr>
                <w:sz w:val="56"/>
              </w:rPr>
            </w:pPr>
            <w:r w:rsidRPr="00D04F01">
              <w:rPr>
                <w:sz w:val="56"/>
              </w:rPr>
              <w:t>□</w:t>
            </w:r>
          </w:p>
        </w:tc>
        <w:tc>
          <w:tcPr>
            <w:tcW w:w="1128" w:type="dxa"/>
            <w:vAlign w:val="center"/>
          </w:tcPr>
          <w:p w14:paraId="5AD0EDB1" w14:textId="77777777" w:rsidR="008006E8" w:rsidRPr="00D04F01" w:rsidRDefault="008006E8" w:rsidP="00832E51">
            <w:pPr>
              <w:spacing w:line="276" w:lineRule="auto"/>
              <w:rPr>
                <w:sz w:val="56"/>
              </w:rPr>
            </w:pPr>
            <w:r w:rsidRPr="00D04F01">
              <w:rPr>
                <w:sz w:val="56"/>
              </w:rPr>
              <w:t>□</w:t>
            </w:r>
          </w:p>
        </w:tc>
      </w:tr>
      <w:tr w:rsidR="008006E8" w:rsidRPr="00D04F01" w14:paraId="15DEDB11" w14:textId="77777777" w:rsidTr="00711E9B">
        <w:tc>
          <w:tcPr>
            <w:tcW w:w="5778" w:type="dxa"/>
            <w:vAlign w:val="center"/>
          </w:tcPr>
          <w:p w14:paraId="30838D2C" w14:textId="77777777" w:rsidR="008006E8" w:rsidRPr="00CA3BFB" w:rsidRDefault="008006E8" w:rsidP="00832E51">
            <w:pPr>
              <w:pStyle w:val="ListParagraph"/>
              <w:numPr>
                <w:ilvl w:val="0"/>
                <w:numId w:val="21"/>
              </w:numPr>
            </w:pPr>
            <w:r w:rsidRPr="00CA3BFB">
              <w:t xml:space="preserve">Were the participants included in any comparisons similar? </w:t>
            </w:r>
          </w:p>
        </w:tc>
        <w:tc>
          <w:tcPr>
            <w:tcW w:w="746" w:type="dxa"/>
            <w:vAlign w:val="center"/>
          </w:tcPr>
          <w:p w14:paraId="41CBB158" w14:textId="77777777" w:rsidR="008006E8" w:rsidRPr="00D04F01" w:rsidRDefault="008006E8" w:rsidP="00832E51">
            <w:pPr>
              <w:spacing w:line="276" w:lineRule="auto"/>
              <w:rPr>
                <w:sz w:val="56"/>
              </w:rPr>
            </w:pPr>
            <w:r w:rsidRPr="00D04F01">
              <w:rPr>
                <w:sz w:val="56"/>
              </w:rPr>
              <w:t>□</w:t>
            </w:r>
          </w:p>
        </w:tc>
        <w:tc>
          <w:tcPr>
            <w:tcW w:w="682" w:type="dxa"/>
            <w:vAlign w:val="center"/>
          </w:tcPr>
          <w:p w14:paraId="3E5F4713" w14:textId="77777777" w:rsidR="008006E8" w:rsidRPr="00D04F01" w:rsidRDefault="008006E8" w:rsidP="00832E51">
            <w:pPr>
              <w:spacing w:line="276" w:lineRule="auto"/>
              <w:rPr>
                <w:sz w:val="56"/>
              </w:rPr>
            </w:pPr>
            <w:r w:rsidRPr="00D04F01">
              <w:rPr>
                <w:sz w:val="56"/>
              </w:rPr>
              <w:t>□</w:t>
            </w:r>
          </w:p>
        </w:tc>
        <w:tc>
          <w:tcPr>
            <w:tcW w:w="908" w:type="dxa"/>
            <w:vAlign w:val="center"/>
          </w:tcPr>
          <w:p w14:paraId="68367007" w14:textId="77777777" w:rsidR="008006E8" w:rsidRPr="00D04F01" w:rsidRDefault="008006E8" w:rsidP="00832E51">
            <w:pPr>
              <w:spacing w:line="276" w:lineRule="auto"/>
              <w:rPr>
                <w:sz w:val="56"/>
              </w:rPr>
            </w:pPr>
            <w:r w:rsidRPr="00D04F01">
              <w:rPr>
                <w:sz w:val="56"/>
              </w:rPr>
              <w:t>□</w:t>
            </w:r>
          </w:p>
        </w:tc>
        <w:tc>
          <w:tcPr>
            <w:tcW w:w="1128" w:type="dxa"/>
            <w:vAlign w:val="center"/>
          </w:tcPr>
          <w:p w14:paraId="0B74AB5E" w14:textId="77777777" w:rsidR="008006E8" w:rsidRPr="00D04F01" w:rsidRDefault="008006E8" w:rsidP="00832E51">
            <w:pPr>
              <w:spacing w:line="276" w:lineRule="auto"/>
              <w:rPr>
                <w:sz w:val="56"/>
              </w:rPr>
            </w:pPr>
            <w:r w:rsidRPr="00D04F01">
              <w:rPr>
                <w:sz w:val="56"/>
              </w:rPr>
              <w:t>□</w:t>
            </w:r>
          </w:p>
        </w:tc>
      </w:tr>
      <w:tr w:rsidR="008006E8" w:rsidRPr="00D04F01" w14:paraId="410DE3EA" w14:textId="77777777" w:rsidTr="00711E9B">
        <w:tc>
          <w:tcPr>
            <w:tcW w:w="5778" w:type="dxa"/>
            <w:vAlign w:val="center"/>
          </w:tcPr>
          <w:p w14:paraId="2186CB35" w14:textId="77777777" w:rsidR="008006E8" w:rsidRPr="00CA3BFB" w:rsidRDefault="008006E8" w:rsidP="00832E51">
            <w:pPr>
              <w:pStyle w:val="ListParagraph"/>
              <w:numPr>
                <w:ilvl w:val="0"/>
                <w:numId w:val="21"/>
              </w:numPr>
            </w:pPr>
            <w:r w:rsidRPr="00CA3BFB">
              <w:t>Were the participants included in any comparisons receiving similar treatment/care, other than the exposure or intervention of interest?</w:t>
            </w:r>
          </w:p>
        </w:tc>
        <w:tc>
          <w:tcPr>
            <w:tcW w:w="746" w:type="dxa"/>
            <w:vAlign w:val="center"/>
          </w:tcPr>
          <w:p w14:paraId="4B2E744A" w14:textId="77777777" w:rsidR="008006E8" w:rsidRPr="00D04F01" w:rsidRDefault="008006E8" w:rsidP="00832E51">
            <w:pPr>
              <w:spacing w:line="276" w:lineRule="auto"/>
              <w:rPr>
                <w:sz w:val="56"/>
              </w:rPr>
            </w:pPr>
            <w:r w:rsidRPr="00D04F01">
              <w:rPr>
                <w:sz w:val="56"/>
              </w:rPr>
              <w:t>□</w:t>
            </w:r>
          </w:p>
        </w:tc>
        <w:tc>
          <w:tcPr>
            <w:tcW w:w="682" w:type="dxa"/>
            <w:vAlign w:val="center"/>
          </w:tcPr>
          <w:p w14:paraId="50301206" w14:textId="77777777" w:rsidR="008006E8" w:rsidRPr="00D04F01" w:rsidRDefault="008006E8" w:rsidP="00832E51">
            <w:pPr>
              <w:spacing w:line="276" w:lineRule="auto"/>
              <w:rPr>
                <w:sz w:val="56"/>
              </w:rPr>
            </w:pPr>
            <w:r w:rsidRPr="00D04F01">
              <w:rPr>
                <w:sz w:val="56"/>
              </w:rPr>
              <w:t>□</w:t>
            </w:r>
          </w:p>
        </w:tc>
        <w:tc>
          <w:tcPr>
            <w:tcW w:w="908" w:type="dxa"/>
            <w:vAlign w:val="center"/>
          </w:tcPr>
          <w:p w14:paraId="5F305388" w14:textId="77777777" w:rsidR="008006E8" w:rsidRPr="00D04F01" w:rsidRDefault="008006E8" w:rsidP="00832E51">
            <w:pPr>
              <w:spacing w:line="276" w:lineRule="auto"/>
              <w:rPr>
                <w:sz w:val="56"/>
              </w:rPr>
            </w:pPr>
            <w:r w:rsidRPr="00D04F01">
              <w:rPr>
                <w:sz w:val="56"/>
              </w:rPr>
              <w:t>□</w:t>
            </w:r>
          </w:p>
        </w:tc>
        <w:tc>
          <w:tcPr>
            <w:tcW w:w="1128" w:type="dxa"/>
            <w:vAlign w:val="center"/>
          </w:tcPr>
          <w:p w14:paraId="5C018310" w14:textId="77777777" w:rsidR="008006E8" w:rsidRPr="00D04F01" w:rsidRDefault="008006E8" w:rsidP="00832E51">
            <w:pPr>
              <w:spacing w:line="276" w:lineRule="auto"/>
              <w:rPr>
                <w:sz w:val="56"/>
              </w:rPr>
            </w:pPr>
            <w:r w:rsidRPr="00D04F01">
              <w:rPr>
                <w:sz w:val="56"/>
              </w:rPr>
              <w:t>□</w:t>
            </w:r>
          </w:p>
        </w:tc>
      </w:tr>
      <w:tr w:rsidR="008006E8" w:rsidRPr="00D04F01" w14:paraId="76B089E4" w14:textId="77777777" w:rsidTr="00711E9B">
        <w:tc>
          <w:tcPr>
            <w:tcW w:w="5778" w:type="dxa"/>
            <w:vAlign w:val="center"/>
          </w:tcPr>
          <w:p w14:paraId="4CED5F73" w14:textId="77777777" w:rsidR="008006E8" w:rsidRPr="00CA3BFB" w:rsidRDefault="008006E8" w:rsidP="00832E51">
            <w:pPr>
              <w:pStyle w:val="ListParagraph"/>
              <w:numPr>
                <w:ilvl w:val="0"/>
                <w:numId w:val="21"/>
              </w:numPr>
            </w:pPr>
            <w:r w:rsidRPr="00CA3BFB">
              <w:t>Was there a control group?</w:t>
            </w:r>
          </w:p>
        </w:tc>
        <w:tc>
          <w:tcPr>
            <w:tcW w:w="746" w:type="dxa"/>
            <w:vAlign w:val="center"/>
          </w:tcPr>
          <w:p w14:paraId="497397A4" w14:textId="77777777" w:rsidR="008006E8" w:rsidRPr="00D04F01" w:rsidRDefault="008006E8" w:rsidP="00832E51">
            <w:pPr>
              <w:spacing w:line="276" w:lineRule="auto"/>
              <w:rPr>
                <w:sz w:val="56"/>
              </w:rPr>
            </w:pPr>
            <w:r w:rsidRPr="00D04F01">
              <w:rPr>
                <w:sz w:val="56"/>
              </w:rPr>
              <w:t>□</w:t>
            </w:r>
          </w:p>
        </w:tc>
        <w:tc>
          <w:tcPr>
            <w:tcW w:w="682" w:type="dxa"/>
            <w:vAlign w:val="center"/>
          </w:tcPr>
          <w:p w14:paraId="728D58C0" w14:textId="77777777" w:rsidR="008006E8" w:rsidRPr="00D04F01" w:rsidRDefault="008006E8" w:rsidP="00832E51">
            <w:pPr>
              <w:spacing w:line="276" w:lineRule="auto"/>
              <w:rPr>
                <w:sz w:val="56"/>
              </w:rPr>
            </w:pPr>
            <w:r w:rsidRPr="00D04F01">
              <w:rPr>
                <w:sz w:val="56"/>
              </w:rPr>
              <w:t>□</w:t>
            </w:r>
          </w:p>
        </w:tc>
        <w:tc>
          <w:tcPr>
            <w:tcW w:w="908" w:type="dxa"/>
            <w:vAlign w:val="center"/>
          </w:tcPr>
          <w:p w14:paraId="3392A65A" w14:textId="77777777" w:rsidR="008006E8" w:rsidRPr="00D04F01" w:rsidRDefault="008006E8" w:rsidP="00832E51">
            <w:pPr>
              <w:spacing w:line="276" w:lineRule="auto"/>
              <w:rPr>
                <w:sz w:val="56"/>
              </w:rPr>
            </w:pPr>
            <w:r w:rsidRPr="00D04F01">
              <w:rPr>
                <w:sz w:val="56"/>
              </w:rPr>
              <w:t>□</w:t>
            </w:r>
          </w:p>
        </w:tc>
        <w:tc>
          <w:tcPr>
            <w:tcW w:w="1128" w:type="dxa"/>
            <w:vAlign w:val="center"/>
          </w:tcPr>
          <w:p w14:paraId="1C04940D" w14:textId="77777777" w:rsidR="008006E8" w:rsidRPr="00D04F01" w:rsidRDefault="008006E8" w:rsidP="00832E51">
            <w:pPr>
              <w:spacing w:line="276" w:lineRule="auto"/>
              <w:rPr>
                <w:sz w:val="56"/>
              </w:rPr>
            </w:pPr>
            <w:r w:rsidRPr="00D04F01">
              <w:rPr>
                <w:sz w:val="56"/>
              </w:rPr>
              <w:t>□</w:t>
            </w:r>
          </w:p>
        </w:tc>
      </w:tr>
      <w:tr w:rsidR="008006E8" w:rsidRPr="00D04F01" w14:paraId="530C8022" w14:textId="77777777" w:rsidTr="00711E9B">
        <w:tc>
          <w:tcPr>
            <w:tcW w:w="5778" w:type="dxa"/>
            <w:vAlign w:val="center"/>
          </w:tcPr>
          <w:p w14:paraId="6DA6E17E" w14:textId="77777777" w:rsidR="008006E8" w:rsidRPr="00CA3BFB" w:rsidRDefault="008006E8" w:rsidP="00832E51">
            <w:pPr>
              <w:pStyle w:val="ListParagraph"/>
              <w:numPr>
                <w:ilvl w:val="0"/>
                <w:numId w:val="21"/>
              </w:numPr>
            </w:pPr>
            <w:r w:rsidRPr="00CA3BFB">
              <w:t>Were there multiple measurements of the outcome both pre and post the intervention/exposure?</w:t>
            </w:r>
          </w:p>
        </w:tc>
        <w:tc>
          <w:tcPr>
            <w:tcW w:w="746" w:type="dxa"/>
            <w:vAlign w:val="center"/>
          </w:tcPr>
          <w:p w14:paraId="36258DBE" w14:textId="77777777" w:rsidR="008006E8" w:rsidRPr="00D04F01" w:rsidRDefault="008006E8" w:rsidP="00832E51">
            <w:pPr>
              <w:spacing w:line="276" w:lineRule="auto"/>
              <w:rPr>
                <w:sz w:val="56"/>
              </w:rPr>
            </w:pPr>
            <w:r w:rsidRPr="00D04F01">
              <w:rPr>
                <w:sz w:val="56"/>
              </w:rPr>
              <w:t>□</w:t>
            </w:r>
          </w:p>
        </w:tc>
        <w:tc>
          <w:tcPr>
            <w:tcW w:w="682" w:type="dxa"/>
            <w:vAlign w:val="center"/>
          </w:tcPr>
          <w:p w14:paraId="59BB8C50" w14:textId="77777777" w:rsidR="008006E8" w:rsidRPr="00D04F01" w:rsidRDefault="008006E8" w:rsidP="00832E51">
            <w:pPr>
              <w:spacing w:line="276" w:lineRule="auto"/>
              <w:rPr>
                <w:sz w:val="56"/>
              </w:rPr>
            </w:pPr>
            <w:r w:rsidRPr="00D04F01">
              <w:rPr>
                <w:sz w:val="56"/>
              </w:rPr>
              <w:t>□</w:t>
            </w:r>
          </w:p>
        </w:tc>
        <w:tc>
          <w:tcPr>
            <w:tcW w:w="908" w:type="dxa"/>
            <w:vAlign w:val="center"/>
          </w:tcPr>
          <w:p w14:paraId="0B02AE2F" w14:textId="77777777" w:rsidR="008006E8" w:rsidRPr="00D04F01" w:rsidRDefault="008006E8" w:rsidP="00832E51">
            <w:pPr>
              <w:spacing w:line="276" w:lineRule="auto"/>
              <w:rPr>
                <w:sz w:val="56"/>
              </w:rPr>
            </w:pPr>
            <w:r w:rsidRPr="00D04F01">
              <w:rPr>
                <w:sz w:val="56"/>
              </w:rPr>
              <w:t>□</w:t>
            </w:r>
          </w:p>
        </w:tc>
        <w:tc>
          <w:tcPr>
            <w:tcW w:w="1128" w:type="dxa"/>
            <w:vAlign w:val="center"/>
          </w:tcPr>
          <w:p w14:paraId="00E101BE" w14:textId="77777777" w:rsidR="008006E8" w:rsidRPr="00D04F01" w:rsidRDefault="008006E8" w:rsidP="00832E51">
            <w:pPr>
              <w:spacing w:line="276" w:lineRule="auto"/>
              <w:rPr>
                <w:sz w:val="56"/>
              </w:rPr>
            </w:pPr>
            <w:r w:rsidRPr="00D04F01">
              <w:rPr>
                <w:sz w:val="56"/>
              </w:rPr>
              <w:t>□</w:t>
            </w:r>
          </w:p>
        </w:tc>
      </w:tr>
      <w:tr w:rsidR="008006E8" w:rsidRPr="00D04F01" w14:paraId="444639C4" w14:textId="77777777" w:rsidTr="00711E9B">
        <w:tc>
          <w:tcPr>
            <w:tcW w:w="5778" w:type="dxa"/>
            <w:vAlign w:val="center"/>
          </w:tcPr>
          <w:p w14:paraId="219C7557" w14:textId="77777777" w:rsidR="008006E8" w:rsidRPr="00CA3BFB" w:rsidRDefault="008006E8" w:rsidP="00832E51">
            <w:pPr>
              <w:pStyle w:val="ListParagraph"/>
              <w:numPr>
                <w:ilvl w:val="0"/>
                <w:numId w:val="21"/>
              </w:numPr>
            </w:pPr>
            <w:r w:rsidRPr="00CA3BFB">
              <w:t>W</w:t>
            </w:r>
            <w:r>
              <w:t xml:space="preserve">as follow </w:t>
            </w:r>
            <w:r w:rsidRPr="00CA3BFB">
              <w:t xml:space="preserve">up </w:t>
            </w:r>
            <w:r>
              <w:t>complete</w:t>
            </w:r>
            <w:r w:rsidRPr="00CA3BFB">
              <w:t xml:space="preserve"> and if not, </w:t>
            </w:r>
            <w:r>
              <w:t xml:space="preserve">were differences between groups in terms of their follow up adequately described and </w:t>
            </w:r>
            <w:proofErr w:type="spellStart"/>
            <w:r>
              <w:t>analyzed</w:t>
            </w:r>
            <w:proofErr w:type="spellEnd"/>
            <w:r w:rsidRPr="00CA3BFB">
              <w:t>?</w:t>
            </w:r>
          </w:p>
        </w:tc>
        <w:tc>
          <w:tcPr>
            <w:tcW w:w="746" w:type="dxa"/>
            <w:vAlign w:val="center"/>
          </w:tcPr>
          <w:p w14:paraId="0A4E5982" w14:textId="77777777" w:rsidR="008006E8" w:rsidRPr="00D04F01" w:rsidRDefault="008006E8" w:rsidP="00832E51">
            <w:pPr>
              <w:spacing w:line="276" w:lineRule="auto"/>
              <w:rPr>
                <w:sz w:val="56"/>
              </w:rPr>
            </w:pPr>
            <w:r w:rsidRPr="00D04F01">
              <w:rPr>
                <w:sz w:val="56"/>
              </w:rPr>
              <w:t>□</w:t>
            </w:r>
          </w:p>
        </w:tc>
        <w:tc>
          <w:tcPr>
            <w:tcW w:w="682" w:type="dxa"/>
            <w:vAlign w:val="center"/>
          </w:tcPr>
          <w:p w14:paraId="7ACC8DF7" w14:textId="77777777" w:rsidR="008006E8" w:rsidRPr="00D04F01" w:rsidRDefault="008006E8" w:rsidP="00832E51">
            <w:pPr>
              <w:spacing w:line="276" w:lineRule="auto"/>
              <w:rPr>
                <w:sz w:val="56"/>
              </w:rPr>
            </w:pPr>
            <w:r w:rsidRPr="00D04F01">
              <w:rPr>
                <w:sz w:val="56"/>
              </w:rPr>
              <w:t>□</w:t>
            </w:r>
          </w:p>
        </w:tc>
        <w:tc>
          <w:tcPr>
            <w:tcW w:w="908" w:type="dxa"/>
            <w:vAlign w:val="center"/>
          </w:tcPr>
          <w:p w14:paraId="146F3059" w14:textId="77777777" w:rsidR="008006E8" w:rsidRPr="00D04F01" w:rsidRDefault="008006E8" w:rsidP="00832E51">
            <w:pPr>
              <w:spacing w:line="276" w:lineRule="auto"/>
              <w:rPr>
                <w:sz w:val="56"/>
              </w:rPr>
            </w:pPr>
            <w:r w:rsidRPr="00D04F01">
              <w:rPr>
                <w:sz w:val="56"/>
              </w:rPr>
              <w:t>□</w:t>
            </w:r>
          </w:p>
        </w:tc>
        <w:tc>
          <w:tcPr>
            <w:tcW w:w="1128" w:type="dxa"/>
            <w:vAlign w:val="center"/>
          </w:tcPr>
          <w:p w14:paraId="089E844D" w14:textId="77777777" w:rsidR="008006E8" w:rsidRPr="00D04F01" w:rsidRDefault="008006E8" w:rsidP="00832E51">
            <w:pPr>
              <w:spacing w:line="276" w:lineRule="auto"/>
              <w:rPr>
                <w:sz w:val="56"/>
              </w:rPr>
            </w:pPr>
            <w:r w:rsidRPr="00D04F01">
              <w:rPr>
                <w:sz w:val="56"/>
              </w:rPr>
              <w:t>□</w:t>
            </w:r>
          </w:p>
        </w:tc>
      </w:tr>
      <w:tr w:rsidR="008006E8" w:rsidRPr="00D04F01" w14:paraId="11999DA0" w14:textId="77777777" w:rsidTr="00711E9B">
        <w:tc>
          <w:tcPr>
            <w:tcW w:w="5778" w:type="dxa"/>
            <w:vAlign w:val="center"/>
          </w:tcPr>
          <w:p w14:paraId="5522EC18" w14:textId="77777777" w:rsidR="008006E8" w:rsidRPr="00CA3BFB" w:rsidRDefault="008006E8" w:rsidP="00832E51">
            <w:pPr>
              <w:pStyle w:val="ListParagraph"/>
              <w:numPr>
                <w:ilvl w:val="0"/>
                <w:numId w:val="21"/>
              </w:numPr>
            </w:pPr>
            <w:r w:rsidRPr="00CA3BFB">
              <w:t xml:space="preserve">Were the outcomes of participants included in any comparisons measured in the same way? </w:t>
            </w:r>
          </w:p>
        </w:tc>
        <w:tc>
          <w:tcPr>
            <w:tcW w:w="746" w:type="dxa"/>
            <w:vAlign w:val="center"/>
          </w:tcPr>
          <w:p w14:paraId="37C83108" w14:textId="77777777" w:rsidR="008006E8" w:rsidRPr="00D04F01" w:rsidRDefault="008006E8" w:rsidP="00832E51">
            <w:pPr>
              <w:spacing w:line="276" w:lineRule="auto"/>
              <w:rPr>
                <w:sz w:val="56"/>
              </w:rPr>
            </w:pPr>
            <w:r w:rsidRPr="00D04F01">
              <w:rPr>
                <w:sz w:val="56"/>
              </w:rPr>
              <w:t>□</w:t>
            </w:r>
          </w:p>
        </w:tc>
        <w:tc>
          <w:tcPr>
            <w:tcW w:w="682" w:type="dxa"/>
            <w:vAlign w:val="center"/>
          </w:tcPr>
          <w:p w14:paraId="160DD15B" w14:textId="77777777" w:rsidR="008006E8" w:rsidRPr="00D04F01" w:rsidRDefault="008006E8" w:rsidP="00832E51">
            <w:pPr>
              <w:spacing w:line="276" w:lineRule="auto"/>
              <w:rPr>
                <w:sz w:val="56"/>
              </w:rPr>
            </w:pPr>
            <w:r w:rsidRPr="00D04F01">
              <w:rPr>
                <w:sz w:val="56"/>
              </w:rPr>
              <w:t>□</w:t>
            </w:r>
          </w:p>
        </w:tc>
        <w:tc>
          <w:tcPr>
            <w:tcW w:w="908" w:type="dxa"/>
            <w:vAlign w:val="center"/>
          </w:tcPr>
          <w:p w14:paraId="2B25548B" w14:textId="77777777" w:rsidR="008006E8" w:rsidRPr="00D04F01" w:rsidRDefault="008006E8" w:rsidP="00832E51">
            <w:pPr>
              <w:spacing w:line="276" w:lineRule="auto"/>
              <w:rPr>
                <w:sz w:val="56"/>
              </w:rPr>
            </w:pPr>
            <w:r w:rsidRPr="00D04F01">
              <w:rPr>
                <w:sz w:val="56"/>
              </w:rPr>
              <w:t>□</w:t>
            </w:r>
          </w:p>
        </w:tc>
        <w:tc>
          <w:tcPr>
            <w:tcW w:w="1128" w:type="dxa"/>
            <w:vAlign w:val="center"/>
          </w:tcPr>
          <w:p w14:paraId="52293315" w14:textId="77777777" w:rsidR="008006E8" w:rsidRPr="00D04F01" w:rsidRDefault="008006E8" w:rsidP="00832E51">
            <w:pPr>
              <w:spacing w:line="276" w:lineRule="auto"/>
              <w:rPr>
                <w:sz w:val="56"/>
              </w:rPr>
            </w:pPr>
            <w:r w:rsidRPr="00D04F01">
              <w:rPr>
                <w:sz w:val="56"/>
              </w:rPr>
              <w:t>□</w:t>
            </w:r>
          </w:p>
        </w:tc>
      </w:tr>
      <w:tr w:rsidR="008006E8" w:rsidRPr="00D04F01" w14:paraId="2D7699B1" w14:textId="77777777" w:rsidTr="00711E9B">
        <w:trPr>
          <w:trHeight w:val="752"/>
        </w:trPr>
        <w:tc>
          <w:tcPr>
            <w:tcW w:w="5778" w:type="dxa"/>
            <w:vAlign w:val="center"/>
          </w:tcPr>
          <w:p w14:paraId="4D40B34E" w14:textId="77777777" w:rsidR="008006E8" w:rsidRPr="00CA3BFB" w:rsidRDefault="008006E8" w:rsidP="00832E51">
            <w:pPr>
              <w:pStyle w:val="ListParagraph"/>
              <w:numPr>
                <w:ilvl w:val="0"/>
                <w:numId w:val="21"/>
              </w:numPr>
            </w:pPr>
            <w:r w:rsidRPr="00CA3BFB">
              <w:t>Were outcomes measured in a reliable way?</w:t>
            </w:r>
          </w:p>
        </w:tc>
        <w:tc>
          <w:tcPr>
            <w:tcW w:w="746" w:type="dxa"/>
            <w:vAlign w:val="center"/>
          </w:tcPr>
          <w:p w14:paraId="462B894F" w14:textId="77777777" w:rsidR="008006E8" w:rsidRPr="00D04F01" w:rsidRDefault="008006E8" w:rsidP="00832E51">
            <w:pPr>
              <w:spacing w:line="276" w:lineRule="auto"/>
              <w:rPr>
                <w:sz w:val="56"/>
              </w:rPr>
            </w:pPr>
            <w:r w:rsidRPr="00D04F01">
              <w:rPr>
                <w:sz w:val="56"/>
              </w:rPr>
              <w:t>□</w:t>
            </w:r>
          </w:p>
        </w:tc>
        <w:tc>
          <w:tcPr>
            <w:tcW w:w="682" w:type="dxa"/>
            <w:vAlign w:val="center"/>
          </w:tcPr>
          <w:p w14:paraId="0F3F6A9A" w14:textId="77777777" w:rsidR="008006E8" w:rsidRPr="00D04F01" w:rsidRDefault="008006E8" w:rsidP="00832E51">
            <w:pPr>
              <w:spacing w:line="276" w:lineRule="auto"/>
              <w:rPr>
                <w:sz w:val="56"/>
              </w:rPr>
            </w:pPr>
            <w:r w:rsidRPr="00D04F01">
              <w:rPr>
                <w:sz w:val="56"/>
              </w:rPr>
              <w:t>□</w:t>
            </w:r>
          </w:p>
        </w:tc>
        <w:tc>
          <w:tcPr>
            <w:tcW w:w="908" w:type="dxa"/>
            <w:vAlign w:val="center"/>
          </w:tcPr>
          <w:p w14:paraId="0EE953B1" w14:textId="77777777" w:rsidR="008006E8" w:rsidRPr="00D04F01" w:rsidRDefault="008006E8" w:rsidP="00832E51">
            <w:pPr>
              <w:spacing w:line="276" w:lineRule="auto"/>
              <w:rPr>
                <w:sz w:val="56"/>
              </w:rPr>
            </w:pPr>
            <w:r w:rsidRPr="00D04F01">
              <w:rPr>
                <w:sz w:val="56"/>
              </w:rPr>
              <w:t>□</w:t>
            </w:r>
          </w:p>
        </w:tc>
        <w:tc>
          <w:tcPr>
            <w:tcW w:w="1128" w:type="dxa"/>
            <w:vAlign w:val="center"/>
          </w:tcPr>
          <w:p w14:paraId="283C5431" w14:textId="77777777" w:rsidR="008006E8" w:rsidRPr="00D04F01" w:rsidRDefault="008006E8" w:rsidP="00832E51">
            <w:pPr>
              <w:spacing w:line="276" w:lineRule="auto"/>
              <w:rPr>
                <w:sz w:val="56"/>
              </w:rPr>
            </w:pPr>
            <w:r w:rsidRPr="00D04F01">
              <w:rPr>
                <w:sz w:val="56"/>
              </w:rPr>
              <w:t>□</w:t>
            </w:r>
          </w:p>
        </w:tc>
      </w:tr>
      <w:tr w:rsidR="008006E8" w:rsidRPr="00D04F01" w14:paraId="48F80BA6" w14:textId="77777777" w:rsidTr="00711E9B">
        <w:trPr>
          <w:trHeight w:val="678"/>
        </w:trPr>
        <w:tc>
          <w:tcPr>
            <w:tcW w:w="5778" w:type="dxa"/>
            <w:vAlign w:val="center"/>
          </w:tcPr>
          <w:p w14:paraId="39F2F67D" w14:textId="77777777" w:rsidR="008006E8" w:rsidRPr="00CA3BFB" w:rsidRDefault="008006E8" w:rsidP="00832E51">
            <w:pPr>
              <w:pStyle w:val="ListParagraph"/>
              <w:numPr>
                <w:ilvl w:val="0"/>
                <w:numId w:val="21"/>
              </w:numPr>
            </w:pPr>
            <w:r w:rsidRPr="00CA3BFB">
              <w:t>Was appropriate statistical analysis used?</w:t>
            </w:r>
          </w:p>
        </w:tc>
        <w:tc>
          <w:tcPr>
            <w:tcW w:w="746" w:type="dxa"/>
            <w:vAlign w:val="center"/>
          </w:tcPr>
          <w:p w14:paraId="38E6F56C" w14:textId="77777777" w:rsidR="008006E8" w:rsidRPr="00D04F01" w:rsidRDefault="008006E8" w:rsidP="00832E51">
            <w:pPr>
              <w:spacing w:line="276" w:lineRule="auto"/>
              <w:rPr>
                <w:sz w:val="56"/>
              </w:rPr>
            </w:pPr>
            <w:r w:rsidRPr="00D04F01">
              <w:rPr>
                <w:sz w:val="56"/>
              </w:rPr>
              <w:t>□</w:t>
            </w:r>
          </w:p>
        </w:tc>
        <w:tc>
          <w:tcPr>
            <w:tcW w:w="682" w:type="dxa"/>
            <w:vAlign w:val="center"/>
          </w:tcPr>
          <w:p w14:paraId="0F620C2D" w14:textId="77777777" w:rsidR="008006E8" w:rsidRPr="00D04F01" w:rsidRDefault="008006E8" w:rsidP="00832E51">
            <w:pPr>
              <w:spacing w:line="276" w:lineRule="auto"/>
              <w:rPr>
                <w:sz w:val="56"/>
              </w:rPr>
            </w:pPr>
            <w:r w:rsidRPr="00D04F01">
              <w:rPr>
                <w:sz w:val="56"/>
              </w:rPr>
              <w:t>□</w:t>
            </w:r>
          </w:p>
        </w:tc>
        <w:tc>
          <w:tcPr>
            <w:tcW w:w="908" w:type="dxa"/>
            <w:vAlign w:val="center"/>
          </w:tcPr>
          <w:p w14:paraId="3F79C8F4" w14:textId="77777777" w:rsidR="008006E8" w:rsidRPr="00D04F01" w:rsidRDefault="008006E8" w:rsidP="00832E51">
            <w:pPr>
              <w:spacing w:line="276" w:lineRule="auto"/>
              <w:rPr>
                <w:sz w:val="56"/>
              </w:rPr>
            </w:pPr>
            <w:r w:rsidRPr="00D04F01">
              <w:rPr>
                <w:sz w:val="56"/>
              </w:rPr>
              <w:t>□</w:t>
            </w:r>
          </w:p>
        </w:tc>
        <w:tc>
          <w:tcPr>
            <w:tcW w:w="1128" w:type="dxa"/>
            <w:vAlign w:val="center"/>
          </w:tcPr>
          <w:p w14:paraId="3E1F11BB" w14:textId="77777777" w:rsidR="008006E8" w:rsidRPr="00D04F01" w:rsidRDefault="008006E8" w:rsidP="00832E51">
            <w:pPr>
              <w:spacing w:line="276" w:lineRule="auto"/>
              <w:rPr>
                <w:sz w:val="56"/>
              </w:rPr>
            </w:pPr>
            <w:r w:rsidRPr="00D04F01">
              <w:rPr>
                <w:sz w:val="56"/>
              </w:rPr>
              <w:t>□</w:t>
            </w:r>
          </w:p>
        </w:tc>
      </w:tr>
    </w:tbl>
    <w:p w14:paraId="3F27724F" w14:textId="77777777" w:rsidR="00127D9C" w:rsidRPr="00C43F1F" w:rsidRDefault="00127D9C" w:rsidP="00832E51">
      <w:pPr>
        <w:spacing w:before="120" w:line="300" w:lineRule="atLeast"/>
        <w:rPr>
          <w:rFonts w:eastAsia="Calibri" w:cs="Times New Roman"/>
          <w:sz w:val="20"/>
          <w:szCs w:val="22"/>
          <w:lang w:eastAsia="en-AU"/>
        </w:rPr>
      </w:pPr>
      <w:r w:rsidRPr="00C43F1F">
        <w:rPr>
          <w:rFonts w:eastAsia="Calibri" w:cs="Times New Roman"/>
          <w:sz w:val="20"/>
          <w:szCs w:val="22"/>
          <w:lang w:eastAsia="en-AU"/>
        </w:rPr>
        <w:t xml:space="preserve">Overall appraisal: </w:t>
      </w:r>
      <w:r w:rsidRPr="00C43F1F">
        <w:rPr>
          <w:rFonts w:eastAsia="Calibri" w:cs="Times New Roman"/>
          <w:sz w:val="20"/>
          <w:szCs w:val="22"/>
          <w:lang w:eastAsia="en-AU"/>
        </w:rPr>
        <w:tab/>
        <w:t>Include</w:t>
      </w:r>
      <w:r w:rsidRPr="00C43F1F">
        <w:rPr>
          <w:rFonts w:eastAsia="Calibri" w:cs="Times New Roman"/>
          <w:sz w:val="20"/>
          <w:szCs w:val="22"/>
          <w:lang w:eastAsia="en-AU"/>
        </w:rPr>
        <w:tab/>
        <w:t xml:space="preserve">  </w:t>
      </w:r>
      <w:r w:rsidRPr="00C43F1F">
        <w:rPr>
          <w:rFonts w:eastAsia="Calibri" w:cs="Times New Roman"/>
          <w:sz w:val="56"/>
          <w:szCs w:val="22"/>
          <w:lang w:eastAsia="en-AU"/>
        </w:rPr>
        <w:t>□</w:t>
      </w:r>
      <w:r w:rsidRPr="00C43F1F">
        <w:rPr>
          <w:rFonts w:eastAsia="Calibri" w:cs="Times New Roman"/>
          <w:sz w:val="20"/>
          <w:szCs w:val="22"/>
          <w:lang w:eastAsia="en-AU"/>
        </w:rPr>
        <w:tab/>
        <w:t>Exclude</w:t>
      </w:r>
      <w:r w:rsidRPr="00C43F1F">
        <w:rPr>
          <w:rFonts w:eastAsia="Calibri" w:cs="Times New Roman"/>
          <w:sz w:val="20"/>
          <w:szCs w:val="22"/>
          <w:lang w:eastAsia="en-AU"/>
        </w:rPr>
        <w:tab/>
        <w:t xml:space="preserve">  </w:t>
      </w:r>
      <w:r w:rsidRPr="00C43F1F">
        <w:rPr>
          <w:rFonts w:eastAsia="Calibri" w:cs="Times New Roman"/>
          <w:sz w:val="56"/>
          <w:szCs w:val="22"/>
          <w:lang w:eastAsia="en-AU"/>
        </w:rPr>
        <w:t>□</w:t>
      </w:r>
      <w:r w:rsidRPr="00C43F1F">
        <w:rPr>
          <w:rFonts w:eastAsia="Calibri" w:cs="Times New Roman"/>
          <w:sz w:val="20"/>
          <w:szCs w:val="22"/>
          <w:lang w:eastAsia="en-AU"/>
        </w:rPr>
        <w:tab/>
        <w:t xml:space="preserve">Seek further info  </w:t>
      </w:r>
      <w:r w:rsidRPr="00C43F1F">
        <w:rPr>
          <w:rFonts w:eastAsia="Calibri" w:cs="Times New Roman"/>
          <w:sz w:val="56"/>
          <w:szCs w:val="22"/>
          <w:lang w:eastAsia="en-AU"/>
        </w:rPr>
        <w:t>□</w:t>
      </w:r>
    </w:p>
    <w:p w14:paraId="6759233A" w14:textId="77777777" w:rsidR="00127D9C" w:rsidRPr="00C43F1F" w:rsidRDefault="00127D9C" w:rsidP="00832E51">
      <w:pPr>
        <w:pBdr>
          <w:between w:val="single" w:sz="4" w:space="1" w:color="auto"/>
        </w:pBdr>
        <w:spacing w:line="300" w:lineRule="atLeast"/>
        <w:rPr>
          <w:rFonts w:eastAsia="Calibri" w:cs="Times New Roman"/>
          <w:sz w:val="20"/>
          <w:szCs w:val="22"/>
          <w:lang w:eastAsia="en-AU"/>
        </w:rPr>
      </w:pPr>
      <w:r w:rsidRPr="00C43F1F">
        <w:rPr>
          <w:rFonts w:eastAsia="Calibri" w:cs="Times New Roman"/>
          <w:sz w:val="20"/>
          <w:szCs w:val="22"/>
          <w:lang w:eastAsia="en-AU"/>
        </w:rPr>
        <w:t>Comments (Including reason for exclusion)</w:t>
      </w:r>
    </w:p>
    <w:p w14:paraId="7160696C" w14:textId="76C87B6A" w:rsidR="00B96321" w:rsidRDefault="00127D9C" w:rsidP="00832E51">
      <w:pPr>
        <w:spacing w:before="200" w:line="300" w:lineRule="atLeast"/>
        <w:rPr>
          <w:rFonts w:eastAsia="Calibri" w:cs="Times New Roman"/>
          <w:sz w:val="20"/>
          <w:szCs w:val="22"/>
          <w:u w:val="single"/>
          <w:lang w:eastAsia="en-AU"/>
        </w:rPr>
      </w:pPr>
      <w:r>
        <w:rPr>
          <w:rFonts w:eastAsia="Calibri" w:cs="Times New Roman"/>
          <w:sz w:val="20"/>
          <w:szCs w:val="22"/>
          <w:u w:val="single"/>
          <w:lang w:eastAsia="en-AU"/>
        </w:rPr>
        <w:t>________________________________________________________________________________________________________________________________________________________________________________________________</w:t>
      </w:r>
      <w:r w:rsidR="00B96321">
        <w:rPr>
          <w:rFonts w:eastAsia="Calibri" w:cs="Times New Roman"/>
          <w:sz w:val="20"/>
          <w:szCs w:val="22"/>
          <w:u w:val="single"/>
          <w:lang w:eastAsia="en-AU"/>
        </w:rPr>
        <w:t>________________________________________________________________________________________________</w:t>
      </w:r>
    </w:p>
    <w:p w14:paraId="3E0AC551" w14:textId="21976550" w:rsidR="002A588F" w:rsidRPr="00B96321" w:rsidRDefault="002A588F" w:rsidP="00832E51">
      <w:pPr>
        <w:pStyle w:val="JBI-MainHeading"/>
        <w:rPr>
          <w:rFonts w:eastAsia="Calibri"/>
        </w:rPr>
      </w:pPr>
      <w:r>
        <w:rPr>
          <w:rFonts w:eastAsia="Calibri"/>
          <w:sz w:val="20"/>
          <w:szCs w:val="22"/>
          <w:u w:val="single"/>
          <w:lang w:eastAsia="en-AU"/>
        </w:rPr>
        <w:br w:type="page"/>
      </w:r>
      <w:r w:rsidR="00B96321" w:rsidRPr="00242E61">
        <w:rPr>
          <w:rFonts w:eastAsia="Calibri"/>
        </w:rPr>
        <w:lastRenderedPageBreak/>
        <w:t xml:space="preserve">Explanation for the critical appraisal tool </w:t>
      </w:r>
      <w:r w:rsidR="00B96321">
        <w:rPr>
          <w:rFonts w:eastAsia="Calibri"/>
        </w:rPr>
        <w:br/>
      </w:r>
      <w:r w:rsidR="00B96321" w:rsidRPr="00242E61">
        <w:rPr>
          <w:rFonts w:eastAsia="Calibri"/>
        </w:rPr>
        <w:t xml:space="preserve">for </w:t>
      </w:r>
      <w:r w:rsidR="008006E8">
        <w:rPr>
          <w:rFonts w:eastAsia="Calibri"/>
        </w:rPr>
        <w:t>quasi-experimental studies</w:t>
      </w:r>
    </w:p>
    <w:p w14:paraId="3D76D73B" w14:textId="46618D47" w:rsidR="00B96321" w:rsidRPr="00736BF6" w:rsidRDefault="008006E8" w:rsidP="00832E51">
      <w:r w:rsidRPr="008006E8">
        <w:rPr>
          <w:i/>
          <w:iCs/>
        </w:rPr>
        <w:t xml:space="preserve">How to cite: </w:t>
      </w:r>
      <w:proofErr w:type="spellStart"/>
      <w:r w:rsidRPr="008006E8">
        <w:rPr>
          <w:i/>
          <w:iCs/>
        </w:rPr>
        <w:t>Tufanaru</w:t>
      </w:r>
      <w:proofErr w:type="spellEnd"/>
      <w:r w:rsidRPr="008006E8">
        <w:rPr>
          <w:i/>
          <w:iCs/>
        </w:rPr>
        <w:t xml:space="preserve"> C, Munn Z, </w:t>
      </w:r>
      <w:proofErr w:type="spellStart"/>
      <w:r w:rsidRPr="008006E8">
        <w:rPr>
          <w:i/>
          <w:iCs/>
        </w:rPr>
        <w:t>Aromataris</w:t>
      </w:r>
      <w:proofErr w:type="spellEnd"/>
      <w:r w:rsidRPr="008006E8">
        <w:rPr>
          <w:i/>
          <w:iCs/>
        </w:rPr>
        <w:t xml:space="preserve"> E, Campbell J, </w:t>
      </w:r>
      <w:proofErr w:type="spellStart"/>
      <w:r w:rsidRPr="008006E8">
        <w:rPr>
          <w:i/>
          <w:iCs/>
        </w:rPr>
        <w:t>Hopp</w:t>
      </w:r>
      <w:proofErr w:type="spellEnd"/>
      <w:r w:rsidRPr="008006E8">
        <w:rPr>
          <w:i/>
          <w:iCs/>
        </w:rPr>
        <w:t xml:space="preserve"> L. Chapter 3: Systematic reviews of effectiveness. In: </w:t>
      </w:r>
      <w:proofErr w:type="spellStart"/>
      <w:r w:rsidRPr="008006E8">
        <w:rPr>
          <w:i/>
          <w:iCs/>
        </w:rPr>
        <w:t>Aromataris</w:t>
      </w:r>
      <w:proofErr w:type="spellEnd"/>
      <w:r w:rsidRPr="008006E8">
        <w:rPr>
          <w:i/>
          <w:iCs/>
        </w:rPr>
        <w:t xml:space="preserve"> E, Munn Z (Editors). </w:t>
      </w:r>
      <w:r w:rsidR="00736BF6">
        <w:rPr>
          <w:rStyle w:val="Emphasis"/>
          <w:rFonts w:cs="Arial"/>
          <w:szCs w:val="22"/>
          <w:shd w:val="clear" w:color="auto" w:fill="FFFFFF"/>
        </w:rPr>
        <w:t>JBI Manual for Evidence Synthesis. </w:t>
      </w:r>
      <w:r w:rsidR="00736BF6">
        <w:rPr>
          <w:rFonts w:cs="Arial"/>
          <w:szCs w:val="22"/>
          <w:shd w:val="clear" w:color="auto" w:fill="FFFFFF"/>
        </w:rPr>
        <w:t>JBI, 2020. Available from </w:t>
      </w:r>
      <w:hyperlink r:id="rId15" w:history="1">
        <w:r w:rsidR="00736BF6" w:rsidRPr="00F1568E">
          <w:rPr>
            <w:rStyle w:val="Hyperlink"/>
            <w:rFonts w:cs="Arial"/>
            <w:szCs w:val="22"/>
            <w:shd w:val="clear" w:color="auto" w:fill="FFFFFF"/>
          </w:rPr>
          <w:t>https://synthesismanual.jbi.global</w:t>
        </w:r>
      </w:hyperlink>
    </w:p>
    <w:p w14:paraId="6A156DCA" w14:textId="67BC8688" w:rsidR="008006E8" w:rsidRPr="008006E8" w:rsidRDefault="008006E8" w:rsidP="00832E51">
      <w:pPr>
        <w:spacing w:before="200" w:after="200" w:line="276" w:lineRule="auto"/>
        <w:rPr>
          <w:rFonts w:eastAsia="Calibri" w:cs="Times New Roman"/>
          <w:b/>
          <w:sz w:val="24"/>
        </w:rPr>
      </w:pPr>
      <w:r w:rsidRPr="00242E61">
        <w:rPr>
          <w:rFonts w:eastAsia="Calibri" w:cs="Times New Roman"/>
          <w:b/>
          <w:sz w:val="24"/>
        </w:rPr>
        <w:t xml:space="preserve">Critical Appraisal Tool for </w:t>
      </w:r>
      <w:r>
        <w:rPr>
          <w:rFonts w:eastAsia="Calibri" w:cs="Times New Roman"/>
          <w:b/>
          <w:sz w:val="24"/>
        </w:rPr>
        <w:t>Quasi-Experimental Studies (Experimental Studies without random allocation)</w:t>
      </w:r>
    </w:p>
    <w:p w14:paraId="4CF7DFE0" w14:textId="37704BB7" w:rsidR="002A588F" w:rsidRDefault="00543CB7" w:rsidP="00832E51">
      <w:pPr>
        <w:rPr>
          <w:rFonts w:eastAsia="Calibri"/>
        </w:rPr>
      </w:pPr>
      <w:r w:rsidRPr="00543CB7">
        <w:rPr>
          <w:rFonts w:eastAsia="Calibri"/>
        </w:rPr>
        <w:t xml:space="preserve">Answers: Yes, No, Unclear or Not/Applicable </w:t>
      </w:r>
    </w:p>
    <w:p w14:paraId="6E435C81" w14:textId="3364EAE9" w:rsidR="00FF58D7" w:rsidRPr="00F32E4B" w:rsidRDefault="00FF58D7" w:rsidP="00832E51">
      <w:pPr>
        <w:pStyle w:val="Heading2"/>
      </w:pPr>
      <w:r>
        <w:t>1. I</w:t>
      </w:r>
      <w:r w:rsidRPr="00F32E4B">
        <w:t xml:space="preserve">s it clear in the study what is the </w:t>
      </w:r>
      <w:proofErr w:type="spellStart"/>
      <w:r w:rsidRPr="00F32E4B">
        <w:t>‘cause</w:t>
      </w:r>
      <w:proofErr w:type="spellEnd"/>
      <w:r w:rsidRPr="00F32E4B">
        <w:t>’ and what is the ‘effect’ (i.e. there is no confusion about which variable comes first)?</w:t>
      </w:r>
    </w:p>
    <w:p w14:paraId="3313682B" w14:textId="4194C150" w:rsidR="00FF58D7" w:rsidRPr="00FF58D7" w:rsidRDefault="00FF58D7" w:rsidP="00832E51">
      <w:r w:rsidRPr="00F32E4B">
        <w:t xml:space="preserve">Ambiguity with regards to the temporal relationship of variables constitutes a threat to the internal validity of a study exploring causal relationships. The </w:t>
      </w:r>
      <w:proofErr w:type="spellStart"/>
      <w:r w:rsidRPr="00F32E4B">
        <w:t>‘cause</w:t>
      </w:r>
      <w:proofErr w:type="spellEnd"/>
      <w:r w:rsidRPr="00F32E4B">
        <w:t>’ (the independent variable, that is, the treatment or intervention of interest) should occur in time before the explored ‘effect’ (the dependent variable</w:t>
      </w:r>
      <w:r>
        <w:t>,</w:t>
      </w:r>
      <w:r w:rsidRPr="00F32E4B">
        <w:t xml:space="preserve"> which is the effect or outcome of interest). Check if it is clear which variable is manipulated as a potential cause. Check if it is clear which variable is measured as the effect of the potential cause. Is it clear that the </w:t>
      </w:r>
      <w:proofErr w:type="spellStart"/>
      <w:r w:rsidRPr="00F32E4B">
        <w:t>‘cause</w:t>
      </w:r>
      <w:proofErr w:type="spellEnd"/>
      <w:r w:rsidRPr="00F32E4B">
        <w:t>’ was manipulated before the occurrence of the ‘effect’?</w:t>
      </w:r>
    </w:p>
    <w:p w14:paraId="0A90157D" w14:textId="77777777" w:rsidR="00FF58D7" w:rsidRPr="00E506F9" w:rsidRDefault="00FF58D7" w:rsidP="00832E51">
      <w:pPr>
        <w:pStyle w:val="Heading2"/>
      </w:pPr>
      <w:r>
        <w:t xml:space="preserve">2. </w:t>
      </w:r>
      <w:r w:rsidRPr="00E506F9">
        <w:t>Were the participants included in any comparisons similar?</w:t>
      </w:r>
    </w:p>
    <w:p w14:paraId="5495040C" w14:textId="77777777" w:rsidR="00FF58D7" w:rsidRPr="00A1696E" w:rsidRDefault="00FF58D7" w:rsidP="00832E51">
      <w:pPr>
        <w:rPr>
          <w:b/>
          <w:i/>
        </w:rPr>
      </w:pPr>
      <w:r>
        <w:t xml:space="preserve">The differences between participants included in compared groups constitute a threat to the internal validity of a study exploring causal relationships. </w:t>
      </w:r>
      <w:r w:rsidRPr="00B865C5">
        <w:t xml:space="preserve">If there are differences between participants included in compared groups there is a risk of selection bias. </w:t>
      </w:r>
      <w:r>
        <w:t>If there are d</w:t>
      </w:r>
      <w:r w:rsidRPr="00BB401D">
        <w:t xml:space="preserve">ifferences between participants included in </w:t>
      </w:r>
      <w:r>
        <w:t xml:space="preserve">the </w:t>
      </w:r>
      <w:r w:rsidRPr="00BB401D">
        <w:t>compared groups</w:t>
      </w:r>
      <w:r>
        <w:t xml:space="preserve"> maybe the ‘effect’ cannot be attributed to the potential </w:t>
      </w:r>
      <w:proofErr w:type="spellStart"/>
      <w:r>
        <w:t>‘cause</w:t>
      </w:r>
      <w:proofErr w:type="spellEnd"/>
      <w:r>
        <w:t xml:space="preserve">’, as maybe it is plausible that the ‘effect’ may be explained by the </w:t>
      </w:r>
      <w:r w:rsidRPr="00B865C5">
        <w:t>differences between participants</w:t>
      </w:r>
      <w:r>
        <w:t xml:space="preserve">, that is, by selection bias. Check the characteristics reported for participants. Are the participants from the compared groups similar with regards to the characteristics that may explain the effect even in the absence of the </w:t>
      </w:r>
      <w:proofErr w:type="spellStart"/>
      <w:r>
        <w:t>‘cause</w:t>
      </w:r>
      <w:proofErr w:type="spellEnd"/>
      <w:r>
        <w:t xml:space="preserve">’, for example,  age, severity of the disease, stage of the disease, co-existing conditions and so on? </w:t>
      </w:r>
      <w:r w:rsidRPr="00A1696E">
        <w:rPr>
          <w:i/>
        </w:rPr>
        <w:t xml:space="preserve">[NOTE: In </w:t>
      </w:r>
      <w:r>
        <w:rPr>
          <w:i/>
        </w:rPr>
        <w:t xml:space="preserve">one single group </w:t>
      </w:r>
      <w:r w:rsidRPr="00A1696E">
        <w:rPr>
          <w:i/>
        </w:rPr>
        <w:t xml:space="preserve">pre-test/post-test studies where the patients are the same </w:t>
      </w:r>
      <w:r>
        <w:rPr>
          <w:i/>
        </w:rPr>
        <w:t xml:space="preserve">(the same one group) </w:t>
      </w:r>
      <w:r w:rsidRPr="00A1696E">
        <w:rPr>
          <w:i/>
        </w:rPr>
        <w:t xml:space="preserve">in any </w:t>
      </w:r>
      <w:r>
        <w:rPr>
          <w:i/>
        </w:rPr>
        <w:t xml:space="preserve">pre-post </w:t>
      </w:r>
      <w:r w:rsidRPr="00A1696E">
        <w:rPr>
          <w:i/>
        </w:rPr>
        <w:t>comparisons, the answer to this question should be ‘yes.’]</w:t>
      </w:r>
    </w:p>
    <w:p w14:paraId="73C91D91" w14:textId="77777777" w:rsidR="00FF58D7" w:rsidRPr="00E506F9" w:rsidRDefault="00FF58D7" w:rsidP="00832E51">
      <w:pPr>
        <w:pStyle w:val="Heading2"/>
      </w:pPr>
      <w:r>
        <w:t xml:space="preserve">3. </w:t>
      </w:r>
      <w:r w:rsidRPr="00E506F9">
        <w:t>Were the participants included in any comparisons receiving similar treatment/care, other than the exposure or intervention of interest?</w:t>
      </w:r>
    </w:p>
    <w:p w14:paraId="05804262" w14:textId="77777777" w:rsidR="00FF58D7" w:rsidRDefault="00FF58D7" w:rsidP="00832E51">
      <w:r>
        <w:t xml:space="preserve">In order to attribute the ‘effect’ to the </w:t>
      </w:r>
      <w:proofErr w:type="spellStart"/>
      <w:r>
        <w:t>‘cause</w:t>
      </w:r>
      <w:proofErr w:type="spellEnd"/>
      <w:r>
        <w:t>’ (</w:t>
      </w:r>
      <w:r w:rsidRPr="00BC4012">
        <w:t>the exposure or intervention of interest</w:t>
      </w:r>
      <w:r>
        <w:t xml:space="preserve">), assuming that there is no selection bias, there should be no other difference between the groups in terms of treatments or care received, other than the manipulated </w:t>
      </w:r>
      <w:proofErr w:type="spellStart"/>
      <w:r>
        <w:t>‘cause</w:t>
      </w:r>
      <w:proofErr w:type="spellEnd"/>
      <w:r>
        <w:t xml:space="preserve">’ (the </w:t>
      </w:r>
      <w:r w:rsidRPr="00654E0A">
        <w:t>intervention of interest</w:t>
      </w:r>
      <w:r>
        <w:t xml:space="preserve">). If there are other exposures or treatments occurring in the same time with the </w:t>
      </w:r>
      <w:proofErr w:type="spellStart"/>
      <w:r>
        <w:t>‘cause</w:t>
      </w:r>
      <w:proofErr w:type="spellEnd"/>
      <w:r>
        <w:t xml:space="preserve">’, other than the </w:t>
      </w:r>
      <w:r w:rsidRPr="00602E61">
        <w:t>intervention of interest</w:t>
      </w:r>
      <w:r>
        <w:t>, then potentially</w:t>
      </w:r>
      <w:r w:rsidRPr="00BC4012">
        <w:t xml:space="preserve"> the ‘effect’ cannot be attributed to the </w:t>
      </w:r>
      <w:r w:rsidRPr="00602E61">
        <w:t>intervention of interest</w:t>
      </w:r>
      <w:r w:rsidRPr="00BC4012">
        <w:t xml:space="preserve">, as it </w:t>
      </w:r>
      <w:r>
        <w:t xml:space="preserve">is </w:t>
      </w:r>
      <w:r w:rsidRPr="00BC4012">
        <w:t>plausible that the ‘effect’ may be explained by</w:t>
      </w:r>
      <w:r>
        <w:t xml:space="preserve"> other exposures or treatments, other than the </w:t>
      </w:r>
      <w:r w:rsidRPr="003305BE">
        <w:t>intervention of interest</w:t>
      </w:r>
      <w:r>
        <w:t xml:space="preserve">, </w:t>
      </w:r>
      <w:r w:rsidRPr="00BC4012">
        <w:t xml:space="preserve">occurring in the same time with the </w:t>
      </w:r>
      <w:r>
        <w:t>i</w:t>
      </w:r>
      <w:r w:rsidRPr="00602E61">
        <w:t>ntervention of interest</w:t>
      </w:r>
      <w:r>
        <w:t>. Check the reported exposures or interventions received by the compared groups. A</w:t>
      </w:r>
      <w:r w:rsidRPr="00563537">
        <w:t xml:space="preserve">re </w:t>
      </w:r>
      <w:r>
        <w:t xml:space="preserve">there </w:t>
      </w:r>
      <w:r w:rsidRPr="00563537">
        <w:t xml:space="preserve">other exposures or treatments occurring in the same time with the </w:t>
      </w:r>
      <w:r w:rsidRPr="000A390E">
        <w:t>intervention of interest</w:t>
      </w:r>
      <w:r>
        <w:t xml:space="preserve">? Is it </w:t>
      </w:r>
      <w:r w:rsidRPr="00563537">
        <w:t xml:space="preserve">plausible that the ‘effect’ may be explained by other exposures or treatments occurring in the same time with the </w:t>
      </w:r>
      <w:r w:rsidRPr="000A390E">
        <w:t>intervention of interest</w:t>
      </w:r>
      <w:r>
        <w:t>?</w:t>
      </w:r>
    </w:p>
    <w:p w14:paraId="247F6313" w14:textId="77777777" w:rsidR="00FF58D7" w:rsidRPr="00E506F9" w:rsidRDefault="00FF58D7" w:rsidP="00832E51">
      <w:pPr>
        <w:pStyle w:val="Heading2"/>
      </w:pPr>
      <w:r>
        <w:t xml:space="preserve">4. </w:t>
      </w:r>
      <w:r w:rsidRPr="00E506F9">
        <w:t>Was there a control group</w:t>
      </w:r>
      <w:r>
        <w:t>?</w:t>
      </w:r>
    </w:p>
    <w:p w14:paraId="51797CD4" w14:textId="02C8FDA5" w:rsidR="00FF58D7" w:rsidRPr="00FF58D7" w:rsidRDefault="00FF58D7" w:rsidP="00832E51">
      <w:pPr>
        <w:rPr>
          <w:i/>
        </w:rPr>
      </w:pPr>
      <w:r>
        <w:t xml:space="preserve">Control groups offer the conditions to explore </w:t>
      </w:r>
      <w:r w:rsidRPr="00FF59D6">
        <w:t xml:space="preserve">what would have happened </w:t>
      </w:r>
      <w:r>
        <w:t xml:space="preserve">with groups exposed </w:t>
      </w:r>
      <w:r w:rsidRPr="00C47A39">
        <w:t>to other different treatments</w:t>
      </w:r>
      <w:r>
        <w:t xml:space="preserve">, other than to the potential </w:t>
      </w:r>
      <w:proofErr w:type="spellStart"/>
      <w:r>
        <w:t>‘cause</w:t>
      </w:r>
      <w:proofErr w:type="spellEnd"/>
      <w:r>
        <w:t>’ (</w:t>
      </w:r>
      <w:r w:rsidRPr="00B81533">
        <w:t>the intervention of interest)</w:t>
      </w:r>
      <w:r>
        <w:t xml:space="preserve">. The comparison of the treated group (the group exposed to the examined </w:t>
      </w:r>
      <w:proofErr w:type="spellStart"/>
      <w:r>
        <w:t>‘cause</w:t>
      </w:r>
      <w:proofErr w:type="spellEnd"/>
      <w:r>
        <w:t xml:space="preserve">’, that is, the group receiving the intervention of interest) with such other groups strengthens the examination of the causal plausibility. </w:t>
      </w:r>
      <w:r w:rsidRPr="00A035F6">
        <w:t xml:space="preserve"> </w:t>
      </w:r>
      <w:r w:rsidRPr="003E11B8">
        <w:t xml:space="preserve">The validity of </w:t>
      </w:r>
      <w:r w:rsidRPr="003E11B8">
        <w:lastRenderedPageBreak/>
        <w:t xml:space="preserve">causal inferences is strengthened in studies with </w:t>
      </w:r>
      <w:r>
        <w:t xml:space="preserve">at least one </w:t>
      </w:r>
      <w:r w:rsidRPr="003E11B8">
        <w:t xml:space="preserve">independent control group compared to studies without </w:t>
      </w:r>
      <w:r>
        <w:t xml:space="preserve">an </w:t>
      </w:r>
      <w:r w:rsidRPr="003E11B8">
        <w:t xml:space="preserve">independent control group. </w:t>
      </w:r>
      <w:r>
        <w:t xml:space="preserve">Check if there are independent, separate groups, used as control groups in the study. </w:t>
      </w:r>
      <w:r w:rsidRPr="00140211">
        <w:rPr>
          <w:i/>
        </w:rPr>
        <w:t>[Note: The control group should be an independent, separate control group, not the pre-test group in a single group pre-test post-test design.]</w:t>
      </w:r>
    </w:p>
    <w:p w14:paraId="3CB6BD36" w14:textId="77777777" w:rsidR="00FF58D7" w:rsidRPr="00E506F9" w:rsidRDefault="00FF58D7" w:rsidP="00832E51">
      <w:pPr>
        <w:pStyle w:val="Heading2"/>
      </w:pPr>
      <w:r>
        <w:t>5. Were</w:t>
      </w:r>
      <w:r w:rsidRPr="00E506F9">
        <w:t xml:space="preserve"> there multiple measurements of the outcome both pre and post the intervention/exposure?</w:t>
      </w:r>
    </w:p>
    <w:p w14:paraId="4985A58C" w14:textId="77777777" w:rsidR="00FF58D7" w:rsidRDefault="00FF58D7" w:rsidP="00832E51">
      <w:r>
        <w:t xml:space="preserve">In order to show that there is a change in the outcome (the ‘effect’) as a result of the intervention/treatment (the </w:t>
      </w:r>
      <w:proofErr w:type="spellStart"/>
      <w:r>
        <w:t>‘cause</w:t>
      </w:r>
      <w:proofErr w:type="spellEnd"/>
      <w:r>
        <w:t xml:space="preserve">’) it is necessary to compare the results of measurement before and after the intervention/treatment. If there is no measurement before the treatment and only measurement after the treatment is available it is not known if there is a change after the treatment compared to before the treatment.  If multiple measurements are collected before the intervention/treatment is implemented then it is possible to explore the plausibility of alternative explanations other than the proposed </w:t>
      </w:r>
      <w:proofErr w:type="spellStart"/>
      <w:r>
        <w:t>‘cause</w:t>
      </w:r>
      <w:proofErr w:type="spellEnd"/>
      <w:r>
        <w:t xml:space="preserve">’ (the intervention of interest) for the </w:t>
      </w:r>
      <w:r w:rsidRPr="00381107">
        <w:t xml:space="preserve">observed </w:t>
      </w:r>
      <w:r>
        <w:t xml:space="preserve">‘effect’, such as the naturally occurring changes </w:t>
      </w:r>
      <w:r w:rsidRPr="00381107">
        <w:t xml:space="preserve">in the absence of the </w:t>
      </w:r>
      <w:proofErr w:type="spellStart"/>
      <w:r w:rsidRPr="00381107">
        <w:t>‘cause</w:t>
      </w:r>
      <w:proofErr w:type="spellEnd"/>
      <w:r w:rsidRPr="00381107">
        <w:t>’</w:t>
      </w:r>
      <w:r>
        <w:t xml:space="preserve">, and changes of high (or low) scores towards less extreme values </w:t>
      </w:r>
      <w:r w:rsidRPr="00381107">
        <w:t xml:space="preserve">even in the absence of the </w:t>
      </w:r>
      <w:proofErr w:type="spellStart"/>
      <w:r w:rsidRPr="00381107">
        <w:t>‘cause</w:t>
      </w:r>
      <w:proofErr w:type="spellEnd"/>
      <w:r w:rsidRPr="00381107">
        <w:t>’</w:t>
      </w:r>
      <w:r>
        <w:t xml:space="preserve"> (sometimes called regression to the mean). </w:t>
      </w:r>
      <w:r w:rsidRPr="00DF5119">
        <w:t>If multiple measurements are collected</w:t>
      </w:r>
      <w:r>
        <w:t xml:space="preserve"> after the </w:t>
      </w:r>
      <w:r w:rsidRPr="00DF5119">
        <w:t>intervention/treatment is implemented</w:t>
      </w:r>
      <w:r>
        <w:t xml:space="preserve"> it is possible to explore the changes of the ‘effect’ in time in each group and to compare these changes across the groups. Check if </w:t>
      </w:r>
      <w:r w:rsidRPr="00516500">
        <w:t xml:space="preserve">measurements </w:t>
      </w:r>
      <w:r>
        <w:t xml:space="preserve">were </w:t>
      </w:r>
      <w:r w:rsidRPr="00516500">
        <w:t>collected before the intervention</w:t>
      </w:r>
      <w:r>
        <w:t xml:space="preserve"> of interest was </w:t>
      </w:r>
      <w:r w:rsidRPr="00516500">
        <w:t>implemented</w:t>
      </w:r>
      <w:r>
        <w:t xml:space="preserve">. </w:t>
      </w:r>
      <w:r w:rsidRPr="00DB5978">
        <w:t xml:space="preserve">Were there multiple pre-test measurements? </w:t>
      </w:r>
      <w:r>
        <w:t xml:space="preserve">Check if </w:t>
      </w:r>
      <w:r w:rsidRPr="00516500">
        <w:t>measurements were collected</w:t>
      </w:r>
      <w:r>
        <w:t xml:space="preserve"> after the </w:t>
      </w:r>
      <w:r w:rsidRPr="00516500">
        <w:t>intervention</w:t>
      </w:r>
      <w:r>
        <w:t xml:space="preserve"> of interest </w:t>
      </w:r>
      <w:r w:rsidRPr="00516500">
        <w:t>was implemented</w:t>
      </w:r>
      <w:r>
        <w:t>. Were there multiple post-test measurements?</w:t>
      </w:r>
    </w:p>
    <w:p w14:paraId="272CB90A" w14:textId="5DC85E08" w:rsidR="00FF58D7" w:rsidRPr="00FF58D7" w:rsidRDefault="00FF58D7" w:rsidP="00832E51">
      <w:pPr>
        <w:pStyle w:val="Heading2"/>
        <w:rPr>
          <w:rFonts w:asciiTheme="majorHAnsi" w:hAnsiTheme="majorHAnsi"/>
        </w:rPr>
      </w:pPr>
      <w:r w:rsidRPr="00FF58D7">
        <w:t>6.</w:t>
      </w:r>
      <w:r w:rsidRPr="00FF58D7">
        <w:rPr>
          <w:rFonts w:asciiTheme="majorHAnsi" w:hAnsiTheme="majorHAnsi"/>
        </w:rPr>
        <w:t xml:space="preserve"> </w:t>
      </w:r>
      <w:r w:rsidRPr="00FF58D7">
        <w:rPr>
          <w:rFonts w:eastAsia="Calibri"/>
        </w:rPr>
        <w:t xml:space="preserve">Was follow up complete and if not, were differences between groups in </w:t>
      </w:r>
      <w:r>
        <w:rPr>
          <w:rFonts w:eastAsia="Calibri"/>
        </w:rPr>
        <w:br/>
      </w:r>
      <w:r w:rsidRPr="00FF58D7">
        <w:rPr>
          <w:rFonts w:eastAsia="Calibri"/>
        </w:rPr>
        <w:t xml:space="preserve">terms of their follow up adequately described and </w:t>
      </w:r>
      <w:proofErr w:type="spellStart"/>
      <w:r w:rsidRPr="00FF58D7">
        <w:rPr>
          <w:rFonts w:eastAsia="Calibri"/>
        </w:rPr>
        <w:t>analyzed</w:t>
      </w:r>
      <w:proofErr w:type="spellEnd"/>
      <w:r w:rsidRPr="00FF58D7">
        <w:rPr>
          <w:rFonts w:eastAsia="Calibri"/>
        </w:rPr>
        <w:t xml:space="preserve">? </w:t>
      </w:r>
    </w:p>
    <w:p w14:paraId="590205E5" w14:textId="6FE0F501" w:rsidR="00FF58D7" w:rsidRPr="00FF58D7" w:rsidRDefault="00FF58D7" w:rsidP="00832E51">
      <w:r w:rsidRPr="001F7F31">
        <w:rPr>
          <w:lang w:val="en-US"/>
        </w:rPr>
        <w:t>If there are differences with regards to the los</w:t>
      </w:r>
      <w:r>
        <w:rPr>
          <w:lang w:val="en-US"/>
        </w:rPr>
        <w:t xml:space="preserve">s to follow </w:t>
      </w:r>
      <w:r w:rsidRPr="001F7F31">
        <w:rPr>
          <w:lang w:val="en-US"/>
        </w:rPr>
        <w:t xml:space="preserve">up between the compared groups these differences represent a threat to the internal validity of a study exploring causal effects as these differences may provide a plausible alternative explanation for the observed ‘effect’ even in the absence of the </w:t>
      </w:r>
      <w:proofErr w:type="spellStart"/>
      <w:r w:rsidRPr="001F7F31">
        <w:rPr>
          <w:lang w:val="en-US"/>
        </w:rPr>
        <w:t>‘cause</w:t>
      </w:r>
      <w:proofErr w:type="spellEnd"/>
      <w:r w:rsidRPr="001F7F31">
        <w:rPr>
          <w:lang w:val="en-US"/>
        </w:rPr>
        <w:t xml:space="preserve">’ (the treatment or </w:t>
      </w:r>
      <w:r>
        <w:rPr>
          <w:lang w:val="en-US"/>
        </w:rPr>
        <w:t>exposure</w:t>
      </w:r>
      <w:r w:rsidRPr="001F7F31">
        <w:rPr>
          <w:lang w:val="en-US"/>
        </w:rPr>
        <w:t xml:space="preserve"> of interest). Check if there were differences wit</w:t>
      </w:r>
      <w:r>
        <w:rPr>
          <w:lang w:val="en-US"/>
        </w:rPr>
        <w:t xml:space="preserve">h regards to the loss to follow </w:t>
      </w:r>
      <w:r w:rsidRPr="001F7F31">
        <w:rPr>
          <w:lang w:val="en-US"/>
        </w:rPr>
        <w:t>up between</w:t>
      </w:r>
      <w:r>
        <w:rPr>
          <w:lang w:val="en-US"/>
        </w:rPr>
        <w:t xml:space="preserve"> the compared groups. If follow </w:t>
      </w:r>
      <w:r w:rsidRPr="001F7F31">
        <w:rPr>
          <w:lang w:val="en-US"/>
        </w:rPr>
        <w:t>up was incomplete (that is, there is incomplete information on all participants), examine the reported details about the strategies used in ord</w:t>
      </w:r>
      <w:r>
        <w:rPr>
          <w:lang w:val="en-US"/>
        </w:rPr>
        <w:t xml:space="preserve">er to address incomplete follow </w:t>
      </w:r>
      <w:r w:rsidRPr="001F7F31">
        <w:rPr>
          <w:lang w:val="en-US"/>
        </w:rPr>
        <w:t>up, such as</w:t>
      </w:r>
      <w:r>
        <w:rPr>
          <w:lang w:val="en-US"/>
        </w:rPr>
        <w:t xml:space="preserve"> descriptions of loss to follow </w:t>
      </w:r>
      <w:r w:rsidRPr="001F7F31">
        <w:rPr>
          <w:lang w:val="en-US"/>
        </w:rPr>
        <w:t>up (absolute numbers; proporti</w:t>
      </w:r>
      <w:r>
        <w:rPr>
          <w:lang w:val="en-US"/>
        </w:rPr>
        <w:t xml:space="preserve">ons; reasons for loss to follow </w:t>
      </w:r>
      <w:r w:rsidRPr="001F7F31">
        <w:rPr>
          <w:lang w:val="en-US"/>
        </w:rPr>
        <w:t>up</w:t>
      </w:r>
      <w:r>
        <w:rPr>
          <w:lang w:val="en-US"/>
        </w:rPr>
        <w:t xml:space="preserve">; patterns of loss to follow </w:t>
      </w:r>
      <w:r w:rsidRPr="001F7F31">
        <w:rPr>
          <w:lang w:val="en-US"/>
        </w:rPr>
        <w:t xml:space="preserve">up) and impact analyses (the analyses </w:t>
      </w:r>
      <w:r>
        <w:rPr>
          <w:lang w:val="en-US"/>
        </w:rPr>
        <w:t xml:space="preserve">of the impact of loss to follow </w:t>
      </w:r>
      <w:r w:rsidRPr="001F7F31">
        <w:rPr>
          <w:lang w:val="en-US"/>
        </w:rPr>
        <w:t>up on results). Was there a descr</w:t>
      </w:r>
      <w:r>
        <w:rPr>
          <w:lang w:val="en-US"/>
        </w:rPr>
        <w:t xml:space="preserve">iption of the incomplete follow </w:t>
      </w:r>
      <w:r w:rsidRPr="001F7F31">
        <w:rPr>
          <w:lang w:val="en-US"/>
        </w:rPr>
        <w:t>up (number of participants and the spec</w:t>
      </w:r>
      <w:r>
        <w:rPr>
          <w:lang w:val="en-US"/>
        </w:rPr>
        <w:t xml:space="preserve">ific reasons for loss to follow </w:t>
      </w:r>
      <w:r w:rsidRPr="001F7F31">
        <w:rPr>
          <w:lang w:val="en-US"/>
        </w:rPr>
        <w:t>up)? If there are differences between groups wit</w:t>
      </w:r>
      <w:r>
        <w:rPr>
          <w:lang w:val="en-US"/>
        </w:rPr>
        <w:t xml:space="preserve">h regards to the loss to follow </w:t>
      </w:r>
      <w:r w:rsidRPr="001F7F31">
        <w:rPr>
          <w:lang w:val="en-US"/>
        </w:rPr>
        <w:t>up, was there an analysis of patterns of loss t</w:t>
      </w:r>
      <w:r>
        <w:rPr>
          <w:lang w:val="en-US"/>
        </w:rPr>
        <w:t xml:space="preserve">o follow </w:t>
      </w:r>
      <w:r w:rsidRPr="001F7F31">
        <w:rPr>
          <w:lang w:val="en-US"/>
        </w:rPr>
        <w:t>up? If there are differences between the groups wit</w:t>
      </w:r>
      <w:r>
        <w:rPr>
          <w:lang w:val="en-US"/>
        </w:rPr>
        <w:t xml:space="preserve">h regards to the loss to follow </w:t>
      </w:r>
      <w:r w:rsidRPr="001F7F31">
        <w:rPr>
          <w:lang w:val="en-US"/>
        </w:rPr>
        <w:t>up, was there an analysis of t</w:t>
      </w:r>
      <w:r>
        <w:rPr>
          <w:lang w:val="en-US"/>
        </w:rPr>
        <w:t xml:space="preserve">he impact of the loss to follow </w:t>
      </w:r>
      <w:r w:rsidRPr="001F7F31">
        <w:rPr>
          <w:lang w:val="en-US"/>
        </w:rPr>
        <w:t>up on the results?</w:t>
      </w:r>
    </w:p>
    <w:p w14:paraId="3DA8FDD4" w14:textId="73B765C6" w:rsidR="00FF58D7" w:rsidRPr="00E506F9" w:rsidRDefault="00FF58D7" w:rsidP="00832E51">
      <w:pPr>
        <w:pStyle w:val="Heading2"/>
      </w:pPr>
      <w:r>
        <w:t xml:space="preserve">7. </w:t>
      </w:r>
      <w:r w:rsidRPr="00E506F9">
        <w:t xml:space="preserve">Were the outcomes of participants included in any comparisons </w:t>
      </w:r>
      <w:r>
        <w:br/>
      </w:r>
      <w:r w:rsidRPr="00E506F9">
        <w:t xml:space="preserve">measured in the same way? </w:t>
      </w:r>
    </w:p>
    <w:p w14:paraId="171E8D7A" w14:textId="77777777" w:rsidR="00FF58D7" w:rsidRDefault="00FF58D7" w:rsidP="00832E51">
      <w:r>
        <w:t xml:space="preserve">If the outcome (the ‘effect’) is not measured in the same way in the compared groups there is a threat to the internal validity of a study exploring a causal relationship as the differences in outcome measurements may be confused with an effect of the treatment or intervention of interest (the </w:t>
      </w:r>
      <w:proofErr w:type="spellStart"/>
      <w:r>
        <w:t>‘cause</w:t>
      </w:r>
      <w:proofErr w:type="spellEnd"/>
      <w:r>
        <w:t xml:space="preserve">’). Check if the outcomes were measured in the same way. Same instrument or scale used? Same </w:t>
      </w:r>
      <w:r w:rsidRPr="007F77CA">
        <w:t>measurement timing</w:t>
      </w:r>
      <w:r>
        <w:t>?</w:t>
      </w:r>
      <w:r w:rsidRPr="007F77CA" w:rsidDel="007F77CA">
        <w:t xml:space="preserve"> </w:t>
      </w:r>
      <w:r>
        <w:t>Same measurement procedures and instructions?</w:t>
      </w:r>
    </w:p>
    <w:p w14:paraId="0A264489" w14:textId="77777777" w:rsidR="00FF58D7" w:rsidRPr="00FF58D7" w:rsidRDefault="00FF58D7" w:rsidP="00832E51">
      <w:pPr>
        <w:pStyle w:val="Heading2"/>
      </w:pPr>
      <w:r w:rsidRPr="00FF58D7">
        <w:t>8. Were outcomes measured in a reliable way?</w:t>
      </w:r>
    </w:p>
    <w:p w14:paraId="119BAB80" w14:textId="77777777" w:rsidR="005C7B44" w:rsidRDefault="00FF58D7" w:rsidP="00832E51">
      <w:r>
        <w:t>U</w:t>
      </w:r>
      <w:r w:rsidRPr="00EA36B8">
        <w:t>nreliab</w:t>
      </w:r>
      <w:r>
        <w:t>i</w:t>
      </w:r>
      <w:r w:rsidRPr="00EA36B8">
        <w:t>l</w:t>
      </w:r>
      <w:r>
        <w:t xml:space="preserve">ity of outcome measurements is one threat that </w:t>
      </w:r>
      <w:r w:rsidRPr="00302375">
        <w:t xml:space="preserve">weakens </w:t>
      </w:r>
      <w:r>
        <w:t xml:space="preserve">the validity of </w:t>
      </w:r>
      <w:r w:rsidRPr="00EA36B8">
        <w:t xml:space="preserve">inferences about the </w:t>
      </w:r>
      <w:r>
        <w:t xml:space="preserve">statistical relationship between the </w:t>
      </w:r>
      <w:proofErr w:type="spellStart"/>
      <w:r>
        <w:t>‘cause</w:t>
      </w:r>
      <w:proofErr w:type="spellEnd"/>
      <w:r>
        <w:t>’ and the ‘effect’ estimated in a study exploring causal effects. U</w:t>
      </w:r>
      <w:r w:rsidRPr="00302375">
        <w:t xml:space="preserve">nreliability of outcome measurements </w:t>
      </w:r>
      <w:r>
        <w:t xml:space="preserve">is one of different plausible explanations for errors of statistical inference with regards to the existence and the magnitude of the effect determined by the treatment </w:t>
      </w:r>
    </w:p>
    <w:p w14:paraId="5837089A" w14:textId="1C0F0566" w:rsidR="00FF58D7" w:rsidRPr="00FF58D7" w:rsidRDefault="00FF58D7" w:rsidP="00832E51">
      <w:pPr>
        <w:rPr>
          <w:i/>
        </w:rPr>
      </w:pPr>
      <w:bookmarkStart w:id="0" w:name="_GoBack"/>
      <w:bookmarkEnd w:id="0"/>
      <w:r>
        <w:lastRenderedPageBreak/>
        <w:t>(</w:t>
      </w:r>
      <w:proofErr w:type="spellStart"/>
      <w:r>
        <w:t>‘cause</w:t>
      </w:r>
      <w:proofErr w:type="spellEnd"/>
      <w:r>
        <w:t xml:space="preserve">’). </w:t>
      </w:r>
      <w:r w:rsidRPr="0021377D">
        <w:t xml:space="preserve">Check the details about the reliability of measurement such as the number of </w:t>
      </w:r>
      <w:proofErr w:type="spellStart"/>
      <w:r w:rsidRPr="0021377D">
        <w:t>raters</w:t>
      </w:r>
      <w:proofErr w:type="spellEnd"/>
      <w:r w:rsidRPr="0021377D">
        <w:t xml:space="preserve">, training of </w:t>
      </w:r>
      <w:proofErr w:type="spellStart"/>
      <w:r w:rsidRPr="0021377D">
        <w:t>raters</w:t>
      </w:r>
      <w:proofErr w:type="spellEnd"/>
      <w:r w:rsidRPr="0021377D">
        <w:t>, the intra-</w:t>
      </w:r>
      <w:proofErr w:type="spellStart"/>
      <w:r w:rsidRPr="0021377D">
        <w:t>rater</w:t>
      </w:r>
      <w:proofErr w:type="spellEnd"/>
      <w:r w:rsidRPr="0021377D">
        <w:t xml:space="preserve"> reliability, and the inter-</w:t>
      </w:r>
      <w:proofErr w:type="spellStart"/>
      <w:r w:rsidRPr="0021377D">
        <w:t>raters</w:t>
      </w:r>
      <w:proofErr w:type="spellEnd"/>
      <w:r w:rsidRPr="0021377D">
        <w:t xml:space="preserve"> reliability</w:t>
      </w:r>
      <w:r>
        <w:t xml:space="preserve"> within the study (not to external sources)</w:t>
      </w:r>
      <w:r w:rsidRPr="0021377D">
        <w:t>.</w:t>
      </w:r>
      <w:r>
        <w:t xml:space="preserve"> This question is about the reliability of the measurement performed in the study, it is not about the validity of the measurement instruments/scales used in the study. </w:t>
      </w:r>
      <w:r w:rsidRPr="007A3127">
        <w:rPr>
          <w:i/>
        </w:rPr>
        <w:t xml:space="preserve">[Note: Two other important threats that weaken the validity of inferences about the statistical relationship between the </w:t>
      </w:r>
      <w:proofErr w:type="spellStart"/>
      <w:r w:rsidRPr="007A3127">
        <w:rPr>
          <w:i/>
        </w:rPr>
        <w:t>‘cause</w:t>
      </w:r>
      <w:proofErr w:type="spellEnd"/>
      <w:r w:rsidRPr="007A3127">
        <w:rPr>
          <w:i/>
        </w:rPr>
        <w:t>’ and the ‘effect’ are low statistical power and the violation of the assumptions of statistical tests. These other threats are not explored within Question 8, these are explored within Question 9.]</w:t>
      </w:r>
    </w:p>
    <w:p w14:paraId="5251F21B" w14:textId="77777777" w:rsidR="00FF58D7" w:rsidRPr="00FF58D7" w:rsidRDefault="00FF58D7" w:rsidP="00832E51">
      <w:pPr>
        <w:pStyle w:val="Heading2"/>
      </w:pPr>
      <w:r w:rsidRPr="00FF58D7">
        <w:t>9. Was appropriate statistical analysis used?</w:t>
      </w:r>
    </w:p>
    <w:p w14:paraId="5CF1FAC8" w14:textId="2CC1E0CF" w:rsidR="00127D9C" w:rsidRPr="00B267C4" w:rsidRDefault="00FF58D7" w:rsidP="00832E51">
      <w:pPr>
        <w:rPr>
          <w:rFonts w:eastAsia="Calibri"/>
        </w:rPr>
      </w:pPr>
      <w:r>
        <w:t xml:space="preserve">Inappropriate statistical analysis may cause </w:t>
      </w:r>
      <w:r w:rsidRPr="00581C93">
        <w:t>errors of statistical inference with regards to the existence and the magnitude of the effect determined by the treatment (</w:t>
      </w:r>
      <w:proofErr w:type="spellStart"/>
      <w:r w:rsidRPr="00581C93">
        <w:t>‘cause</w:t>
      </w:r>
      <w:proofErr w:type="spellEnd"/>
      <w:r w:rsidRPr="00581C93">
        <w:t xml:space="preserve">’). </w:t>
      </w:r>
      <w:r>
        <w:t>L</w:t>
      </w:r>
      <w:r w:rsidRPr="00581C93">
        <w:t xml:space="preserve">ow statistical power and the </w:t>
      </w:r>
      <w:r>
        <w:t xml:space="preserve">violation of the </w:t>
      </w:r>
      <w:r w:rsidRPr="00581C93">
        <w:t>assumptions of statistical tests</w:t>
      </w:r>
      <w:r>
        <w:t xml:space="preserve"> are </w:t>
      </w:r>
      <w:r w:rsidRPr="00581C93">
        <w:t xml:space="preserve">two important threats that weakens the validity of inferences about the statistical relationship between the </w:t>
      </w:r>
      <w:proofErr w:type="spellStart"/>
      <w:r w:rsidRPr="00581C93">
        <w:t>‘cause</w:t>
      </w:r>
      <w:proofErr w:type="spellEnd"/>
      <w:r w:rsidRPr="00581C93">
        <w:t>’ and the ‘effect’</w:t>
      </w:r>
      <w:r>
        <w:t xml:space="preserve">. </w:t>
      </w:r>
      <w:r w:rsidRPr="00581C93">
        <w:t xml:space="preserve">Check the following aspects: if </w:t>
      </w:r>
      <w:r>
        <w:t xml:space="preserve">the </w:t>
      </w:r>
      <w:r w:rsidRPr="00581C93">
        <w:t>assumptions of statistical tests were respected; if appropriate statistical power analysis was performed; if appropriate effect sizes were used; if appropriate statistical procedures</w:t>
      </w:r>
      <w:r>
        <w:t xml:space="preserve"> or methods </w:t>
      </w:r>
      <w:r w:rsidRPr="00581C93">
        <w:t xml:space="preserve">were used given the number and type of dependent and independent variables, the number of study groups, </w:t>
      </w:r>
      <w:r>
        <w:t xml:space="preserve">the nature of the relationship between the groups (independent or dependent groups), </w:t>
      </w:r>
      <w:r w:rsidRPr="00581C93">
        <w:t>and the objectives of statistical analysis (association between variables; prediction; survival analysis etc.).</w:t>
      </w:r>
    </w:p>
    <w:sectPr w:rsidR="00127D9C" w:rsidRPr="00B267C4" w:rsidSect="005C7B44">
      <w:type w:val="continuous"/>
      <w:pgSz w:w="11909" w:h="16834" w:code="9"/>
      <w:pgMar w:top="1001" w:right="1134" w:bottom="1418" w:left="1134" w:header="284" w:footer="545" w:gutter="0"/>
      <w:pgNumType w:start="1"/>
      <w:cols w:space="255"/>
      <w:formProt w:val="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6680CE" w14:textId="77777777" w:rsidR="00772005" w:rsidRDefault="00772005">
      <w:r>
        <w:separator/>
      </w:r>
    </w:p>
    <w:p w14:paraId="63684EB4" w14:textId="77777777" w:rsidR="00772005" w:rsidRDefault="00772005"/>
  </w:endnote>
  <w:endnote w:type="continuationSeparator" w:id="0">
    <w:p w14:paraId="23716190" w14:textId="77777777" w:rsidR="00772005" w:rsidRDefault="00772005">
      <w:r>
        <w:continuationSeparator/>
      </w:r>
    </w:p>
    <w:p w14:paraId="4FB89A97" w14:textId="77777777" w:rsidR="00772005" w:rsidRDefault="0077200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ebdings">
    <w:panose1 w:val="05030102010509060703"/>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SimHei">
    <w:altName w:val="黑体"/>
    <w:panose1 w:val="02010609060101010101"/>
    <w:charset w:val="86"/>
    <w:family w:val="modern"/>
    <w:pitch w:val="fixed"/>
    <w:sig w:usb0="800002BF" w:usb1="38CF7CFA" w:usb2="00000016" w:usb3="00000000" w:csb0="00040001" w:csb1="00000000"/>
  </w:font>
  <w:font w:name="Times New Roman (Headings CS)">
    <w:altName w:val="Times New Roman"/>
    <w:panose1 w:val="00000000000000000000"/>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 w:name="Lucida Grande">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BureauGrotCondensed">
    <w:altName w:val="Calibri"/>
    <w:panose1 w:val="00000000000000000000"/>
    <w:charset w:val="00"/>
    <w:family w:val="moder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879084942"/>
      <w:docPartObj>
        <w:docPartGallery w:val="Page Numbers (Bottom of Page)"/>
        <w:docPartUnique/>
      </w:docPartObj>
    </w:sdtPr>
    <w:sdtEndPr>
      <w:rPr>
        <w:rStyle w:val="PageNumber"/>
      </w:rPr>
    </w:sdtEndPr>
    <w:sdtContent>
      <w:p w14:paraId="04BBE456" w14:textId="4C43F2FD" w:rsidR="001E510E" w:rsidRDefault="001E510E" w:rsidP="00FE0CD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9EA834D" w14:textId="77777777" w:rsidR="001E510E" w:rsidRDefault="001E510E" w:rsidP="001E510E">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7D41CB" w14:textId="29338BF4" w:rsidR="00B45F8F" w:rsidRDefault="005C7B44" w:rsidP="005C7B44">
    <w:pPr>
      <w:tabs>
        <w:tab w:val="left" w:pos="5103"/>
      </w:tabs>
      <w:spacing w:after="0"/>
      <w:rPr>
        <w:b/>
        <w:bCs/>
        <w:sz w:val="18"/>
        <w:szCs w:val="18"/>
      </w:rPr>
    </w:pPr>
    <w:r w:rsidRPr="00BD5D9F">
      <w:rPr>
        <w:color w:val="323130"/>
        <w:sz w:val="18"/>
        <w:szCs w:val="18"/>
        <w:bdr w:val="none" w:sz="0" w:space="0" w:color="auto" w:frame="1"/>
        <w:shd w:val="clear" w:color="auto" w:fill="FFFFFF"/>
      </w:rPr>
      <w:t>© JBI, 2020. All rights reserved. JBI grants use of these</w:t>
    </w:r>
    <w:r>
      <w:rPr>
        <w:sz w:val="18"/>
        <w:szCs w:val="18"/>
      </w:rPr>
      <w:tab/>
    </w:r>
    <w:r w:rsidR="00127D9C">
      <w:rPr>
        <w:sz w:val="18"/>
        <w:szCs w:val="18"/>
      </w:rPr>
      <w:t xml:space="preserve">Critical Appraisal Checklist for </w:t>
    </w:r>
    <w:r w:rsidR="008006E8">
      <w:rPr>
        <w:sz w:val="18"/>
        <w:szCs w:val="18"/>
      </w:rPr>
      <w:t xml:space="preserve">Quasi-Experimental </w:t>
    </w:r>
    <w:proofErr w:type="gramStart"/>
    <w:r w:rsidR="008006E8">
      <w:rPr>
        <w:sz w:val="18"/>
        <w:szCs w:val="18"/>
      </w:rPr>
      <w:t>Studies</w:t>
    </w:r>
    <w:r w:rsidR="00B45F8F" w:rsidRPr="00B45F8F">
      <w:rPr>
        <w:sz w:val="18"/>
        <w:szCs w:val="18"/>
      </w:rPr>
      <w:t xml:space="preserve">  -</w:t>
    </w:r>
    <w:proofErr w:type="gramEnd"/>
    <w:r w:rsidR="00B45F8F" w:rsidRPr="00B45F8F">
      <w:rPr>
        <w:b/>
        <w:bCs/>
        <w:sz w:val="18"/>
        <w:szCs w:val="18"/>
      </w:rPr>
      <w:t xml:space="preserve">  </w:t>
    </w:r>
    <w:r w:rsidR="00B45F8F" w:rsidRPr="00B45F8F">
      <w:rPr>
        <w:b/>
        <w:bCs/>
        <w:sz w:val="18"/>
        <w:szCs w:val="18"/>
      </w:rPr>
      <w:fldChar w:fldCharType="begin"/>
    </w:r>
    <w:r w:rsidR="00B45F8F" w:rsidRPr="00B45F8F">
      <w:rPr>
        <w:b/>
        <w:bCs/>
        <w:sz w:val="18"/>
        <w:szCs w:val="18"/>
      </w:rPr>
      <w:instrText xml:space="preserve"> PAGE  \* Arabic </w:instrText>
    </w:r>
    <w:r w:rsidR="00B45F8F" w:rsidRPr="00B45F8F">
      <w:rPr>
        <w:b/>
        <w:bCs/>
        <w:sz w:val="18"/>
        <w:szCs w:val="18"/>
      </w:rPr>
      <w:fldChar w:fldCharType="separate"/>
    </w:r>
    <w:r>
      <w:rPr>
        <w:b/>
        <w:bCs/>
        <w:noProof/>
        <w:sz w:val="18"/>
        <w:szCs w:val="18"/>
      </w:rPr>
      <w:t>6</w:t>
    </w:r>
    <w:r w:rsidR="00B45F8F" w:rsidRPr="00B45F8F">
      <w:rPr>
        <w:b/>
        <w:bCs/>
        <w:sz w:val="18"/>
        <w:szCs w:val="18"/>
      </w:rPr>
      <w:fldChar w:fldCharType="end"/>
    </w:r>
  </w:p>
  <w:p w14:paraId="33DACE8D" w14:textId="77777777" w:rsidR="005C7B44" w:rsidRPr="00BD5D9F" w:rsidRDefault="005C7B44" w:rsidP="005C7B44">
    <w:pPr>
      <w:tabs>
        <w:tab w:val="left" w:pos="5529"/>
      </w:tabs>
      <w:rPr>
        <w:sz w:val="18"/>
        <w:szCs w:val="18"/>
      </w:rPr>
    </w:pPr>
    <w:proofErr w:type="gramStart"/>
    <w:r w:rsidRPr="00BD5D9F">
      <w:rPr>
        <w:color w:val="323130"/>
        <w:sz w:val="18"/>
        <w:szCs w:val="18"/>
        <w:bdr w:val="none" w:sz="0" w:space="0" w:color="auto" w:frame="1"/>
        <w:shd w:val="clear" w:color="auto" w:fill="FFFFFF"/>
      </w:rPr>
      <w:t>tools</w:t>
    </w:r>
    <w:proofErr w:type="gramEnd"/>
    <w:r w:rsidRPr="00BD5D9F">
      <w:rPr>
        <w:color w:val="323130"/>
        <w:sz w:val="18"/>
        <w:szCs w:val="18"/>
        <w:bdr w:val="none" w:sz="0" w:space="0" w:color="auto" w:frame="1"/>
        <w:shd w:val="clear" w:color="auto" w:fill="FFFFFF"/>
      </w:rPr>
      <w:t xml:space="preserve"> for research purposes only. All other enquiries</w:t>
    </w:r>
    <w:r w:rsidRPr="00BD5D9F">
      <w:rPr>
        <w:color w:val="323130"/>
        <w:sz w:val="18"/>
        <w:szCs w:val="18"/>
        <w:bdr w:val="none" w:sz="0" w:space="0" w:color="auto" w:frame="1"/>
        <w:shd w:val="clear" w:color="auto" w:fill="FFFFFF"/>
      </w:rPr>
      <w:br/>
      <w:t>should be sent to </w:t>
    </w:r>
    <w:hyperlink r:id="rId1" w:tgtFrame="_blank" w:history="1">
      <w:r w:rsidRPr="00BD5D9F">
        <w:rPr>
          <w:rStyle w:val="Hyperlink"/>
          <w:sz w:val="18"/>
          <w:szCs w:val="18"/>
          <w:bdr w:val="none" w:sz="0" w:space="0" w:color="auto" w:frame="1"/>
          <w:shd w:val="clear" w:color="auto" w:fill="FFFFFF"/>
        </w:rPr>
        <w:t>jbisynthesis@adelaide.edu.au</w:t>
      </w:r>
    </w:hyperlink>
    <w:r w:rsidRPr="00BD5D9F">
      <w:rPr>
        <w:color w:val="44546A"/>
        <w:sz w:val="18"/>
        <w:szCs w:val="18"/>
        <w:bdr w:val="none" w:sz="0" w:space="0" w:color="auto" w:frame="1"/>
        <w:shd w:val="clear" w:color="auto" w:fill="FFFFFF"/>
      </w:rPr>
      <w:t>.</w:t>
    </w:r>
  </w:p>
  <w:p w14:paraId="3A2B8D5C" w14:textId="77777777" w:rsidR="005C7B44" w:rsidRPr="00B45F8F" w:rsidRDefault="005C7B44" w:rsidP="00B45F8F">
    <w:pPr>
      <w:jc w:val="right"/>
      <w:rPr>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4C8F00" w14:textId="2A880DFC" w:rsidR="00310239" w:rsidRPr="00213FDA" w:rsidRDefault="00310239" w:rsidP="001E510E">
    <w:pPr>
      <w:pStyle w:val="Footer"/>
      <w:ind w:right="360"/>
      <w:rPr>
        <w:rFonts w:ascii="BureauGrotCondensed" w:hAnsi="BureauGrotCondensed"/>
        <w:b/>
        <w:bCs/>
        <w:i w:val="0"/>
        <w:sz w:val="44"/>
        <w:szCs w:val="44"/>
        <w:lang w:val="en-AU"/>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F619295" w14:textId="77777777" w:rsidR="00772005" w:rsidRDefault="00772005">
      <w:r>
        <w:separator/>
      </w:r>
    </w:p>
    <w:p w14:paraId="7D411F17" w14:textId="77777777" w:rsidR="00772005" w:rsidRDefault="00772005"/>
  </w:footnote>
  <w:footnote w:type="continuationSeparator" w:id="0">
    <w:p w14:paraId="6B12430A" w14:textId="77777777" w:rsidR="00772005" w:rsidRDefault="00772005">
      <w:r>
        <w:continuationSeparator/>
      </w:r>
    </w:p>
    <w:p w14:paraId="36A2CFDE" w14:textId="77777777" w:rsidR="00772005" w:rsidRDefault="0077200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1BE179A" w14:textId="77777777" w:rsidR="00BA2855" w:rsidRDefault="00772005" w:rsidP="007B6860">
    <w:pPr>
      <w:pStyle w:val="Header"/>
    </w:pPr>
    <w:r>
      <w:rPr>
        <w:noProof/>
        <w:lang w:val="en-GB"/>
      </w:rPr>
      <w:pict w14:anchorId="668439A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49" type="#_x0000_t136" alt="" style="position:absolute;left:0;text-align:left;margin-left:0;margin-top:0;width:545.55pt;height:90.9pt;rotation:315;z-index:-251658752;mso-wrap-edited:f;mso-width-percent:0;mso-height-percent:0;mso-position-horizontal:center;mso-position-horizontal-relative:margin;mso-position-vertical:center;mso-position-vertical-relative:margin;mso-width-percent:0;mso-height-percent:0" wrapcoords="21125 1428 20620 2499 20530 2856 20679 6248 20828 7676 20798 11603 19966 7498 19401 5712 19283 6426 18391 3035 17856 1250 17678 2321 17767 5355 17946 6426 17440 7498 16787 3927 16698 3570 16103 7140 16103 7676 16401 9283 15272 6426 15093 6783 14796 7498 14588 6605 14202 6426 14053 7319 13043 6605 12687 6783 11736 1785 11439 714 11023 2678 11082 4998 11290 6962 11023 6605 10637 6426 9508 2321 9210 1250 9092 1785 8379 1607 8111 2142 7873 3035 7695 5534 7309 7319 6418 6605 6002 6962 5734 6605 5378 6783 5051 7855 5081 9283 4576 7855 3981 5712 3833 6605 2525 1785 2466 2321 1634 1964 1099 2142 654 3570 327 5712 119 8569 59 8926 267 13031 357 13745 683 15709 802 16423 1515 17673 1604 17316 2139 16602 2585 15174 3417 16245 3506 16780 4160 17316 4219 16959 4665 15531 4783 16245 5497 17316 5556 16780 6061 16959 6150 16423 6774 17851 6923 16959 9745 17137 9745 16423 9478 12139 9953 14995 10874 18030 10993 17316 11587 16780 12003 16245 12033 15531 11884 14638 12924 17494 13013 17316 13519 16423 14321 16959 16074 16959 16103 16423 16014 15174 16906 17316 16995 16959 19045 17137 19520 16423 19669 16780 20204 16959 20263 16423 20976 16959 21006 16780 21481 16780 21541 16423 21214 14102 21214 1964 21125 1428" fillcolor="silver" stroked="f">
          <v:fill opacity=".5"/>
          <v:textpath style="font-family:&quot;Times New Roman&quot;;font-size:1pt" string="Confidential"/>
          <w10:wrap side="left" anchorx="margin" anchory="margin"/>
        </v:shape>
      </w:pict>
    </w:r>
    <w:r w:rsidR="00BA2855">
      <w:fldChar w:fldCharType="begin"/>
    </w:r>
    <w:r w:rsidR="00BA2855">
      <w:instrText xml:space="preserve">PAGE  </w:instrText>
    </w:r>
    <w:r w:rsidR="00BA2855">
      <w:fldChar w:fldCharType="end"/>
    </w:r>
  </w:p>
  <w:p w14:paraId="049C60C4" w14:textId="77777777" w:rsidR="00BA2855" w:rsidRDefault="00BA2855" w:rsidP="007B686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24A520" w14:textId="7F68A18F" w:rsidR="00350E71" w:rsidRDefault="00350E71" w:rsidP="00310239">
    <w:pPr>
      <w:pStyle w:val="Header"/>
      <w:spacing w:after="0"/>
      <w:ind w:left="-397"/>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437D50"/>
    <w:multiLevelType w:val="multilevel"/>
    <w:tmpl w:val="6414F2FE"/>
    <w:lvl w:ilvl="0">
      <w:start w:val="1"/>
      <w:numFmt w:val="bullet"/>
      <w:pStyle w:val="BulletsLIST"/>
      <w:lvlText w:val="l"/>
      <w:lvlJc w:val="left"/>
      <w:pPr>
        <w:ind w:left="567" w:hanging="283"/>
      </w:pPr>
      <w:rPr>
        <w:rFonts w:ascii="Wingdings" w:hAnsi="Wingdings" w:hint="default"/>
        <w:b w:val="0"/>
        <w:bCs w:val="0"/>
        <w:i w:val="0"/>
        <w:iCs w:val="0"/>
        <w:caps w:val="0"/>
        <w:smallCaps w:val="0"/>
        <w:strike w:val="0"/>
        <w:dstrike w:val="0"/>
        <w:vanish w:val="0"/>
        <w:color w:val="FF0000"/>
        <w:spacing w:val="0"/>
        <w:kern w:val="0"/>
        <w:position w:val="0"/>
        <w:sz w:val="14"/>
        <w:u w:val="none"/>
        <w:effect w:val="none"/>
        <w:vertAlign w:val="baseline"/>
        <w:em w:val="none"/>
        <w14:ligatures w14:val="none"/>
        <w14:numForm w14:val="default"/>
        <w14:numSpacing w14:val="default"/>
        <w14:stylisticSets/>
        <w14:cntxtAlts w14:val="0"/>
      </w:rPr>
    </w:lvl>
    <w:lvl w:ilvl="1">
      <w:start w:val="1"/>
      <w:numFmt w:val="bullet"/>
      <w:lvlText w:val="Õ"/>
      <w:lvlJc w:val="left"/>
      <w:pPr>
        <w:ind w:left="851" w:hanging="284"/>
      </w:pPr>
      <w:rPr>
        <w:rFonts w:ascii="Webdings" w:hAnsi="Webdings" w:hint="default"/>
        <w:b/>
        <w:i w:val="0"/>
        <w:position w:val="0"/>
        <w:sz w:val="16"/>
        <w:szCs w:val="16"/>
      </w:rPr>
    </w:lvl>
    <w:lvl w:ilvl="2">
      <w:start w:val="1"/>
      <w:numFmt w:val="bullet"/>
      <w:lvlText w:val="–"/>
      <w:lvlJc w:val="left"/>
      <w:pPr>
        <w:tabs>
          <w:tab w:val="num" w:pos="1134"/>
        </w:tabs>
        <w:ind w:left="1134" w:hanging="283"/>
      </w:pPr>
      <w:rPr>
        <w:rFonts w:ascii="Wingdings" w:hAnsi="Wingdings" w:hint="default"/>
        <w:b/>
        <w:i w:val="0"/>
        <w:sz w:val="20"/>
        <w:szCs w:val="16"/>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nsid w:val="10C63F02"/>
    <w:multiLevelType w:val="hybridMultilevel"/>
    <w:tmpl w:val="FD8EFB7C"/>
    <w:lvl w:ilvl="0" w:tplc="8A6A8C00">
      <w:start w:val="1"/>
      <w:numFmt w:val="lowerLetter"/>
      <w:lvlText w:val="%1)"/>
      <w:lvlJc w:val="left"/>
      <w:pPr>
        <w:tabs>
          <w:tab w:val="num" w:pos="720"/>
        </w:tabs>
        <w:ind w:left="720" w:hanging="360"/>
      </w:pPr>
    </w:lvl>
    <w:lvl w:ilvl="1" w:tplc="14090019" w:tentative="1">
      <w:start w:val="1"/>
      <w:numFmt w:val="lowerLetter"/>
      <w:lvlText w:val="%2."/>
      <w:lvlJc w:val="left"/>
      <w:pPr>
        <w:tabs>
          <w:tab w:val="num" w:pos="1440"/>
        </w:tabs>
        <w:ind w:left="1440" w:hanging="360"/>
      </w:pPr>
    </w:lvl>
    <w:lvl w:ilvl="2" w:tplc="1409001B" w:tentative="1">
      <w:start w:val="1"/>
      <w:numFmt w:val="lowerRoman"/>
      <w:lvlText w:val="%3."/>
      <w:lvlJc w:val="right"/>
      <w:pPr>
        <w:tabs>
          <w:tab w:val="num" w:pos="2160"/>
        </w:tabs>
        <w:ind w:left="2160" w:hanging="180"/>
      </w:pPr>
    </w:lvl>
    <w:lvl w:ilvl="3" w:tplc="1409000F" w:tentative="1">
      <w:start w:val="1"/>
      <w:numFmt w:val="decimal"/>
      <w:lvlText w:val="%4."/>
      <w:lvlJc w:val="left"/>
      <w:pPr>
        <w:tabs>
          <w:tab w:val="num" w:pos="2880"/>
        </w:tabs>
        <w:ind w:left="2880" w:hanging="360"/>
      </w:pPr>
    </w:lvl>
    <w:lvl w:ilvl="4" w:tplc="14090019" w:tentative="1">
      <w:start w:val="1"/>
      <w:numFmt w:val="lowerLetter"/>
      <w:lvlText w:val="%5."/>
      <w:lvlJc w:val="left"/>
      <w:pPr>
        <w:tabs>
          <w:tab w:val="num" w:pos="3600"/>
        </w:tabs>
        <w:ind w:left="3600" w:hanging="360"/>
      </w:pPr>
    </w:lvl>
    <w:lvl w:ilvl="5" w:tplc="1409001B" w:tentative="1">
      <w:start w:val="1"/>
      <w:numFmt w:val="lowerRoman"/>
      <w:lvlText w:val="%6."/>
      <w:lvlJc w:val="right"/>
      <w:pPr>
        <w:tabs>
          <w:tab w:val="num" w:pos="4320"/>
        </w:tabs>
        <w:ind w:left="4320" w:hanging="180"/>
      </w:pPr>
    </w:lvl>
    <w:lvl w:ilvl="6" w:tplc="1409000F" w:tentative="1">
      <w:start w:val="1"/>
      <w:numFmt w:val="decimal"/>
      <w:lvlText w:val="%7."/>
      <w:lvlJc w:val="left"/>
      <w:pPr>
        <w:tabs>
          <w:tab w:val="num" w:pos="5040"/>
        </w:tabs>
        <w:ind w:left="5040" w:hanging="360"/>
      </w:pPr>
    </w:lvl>
    <w:lvl w:ilvl="7" w:tplc="14090019" w:tentative="1">
      <w:start w:val="1"/>
      <w:numFmt w:val="lowerLetter"/>
      <w:lvlText w:val="%8."/>
      <w:lvlJc w:val="left"/>
      <w:pPr>
        <w:tabs>
          <w:tab w:val="num" w:pos="5760"/>
        </w:tabs>
        <w:ind w:left="5760" w:hanging="360"/>
      </w:pPr>
    </w:lvl>
    <w:lvl w:ilvl="8" w:tplc="1409001B" w:tentative="1">
      <w:start w:val="1"/>
      <w:numFmt w:val="lowerRoman"/>
      <w:lvlText w:val="%9."/>
      <w:lvlJc w:val="right"/>
      <w:pPr>
        <w:tabs>
          <w:tab w:val="num" w:pos="6480"/>
        </w:tabs>
        <w:ind w:left="6480" w:hanging="180"/>
      </w:pPr>
    </w:lvl>
  </w:abstractNum>
  <w:abstractNum w:abstractNumId="2">
    <w:nsid w:val="1AF30158"/>
    <w:multiLevelType w:val="hybridMultilevel"/>
    <w:tmpl w:val="B2448A52"/>
    <w:lvl w:ilvl="0" w:tplc="A48AECD8">
      <w:start w:val="1"/>
      <w:numFmt w:val="decimal"/>
      <w:lvlText w:val="%1."/>
      <w:lvlJc w:val="left"/>
      <w:pPr>
        <w:ind w:left="644" w:hanging="360"/>
      </w:pPr>
      <w:rPr>
        <w:rFonts w:cs="Times New Roman" w:hint="default"/>
        <w:b/>
        <w:sz w:val="24"/>
      </w:rPr>
    </w:lvl>
    <w:lvl w:ilvl="1" w:tplc="0C090019" w:tentative="1">
      <w:start w:val="1"/>
      <w:numFmt w:val="lowerLetter"/>
      <w:lvlText w:val="%2."/>
      <w:lvlJc w:val="left"/>
      <w:pPr>
        <w:ind w:left="1364" w:hanging="360"/>
      </w:pPr>
    </w:lvl>
    <w:lvl w:ilvl="2" w:tplc="0C09001B" w:tentative="1">
      <w:start w:val="1"/>
      <w:numFmt w:val="lowerRoman"/>
      <w:lvlText w:val="%3."/>
      <w:lvlJc w:val="right"/>
      <w:pPr>
        <w:ind w:left="2084" w:hanging="180"/>
      </w:pPr>
    </w:lvl>
    <w:lvl w:ilvl="3" w:tplc="0C09000F" w:tentative="1">
      <w:start w:val="1"/>
      <w:numFmt w:val="decimal"/>
      <w:lvlText w:val="%4."/>
      <w:lvlJc w:val="left"/>
      <w:pPr>
        <w:ind w:left="2804" w:hanging="360"/>
      </w:pPr>
    </w:lvl>
    <w:lvl w:ilvl="4" w:tplc="0C090019" w:tentative="1">
      <w:start w:val="1"/>
      <w:numFmt w:val="lowerLetter"/>
      <w:lvlText w:val="%5."/>
      <w:lvlJc w:val="left"/>
      <w:pPr>
        <w:ind w:left="3524" w:hanging="360"/>
      </w:pPr>
    </w:lvl>
    <w:lvl w:ilvl="5" w:tplc="0C09001B" w:tentative="1">
      <w:start w:val="1"/>
      <w:numFmt w:val="lowerRoman"/>
      <w:lvlText w:val="%6."/>
      <w:lvlJc w:val="right"/>
      <w:pPr>
        <w:ind w:left="4244" w:hanging="180"/>
      </w:pPr>
    </w:lvl>
    <w:lvl w:ilvl="6" w:tplc="0C09000F" w:tentative="1">
      <w:start w:val="1"/>
      <w:numFmt w:val="decimal"/>
      <w:lvlText w:val="%7."/>
      <w:lvlJc w:val="left"/>
      <w:pPr>
        <w:ind w:left="4964" w:hanging="360"/>
      </w:pPr>
    </w:lvl>
    <w:lvl w:ilvl="7" w:tplc="0C090019" w:tentative="1">
      <w:start w:val="1"/>
      <w:numFmt w:val="lowerLetter"/>
      <w:lvlText w:val="%8."/>
      <w:lvlJc w:val="left"/>
      <w:pPr>
        <w:ind w:left="5684" w:hanging="360"/>
      </w:pPr>
    </w:lvl>
    <w:lvl w:ilvl="8" w:tplc="0C09001B" w:tentative="1">
      <w:start w:val="1"/>
      <w:numFmt w:val="lowerRoman"/>
      <w:lvlText w:val="%9."/>
      <w:lvlJc w:val="right"/>
      <w:pPr>
        <w:ind w:left="6404" w:hanging="180"/>
      </w:pPr>
    </w:lvl>
  </w:abstractNum>
  <w:abstractNum w:abstractNumId="3">
    <w:nsid w:val="1B08309F"/>
    <w:multiLevelType w:val="hybridMultilevel"/>
    <w:tmpl w:val="6C68443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D4A6181"/>
    <w:multiLevelType w:val="hybridMultilevel"/>
    <w:tmpl w:val="ABF0C244"/>
    <w:lvl w:ilvl="0" w:tplc="0934834A">
      <w:start w:val="1"/>
      <w:numFmt w:val="bullet"/>
      <w:lvlText w:val=""/>
      <w:lvlJc w:val="left"/>
      <w:pPr>
        <w:tabs>
          <w:tab w:val="num" w:pos="720"/>
        </w:tabs>
        <w:ind w:left="720" w:hanging="720"/>
      </w:pPr>
      <w:rPr>
        <w:rFonts w:ascii="Symbol" w:hAnsi="Symbol" w:hint="default"/>
        <w:sz w:val="20"/>
        <w:szCs w:val="20"/>
      </w:rPr>
    </w:lvl>
    <w:lvl w:ilvl="1" w:tplc="14090003" w:tentative="1">
      <w:start w:val="1"/>
      <w:numFmt w:val="bullet"/>
      <w:lvlText w:val="o"/>
      <w:lvlJc w:val="left"/>
      <w:pPr>
        <w:tabs>
          <w:tab w:val="num" w:pos="1440"/>
        </w:tabs>
        <w:ind w:left="1440" w:hanging="360"/>
      </w:pPr>
      <w:rPr>
        <w:rFonts w:ascii="Courier New" w:hAnsi="Courier New" w:cs="Courier New" w:hint="default"/>
      </w:rPr>
    </w:lvl>
    <w:lvl w:ilvl="2" w:tplc="14090005" w:tentative="1">
      <w:start w:val="1"/>
      <w:numFmt w:val="bullet"/>
      <w:lvlText w:val=""/>
      <w:lvlJc w:val="left"/>
      <w:pPr>
        <w:tabs>
          <w:tab w:val="num" w:pos="2160"/>
        </w:tabs>
        <w:ind w:left="2160" w:hanging="360"/>
      </w:pPr>
      <w:rPr>
        <w:rFonts w:ascii="Wingdings" w:hAnsi="Wingdings" w:hint="default"/>
      </w:rPr>
    </w:lvl>
    <w:lvl w:ilvl="3" w:tplc="14090001" w:tentative="1">
      <w:start w:val="1"/>
      <w:numFmt w:val="bullet"/>
      <w:lvlText w:val=""/>
      <w:lvlJc w:val="left"/>
      <w:pPr>
        <w:tabs>
          <w:tab w:val="num" w:pos="2880"/>
        </w:tabs>
        <w:ind w:left="2880" w:hanging="360"/>
      </w:pPr>
      <w:rPr>
        <w:rFonts w:ascii="Symbol" w:hAnsi="Symbol" w:hint="default"/>
      </w:rPr>
    </w:lvl>
    <w:lvl w:ilvl="4" w:tplc="14090003" w:tentative="1">
      <w:start w:val="1"/>
      <w:numFmt w:val="bullet"/>
      <w:lvlText w:val="o"/>
      <w:lvlJc w:val="left"/>
      <w:pPr>
        <w:tabs>
          <w:tab w:val="num" w:pos="3600"/>
        </w:tabs>
        <w:ind w:left="3600" w:hanging="360"/>
      </w:pPr>
      <w:rPr>
        <w:rFonts w:ascii="Courier New" w:hAnsi="Courier New" w:cs="Courier New" w:hint="default"/>
      </w:rPr>
    </w:lvl>
    <w:lvl w:ilvl="5" w:tplc="14090005" w:tentative="1">
      <w:start w:val="1"/>
      <w:numFmt w:val="bullet"/>
      <w:lvlText w:val=""/>
      <w:lvlJc w:val="left"/>
      <w:pPr>
        <w:tabs>
          <w:tab w:val="num" w:pos="4320"/>
        </w:tabs>
        <w:ind w:left="4320" w:hanging="360"/>
      </w:pPr>
      <w:rPr>
        <w:rFonts w:ascii="Wingdings" w:hAnsi="Wingdings" w:hint="default"/>
      </w:rPr>
    </w:lvl>
    <w:lvl w:ilvl="6" w:tplc="14090001" w:tentative="1">
      <w:start w:val="1"/>
      <w:numFmt w:val="bullet"/>
      <w:lvlText w:val=""/>
      <w:lvlJc w:val="left"/>
      <w:pPr>
        <w:tabs>
          <w:tab w:val="num" w:pos="5040"/>
        </w:tabs>
        <w:ind w:left="5040" w:hanging="360"/>
      </w:pPr>
      <w:rPr>
        <w:rFonts w:ascii="Symbol" w:hAnsi="Symbol" w:hint="default"/>
      </w:rPr>
    </w:lvl>
    <w:lvl w:ilvl="7" w:tplc="14090003" w:tentative="1">
      <w:start w:val="1"/>
      <w:numFmt w:val="bullet"/>
      <w:lvlText w:val="o"/>
      <w:lvlJc w:val="left"/>
      <w:pPr>
        <w:tabs>
          <w:tab w:val="num" w:pos="5760"/>
        </w:tabs>
        <w:ind w:left="5760" w:hanging="360"/>
      </w:pPr>
      <w:rPr>
        <w:rFonts w:ascii="Courier New" w:hAnsi="Courier New" w:cs="Courier New" w:hint="default"/>
      </w:rPr>
    </w:lvl>
    <w:lvl w:ilvl="8" w:tplc="14090005" w:tentative="1">
      <w:start w:val="1"/>
      <w:numFmt w:val="bullet"/>
      <w:lvlText w:val=""/>
      <w:lvlJc w:val="left"/>
      <w:pPr>
        <w:tabs>
          <w:tab w:val="num" w:pos="6480"/>
        </w:tabs>
        <w:ind w:left="6480" w:hanging="360"/>
      </w:pPr>
      <w:rPr>
        <w:rFonts w:ascii="Wingdings" w:hAnsi="Wingdings" w:hint="default"/>
      </w:rPr>
    </w:lvl>
  </w:abstractNum>
  <w:abstractNum w:abstractNumId="5">
    <w:nsid w:val="1D4D3E33"/>
    <w:multiLevelType w:val="hybridMultilevel"/>
    <w:tmpl w:val="5CC43516"/>
    <w:lvl w:ilvl="0" w:tplc="655CD596">
      <w:start w:val="1"/>
      <w:numFmt w:val="decimal"/>
      <w:lvlText w:val="%1"/>
      <w:lvlJc w:val="left"/>
      <w:pPr>
        <w:ind w:left="1080" w:hanging="72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nsid w:val="21BD03E9"/>
    <w:multiLevelType w:val="hybridMultilevel"/>
    <w:tmpl w:val="4686E6FE"/>
    <w:lvl w:ilvl="0" w:tplc="1AE07422">
      <w:start w:val="1"/>
      <w:numFmt w:val="bullet"/>
      <w:pStyle w:val="ListBullet1"/>
      <w:lvlText w:val=""/>
      <w:lvlJc w:val="left"/>
      <w:pPr>
        <w:tabs>
          <w:tab w:val="num" w:pos="1060"/>
        </w:tabs>
        <w:ind w:left="1060" w:hanging="720"/>
      </w:pPr>
      <w:rPr>
        <w:rFonts w:ascii="Symbol" w:hAnsi="Symbol" w:hint="default"/>
      </w:rPr>
    </w:lvl>
    <w:lvl w:ilvl="1" w:tplc="14090003" w:tentative="1">
      <w:start w:val="1"/>
      <w:numFmt w:val="bullet"/>
      <w:lvlText w:val="o"/>
      <w:lvlJc w:val="left"/>
      <w:pPr>
        <w:tabs>
          <w:tab w:val="num" w:pos="1780"/>
        </w:tabs>
        <w:ind w:left="1780" w:hanging="360"/>
      </w:pPr>
      <w:rPr>
        <w:rFonts w:ascii="Courier New" w:hAnsi="Courier New" w:cs="Courier New" w:hint="default"/>
      </w:rPr>
    </w:lvl>
    <w:lvl w:ilvl="2" w:tplc="14090005" w:tentative="1">
      <w:start w:val="1"/>
      <w:numFmt w:val="bullet"/>
      <w:lvlText w:val=""/>
      <w:lvlJc w:val="left"/>
      <w:pPr>
        <w:tabs>
          <w:tab w:val="num" w:pos="2500"/>
        </w:tabs>
        <w:ind w:left="2500" w:hanging="360"/>
      </w:pPr>
      <w:rPr>
        <w:rFonts w:ascii="Wingdings" w:hAnsi="Wingdings" w:hint="default"/>
      </w:rPr>
    </w:lvl>
    <w:lvl w:ilvl="3" w:tplc="14090001" w:tentative="1">
      <w:start w:val="1"/>
      <w:numFmt w:val="bullet"/>
      <w:lvlText w:val=""/>
      <w:lvlJc w:val="left"/>
      <w:pPr>
        <w:tabs>
          <w:tab w:val="num" w:pos="3220"/>
        </w:tabs>
        <w:ind w:left="3220" w:hanging="360"/>
      </w:pPr>
      <w:rPr>
        <w:rFonts w:ascii="Symbol" w:hAnsi="Symbol" w:hint="default"/>
      </w:rPr>
    </w:lvl>
    <w:lvl w:ilvl="4" w:tplc="14090003" w:tentative="1">
      <w:start w:val="1"/>
      <w:numFmt w:val="bullet"/>
      <w:lvlText w:val="o"/>
      <w:lvlJc w:val="left"/>
      <w:pPr>
        <w:tabs>
          <w:tab w:val="num" w:pos="3940"/>
        </w:tabs>
        <w:ind w:left="3940" w:hanging="360"/>
      </w:pPr>
      <w:rPr>
        <w:rFonts w:ascii="Courier New" w:hAnsi="Courier New" w:cs="Courier New" w:hint="default"/>
      </w:rPr>
    </w:lvl>
    <w:lvl w:ilvl="5" w:tplc="14090005" w:tentative="1">
      <w:start w:val="1"/>
      <w:numFmt w:val="bullet"/>
      <w:lvlText w:val=""/>
      <w:lvlJc w:val="left"/>
      <w:pPr>
        <w:tabs>
          <w:tab w:val="num" w:pos="4660"/>
        </w:tabs>
        <w:ind w:left="4660" w:hanging="360"/>
      </w:pPr>
      <w:rPr>
        <w:rFonts w:ascii="Wingdings" w:hAnsi="Wingdings" w:hint="default"/>
      </w:rPr>
    </w:lvl>
    <w:lvl w:ilvl="6" w:tplc="14090001" w:tentative="1">
      <w:start w:val="1"/>
      <w:numFmt w:val="bullet"/>
      <w:lvlText w:val=""/>
      <w:lvlJc w:val="left"/>
      <w:pPr>
        <w:tabs>
          <w:tab w:val="num" w:pos="5380"/>
        </w:tabs>
        <w:ind w:left="5380" w:hanging="360"/>
      </w:pPr>
      <w:rPr>
        <w:rFonts w:ascii="Symbol" w:hAnsi="Symbol" w:hint="default"/>
      </w:rPr>
    </w:lvl>
    <w:lvl w:ilvl="7" w:tplc="14090003" w:tentative="1">
      <w:start w:val="1"/>
      <w:numFmt w:val="bullet"/>
      <w:lvlText w:val="o"/>
      <w:lvlJc w:val="left"/>
      <w:pPr>
        <w:tabs>
          <w:tab w:val="num" w:pos="6100"/>
        </w:tabs>
        <w:ind w:left="6100" w:hanging="360"/>
      </w:pPr>
      <w:rPr>
        <w:rFonts w:ascii="Courier New" w:hAnsi="Courier New" w:cs="Courier New" w:hint="default"/>
      </w:rPr>
    </w:lvl>
    <w:lvl w:ilvl="8" w:tplc="14090005" w:tentative="1">
      <w:start w:val="1"/>
      <w:numFmt w:val="bullet"/>
      <w:lvlText w:val=""/>
      <w:lvlJc w:val="left"/>
      <w:pPr>
        <w:tabs>
          <w:tab w:val="num" w:pos="6820"/>
        </w:tabs>
        <w:ind w:left="6820" w:hanging="360"/>
      </w:pPr>
      <w:rPr>
        <w:rFonts w:ascii="Wingdings" w:hAnsi="Wingdings" w:hint="default"/>
      </w:rPr>
    </w:lvl>
  </w:abstractNum>
  <w:abstractNum w:abstractNumId="7">
    <w:nsid w:val="247D19A4"/>
    <w:multiLevelType w:val="hybridMultilevel"/>
    <w:tmpl w:val="E1A65A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306D0F2D"/>
    <w:multiLevelType w:val="hybridMultilevel"/>
    <w:tmpl w:val="A2D8E5FA"/>
    <w:lvl w:ilvl="0" w:tplc="0C09000F">
      <w:start w:val="1"/>
      <w:numFmt w:val="decimal"/>
      <w:lvlText w:val="%1."/>
      <w:lvlJc w:val="left"/>
      <w:pPr>
        <w:ind w:left="1080" w:hanging="360"/>
      </w:pPr>
      <w:rPr>
        <w:rFonts w:hint="default"/>
      </w:rPr>
    </w:lvl>
    <w:lvl w:ilvl="1" w:tplc="0C090019" w:tentative="1">
      <w:start w:val="1"/>
      <w:numFmt w:val="lowerLetter"/>
      <w:lvlText w:val="%2."/>
      <w:lvlJc w:val="left"/>
      <w:pPr>
        <w:ind w:left="1800" w:hanging="360"/>
      </w:pPr>
    </w:lvl>
    <w:lvl w:ilvl="2" w:tplc="0C09001B" w:tentative="1">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abstractNum w:abstractNumId="9">
    <w:nsid w:val="3A562FCE"/>
    <w:multiLevelType w:val="hybridMultilevel"/>
    <w:tmpl w:val="7BF28E7E"/>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0">
    <w:nsid w:val="433F0EF7"/>
    <w:multiLevelType w:val="multilevel"/>
    <w:tmpl w:val="CFD23042"/>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4AC07CFF"/>
    <w:multiLevelType w:val="hybridMultilevel"/>
    <w:tmpl w:val="A844E156"/>
    <w:lvl w:ilvl="0" w:tplc="FCA25E0A">
      <w:start w:val="3"/>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2">
    <w:nsid w:val="531B0AF1"/>
    <w:multiLevelType w:val="hybridMultilevel"/>
    <w:tmpl w:val="382438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545F17FF"/>
    <w:multiLevelType w:val="hybridMultilevel"/>
    <w:tmpl w:val="A734FC7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4">
    <w:nsid w:val="55E5799E"/>
    <w:multiLevelType w:val="hybridMultilevel"/>
    <w:tmpl w:val="A066FD1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5">
    <w:nsid w:val="73263D89"/>
    <w:multiLevelType w:val="hybridMultilevel"/>
    <w:tmpl w:val="1676E9C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nsid w:val="7F2D3965"/>
    <w:multiLevelType w:val="hybridMultilevel"/>
    <w:tmpl w:val="CE424302"/>
    <w:lvl w:ilvl="0" w:tplc="11344EBC">
      <w:start w:val="1"/>
      <w:numFmt w:val="bullet"/>
      <w:pStyle w:val="ListParagraph"/>
      <w:lvlText w:val=""/>
      <w:lvlJc w:val="left"/>
      <w:pPr>
        <w:ind w:left="720" w:hanging="360"/>
      </w:pPr>
      <w:rPr>
        <w:rFonts w:ascii="Symbol" w:hAnsi="Symbol" w:hint="default"/>
        <w:b w:val="0"/>
        <w:bCs w:val="0"/>
        <w:i w:val="0"/>
        <w:iCs w:val="0"/>
        <w:caps w:val="0"/>
        <w:smallCaps w:val="0"/>
        <w:strike w:val="0"/>
        <w:dstrike w:val="0"/>
        <w:noProof w:val="0"/>
        <w:vanish w:val="0"/>
        <w:color w:val="ED1B2E" w:themeColor="accent1"/>
        <w:spacing w:val="0"/>
        <w:kern w:val="0"/>
        <w:position w:val="0"/>
        <w:sz w:val="1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6"/>
  </w:num>
  <w:num w:numId="2">
    <w:abstractNumId w:val="4"/>
  </w:num>
  <w:num w:numId="3">
    <w:abstractNumId w:val="1"/>
  </w:num>
  <w:num w:numId="4">
    <w:abstractNumId w:val="10"/>
  </w:num>
  <w:num w:numId="5">
    <w:abstractNumId w:val="15"/>
  </w:num>
  <w:num w:numId="6">
    <w:abstractNumId w:val="5"/>
  </w:num>
  <w:num w:numId="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num>
  <w:num w:numId="9">
    <w:abstractNumId w:val="16"/>
  </w:num>
  <w:num w:numId="10">
    <w:abstractNumId w:val="16"/>
    <w:lvlOverride w:ilvl="0">
      <w:startOverride w:val="1"/>
    </w:lvlOverride>
  </w:num>
  <w:num w:numId="11">
    <w:abstractNumId w:val="16"/>
    <w:lvlOverride w:ilvl="0">
      <w:startOverride w:val="1"/>
    </w:lvlOverride>
  </w:num>
  <w:num w:numId="12">
    <w:abstractNumId w:val="16"/>
  </w:num>
  <w:num w:numId="13">
    <w:abstractNumId w:val="16"/>
    <w:lvlOverride w:ilvl="0">
      <w:startOverride w:val="1"/>
    </w:lvlOverride>
  </w:num>
  <w:num w:numId="14">
    <w:abstractNumId w:val="0"/>
  </w:num>
  <w:num w:numId="15">
    <w:abstractNumId w:val="0"/>
  </w:num>
  <w:num w:numId="16">
    <w:abstractNumId w:val="0"/>
  </w:num>
  <w:num w:numId="17">
    <w:abstractNumId w:val="9"/>
  </w:num>
  <w:num w:numId="18">
    <w:abstractNumId w:val="8"/>
  </w:num>
  <w:num w:numId="19">
    <w:abstractNumId w:val="13"/>
  </w:num>
  <w:num w:numId="20">
    <w:abstractNumId w:val="14"/>
  </w:num>
  <w:num w:numId="21">
    <w:abstractNumId w:val="7"/>
  </w:num>
  <w:num w:numId="22">
    <w:abstractNumId w:val="2"/>
  </w:num>
  <w:num w:numId="23">
    <w:abstractNumId w:val="3"/>
  </w:num>
  <w:num w:numId="2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284"/>
  <w:displayHorizontalDrawingGridEvery w:val="0"/>
  <w:displayVerticalDrawingGridEvery w:val="0"/>
  <w:doNotUseMarginsForDrawingGridOrigin/>
  <w:doNotShadeFormData/>
  <w:noPunctuationKerning/>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0BF7"/>
    <w:rsid w:val="000149E0"/>
    <w:rsid w:val="00045FC9"/>
    <w:rsid w:val="000512B2"/>
    <w:rsid w:val="00054C1F"/>
    <w:rsid w:val="0006034C"/>
    <w:rsid w:val="00070BF8"/>
    <w:rsid w:val="00080D03"/>
    <w:rsid w:val="000822C3"/>
    <w:rsid w:val="00103885"/>
    <w:rsid w:val="001227E0"/>
    <w:rsid w:val="00122ECB"/>
    <w:rsid w:val="00127D9C"/>
    <w:rsid w:val="0014485A"/>
    <w:rsid w:val="00156299"/>
    <w:rsid w:val="00177F8D"/>
    <w:rsid w:val="001A1585"/>
    <w:rsid w:val="001C43D0"/>
    <w:rsid w:val="001C7AE0"/>
    <w:rsid w:val="001D0949"/>
    <w:rsid w:val="001E2F21"/>
    <w:rsid w:val="001E3EF8"/>
    <w:rsid w:val="001E4569"/>
    <w:rsid w:val="001E510E"/>
    <w:rsid w:val="002014AD"/>
    <w:rsid w:val="00213FDA"/>
    <w:rsid w:val="002210EE"/>
    <w:rsid w:val="00225CAC"/>
    <w:rsid w:val="002344EF"/>
    <w:rsid w:val="00251EF7"/>
    <w:rsid w:val="00254C23"/>
    <w:rsid w:val="002638E5"/>
    <w:rsid w:val="002778D6"/>
    <w:rsid w:val="00287511"/>
    <w:rsid w:val="002905BD"/>
    <w:rsid w:val="002920D7"/>
    <w:rsid w:val="002932D4"/>
    <w:rsid w:val="002A42C2"/>
    <w:rsid w:val="002A588F"/>
    <w:rsid w:val="002B096D"/>
    <w:rsid w:val="002B5532"/>
    <w:rsid w:val="002C63D7"/>
    <w:rsid w:val="002D2168"/>
    <w:rsid w:val="00310239"/>
    <w:rsid w:val="003338D1"/>
    <w:rsid w:val="0033519C"/>
    <w:rsid w:val="00350E71"/>
    <w:rsid w:val="00370460"/>
    <w:rsid w:val="0038138D"/>
    <w:rsid w:val="003A3798"/>
    <w:rsid w:val="003B304D"/>
    <w:rsid w:val="003B4158"/>
    <w:rsid w:val="003B6E10"/>
    <w:rsid w:val="003C182E"/>
    <w:rsid w:val="003D5FFB"/>
    <w:rsid w:val="003D6D79"/>
    <w:rsid w:val="004014FF"/>
    <w:rsid w:val="00417D26"/>
    <w:rsid w:val="004203AC"/>
    <w:rsid w:val="00426A97"/>
    <w:rsid w:val="00442626"/>
    <w:rsid w:val="00454266"/>
    <w:rsid w:val="00465409"/>
    <w:rsid w:val="004659E2"/>
    <w:rsid w:val="00480910"/>
    <w:rsid w:val="00483349"/>
    <w:rsid w:val="004923F5"/>
    <w:rsid w:val="004925EB"/>
    <w:rsid w:val="004B1099"/>
    <w:rsid w:val="004C76A1"/>
    <w:rsid w:val="004D71B0"/>
    <w:rsid w:val="004E3235"/>
    <w:rsid w:val="004F2863"/>
    <w:rsid w:val="004F44E4"/>
    <w:rsid w:val="004F5510"/>
    <w:rsid w:val="00514E31"/>
    <w:rsid w:val="00532519"/>
    <w:rsid w:val="005402CA"/>
    <w:rsid w:val="00543CB7"/>
    <w:rsid w:val="00544393"/>
    <w:rsid w:val="0055121E"/>
    <w:rsid w:val="00556ABC"/>
    <w:rsid w:val="005A6C5D"/>
    <w:rsid w:val="005C5367"/>
    <w:rsid w:val="005C7B44"/>
    <w:rsid w:val="005E3A1E"/>
    <w:rsid w:val="005F242D"/>
    <w:rsid w:val="00620378"/>
    <w:rsid w:val="00635B0D"/>
    <w:rsid w:val="00642D9F"/>
    <w:rsid w:val="00643FBE"/>
    <w:rsid w:val="00650EC7"/>
    <w:rsid w:val="00655176"/>
    <w:rsid w:val="00674A59"/>
    <w:rsid w:val="0069193B"/>
    <w:rsid w:val="00693172"/>
    <w:rsid w:val="006A089C"/>
    <w:rsid w:val="006A0988"/>
    <w:rsid w:val="006E4F75"/>
    <w:rsid w:val="006E511D"/>
    <w:rsid w:val="00704368"/>
    <w:rsid w:val="007106A9"/>
    <w:rsid w:val="00736BF6"/>
    <w:rsid w:val="00737405"/>
    <w:rsid w:val="00743EB6"/>
    <w:rsid w:val="0074425B"/>
    <w:rsid w:val="00745197"/>
    <w:rsid w:val="00753E8B"/>
    <w:rsid w:val="00767102"/>
    <w:rsid w:val="00772005"/>
    <w:rsid w:val="00781B23"/>
    <w:rsid w:val="00786479"/>
    <w:rsid w:val="0079653F"/>
    <w:rsid w:val="007A2F65"/>
    <w:rsid w:val="007A46B7"/>
    <w:rsid w:val="007B06B8"/>
    <w:rsid w:val="007B1612"/>
    <w:rsid w:val="007B3915"/>
    <w:rsid w:val="007B5007"/>
    <w:rsid w:val="007B5DE8"/>
    <w:rsid w:val="007B6860"/>
    <w:rsid w:val="007E0B07"/>
    <w:rsid w:val="007F30C4"/>
    <w:rsid w:val="008006E8"/>
    <w:rsid w:val="008021AB"/>
    <w:rsid w:val="00823FB0"/>
    <w:rsid w:val="00832E51"/>
    <w:rsid w:val="00834806"/>
    <w:rsid w:val="00851A6F"/>
    <w:rsid w:val="00855F00"/>
    <w:rsid w:val="00892375"/>
    <w:rsid w:val="0089521E"/>
    <w:rsid w:val="008A4B67"/>
    <w:rsid w:val="008B22E9"/>
    <w:rsid w:val="008B32D5"/>
    <w:rsid w:val="008B5D43"/>
    <w:rsid w:val="008C5248"/>
    <w:rsid w:val="008E10F5"/>
    <w:rsid w:val="008E3402"/>
    <w:rsid w:val="00900268"/>
    <w:rsid w:val="00904790"/>
    <w:rsid w:val="0090647E"/>
    <w:rsid w:val="009430F5"/>
    <w:rsid w:val="0094364A"/>
    <w:rsid w:val="00970DDD"/>
    <w:rsid w:val="00974E7D"/>
    <w:rsid w:val="00980C5C"/>
    <w:rsid w:val="009A5D4F"/>
    <w:rsid w:val="009A65EC"/>
    <w:rsid w:val="009B1689"/>
    <w:rsid w:val="009C20B2"/>
    <w:rsid w:val="009C2CA4"/>
    <w:rsid w:val="009E0563"/>
    <w:rsid w:val="009E0C2E"/>
    <w:rsid w:val="009E4C7C"/>
    <w:rsid w:val="00A06829"/>
    <w:rsid w:val="00A2036B"/>
    <w:rsid w:val="00A23F5B"/>
    <w:rsid w:val="00A47011"/>
    <w:rsid w:val="00A56394"/>
    <w:rsid w:val="00A5731A"/>
    <w:rsid w:val="00A82673"/>
    <w:rsid w:val="00AB3B71"/>
    <w:rsid w:val="00AB63DF"/>
    <w:rsid w:val="00AB7F6B"/>
    <w:rsid w:val="00AC0BF7"/>
    <w:rsid w:val="00AC1090"/>
    <w:rsid w:val="00AC739E"/>
    <w:rsid w:val="00AD7FF1"/>
    <w:rsid w:val="00B2046D"/>
    <w:rsid w:val="00B267C4"/>
    <w:rsid w:val="00B366A5"/>
    <w:rsid w:val="00B41CF3"/>
    <w:rsid w:val="00B45F8F"/>
    <w:rsid w:val="00B61317"/>
    <w:rsid w:val="00B7781E"/>
    <w:rsid w:val="00B96321"/>
    <w:rsid w:val="00BA2855"/>
    <w:rsid w:val="00BA739F"/>
    <w:rsid w:val="00BD03DB"/>
    <w:rsid w:val="00BE6BB3"/>
    <w:rsid w:val="00C13BD8"/>
    <w:rsid w:val="00C13EF3"/>
    <w:rsid w:val="00C23580"/>
    <w:rsid w:val="00C265E2"/>
    <w:rsid w:val="00C30BD7"/>
    <w:rsid w:val="00C41424"/>
    <w:rsid w:val="00C41AFD"/>
    <w:rsid w:val="00C60E30"/>
    <w:rsid w:val="00C6572D"/>
    <w:rsid w:val="00C700CE"/>
    <w:rsid w:val="00C92C51"/>
    <w:rsid w:val="00CB209D"/>
    <w:rsid w:val="00CE709C"/>
    <w:rsid w:val="00CE73AE"/>
    <w:rsid w:val="00D04BC6"/>
    <w:rsid w:val="00D04E71"/>
    <w:rsid w:val="00D108B2"/>
    <w:rsid w:val="00D2470C"/>
    <w:rsid w:val="00D54618"/>
    <w:rsid w:val="00D57189"/>
    <w:rsid w:val="00D8401B"/>
    <w:rsid w:val="00D923BE"/>
    <w:rsid w:val="00D9358C"/>
    <w:rsid w:val="00DB2CC1"/>
    <w:rsid w:val="00DB546C"/>
    <w:rsid w:val="00DC4252"/>
    <w:rsid w:val="00DD39CB"/>
    <w:rsid w:val="00DE464A"/>
    <w:rsid w:val="00E01158"/>
    <w:rsid w:val="00E1051E"/>
    <w:rsid w:val="00E21D71"/>
    <w:rsid w:val="00E26AEE"/>
    <w:rsid w:val="00E37592"/>
    <w:rsid w:val="00E4059B"/>
    <w:rsid w:val="00E835F6"/>
    <w:rsid w:val="00EB6E0D"/>
    <w:rsid w:val="00EC7524"/>
    <w:rsid w:val="00ED363D"/>
    <w:rsid w:val="00ED36A6"/>
    <w:rsid w:val="00ED6B8E"/>
    <w:rsid w:val="00EE2524"/>
    <w:rsid w:val="00F00941"/>
    <w:rsid w:val="00F26611"/>
    <w:rsid w:val="00F308A8"/>
    <w:rsid w:val="00F3220A"/>
    <w:rsid w:val="00F42EA9"/>
    <w:rsid w:val="00F439B9"/>
    <w:rsid w:val="00F45820"/>
    <w:rsid w:val="00F66BDC"/>
    <w:rsid w:val="00F75830"/>
    <w:rsid w:val="00F8237A"/>
    <w:rsid w:val="00F91CFE"/>
    <w:rsid w:val="00F92DCB"/>
    <w:rsid w:val="00FC38E1"/>
    <w:rsid w:val="00FC5C57"/>
    <w:rsid w:val="00FD2A78"/>
    <w:rsid w:val="00FD3FDE"/>
    <w:rsid w:val="00FF58D7"/>
  </w:rsids>
  <m:mathPr>
    <m:mathFont m:val="Cambria Math"/>
    <m:brkBin m:val="before"/>
    <m:brkBinSub m:val="--"/>
    <m:smallFrac m:val="0"/>
    <m:dispDef/>
    <m:lMargin m:val="0"/>
    <m:rMargin m:val="0"/>
    <m:defJc m:val="centerGroup"/>
    <m:wrapIndent m:val="1440"/>
    <m:intLim m:val="subSup"/>
    <m:naryLim m:val="undOvr"/>
  </m:mathPr>
  <w:themeFontLang w:val="en-NZ"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20A33E3C"/>
  <w14:discardImageEditingDat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imes New Roman" w:hAnsi="Arial" w:cstheme="minorBidi"/>
        <w:color w:val="4D4D4F" w:themeColor="text1"/>
        <w:lang w:val="en-NZ" w:eastAsia="en-NZ" w:bidi="ar-SA"/>
      </w:rPr>
    </w:rPrDefault>
    <w:pPrDefault>
      <w:pPr>
        <w:spacing w:after="1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F26611"/>
    <w:pPr>
      <w:spacing w:after="120" w:line="220" w:lineRule="atLeast"/>
    </w:pPr>
    <w:rPr>
      <w:rFonts w:ascii="Calibri" w:hAnsi="Calibri"/>
      <w:sz w:val="22"/>
    </w:rPr>
  </w:style>
  <w:style w:type="paragraph" w:styleId="Heading1">
    <w:name w:val="heading 1"/>
    <w:aliases w:val="JBI - Heading 1"/>
    <w:basedOn w:val="Normal"/>
    <w:next w:val="Normal"/>
    <w:qFormat/>
    <w:rsid w:val="00B366A5"/>
    <w:pPr>
      <w:tabs>
        <w:tab w:val="left" w:pos="567"/>
      </w:tabs>
      <w:snapToGrid w:val="0"/>
      <w:spacing w:before="80" w:after="40" w:line="240" w:lineRule="atLeast"/>
      <w:outlineLvl w:val="0"/>
    </w:pPr>
    <w:rPr>
      <w:rFonts w:cs="Arial"/>
      <w:b/>
      <w:caps/>
      <w:color w:val="004374" w:themeColor="accent3" w:themeShade="BF"/>
      <w:sz w:val="24"/>
      <w:szCs w:val="28"/>
    </w:rPr>
  </w:style>
  <w:style w:type="paragraph" w:styleId="Heading2">
    <w:name w:val="heading 2"/>
    <w:basedOn w:val="Normal"/>
    <w:next w:val="Normal"/>
    <w:link w:val="Heading2Char"/>
    <w:qFormat/>
    <w:rsid w:val="00F26611"/>
    <w:pPr>
      <w:spacing w:before="200" w:after="60" w:line="210" w:lineRule="atLeast"/>
      <w:outlineLvl w:val="1"/>
    </w:pPr>
    <w:rPr>
      <w:b/>
      <w:sz w:val="26"/>
      <w:szCs w:val="24"/>
    </w:rPr>
  </w:style>
  <w:style w:type="paragraph" w:styleId="Heading3">
    <w:name w:val="heading 3"/>
    <w:basedOn w:val="Normal"/>
    <w:next w:val="Normal"/>
    <w:qFormat/>
    <w:rsid w:val="00F26611"/>
    <w:pPr>
      <w:keepNext/>
      <w:spacing w:before="120" w:after="60" w:line="180" w:lineRule="atLeast"/>
      <w:outlineLvl w:val="2"/>
    </w:pPr>
    <w:rPr>
      <w:b/>
      <w:sz w:val="24"/>
      <w:szCs w:val="24"/>
    </w:rPr>
  </w:style>
  <w:style w:type="paragraph" w:styleId="Heading4">
    <w:name w:val="heading 4"/>
    <w:basedOn w:val="Normal"/>
    <w:next w:val="Normal"/>
    <w:semiHidden/>
    <w:qFormat/>
    <w:pPr>
      <w:keepNext/>
      <w:jc w:val="both"/>
      <w:outlineLvl w:val="3"/>
    </w:pPr>
  </w:style>
  <w:style w:type="paragraph" w:styleId="Heading5">
    <w:name w:val="heading 5"/>
    <w:basedOn w:val="Normal"/>
    <w:next w:val="Normal"/>
    <w:semiHidden/>
    <w:qFormat/>
    <w:pPr>
      <w:keepNext/>
      <w:jc w:val="center"/>
      <w:outlineLvl w:val="4"/>
    </w:pPr>
    <w:rPr>
      <w:b/>
      <w:sz w:val="32"/>
    </w:rPr>
  </w:style>
  <w:style w:type="paragraph" w:styleId="Heading6">
    <w:name w:val="heading 6"/>
    <w:basedOn w:val="Normal"/>
    <w:next w:val="Normal"/>
    <w:semiHidden/>
    <w:qFormat/>
    <w:pPr>
      <w:keepNext/>
      <w:jc w:val="center"/>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B6860"/>
    <w:pPr>
      <w:tabs>
        <w:tab w:val="center" w:pos="4153"/>
        <w:tab w:val="right" w:pos="8306"/>
      </w:tabs>
      <w:spacing w:after="840"/>
      <w:jc w:val="right"/>
    </w:pPr>
    <w:rPr>
      <w:sz w:val="16"/>
    </w:rPr>
  </w:style>
  <w:style w:type="paragraph" w:styleId="Footer">
    <w:name w:val="footer"/>
    <w:basedOn w:val="Normal"/>
    <w:link w:val="FooterChar"/>
    <w:uiPriority w:val="99"/>
    <w:rsid w:val="00D8401B"/>
    <w:pPr>
      <w:tabs>
        <w:tab w:val="center" w:pos="4153"/>
        <w:tab w:val="right" w:pos="8306"/>
      </w:tabs>
      <w:spacing w:after="0" w:line="160" w:lineRule="atLeast"/>
    </w:pPr>
    <w:rPr>
      <w:i/>
      <w:sz w:val="14"/>
    </w:rPr>
  </w:style>
  <w:style w:type="paragraph" w:customStyle="1" w:styleId="ListBullet1">
    <w:name w:val="List Bullet1"/>
    <w:basedOn w:val="Normal"/>
    <w:semiHidden/>
    <w:rsid w:val="003B4158"/>
    <w:pPr>
      <w:numPr>
        <w:numId w:val="1"/>
      </w:numPr>
      <w:tabs>
        <w:tab w:val="clear" w:pos="1060"/>
        <w:tab w:val="num" w:pos="360"/>
        <w:tab w:val="num" w:pos="993"/>
      </w:tabs>
      <w:ind w:left="357" w:firstLine="210"/>
    </w:pPr>
  </w:style>
  <w:style w:type="paragraph" w:styleId="ListParagraph">
    <w:name w:val="List Paragraph"/>
    <w:basedOn w:val="Normal"/>
    <w:uiPriority w:val="34"/>
    <w:qFormat/>
    <w:rsid w:val="007B5007"/>
    <w:pPr>
      <w:numPr>
        <w:numId w:val="12"/>
      </w:numPr>
      <w:ind w:left="113" w:hanging="113"/>
    </w:pPr>
  </w:style>
  <w:style w:type="table" w:customStyle="1" w:styleId="HeaderTable">
    <w:name w:val="Header Table"/>
    <w:basedOn w:val="TableNormal"/>
    <w:uiPriority w:val="99"/>
    <w:rsid w:val="009C20B2"/>
    <w:pPr>
      <w:spacing w:after="0"/>
      <w:contextualSpacing/>
    </w:pPr>
    <w:rPr>
      <w:color w:val="ED1B2E" w:themeColor="accent1"/>
      <w:sz w:val="22"/>
    </w:rPr>
    <w:tblPr>
      <w:tblCellMar>
        <w:top w:w="57" w:type="dxa"/>
        <w:bottom w:w="57" w:type="dxa"/>
      </w:tblCellMar>
    </w:tblPr>
    <w:tblStylePr w:type="firstRow">
      <w:pPr>
        <w:jc w:val="left"/>
      </w:pPr>
      <w:rPr>
        <w:rFonts w:ascii="Arial" w:hAnsi="Arial"/>
        <w:sz w:val="22"/>
      </w:rPr>
      <w:tblPr/>
      <w:tcPr>
        <w:tcBorders>
          <w:top w:val="single" w:sz="4" w:space="0" w:color="ED1B2E" w:themeColor="accent1"/>
        </w:tcBorders>
        <w:tcMar>
          <w:top w:w="397" w:type="dxa"/>
          <w:left w:w="0" w:type="nil"/>
          <w:bottom w:w="0" w:type="nil"/>
          <w:right w:w="0" w:type="nil"/>
        </w:tcMar>
        <w:vAlign w:val="bottom"/>
      </w:tcPr>
    </w:tblStylePr>
    <w:tblStylePr w:type="lastRow">
      <w:tblPr/>
      <w:tcPr>
        <w:tcBorders>
          <w:bottom w:val="single" w:sz="4" w:space="0" w:color="ED1B2E" w:themeColor="accent1"/>
        </w:tcBorders>
        <w:tcMar>
          <w:top w:w="0" w:type="nil"/>
          <w:left w:w="0" w:type="nil"/>
          <w:bottom w:w="397" w:type="dxa"/>
          <w:right w:w="0" w:type="nil"/>
        </w:tcMar>
      </w:tcPr>
    </w:tblStylePr>
    <w:tblStylePr w:type="firstCol">
      <w:rPr>
        <w:b/>
      </w:rPr>
    </w:tblStylePr>
  </w:style>
  <w:style w:type="paragraph" w:styleId="Title">
    <w:name w:val="Title"/>
    <w:basedOn w:val="Normal"/>
    <w:next w:val="Normal"/>
    <w:link w:val="TitleChar"/>
    <w:uiPriority w:val="10"/>
    <w:qFormat/>
    <w:rsid w:val="0090647E"/>
    <w:pPr>
      <w:spacing w:after="0" w:line="192" w:lineRule="auto"/>
      <w:ind w:right="567"/>
      <w:contextualSpacing/>
    </w:pPr>
    <w:rPr>
      <w:rFonts w:ascii="Arial Black" w:eastAsiaTheme="majorEastAsia" w:hAnsi="Arial Black" w:cs="Times New Roman (Headings CS)"/>
      <w:caps/>
      <w:color w:val="002C4E" w:themeColor="accent3" w:themeShade="80"/>
      <w:spacing w:val="38"/>
      <w:kern w:val="28"/>
      <w:sz w:val="48"/>
      <w:szCs w:val="56"/>
    </w:rPr>
  </w:style>
  <w:style w:type="character" w:customStyle="1" w:styleId="TitleChar">
    <w:name w:val="Title Char"/>
    <w:basedOn w:val="DefaultParagraphFont"/>
    <w:link w:val="Title"/>
    <w:uiPriority w:val="10"/>
    <w:rsid w:val="0090647E"/>
    <w:rPr>
      <w:rFonts w:ascii="Arial Black" w:eastAsiaTheme="majorEastAsia" w:hAnsi="Arial Black" w:cs="Times New Roman (Headings CS)"/>
      <w:caps/>
      <w:color w:val="002C4E" w:themeColor="accent3" w:themeShade="80"/>
      <w:spacing w:val="38"/>
      <w:kern w:val="28"/>
      <w:sz w:val="48"/>
      <w:szCs w:val="56"/>
    </w:rPr>
  </w:style>
  <w:style w:type="paragraph" w:customStyle="1" w:styleId="IntroductionParagraph">
    <w:name w:val="Introduction Paragraph"/>
    <w:basedOn w:val="Normal"/>
    <w:next w:val="Heading1"/>
    <w:qFormat/>
    <w:rsid w:val="00F26611"/>
    <w:pPr>
      <w:spacing w:after="200" w:line="320" w:lineRule="atLeast"/>
    </w:pPr>
    <w:rPr>
      <w:b/>
      <w:color w:val="002C4E" w:themeColor="accent3" w:themeShade="80"/>
      <w:sz w:val="28"/>
      <w:szCs w:val="28"/>
    </w:rPr>
  </w:style>
  <w:style w:type="paragraph" w:styleId="Subtitle">
    <w:name w:val="Subtitle"/>
    <w:basedOn w:val="IntroductionParagraph"/>
    <w:link w:val="SubtitleChar"/>
    <w:uiPriority w:val="11"/>
    <w:rsid w:val="00D8401B"/>
    <w:pPr>
      <w:ind w:right="5729"/>
    </w:pPr>
  </w:style>
  <w:style w:type="character" w:customStyle="1" w:styleId="SubtitleChar">
    <w:name w:val="Subtitle Char"/>
    <w:basedOn w:val="DefaultParagraphFont"/>
    <w:link w:val="Subtitle"/>
    <w:uiPriority w:val="11"/>
    <w:rsid w:val="00D8401B"/>
    <w:rPr>
      <w:rFonts w:asciiTheme="minorHAnsi" w:hAnsiTheme="minorHAnsi"/>
      <w:color w:val="ED1B2E" w:themeColor="accent1"/>
      <w:sz w:val="28"/>
      <w:szCs w:val="28"/>
      <w:u w:val="single"/>
    </w:rPr>
  </w:style>
  <w:style w:type="paragraph" w:styleId="BalloonText">
    <w:name w:val="Balloon Text"/>
    <w:basedOn w:val="Normal"/>
    <w:link w:val="BalloonTextChar"/>
    <w:uiPriority w:val="99"/>
    <w:semiHidden/>
    <w:unhideWhenUsed/>
    <w:rsid w:val="00AC0BF7"/>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C0BF7"/>
    <w:rPr>
      <w:rFonts w:ascii="Lucida Grande" w:hAnsi="Lucida Grande" w:cs="Lucida Grande"/>
      <w:sz w:val="18"/>
      <w:szCs w:val="18"/>
    </w:rPr>
  </w:style>
  <w:style w:type="paragraph" w:styleId="NormalWeb">
    <w:name w:val="Normal (Web)"/>
    <w:basedOn w:val="Normal"/>
    <w:uiPriority w:val="99"/>
    <w:unhideWhenUsed/>
    <w:rsid w:val="00F75830"/>
    <w:pPr>
      <w:spacing w:before="100" w:beforeAutospacing="1" w:after="100" w:afterAutospacing="1" w:line="240" w:lineRule="auto"/>
    </w:pPr>
    <w:rPr>
      <w:rFonts w:ascii="Times New Roman" w:eastAsiaTheme="minorEastAsia" w:hAnsi="Times New Roman" w:cs="Times New Roman"/>
      <w:color w:val="auto"/>
      <w:sz w:val="24"/>
      <w:szCs w:val="24"/>
      <w:lang w:val="en-AU" w:eastAsia="zh-CN"/>
    </w:rPr>
  </w:style>
  <w:style w:type="paragraph" w:customStyle="1" w:styleId="JBI-MainHeading">
    <w:name w:val="JBI-Main Heading"/>
    <w:basedOn w:val="Heading1"/>
    <w:qFormat/>
    <w:rsid w:val="00A5731A"/>
    <w:rPr>
      <w:color w:val="005A9C"/>
      <w:sz w:val="40"/>
    </w:rPr>
  </w:style>
  <w:style w:type="character" w:styleId="PageNumber">
    <w:name w:val="page number"/>
    <w:basedOn w:val="DefaultParagraphFont"/>
    <w:uiPriority w:val="99"/>
    <w:semiHidden/>
    <w:unhideWhenUsed/>
    <w:rsid w:val="001E510E"/>
  </w:style>
  <w:style w:type="character" w:customStyle="1" w:styleId="FooterChar">
    <w:name w:val="Footer Char"/>
    <w:basedOn w:val="DefaultParagraphFont"/>
    <w:link w:val="Footer"/>
    <w:uiPriority w:val="99"/>
    <w:rsid w:val="00E26AEE"/>
    <w:rPr>
      <w:rFonts w:ascii="Calibri" w:hAnsi="Calibri"/>
      <w:i/>
      <w:sz w:val="14"/>
    </w:rPr>
  </w:style>
  <w:style w:type="paragraph" w:customStyle="1" w:styleId="MainHeading">
    <w:name w:val="Main Heading"/>
    <w:basedOn w:val="Heading1"/>
    <w:qFormat/>
    <w:rsid w:val="00F26611"/>
    <w:rPr>
      <w:color w:val="005A9C"/>
      <w:sz w:val="40"/>
    </w:rPr>
  </w:style>
  <w:style w:type="paragraph" w:customStyle="1" w:styleId="LIST-BULLETS">
    <w:name w:val="LIST-BULLETS"/>
    <w:basedOn w:val="Normal"/>
    <w:qFormat/>
    <w:rsid w:val="00AB3B71"/>
    <w:pPr>
      <w:tabs>
        <w:tab w:val="left" w:pos="284"/>
        <w:tab w:val="left" w:pos="851"/>
        <w:tab w:val="left" w:pos="1134"/>
      </w:tabs>
    </w:pPr>
  </w:style>
  <w:style w:type="paragraph" w:customStyle="1" w:styleId="Heading40">
    <w:name w:val="Heading #4"/>
    <w:basedOn w:val="Heading3"/>
    <w:qFormat/>
    <w:rsid w:val="00F26611"/>
    <w:pPr>
      <w:spacing w:line="220" w:lineRule="atLeast"/>
    </w:pPr>
    <w:rPr>
      <w:sz w:val="22"/>
      <w:szCs w:val="22"/>
    </w:rPr>
  </w:style>
  <w:style w:type="paragraph" w:customStyle="1" w:styleId="BulletsLIST">
    <w:name w:val="Bullets + LIST"/>
    <w:qFormat/>
    <w:rsid w:val="00781B23"/>
    <w:pPr>
      <w:numPr>
        <w:numId w:val="16"/>
      </w:numPr>
      <w:spacing w:after="120"/>
    </w:pPr>
    <w:rPr>
      <w:rFonts w:ascii="Calibri" w:hAnsi="Calibri"/>
      <w:sz w:val="22"/>
    </w:rPr>
  </w:style>
  <w:style w:type="paragraph" w:customStyle="1" w:styleId="Style1">
    <w:name w:val="Style1"/>
    <w:basedOn w:val="Normal"/>
    <w:qFormat/>
    <w:rsid w:val="00127D9C"/>
    <w:pPr>
      <w:spacing w:line="320" w:lineRule="exact"/>
      <w:jc w:val="both"/>
    </w:pPr>
    <w:rPr>
      <w:rFonts w:asciiTheme="majorHAnsi" w:eastAsiaTheme="minorEastAsia" w:hAnsiTheme="majorHAnsi"/>
      <w:color w:val="auto"/>
      <w:sz w:val="23"/>
      <w:szCs w:val="24"/>
      <w:lang w:val="en-AU" w:eastAsia="en-US"/>
    </w:rPr>
  </w:style>
  <w:style w:type="table" w:customStyle="1" w:styleId="TableGrid4">
    <w:name w:val="Table Grid4"/>
    <w:basedOn w:val="TableNormal"/>
    <w:next w:val="TableGrid"/>
    <w:uiPriority w:val="59"/>
    <w:rsid w:val="00127D9C"/>
    <w:pPr>
      <w:spacing w:after="0"/>
    </w:pPr>
    <w:rPr>
      <w:rFonts w:asciiTheme="minorHAnsi" w:eastAsia="Calibri" w:hAnsiTheme="minorHAnsi"/>
      <w:color w:val="auto"/>
      <w:sz w:val="22"/>
      <w:szCs w:val="22"/>
      <w:lang w:val="en-A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127D9C"/>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543CB7"/>
    <w:pPr>
      <w:spacing w:after="0"/>
    </w:pPr>
    <w:rPr>
      <w:rFonts w:asciiTheme="minorHAnsi" w:eastAsia="Calibri" w:hAnsiTheme="minorHAnsi"/>
      <w:color w:val="auto"/>
      <w:sz w:val="22"/>
      <w:szCs w:val="22"/>
      <w:lang w:val="en-A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A2036B"/>
    <w:pPr>
      <w:spacing w:after="0"/>
    </w:pPr>
    <w:rPr>
      <w:rFonts w:asciiTheme="minorHAnsi" w:eastAsia="Calibri" w:hAnsiTheme="minorHAnsi"/>
      <w:color w:val="auto"/>
      <w:sz w:val="22"/>
      <w:szCs w:val="22"/>
      <w:lang w:val="en-A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96321"/>
    <w:rPr>
      <w:color w:val="0000FF" w:themeColor="hyperlink"/>
      <w:u w:val="single"/>
    </w:rPr>
  </w:style>
  <w:style w:type="character" w:styleId="Emphasis">
    <w:name w:val="Emphasis"/>
    <w:basedOn w:val="DefaultParagraphFont"/>
    <w:uiPriority w:val="20"/>
    <w:qFormat/>
    <w:rsid w:val="00B96321"/>
    <w:rPr>
      <w:i/>
      <w:iCs/>
    </w:rPr>
  </w:style>
  <w:style w:type="character" w:customStyle="1" w:styleId="Heading2Char">
    <w:name w:val="Heading 2 Char"/>
    <w:basedOn w:val="DefaultParagraphFont"/>
    <w:link w:val="Heading2"/>
    <w:rsid w:val="00736BF6"/>
    <w:rPr>
      <w:rFonts w:ascii="Calibri" w:hAnsi="Calibri"/>
      <w:b/>
      <w:sz w:val="26"/>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imes New Roman" w:hAnsi="Arial" w:cstheme="minorBidi"/>
        <w:color w:val="4D4D4F" w:themeColor="text1"/>
        <w:lang w:val="en-NZ" w:eastAsia="en-NZ" w:bidi="ar-SA"/>
      </w:rPr>
    </w:rPrDefault>
    <w:pPrDefault>
      <w:pPr>
        <w:spacing w:after="1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lsdException w:name="Strong" w:semiHidden="0" w:uiPriority="22" w:unhideWhenUsed="0"/>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F26611"/>
    <w:pPr>
      <w:spacing w:after="120" w:line="220" w:lineRule="atLeast"/>
    </w:pPr>
    <w:rPr>
      <w:rFonts w:ascii="Calibri" w:hAnsi="Calibri"/>
      <w:sz w:val="22"/>
    </w:rPr>
  </w:style>
  <w:style w:type="paragraph" w:styleId="Heading1">
    <w:name w:val="heading 1"/>
    <w:aliases w:val="JBI - Heading 1"/>
    <w:basedOn w:val="Normal"/>
    <w:next w:val="Normal"/>
    <w:qFormat/>
    <w:rsid w:val="00B366A5"/>
    <w:pPr>
      <w:tabs>
        <w:tab w:val="left" w:pos="567"/>
      </w:tabs>
      <w:snapToGrid w:val="0"/>
      <w:spacing w:before="80" w:after="40" w:line="240" w:lineRule="atLeast"/>
      <w:outlineLvl w:val="0"/>
    </w:pPr>
    <w:rPr>
      <w:rFonts w:cs="Arial"/>
      <w:b/>
      <w:caps/>
      <w:color w:val="004374" w:themeColor="accent3" w:themeShade="BF"/>
      <w:sz w:val="24"/>
      <w:szCs w:val="28"/>
    </w:rPr>
  </w:style>
  <w:style w:type="paragraph" w:styleId="Heading2">
    <w:name w:val="heading 2"/>
    <w:basedOn w:val="Normal"/>
    <w:next w:val="Normal"/>
    <w:link w:val="Heading2Char"/>
    <w:qFormat/>
    <w:rsid w:val="00F26611"/>
    <w:pPr>
      <w:spacing w:before="200" w:after="60" w:line="210" w:lineRule="atLeast"/>
      <w:outlineLvl w:val="1"/>
    </w:pPr>
    <w:rPr>
      <w:b/>
      <w:sz w:val="26"/>
      <w:szCs w:val="24"/>
    </w:rPr>
  </w:style>
  <w:style w:type="paragraph" w:styleId="Heading3">
    <w:name w:val="heading 3"/>
    <w:basedOn w:val="Normal"/>
    <w:next w:val="Normal"/>
    <w:qFormat/>
    <w:rsid w:val="00F26611"/>
    <w:pPr>
      <w:keepNext/>
      <w:spacing w:before="120" w:after="60" w:line="180" w:lineRule="atLeast"/>
      <w:outlineLvl w:val="2"/>
    </w:pPr>
    <w:rPr>
      <w:b/>
      <w:sz w:val="24"/>
      <w:szCs w:val="24"/>
    </w:rPr>
  </w:style>
  <w:style w:type="paragraph" w:styleId="Heading4">
    <w:name w:val="heading 4"/>
    <w:basedOn w:val="Normal"/>
    <w:next w:val="Normal"/>
    <w:semiHidden/>
    <w:qFormat/>
    <w:pPr>
      <w:keepNext/>
      <w:jc w:val="both"/>
      <w:outlineLvl w:val="3"/>
    </w:pPr>
  </w:style>
  <w:style w:type="paragraph" w:styleId="Heading5">
    <w:name w:val="heading 5"/>
    <w:basedOn w:val="Normal"/>
    <w:next w:val="Normal"/>
    <w:semiHidden/>
    <w:qFormat/>
    <w:pPr>
      <w:keepNext/>
      <w:jc w:val="center"/>
      <w:outlineLvl w:val="4"/>
    </w:pPr>
    <w:rPr>
      <w:b/>
      <w:sz w:val="32"/>
    </w:rPr>
  </w:style>
  <w:style w:type="paragraph" w:styleId="Heading6">
    <w:name w:val="heading 6"/>
    <w:basedOn w:val="Normal"/>
    <w:next w:val="Normal"/>
    <w:semiHidden/>
    <w:qFormat/>
    <w:pPr>
      <w:keepNext/>
      <w:jc w:val="center"/>
      <w:outlineLvl w:val="5"/>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B6860"/>
    <w:pPr>
      <w:tabs>
        <w:tab w:val="center" w:pos="4153"/>
        <w:tab w:val="right" w:pos="8306"/>
      </w:tabs>
      <w:spacing w:after="840"/>
      <w:jc w:val="right"/>
    </w:pPr>
    <w:rPr>
      <w:sz w:val="16"/>
    </w:rPr>
  </w:style>
  <w:style w:type="paragraph" w:styleId="Footer">
    <w:name w:val="footer"/>
    <w:basedOn w:val="Normal"/>
    <w:link w:val="FooterChar"/>
    <w:uiPriority w:val="99"/>
    <w:rsid w:val="00D8401B"/>
    <w:pPr>
      <w:tabs>
        <w:tab w:val="center" w:pos="4153"/>
        <w:tab w:val="right" w:pos="8306"/>
      </w:tabs>
      <w:spacing w:after="0" w:line="160" w:lineRule="atLeast"/>
    </w:pPr>
    <w:rPr>
      <w:i/>
      <w:sz w:val="14"/>
    </w:rPr>
  </w:style>
  <w:style w:type="paragraph" w:customStyle="1" w:styleId="ListBullet1">
    <w:name w:val="List Bullet1"/>
    <w:basedOn w:val="Normal"/>
    <w:semiHidden/>
    <w:rsid w:val="003B4158"/>
    <w:pPr>
      <w:numPr>
        <w:numId w:val="1"/>
      </w:numPr>
      <w:tabs>
        <w:tab w:val="clear" w:pos="1060"/>
        <w:tab w:val="num" w:pos="360"/>
        <w:tab w:val="num" w:pos="993"/>
      </w:tabs>
      <w:ind w:left="357" w:firstLine="210"/>
    </w:pPr>
  </w:style>
  <w:style w:type="paragraph" w:styleId="ListParagraph">
    <w:name w:val="List Paragraph"/>
    <w:basedOn w:val="Normal"/>
    <w:uiPriority w:val="34"/>
    <w:qFormat/>
    <w:rsid w:val="007B5007"/>
    <w:pPr>
      <w:numPr>
        <w:numId w:val="12"/>
      </w:numPr>
      <w:ind w:left="113" w:hanging="113"/>
    </w:pPr>
  </w:style>
  <w:style w:type="table" w:customStyle="1" w:styleId="HeaderTable">
    <w:name w:val="Header Table"/>
    <w:basedOn w:val="TableNormal"/>
    <w:uiPriority w:val="99"/>
    <w:rsid w:val="009C20B2"/>
    <w:pPr>
      <w:spacing w:after="0"/>
      <w:contextualSpacing/>
    </w:pPr>
    <w:rPr>
      <w:color w:val="ED1B2E" w:themeColor="accent1"/>
      <w:sz w:val="22"/>
    </w:rPr>
    <w:tblPr>
      <w:tblCellMar>
        <w:top w:w="57" w:type="dxa"/>
        <w:bottom w:w="57" w:type="dxa"/>
      </w:tblCellMar>
    </w:tblPr>
    <w:tblStylePr w:type="firstRow">
      <w:pPr>
        <w:jc w:val="left"/>
      </w:pPr>
      <w:rPr>
        <w:rFonts w:ascii="Arial" w:hAnsi="Arial"/>
        <w:sz w:val="22"/>
      </w:rPr>
      <w:tblPr/>
      <w:tcPr>
        <w:tcBorders>
          <w:top w:val="single" w:sz="4" w:space="0" w:color="ED1B2E" w:themeColor="accent1"/>
        </w:tcBorders>
        <w:tcMar>
          <w:top w:w="397" w:type="dxa"/>
          <w:left w:w="0" w:type="nil"/>
          <w:bottom w:w="0" w:type="nil"/>
          <w:right w:w="0" w:type="nil"/>
        </w:tcMar>
        <w:vAlign w:val="bottom"/>
      </w:tcPr>
    </w:tblStylePr>
    <w:tblStylePr w:type="lastRow">
      <w:tblPr/>
      <w:tcPr>
        <w:tcBorders>
          <w:bottom w:val="single" w:sz="4" w:space="0" w:color="ED1B2E" w:themeColor="accent1"/>
        </w:tcBorders>
        <w:tcMar>
          <w:top w:w="0" w:type="nil"/>
          <w:left w:w="0" w:type="nil"/>
          <w:bottom w:w="397" w:type="dxa"/>
          <w:right w:w="0" w:type="nil"/>
        </w:tcMar>
      </w:tcPr>
    </w:tblStylePr>
    <w:tblStylePr w:type="firstCol">
      <w:rPr>
        <w:b/>
      </w:rPr>
    </w:tblStylePr>
  </w:style>
  <w:style w:type="paragraph" w:styleId="Title">
    <w:name w:val="Title"/>
    <w:basedOn w:val="Normal"/>
    <w:next w:val="Normal"/>
    <w:link w:val="TitleChar"/>
    <w:uiPriority w:val="10"/>
    <w:qFormat/>
    <w:rsid w:val="0090647E"/>
    <w:pPr>
      <w:spacing w:after="0" w:line="192" w:lineRule="auto"/>
      <w:ind w:right="567"/>
      <w:contextualSpacing/>
    </w:pPr>
    <w:rPr>
      <w:rFonts w:ascii="Arial Black" w:eastAsiaTheme="majorEastAsia" w:hAnsi="Arial Black" w:cs="Times New Roman (Headings CS)"/>
      <w:caps/>
      <w:color w:val="002C4E" w:themeColor="accent3" w:themeShade="80"/>
      <w:spacing w:val="38"/>
      <w:kern w:val="28"/>
      <w:sz w:val="48"/>
      <w:szCs w:val="56"/>
    </w:rPr>
  </w:style>
  <w:style w:type="character" w:customStyle="1" w:styleId="TitleChar">
    <w:name w:val="Title Char"/>
    <w:basedOn w:val="DefaultParagraphFont"/>
    <w:link w:val="Title"/>
    <w:uiPriority w:val="10"/>
    <w:rsid w:val="0090647E"/>
    <w:rPr>
      <w:rFonts w:ascii="Arial Black" w:eastAsiaTheme="majorEastAsia" w:hAnsi="Arial Black" w:cs="Times New Roman (Headings CS)"/>
      <w:caps/>
      <w:color w:val="002C4E" w:themeColor="accent3" w:themeShade="80"/>
      <w:spacing w:val="38"/>
      <w:kern w:val="28"/>
      <w:sz w:val="48"/>
      <w:szCs w:val="56"/>
    </w:rPr>
  </w:style>
  <w:style w:type="paragraph" w:customStyle="1" w:styleId="IntroductionParagraph">
    <w:name w:val="Introduction Paragraph"/>
    <w:basedOn w:val="Normal"/>
    <w:next w:val="Heading1"/>
    <w:qFormat/>
    <w:rsid w:val="00F26611"/>
    <w:pPr>
      <w:spacing w:after="200" w:line="320" w:lineRule="atLeast"/>
    </w:pPr>
    <w:rPr>
      <w:b/>
      <w:color w:val="002C4E" w:themeColor="accent3" w:themeShade="80"/>
      <w:sz w:val="28"/>
      <w:szCs w:val="28"/>
    </w:rPr>
  </w:style>
  <w:style w:type="paragraph" w:styleId="Subtitle">
    <w:name w:val="Subtitle"/>
    <w:basedOn w:val="IntroductionParagraph"/>
    <w:link w:val="SubtitleChar"/>
    <w:uiPriority w:val="11"/>
    <w:rsid w:val="00D8401B"/>
    <w:pPr>
      <w:ind w:right="5729"/>
    </w:pPr>
  </w:style>
  <w:style w:type="character" w:customStyle="1" w:styleId="SubtitleChar">
    <w:name w:val="Subtitle Char"/>
    <w:basedOn w:val="DefaultParagraphFont"/>
    <w:link w:val="Subtitle"/>
    <w:uiPriority w:val="11"/>
    <w:rsid w:val="00D8401B"/>
    <w:rPr>
      <w:rFonts w:asciiTheme="minorHAnsi" w:hAnsiTheme="minorHAnsi"/>
      <w:color w:val="ED1B2E" w:themeColor="accent1"/>
      <w:sz w:val="28"/>
      <w:szCs w:val="28"/>
      <w:u w:val="single"/>
    </w:rPr>
  </w:style>
  <w:style w:type="paragraph" w:styleId="BalloonText">
    <w:name w:val="Balloon Text"/>
    <w:basedOn w:val="Normal"/>
    <w:link w:val="BalloonTextChar"/>
    <w:uiPriority w:val="99"/>
    <w:semiHidden/>
    <w:unhideWhenUsed/>
    <w:rsid w:val="00AC0BF7"/>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C0BF7"/>
    <w:rPr>
      <w:rFonts w:ascii="Lucida Grande" w:hAnsi="Lucida Grande" w:cs="Lucida Grande"/>
      <w:sz w:val="18"/>
      <w:szCs w:val="18"/>
    </w:rPr>
  </w:style>
  <w:style w:type="paragraph" w:styleId="NormalWeb">
    <w:name w:val="Normal (Web)"/>
    <w:basedOn w:val="Normal"/>
    <w:uiPriority w:val="99"/>
    <w:unhideWhenUsed/>
    <w:rsid w:val="00F75830"/>
    <w:pPr>
      <w:spacing w:before="100" w:beforeAutospacing="1" w:after="100" w:afterAutospacing="1" w:line="240" w:lineRule="auto"/>
    </w:pPr>
    <w:rPr>
      <w:rFonts w:ascii="Times New Roman" w:eastAsiaTheme="minorEastAsia" w:hAnsi="Times New Roman" w:cs="Times New Roman"/>
      <w:color w:val="auto"/>
      <w:sz w:val="24"/>
      <w:szCs w:val="24"/>
      <w:lang w:val="en-AU" w:eastAsia="zh-CN"/>
    </w:rPr>
  </w:style>
  <w:style w:type="paragraph" w:customStyle="1" w:styleId="JBI-MainHeading">
    <w:name w:val="JBI-Main Heading"/>
    <w:basedOn w:val="Heading1"/>
    <w:qFormat/>
    <w:rsid w:val="00A5731A"/>
    <w:rPr>
      <w:color w:val="005A9C"/>
      <w:sz w:val="40"/>
    </w:rPr>
  </w:style>
  <w:style w:type="character" w:styleId="PageNumber">
    <w:name w:val="page number"/>
    <w:basedOn w:val="DefaultParagraphFont"/>
    <w:uiPriority w:val="99"/>
    <w:semiHidden/>
    <w:unhideWhenUsed/>
    <w:rsid w:val="001E510E"/>
  </w:style>
  <w:style w:type="character" w:customStyle="1" w:styleId="FooterChar">
    <w:name w:val="Footer Char"/>
    <w:basedOn w:val="DefaultParagraphFont"/>
    <w:link w:val="Footer"/>
    <w:uiPriority w:val="99"/>
    <w:rsid w:val="00E26AEE"/>
    <w:rPr>
      <w:rFonts w:ascii="Calibri" w:hAnsi="Calibri"/>
      <w:i/>
      <w:sz w:val="14"/>
    </w:rPr>
  </w:style>
  <w:style w:type="paragraph" w:customStyle="1" w:styleId="MainHeading">
    <w:name w:val="Main Heading"/>
    <w:basedOn w:val="Heading1"/>
    <w:qFormat/>
    <w:rsid w:val="00F26611"/>
    <w:rPr>
      <w:color w:val="005A9C"/>
      <w:sz w:val="40"/>
    </w:rPr>
  </w:style>
  <w:style w:type="paragraph" w:customStyle="1" w:styleId="LIST-BULLETS">
    <w:name w:val="LIST-BULLETS"/>
    <w:basedOn w:val="Normal"/>
    <w:qFormat/>
    <w:rsid w:val="00AB3B71"/>
    <w:pPr>
      <w:tabs>
        <w:tab w:val="left" w:pos="284"/>
        <w:tab w:val="left" w:pos="851"/>
        <w:tab w:val="left" w:pos="1134"/>
      </w:tabs>
    </w:pPr>
  </w:style>
  <w:style w:type="paragraph" w:customStyle="1" w:styleId="Heading40">
    <w:name w:val="Heading #4"/>
    <w:basedOn w:val="Heading3"/>
    <w:qFormat/>
    <w:rsid w:val="00F26611"/>
    <w:pPr>
      <w:spacing w:line="220" w:lineRule="atLeast"/>
    </w:pPr>
    <w:rPr>
      <w:sz w:val="22"/>
      <w:szCs w:val="22"/>
    </w:rPr>
  </w:style>
  <w:style w:type="paragraph" w:customStyle="1" w:styleId="BulletsLIST">
    <w:name w:val="Bullets + LIST"/>
    <w:qFormat/>
    <w:rsid w:val="00781B23"/>
    <w:pPr>
      <w:numPr>
        <w:numId w:val="16"/>
      </w:numPr>
      <w:spacing w:after="120"/>
    </w:pPr>
    <w:rPr>
      <w:rFonts w:ascii="Calibri" w:hAnsi="Calibri"/>
      <w:sz w:val="22"/>
    </w:rPr>
  </w:style>
  <w:style w:type="paragraph" w:customStyle="1" w:styleId="Style1">
    <w:name w:val="Style1"/>
    <w:basedOn w:val="Normal"/>
    <w:qFormat/>
    <w:rsid w:val="00127D9C"/>
    <w:pPr>
      <w:spacing w:line="320" w:lineRule="exact"/>
      <w:jc w:val="both"/>
    </w:pPr>
    <w:rPr>
      <w:rFonts w:asciiTheme="majorHAnsi" w:eastAsiaTheme="minorEastAsia" w:hAnsiTheme="majorHAnsi"/>
      <w:color w:val="auto"/>
      <w:sz w:val="23"/>
      <w:szCs w:val="24"/>
      <w:lang w:val="en-AU" w:eastAsia="en-US"/>
    </w:rPr>
  </w:style>
  <w:style w:type="table" w:customStyle="1" w:styleId="TableGrid4">
    <w:name w:val="Table Grid4"/>
    <w:basedOn w:val="TableNormal"/>
    <w:next w:val="TableGrid"/>
    <w:uiPriority w:val="59"/>
    <w:rsid w:val="00127D9C"/>
    <w:pPr>
      <w:spacing w:after="0"/>
    </w:pPr>
    <w:rPr>
      <w:rFonts w:asciiTheme="minorHAnsi" w:eastAsia="Calibri" w:hAnsiTheme="minorHAnsi"/>
      <w:color w:val="auto"/>
      <w:sz w:val="22"/>
      <w:szCs w:val="22"/>
      <w:lang w:val="en-A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59"/>
    <w:rsid w:val="00127D9C"/>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543CB7"/>
    <w:pPr>
      <w:spacing w:after="0"/>
    </w:pPr>
    <w:rPr>
      <w:rFonts w:asciiTheme="minorHAnsi" w:eastAsia="Calibri" w:hAnsiTheme="minorHAnsi"/>
      <w:color w:val="auto"/>
      <w:sz w:val="22"/>
      <w:szCs w:val="22"/>
      <w:lang w:val="en-A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A2036B"/>
    <w:pPr>
      <w:spacing w:after="0"/>
    </w:pPr>
    <w:rPr>
      <w:rFonts w:asciiTheme="minorHAnsi" w:eastAsia="Calibri" w:hAnsiTheme="minorHAnsi"/>
      <w:color w:val="auto"/>
      <w:sz w:val="22"/>
      <w:szCs w:val="22"/>
      <w:lang w:val="en-AU"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96321"/>
    <w:rPr>
      <w:color w:val="0000FF" w:themeColor="hyperlink"/>
      <w:u w:val="single"/>
    </w:rPr>
  </w:style>
  <w:style w:type="character" w:styleId="Emphasis">
    <w:name w:val="Emphasis"/>
    <w:basedOn w:val="DefaultParagraphFont"/>
    <w:uiPriority w:val="20"/>
    <w:qFormat/>
    <w:rsid w:val="00B96321"/>
    <w:rPr>
      <w:i/>
      <w:iCs/>
    </w:rPr>
  </w:style>
  <w:style w:type="character" w:customStyle="1" w:styleId="Heading2Char">
    <w:name w:val="Heading 2 Char"/>
    <w:basedOn w:val="DefaultParagraphFont"/>
    <w:link w:val="Heading2"/>
    <w:rsid w:val="00736BF6"/>
    <w:rPr>
      <w:rFonts w:ascii="Calibri" w:hAnsi="Calibri"/>
      <w:b/>
      <w:sz w:val="2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synthesismanual.jbi.global"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iki.jbi.global/display/MANUAL"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jbisynthesis@adelaide.edu.au" TargetMode="External"/></Relationships>
</file>

<file path=word/theme/theme1.xml><?xml version="1.0" encoding="utf-8"?>
<a:theme xmlns:a="http://schemas.openxmlformats.org/drawingml/2006/main" name="Office Theme">
  <a:themeElements>
    <a:clrScheme name="University of Adelaide">
      <a:dk1>
        <a:srgbClr val="4D4D4F"/>
      </a:dk1>
      <a:lt1>
        <a:sysClr val="window" lastClr="FFFFFF"/>
      </a:lt1>
      <a:dk2>
        <a:srgbClr val="000000"/>
      </a:dk2>
      <a:lt2>
        <a:srgbClr val="FFFFFF"/>
      </a:lt2>
      <a:accent1>
        <a:srgbClr val="ED1B2E"/>
      </a:accent1>
      <a:accent2>
        <a:srgbClr val="B38808"/>
      </a:accent2>
      <a:accent3>
        <a:srgbClr val="005A9C"/>
      </a:accent3>
      <a:accent4>
        <a:srgbClr val="25408F"/>
      </a:accent4>
      <a:accent5>
        <a:srgbClr val="D2232A"/>
      </a:accent5>
      <a:accent6>
        <a:srgbClr val="41AD49"/>
      </a:accent6>
      <a:hlink>
        <a:srgbClr val="0000FF"/>
      </a:hlink>
      <a:folHlink>
        <a:srgbClr val="800080"/>
      </a:folHlink>
    </a:clrScheme>
    <a:fontScheme name="University of Adelaide">
      <a:majorFont>
        <a:latin typeface="Arial Black"/>
        <a:ea typeface=""/>
        <a:cs typeface=""/>
      </a:majorFont>
      <a:minorFont>
        <a:latin typeface="Book Antiqua"/>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6</Pages>
  <Words>2115</Words>
  <Characters>12062</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EMT Report</vt:lpstr>
    </vt:vector>
  </TitlesOfParts>
  <Company/>
  <LinksUpToDate>false</LinksUpToDate>
  <CharactersWithSpaces>14149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EMT Report</dc:title>
  <dc:creator>Chris Tonkin</dc:creator>
  <cp:lastModifiedBy>CP</cp:lastModifiedBy>
  <cp:revision>5</cp:revision>
  <cp:lastPrinted>2020-08-13T06:31:00Z</cp:lastPrinted>
  <dcterms:created xsi:type="dcterms:W3CDTF">2020-06-22T02:10:00Z</dcterms:created>
  <dcterms:modified xsi:type="dcterms:W3CDTF">2020-08-13T06:32:00Z</dcterms:modified>
</cp:coreProperties>
</file>