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28B0C" w14:textId="77777777" w:rsidR="007616ED" w:rsidRPr="00472F44" w:rsidRDefault="007616ED" w:rsidP="007616ED">
      <w:pPr>
        <w:spacing w:afterLines="60" w:after="144" w:line="360" w:lineRule="auto"/>
        <w:jc w:val="both"/>
        <w:rPr>
          <w:rFonts w:ascii="Arial" w:hAnsi="Arial" w:cs="Arial"/>
          <w:b/>
          <w:bCs/>
          <w:sz w:val="24"/>
          <w:szCs w:val="24"/>
          <w:lang w:val="en-US"/>
        </w:rPr>
      </w:pPr>
      <w:r w:rsidRPr="00702176">
        <w:rPr>
          <w:rFonts w:ascii="Arial" w:hAnsi="Arial" w:cs="Arial"/>
          <w:b/>
          <w:bCs/>
          <w:sz w:val="24"/>
          <w:szCs w:val="24"/>
          <w:lang w:val="en-US"/>
        </w:rPr>
        <w:t xml:space="preserve">Supplementary </w:t>
      </w:r>
      <w:r>
        <w:rPr>
          <w:rFonts w:ascii="Arial" w:hAnsi="Arial" w:cs="Arial"/>
          <w:b/>
          <w:bCs/>
          <w:sz w:val="24"/>
          <w:szCs w:val="24"/>
          <w:lang w:val="en-US"/>
        </w:rPr>
        <w:t>F</w:t>
      </w:r>
      <w:r w:rsidRPr="00702176">
        <w:rPr>
          <w:rFonts w:ascii="Arial" w:hAnsi="Arial" w:cs="Arial"/>
          <w:b/>
          <w:bCs/>
          <w:sz w:val="24"/>
          <w:szCs w:val="24"/>
          <w:lang w:val="en-US"/>
        </w:rPr>
        <w:t xml:space="preserve">igure </w:t>
      </w:r>
      <w:r>
        <w:rPr>
          <w:rFonts w:ascii="Arial" w:hAnsi="Arial" w:cs="Arial"/>
          <w:b/>
          <w:bCs/>
          <w:sz w:val="24"/>
          <w:szCs w:val="24"/>
          <w:lang w:val="en-US"/>
        </w:rPr>
        <w:t>L</w:t>
      </w:r>
      <w:r w:rsidRPr="00702176">
        <w:rPr>
          <w:rFonts w:ascii="Arial" w:hAnsi="Arial" w:cs="Arial"/>
          <w:b/>
          <w:bCs/>
          <w:sz w:val="24"/>
          <w:szCs w:val="24"/>
          <w:lang w:val="en-US"/>
        </w:rPr>
        <w:t>egends</w:t>
      </w:r>
    </w:p>
    <w:p w14:paraId="183CF6AC" w14:textId="77777777" w:rsidR="007616ED" w:rsidRPr="00702176" w:rsidRDefault="007616ED" w:rsidP="007616ED">
      <w:pPr>
        <w:spacing w:afterLines="60" w:after="144" w:line="360" w:lineRule="auto"/>
        <w:jc w:val="both"/>
        <w:rPr>
          <w:rFonts w:ascii="Arial" w:hAnsi="Arial" w:cs="Arial"/>
          <w:b/>
          <w:bCs/>
          <w:sz w:val="24"/>
          <w:szCs w:val="24"/>
          <w:lang w:val="en-US"/>
        </w:rPr>
      </w:pPr>
      <w:r w:rsidRPr="00702176">
        <w:rPr>
          <w:rFonts w:ascii="Arial" w:hAnsi="Arial" w:cs="Arial"/>
          <w:b/>
          <w:bCs/>
          <w:sz w:val="24"/>
          <w:szCs w:val="24"/>
          <w:lang w:val="en-US"/>
        </w:rPr>
        <w:t xml:space="preserve">Figure S1. </w:t>
      </w:r>
      <w:r w:rsidRPr="00472F44">
        <w:rPr>
          <w:rFonts w:ascii="Arial" w:hAnsi="Arial" w:cs="Arial"/>
          <w:b/>
          <w:bCs/>
          <w:sz w:val="24"/>
          <w:szCs w:val="24"/>
          <w:lang w:val="en-US"/>
        </w:rPr>
        <w:t xml:space="preserve">Proteocistromic characterization of human </w:t>
      </w:r>
      <w:r w:rsidRPr="000301D6">
        <w:rPr>
          <w:rFonts w:ascii="Arial" w:eastAsia="SimSun" w:hAnsi="Arial" w:cs="Arial"/>
          <w:b/>
          <w:bCs/>
          <w:sz w:val="24"/>
          <w:szCs w:val="24"/>
          <w:lang w:val="en-US"/>
        </w:rPr>
        <w:t>transcription factors</w:t>
      </w:r>
      <w:r w:rsidRPr="00702176">
        <w:rPr>
          <w:rFonts w:ascii="Arial" w:hAnsi="Arial" w:cs="Arial"/>
          <w:b/>
          <w:bCs/>
          <w:sz w:val="24"/>
          <w:szCs w:val="24"/>
          <w:lang w:val="en-US"/>
        </w:rPr>
        <w:t xml:space="preserve">, </w:t>
      </w:r>
      <w:r w:rsidRPr="00472F44">
        <w:rPr>
          <w:rFonts w:ascii="Arial" w:hAnsi="Arial" w:cs="Arial"/>
          <w:b/>
          <w:bCs/>
          <w:sz w:val="24"/>
          <w:szCs w:val="24"/>
          <w:lang w:val="en-US"/>
        </w:rPr>
        <w:t>related to Figure 1</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a</w:t>
      </w:r>
      <w:r w:rsidRPr="00472F44">
        <w:rPr>
          <w:rFonts w:ascii="Arial" w:hAnsi="Arial" w:cs="Arial"/>
          <w:b/>
          <w:bCs/>
          <w:sz w:val="24"/>
          <w:szCs w:val="24"/>
          <w:lang w:val="en-US"/>
        </w:rPr>
        <w:t xml:space="preserve">) </w:t>
      </w:r>
      <w:r w:rsidRPr="000301D6">
        <w:rPr>
          <w:rFonts w:ascii="Arial" w:eastAsia="SimSun" w:hAnsi="Arial" w:cs="Arial"/>
          <w:sz w:val="24"/>
          <w:szCs w:val="24"/>
          <w:lang w:val="en-US"/>
        </w:rPr>
        <w:t>Schematic overview of the experimental and analytical workflow used for</w:t>
      </w:r>
      <w:r>
        <w:rPr>
          <w:rFonts w:ascii="Arial" w:hAnsi="Arial" w:cs="Arial"/>
          <w:sz w:val="24"/>
          <w:szCs w:val="24"/>
          <w:lang w:val="en-US"/>
        </w:rPr>
        <w:t xml:space="preserve"> </w:t>
      </w:r>
      <w:r w:rsidRPr="00702176">
        <w:rPr>
          <w:rFonts w:ascii="Arial" w:hAnsi="Arial" w:cs="Arial"/>
          <w:sz w:val="24"/>
          <w:szCs w:val="24"/>
          <w:lang w:val="en-US"/>
        </w:rPr>
        <w:t>proteocistromic</w:t>
      </w:r>
      <w:r>
        <w:rPr>
          <w:rFonts w:ascii="Arial" w:hAnsi="Arial" w:cs="Arial"/>
          <w:sz w:val="24"/>
          <w:szCs w:val="24"/>
          <w:lang w:val="en-US"/>
        </w:rPr>
        <w:t xml:space="preserve"> profiling</w:t>
      </w:r>
      <w:r w:rsidRPr="00472F44">
        <w:rPr>
          <w:rFonts w:ascii="Arial" w:hAnsi="Arial" w:cs="Arial"/>
          <w:sz w:val="24"/>
          <w:szCs w:val="24"/>
          <w:lang w:val="en-US"/>
        </w:rPr>
        <w:t>.</w:t>
      </w:r>
      <w:r w:rsidRPr="00702176">
        <w:rPr>
          <w:rFonts w:ascii="Arial" w:hAnsi="Arial" w:cs="Arial"/>
          <w:b/>
          <w:bCs/>
          <w:sz w:val="24"/>
          <w:szCs w:val="24"/>
          <w:lang w:val="en-US"/>
        </w:rPr>
        <w:t xml:space="preserve"> (b) </w:t>
      </w:r>
      <w:r>
        <w:rPr>
          <w:rFonts w:ascii="Arial" w:hAnsi="Arial" w:cs="Arial"/>
          <w:sz w:val="24"/>
          <w:szCs w:val="24"/>
          <w:lang w:val="en-US"/>
        </w:rPr>
        <w:t>P</w:t>
      </w:r>
      <w:r w:rsidRPr="00472F44">
        <w:rPr>
          <w:rFonts w:ascii="Arial" w:hAnsi="Arial" w:cs="Arial"/>
          <w:sz w:val="24"/>
          <w:szCs w:val="24"/>
          <w:lang w:val="en-US"/>
        </w:rPr>
        <w:t xml:space="preserve">roportion of overlapping TF PPIs between </w:t>
      </w:r>
      <w:r w:rsidRPr="00702176">
        <w:rPr>
          <w:rFonts w:ascii="Arial" w:hAnsi="Arial" w:cs="Arial"/>
          <w:sz w:val="24"/>
          <w:szCs w:val="24"/>
          <w:lang w:val="en-US"/>
        </w:rPr>
        <w:t>HEK293 and 22Rv1</w:t>
      </w:r>
      <w:r>
        <w:rPr>
          <w:rFonts w:ascii="Arial" w:hAnsi="Arial" w:cs="Arial"/>
          <w:sz w:val="24"/>
          <w:szCs w:val="24"/>
          <w:lang w:val="en-US"/>
        </w:rPr>
        <w:t xml:space="preserve"> cells, shown</w:t>
      </w:r>
      <w:r w:rsidRPr="00472F44">
        <w:rPr>
          <w:rFonts w:ascii="Arial" w:hAnsi="Arial" w:cs="Arial"/>
          <w:sz w:val="24"/>
          <w:szCs w:val="24"/>
          <w:lang w:val="en-US"/>
        </w:rPr>
        <w:t xml:space="preserve"> relative to the total number of </w:t>
      </w:r>
      <w:r w:rsidRPr="00BC1A04">
        <w:rPr>
          <w:rFonts w:ascii="Arial" w:hAnsi="Arial" w:cs="Arial"/>
          <w:sz w:val="24"/>
          <w:szCs w:val="24"/>
          <w:lang w:val="en-US"/>
        </w:rPr>
        <w:t>PPIs</w:t>
      </w:r>
      <w:r w:rsidRPr="00472F44" w:rsidDel="0058004C">
        <w:rPr>
          <w:rFonts w:ascii="Arial" w:hAnsi="Arial" w:cs="Arial"/>
          <w:sz w:val="24"/>
          <w:szCs w:val="24"/>
          <w:lang w:val="en-US"/>
        </w:rPr>
        <w:t xml:space="preserve"> </w:t>
      </w:r>
      <w:r>
        <w:rPr>
          <w:rFonts w:ascii="Arial" w:hAnsi="Arial" w:cs="Arial"/>
          <w:sz w:val="24"/>
          <w:szCs w:val="24"/>
          <w:lang w:val="en-US"/>
        </w:rPr>
        <w:t>detected</w:t>
      </w:r>
      <w:r w:rsidRPr="00702176">
        <w:rPr>
          <w:rFonts w:ascii="Arial" w:hAnsi="Arial" w:cs="Arial"/>
          <w:sz w:val="24"/>
          <w:szCs w:val="24"/>
          <w:lang w:val="en-US"/>
        </w:rPr>
        <w:t xml:space="preserve"> in 22Rv1 cells.</w:t>
      </w:r>
      <w:r w:rsidRPr="00702176">
        <w:rPr>
          <w:rFonts w:ascii="Arial" w:hAnsi="Arial" w:cs="Arial"/>
          <w:b/>
          <w:bCs/>
          <w:sz w:val="24"/>
          <w:szCs w:val="24"/>
          <w:lang w:val="en-US"/>
        </w:rPr>
        <w:t xml:space="preserve"> (c)</w:t>
      </w:r>
      <w:r w:rsidRPr="00702176">
        <w:rPr>
          <w:rFonts w:ascii="Arial" w:hAnsi="Arial" w:cs="Arial"/>
          <w:sz w:val="24"/>
          <w:szCs w:val="24"/>
          <w:lang w:val="en-US"/>
        </w:rPr>
        <w:t xml:space="preserve"> </w:t>
      </w:r>
      <w:r w:rsidRPr="00472F44">
        <w:rPr>
          <w:rFonts w:ascii="Arial" w:hAnsi="Arial" w:cs="Arial"/>
          <w:sz w:val="24"/>
          <w:szCs w:val="24"/>
          <w:lang w:val="en-US"/>
        </w:rPr>
        <w:t>Motif</w:t>
      </w:r>
      <w:r w:rsidRPr="000301D6">
        <w:rPr>
          <w:rFonts w:ascii="Arial" w:eastAsia="SimSun" w:hAnsi="Arial" w:cs="Arial"/>
          <w:sz w:val="24"/>
          <w:szCs w:val="24"/>
          <w:lang w:val="en-US"/>
        </w:rPr>
        <w:t>-based</w:t>
      </w:r>
      <w:r w:rsidRPr="00472F44">
        <w:rPr>
          <w:rFonts w:ascii="Arial" w:hAnsi="Arial" w:cs="Arial"/>
          <w:sz w:val="24"/>
          <w:szCs w:val="24"/>
          <w:lang w:val="en-US"/>
        </w:rPr>
        <w:t xml:space="preserve"> clustering </w:t>
      </w:r>
      <w:r>
        <w:rPr>
          <w:rFonts w:ascii="Arial" w:hAnsi="Arial" w:cs="Arial"/>
          <w:sz w:val="24"/>
          <w:szCs w:val="24"/>
          <w:lang w:val="en-US"/>
        </w:rPr>
        <w:t>of TFs from the</w:t>
      </w:r>
      <w:r w:rsidRPr="00472F44">
        <w:rPr>
          <w:rFonts w:ascii="Arial" w:hAnsi="Arial" w:cs="Arial"/>
          <w:sz w:val="24"/>
          <w:szCs w:val="24"/>
          <w:lang w:val="en-US"/>
        </w:rPr>
        <w:t xml:space="preserve"> </w:t>
      </w:r>
      <w:r w:rsidRPr="00702176">
        <w:rPr>
          <w:rFonts w:ascii="Arial" w:hAnsi="Arial" w:cs="Arial"/>
          <w:sz w:val="24"/>
          <w:szCs w:val="24"/>
          <w:lang w:val="en-US"/>
        </w:rPr>
        <w:t xml:space="preserve">HOX, SOX, KLF, and FOX families </w:t>
      </w:r>
      <w:r w:rsidRPr="000301D6">
        <w:rPr>
          <w:rFonts w:ascii="Arial" w:eastAsia="SimSun" w:hAnsi="Arial" w:cs="Arial"/>
          <w:sz w:val="24"/>
          <w:szCs w:val="24"/>
          <w:lang w:val="en-US"/>
        </w:rPr>
        <w:t xml:space="preserve">analyzed </w:t>
      </w:r>
      <w:r w:rsidRPr="00472F44">
        <w:rPr>
          <w:rFonts w:ascii="Arial" w:hAnsi="Arial" w:cs="Arial"/>
          <w:sz w:val="24"/>
          <w:szCs w:val="24"/>
          <w:lang w:val="en-US"/>
        </w:rPr>
        <w:t>in this study</w:t>
      </w:r>
      <w:r>
        <w:rPr>
          <w:rFonts w:ascii="Arial" w:hAnsi="Arial" w:cs="Arial"/>
          <w:sz w:val="24"/>
          <w:szCs w:val="24"/>
          <w:lang w:val="en-US"/>
        </w:rPr>
        <w:t>.</w:t>
      </w:r>
      <w:r w:rsidRPr="00472F44">
        <w:rPr>
          <w:rFonts w:ascii="Arial" w:hAnsi="Arial" w:cs="Arial"/>
          <w:sz w:val="24"/>
          <w:szCs w:val="24"/>
          <w:lang w:val="en-US"/>
        </w:rPr>
        <w:t xml:space="preserve"> Solid lines indicate cl</w:t>
      </w:r>
      <w:r w:rsidRPr="00702176">
        <w:rPr>
          <w:rFonts w:ascii="Arial" w:hAnsi="Arial" w:cs="Arial"/>
          <w:sz w:val="24"/>
          <w:szCs w:val="24"/>
          <w:lang w:val="en-US"/>
        </w:rPr>
        <w:t xml:space="preserve">ustering </w:t>
      </w:r>
      <w:r w:rsidRPr="000301D6">
        <w:rPr>
          <w:rFonts w:ascii="Arial" w:eastAsia="SimSun" w:hAnsi="Arial" w:cs="Arial"/>
          <w:sz w:val="24"/>
          <w:szCs w:val="24"/>
          <w:lang w:val="en-US"/>
        </w:rPr>
        <w:t>relationships reported by</w:t>
      </w:r>
      <w:r w:rsidRPr="00472F44" w:rsidDel="0058004C">
        <w:rPr>
          <w:rFonts w:ascii="Arial" w:hAnsi="Arial" w:cs="Arial"/>
          <w:sz w:val="24"/>
          <w:szCs w:val="24"/>
          <w:lang w:val="en-US"/>
        </w:rPr>
        <w:t xml:space="preserve"> </w:t>
      </w:r>
      <w:r w:rsidRPr="00702176">
        <w:rPr>
          <w:rFonts w:ascii="Arial" w:hAnsi="Arial" w:cs="Arial"/>
          <w:sz w:val="24"/>
          <w:szCs w:val="24"/>
          <w:lang w:val="en-US"/>
        </w:rPr>
        <w:t>Alerasool et al.</w:t>
      </w:r>
      <w:r w:rsidRPr="00A53D44">
        <w:rPr>
          <w:rFonts w:ascii="Arial" w:hAnsi="Arial" w:cs="Arial"/>
          <w:sz w:val="24"/>
          <w:szCs w:val="24"/>
          <w:vertAlign w:val="superscript"/>
          <w:lang w:val="en-US"/>
        </w:rPr>
        <w:t>32</w:t>
      </w:r>
      <w:r>
        <w:rPr>
          <w:rFonts w:ascii="Arial" w:hAnsi="Arial" w:cs="Arial"/>
          <w:sz w:val="24"/>
          <w:szCs w:val="24"/>
          <w:lang w:val="en-US"/>
        </w:rPr>
        <w:t>, whereas</w:t>
      </w:r>
      <w:r w:rsidRPr="00472F44">
        <w:rPr>
          <w:rFonts w:ascii="Arial" w:hAnsi="Arial" w:cs="Arial"/>
          <w:sz w:val="24"/>
          <w:szCs w:val="24"/>
          <w:lang w:val="en-US"/>
        </w:rPr>
        <w:t xml:space="preserve"> </w:t>
      </w:r>
      <w:r w:rsidRPr="00702176">
        <w:rPr>
          <w:rFonts w:ascii="Arial" w:hAnsi="Arial" w:cs="Arial"/>
          <w:sz w:val="24"/>
          <w:szCs w:val="24"/>
          <w:lang w:val="en-US"/>
        </w:rPr>
        <w:t>dashed lines connect TFs unique</w:t>
      </w:r>
      <w:r>
        <w:rPr>
          <w:rFonts w:ascii="Arial" w:hAnsi="Arial" w:cs="Arial"/>
          <w:sz w:val="24"/>
          <w:szCs w:val="24"/>
          <w:lang w:val="en-US"/>
        </w:rPr>
        <w:t>ly profiled in</w:t>
      </w:r>
      <w:r w:rsidRPr="00472F44">
        <w:rPr>
          <w:rFonts w:ascii="Arial" w:hAnsi="Arial" w:cs="Arial"/>
          <w:sz w:val="24"/>
          <w:szCs w:val="24"/>
          <w:lang w:val="en-US"/>
        </w:rPr>
        <w:t xml:space="preserve"> this study, inferred </w:t>
      </w:r>
      <w:r>
        <w:rPr>
          <w:rFonts w:ascii="Arial" w:hAnsi="Arial" w:cs="Arial"/>
          <w:sz w:val="24"/>
          <w:szCs w:val="24"/>
          <w:lang w:val="en-US"/>
        </w:rPr>
        <w:t>based on</w:t>
      </w:r>
      <w:r w:rsidRPr="00472F44">
        <w:rPr>
          <w:rFonts w:ascii="Arial" w:hAnsi="Arial" w:cs="Arial"/>
          <w:sz w:val="24"/>
          <w:szCs w:val="24"/>
          <w:lang w:val="en-US"/>
        </w:rPr>
        <w:t xml:space="preserve"> motif</w:t>
      </w:r>
      <w:r w:rsidRPr="00702176">
        <w:rPr>
          <w:rFonts w:ascii="Arial" w:hAnsi="Arial" w:cs="Arial"/>
          <w:sz w:val="24"/>
          <w:szCs w:val="24"/>
          <w:lang w:val="en-US"/>
        </w:rPr>
        <w:t xml:space="preserve"> </w:t>
      </w:r>
      <w:r w:rsidRPr="000301D6">
        <w:rPr>
          <w:rFonts w:ascii="Arial" w:eastAsia="SimSun" w:hAnsi="Arial" w:cs="Arial"/>
          <w:sz w:val="24"/>
          <w:szCs w:val="24"/>
          <w:lang w:val="en-US"/>
        </w:rPr>
        <w:t>similarity to</w:t>
      </w:r>
      <w:r w:rsidRPr="00472F44" w:rsidDel="0058004C">
        <w:rPr>
          <w:rFonts w:ascii="Arial" w:hAnsi="Arial" w:cs="Arial"/>
          <w:sz w:val="24"/>
          <w:szCs w:val="24"/>
          <w:lang w:val="en-US"/>
        </w:rPr>
        <w:t xml:space="preserve"> </w:t>
      </w:r>
      <w:r w:rsidRPr="00702176">
        <w:rPr>
          <w:rFonts w:ascii="Arial" w:hAnsi="Arial" w:cs="Arial"/>
          <w:sz w:val="24"/>
          <w:szCs w:val="24"/>
          <w:lang w:val="en-US"/>
        </w:rPr>
        <w:t>other family members. DNA-binding specificit</w:t>
      </w:r>
      <w:r>
        <w:rPr>
          <w:rFonts w:ascii="Arial" w:hAnsi="Arial" w:cs="Arial"/>
          <w:sz w:val="24"/>
          <w:szCs w:val="24"/>
          <w:lang w:val="en-US"/>
        </w:rPr>
        <w:t>ies, shown as</w:t>
      </w:r>
      <w:r w:rsidRPr="00702176">
        <w:rPr>
          <w:rFonts w:ascii="Arial" w:hAnsi="Arial" w:cs="Arial"/>
          <w:sz w:val="24"/>
          <w:szCs w:val="24"/>
          <w:lang w:val="en-US"/>
        </w:rPr>
        <w:t xml:space="preserve"> sequence logos</w:t>
      </w:r>
      <w:r>
        <w:rPr>
          <w:rFonts w:ascii="Arial" w:hAnsi="Arial" w:cs="Arial"/>
          <w:sz w:val="24"/>
          <w:szCs w:val="24"/>
          <w:lang w:val="en-US"/>
        </w:rPr>
        <w:t xml:space="preserve">, </w:t>
      </w:r>
      <w:r w:rsidRPr="000301D6">
        <w:rPr>
          <w:rFonts w:ascii="Arial" w:eastAsia="SimSun" w:hAnsi="Arial" w:cs="Arial"/>
          <w:sz w:val="24"/>
          <w:szCs w:val="24"/>
          <w:lang w:val="en-US"/>
        </w:rPr>
        <w:t>were obtained</w:t>
      </w:r>
      <w:r w:rsidRPr="00702176">
        <w:rPr>
          <w:rFonts w:ascii="Arial" w:hAnsi="Arial" w:cs="Arial"/>
          <w:sz w:val="24"/>
          <w:szCs w:val="24"/>
          <w:lang w:val="en-US"/>
        </w:rPr>
        <w:t xml:space="preserve"> from </w:t>
      </w:r>
      <w:r>
        <w:rPr>
          <w:rFonts w:ascii="Arial" w:hAnsi="Arial" w:cs="Arial"/>
          <w:sz w:val="24"/>
          <w:szCs w:val="24"/>
          <w:lang w:val="en-US"/>
        </w:rPr>
        <w:t xml:space="preserve">the </w:t>
      </w:r>
      <w:r w:rsidRPr="00472F44">
        <w:rPr>
          <w:rFonts w:ascii="Arial" w:hAnsi="Arial" w:cs="Arial"/>
          <w:sz w:val="24"/>
          <w:szCs w:val="24"/>
          <w:lang w:val="en-US"/>
        </w:rPr>
        <w:t>CisBP</w:t>
      </w:r>
      <w:r w:rsidRPr="000301D6">
        <w:rPr>
          <w:rFonts w:ascii="Arial" w:eastAsia="SimSun" w:hAnsi="Arial" w:cs="Arial"/>
          <w:sz w:val="24"/>
          <w:szCs w:val="24"/>
          <w:lang w:val="en-US"/>
        </w:rPr>
        <w:t xml:space="preserve"> database</w:t>
      </w:r>
      <w:r w:rsidRPr="00472F44">
        <w:rPr>
          <w:rFonts w:ascii="Arial" w:hAnsi="Arial" w:cs="Arial"/>
          <w:sz w:val="24"/>
          <w:szCs w:val="24"/>
          <w:lang w:val="en-US"/>
        </w:rPr>
        <w:t>.</w:t>
      </w:r>
    </w:p>
    <w:p w14:paraId="75CFD782" w14:textId="77777777" w:rsidR="007616ED" w:rsidRPr="00702176" w:rsidRDefault="007616ED" w:rsidP="007616ED">
      <w:pPr>
        <w:spacing w:afterLines="60" w:after="144" w:line="360" w:lineRule="auto"/>
        <w:jc w:val="both"/>
        <w:rPr>
          <w:rFonts w:ascii="Arial" w:hAnsi="Arial" w:cs="Arial"/>
          <w:sz w:val="24"/>
          <w:szCs w:val="24"/>
          <w:lang w:val="en-US"/>
        </w:rPr>
      </w:pPr>
    </w:p>
    <w:p w14:paraId="418B8AD1" w14:textId="77777777" w:rsidR="007616ED" w:rsidRPr="00702176" w:rsidRDefault="007616ED" w:rsidP="007616ED">
      <w:pPr>
        <w:spacing w:afterLines="60" w:after="144" w:line="360" w:lineRule="auto"/>
        <w:jc w:val="both"/>
        <w:rPr>
          <w:rFonts w:ascii="Arial" w:hAnsi="Arial" w:cs="Arial"/>
          <w:b/>
          <w:bCs/>
          <w:sz w:val="24"/>
          <w:szCs w:val="24"/>
          <w:lang w:val="en-US"/>
        </w:rPr>
      </w:pPr>
      <w:r w:rsidRPr="009C311A">
        <w:rPr>
          <w:rFonts w:ascii="Arial" w:hAnsi="Arial" w:cs="Arial"/>
          <w:b/>
          <w:bCs/>
          <w:sz w:val="24"/>
          <w:szCs w:val="24"/>
          <w:lang w:val="en-US"/>
        </w:rPr>
        <w:t>Figure S2</w:t>
      </w:r>
      <w:r w:rsidRPr="00472F44">
        <w:rPr>
          <w:rFonts w:ascii="Arial" w:hAnsi="Arial" w:cs="Arial"/>
          <w:b/>
          <w:bCs/>
          <w:sz w:val="24"/>
          <w:szCs w:val="24"/>
          <w:lang w:val="en-US"/>
        </w:rPr>
        <w:t>.</w:t>
      </w:r>
      <w:r w:rsidRPr="009C311A">
        <w:rPr>
          <w:rFonts w:ascii="Arial" w:hAnsi="Arial" w:cs="Arial"/>
          <w:b/>
          <w:bCs/>
          <w:sz w:val="24"/>
          <w:szCs w:val="24"/>
          <w:lang w:val="en-US"/>
        </w:rPr>
        <w:t xml:space="preserve"> </w:t>
      </w:r>
      <w:r w:rsidRPr="000301D6">
        <w:rPr>
          <w:rStyle w:val="Strong"/>
          <w:rFonts w:ascii="Arial" w:hAnsi="Arial" w:cs="Arial"/>
          <w:sz w:val="24"/>
          <w:szCs w:val="24"/>
          <w:lang w:val="en-US"/>
        </w:rPr>
        <w:t>Proteomic-based grouping of transcription factors,</w:t>
      </w:r>
      <w:r w:rsidRPr="009C311A">
        <w:rPr>
          <w:rFonts w:ascii="Arial" w:hAnsi="Arial" w:cs="Arial"/>
          <w:b/>
          <w:bCs/>
          <w:sz w:val="24"/>
          <w:szCs w:val="24"/>
          <w:lang w:val="en-US"/>
        </w:rPr>
        <w:t xml:space="preserve"> related to Figure 2.</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a</w:t>
      </w:r>
      <w:r w:rsidRPr="00472F44">
        <w:rPr>
          <w:rFonts w:ascii="Arial" w:hAnsi="Arial" w:cs="Arial"/>
          <w:b/>
          <w:bCs/>
          <w:sz w:val="24"/>
          <w:szCs w:val="24"/>
          <w:lang w:val="en-US"/>
        </w:rPr>
        <w:t>)</w:t>
      </w:r>
      <w:r w:rsidRPr="00702176">
        <w:rPr>
          <w:rFonts w:ascii="Arial" w:hAnsi="Arial" w:cs="Arial"/>
          <w:sz w:val="24"/>
          <w:szCs w:val="24"/>
          <w:lang w:val="en-US"/>
        </w:rPr>
        <w:t xml:space="preserve"> </w:t>
      </w:r>
      <w:bookmarkStart w:id="0" w:name="_Hlk214296919"/>
      <w:r>
        <w:rPr>
          <w:rFonts w:ascii="Arial" w:hAnsi="Arial" w:cs="Arial"/>
          <w:sz w:val="24"/>
          <w:szCs w:val="24"/>
          <w:lang w:val="en-US"/>
        </w:rPr>
        <w:t>Network m</w:t>
      </w:r>
      <w:r w:rsidRPr="00472F44">
        <w:rPr>
          <w:rFonts w:ascii="Arial" w:hAnsi="Arial" w:cs="Arial"/>
          <w:sz w:val="24"/>
          <w:szCs w:val="24"/>
          <w:lang w:val="en-US"/>
        </w:rPr>
        <w:t>ap of TF-TF and TF-</w:t>
      </w:r>
      <w:r>
        <w:rPr>
          <w:rFonts w:ascii="Arial" w:hAnsi="Arial" w:cs="Arial"/>
          <w:sz w:val="24"/>
          <w:szCs w:val="24"/>
          <w:lang w:val="en-US"/>
        </w:rPr>
        <w:t>c</w:t>
      </w:r>
      <w:r w:rsidRPr="00472F44">
        <w:rPr>
          <w:rFonts w:ascii="Arial" w:hAnsi="Arial" w:cs="Arial"/>
          <w:sz w:val="24"/>
          <w:szCs w:val="24"/>
          <w:lang w:val="en-US"/>
        </w:rPr>
        <w:t xml:space="preserve">ofactor </w:t>
      </w:r>
      <w:r w:rsidRPr="00702176">
        <w:rPr>
          <w:rFonts w:ascii="Arial" w:hAnsi="Arial" w:cs="Arial"/>
          <w:sz w:val="24"/>
          <w:szCs w:val="24"/>
          <w:lang w:val="en-US"/>
        </w:rPr>
        <w:t xml:space="preserve">interactions. </w:t>
      </w:r>
      <w:r w:rsidRPr="000301D6">
        <w:rPr>
          <w:rFonts w:ascii="Arial" w:hAnsi="Arial" w:cs="Arial"/>
          <w:sz w:val="24"/>
          <w:szCs w:val="24"/>
          <w:lang w:val="en-US"/>
        </w:rPr>
        <w:t>Nodes represent TFs (pink) and cofactors (gray), and interactions are organized using a force-directed layout. Cofactors are annotated based on UniProt functional classification as activators (A, green), repressors (R, red), or dual-function regulators (AR, blue)</w:t>
      </w:r>
      <w:r w:rsidRPr="00702176">
        <w:rPr>
          <w:rFonts w:ascii="Arial" w:hAnsi="Arial" w:cs="Arial"/>
          <w:sz w:val="24"/>
          <w:szCs w:val="24"/>
          <w:lang w:val="en-US"/>
        </w:rPr>
        <w:t>.</w:t>
      </w:r>
      <w:bookmarkEnd w:id="0"/>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b</w:t>
      </w:r>
      <w:r w:rsidRPr="00472F44">
        <w:rPr>
          <w:rFonts w:ascii="Arial" w:hAnsi="Arial" w:cs="Arial"/>
          <w:b/>
          <w:bCs/>
          <w:sz w:val="24"/>
          <w:szCs w:val="24"/>
          <w:lang w:val="en-US"/>
        </w:rPr>
        <w:t>)</w:t>
      </w:r>
      <w:r w:rsidRPr="00702176">
        <w:rPr>
          <w:rFonts w:ascii="Arial" w:hAnsi="Arial" w:cs="Arial"/>
          <w:sz w:val="24"/>
          <w:szCs w:val="24"/>
          <w:lang w:val="en-US"/>
        </w:rPr>
        <w:t xml:space="preserve"> </w:t>
      </w:r>
      <w:r w:rsidRPr="00472F44">
        <w:rPr>
          <w:rFonts w:ascii="Arial" w:hAnsi="Arial" w:cs="Arial"/>
          <w:sz w:val="24"/>
          <w:szCs w:val="24"/>
          <w:lang w:val="en-US"/>
        </w:rPr>
        <w:t>Validation of genomic functional region distribution</w:t>
      </w:r>
      <w:r>
        <w:rPr>
          <w:rFonts w:ascii="Arial" w:hAnsi="Arial" w:cs="Arial"/>
          <w:sz w:val="24"/>
          <w:szCs w:val="24"/>
          <w:lang w:val="en-US"/>
        </w:rPr>
        <w:t>s of TF binding sites using</w:t>
      </w:r>
      <w:r w:rsidRPr="00472F44">
        <w:rPr>
          <w:rFonts w:ascii="Arial" w:hAnsi="Arial" w:cs="Arial"/>
          <w:sz w:val="24"/>
          <w:szCs w:val="24"/>
          <w:lang w:val="en-US"/>
        </w:rPr>
        <w:t xml:space="preserve"> </w:t>
      </w:r>
      <w:r w:rsidRPr="00702176">
        <w:rPr>
          <w:rFonts w:ascii="Arial" w:hAnsi="Arial" w:cs="Arial"/>
          <w:sz w:val="24"/>
          <w:szCs w:val="24"/>
          <w:lang w:val="en-US"/>
        </w:rPr>
        <w:t xml:space="preserve">public </w:t>
      </w:r>
      <w:r w:rsidRPr="000301D6">
        <w:rPr>
          <w:rFonts w:ascii="Arial" w:hAnsi="Arial" w:cs="Arial"/>
          <w:sz w:val="24"/>
          <w:szCs w:val="24"/>
          <w:lang w:val="en-US"/>
        </w:rPr>
        <w:t>ChIP-seq</w:t>
      </w:r>
      <w:r w:rsidRPr="00472F44">
        <w:rPr>
          <w:rFonts w:ascii="Arial" w:hAnsi="Arial" w:cs="Arial"/>
          <w:sz w:val="24"/>
          <w:szCs w:val="24"/>
          <w:lang w:val="en-US"/>
        </w:rPr>
        <w:t xml:space="preserve"> </w:t>
      </w:r>
      <w:r w:rsidRPr="00702176">
        <w:rPr>
          <w:rFonts w:ascii="Arial" w:hAnsi="Arial" w:cs="Arial"/>
          <w:sz w:val="24"/>
          <w:szCs w:val="24"/>
          <w:lang w:val="en-US"/>
        </w:rPr>
        <w:t>datasets.</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c</w:t>
      </w:r>
      <w:r w:rsidRPr="00472F44">
        <w:rPr>
          <w:rFonts w:ascii="Arial" w:hAnsi="Arial" w:cs="Arial"/>
          <w:b/>
          <w:bCs/>
          <w:sz w:val="24"/>
          <w:szCs w:val="24"/>
          <w:lang w:val="en-US"/>
        </w:rPr>
        <w:t>)</w:t>
      </w:r>
      <w:r w:rsidRPr="00702176">
        <w:rPr>
          <w:rFonts w:ascii="Arial" w:hAnsi="Arial" w:cs="Arial"/>
          <w:b/>
          <w:bCs/>
          <w:sz w:val="24"/>
          <w:szCs w:val="24"/>
          <w:lang w:val="en-US"/>
        </w:rPr>
        <w:t xml:space="preserve"> </w:t>
      </w:r>
      <w:r w:rsidRPr="00472F44">
        <w:rPr>
          <w:rFonts w:ascii="Arial" w:hAnsi="Arial" w:cs="Arial"/>
          <w:sz w:val="24"/>
          <w:szCs w:val="24"/>
          <w:lang w:val="en-US"/>
        </w:rPr>
        <w:t xml:space="preserve">Comparison of </w:t>
      </w:r>
      <w:r w:rsidRPr="00702176">
        <w:rPr>
          <w:rFonts w:ascii="Arial" w:hAnsi="Arial" w:cs="Arial"/>
          <w:sz w:val="24"/>
          <w:szCs w:val="24"/>
          <w:lang w:val="en-US"/>
        </w:rPr>
        <w:t>genomic functional region distribution</w:t>
      </w:r>
      <w:r>
        <w:rPr>
          <w:rFonts w:ascii="Arial" w:hAnsi="Arial" w:cs="Arial"/>
          <w:sz w:val="24"/>
          <w:szCs w:val="24"/>
          <w:lang w:val="en-US"/>
        </w:rPr>
        <w:t>s for</w:t>
      </w:r>
      <w:r w:rsidRPr="00702176">
        <w:rPr>
          <w:rFonts w:ascii="Arial" w:hAnsi="Arial" w:cs="Arial"/>
          <w:sz w:val="24"/>
          <w:szCs w:val="24"/>
          <w:lang w:val="en-US"/>
        </w:rPr>
        <w:t xml:space="preserve"> TFs </w:t>
      </w:r>
      <w:r>
        <w:rPr>
          <w:rFonts w:ascii="Arial" w:hAnsi="Arial" w:cs="Arial"/>
          <w:sz w:val="24"/>
          <w:szCs w:val="24"/>
          <w:lang w:val="en-US"/>
        </w:rPr>
        <w:t>shared</w:t>
      </w:r>
      <w:r w:rsidRPr="00472F44">
        <w:rPr>
          <w:rFonts w:ascii="Arial" w:hAnsi="Arial" w:cs="Arial"/>
          <w:sz w:val="24"/>
          <w:szCs w:val="24"/>
          <w:lang w:val="en-US"/>
        </w:rPr>
        <w:t xml:space="preserve"> between this study and public datasets.</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d</w:t>
      </w:r>
      <w:r w:rsidRPr="00472F44">
        <w:rPr>
          <w:rFonts w:ascii="Arial" w:hAnsi="Arial" w:cs="Arial"/>
          <w:b/>
          <w:bCs/>
          <w:sz w:val="24"/>
          <w:szCs w:val="24"/>
          <w:lang w:val="en-US"/>
        </w:rPr>
        <w:t>)</w:t>
      </w:r>
      <w:r w:rsidRPr="00702176">
        <w:rPr>
          <w:rFonts w:ascii="Arial" w:hAnsi="Arial" w:cs="Arial"/>
          <w:sz w:val="24"/>
          <w:szCs w:val="24"/>
          <w:lang w:val="en-US"/>
        </w:rPr>
        <w:t xml:space="preserve"> Comparison of </w:t>
      </w:r>
      <w:r>
        <w:rPr>
          <w:rFonts w:ascii="Arial" w:hAnsi="Arial" w:cs="Arial"/>
          <w:sz w:val="24"/>
          <w:szCs w:val="24"/>
          <w:lang w:val="en-US"/>
        </w:rPr>
        <w:t>the number of</w:t>
      </w:r>
      <w:r w:rsidRPr="00472F44">
        <w:rPr>
          <w:rFonts w:ascii="Arial" w:hAnsi="Arial" w:cs="Arial"/>
          <w:sz w:val="24"/>
          <w:szCs w:val="24"/>
          <w:lang w:val="en-US"/>
        </w:rPr>
        <w:t xml:space="preserve"> binding peaks </w:t>
      </w:r>
      <w:r>
        <w:rPr>
          <w:rFonts w:ascii="Arial" w:hAnsi="Arial" w:cs="Arial"/>
          <w:sz w:val="24"/>
          <w:szCs w:val="24"/>
          <w:lang w:val="en-US"/>
        </w:rPr>
        <w:t>across</w:t>
      </w:r>
      <w:r w:rsidRPr="00472F44">
        <w:rPr>
          <w:rFonts w:ascii="Arial" w:hAnsi="Arial" w:cs="Arial"/>
          <w:sz w:val="24"/>
          <w:szCs w:val="24"/>
          <w:lang w:val="en-US"/>
        </w:rPr>
        <w:t xml:space="preserve"> </w:t>
      </w:r>
      <w:r w:rsidRPr="00702176">
        <w:rPr>
          <w:rFonts w:ascii="Arial" w:hAnsi="Arial" w:cs="Arial"/>
          <w:sz w:val="24"/>
          <w:szCs w:val="24"/>
          <w:lang w:val="en-US"/>
        </w:rPr>
        <w:t xml:space="preserve">TFs </w:t>
      </w:r>
      <w:r w:rsidRPr="000301D6">
        <w:rPr>
          <w:rFonts w:ascii="Arial" w:hAnsi="Arial" w:cs="Arial"/>
          <w:sz w:val="24"/>
          <w:szCs w:val="24"/>
          <w:lang w:val="en-US"/>
        </w:rPr>
        <w:t>interaction groups P1</w:t>
      </w:r>
      <w:r w:rsidRPr="000301D6">
        <w:rPr>
          <w:rFonts w:ascii="Arial" w:hAnsi="Arial" w:cs="Arial" w:hint="eastAsia"/>
          <w:sz w:val="24"/>
          <w:szCs w:val="24"/>
          <w:lang w:val="en-US"/>
        </w:rPr>
        <w:t>–</w:t>
      </w:r>
      <w:r w:rsidRPr="000301D6">
        <w:rPr>
          <w:rFonts w:ascii="Arial" w:hAnsi="Arial" w:cs="Arial"/>
          <w:sz w:val="24"/>
          <w:szCs w:val="24"/>
          <w:lang w:val="en-US"/>
        </w:rPr>
        <w:t xml:space="preserve">P3 using all peaks (left) and high-confidence peaks with </w:t>
      </w:r>
      <w:r w:rsidRPr="000301D6">
        <w:rPr>
          <w:rFonts w:ascii="Arial" w:hAnsi="Arial" w:cs="Arial" w:hint="eastAsia"/>
          <w:sz w:val="24"/>
          <w:szCs w:val="24"/>
          <w:lang w:val="en-US"/>
        </w:rPr>
        <w:t>≥</w:t>
      </w:r>
      <w:r w:rsidRPr="000301D6">
        <w:rPr>
          <w:rFonts w:ascii="Arial" w:hAnsi="Arial" w:cs="Arial"/>
          <w:sz w:val="24"/>
          <w:szCs w:val="24"/>
          <w:lang w:val="en-US"/>
        </w:rPr>
        <w:t>5-fold enrichment (right)</w:t>
      </w:r>
      <w:r w:rsidRPr="00702176">
        <w:rPr>
          <w:rFonts w:ascii="Arial" w:hAnsi="Arial" w:cs="Arial"/>
          <w:sz w:val="24"/>
          <w:szCs w:val="24"/>
          <w:lang w:val="en-US"/>
        </w:rPr>
        <w:t>.</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e</w:t>
      </w:r>
      <w:r w:rsidRPr="00472F44">
        <w:rPr>
          <w:rFonts w:ascii="Arial" w:hAnsi="Arial" w:cs="Arial"/>
          <w:b/>
          <w:bCs/>
          <w:sz w:val="24"/>
          <w:szCs w:val="24"/>
          <w:lang w:val="en-US"/>
        </w:rPr>
        <w:t>)</w:t>
      </w:r>
      <w:r w:rsidRPr="00702176">
        <w:rPr>
          <w:rFonts w:ascii="Arial" w:hAnsi="Arial" w:cs="Arial"/>
          <w:sz w:val="24"/>
          <w:szCs w:val="24"/>
          <w:lang w:val="en-US"/>
        </w:rPr>
        <w:t xml:space="preserve"> Signal intensity of TF binding at </w:t>
      </w:r>
      <w:r w:rsidRPr="000301D6">
        <w:rPr>
          <w:rFonts w:ascii="Arial" w:hAnsi="Arial" w:cs="Arial"/>
          <w:sz w:val="24"/>
          <w:szCs w:val="24"/>
          <w:lang w:val="en-US"/>
        </w:rPr>
        <w:t>transcription start site (TSS) regions for TFs in P1</w:t>
      </w:r>
      <w:r w:rsidRPr="000301D6">
        <w:rPr>
          <w:rFonts w:ascii="Arial" w:hAnsi="Arial" w:cs="Arial" w:hint="eastAsia"/>
          <w:sz w:val="24"/>
          <w:szCs w:val="24"/>
          <w:lang w:val="en-US"/>
        </w:rPr>
        <w:t>–</w:t>
      </w:r>
      <w:r w:rsidRPr="000301D6">
        <w:rPr>
          <w:rFonts w:ascii="Arial" w:hAnsi="Arial" w:cs="Arial"/>
          <w:sz w:val="24"/>
          <w:szCs w:val="24"/>
          <w:lang w:val="en-US"/>
        </w:rPr>
        <w:t xml:space="preserve">P3 using all peaks (left) and </w:t>
      </w:r>
      <w:r w:rsidRPr="000301D6">
        <w:rPr>
          <w:rFonts w:ascii="Arial" w:hAnsi="Arial" w:cs="Arial" w:hint="eastAsia"/>
          <w:sz w:val="24"/>
          <w:szCs w:val="24"/>
          <w:lang w:val="en-US"/>
        </w:rPr>
        <w:t>≥</w:t>
      </w:r>
      <w:r w:rsidRPr="000301D6">
        <w:rPr>
          <w:rFonts w:ascii="Arial" w:hAnsi="Arial" w:cs="Arial"/>
          <w:sz w:val="24"/>
          <w:szCs w:val="24"/>
          <w:lang w:val="en-US"/>
        </w:rPr>
        <w:t>5-fold enrichment peaks (right)</w:t>
      </w:r>
      <w:r w:rsidRPr="00702176">
        <w:rPr>
          <w:rFonts w:ascii="Arial" w:hAnsi="Arial" w:cs="Arial"/>
          <w:sz w:val="24"/>
          <w:szCs w:val="24"/>
          <w:lang w:val="en-US"/>
        </w:rPr>
        <w:t>.</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f</w:t>
      </w:r>
      <w:r w:rsidRPr="00472F44">
        <w:rPr>
          <w:rFonts w:ascii="Arial" w:hAnsi="Arial" w:cs="Arial"/>
          <w:b/>
          <w:bCs/>
          <w:sz w:val="24"/>
          <w:szCs w:val="24"/>
          <w:lang w:val="en-US"/>
        </w:rPr>
        <w:t>)</w:t>
      </w:r>
      <w:r w:rsidRPr="00702176">
        <w:rPr>
          <w:rFonts w:ascii="Arial" w:hAnsi="Arial" w:cs="Arial"/>
          <w:sz w:val="24"/>
          <w:szCs w:val="24"/>
          <w:lang w:val="en-US"/>
        </w:rPr>
        <w:t xml:space="preserve"> Proportional distribution of TF binding peaks across genomic </w:t>
      </w:r>
      <w:r w:rsidRPr="000301D6">
        <w:rPr>
          <w:rFonts w:ascii="Arial" w:hAnsi="Arial" w:cs="Arial"/>
          <w:sz w:val="24"/>
          <w:szCs w:val="24"/>
          <w:lang w:val="en-US"/>
        </w:rPr>
        <w:t xml:space="preserve">functional </w:t>
      </w:r>
      <w:r w:rsidRPr="00472F44">
        <w:rPr>
          <w:rFonts w:ascii="Arial" w:hAnsi="Arial" w:cs="Arial"/>
          <w:sz w:val="24"/>
          <w:szCs w:val="24"/>
          <w:lang w:val="en-US"/>
        </w:rPr>
        <w:t xml:space="preserve">regions </w:t>
      </w:r>
      <w:r>
        <w:rPr>
          <w:rFonts w:ascii="Arial" w:hAnsi="Arial" w:cs="Arial"/>
          <w:sz w:val="24"/>
          <w:szCs w:val="24"/>
          <w:lang w:val="en-US"/>
        </w:rPr>
        <w:t xml:space="preserve">for TFs </w:t>
      </w:r>
      <w:r w:rsidRPr="00472F44">
        <w:rPr>
          <w:rFonts w:ascii="Arial" w:hAnsi="Arial" w:cs="Arial"/>
          <w:sz w:val="24"/>
          <w:szCs w:val="24"/>
          <w:lang w:val="en-US"/>
        </w:rPr>
        <w:t xml:space="preserve">in P1-P3. </w:t>
      </w:r>
      <w:r w:rsidRPr="000301D6">
        <w:rPr>
          <w:rFonts w:ascii="Arial" w:hAnsi="Arial" w:cs="Arial"/>
          <w:sz w:val="24"/>
          <w:szCs w:val="24"/>
          <w:lang w:val="en-US"/>
        </w:rPr>
        <w:t xml:space="preserve">Distributions are shown for all binding peaks (top), </w:t>
      </w:r>
      <w:r w:rsidRPr="000301D6">
        <w:rPr>
          <w:rFonts w:ascii="Arial" w:hAnsi="Arial" w:cs="Arial" w:hint="eastAsia"/>
          <w:sz w:val="24"/>
          <w:szCs w:val="24"/>
          <w:lang w:val="en-US"/>
        </w:rPr>
        <w:t>≥</w:t>
      </w:r>
      <w:r w:rsidRPr="000301D6">
        <w:rPr>
          <w:rFonts w:ascii="Arial" w:hAnsi="Arial" w:cs="Arial"/>
          <w:sz w:val="24"/>
          <w:szCs w:val="24"/>
          <w:lang w:val="en-US"/>
        </w:rPr>
        <w:t xml:space="preserve">5-fold enrichment peaks (middle), and </w:t>
      </w:r>
      <w:r w:rsidRPr="000301D6">
        <w:rPr>
          <w:rFonts w:ascii="Arial" w:hAnsi="Arial" w:cs="Arial" w:hint="eastAsia"/>
          <w:sz w:val="24"/>
          <w:szCs w:val="24"/>
          <w:lang w:val="en-US"/>
        </w:rPr>
        <w:t>≥</w:t>
      </w:r>
      <w:r w:rsidRPr="000301D6">
        <w:rPr>
          <w:rFonts w:ascii="Arial" w:hAnsi="Arial" w:cs="Arial"/>
          <w:sz w:val="24"/>
          <w:szCs w:val="24"/>
          <w:lang w:val="en-US"/>
        </w:rPr>
        <w:t>10-fold enrichment peaks (bottom)</w:t>
      </w:r>
      <w:r w:rsidRPr="00702176">
        <w:rPr>
          <w:rFonts w:ascii="Arial" w:hAnsi="Arial" w:cs="Arial"/>
          <w:sz w:val="24"/>
          <w:szCs w:val="24"/>
          <w:lang w:val="en-US"/>
        </w:rPr>
        <w:t>.</w:t>
      </w:r>
    </w:p>
    <w:p w14:paraId="21593FAE" w14:textId="77777777" w:rsidR="007616ED" w:rsidRPr="00702176" w:rsidRDefault="007616ED" w:rsidP="007616ED">
      <w:pPr>
        <w:spacing w:afterLines="60" w:after="144" w:line="360" w:lineRule="auto"/>
        <w:jc w:val="both"/>
        <w:rPr>
          <w:rFonts w:ascii="Arial" w:hAnsi="Arial" w:cs="Arial"/>
          <w:sz w:val="24"/>
          <w:szCs w:val="24"/>
          <w:lang w:val="en-US"/>
        </w:rPr>
      </w:pPr>
    </w:p>
    <w:p w14:paraId="77ECC22F" w14:textId="77777777" w:rsidR="007616ED" w:rsidRPr="00702176" w:rsidRDefault="007616ED" w:rsidP="007616ED">
      <w:pPr>
        <w:spacing w:afterLines="60" w:after="144" w:line="360" w:lineRule="auto"/>
        <w:jc w:val="both"/>
        <w:rPr>
          <w:rFonts w:ascii="Arial" w:hAnsi="Arial" w:cs="Arial"/>
          <w:b/>
          <w:bCs/>
          <w:sz w:val="24"/>
          <w:szCs w:val="24"/>
          <w:lang w:val="en-US"/>
        </w:rPr>
      </w:pPr>
      <w:r w:rsidRPr="00702176">
        <w:rPr>
          <w:rFonts w:ascii="Arial" w:hAnsi="Arial" w:cs="Arial"/>
          <w:b/>
          <w:bCs/>
          <w:sz w:val="24"/>
          <w:szCs w:val="24"/>
          <w:lang w:val="en-US"/>
        </w:rPr>
        <w:t xml:space="preserve">Figure S3. </w:t>
      </w:r>
      <w:r w:rsidRPr="000301D6">
        <w:rPr>
          <w:rFonts w:ascii="Arial" w:eastAsia="SimSun" w:hAnsi="Arial" w:cs="Arial"/>
          <w:b/>
          <w:bCs/>
          <w:sz w:val="24"/>
          <w:szCs w:val="24"/>
          <w:lang w:val="en-US"/>
        </w:rPr>
        <w:t>Validation of TF classification strategies</w:t>
      </w:r>
      <w:r w:rsidRPr="00702176">
        <w:rPr>
          <w:rFonts w:ascii="Arial" w:hAnsi="Arial" w:cs="Arial"/>
          <w:b/>
          <w:bCs/>
          <w:sz w:val="24"/>
          <w:szCs w:val="24"/>
          <w:lang w:val="en-US"/>
        </w:rPr>
        <w:t>, related to Figure</w:t>
      </w:r>
      <w:r>
        <w:rPr>
          <w:rFonts w:ascii="Arial" w:hAnsi="Arial" w:cs="Arial"/>
          <w:b/>
          <w:bCs/>
          <w:sz w:val="24"/>
          <w:szCs w:val="24"/>
          <w:lang w:val="en-US"/>
        </w:rPr>
        <w:t>s</w:t>
      </w:r>
      <w:r w:rsidRPr="00702176">
        <w:rPr>
          <w:rFonts w:ascii="Arial" w:hAnsi="Arial" w:cs="Arial"/>
          <w:b/>
          <w:bCs/>
          <w:sz w:val="24"/>
          <w:szCs w:val="24"/>
          <w:lang w:val="en-US"/>
        </w:rPr>
        <w:t xml:space="preserve"> 2b and 3g. (a-d)</w:t>
      </w:r>
      <w:r w:rsidRPr="00702176">
        <w:rPr>
          <w:rFonts w:ascii="Arial" w:hAnsi="Arial" w:cs="Arial"/>
          <w:sz w:val="24"/>
          <w:szCs w:val="24"/>
          <w:lang w:val="en-US"/>
        </w:rPr>
        <w:t xml:space="preserve"> </w:t>
      </w:r>
      <w:r w:rsidRPr="000301D6">
        <w:rPr>
          <w:rFonts w:ascii="Arial" w:eastAsia="SimSun" w:hAnsi="Arial" w:cs="Arial"/>
          <w:bCs/>
          <w:sz w:val="24"/>
          <w:szCs w:val="24"/>
          <w:lang w:val="en-US"/>
        </w:rPr>
        <w:t xml:space="preserve">Evaluation of TF classification based on proteomic features (related to </w:t>
      </w:r>
      <w:r w:rsidRPr="000301D6">
        <w:rPr>
          <w:rFonts w:ascii="Arial" w:eastAsia="SimSun" w:hAnsi="Arial" w:cs="Arial"/>
          <w:b/>
          <w:bCs/>
          <w:sz w:val="24"/>
          <w:szCs w:val="24"/>
          <w:lang w:val="en-US"/>
        </w:rPr>
        <w:t>Figure 2b</w:t>
      </w:r>
      <w:r w:rsidRPr="000301D6">
        <w:rPr>
          <w:rFonts w:ascii="Arial" w:eastAsia="SimSun" w:hAnsi="Arial" w:cs="Arial"/>
          <w:bCs/>
          <w:sz w:val="24"/>
          <w:szCs w:val="24"/>
          <w:lang w:val="en-US"/>
        </w:rPr>
        <w:t>).</w:t>
      </w:r>
      <w:r w:rsidRPr="000301D6">
        <w:rPr>
          <w:rFonts w:ascii="Arial" w:eastAsia="SimSun" w:hAnsi="Arial" w:cs="Arial"/>
          <w:sz w:val="24"/>
          <w:szCs w:val="24"/>
          <w:lang w:val="en-US"/>
        </w:rPr>
        <w:br/>
        <w:t>(</w:t>
      </w:r>
      <w:r w:rsidRPr="000301D6">
        <w:rPr>
          <w:rFonts w:ascii="Arial" w:eastAsia="SimSun" w:hAnsi="Arial" w:cs="Arial"/>
          <w:b/>
          <w:sz w:val="24"/>
          <w:szCs w:val="24"/>
          <w:lang w:val="en-US"/>
        </w:rPr>
        <w:t>a</w:t>
      </w:r>
      <w:r w:rsidRPr="000301D6">
        <w:rPr>
          <w:rFonts w:ascii="Arial" w:eastAsia="SimSun" w:hAnsi="Arial" w:cs="Arial"/>
          <w:sz w:val="24"/>
          <w:szCs w:val="24"/>
          <w:lang w:val="en-US"/>
        </w:rPr>
        <w:t>) Silhouette coefficient analysis for K-means clustering. (</w:t>
      </w:r>
      <w:r w:rsidRPr="000301D6">
        <w:rPr>
          <w:rFonts w:ascii="Arial" w:eastAsia="SimSun" w:hAnsi="Arial" w:cs="Arial"/>
          <w:b/>
          <w:sz w:val="24"/>
          <w:szCs w:val="24"/>
          <w:lang w:val="en-US"/>
        </w:rPr>
        <w:t>b</w:t>
      </w:r>
      <w:r w:rsidRPr="000301D6">
        <w:rPr>
          <w:rFonts w:ascii="Arial" w:eastAsia="SimSun" w:hAnsi="Arial" w:cs="Arial"/>
          <w:sz w:val="24"/>
          <w:szCs w:val="24"/>
          <w:lang w:val="en-US"/>
        </w:rPr>
        <w:t>) Clustering heatmap based on K-means with the number of clusters set to 2. (</w:t>
      </w:r>
      <w:r w:rsidRPr="000301D6">
        <w:rPr>
          <w:rFonts w:ascii="Arial" w:eastAsia="SimSun" w:hAnsi="Arial" w:cs="Arial"/>
          <w:b/>
          <w:sz w:val="24"/>
          <w:szCs w:val="24"/>
          <w:lang w:val="en-US"/>
        </w:rPr>
        <w:t>c</w:t>
      </w:r>
      <w:r w:rsidRPr="000301D6">
        <w:rPr>
          <w:rFonts w:ascii="Arial" w:eastAsia="SimSun" w:hAnsi="Arial" w:cs="Arial"/>
          <w:sz w:val="24"/>
          <w:szCs w:val="24"/>
          <w:lang w:val="en-US"/>
        </w:rPr>
        <w:t>) Silhouette coefficient analysis for self-organizing maps (SOMs). (</w:t>
      </w:r>
      <w:r w:rsidRPr="000301D6">
        <w:rPr>
          <w:rFonts w:ascii="Arial" w:eastAsia="SimSun" w:hAnsi="Arial" w:cs="Arial"/>
          <w:b/>
          <w:sz w:val="24"/>
          <w:szCs w:val="24"/>
          <w:lang w:val="en-US"/>
        </w:rPr>
        <w:t>d</w:t>
      </w:r>
      <w:r w:rsidRPr="000301D6">
        <w:rPr>
          <w:rFonts w:ascii="Arial" w:eastAsia="SimSun" w:hAnsi="Arial" w:cs="Arial"/>
          <w:sz w:val="24"/>
          <w:szCs w:val="24"/>
          <w:lang w:val="en-US"/>
        </w:rPr>
        <w:t>) Clustering heatmap based on SOMs with the number of clusters set to 2.</w:t>
      </w:r>
      <w:r w:rsidRPr="00702176">
        <w:rPr>
          <w:rFonts w:ascii="Arial" w:hAnsi="Arial" w:cs="Arial"/>
          <w:b/>
          <w:bCs/>
          <w:sz w:val="24"/>
          <w:szCs w:val="24"/>
          <w:lang w:val="en-US"/>
        </w:rPr>
        <w:t xml:space="preserve"> (e-j) </w:t>
      </w:r>
      <w:r w:rsidRPr="000301D6">
        <w:rPr>
          <w:rFonts w:ascii="Arial" w:eastAsia="SimSun" w:hAnsi="Arial" w:cs="Arial"/>
          <w:bCs/>
          <w:sz w:val="24"/>
          <w:szCs w:val="24"/>
          <w:lang w:val="en-US"/>
        </w:rPr>
        <w:t>Evaluation of proteocistromic TF classification</w:t>
      </w:r>
      <w:r w:rsidRPr="00472F44" w:rsidDel="00412258">
        <w:rPr>
          <w:rFonts w:ascii="Arial" w:hAnsi="Arial" w:cs="Arial"/>
          <w:sz w:val="24"/>
          <w:szCs w:val="24"/>
          <w:lang w:val="en-US"/>
        </w:rPr>
        <w:t xml:space="preserve"> </w:t>
      </w:r>
      <w:r w:rsidRPr="00702176">
        <w:rPr>
          <w:rFonts w:ascii="Arial" w:hAnsi="Arial" w:cs="Arial"/>
          <w:sz w:val="24"/>
          <w:szCs w:val="24"/>
          <w:lang w:val="en-US"/>
        </w:rPr>
        <w:t xml:space="preserve">(related to </w:t>
      </w:r>
      <w:r w:rsidRPr="00A53D44">
        <w:rPr>
          <w:rFonts w:ascii="Arial" w:hAnsi="Arial" w:cs="Arial"/>
          <w:b/>
          <w:sz w:val="24"/>
          <w:szCs w:val="24"/>
          <w:lang w:val="en-US"/>
        </w:rPr>
        <w:t>Figure 3g</w:t>
      </w:r>
      <w:r w:rsidRPr="00702176">
        <w:rPr>
          <w:rFonts w:ascii="Arial" w:hAnsi="Arial" w:cs="Arial"/>
          <w:sz w:val="24"/>
          <w:szCs w:val="24"/>
          <w:lang w:val="en-US"/>
        </w:rPr>
        <w:t>).</w:t>
      </w:r>
      <w:r w:rsidRPr="00702176">
        <w:rPr>
          <w:rFonts w:ascii="Arial" w:hAnsi="Arial" w:cs="Arial"/>
          <w:b/>
          <w:bCs/>
          <w:sz w:val="24"/>
          <w:szCs w:val="24"/>
          <w:lang w:val="en-US"/>
        </w:rPr>
        <w:t xml:space="preserve"> </w:t>
      </w:r>
      <w:r w:rsidRPr="00702176">
        <w:rPr>
          <w:rFonts w:ascii="Arial" w:hAnsi="Arial" w:cs="Arial"/>
          <w:b/>
          <w:bCs/>
          <w:sz w:val="24"/>
          <w:szCs w:val="24"/>
          <w:lang w:val="en-US"/>
        </w:rPr>
        <w:lastRenderedPageBreak/>
        <w:t>(e)</w:t>
      </w:r>
      <w:r w:rsidRPr="00472F44">
        <w:rPr>
          <w:rFonts w:ascii="Arial" w:hAnsi="Arial" w:cs="Arial"/>
          <w:b/>
          <w:bCs/>
          <w:sz w:val="24"/>
          <w:szCs w:val="24"/>
          <w:lang w:val="en-US"/>
        </w:rPr>
        <w:t xml:space="preserve"> </w:t>
      </w:r>
      <w:r w:rsidRPr="00702176">
        <w:rPr>
          <w:rFonts w:ascii="Arial" w:hAnsi="Arial" w:cs="Arial"/>
          <w:sz w:val="24"/>
          <w:szCs w:val="24"/>
          <w:lang w:val="en-US"/>
        </w:rPr>
        <w:t xml:space="preserve">Silhouette coefficient </w:t>
      </w:r>
      <w:r>
        <w:rPr>
          <w:rFonts w:ascii="Arial" w:hAnsi="Arial" w:cs="Arial" w:hint="eastAsia"/>
          <w:sz w:val="24"/>
          <w:szCs w:val="24"/>
          <w:lang w:val="en-US"/>
        </w:rPr>
        <w:t>analysis</w:t>
      </w:r>
      <w:r>
        <w:rPr>
          <w:rFonts w:ascii="Arial" w:hAnsi="Arial" w:cs="Arial"/>
          <w:sz w:val="24"/>
          <w:szCs w:val="24"/>
          <w:lang w:val="en-US"/>
        </w:rPr>
        <w:t xml:space="preserve"> for</w:t>
      </w:r>
      <w:r w:rsidRPr="00472F44">
        <w:rPr>
          <w:rFonts w:ascii="Arial" w:hAnsi="Arial" w:cs="Arial"/>
          <w:sz w:val="24"/>
          <w:szCs w:val="24"/>
          <w:lang w:val="en-US"/>
        </w:rPr>
        <w:t xml:space="preserve"> </w:t>
      </w:r>
      <w:r w:rsidRPr="00702176">
        <w:rPr>
          <w:rFonts w:ascii="Arial" w:hAnsi="Arial" w:cs="Arial"/>
          <w:sz w:val="24"/>
          <w:szCs w:val="24"/>
          <w:lang w:val="en-US"/>
        </w:rPr>
        <w:t>k</w:t>
      </w:r>
      <w:r w:rsidRPr="00472F44">
        <w:rPr>
          <w:rFonts w:ascii="Arial" w:hAnsi="Arial" w:cs="Arial"/>
          <w:sz w:val="24"/>
          <w:szCs w:val="24"/>
          <w:lang w:val="en-US"/>
        </w:rPr>
        <w:t xml:space="preserve">-means clustering. </w:t>
      </w:r>
      <w:r w:rsidRPr="00702176">
        <w:rPr>
          <w:rFonts w:ascii="Arial" w:hAnsi="Arial" w:cs="Arial"/>
          <w:b/>
          <w:bCs/>
          <w:sz w:val="24"/>
          <w:szCs w:val="24"/>
          <w:lang w:val="en-US"/>
        </w:rPr>
        <w:t>(f)</w:t>
      </w:r>
      <w:r w:rsidRPr="00702176">
        <w:rPr>
          <w:rFonts w:ascii="Arial" w:hAnsi="Arial" w:cs="Arial"/>
          <w:sz w:val="24"/>
          <w:szCs w:val="24"/>
          <w:lang w:val="en-US"/>
        </w:rPr>
        <w:t xml:space="preserve"> </w:t>
      </w:r>
      <w:r w:rsidRPr="00472F44">
        <w:rPr>
          <w:rFonts w:ascii="Arial" w:hAnsi="Arial" w:cs="Arial"/>
          <w:sz w:val="24"/>
          <w:szCs w:val="24"/>
          <w:lang w:val="en-US"/>
        </w:rPr>
        <w:t>Classifica</w:t>
      </w:r>
      <w:r w:rsidRPr="00702176">
        <w:rPr>
          <w:rFonts w:ascii="Arial" w:hAnsi="Arial" w:cs="Arial"/>
          <w:sz w:val="24"/>
          <w:szCs w:val="24"/>
          <w:lang w:val="en-US"/>
        </w:rPr>
        <w:t>tion plot based on k</w:t>
      </w:r>
      <w:r w:rsidRPr="00472F44">
        <w:rPr>
          <w:rFonts w:ascii="Arial" w:hAnsi="Arial" w:cs="Arial"/>
          <w:sz w:val="24"/>
          <w:szCs w:val="24"/>
          <w:lang w:val="en-US"/>
        </w:rPr>
        <w:t xml:space="preserve">-means with the number of clusters set to 2. </w:t>
      </w:r>
      <w:r w:rsidRPr="00702176">
        <w:rPr>
          <w:rFonts w:ascii="Arial" w:hAnsi="Arial" w:cs="Arial"/>
          <w:b/>
          <w:bCs/>
          <w:sz w:val="24"/>
          <w:szCs w:val="24"/>
          <w:lang w:val="en-US"/>
        </w:rPr>
        <w:t>(g)</w:t>
      </w:r>
      <w:r w:rsidRPr="00472F44">
        <w:rPr>
          <w:rFonts w:ascii="Arial" w:hAnsi="Arial" w:cs="Arial"/>
          <w:sz w:val="24"/>
          <w:szCs w:val="24"/>
          <w:lang w:val="en-US"/>
        </w:rPr>
        <w:t xml:space="preserve"> Classification plot based on </w:t>
      </w:r>
      <w:r w:rsidRPr="00702176">
        <w:rPr>
          <w:rFonts w:ascii="Arial" w:hAnsi="Arial" w:cs="Arial"/>
          <w:sz w:val="24"/>
          <w:szCs w:val="24"/>
          <w:lang w:val="en-US"/>
        </w:rPr>
        <w:t>k</w:t>
      </w:r>
      <w:r w:rsidRPr="00472F44">
        <w:rPr>
          <w:rFonts w:ascii="Arial" w:hAnsi="Arial" w:cs="Arial"/>
          <w:sz w:val="24"/>
          <w:szCs w:val="24"/>
          <w:lang w:val="en-US"/>
        </w:rPr>
        <w:t xml:space="preserve">-means with the number of clusters set to 3 (the </w:t>
      </w:r>
      <w:r w:rsidRPr="000301D6">
        <w:rPr>
          <w:rFonts w:ascii="Arial" w:eastAsia="SimSun" w:hAnsi="Arial" w:cs="Arial"/>
          <w:sz w:val="24"/>
          <w:szCs w:val="24"/>
          <w:lang w:val="en-US"/>
        </w:rPr>
        <w:t>clustering scheme</w:t>
      </w:r>
      <w:r w:rsidRPr="00472F44" w:rsidDel="00412258">
        <w:rPr>
          <w:rFonts w:ascii="Arial" w:hAnsi="Arial" w:cs="Arial"/>
          <w:sz w:val="24"/>
          <w:szCs w:val="24"/>
          <w:lang w:val="en-US"/>
        </w:rPr>
        <w:t xml:space="preserve"> </w:t>
      </w:r>
      <w:r w:rsidRPr="00702176">
        <w:rPr>
          <w:rFonts w:ascii="Arial" w:hAnsi="Arial" w:cs="Arial"/>
          <w:sz w:val="24"/>
          <w:szCs w:val="24"/>
          <w:lang w:val="en-US"/>
        </w:rPr>
        <w:t xml:space="preserve">used in </w:t>
      </w:r>
      <w:r w:rsidRPr="00A53D44">
        <w:rPr>
          <w:rFonts w:ascii="Arial" w:hAnsi="Arial" w:cs="Arial"/>
          <w:b/>
          <w:sz w:val="24"/>
          <w:szCs w:val="24"/>
          <w:lang w:val="en-US"/>
        </w:rPr>
        <w:t>Figure 3g</w:t>
      </w:r>
      <w:r w:rsidRPr="00702176">
        <w:rPr>
          <w:rFonts w:ascii="Arial" w:hAnsi="Arial" w:cs="Arial"/>
          <w:sz w:val="24"/>
          <w:szCs w:val="24"/>
          <w:lang w:val="en-US"/>
        </w:rPr>
        <w:t xml:space="preserve">). </w:t>
      </w:r>
      <w:r w:rsidRPr="00702176">
        <w:rPr>
          <w:rFonts w:ascii="Arial" w:hAnsi="Arial" w:cs="Arial"/>
          <w:b/>
          <w:bCs/>
          <w:sz w:val="24"/>
          <w:szCs w:val="24"/>
          <w:lang w:val="en-US"/>
        </w:rPr>
        <w:t>(h)</w:t>
      </w:r>
      <w:r w:rsidRPr="00472F44">
        <w:rPr>
          <w:rFonts w:ascii="Arial" w:hAnsi="Arial" w:cs="Arial"/>
          <w:sz w:val="24"/>
          <w:szCs w:val="24"/>
          <w:lang w:val="en-US"/>
        </w:rPr>
        <w:t xml:space="preserve"> Silhouette coefficient </w:t>
      </w:r>
      <w:r w:rsidRPr="000301D6">
        <w:rPr>
          <w:rFonts w:ascii="Arial" w:eastAsia="SimSun" w:hAnsi="Arial" w:cs="Arial"/>
          <w:sz w:val="24"/>
          <w:szCs w:val="24"/>
          <w:lang w:val="en-US"/>
        </w:rPr>
        <w:t>analysis for SOM-based clustering</w:t>
      </w:r>
      <w:r w:rsidRPr="00702176">
        <w:rPr>
          <w:rFonts w:ascii="Arial" w:hAnsi="Arial" w:cs="Arial"/>
          <w:sz w:val="24"/>
          <w:szCs w:val="24"/>
          <w:lang w:val="en-US"/>
        </w:rPr>
        <w:t xml:space="preserve">. </w:t>
      </w:r>
      <w:r w:rsidRPr="00702176">
        <w:rPr>
          <w:rFonts w:ascii="Arial" w:hAnsi="Arial" w:cs="Arial"/>
          <w:b/>
          <w:bCs/>
          <w:sz w:val="24"/>
          <w:szCs w:val="24"/>
          <w:lang w:val="en-US"/>
        </w:rPr>
        <w:t>(i)</w:t>
      </w:r>
      <w:r w:rsidRPr="00472F44">
        <w:rPr>
          <w:rFonts w:ascii="Arial" w:hAnsi="Arial" w:cs="Arial"/>
          <w:b/>
          <w:bCs/>
          <w:sz w:val="24"/>
          <w:szCs w:val="24"/>
          <w:lang w:val="en-US"/>
        </w:rPr>
        <w:t xml:space="preserve"> </w:t>
      </w:r>
      <w:r w:rsidRPr="00702176">
        <w:rPr>
          <w:rFonts w:ascii="Arial" w:hAnsi="Arial" w:cs="Arial"/>
          <w:sz w:val="24"/>
          <w:szCs w:val="24"/>
          <w:lang w:val="en-US"/>
        </w:rPr>
        <w:t>Classification plot based on SOM</w:t>
      </w:r>
      <w:r>
        <w:rPr>
          <w:rFonts w:ascii="Arial" w:hAnsi="Arial" w:cs="Arial"/>
          <w:sz w:val="24"/>
          <w:szCs w:val="24"/>
          <w:lang w:val="en-US"/>
        </w:rPr>
        <w:t>s</w:t>
      </w:r>
      <w:r w:rsidRPr="00472F44">
        <w:rPr>
          <w:rFonts w:ascii="Arial" w:hAnsi="Arial" w:cs="Arial"/>
          <w:sz w:val="24"/>
          <w:szCs w:val="24"/>
          <w:lang w:val="en-US"/>
        </w:rPr>
        <w:t xml:space="preserve"> with the number of clusters set to 2. </w:t>
      </w:r>
      <w:r w:rsidRPr="00702176">
        <w:rPr>
          <w:rFonts w:ascii="Arial" w:hAnsi="Arial" w:cs="Arial"/>
          <w:b/>
          <w:bCs/>
          <w:sz w:val="24"/>
          <w:szCs w:val="24"/>
          <w:lang w:val="en-US"/>
        </w:rPr>
        <w:t>(j)</w:t>
      </w:r>
      <w:r w:rsidRPr="00472F44">
        <w:rPr>
          <w:rFonts w:ascii="Arial" w:hAnsi="Arial" w:cs="Arial"/>
          <w:sz w:val="24"/>
          <w:szCs w:val="24"/>
          <w:lang w:val="en-US"/>
        </w:rPr>
        <w:t xml:space="preserve"> Classification plot based on SOM</w:t>
      </w:r>
      <w:r>
        <w:rPr>
          <w:rFonts w:ascii="Arial" w:hAnsi="Arial" w:cs="Arial"/>
          <w:sz w:val="24"/>
          <w:szCs w:val="24"/>
          <w:lang w:val="en-US"/>
        </w:rPr>
        <w:t>s</w:t>
      </w:r>
      <w:r w:rsidRPr="00472F44">
        <w:rPr>
          <w:rFonts w:ascii="Arial" w:hAnsi="Arial" w:cs="Arial"/>
          <w:sz w:val="24"/>
          <w:szCs w:val="24"/>
          <w:lang w:val="en-US"/>
        </w:rPr>
        <w:t xml:space="preserve"> with the number of clusters set to 4.</w:t>
      </w:r>
    </w:p>
    <w:p w14:paraId="50E28C52" w14:textId="77777777" w:rsidR="007616ED" w:rsidRPr="00702176" w:rsidRDefault="007616ED" w:rsidP="007616ED">
      <w:pPr>
        <w:spacing w:afterLines="60" w:after="144" w:line="360" w:lineRule="auto"/>
        <w:jc w:val="both"/>
        <w:rPr>
          <w:rFonts w:ascii="Arial" w:hAnsi="Arial" w:cs="Arial"/>
          <w:sz w:val="24"/>
          <w:szCs w:val="24"/>
          <w:lang w:val="en-US"/>
        </w:rPr>
      </w:pPr>
    </w:p>
    <w:p w14:paraId="1E2DFA63" w14:textId="77777777" w:rsidR="007616ED" w:rsidRPr="00702176" w:rsidRDefault="007616ED" w:rsidP="007616ED">
      <w:pPr>
        <w:spacing w:afterLines="60" w:after="144" w:line="360" w:lineRule="auto"/>
        <w:jc w:val="both"/>
        <w:rPr>
          <w:rFonts w:ascii="Arial" w:hAnsi="Arial" w:cs="Arial"/>
          <w:b/>
          <w:bCs/>
          <w:sz w:val="24"/>
          <w:szCs w:val="24"/>
          <w:lang w:val="en-US"/>
        </w:rPr>
      </w:pPr>
      <w:r w:rsidRPr="00702176">
        <w:rPr>
          <w:rFonts w:ascii="Arial" w:hAnsi="Arial" w:cs="Arial"/>
          <w:b/>
          <w:bCs/>
          <w:sz w:val="24"/>
          <w:szCs w:val="24"/>
          <w:lang w:val="en-US"/>
        </w:rPr>
        <w:t xml:space="preserve">Figure S4. </w:t>
      </w:r>
      <w:r w:rsidRPr="00472F44">
        <w:rPr>
          <w:rFonts w:ascii="Arial" w:hAnsi="Arial" w:cs="Arial"/>
          <w:b/>
          <w:bCs/>
          <w:sz w:val="24"/>
          <w:szCs w:val="24"/>
          <w:lang w:val="en-US"/>
        </w:rPr>
        <w:t xml:space="preserve">Molecular </w:t>
      </w:r>
      <w:r w:rsidRPr="00702176">
        <w:rPr>
          <w:rFonts w:ascii="Arial" w:hAnsi="Arial" w:cs="Arial"/>
          <w:b/>
          <w:bCs/>
          <w:sz w:val="24"/>
          <w:szCs w:val="24"/>
          <w:lang w:val="en-US"/>
        </w:rPr>
        <w:t xml:space="preserve">characterization of distinct TF </w:t>
      </w:r>
      <w:r>
        <w:rPr>
          <w:rFonts w:ascii="Arial" w:hAnsi="Arial" w:cs="Arial"/>
          <w:b/>
          <w:bCs/>
          <w:sz w:val="24"/>
          <w:szCs w:val="24"/>
          <w:lang w:val="en-US"/>
        </w:rPr>
        <w:t>c</w:t>
      </w:r>
      <w:r w:rsidRPr="00472F44">
        <w:rPr>
          <w:rFonts w:ascii="Arial" w:hAnsi="Arial" w:cs="Arial"/>
          <w:b/>
          <w:bCs/>
          <w:sz w:val="24"/>
          <w:szCs w:val="24"/>
          <w:lang w:val="en-US"/>
        </w:rPr>
        <w:t>lusters</w:t>
      </w:r>
      <w:r w:rsidRPr="00702176">
        <w:rPr>
          <w:rFonts w:ascii="Arial" w:hAnsi="Arial" w:cs="Arial"/>
          <w:b/>
          <w:bCs/>
          <w:sz w:val="24"/>
          <w:szCs w:val="24"/>
          <w:lang w:val="en-US"/>
        </w:rPr>
        <w:t>, related to Figure</w:t>
      </w:r>
      <w:r>
        <w:rPr>
          <w:rFonts w:ascii="Arial" w:hAnsi="Arial" w:cs="Arial"/>
          <w:b/>
          <w:bCs/>
          <w:sz w:val="24"/>
          <w:szCs w:val="24"/>
          <w:lang w:val="en-US"/>
        </w:rPr>
        <w:t>s</w:t>
      </w:r>
      <w:r w:rsidRPr="00702176">
        <w:rPr>
          <w:rFonts w:ascii="Arial" w:hAnsi="Arial" w:cs="Arial"/>
          <w:b/>
          <w:bCs/>
          <w:sz w:val="24"/>
          <w:szCs w:val="24"/>
          <w:lang w:val="en-US"/>
        </w:rPr>
        <w:t xml:space="preserve"> 3e and 3i. (a)</w:t>
      </w:r>
      <w:r w:rsidRPr="00702176">
        <w:rPr>
          <w:rFonts w:ascii="Arial" w:hAnsi="Arial" w:cs="Arial"/>
          <w:sz w:val="24"/>
          <w:szCs w:val="24"/>
          <w:lang w:val="en-US"/>
        </w:rPr>
        <w:t xml:space="preserve"> </w:t>
      </w:r>
      <w:r w:rsidRPr="00472F44">
        <w:rPr>
          <w:rFonts w:ascii="Arial" w:hAnsi="Arial" w:cs="Arial"/>
          <w:sz w:val="24"/>
          <w:szCs w:val="24"/>
          <w:lang w:val="en-US"/>
        </w:rPr>
        <w:t xml:space="preserve">Binding peak </w:t>
      </w:r>
      <w:r>
        <w:rPr>
          <w:rFonts w:ascii="Arial" w:hAnsi="Arial" w:cs="Arial"/>
          <w:sz w:val="24"/>
          <w:szCs w:val="24"/>
          <w:lang w:val="en-US"/>
        </w:rPr>
        <w:t>profiles</w:t>
      </w:r>
      <w:r w:rsidRPr="00472F44">
        <w:rPr>
          <w:rFonts w:ascii="Arial" w:hAnsi="Arial" w:cs="Arial"/>
          <w:sz w:val="24"/>
          <w:szCs w:val="24"/>
          <w:lang w:val="en-US"/>
        </w:rPr>
        <w:t xml:space="preserve"> </w:t>
      </w:r>
      <w:r w:rsidRPr="00702176">
        <w:rPr>
          <w:rFonts w:ascii="Arial" w:hAnsi="Arial" w:cs="Arial"/>
          <w:sz w:val="24"/>
          <w:szCs w:val="24"/>
          <w:lang w:val="en-US"/>
        </w:rPr>
        <w:t xml:space="preserve">of NFI family TFs at genomic </w:t>
      </w:r>
      <w:r>
        <w:rPr>
          <w:rFonts w:ascii="Arial" w:hAnsi="Arial" w:cs="Arial"/>
          <w:sz w:val="24"/>
          <w:szCs w:val="24"/>
          <w:lang w:val="en-US"/>
        </w:rPr>
        <w:t>loci</w:t>
      </w:r>
      <w:r w:rsidRPr="00472F44">
        <w:rPr>
          <w:rFonts w:ascii="Arial" w:hAnsi="Arial" w:cs="Arial"/>
          <w:sz w:val="24"/>
          <w:szCs w:val="24"/>
          <w:lang w:val="en-US"/>
        </w:rPr>
        <w:t xml:space="preserve"> </w:t>
      </w:r>
      <w:r w:rsidRPr="00702176">
        <w:rPr>
          <w:rFonts w:ascii="Arial" w:hAnsi="Arial" w:cs="Arial"/>
          <w:sz w:val="24"/>
          <w:szCs w:val="24"/>
          <w:lang w:val="en-US"/>
        </w:rPr>
        <w:t xml:space="preserve">of associated </w:t>
      </w:r>
      <w:r>
        <w:rPr>
          <w:rFonts w:ascii="Arial" w:hAnsi="Arial" w:cs="Arial"/>
          <w:sz w:val="24"/>
          <w:szCs w:val="24"/>
          <w:lang w:val="en-US"/>
        </w:rPr>
        <w:t>genes</w:t>
      </w:r>
      <w:r w:rsidRPr="00702176">
        <w:rPr>
          <w:rFonts w:ascii="Arial" w:hAnsi="Arial" w:cs="Arial"/>
          <w:sz w:val="24"/>
          <w:szCs w:val="24"/>
          <w:lang w:val="en-US"/>
        </w:rPr>
        <w:t xml:space="preserve"> </w:t>
      </w:r>
      <w:r>
        <w:rPr>
          <w:rFonts w:ascii="Arial" w:hAnsi="Arial" w:cs="Arial"/>
          <w:sz w:val="24"/>
          <w:szCs w:val="24"/>
          <w:lang w:val="en-US"/>
        </w:rPr>
        <w:t>lacking prominent</w:t>
      </w:r>
      <w:r w:rsidRPr="00472F44">
        <w:rPr>
          <w:rFonts w:ascii="Arial" w:hAnsi="Arial" w:cs="Arial"/>
          <w:sz w:val="24"/>
          <w:szCs w:val="24"/>
          <w:lang w:val="en-US"/>
        </w:rPr>
        <w:t xml:space="preserve"> binding signals </w:t>
      </w:r>
      <w:r>
        <w:rPr>
          <w:rFonts w:ascii="Arial" w:hAnsi="Arial" w:cs="Arial"/>
          <w:sz w:val="24"/>
          <w:szCs w:val="24"/>
          <w:lang w:val="en-US"/>
        </w:rPr>
        <w:t>(</w:t>
      </w:r>
      <w:r w:rsidRPr="000301D6">
        <w:rPr>
          <w:rFonts w:ascii="Arial" w:eastAsia="SimSun" w:hAnsi="Arial" w:cs="Arial"/>
          <w:sz w:val="24"/>
          <w:szCs w:val="24"/>
          <w:lang w:val="en-US"/>
        </w:rPr>
        <w:t xml:space="preserve">complementary </w:t>
      </w:r>
      <w:r w:rsidRPr="00702176">
        <w:rPr>
          <w:rFonts w:ascii="Arial" w:hAnsi="Arial" w:cs="Arial"/>
          <w:sz w:val="24"/>
          <w:szCs w:val="24"/>
          <w:lang w:val="en-US"/>
        </w:rPr>
        <w:t xml:space="preserve">to </w:t>
      </w:r>
      <w:r w:rsidRPr="00A53D44">
        <w:rPr>
          <w:rFonts w:ascii="Arial" w:hAnsi="Arial" w:cs="Arial"/>
          <w:b/>
          <w:sz w:val="24"/>
          <w:szCs w:val="24"/>
          <w:lang w:val="en-US"/>
        </w:rPr>
        <w:t>Figure 3e</w:t>
      </w:r>
      <w:r w:rsidRPr="00702176">
        <w:rPr>
          <w:rFonts w:ascii="Arial" w:hAnsi="Arial" w:cs="Arial"/>
          <w:sz w:val="24"/>
          <w:szCs w:val="24"/>
          <w:lang w:val="en-US"/>
        </w:rPr>
        <w:t>).</w:t>
      </w:r>
      <w:r w:rsidRPr="00702176">
        <w:rPr>
          <w:rFonts w:ascii="Arial" w:hAnsi="Arial" w:cs="Arial"/>
          <w:b/>
          <w:bCs/>
          <w:sz w:val="24"/>
          <w:szCs w:val="24"/>
          <w:lang w:val="en-US"/>
        </w:rPr>
        <w:t xml:space="preserve"> (b)</w:t>
      </w:r>
      <w:r w:rsidRPr="00702176">
        <w:rPr>
          <w:rFonts w:ascii="Arial" w:hAnsi="Arial" w:cs="Arial"/>
          <w:sz w:val="24"/>
          <w:szCs w:val="24"/>
          <w:lang w:val="en-US"/>
        </w:rPr>
        <w:t xml:space="preserve"> </w:t>
      </w:r>
      <w:r w:rsidRPr="00472F44">
        <w:rPr>
          <w:rFonts w:ascii="Arial" w:hAnsi="Arial" w:cs="Arial"/>
          <w:sz w:val="24"/>
          <w:szCs w:val="24"/>
          <w:lang w:val="en-US"/>
        </w:rPr>
        <w:t xml:space="preserve">Pathway </w:t>
      </w:r>
      <w:r w:rsidRPr="00702176">
        <w:rPr>
          <w:rFonts w:ascii="Arial" w:hAnsi="Arial" w:cs="Arial"/>
          <w:sz w:val="24"/>
          <w:szCs w:val="24"/>
          <w:lang w:val="en-US"/>
        </w:rPr>
        <w:t xml:space="preserve">enrichment analysis of </w:t>
      </w:r>
      <w:r>
        <w:rPr>
          <w:rFonts w:ascii="Arial" w:hAnsi="Arial" w:cs="Arial"/>
          <w:sz w:val="24"/>
          <w:szCs w:val="24"/>
          <w:lang w:val="en-US"/>
        </w:rPr>
        <w:t>distinct</w:t>
      </w:r>
      <w:r w:rsidRPr="00472F44">
        <w:rPr>
          <w:rFonts w:ascii="Arial" w:hAnsi="Arial" w:cs="Arial"/>
          <w:sz w:val="24"/>
          <w:szCs w:val="24"/>
          <w:lang w:val="en-US"/>
        </w:rPr>
        <w:t xml:space="preserve"> </w:t>
      </w:r>
      <w:r>
        <w:rPr>
          <w:rFonts w:ascii="Arial" w:hAnsi="Arial" w:cs="Arial"/>
          <w:sz w:val="24"/>
          <w:szCs w:val="24"/>
          <w:lang w:val="en-US"/>
        </w:rPr>
        <w:t>p</w:t>
      </w:r>
      <w:r w:rsidRPr="00472F44">
        <w:rPr>
          <w:rFonts w:ascii="Arial" w:hAnsi="Arial" w:cs="Arial"/>
          <w:sz w:val="24"/>
          <w:szCs w:val="24"/>
          <w:lang w:val="en-US"/>
        </w:rPr>
        <w:t xml:space="preserve">roteocistromic </w:t>
      </w:r>
      <w:r w:rsidRPr="00702176">
        <w:rPr>
          <w:rFonts w:ascii="Arial" w:hAnsi="Arial" w:cs="Arial"/>
          <w:sz w:val="24"/>
          <w:szCs w:val="24"/>
          <w:lang w:val="en-US"/>
        </w:rPr>
        <w:t xml:space="preserve">TF </w:t>
      </w:r>
      <w:r>
        <w:rPr>
          <w:rFonts w:ascii="Arial" w:hAnsi="Arial" w:cs="Arial"/>
          <w:sz w:val="24"/>
          <w:szCs w:val="24"/>
          <w:lang w:val="en-US"/>
        </w:rPr>
        <w:t>c</w:t>
      </w:r>
      <w:r w:rsidRPr="00472F44">
        <w:rPr>
          <w:rFonts w:ascii="Arial" w:hAnsi="Arial" w:cs="Arial"/>
          <w:sz w:val="24"/>
          <w:szCs w:val="24"/>
          <w:lang w:val="en-US"/>
        </w:rPr>
        <w:t>lusters</w:t>
      </w:r>
      <w:r w:rsidRPr="00702176">
        <w:rPr>
          <w:rFonts w:ascii="Arial" w:hAnsi="Arial" w:cs="Arial"/>
          <w:sz w:val="24"/>
          <w:szCs w:val="24"/>
          <w:lang w:val="en-US"/>
        </w:rPr>
        <w:t xml:space="preserve"> (</w:t>
      </w:r>
      <w:r w:rsidRPr="00472F44">
        <w:rPr>
          <w:rFonts w:ascii="Arial" w:hAnsi="Arial" w:cs="Arial"/>
          <w:sz w:val="24"/>
          <w:szCs w:val="24"/>
          <w:lang w:val="en-US"/>
        </w:rPr>
        <w:t xml:space="preserve">related to </w:t>
      </w:r>
      <w:r w:rsidRPr="00A53D44">
        <w:rPr>
          <w:rFonts w:ascii="Arial" w:hAnsi="Arial" w:cs="Arial"/>
          <w:b/>
          <w:sz w:val="24"/>
          <w:szCs w:val="24"/>
          <w:lang w:val="en-US"/>
        </w:rPr>
        <w:t>Figure 3i</w:t>
      </w:r>
      <w:r w:rsidRPr="00702176">
        <w:rPr>
          <w:rFonts w:ascii="Arial" w:hAnsi="Arial" w:cs="Arial"/>
          <w:sz w:val="24"/>
          <w:szCs w:val="24"/>
          <w:lang w:val="en-US"/>
        </w:rPr>
        <w:t>)</w:t>
      </w:r>
      <w:r w:rsidRPr="00472F44">
        <w:rPr>
          <w:rFonts w:ascii="Arial" w:hAnsi="Arial" w:cs="Arial"/>
          <w:sz w:val="24"/>
          <w:szCs w:val="24"/>
          <w:lang w:val="en-US"/>
        </w:rPr>
        <w:t>.</w:t>
      </w:r>
    </w:p>
    <w:p w14:paraId="64EB5E36" w14:textId="77777777" w:rsidR="007616ED" w:rsidRPr="00702176" w:rsidRDefault="007616ED" w:rsidP="007616ED">
      <w:pPr>
        <w:spacing w:afterLines="60" w:after="144" w:line="360" w:lineRule="auto"/>
        <w:jc w:val="both"/>
        <w:rPr>
          <w:rFonts w:ascii="Arial" w:hAnsi="Arial" w:cs="Arial"/>
          <w:sz w:val="24"/>
          <w:szCs w:val="24"/>
          <w:lang w:val="en-US"/>
        </w:rPr>
      </w:pPr>
    </w:p>
    <w:p w14:paraId="348A2AF0" w14:textId="77777777" w:rsidR="007616ED" w:rsidRPr="00702176" w:rsidRDefault="007616ED" w:rsidP="007616ED">
      <w:pPr>
        <w:spacing w:afterLines="60" w:after="144" w:line="360" w:lineRule="auto"/>
        <w:jc w:val="both"/>
        <w:rPr>
          <w:rFonts w:ascii="Arial" w:hAnsi="Arial" w:cs="Arial"/>
          <w:b/>
          <w:bCs/>
          <w:sz w:val="24"/>
          <w:szCs w:val="24"/>
          <w:lang w:val="en-US"/>
        </w:rPr>
      </w:pPr>
      <w:r w:rsidRPr="00702176">
        <w:rPr>
          <w:rFonts w:ascii="Arial" w:hAnsi="Arial" w:cs="Arial"/>
          <w:b/>
          <w:bCs/>
          <w:sz w:val="24"/>
          <w:szCs w:val="24"/>
          <w:lang w:val="en-US"/>
        </w:rPr>
        <w:t>Figure S5</w:t>
      </w:r>
      <w:r w:rsidRPr="00472F44">
        <w:rPr>
          <w:rFonts w:ascii="Arial" w:hAnsi="Arial" w:cs="Arial"/>
          <w:b/>
          <w:bCs/>
          <w:sz w:val="24"/>
          <w:szCs w:val="24"/>
          <w:lang w:val="en-US"/>
        </w:rPr>
        <w:t>.</w:t>
      </w:r>
      <w:r w:rsidRPr="00702176">
        <w:rPr>
          <w:rFonts w:ascii="Arial" w:hAnsi="Arial" w:cs="Arial"/>
          <w:b/>
          <w:bCs/>
          <w:sz w:val="24"/>
          <w:szCs w:val="24"/>
          <w:lang w:val="en-US"/>
        </w:rPr>
        <w:t xml:space="preserve"> </w:t>
      </w:r>
      <w:r w:rsidRPr="00472F44">
        <w:rPr>
          <w:rFonts w:ascii="Arial" w:hAnsi="Arial" w:cs="Arial"/>
          <w:b/>
          <w:bCs/>
          <w:sz w:val="24"/>
          <w:szCs w:val="24"/>
          <w:lang w:val="en-US"/>
        </w:rPr>
        <w:t xml:space="preserve">Synergistic </w:t>
      </w:r>
      <w:r w:rsidRPr="00702176">
        <w:rPr>
          <w:rFonts w:ascii="Arial" w:hAnsi="Arial" w:cs="Arial"/>
          <w:b/>
          <w:bCs/>
          <w:sz w:val="24"/>
          <w:szCs w:val="24"/>
          <w:lang w:val="en-US"/>
        </w:rPr>
        <w:t>e</w:t>
      </w:r>
      <w:r w:rsidRPr="00472F44">
        <w:rPr>
          <w:rFonts w:ascii="Arial" w:hAnsi="Arial" w:cs="Arial"/>
          <w:b/>
          <w:bCs/>
          <w:sz w:val="24"/>
          <w:szCs w:val="24"/>
          <w:lang w:val="en-US"/>
        </w:rPr>
        <w:t xml:space="preserve">ffects of TF </w:t>
      </w:r>
      <w:r w:rsidRPr="00702176">
        <w:rPr>
          <w:rFonts w:ascii="Arial" w:hAnsi="Arial" w:cs="Arial"/>
          <w:b/>
          <w:bCs/>
          <w:sz w:val="24"/>
          <w:szCs w:val="24"/>
          <w:lang w:val="en-US"/>
        </w:rPr>
        <w:t>p</w:t>
      </w:r>
      <w:r w:rsidRPr="00472F44">
        <w:rPr>
          <w:rFonts w:ascii="Arial" w:hAnsi="Arial" w:cs="Arial"/>
          <w:b/>
          <w:bCs/>
          <w:sz w:val="24"/>
          <w:szCs w:val="24"/>
          <w:lang w:val="en-US"/>
        </w:rPr>
        <w:t xml:space="preserve">airs in </w:t>
      </w:r>
      <w:r w:rsidRPr="00702176">
        <w:rPr>
          <w:rFonts w:ascii="Arial" w:hAnsi="Arial" w:cs="Arial"/>
          <w:b/>
          <w:bCs/>
          <w:sz w:val="24"/>
          <w:szCs w:val="24"/>
          <w:lang w:val="en-US"/>
        </w:rPr>
        <w:t>c</w:t>
      </w:r>
      <w:r w:rsidRPr="00472F44">
        <w:rPr>
          <w:rFonts w:ascii="Arial" w:hAnsi="Arial" w:cs="Arial"/>
          <w:b/>
          <w:bCs/>
          <w:sz w:val="24"/>
          <w:szCs w:val="24"/>
          <w:lang w:val="en-US"/>
        </w:rPr>
        <w:t>ancer</w:t>
      </w:r>
      <w:r w:rsidRPr="00702176">
        <w:rPr>
          <w:rFonts w:ascii="Arial" w:hAnsi="Arial" w:cs="Arial"/>
          <w:b/>
          <w:bCs/>
          <w:sz w:val="24"/>
          <w:szCs w:val="24"/>
          <w:lang w:val="en-US"/>
        </w:rPr>
        <w:t>, r</w:t>
      </w:r>
      <w:r w:rsidRPr="00472F44">
        <w:rPr>
          <w:rFonts w:ascii="Arial" w:hAnsi="Arial" w:cs="Arial"/>
          <w:b/>
          <w:bCs/>
          <w:sz w:val="24"/>
          <w:szCs w:val="24"/>
          <w:lang w:val="en-US"/>
        </w:rPr>
        <w:t>elated</w:t>
      </w:r>
      <w:r w:rsidRPr="00702176">
        <w:rPr>
          <w:rFonts w:ascii="Arial" w:hAnsi="Arial" w:cs="Arial"/>
          <w:b/>
          <w:bCs/>
          <w:sz w:val="24"/>
          <w:szCs w:val="24"/>
          <w:lang w:val="en-US"/>
        </w:rPr>
        <w:t xml:space="preserve"> to Figure 4. (a)</w:t>
      </w:r>
      <w:r w:rsidRPr="00702176">
        <w:rPr>
          <w:rFonts w:ascii="Arial" w:hAnsi="Arial" w:cs="Arial"/>
          <w:sz w:val="24"/>
          <w:szCs w:val="24"/>
          <w:lang w:val="en-US"/>
        </w:rPr>
        <w:t xml:space="preserve"> </w:t>
      </w:r>
      <w:r w:rsidRPr="000301D6">
        <w:rPr>
          <w:rFonts w:ascii="Arial" w:hAnsi="Arial" w:cs="Arial"/>
          <w:sz w:val="24"/>
          <w:szCs w:val="24"/>
          <w:lang w:val="en-US"/>
        </w:rPr>
        <w:t>Pan-cancer</w:t>
      </w:r>
      <w:r w:rsidRPr="00472F44">
        <w:rPr>
          <w:rFonts w:ascii="Arial" w:hAnsi="Arial" w:cs="Arial"/>
          <w:sz w:val="24"/>
          <w:szCs w:val="24"/>
          <w:lang w:val="en-US"/>
        </w:rPr>
        <w:t xml:space="preserve"> </w:t>
      </w:r>
      <w:r>
        <w:rPr>
          <w:rFonts w:ascii="Arial" w:hAnsi="Arial" w:cs="Arial"/>
          <w:sz w:val="24"/>
          <w:szCs w:val="24"/>
          <w:lang w:val="en-US"/>
        </w:rPr>
        <w:t>s</w:t>
      </w:r>
      <w:r w:rsidRPr="00472F44">
        <w:rPr>
          <w:rFonts w:ascii="Arial" w:hAnsi="Arial" w:cs="Arial"/>
          <w:sz w:val="24"/>
          <w:szCs w:val="24"/>
          <w:lang w:val="en-US"/>
        </w:rPr>
        <w:t xml:space="preserve">urvival </w:t>
      </w:r>
      <w:r w:rsidRPr="00702176">
        <w:rPr>
          <w:rFonts w:ascii="Arial" w:hAnsi="Arial" w:cs="Arial"/>
          <w:sz w:val="24"/>
          <w:szCs w:val="24"/>
          <w:lang w:val="en-US"/>
        </w:rPr>
        <w:t xml:space="preserve">analysis of FOXJ2-KLF4 and MAX-KLF5 co-expression. </w:t>
      </w:r>
      <w:r w:rsidRPr="000301D6">
        <w:rPr>
          <w:rFonts w:ascii="Arial" w:hAnsi="Arial" w:cs="Arial"/>
          <w:sz w:val="24"/>
          <w:szCs w:val="24"/>
          <w:lang w:val="en-US"/>
        </w:rPr>
        <w:t xml:space="preserve">Cancer types with significant associations between TF pair co-expression and overall survival (log-rank </w:t>
      </w:r>
      <w:r w:rsidRPr="000301D6">
        <w:rPr>
          <w:rStyle w:val="Emphasis"/>
          <w:rFonts w:ascii="Arial" w:hAnsi="Arial" w:cs="Arial"/>
          <w:sz w:val="24"/>
          <w:szCs w:val="24"/>
          <w:lang w:val="en-US"/>
        </w:rPr>
        <w:t>P</w:t>
      </w:r>
      <w:r w:rsidRPr="000301D6">
        <w:rPr>
          <w:rFonts w:ascii="Arial" w:hAnsi="Arial" w:cs="Arial"/>
          <w:sz w:val="24"/>
          <w:szCs w:val="24"/>
          <w:lang w:val="en-US"/>
        </w:rPr>
        <w:t xml:space="preserve"> &lt; 0.05) are highlighted in red, with darker shades indicating stronger significance and numbers indicating the rank of significance. Kaplan–Meier (K–M) curves depict survival stratified by TF pair expression states: red, both TFs low; green and blue, one TF high and the other low; purple, both TFs high</w:t>
      </w:r>
      <w:r w:rsidRPr="00702176">
        <w:rPr>
          <w:rFonts w:ascii="Arial" w:hAnsi="Arial" w:cs="Arial"/>
          <w:sz w:val="24"/>
          <w:szCs w:val="24"/>
          <w:lang w:val="en-US"/>
        </w:rPr>
        <w:t>.</w:t>
      </w:r>
      <w:r w:rsidRPr="00702176">
        <w:rPr>
          <w:rFonts w:ascii="Arial" w:hAnsi="Arial" w:cs="Arial"/>
          <w:b/>
          <w:bCs/>
          <w:sz w:val="24"/>
          <w:szCs w:val="24"/>
          <w:lang w:val="en-US"/>
        </w:rPr>
        <w:t xml:space="preserve"> (b)</w:t>
      </w:r>
      <w:r w:rsidRPr="00702176">
        <w:rPr>
          <w:rFonts w:ascii="Arial" w:hAnsi="Arial" w:cs="Arial"/>
          <w:sz w:val="24"/>
          <w:szCs w:val="24"/>
          <w:lang w:val="en-US"/>
        </w:rPr>
        <w:t xml:space="preserve"> </w:t>
      </w:r>
      <w:r w:rsidRPr="000301D6">
        <w:rPr>
          <w:rFonts w:ascii="Arial" w:hAnsi="Arial" w:cs="Arial"/>
          <w:sz w:val="24"/>
          <w:szCs w:val="24"/>
          <w:lang w:val="en-US"/>
        </w:rPr>
        <w:t xml:space="preserve">Kaplan–Meier survival analysis of MAX–KLF5 co-expression in an independent Chinese cohort of kidney renal clear cell carcinoma (KIRC) patients (Duan </w:t>
      </w:r>
      <w:r w:rsidRPr="000301D6">
        <w:rPr>
          <w:rStyle w:val="Emphasis"/>
          <w:rFonts w:ascii="Arial" w:hAnsi="Arial" w:cs="Arial"/>
          <w:sz w:val="24"/>
          <w:szCs w:val="24"/>
          <w:lang w:val="en-US"/>
        </w:rPr>
        <w:t>et al</w:t>
      </w:r>
      <w:r w:rsidRPr="000301D6">
        <w:rPr>
          <w:rFonts w:ascii="Arial" w:hAnsi="Arial" w:cs="Arial"/>
          <w:sz w:val="24"/>
          <w:szCs w:val="24"/>
          <w:lang w:val="en-US"/>
        </w:rPr>
        <w:t>., unpublished)</w:t>
      </w:r>
      <w:r w:rsidRPr="00702176">
        <w:rPr>
          <w:rFonts w:ascii="Arial" w:hAnsi="Arial" w:cs="Arial"/>
          <w:sz w:val="24"/>
          <w:szCs w:val="24"/>
          <w:lang w:val="en-US"/>
        </w:rPr>
        <w:t>.</w:t>
      </w:r>
      <w:r w:rsidRPr="00702176">
        <w:rPr>
          <w:rFonts w:ascii="Arial" w:hAnsi="Arial" w:cs="Arial"/>
          <w:b/>
          <w:bCs/>
          <w:sz w:val="24"/>
          <w:szCs w:val="24"/>
          <w:lang w:val="en-US"/>
        </w:rPr>
        <w:t xml:space="preserve"> (c)</w:t>
      </w:r>
      <w:r w:rsidRPr="00702176">
        <w:rPr>
          <w:rFonts w:ascii="Arial" w:hAnsi="Arial" w:cs="Arial"/>
          <w:sz w:val="24"/>
          <w:szCs w:val="24"/>
          <w:lang w:val="en-US"/>
        </w:rPr>
        <w:t xml:space="preserve"> </w:t>
      </w:r>
      <w:r w:rsidRPr="000301D6">
        <w:rPr>
          <w:rFonts w:ascii="Arial" w:hAnsi="Arial" w:cs="Arial"/>
          <w:sz w:val="24"/>
          <w:szCs w:val="24"/>
          <w:lang w:val="en-US"/>
        </w:rPr>
        <w:t xml:space="preserve">Kaplan–Meier survival analysis of FOXJ2–KLF4 co-expression in an independent Chinese KIRC cohort (Duan </w:t>
      </w:r>
      <w:r w:rsidRPr="000301D6">
        <w:rPr>
          <w:rStyle w:val="Emphasis"/>
          <w:rFonts w:ascii="Arial" w:hAnsi="Arial" w:cs="Arial"/>
          <w:sz w:val="24"/>
          <w:szCs w:val="24"/>
          <w:lang w:val="en-US"/>
        </w:rPr>
        <w:t>et al</w:t>
      </w:r>
      <w:r w:rsidRPr="000301D6">
        <w:rPr>
          <w:rFonts w:ascii="Arial" w:hAnsi="Arial" w:cs="Arial"/>
          <w:sz w:val="24"/>
          <w:szCs w:val="24"/>
          <w:lang w:val="en-US"/>
        </w:rPr>
        <w:t>., unpublished)</w:t>
      </w:r>
      <w:r w:rsidRPr="00702176">
        <w:rPr>
          <w:rFonts w:ascii="Arial" w:hAnsi="Arial" w:cs="Arial"/>
          <w:sz w:val="24"/>
          <w:szCs w:val="24"/>
          <w:lang w:val="en-US"/>
        </w:rPr>
        <w:t>.</w:t>
      </w:r>
      <w:r w:rsidRPr="00702176">
        <w:rPr>
          <w:rFonts w:ascii="Arial" w:hAnsi="Arial" w:cs="Arial"/>
          <w:b/>
          <w:bCs/>
          <w:sz w:val="24"/>
          <w:szCs w:val="24"/>
          <w:lang w:val="en-US"/>
        </w:rPr>
        <w:t xml:space="preserve"> (d)</w:t>
      </w:r>
      <w:r w:rsidRPr="00702176">
        <w:rPr>
          <w:rFonts w:ascii="Arial" w:hAnsi="Arial" w:cs="Arial"/>
          <w:sz w:val="24"/>
          <w:szCs w:val="24"/>
          <w:lang w:val="en-US"/>
        </w:rPr>
        <w:t xml:space="preserve"> </w:t>
      </w:r>
      <w:r w:rsidRPr="000301D6">
        <w:rPr>
          <w:rFonts w:ascii="Arial" w:hAnsi="Arial" w:cs="Arial"/>
          <w:sz w:val="24"/>
          <w:szCs w:val="24"/>
          <w:lang w:val="en-US"/>
        </w:rPr>
        <w:t xml:space="preserve">Representative images and quantification of cell migration and colony formation assays assessing cooperative effects of KLF4–FOXJ2 and MAX–KLF5 pairs in ACHN cells. Scale bars, 100 </w:t>
      </w:r>
      <w:r w:rsidRPr="00ED64CA">
        <w:rPr>
          <w:rFonts w:ascii="Arial" w:hAnsi="Arial" w:cs="Arial"/>
          <w:sz w:val="24"/>
          <w:szCs w:val="24"/>
        </w:rPr>
        <w:t>μ</w:t>
      </w:r>
      <w:r w:rsidRPr="000301D6">
        <w:rPr>
          <w:rFonts w:ascii="Arial" w:hAnsi="Arial" w:cs="Arial"/>
          <w:sz w:val="24"/>
          <w:szCs w:val="24"/>
          <w:lang w:val="en-US"/>
        </w:rPr>
        <w:t xml:space="preserve">m. Data are shown as mean ± s.d. from </w:t>
      </w:r>
      <w:r w:rsidRPr="000301D6">
        <w:rPr>
          <w:rStyle w:val="Emphasis"/>
          <w:rFonts w:ascii="Arial" w:hAnsi="Arial" w:cs="Arial"/>
          <w:sz w:val="24"/>
          <w:szCs w:val="24"/>
          <w:lang w:val="en-US"/>
        </w:rPr>
        <w:t>n</w:t>
      </w:r>
      <w:r w:rsidRPr="000301D6">
        <w:rPr>
          <w:rFonts w:ascii="Arial" w:hAnsi="Arial" w:cs="Arial"/>
          <w:sz w:val="24"/>
          <w:szCs w:val="24"/>
          <w:lang w:val="en-US"/>
        </w:rPr>
        <w:t xml:space="preserve"> = 3 technical replicates. </w:t>
      </w:r>
      <w:r w:rsidRPr="000301D6">
        <w:rPr>
          <w:rStyle w:val="Emphasis"/>
          <w:rFonts w:ascii="Arial" w:hAnsi="Arial" w:cs="Arial"/>
          <w:sz w:val="24"/>
          <w:szCs w:val="24"/>
          <w:lang w:val="en-US"/>
        </w:rPr>
        <w:t>P</w:t>
      </w:r>
      <w:r w:rsidRPr="000301D6">
        <w:rPr>
          <w:rFonts w:ascii="Arial" w:hAnsi="Arial" w:cs="Arial"/>
          <w:sz w:val="24"/>
          <w:szCs w:val="24"/>
          <w:lang w:val="en-US"/>
        </w:rPr>
        <w:t xml:space="preserve"> values were calculated using two-tailed Student’s </w:t>
      </w:r>
      <w:r w:rsidRPr="000301D6">
        <w:rPr>
          <w:rStyle w:val="Emphasis"/>
          <w:rFonts w:ascii="Arial" w:hAnsi="Arial" w:cs="Arial"/>
          <w:sz w:val="24"/>
          <w:szCs w:val="24"/>
          <w:lang w:val="en-US"/>
        </w:rPr>
        <w:t>t</w:t>
      </w:r>
      <w:r w:rsidRPr="000301D6">
        <w:rPr>
          <w:rFonts w:ascii="Arial" w:hAnsi="Arial" w:cs="Arial"/>
          <w:sz w:val="24"/>
          <w:szCs w:val="24"/>
          <w:lang w:val="en-US"/>
        </w:rPr>
        <w:t xml:space="preserve"> tests; **</w:t>
      </w:r>
      <w:r w:rsidRPr="000301D6">
        <w:rPr>
          <w:rStyle w:val="Emphasis"/>
          <w:rFonts w:ascii="Arial" w:hAnsi="Arial" w:cs="Arial"/>
          <w:sz w:val="24"/>
          <w:szCs w:val="24"/>
          <w:lang w:val="en-US"/>
        </w:rPr>
        <w:t>P</w:t>
      </w:r>
      <w:r w:rsidRPr="000301D6">
        <w:rPr>
          <w:rFonts w:ascii="Arial" w:hAnsi="Arial" w:cs="Arial"/>
          <w:sz w:val="24"/>
          <w:szCs w:val="24"/>
          <w:lang w:val="en-US"/>
        </w:rPr>
        <w:t xml:space="preserve"> &lt; 0.0001.</w:t>
      </w:r>
      <w:r w:rsidRPr="00702176">
        <w:rPr>
          <w:rFonts w:ascii="Arial" w:hAnsi="Arial" w:cs="Arial"/>
          <w:sz w:val="24"/>
          <w:szCs w:val="24"/>
          <w:lang w:val="en-US"/>
        </w:rPr>
        <w:t xml:space="preserve"> (</w:t>
      </w:r>
      <w:r w:rsidRPr="00702176">
        <w:rPr>
          <w:rFonts w:ascii="Arial" w:hAnsi="Arial" w:cs="Arial"/>
          <w:b/>
          <w:bCs/>
          <w:sz w:val="24"/>
          <w:szCs w:val="24"/>
          <w:lang w:val="en-US"/>
        </w:rPr>
        <w:t>e)</w:t>
      </w:r>
      <w:r w:rsidRPr="00702176">
        <w:rPr>
          <w:rFonts w:ascii="Arial" w:hAnsi="Arial" w:cs="Arial"/>
          <w:sz w:val="24"/>
          <w:szCs w:val="24"/>
          <w:lang w:val="en-US"/>
        </w:rPr>
        <w:t xml:space="preserve"> </w:t>
      </w:r>
      <w:r w:rsidRPr="00472F44">
        <w:rPr>
          <w:rFonts w:ascii="Arial" w:hAnsi="Arial" w:cs="Arial"/>
          <w:sz w:val="24"/>
          <w:szCs w:val="24"/>
          <w:lang w:val="en-US"/>
        </w:rPr>
        <w:t xml:space="preserve">Heatmap of Spearman correlation coefficients </w:t>
      </w:r>
      <w:r w:rsidRPr="000301D6">
        <w:rPr>
          <w:rFonts w:ascii="Arial" w:hAnsi="Arial" w:cs="Arial"/>
          <w:sz w:val="24"/>
          <w:szCs w:val="24"/>
          <w:lang w:val="en-US"/>
        </w:rPr>
        <w:t>for expression coherence of 104 TF pairs across multiple cancer types</w:t>
      </w:r>
      <w:r w:rsidRPr="00702176">
        <w:rPr>
          <w:rFonts w:ascii="Arial" w:hAnsi="Arial" w:cs="Arial"/>
          <w:sz w:val="24"/>
          <w:szCs w:val="24"/>
          <w:lang w:val="en-US"/>
        </w:rPr>
        <w:t>.</w:t>
      </w:r>
    </w:p>
    <w:p w14:paraId="339E138D" w14:textId="77777777" w:rsidR="007616ED" w:rsidRPr="00702176" w:rsidRDefault="007616ED" w:rsidP="007616ED">
      <w:pPr>
        <w:spacing w:afterLines="60" w:after="144" w:line="360" w:lineRule="auto"/>
        <w:jc w:val="both"/>
        <w:rPr>
          <w:rFonts w:ascii="Arial" w:hAnsi="Arial" w:cs="Arial"/>
          <w:sz w:val="24"/>
          <w:szCs w:val="24"/>
          <w:lang w:val="en-US"/>
        </w:rPr>
      </w:pPr>
    </w:p>
    <w:p w14:paraId="5260E44F" w14:textId="77777777" w:rsidR="007616ED" w:rsidRPr="00702176" w:rsidRDefault="007616ED" w:rsidP="007616ED">
      <w:pPr>
        <w:spacing w:afterLines="60" w:after="144" w:line="360" w:lineRule="auto"/>
        <w:jc w:val="both"/>
        <w:rPr>
          <w:rFonts w:ascii="Arial" w:hAnsi="Arial" w:cs="Arial"/>
          <w:b/>
          <w:bCs/>
          <w:sz w:val="24"/>
          <w:szCs w:val="24"/>
          <w:lang w:val="en-US"/>
        </w:rPr>
      </w:pPr>
      <w:r w:rsidRPr="00702176">
        <w:rPr>
          <w:rFonts w:ascii="Arial" w:hAnsi="Arial" w:cs="Arial"/>
          <w:b/>
          <w:bCs/>
          <w:sz w:val="24"/>
          <w:szCs w:val="24"/>
          <w:lang w:val="en-US"/>
        </w:rPr>
        <w:t>Figure S6</w:t>
      </w:r>
      <w:r w:rsidRPr="00472F44">
        <w:rPr>
          <w:rFonts w:ascii="Arial" w:hAnsi="Arial" w:cs="Arial"/>
          <w:b/>
          <w:bCs/>
          <w:sz w:val="24"/>
          <w:szCs w:val="24"/>
          <w:lang w:val="en-US"/>
        </w:rPr>
        <w:t xml:space="preserve">. Validation of TF Pairs </w:t>
      </w:r>
      <w:r>
        <w:rPr>
          <w:rFonts w:ascii="Arial" w:hAnsi="Arial" w:cs="Arial"/>
          <w:b/>
          <w:bCs/>
          <w:sz w:val="24"/>
          <w:szCs w:val="24"/>
          <w:lang w:val="en-US"/>
        </w:rPr>
        <w:t>using</w:t>
      </w:r>
      <w:r w:rsidRPr="00472F44">
        <w:rPr>
          <w:rFonts w:ascii="Arial" w:hAnsi="Arial" w:cs="Arial"/>
          <w:b/>
          <w:bCs/>
          <w:sz w:val="24"/>
          <w:szCs w:val="24"/>
          <w:lang w:val="en-US"/>
        </w:rPr>
        <w:t xml:space="preserve"> CAP-SELEX data, related to Figure </w:t>
      </w:r>
      <w:r w:rsidRPr="00702176">
        <w:rPr>
          <w:rFonts w:ascii="Arial" w:hAnsi="Arial" w:cs="Arial"/>
          <w:b/>
          <w:bCs/>
          <w:sz w:val="24"/>
          <w:szCs w:val="24"/>
          <w:lang w:val="en-US"/>
        </w:rPr>
        <w:t xml:space="preserve">4. </w:t>
      </w:r>
      <w:r w:rsidRPr="00472F44">
        <w:rPr>
          <w:rFonts w:ascii="Arial" w:hAnsi="Arial" w:cs="Arial"/>
          <w:b/>
          <w:bCs/>
          <w:sz w:val="24"/>
          <w:szCs w:val="24"/>
          <w:lang w:val="en-US"/>
        </w:rPr>
        <w:t>(</w:t>
      </w:r>
      <w:r w:rsidRPr="00702176">
        <w:rPr>
          <w:rFonts w:ascii="Arial" w:hAnsi="Arial" w:cs="Arial"/>
          <w:b/>
          <w:bCs/>
          <w:sz w:val="24"/>
          <w:szCs w:val="24"/>
          <w:lang w:val="en-US"/>
        </w:rPr>
        <w:t>a</w:t>
      </w:r>
      <w:r w:rsidRPr="00472F44">
        <w:rPr>
          <w:rFonts w:ascii="Arial" w:hAnsi="Arial" w:cs="Arial"/>
          <w:b/>
          <w:bCs/>
          <w:sz w:val="24"/>
          <w:szCs w:val="24"/>
          <w:lang w:val="en-US"/>
        </w:rPr>
        <w:t>)</w:t>
      </w:r>
      <w:r w:rsidRPr="00702176">
        <w:rPr>
          <w:rFonts w:ascii="Arial" w:hAnsi="Arial" w:cs="Arial"/>
          <w:sz w:val="24"/>
          <w:szCs w:val="24"/>
          <w:lang w:val="en-US"/>
        </w:rPr>
        <w:t xml:space="preserve"> Validation of TF pairs </w:t>
      </w:r>
      <w:r>
        <w:rPr>
          <w:rFonts w:ascii="Arial" w:hAnsi="Arial" w:cs="Arial"/>
          <w:sz w:val="24"/>
          <w:szCs w:val="24"/>
          <w:lang w:val="en-US"/>
        </w:rPr>
        <w:t>using</w:t>
      </w:r>
      <w:r w:rsidRPr="00472F44">
        <w:rPr>
          <w:rFonts w:ascii="Arial" w:hAnsi="Arial" w:cs="Arial"/>
          <w:sz w:val="24"/>
          <w:szCs w:val="24"/>
          <w:lang w:val="en-US"/>
        </w:rPr>
        <w:t xml:space="preserve"> </w:t>
      </w:r>
      <w:r w:rsidRPr="00702176">
        <w:rPr>
          <w:rFonts w:ascii="Arial" w:hAnsi="Arial" w:cs="Arial"/>
          <w:sz w:val="24"/>
          <w:szCs w:val="24"/>
          <w:lang w:val="en-US"/>
        </w:rPr>
        <w:t xml:space="preserve">CAP-SELEX </w:t>
      </w:r>
      <w:r w:rsidRPr="000301D6">
        <w:rPr>
          <w:rFonts w:ascii="Arial" w:eastAsia="SimSun" w:hAnsi="Arial" w:cs="Arial"/>
          <w:sz w:val="24"/>
          <w:szCs w:val="24"/>
          <w:lang w:val="en-US"/>
        </w:rPr>
        <w:t>binding data in conjunction with protein–protein interaction (PPI) and ChIP-seq evidence</w:t>
      </w:r>
      <w:r w:rsidRPr="00702176">
        <w:rPr>
          <w:rFonts w:ascii="Arial" w:hAnsi="Arial" w:cs="Arial"/>
          <w:sz w:val="24"/>
          <w:szCs w:val="24"/>
          <w:lang w:val="en-US"/>
        </w:rPr>
        <w:t>.</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b</w:t>
      </w:r>
      <w:r w:rsidRPr="00472F44">
        <w:rPr>
          <w:rFonts w:ascii="Arial" w:hAnsi="Arial" w:cs="Arial"/>
          <w:b/>
          <w:bCs/>
          <w:sz w:val="24"/>
          <w:szCs w:val="24"/>
          <w:lang w:val="en-US"/>
        </w:rPr>
        <w:t xml:space="preserve">) </w:t>
      </w:r>
      <w:r w:rsidRPr="00702176">
        <w:rPr>
          <w:rFonts w:ascii="Arial" w:hAnsi="Arial" w:cs="Arial"/>
          <w:sz w:val="24"/>
          <w:szCs w:val="24"/>
          <w:lang w:val="en-US"/>
        </w:rPr>
        <w:t xml:space="preserve">Motif enrichment analysis of validated TFs </w:t>
      </w:r>
      <w:r w:rsidRPr="00702176">
        <w:rPr>
          <w:rFonts w:ascii="Arial" w:hAnsi="Arial" w:cs="Arial"/>
          <w:sz w:val="24"/>
          <w:szCs w:val="24"/>
          <w:lang w:val="en-US"/>
        </w:rPr>
        <w:lastRenderedPageBreak/>
        <w:t xml:space="preserve">within TF pairs. Motif analysis </w:t>
      </w:r>
      <w:r>
        <w:rPr>
          <w:rFonts w:ascii="Arial" w:hAnsi="Arial" w:cs="Arial"/>
          <w:sz w:val="24"/>
          <w:szCs w:val="24"/>
          <w:lang w:val="en-US"/>
        </w:rPr>
        <w:t>was</w:t>
      </w:r>
      <w:r w:rsidRPr="00472F44">
        <w:rPr>
          <w:rFonts w:ascii="Arial" w:hAnsi="Arial" w:cs="Arial"/>
          <w:sz w:val="24"/>
          <w:szCs w:val="24"/>
          <w:lang w:val="en-US"/>
        </w:rPr>
        <w:t xml:space="preserve"> </w:t>
      </w:r>
      <w:r w:rsidRPr="00702176">
        <w:rPr>
          <w:rFonts w:ascii="Arial" w:hAnsi="Arial" w:cs="Arial"/>
          <w:sz w:val="24"/>
          <w:szCs w:val="24"/>
          <w:lang w:val="en-US"/>
        </w:rPr>
        <w:t xml:space="preserve">performed </w:t>
      </w:r>
      <w:r>
        <w:rPr>
          <w:rFonts w:ascii="Arial" w:hAnsi="Arial" w:cs="Arial"/>
          <w:sz w:val="24"/>
          <w:szCs w:val="24"/>
          <w:lang w:val="en-US"/>
        </w:rPr>
        <w:t>using the top</w:t>
      </w:r>
      <w:r w:rsidRPr="00472F44">
        <w:rPr>
          <w:rFonts w:ascii="Arial" w:hAnsi="Arial" w:cs="Arial"/>
          <w:sz w:val="24"/>
          <w:szCs w:val="24"/>
          <w:lang w:val="en-US"/>
        </w:rPr>
        <w:t xml:space="preserve"> </w:t>
      </w:r>
      <w:r w:rsidRPr="00702176">
        <w:rPr>
          <w:rFonts w:ascii="Arial" w:hAnsi="Arial" w:cs="Arial"/>
          <w:sz w:val="24"/>
          <w:szCs w:val="24"/>
          <w:lang w:val="en-US"/>
        </w:rPr>
        <w:t>500</w:t>
      </w:r>
      <w:r w:rsidRPr="005A5C20">
        <w:rPr>
          <w:rFonts w:ascii="Arial" w:hAnsi="Arial" w:cs="Arial"/>
          <w:sz w:val="24"/>
          <w:szCs w:val="24"/>
          <w:lang w:val="en-US"/>
        </w:rPr>
        <w:t xml:space="preserve"> </w:t>
      </w:r>
      <w:r>
        <w:rPr>
          <w:rFonts w:ascii="Arial" w:hAnsi="Arial" w:cs="Arial"/>
          <w:sz w:val="24"/>
          <w:szCs w:val="24"/>
          <w:lang w:val="en-US"/>
        </w:rPr>
        <w:t xml:space="preserve">most </w:t>
      </w:r>
      <w:r w:rsidRPr="00F71F38">
        <w:rPr>
          <w:rFonts w:ascii="Arial" w:hAnsi="Arial" w:cs="Arial"/>
          <w:sz w:val="24"/>
          <w:szCs w:val="24"/>
          <w:lang w:val="en-US"/>
        </w:rPr>
        <w:t>significant</w:t>
      </w:r>
      <w:r w:rsidRPr="00472F44">
        <w:rPr>
          <w:rFonts w:ascii="Arial" w:hAnsi="Arial" w:cs="Arial"/>
          <w:sz w:val="24"/>
          <w:szCs w:val="24"/>
          <w:lang w:val="en-US"/>
        </w:rPr>
        <w:t xml:space="preserve"> </w:t>
      </w:r>
      <w:r w:rsidRPr="000301D6">
        <w:rPr>
          <w:rFonts w:ascii="Arial" w:eastAsia="SimSun" w:hAnsi="Arial" w:cs="Arial"/>
          <w:sz w:val="24"/>
          <w:szCs w:val="24"/>
          <w:lang w:val="en-US"/>
        </w:rPr>
        <w:t>ChIP-seq</w:t>
      </w:r>
      <w:r w:rsidRPr="00472F44">
        <w:rPr>
          <w:rFonts w:ascii="Arial" w:hAnsi="Arial" w:cs="Arial"/>
          <w:sz w:val="24"/>
          <w:szCs w:val="24"/>
          <w:lang w:val="en-US"/>
        </w:rPr>
        <w:t xml:space="preserve"> </w:t>
      </w:r>
      <w:r w:rsidRPr="00702176">
        <w:rPr>
          <w:rFonts w:ascii="Arial" w:hAnsi="Arial" w:cs="Arial"/>
          <w:sz w:val="24"/>
          <w:szCs w:val="24"/>
          <w:lang w:val="en-US"/>
        </w:rPr>
        <w:t xml:space="preserve">peaks for each TF. </w:t>
      </w:r>
      <w:r w:rsidRPr="000301D6">
        <w:rPr>
          <w:rFonts w:ascii="Arial" w:eastAsia="SimSun" w:hAnsi="Arial" w:cs="Arial"/>
          <w:i/>
          <w:iCs/>
          <w:sz w:val="24"/>
          <w:szCs w:val="24"/>
          <w:lang w:val="en-US"/>
        </w:rPr>
        <w:t>Source</w:t>
      </w:r>
      <w:r w:rsidRPr="000301D6">
        <w:rPr>
          <w:rFonts w:ascii="Arial" w:eastAsia="SimSun" w:hAnsi="Arial" w:cs="Arial"/>
          <w:sz w:val="24"/>
          <w:szCs w:val="24"/>
          <w:lang w:val="en-US"/>
        </w:rPr>
        <w:t xml:space="preserve"> indicates the database from which the position weight matrix (PWM) was obtained; </w:t>
      </w:r>
      <w:r w:rsidRPr="000301D6">
        <w:rPr>
          <w:rFonts w:ascii="Arial" w:eastAsia="SimSun" w:hAnsi="Arial" w:cs="Arial"/>
          <w:i/>
          <w:iCs/>
          <w:sz w:val="24"/>
          <w:szCs w:val="24"/>
          <w:lang w:val="en-US"/>
        </w:rPr>
        <w:t>ID</w:t>
      </w:r>
      <w:r w:rsidRPr="000301D6">
        <w:rPr>
          <w:rFonts w:ascii="Arial" w:eastAsia="SimSun" w:hAnsi="Arial" w:cs="Arial"/>
          <w:sz w:val="24"/>
          <w:szCs w:val="24"/>
          <w:lang w:val="en-US"/>
        </w:rPr>
        <w:t xml:space="preserve"> denotes the PWM identifier, with TFs belonging to the analyzed TF pair highlighted in red; </w:t>
      </w:r>
      <w:r w:rsidRPr="000301D6">
        <w:rPr>
          <w:rFonts w:ascii="Arial" w:eastAsia="SimSun" w:hAnsi="Arial" w:cs="Arial"/>
          <w:i/>
          <w:iCs/>
          <w:sz w:val="24"/>
          <w:szCs w:val="24"/>
          <w:lang w:val="en-US"/>
        </w:rPr>
        <w:t>Consensus</w:t>
      </w:r>
      <w:r w:rsidRPr="000301D6">
        <w:rPr>
          <w:rFonts w:ascii="Arial" w:eastAsia="SimSun" w:hAnsi="Arial" w:cs="Arial"/>
          <w:sz w:val="24"/>
          <w:szCs w:val="24"/>
          <w:lang w:val="en-US"/>
        </w:rPr>
        <w:t xml:space="preserve"> represents the consensus sequence derived from the PWM frequency matrix; </w:t>
      </w:r>
      <w:r w:rsidRPr="000301D6">
        <w:rPr>
          <w:rFonts w:ascii="Arial" w:eastAsia="SimSun" w:hAnsi="Arial" w:cs="Arial"/>
          <w:i/>
          <w:iCs/>
          <w:sz w:val="24"/>
          <w:szCs w:val="24"/>
          <w:lang w:val="en-US"/>
        </w:rPr>
        <w:t>E-value</w:t>
      </w:r>
      <w:r w:rsidRPr="000301D6">
        <w:rPr>
          <w:rFonts w:ascii="Arial" w:eastAsia="SimSun" w:hAnsi="Arial" w:cs="Arial"/>
          <w:sz w:val="24"/>
          <w:szCs w:val="24"/>
          <w:lang w:val="en-US"/>
        </w:rPr>
        <w:t xml:space="preserve"> corresponds to the multiple-testing–adjusted significance value (highlighted in red when E-value &lt; 0.05); </w:t>
      </w:r>
      <w:r w:rsidRPr="000301D6">
        <w:rPr>
          <w:rFonts w:ascii="Arial" w:eastAsia="SimSun" w:hAnsi="Arial" w:cs="Arial"/>
          <w:i/>
          <w:iCs/>
          <w:sz w:val="24"/>
          <w:szCs w:val="24"/>
          <w:lang w:val="en-US"/>
        </w:rPr>
        <w:t>Region width</w:t>
      </w:r>
      <w:r w:rsidRPr="000301D6">
        <w:rPr>
          <w:rFonts w:ascii="Arial" w:eastAsia="SimSun" w:hAnsi="Arial" w:cs="Arial"/>
          <w:sz w:val="24"/>
          <w:szCs w:val="24"/>
          <w:lang w:val="en-US"/>
        </w:rPr>
        <w:t xml:space="preserve"> indicates the span of the most enriched motif region; and </w:t>
      </w:r>
      <w:r w:rsidRPr="000301D6">
        <w:rPr>
          <w:rFonts w:ascii="Arial" w:eastAsia="SimSun" w:hAnsi="Arial" w:cs="Arial"/>
          <w:i/>
          <w:iCs/>
          <w:sz w:val="24"/>
          <w:szCs w:val="24"/>
          <w:lang w:val="en-US"/>
        </w:rPr>
        <w:t>Region matches</w:t>
      </w:r>
      <w:r w:rsidRPr="000301D6">
        <w:rPr>
          <w:rFonts w:ascii="Arial" w:eastAsia="SimSun" w:hAnsi="Arial" w:cs="Arial"/>
          <w:sz w:val="24"/>
          <w:szCs w:val="24"/>
          <w:lang w:val="en-US"/>
        </w:rPr>
        <w:t xml:space="preserve"> denotes the number of sequences whose optimal motif match occurs within the enriched region</w:t>
      </w:r>
      <w:r w:rsidRPr="00702176">
        <w:rPr>
          <w:rFonts w:ascii="Arial" w:hAnsi="Arial" w:cs="Arial"/>
          <w:sz w:val="24"/>
          <w:szCs w:val="24"/>
          <w:lang w:val="en-US"/>
        </w:rPr>
        <w:t>.</w:t>
      </w:r>
    </w:p>
    <w:p w14:paraId="6A238D9A" w14:textId="77777777" w:rsidR="007616ED" w:rsidRPr="00702176" w:rsidRDefault="007616ED" w:rsidP="007616ED">
      <w:pPr>
        <w:spacing w:afterLines="60" w:after="144" w:line="360" w:lineRule="auto"/>
        <w:jc w:val="both"/>
        <w:rPr>
          <w:rFonts w:ascii="Arial" w:hAnsi="Arial" w:cs="Arial"/>
          <w:sz w:val="24"/>
          <w:szCs w:val="24"/>
          <w:lang w:val="en-US"/>
        </w:rPr>
      </w:pPr>
    </w:p>
    <w:p w14:paraId="70FC4427" w14:textId="77777777" w:rsidR="007616ED" w:rsidRPr="00702176" w:rsidRDefault="007616ED" w:rsidP="007616ED">
      <w:pPr>
        <w:spacing w:afterLines="60" w:after="144" w:line="360" w:lineRule="auto"/>
        <w:jc w:val="both"/>
        <w:rPr>
          <w:rFonts w:ascii="Arial" w:hAnsi="Arial" w:cs="Arial"/>
          <w:b/>
          <w:bCs/>
          <w:sz w:val="24"/>
          <w:szCs w:val="24"/>
          <w:lang w:val="en-US"/>
        </w:rPr>
      </w:pPr>
      <w:r w:rsidRPr="00702176">
        <w:rPr>
          <w:rFonts w:ascii="Arial" w:hAnsi="Arial" w:cs="Arial"/>
          <w:b/>
          <w:bCs/>
          <w:sz w:val="24"/>
          <w:szCs w:val="24"/>
          <w:lang w:val="en-US"/>
        </w:rPr>
        <w:t>Figure S7</w:t>
      </w:r>
      <w:r w:rsidRPr="00472F44">
        <w:rPr>
          <w:rFonts w:ascii="Arial" w:hAnsi="Arial" w:cs="Arial"/>
          <w:b/>
          <w:bCs/>
          <w:sz w:val="24"/>
          <w:szCs w:val="24"/>
          <w:lang w:val="en-US"/>
        </w:rPr>
        <w:t xml:space="preserve">. </w:t>
      </w:r>
      <w:r w:rsidRPr="000301D6">
        <w:rPr>
          <w:rFonts w:ascii="Arial" w:eastAsia="SimSun" w:hAnsi="Arial" w:cs="Arial"/>
          <w:b/>
          <w:bCs/>
          <w:sz w:val="24"/>
          <w:szCs w:val="24"/>
          <w:lang w:val="en-US"/>
        </w:rPr>
        <w:t>Association of TF domains within the PPI network</w:t>
      </w:r>
      <w:r w:rsidRPr="00702176">
        <w:rPr>
          <w:rFonts w:ascii="Arial" w:hAnsi="Arial" w:cs="Arial"/>
          <w:b/>
          <w:bCs/>
          <w:sz w:val="24"/>
          <w:szCs w:val="24"/>
          <w:lang w:val="en-US"/>
        </w:rPr>
        <w:t>, related to Figure 5</w:t>
      </w:r>
      <w:r w:rsidRPr="00472F44">
        <w:rPr>
          <w:rFonts w:ascii="Arial" w:hAnsi="Arial" w:cs="Arial"/>
          <w:b/>
          <w:bCs/>
          <w:sz w:val="24"/>
          <w:szCs w:val="24"/>
          <w:lang w:val="en-US"/>
        </w:rPr>
        <w:t>.</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a</w:t>
      </w:r>
      <w:r w:rsidRPr="00472F44">
        <w:rPr>
          <w:rFonts w:ascii="Arial" w:hAnsi="Arial" w:cs="Arial"/>
          <w:b/>
          <w:bCs/>
          <w:sz w:val="24"/>
          <w:szCs w:val="24"/>
          <w:lang w:val="en-US"/>
        </w:rPr>
        <w:t>)</w:t>
      </w:r>
      <w:r w:rsidRPr="00702176">
        <w:rPr>
          <w:rFonts w:ascii="Arial" w:hAnsi="Arial" w:cs="Arial"/>
          <w:sz w:val="24"/>
          <w:szCs w:val="24"/>
          <w:lang w:val="en-US"/>
        </w:rPr>
        <w:t xml:space="preserve"> </w:t>
      </w:r>
      <w:r w:rsidRPr="000301D6">
        <w:rPr>
          <w:rFonts w:ascii="Arial" w:eastAsia="SimSun" w:hAnsi="Arial" w:cs="Arial"/>
          <w:sz w:val="24"/>
          <w:szCs w:val="24"/>
          <w:lang w:val="en-US"/>
        </w:rPr>
        <w:t>Mapping of PFAM domains onto the TF PPI network and identification of TF domain pairs connected by significantly elevated numbers of interactions.</w:t>
      </w:r>
      <w:r w:rsidRPr="00702176">
        <w:rPr>
          <w:rFonts w:ascii="Arial" w:hAnsi="Arial" w:cs="Arial"/>
          <w:b/>
          <w:bCs/>
          <w:sz w:val="24"/>
          <w:szCs w:val="24"/>
          <w:lang w:val="en-US"/>
        </w:rPr>
        <w:t xml:space="preserve"> </w:t>
      </w:r>
      <w:r w:rsidRPr="00472F44">
        <w:rPr>
          <w:rFonts w:ascii="Arial" w:hAnsi="Arial" w:cs="Arial"/>
          <w:b/>
          <w:bCs/>
          <w:sz w:val="24"/>
          <w:szCs w:val="24"/>
          <w:lang w:val="en-US"/>
        </w:rPr>
        <w:t>(</w:t>
      </w:r>
      <w:r w:rsidRPr="00702176">
        <w:rPr>
          <w:rFonts w:ascii="Arial" w:hAnsi="Arial" w:cs="Arial"/>
          <w:b/>
          <w:bCs/>
          <w:sz w:val="24"/>
          <w:szCs w:val="24"/>
          <w:lang w:val="en-US"/>
        </w:rPr>
        <w:t>b</w:t>
      </w:r>
      <w:r>
        <w:rPr>
          <w:rFonts w:ascii="Arial" w:hAnsi="Arial" w:cs="Arial"/>
          <w:b/>
          <w:bCs/>
          <w:sz w:val="24"/>
          <w:szCs w:val="24"/>
          <w:lang w:val="en-US"/>
        </w:rPr>
        <w:t>,</w:t>
      </w:r>
      <w:r w:rsidRPr="00702176">
        <w:rPr>
          <w:rFonts w:ascii="Arial" w:hAnsi="Arial" w:cs="Arial"/>
          <w:b/>
          <w:bCs/>
          <w:sz w:val="24"/>
          <w:szCs w:val="24"/>
          <w:lang w:val="en-US"/>
        </w:rPr>
        <w:t xml:space="preserve"> c</w:t>
      </w:r>
      <w:r w:rsidRPr="00472F44">
        <w:rPr>
          <w:rFonts w:ascii="Arial" w:hAnsi="Arial" w:cs="Arial"/>
          <w:b/>
          <w:bCs/>
          <w:sz w:val="24"/>
          <w:szCs w:val="24"/>
          <w:lang w:val="en-US"/>
        </w:rPr>
        <w:t>)</w:t>
      </w:r>
      <w:r w:rsidRPr="00702176">
        <w:rPr>
          <w:rFonts w:ascii="Arial" w:hAnsi="Arial" w:cs="Arial"/>
          <w:sz w:val="24"/>
          <w:szCs w:val="24"/>
          <w:lang w:val="en-US"/>
        </w:rPr>
        <w:t xml:space="preserve"> Subnetworks </w:t>
      </w:r>
      <w:r w:rsidRPr="000301D6">
        <w:rPr>
          <w:rFonts w:ascii="Arial" w:eastAsia="SimSun" w:hAnsi="Arial" w:cs="Arial"/>
          <w:sz w:val="24"/>
          <w:szCs w:val="24"/>
          <w:lang w:val="en-US"/>
        </w:rPr>
        <w:t>highlighting representative PFAM domain pair enrichments: homeodomain-homeodomain interactions (</w:t>
      </w:r>
      <w:r w:rsidRPr="000301D6">
        <w:rPr>
          <w:rFonts w:ascii="Arial" w:eastAsia="SimSun" w:hAnsi="Arial" w:cs="Arial"/>
          <w:b/>
          <w:sz w:val="24"/>
          <w:szCs w:val="24"/>
          <w:lang w:val="en-US"/>
        </w:rPr>
        <w:t>b</w:t>
      </w:r>
      <w:r w:rsidRPr="000301D6">
        <w:rPr>
          <w:rFonts w:ascii="Arial" w:eastAsia="SimSun" w:hAnsi="Arial" w:cs="Arial"/>
          <w:sz w:val="24"/>
          <w:szCs w:val="24"/>
          <w:lang w:val="en-US"/>
        </w:rPr>
        <w:t>) and ETS-homeodomain interactions (</w:t>
      </w:r>
      <w:r w:rsidRPr="000301D6">
        <w:rPr>
          <w:rFonts w:ascii="Arial" w:eastAsia="SimSun" w:hAnsi="Arial" w:cs="Arial"/>
          <w:b/>
          <w:sz w:val="24"/>
          <w:szCs w:val="24"/>
          <w:lang w:val="en-US"/>
        </w:rPr>
        <w:t>c</w:t>
      </w:r>
      <w:r w:rsidRPr="000301D6">
        <w:rPr>
          <w:rFonts w:ascii="Arial" w:eastAsia="SimSun" w:hAnsi="Arial" w:cs="Arial"/>
          <w:sz w:val="24"/>
          <w:szCs w:val="24"/>
          <w:lang w:val="en-US"/>
        </w:rPr>
        <w:t>)</w:t>
      </w:r>
      <w:r w:rsidRPr="00702176">
        <w:rPr>
          <w:rFonts w:ascii="Arial" w:hAnsi="Arial" w:cs="Arial"/>
          <w:sz w:val="24"/>
          <w:szCs w:val="24"/>
          <w:lang w:val="en-US"/>
        </w:rPr>
        <w:t>.</w:t>
      </w:r>
    </w:p>
    <w:p w14:paraId="18CF8C00" w14:textId="77777777" w:rsidR="007616ED" w:rsidRPr="0072379E" w:rsidRDefault="007616ED" w:rsidP="007616ED">
      <w:pPr>
        <w:spacing w:afterLines="60" w:after="144" w:line="360" w:lineRule="auto"/>
        <w:jc w:val="both"/>
        <w:rPr>
          <w:rFonts w:ascii="Arial" w:hAnsi="Arial" w:cs="Arial"/>
          <w:sz w:val="24"/>
          <w:szCs w:val="24"/>
          <w:lang w:val="en-US"/>
        </w:rPr>
      </w:pPr>
    </w:p>
    <w:p w14:paraId="6D3A8AFA" w14:textId="77777777" w:rsidR="007616ED" w:rsidRPr="00702176" w:rsidRDefault="007616ED" w:rsidP="007616ED">
      <w:pPr>
        <w:spacing w:afterLines="60" w:after="144" w:line="360" w:lineRule="auto"/>
        <w:jc w:val="both"/>
        <w:rPr>
          <w:rFonts w:ascii="Arial" w:hAnsi="Arial" w:cs="Arial"/>
          <w:b/>
          <w:bCs/>
          <w:sz w:val="24"/>
          <w:szCs w:val="24"/>
          <w:lang w:val="en-US"/>
        </w:rPr>
      </w:pPr>
      <w:r w:rsidRPr="0072379E">
        <w:rPr>
          <w:rFonts w:ascii="Arial" w:hAnsi="Arial" w:cs="Arial"/>
          <w:b/>
          <w:bCs/>
          <w:sz w:val="24"/>
          <w:szCs w:val="24"/>
          <w:lang w:val="en-US"/>
        </w:rPr>
        <w:t xml:space="preserve">Figure S8. </w:t>
      </w:r>
      <w:r w:rsidRPr="00472F44">
        <w:rPr>
          <w:rFonts w:ascii="Arial" w:hAnsi="Arial" w:cs="Arial"/>
          <w:b/>
          <w:bCs/>
          <w:sz w:val="24"/>
          <w:szCs w:val="24"/>
          <w:lang w:val="en-US"/>
        </w:rPr>
        <w:t xml:space="preserve">Characterization of TF-ASB </w:t>
      </w:r>
      <w:r w:rsidRPr="0072379E">
        <w:rPr>
          <w:rFonts w:ascii="Arial" w:hAnsi="Arial" w:cs="Arial"/>
          <w:b/>
          <w:bCs/>
          <w:sz w:val="24"/>
          <w:szCs w:val="24"/>
          <w:lang w:val="en-US"/>
        </w:rPr>
        <w:t>i</w:t>
      </w:r>
      <w:r w:rsidRPr="00472F44">
        <w:rPr>
          <w:rFonts w:ascii="Arial" w:hAnsi="Arial" w:cs="Arial"/>
          <w:b/>
          <w:bCs/>
          <w:sz w:val="24"/>
          <w:szCs w:val="24"/>
          <w:lang w:val="en-US"/>
        </w:rPr>
        <w:t xml:space="preserve">nteractions and </w:t>
      </w:r>
      <w:r w:rsidRPr="0072379E">
        <w:rPr>
          <w:rFonts w:ascii="Arial" w:hAnsi="Arial" w:cs="Arial"/>
          <w:b/>
          <w:bCs/>
          <w:sz w:val="24"/>
          <w:szCs w:val="24"/>
          <w:lang w:val="en-US"/>
        </w:rPr>
        <w:t>c</w:t>
      </w:r>
      <w:r w:rsidRPr="00472F44">
        <w:rPr>
          <w:rFonts w:ascii="Arial" w:hAnsi="Arial" w:cs="Arial"/>
          <w:b/>
          <w:bCs/>
          <w:sz w:val="24"/>
          <w:szCs w:val="24"/>
          <w:lang w:val="en-US"/>
        </w:rPr>
        <w:t>ell-</w:t>
      </w:r>
      <w:r w:rsidRPr="0072379E">
        <w:rPr>
          <w:rFonts w:ascii="Arial" w:hAnsi="Arial" w:cs="Arial"/>
          <w:b/>
          <w:bCs/>
          <w:sz w:val="24"/>
          <w:szCs w:val="24"/>
          <w:lang w:val="en-US"/>
        </w:rPr>
        <w:t>t</w:t>
      </w:r>
      <w:r w:rsidRPr="00472F44">
        <w:rPr>
          <w:rFonts w:ascii="Arial" w:hAnsi="Arial" w:cs="Arial"/>
          <w:b/>
          <w:bCs/>
          <w:sz w:val="24"/>
          <w:szCs w:val="24"/>
          <w:lang w:val="en-US"/>
        </w:rPr>
        <w:t>ype-</w:t>
      </w:r>
      <w:r w:rsidRPr="0072379E">
        <w:rPr>
          <w:rFonts w:ascii="Arial" w:hAnsi="Arial" w:cs="Arial"/>
          <w:b/>
          <w:bCs/>
          <w:sz w:val="24"/>
          <w:szCs w:val="24"/>
          <w:lang w:val="en-US"/>
        </w:rPr>
        <w:t>s</w:t>
      </w:r>
      <w:r w:rsidRPr="00472F44">
        <w:rPr>
          <w:rFonts w:ascii="Arial" w:hAnsi="Arial" w:cs="Arial"/>
          <w:b/>
          <w:bCs/>
          <w:sz w:val="24"/>
          <w:szCs w:val="24"/>
          <w:lang w:val="en-US"/>
        </w:rPr>
        <w:t xml:space="preserve">pecific </w:t>
      </w:r>
      <w:r w:rsidRPr="0072379E">
        <w:rPr>
          <w:rFonts w:ascii="Arial" w:hAnsi="Arial" w:cs="Arial"/>
          <w:b/>
          <w:bCs/>
          <w:sz w:val="24"/>
          <w:szCs w:val="24"/>
          <w:lang w:val="en-US"/>
        </w:rPr>
        <w:t>b</w:t>
      </w:r>
      <w:r w:rsidRPr="00472F44">
        <w:rPr>
          <w:rFonts w:ascii="Arial" w:hAnsi="Arial" w:cs="Arial"/>
          <w:b/>
          <w:bCs/>
          <w:sz w:val="24"/>
          <w:szCs w:val="24"/>
          <w:lang w:val="en-US"/>
        </w:rPr>
        <w:t>inding</w:t>
      </w:r>
      <w:r w:rsidRPr="0072379E">
        <w:rPr>
          <w:rFonts w:ascii="Arial" w:hAnsi="Arial" w:cs="Arial"/>
          <w:b/>
          <w:bCs/>
          <w:sz w:val="24"/>
          <w:szCs w:val="24"/>
          <w:lang w:val="en-US"/>
        </w:rPr>
        <w:t xml:space="preserve">, </w:t>
      </w:r>
      <w:r w:rsidRPr="000301D6">
        <w:rPr>
          <w:rStyle w:val="Strong"/>
          <w:rFonts w:ascii="Arial" w:hAnsi="Arial" w:cs="Arial"/>
          <w:sz w:val="24"/>
          <w:szCs w:val="24"/>
          <w:lang w:val="en-US"/>
        </w:rPr>
        <w:t xml:space="preserve">related </w:t>
      </w:r>
      <w:r w:rsidRPr="0072379E">
        <w:rPr>
          <w:rFonts w:ascii="Arial" w:hAnsi="Arial" w:cs="Arial"/>
          <w:b/>
          <w:bCs/>
          <w:sz w:val="24"/>
          <w:szCs w:val="24"/>
          <w:lang w:val="en-US"/>
        </w:rPr>
        <w:t xml:space="preserve">to Figure 6. </w:t>
      </w:r>
      <w:r w:rsidRPr="00472F44">
        <w:rPr>
          <w:rFonts w:ascii="Arial" w:hAnsi="Arial" w:cs="Arial"/>
          <w:b/>
          <w:bCs/>
          <w:sz w:val="24"/>
          <w:szCs w:val="24"/>
          <w:lang w:val="en-US"/>
        </w:rPr>
        <w:t>(</w:t>
      </w:r>
      <w:r w:rsidRPr="0072379E">
        <w:rPr>
          <w:rFonts w:ascii="Arial" w:hAnsi="Arial" w:cs="Arial"/>
          <w:b/>
          <w:bCs/>
          <w:sz w:val="24"/>
          <w:szCs w:val="24"/>
          <w:lang w:val="en-US"/>
        </w:rPr>
        <w:t>a</w:t>
      </w:r>
      <w:r w:rsidRPr="00472F44">
        <w:rPr>
          <w:rFonts w:ascii="Arial" w:hAnsi="Arial" w:cs="Arial"/>
          <w:b/>
          <w:bCs/>
          <w:sz w:val="24"/>
          <w:szCs w:val="24"/>
          <w:lang w:val="en-US"/>
        </w:rPr>
        <w:t>)</w:t>
      </w:r>
      <w:r w:rsidRPr="00702176">
        <w:rPr>
          <w:rFonts w:ascii="Arial" w:hAnsi="Arial" w:cs="Arial"/>
          <w:b/>
          <w:bCs/>
          <w:sz w:val="24"/>
          <w:szCs w:val="24"/>
          <w:lang w:val="en-US"/>
        </w:rPr>
        <w:t xml:space="preserve"> </w:t>
      </w:r>
      <w:bookmarkStart w:id="1" w:name="_Hlk214298429"/>
      <w:r w:rsidRPr="00702176">
        <w:rPr>
          <w:rFonts w:ascii="Arial" w:hAnsi="Arial" w:cs="Arial"/>
          <w:sz w:val="24"/>
          <w:szCs w:val="24"/>
          <w:lang w:val="en-US"/>
        </w:rPr>
        <w:t xml:space="preserve">TF-ASB network </w:t>
      </w:r>
      <w:r w:rsidRPr="000301D6">
        <w:rPr>
          <w:rFonts w:ascii="Arial" w:hAnsi="Arial" w:cs="Arial"/>
          <w:sz w:val="24"/>
          <w:szCs w:val="24"/>
          <w:lang w:val="en-US"/>
        </w:rPr>
        <w:t>showing allele-specific binding (ASB) loci as hollow black nodes and proteocistromic TFs from clusters a, b, and c as solid red, blue, and green nodes, respectively. Edges indicate genomic associations between TFs and ASB sites</w:t>
      </w:r>
      <w:r w:rsidRPr="00702176">
        <w:rPr>
          <w:rFonts w:ascii="Arial" w:hAnsi="Arial" w:cs="Arial"/>
          <w:sz w:val="24"/>
          <w:szCs w:val="24"/>
          <w:lang w:val="en-US"/>
        </w:rPr>
        <w:t xml:space="preserve">. </w:t>
      </w:r>
      <w:bookmarkEnd w:id="1"/>
      <w:r w:rsidRPr="00472F44">
        <w:rPr>
          <w:rFonts w:ascii="Arial" w:hAnsi="Arial" w:cs="Arial"/>
          <w:b/>
          <w:bCs/>
          <w:sz w:val="24"/>
          <w:szCs w:val="24"/>
          <w:lang w:val="en-US"/>
        </w:rPr>
        <w:t>(</w:t>
      </w:r>
      <w:r w:rsidRPr="00702176">
        <w:rPr>
          <w:rFonts w:ascii="Arial" w:hAnsi="Arial" w:cs="Arial"/>
          <w:b/>
          <w:bCs/>
          <w:sz w:val="24"/>
          <w:szCs w:val="24"/>
          <w:lang w:val="en-US"/>
        </w:rPr>
        <w:t>b</w:t>
      </w:r>
      <w:r w:rsidRPr="00472F44">
        <w:rPr>
          <w:rFonts w:ascii="Arial" w:hAnsi="Arial" w:cs="Arial"/>
          <w:b/>
          <w:bCs/>
          <w:sz w:val="24"/>
          <w:szCs w:val="24"/>
          <w:lang w:val="en-US"/>
        </w:rPr>
        <w:t>)</w:t>
      </w:r>
      <w:r w:rsidRPr="00702176">
        <w:rPr>
          <w:rFonts w:ascii="Arial" w:hAnsi="Arial" w:cs="Arial"/>
          <w:sz w:val="24"/>
          <w:szCs w:val="24"/>
          <w:lang w:val="en-US"/>
        </w:rPr>
        <w:t xml:space="preserve"> </w:t>
      </w:r>
      <w:r w:rsidRPr="000301D6">
        <w:rPr>
          <w:rFonts w:ascii="Arial" w:hAnsi="Arial" w:cs="Arial"/>
          <w:sz w:val="24"/>
          <w:szCs w:val="24"/>
          <w:lang w:val="en-US"/>
        </w:rPr>
        <w:t>Identification of PAX9 as the proteocistromic TF associated with the largest number of ASB sites</w:t>
      </w:r>
      <w:r w:rsidRPr="00702176">
        <w:rPr>
          <w:rFonts w:ascii="Arial" w:hAnsi="Arial" w:cs="Arial"/>
          <w:sz w:val="24"/>
          <w:szCs w:val="24"/>
          <w:lang w:val="en-US"/>
        </w:rPr>
        <w:t xml:space="preserve">. </w:t>
      </w:r>
      <w:r w:rsidRPr="00702176">
        <w:rPr>
          <w:rFonts w:ascii="Arial" w:hAnsi="Arial" w:cs="Arial"/>
          <w:b/>
          <w:bCs/>
          <w:sz w:val="24"/>
          <w:szCs w:val="24"/>
          <w:lang w:val="en-US"/>
        </w:rPr>
        <w:t>(c</w:t>
      </w:r>
      <w:r w:rsidRPr="00472F44">
        <w:rPr>
          <w:rFonts w:ascii="Arial" w:hAnsi="Arial" w:cs="Arial"/>
          <w:b/>
          <w:bCs/>
          <w:sz w:val="24"/>
          <w:szCs w:val="24"/>
          <w:lang w:val="en-US"/>
        </w:rPr>
        <w:t>)</w:t>
      </w:r>
      <w:r w:rsidRPr="00702176">
        <w:rPr>
          <w:rFonts w:ascii="Arial" w:hAnsi="Arial" w:cs="Arial"/>
          <w:sz w:val="24"/>
          <w:szCs w:val="24"/>
          <w:lang w:val="en-US"/>
        </w:rPr>
        <w:t xml:space="preserve"> </w:t>
      </w:r>
      <w:r w:rsidRPr="000301D6">
        <w:rPr>
          <w:rFonts w:ascii="Arial" w:hAnsi="Arial" w:cs="Arial"/>
          <w:sz w:val="24"/>
          <w:szCs w:val="24"/>
          <w:lang w:val="en-US"/>
        </w:rPr>
        <w:t>Number of ASBs located within PAX9 binding regions that are potentially functional at the indicated loci</w:t>
      </w:r>
      <w:r w:rsidRPr="00702176">
        <w:rPr>
          <w:rFonts w:ascii="Arial" w:hAnsi="Arial" w:cs="Arial"/>
          <w:sz w:val="24"/>
          <w:szCs w:val="24"/>
          <w:lang w:val="en-US"/>
        </w:rPr>
        <w:t>.</w:t>
      </w:r>
      <w:r w:rsidRPr="00702176">
        <w:rPr>
          <w:rFonts w:ascii="Arial" w:hAnsi="Arial" w:cs="Arial"/>
          <w:b/>
          <w:bCs/>
          <w:sz w:val="24"/>
          <w:szCs w:val="24"/>
          <w:lang w:val="en-US"/>
        </w:rPr>
        <w:t xml:space="preserve"> (d)</w:t>
      </w:r>
      <w:r w:rsidRPr="00472F44">
        <w:rPr>
          <w:rFonts w:ascii="Arial" w:hAnsi="Arial" w:cs="Arial"/>
          <w:b/>
          <w:bCs/>
          <w:sz w:val="24"/>
          <w:szCs w:val="24"/>
          <w:lang w:val="en-US"/>
        </w:rPr>
        <w:t xml:space="preserve"> </w:t>
      </w:r>
      <w:r w:rsidRPr="000301D6">
        <w:rPr>
          <w:rFonts w:ascii="Arial" w:hAnsi="Arial" w:cs="Arial"/>
          <w:sz w:val="24"/>
          <w:szCs w:val="24"/>
          <w:lang w:val="en-US"/>
        </w:rPr>
        <w:t xml:space="preserve">Paired comparison of allelic imbalance between HEK293 and 22Rv1 cells by motif cluster using IP-SNP-seq. Scatter plots show absolute binding allelic bias (|BAB|) for individual ASB SNPs measured in both cell types, with paired measurements for each SNP connected by gray lines. ASBs are stratified into three motif-defined groups: “only in a” (detected only in cluster a), “only in b/c” (detected only in cluster b or c), and “in a/b/c” (detected in both cluster a and cluster b/c). Text in each panel indicates the median difference in |BAB| between 22Rv1 and HEK293 (22Rv1 </w:t>
      </w:r>
      <w:r w:rsidRPr="000301D6">
        <w:rPr>
          <w:rFonts w:ascii="Arial" w:eastAsia="Microsoft YaHei" w:hAnsi="Arial" w:cs="Arial"/>
          <w:sz w:val="24"/>
          <w:szCs w:val="24"/>
          <w:lang w:val="en-US"/>
        </w:rPr>
        <w:t>−</w:t>
      </w:r>
      <w:r w:rsidRPr="000301D6">
        <w:rPr>
          <w:rFonts w:ascii="Arial" w:hAnsi="Arial" w:cs="Arial"/>
          <w:sz w:val="24"/>
          <w:szCs w:val="24"/>
          <w:lang w:val="en-US"/>
        </w:rPr>
        <w:t xml:space="preserve"> HEK293). </w:t>
      </w:r>
      <w:r w:rsidRPr="000301D6">
        <w:rPr>
          <w:rStyle w:val="Emphasis"/>
          <w:rFonts w:ascii="Arial" w:hAnsi="Arial" w:cs="Arial"/>
          <w:sz w:val="24"/>
          <w:szCs w:val="24"/>
          <w:lang w:val="en-US"/>
        </w:rPr>
        <w:t>P</w:t>
      </w:r>
      <w:r w:rsidRPr="000301D6">
        <w:rPr>
          <w:rFonts w:ascii="Arial" w:hAnsi="Arial" w:cs="Arial"/>
          <w:sz w:val="24"/>
          <w:szCs w:val="24"/>
          <w:lang w:val="en-US"/>
        </w:rPr>
        <w:t xml:space="preserve"> values were calculated using two-sided Wilcoxon signed-rank tests and adjusted across the three groups using the Benjamini–Hochberg procedure</w:t>
      </w:r>
      <w:r w:rsidRPr="00702176">
        <w:rPr>
          <w:rFonts w:ascii="Arial" w:hAnsi="Arial" w:cs="Arial"/>
          <w:sz w:val="24"/>
          <w:szCs w:val="24"/>
          <w:lang w:val="en-US"/>
        </w:rPr>
        <w:t>.</w:t>
      </w:r>
      <w:r w:rsidRPr="00702176">
        <w:rPr>
          <w:rFonts w:ascii="Arial" w:hAnsi="Arial" w:cs="Arial"/>
          <w:b/>
          <w:bCs/>
          <w:sz w:val="24"/>
          <w:szCs w:val="24"/>
          <w:lang w:val="en-US"/>
        </w:rPr>
        <w:t xml:space="preserve"> (e)</w:t>
      </w:r>
      <w:r w:rsidRPr="00702176">
        <w:rPr>
          <w:rFonts w:ascii="Arial" w:hAnsi="Arial" w:cs="Arial"/>
          <w:sz w:val="24"/>
          <w:szCs w:val="24"/>
          <w:lang w:val="en-US"/>
        </w:rPr>
        <w:t xml:space="preserve"> </w:t>
      </w:r>
      <w:r w:rsidRPr="000301D6">
        <w:rPr>
          <w:rFonts w:ascii="Arial" w:hAnsi="Arial" w:cs="Arial"/>
          <w:sz w:val="24"/>
          <w:szCs w:val="24"/>
          <w:lang w:val="en-US"/>
        </w:rPr>
        <w:t>Paired comparison of allelic imbalance between HEK293 and 22Rv1 cells for ASBs annotated as PAX9 binding sites. Data are displayed as in (</w:t>
      </w:r>
      <w:r w:rsidRPr="000301D6">
        <w:rPr>
          <w:rFonts w:ascii="Arial" w:hAnsi="Arial" w:cs="Arial"/>
          <w:b/>
          <w:sz w:val="24"/>
          <w:szCs w:val="24"/>
          <w:lang w:val="en-US"/>
        </w:rPr>
        <w:t>d</w:t>
      </w:r>
      <w:r w:rsidRPr="000301D6">
        <w:rPr>
          <w:rFonts w:ascii="Arial" w:hAnsi="Arial" w:cs="Arial"/>
          <w:sz w:val="24"/>
          <w:szCs w:val="24"/>
          <w:lang w:val="en-US"/>
        </w:rPr>
        <w:t xml:space="preserve">), with each dot representing one SNP and gray lines linking paired |BAB| </w:t>
      </w:r>
      <w:r w:rsidRPr="000301D6">
        <w:rPr>
          <w:rFonts w:ascii="Arial" w:hAnsi="Arial" w:cs="Arial"/>
          <w:sz w:val="24"/>
          <w:szCs w:val="24"/>
          <w:lang w:val="en-US"/>
        </w:rPr>
        <w:lastRenderedPageBreak/>
        <w:t xml:space="preserve">values across cell types. The median difference in |BAB| (22Rv1 </w:t>
      </w:r>
      <w:r w:rsidRPr="000301D6">
        <w:rPr>
          <w:rFonts w:ascii="Arial" w:eastAsia="Microsoft YaHei" w:hAnsi="Arial" w:cs="Arial"/>
          <w:sz w:val="24"/>
          <w:szCs w:val="24"/>
          <w:lang w:val="en-US"/>
        </w:rPr>
        <w:t>−</w:t>
      </w:r>
      <w:r w:rsidRPr="000301D6">
        <w:rPr>
          <w:rFonts w:ascii="Arial" w:hAnsi="Arial" w:cs="Arial"/>
          <w:sz w:val="24"/>
          <w:szCs w:val="24"/>
          <w:lang w:val="en-US"/>
        </w:rPr>
        <w:t xml:space="preserve"> HEK293) is indicated. Statistical significance was assessed using a two-sided paired Wilcoxon signed-rank test.</w:t>
      </w:r>
    </w:p>
    <w:p w14:paraId="79F294C0" w14:textId="77777777" w:rsidR="007616ED" w:rsidRPr="00702176" w:rsidRDefault="007616ED" w:rsidP="007616ED">
      <w:pPr>
        <w:spacing w:afterLines="60" w:after="144" w:line="360" w:lineRule="auto"/>
        <w:jc w:val="both"/>
        <w:rPr>
          <w:rFonts w:ascii="Arial" w:hAnsi="Arial" w:cs="Arial"/>
          <w:sz w:val="24"/>
          <w:szCs w:val="24"/>
          <w:lang w:val="en-US"/>
        </w:rPr>
      </w:pPr>
    </w:p>
    <w:p w14:paraId="6A41745F" w14:textId="77777777" w:rsidR="007616ED" w:rsidRPr="00702176" w:rsidRDefault="007616ED" w:rsidP="007616ED">
      <w:pPr>
        <w:spacing w:afterLines="60" w:after="144" w:line="360" w:lineRule="auto"/>
        <w:jc w:val="both"/>
        <w:rPr>
          <w:rFonts w:ascii="Arial" w:hAnsi="Arial" w:cs="Arial"/>
          <w:sz w:val="24"/>
          <w:szCs w:val="24"/>
          <w:lang w:val="en-US"/>
        </w:rPr>
      </w:pPr>
      <w:r w:rsidRPr="00702176">
        <w:rPr>
          <w:rFonts w:ascii="Arial" w:hAnsi="Arial" w:cs="Arial"/>
          <w:b/>
          <w:bCs/>
          <w:sz w:val="24"/>
          <w:szCs w:val="24"/>
          <w:lang w:val="en-US"/>
        </w:rPr>
        <w:t>Figure S9</w:t>
      </w:r>
      <w:r w:rsidRPr="00472F44">
        <w:rPr>
          <w:rFonts w:ascii="Arial" w:hAnsi="Arial" w:cs="Arial"/>
          <w:b/>
          <w:bCs/>
          <w:sz w:val="24"/>
          <w:szCs w:val="24"/>
          <w:lang w:val="en-US"/>
        </w:rPr>
        <w:t xml:space="preserve">. </w:t>
      </w:r>
      <w:r>
        <w:rPr>
          <w:rFonts w:ascii="Arial" w:hAnsi="Arial" w:cs="Arial"/>
          <w:b/>
          <w:bCs/>
          <w:sz w:val="24"/>
          <w:szCs w:val="24"/>
          <w:lang w:val="en-US"/>
        </w:rPr>
        <w:t>T</w:t>
      </w:r>
      <w:r w:rsidRPr="00472F44">
        <w:rPr>
          <w:rFonts w:ascii="Arial" w:hAnsi="Arial" w:cs="Arial"/>
          <w:b/>
          <w:bCs/>
          <w:sz w:val="24"/>
          <w:szCs w:val="24"/>
          <w:lang w:val="en-US"/>
        </w:rPr>
        <w:t xml:space="preserve">hree-layer network </w:t>
      </w:r>
      <w:r>
        <w:rPr>
          <w:rFonts w:ascii="Arial" w:hAnsi="Arial" w:cs="Arial"/>
          <w:b/>
          <w:bCs/>
          <w:sz w:val="24"/>
          <w:szCs w:val="24"/>
          <w:lang w:val="en-US"/>
        </w:rPr>
        <w:t>linking</w:t>
      </w:r>
      <w:r w:rsidRPr="00472F44">
        <w:rPr>
          <w:rFonts w:ascii="Arial" w:hAnsi="Arial" w:cs="Arial"/>
          <w:b/>
          <w:bCs/>
          <w:sz w:val="24"/>
          <w:szCs w:val="24"/>
          <w:lang w:val="en-US"/>
        </w:rPr>
        <w:t xml:space="preserve"> proteocistromic clusters, </w:t>
      </w:r>
      <w:r>
        <w:rPr>
          <w:rFonts w:ascii="Arial" w:hAnsi="Arial" w:cs="Arial"/>
          <w:b/>
          <w:bCs/>
          <w:sz w:val="24"/>
          <w:szCs w:val="24"/>
          <w:lang w:val="en-US"/>
        </w:rPr>
        <w:t xml:space="preserve">protein </w:t>
      </w:r>
      <w:r w:rsidRPr="00472F44">
        <w:rPr>
          <w:rFonts w:ascii="Arial" w:hAnsi="Arial" w:cs="Arial"/>
          <w:b/>
          <w:bCs/>
          <w:sz w:val="24"/>
          <w:szCs w:val="24"/>
          <w:lang w:val="en-US"/>
        </w:rPr>
        <w:t xml:space="preserve">communities, and cancer types, related to Figure </w:t>
      </w:r>
      <w:r w:rsidRPr="00702176">
        <w:rPr>
          <w:rFonts w:ascii="Arial" w:hAnsi="Arial" w:cs="Arial"/>
          <w:b/>
          <w:bCs/>
          <w:sz w:val="24"/>
          <w:szCs w:val="24"/>
          <w:lang w:val="en-US"/>
        </w:rPr>
        <w:t>7</w:t>
      </w:r>
      <w:r w:rsidRPr="00472F44">
        <w:rPr>
          <w:rFonts w:ascii="Arial" w:hAnsi="Arial" w:cs="Arial"/>
          <w:b/>
          <w:bCs/>
          <w:sz w:val="24"/>
          <w:szCs w:val="24"/>
          <w:lang w:val="en-US"/>
        </w:rPr>
        <w:t>.</w:t>
      </w:r>
      <w:r w:rsidRPr="00702176">
        <w:rPr>
          <w:rFonts w:ascii="Arial" w:hAnsi="Arial" w:cs="Arial"/>
          <w:b/>
          <w:bCs/>
          <w:sz w:val="24"/>
          <w:szCs w:val="24"/>
          <w:lang w:val="en-US"/>
        </w:rPr>
        <w:t xml:space="preserve"> </w:t>
      </w:r>
      <w:r>
        <w:rPr>
          <w:rFonts w:ascii="Arial" w:hAnsi="Arial" w:cs="Arial"/>
          <w:sz w:val="24"/>
          <w:szCs w:val="24"/>
          <w:lang w:val="en-US"/>
        </w:rPr>
        <w:t>T</w:t>
      </w:r>
      <w:r w:rsidRPr="00472F44">
        <w:rPr>
          <w:rFonts w:ascii="Arial" w:hAnsi="Arial" w:cs="Arial"/>
          <w:sz w:val="24"/>
          <w:szCs w:val="24"/>
          <w:lang w:val="en-US"/>
        </w:rPr>
        <w:t xml:space="preserve">he left </w:t>
      </w:r>
      <w:r w:rsidRPr="00702176">
        <w:rPr>
          <w:rFonts w:ascii="Arial" w:hAnsi="Arial" w:cs="Arial"/>
          <w:sz w:val="24"/>
          <w:szCs w:val="24"/>
          <w:lang w:val="en-US"/>
        </w:rPr>
        <w:t xml:space="preserve">layer </w:t>
      </w:r>
      <w:r w:rsidRPr="000301D6">
        <w:rPr>
          <w:rFonts w:ascii="Arial" w:hAnsi="Arial" w:cs="Arial"/>
          <w:sz w:val="24"/>
          <w:szCs w:val="24"/>
          <w:lang w:val="en-US"/>
        </w:rPr>
        <w:t xml:space="preserve">represents </w:t>
      </w:r>
      <w:r w:rsidRPr="00702176">
        <w:rPr>
          <w:rFonts w:ascii="Arial" w:hAnsi="Arial" w:cs="Arial"/>
          <w:sz w:val="24"/>
          <w:szCs w:val="24"/>
          <w:lang w:val="en-US"/>
        </w:rPr>
        <w:t xml:space="preserve">proteocistromic clusters, with each node </w:t>
      </w:r>
      <w:r w:rsidRPr="000301D6">
        <w:rPr>
          <w:rFonts w:ascii="Arial" w:hAnsi="Arial" w:cs="Arial"/>
          <w:sz w:val="24"/>
          <w:szCs w:val="24"/>
          <w:lang w:val="en-US"/>
        </w:rPr>
        <w:t>corresponding to</w:t>
      </w:r>
      <w:r w:rsidRPr="00472F44" w:rsidDel="0072379E">
        <w:rPr>
          <w:rFonts w:ascii="Arial" w:hAnsi="Arial" w:cs="Arial"/>
          <w:sz w:val="24"/>
          <w:szCs w:val="24"/>
          <w:lang w:val="en-US"/>
        </w:rPr>
        <w:t xml:space="preserve"> </w:t>
      </w:r>
      <w:r w:rsidRPr="00702176">
        <w:rPr>
          <w:rFonts w:ascii="Arial" w:hAnsi="Arial" w:cs="Arial"/>
          <w:sz w:val="24"/>
          <w:szCs w:val="24"/>
          <w:lang w:val="en-US"/>
        </w:rPr>
        <w:t xml:space="preserve">a protein (bait or prey). </w:t>
      </w:r>
      <w:r w:rsidRPr="000301D6">
        <w:rPr>
          <w:rFonts w:ascii="Arial" w:hAnsi="Arial" w:cs="Arial"/>
          <w:sz w:val="24"/>
          <w:szCs w:val="24"/>
          <w:lang w:val="en-US"/>
        </w:rPr>
        <w:t>Bait proteins are shown as larger nodes and are color-coded by cluster membership: red, cluster a; blue, cluster b; and green, cluster c.</w:t>
      </w:r>
      <w:r w:rsidRPr="00702176">
        <w:rPr>
          <w:rFonts w:ascii="Arial" w:hAnsi="Arial" w:cs="Arial"/>
          <w:sz w:val="24"/>
          <w:szCs w:val="24"/>
          <w:lang w:val="en-US"/>
        </w:rPr>
        <w:t xml:space="preserve"> </w:t>
      </w:r>
      <w:r w:rsidRPr="00472F44">
        <w:rPr>
          <w:rFonts w:ascii="Arial" w:hAnsi="Arial" w:cs="Arial"/>
          <w:sz w:val="24"/>
          <w:szCs w:val="24"/>
          <w:lang w:val="en-US"/>
        </w:rPr>
        <w:t xml:space="preserve">The middle layer </w:t>
      </w:r>
      <w:r>
        <w:rPr>
          <w:rFonts w:ascii="Arial" w:hAnsi="Arial" w:cs="Arial"/>
          <w:sz w:val="24"/>
          <w:szCs w:val="24"/>
          <w:lang w:val="en-US"/>
        </w:rPr>
        <w:t>consists of</w:t>
      </w:r>
      <w:r w:rsidRPr="00472F44">
        <w:rPr>
          <w:rFonts w:ascii="Arial" w:hAnsi="Arial" w:cs="Arial"/>
          <w:sz w:val="24"/>
          <w:szCs w:val="24"/>
          <w:lang w:val="en-US"/>
        </w:rPr>
        <w:t xml:space="preserve"> </w:t>
      </w:r>
      <w:r w:rsidRPr="00702176">
        <w:rPr>
          <w:rFonts w:ascii="Arial" w:hAnsi="Arial" w:cs="Arial"/>
          <w:sz w:val="24"/>
          <w:szCs w:val="24"/>
          <w:lang w:val="en-US"/>
        </w:rPr>
        <w:t xml:space="preserve">81 </w:t>
      </w:r>
      <w:r>
        <w:rPr>
          <w:rFonts w:ascii="Arial" w:hAnsi="Arial" w:cs="Arial"/>
          <w:sz w:val="24"/>
          <w:szCs w:val="24"/>
          <w:lang w:val="en-US"/>
        </w:rPr>
        <w:t xml:space="preserve">protein </w:t>
      </w:r>
      <w:r w:rsidRPr="00472F44">
        <w:rPr>
          <w:rFonts w:ascii="Arial" w:hAnsi="Arial" w:cs="Arial"/>
          <w:sz w:val="24"/>
          <w:szCs w:val="24"/>
          <w:lang w:val="en-US"/>
        </w:rPr>
        <w:t>communities</w:t>
      </w:r>
      <w:r>
        <w:rPr>
          <w:rFonts w:ascii="Arial" w:hAnsi="Arial" w:cs="Arial"/>
          <w:sz w:val="24"/>
          <w:szCs w:val="24"/>
          <w:lang w:val="en-US"/>
        </w:rPr>
        <w:t>, with</w:t>
      </w:r>
      <w:r w:rsidRPr="00472F44">
        <w:rPr>
          <w:rFonts w:ascii="Arial" w:hAnsi="Arial" w:cs="Arial"/>
          <w:sz w:val="24"/>
          <w:szCs w:val="24"/>
          <w:lang w:val="en-US"/>
        </w:rPr>
        <w:t xml:space="preserve"> </w:t>
      </w:r>
      <w:r>
        <w:rPr>
          <w:rFonts w:ascii="Arial" w:hAnsi="Arial" w:cs="Arial"/>
          <w:sz w:val="24"/>
          <w:szCs w:val="24"/>
          <w:lang w:val="en-US"/>
        </w:rPr>
        <w:t>e</w:t>
      </w:r>
      <w:r w:rsidRPr="00472F44">
        <w:rPr>
          <w:rFonts w:ascii="Arial" w:hAnsi="Arial" w:cs="Arial"/>
          <w:sz w:val="24"/>
          <w:szCs w:val="24"/>
          <w:lang w:val="en-US"/>
        </w:rPr>
        <w:t xml:space="preserve">ach </w:t>
      </w:r>
      <w:r w:rsidRPr="00702176">
        <w:rPr>
          <w:rFonts w:ascii="Arial" w:hAnsi="Arial" w:cs="Arial"/>
          <w:sz w:val="24"/>
          <w:szCs w:val="24"/>
          <w:lang w:val="en-US"/>
        </w:rPr>
        <w:t>node represent</w:t>
      </w:r>
      <w:r>
        <w:rPr>
          <w:rFonts w:ascii="Arial" w:hAnsi="Arial" w:cs="Arial"/>
          <w:sz w:val="24"/>
          <w:szCs w:val="24"/>
          <w:lang w:val="en-US"/>
        </w:rPr>
        <w:t>ing</w:t>
      </w:r>
      <w:r w:rsidRPr="00472F44">
        <w:rPr>
          <w:rFonts w:ascii="Arial" w:hAnsi="Arial" w:cs="Arial"/>
          <w:sz w:val="24"/>
          <w:szCs w:val="24"/>
          <w:lang w:val="en-US"/>
        </w:rPr>
        <w:t xml:space="preserve"> a community that </w:t>
      </w:r>
      <w:r w:rsidRPr="000301D6">
        <w:rPr>
          <w:rFonts w:ascii="Arial" w:hAnsi="Arial" w:cs="Arial"/>
          <w:sz w:val="24"/>
          <w:szCs w:val="24"/>
          <w:lang w:val="en-US"/>
        </w:rPr>
        <w:t>connects proteins from</w:t>
      </w:r>
      <w:r w:rsidRPr="00472F44" w:rsidDel="0072379E">
        <w:rPr>
          <w:rFonts w:ascii="Arial" w:hAnsi="Arial" w:cs="Arial"/>
          <w:sz w:val="24"/>
          <w:szCs w:val="24"/>
          <w:lang w:val="en-US"/>
        </w:rPr>
        <w:t xml:space="preserve"> </w:t>
      </w:r>
      <w:r w:rsidRPr="00702176">
        <w:rPr>
          <w:rFonts w:ascii="Arial" w:hAnsi="Arial" w:cs="Arial"/>
          <w:sz w:val="24"/>
          <w:szCs w:val="24"/>
          <w:lang w:val="en-US"/>
        </w:rPr>
        <w:t xml:space="preserve">proteocistromic clusters (left layer) </w:t>
      </w:r>
      <w:r>
        <w:rPr>
          <w:rFonts w:ascii="Arial" w:hAnsi="Arial" w:cs="Arial"/>
          <w:sz w:val="24"/>
          <w:szCs w:val="24"/>
          <w:lang w:val="en-US"/>
        </w:rPr>
        <w:t xml:space="preserve">to </w:t>
      </w:r>
      <w:r w:rsidRPr="00472F44">
        <w:rPr>
          <w:rFonts w:ascii="Arial" w:hAnsi="Arial" w:cs="Arial"/>
          <w:sz w:val="24"/>
          <w:szCs w:val="24"/>
          <w:lang w:val="en-US"/>
        </w:rPr>
        <w:t xml:space="preserve">cancer types (right layer). </w:t>
      </w:r>
      <w:r>
        <w:rPr>
          <w:rFonts w:ascii="Arial" w:hAnsi="Arial" w:cs="Arial"/>
          <w:sz w:val="24"/>
          <w:szCs w:val="24"/>
          <w:lang w:val="en-US"/>
        </w:rPr>
        <w:t>Inter-</w:t>
      </w:r>
      <w:r w:rsidRPr="00472F44">
        <w:rPr>
          <w:rFonts w:ascii="Arial" w:hAnsi="Arial" w:cs="Arial"/>
          <w:sz w:val="24"/>
          <w:szCs w:val="24"/>
          <w:lang w:val="en-US"/>
        </w:rPr>
        <w:t>communit</w:t>
      </w:r>
      <w:r>
        <w:rPr>
          <w:rFonts w:ascii="Arial" w:hAnsi="Arial" w:cs="Arial"/>
          <w:sz w:val="24"/>
          <w:szCs w:val="24"/>
          <w:lang w:val="en-US"/>
        </w:rPr>
        <w:t>y</w:t>
      </w:r>
      <w:r w:rsidRPr="00472F44">
        <w:rPr>
          <w:rFonts w:ascii="Arial" w:hAnsi="Arial" w:cs="Arial"/>
          <w:sz w:val="24"/>
          <w:szCs w:val="24"/>
          <w:lang w:val="en-US"/>
        </w:rPr>
        <w:t xml:space="preserve"> </w:t>
      </w:r>
      <w:r w:rsidRPr="005E5B4A">
        <w:rPr>
          <w:rFonts w:ascii="Arial" w:hAnsi="Arial" w:cs="Arial"/>
          <w:sz w:val="24"/>
          <w:szCs w:val="24"/>
          <w:lang w:val="en-US"/>
        </w:rPr>
        <w:t xml:space="preserve">interactions </w:t>
      </w:r>
      <w:r>
        <w:rPr>
          <w:rFonts w:ascii="Arial" w:hAnsi="Arial" w:cs="Arial"/>
          <w:sz w:val="24"/>
          <w:szCs w:val="24"/>
          <w:lang w:val="en-US"/>
        </w:rPr>
        <w:t>are also shown</w:t>
      </w:r>
      <w:r w:rsidRPr="00472F44">
        <w:rPr>
          <w:rFonts w:ascii="Arial" w:hAnsi="Arial" w:cs="Arial"/>
          <w:sz w:val="24"/>
          <w:szCs w:val="24"/>
          <w:lang w:val="en-US"/>
        </w:rPr>
        <w:t>.</w:t>
      </w:r>
      <w:r w:rsidRPr="00702176">
        <w:rPr>
          <w:rFonts w:ascii="Arial" w:hAnsi="Arial" w:cs="Arial"/>
          <w:sz w:val="24"/>
          <w:szCs w:val="24"/>
          <w:lang w:val="en-US"/>
        </w:rPr>
        <w:t xml:space="preserve"> </w:t>
      </w:r>
      <w:r>
        <w:rPr>
          <w:rFonts w:ascii="Arial" w:hAnsi="Arial" w:cs="Arial"/>
          <w:sz w:val="24"/>
          <w:szCs w:val="24"/>
          <w:lang w:val="en-US"/>
        </w:rPr>
        <w:t>T</w:t>
      </w:r>
      <w:r w:rsidRPr="00472F44">
        <w:rPr>
          <w:rFonts w:ascii="Arial" w:hAnsi="Arial" w:cs="Arial"/>
          <w:sz w:val="24"/>
          <w:szCs w:val="24"/>
          <w:lang w:val="en-US"/>
        </w:rPr>
        <w:t xml:space="preserve">he right </w:t>
      </w:r>
      <w:r w:rsidRPr="00702176">
        <w:rPr>
          <w:rFonts w:ascii="Arial" w:hAnsi="Arial" w:cs="Arial"/>
          <w:sz w:val="24"/>
          <w:szCs w:val="24"/>
          <w:lang w:val="en-US"/>
        </w:rPr>
        <w:t xml:space="preserve">layer </w:t>
      </w:r>
      <w:r w:rsidRPr="000301D6">
        <w:rPr>
          <w:rFonts w:ascii="Arial" w:hAnsi="Arial" w:cs="Arial"/>
          <w:sz w:val="24"/>
          <w:szCs w:val="24"/>
          <w:lang w:val="en-US"/>
        </w:rPr>
        <w:t xml:space="preserve">represents </w:t>
      </w:r>
      <w:r w:rsidRPr="00702176">
        <w:rPr>
          <w:rFonts w:ascii="Arial" w:hAnsi="Arial" w:cs="Arial"/>
          <w:sz w:val="24"/>
          <w:szCs w:val="24"/>
          <w:lang w:val="en-US"/>
        </w:rPr>
        <w:t xml:space="preserve">cancer types </w:t>
      </w:r>
      <w:r w:rsidRPr="000301D6">
        <w:rPr>
          <w:rFonts w:ascii="Arial" w:hAnsi="Arial" w:cs="Arial"/>
          <w:sz w:val="24"/>
          <w:szCs w:val="24"/>
          <w:lang w:val="en-US"/>
        </w:rPr>
        <w:t>grouped by organ systems, including reproductive, blood and lymphatic, digestive, respiratory, integumentary, central nervous system, urinary, soft tissue and bone, endocrine, and unclassified categories</w:t>
      </w:r>
      <w:r w:rsidRPr="00702176">
        <w:rPr>
          <w:rFonts w:ascii="Arial" w:hAnsi="Arial" w:cs="Arial"/>
          <w:sz w:val="24"/>
          <w:szCs w:val="24"/>
          <w:lang w:val="en-US"/>
        </w:rPr>
        <w:t xml:space="preserve">. </w:t>
      </w:r>
      <w:r w:rsidRPr="00472F44">
        <w:rPr>
          <w:rFonts w:ascii="Arial" w:hAnsi="Arial" w:cs="Arial"/>
          <w:sz w:val="24"/>
          <w:szCs w:val="24"/>
          <w:lang w:val="en-US"/>
        </w:rPr>
        <w:t xml:space="preserve">Edges </w:t>
      </w:r>
      <w:r w:rsidRPr="000301D6">
        <w:rPr>
          <w:rFonts w:ascii="Arial" w:hAnsi="Arial" w:cs="Arial"/>
          <w:sz w:val="24"/>
          <w:szCs w:val="24"/>
          <w:lang w:val="en-US"/>
        </w:rPr>
        <w:t>indicate associations between proteins and communities, between communities, and between communities and cancer types, illustrating how specific proteocistromic clusters are linked to distinct cancer types through intermediate protein communities and highlighting the multiscale organization of TF-centered regulatory networks in cancer.</w:t>
      </w:r>
    </w:p>
    <w:p w14:paraId="3F215A03" w14:textId="77777777" w:rsidR="00EB4A2D" w:rsidRDefault="00EB4A2D"/>
    <w:sectPr w:rsidR="00EB4A2D" w:rsidSect="007616ED">
      <w:footerReference w:type="default" r:id="rId4"/>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3928003"/>
      <w:docPartObj>
        <w:docPartGallery w:val="Page Numbers (Bottom of Page)"/>
        <w:docPartUnique/>
      </w:docPartObj>
    </w:sdtPr>
    <w:sdtContent>
      <w:p w14:paraId="6C1A4CA2" w14:textId="77777777" w:rsidR="007616ED" w:rsidRDefault="007616ED">
        <w:pPr>
          <w:pStyle w:val="Footer"/>
          <w:jc w:val="center"/>
        </w:pPr>
        <w:r>
          <w:fldChar w:fldCharType="begin"/>
        </w:r>
        <w:r>
          <w:instrText>PAGE   \* MERGEFORMAT</w:instrText>
        </w:r>
        <w:r>
          <w:fldChar w:fldCharType="separate"/>
        </w:r>
        <w:r w:rsidRPr="003362C0">
          <w:rPr>
            <w:noProof/>
            <w:lang w:val="zh-CN"/>
          </w:rPr>
          <w:t>10</w:t>
        </w:r>
        <w:r>
          <w:fldChar w:fldCharType="end"/>
        </w:r>
      </w:p>
    </w:sdtContent>
  </w:sdt>
  <w:p w14:paraId="47FAC0D0" w14:textId="77777777" w:rsidR="007616ED" w:rsidRDefault="007616E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6ED"/>
    <w:rsid w:val="002C7D54"/>
    <w:rsid w:val="0033371E"/>
    <w:rsid w:val="005C0D39"/>
    <w:rsid w:val="0070406C"/>
    <w:rsid w:val="00724754"/>
    <w:rsid w:val="007616ED"/>
    <w:rsid w:val="00950015"/>
    <w:rsid w:val="00C321FA"/>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84BC"/>
  <w15:chartTrackingRefBased/>
  <w15:docId w15:val="{60377F2E-9057-4E79-B1EF-117CF80C8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16ED"/>
    <w:pPr>
      <w:spacing w:line="259" w:lineRule="auto"/>
    </w:pPr>
    <w:rPr>
      <w:rFonts w:eastAsiaTheme="minorEastAsia"/>
      <w:kern w:val="0"/>
      <w:sz w:val="22"/>
      <w:szCs w:val="22"/>
      <w:lang w:val="fi-FI" w:eastAsia="zh-CN"/>
      <w14:ligatures w14:val="none"/>
    </w:rPr>
  </w:style>
  <w:style w:type="paragraph" w:styleId="Heading1">
    <w:name w:val="heading 1"/>
    <w:basedOn w:val="Normal"/>
    <w:next w:val="Normal"/>
    <w:link w:val="Heading1Char"/>
    <w:uiPriority w:val="9"/>
    <w:qFormat/>
    <w:rsid w:val="007616E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7616E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7616ED"/>
    <w:pPr>
      <w:keepNext/>
      <w:keepLines/>
      <w:spacing w:before="160" w:after="80" w:line="278" w:lineRule="auto"/>
      <w:outlineLvl w:val="2"/>
    </w:pPr>
    <w:rPr>
      <w:rFonts w:eastAsiaTheme="majorEastAsia"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7616ED"/>
    <w:pPr>
      <w:keepNext/>
      <w:keepLines/>
      <w:spacing w:before="80" w:after="40" w:line="278" w:lineRule="auto"/>
      <w:outlineLvl w:val="3"/>
    </w:pPr>
    <w:rPr>
      <w:rFonts w:eastAsiaTheme="majorEastAsia"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7616ED"/>
    <w:pPr>
      <w:keepNext/>
      <w:keepLines/>
      <w:spacing w:before="80" w:after="40" w:line="278" w:lineRule="auto"/>
      <w:outlineLvl w:val="4"/>
    </w:pPr>
    <w:rPr>
      <w:rFonts w:eastAsiaTheme="majorEastAsia"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7616ED"/>
    <w:pPr>
      <w:keepNext/>
      <w:keepLines/>
      <w:spacing w:before="40" w:after="0" w:line="278" w:lineRule="auto"/>
      <w:outlineLvl w:val="5"/>
    </w:pPr>
    <w:rPr>
      <w:rFonts w:eastAsiaTheme="majorEastAsia"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7616ED"/>
    <w:pPr>
      <w:keepNext/>
      <w:keepLines/>
      <w:spacing w:before="40" w:after="0" w:line="278" w:lineRule="auto"/>
      <w:outlineLvl w:val="6"/>
    </w:pPr>
    <w:rPr>
      <w:rFonts w:eastAsiaTheme="majorEastAsia"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7616ED"/>
    <w:pPr>
      <w:keepNext/>
      <w:keepLines/>
      <w:spacing w:after="0" w:line="278" w:lineRule="auto"/>
      <w:outlineLvl w:val="7"/>
    </w:pPr>
    <w:rPr>
      <w:rFonts w:eastAsiaTheme="majorEastAsia"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7616ED"/>
    <w:pPr>
      <w:keepNext/>
      <w:keepLines/>
      <w:spacing w:after="0" w:line="278" w:lineRule="auto"/>
      <w:outlineLvl w:val="8"/>
    </w:pPr>
    <w:rPr>
      <w:rFonts w:eastAsiaTheme="majorEastAsia"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6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16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16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16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16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16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16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16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16ED"/>
    <w:rPr>
      <w:rFonts w:eastAsiaTheme="majorEastAsia" w:cstheme="majorBidi"/>
      <w:color w:val="272727" w:themeColor="text1" w:themeTint="D8"/>
    </w:rPr>
  </w:style>
  <w:style w:type="paragraph" w:styleId="Title">
    <w:name w:val="Title"/>
    <w:basedOn w:val="Normal"/>
    <w:next w:val="Normal"/>
    <w:link w:val="TitleChar"/>
    <w:uiPriority w:val="10"/>
    <w:qFormat/>
    <w:rsid w:val="007616ED"/>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7616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16ED"/>
    <w:pPr>
      <w:numPr>
        <w:ilvl w:val="1"/>
      </w:numPr>
      <w:spacing w:line="278" w:lineRule="auto"/>
    </w:pPr>
    <w:rPr>
      <w:rFonts w:eastAsiaTheme="majorEastAsia"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7616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16ED"/>
    <w:pPr>
      <w:spacing w:before="160" w:line="278" w:lineRule="auto"/>
      <w:jc w:val="center"/>
    </w:pPr>
    <w:rPr>
      <w:rFonts w:eastAsiaTheme="minorHAns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7616ED"/>
    <w:rPr>
      <w:i/>
      <w:iCs/>
      <w:color w:val="404040" w:themeColor="text1" w:themeTint="BF"/>
    </w:rPr>
  </w:style>
  <w:style w:type="paragraph" w:styleId="ListParagraph">
    <w:name w:val="List Paragraph"/>
    <w:basedOn w:val="Normal"/>
    <w:uiPriority w:val="34"/>
    <w:qFormat/>
    <w:rsid w:val="007616ED"/>
    <w:pPr>
      <w:spacing w:line="278" w:lineRule="auto"/>
      <w:ind w:left="720"/>
      <w:contextualSpacing/>
    </w:pPr>
    <w:rPr>
      <w:rFonts w:eastAsiaTheme="minorHAnsi"/>
      <w:kern w:val="2"/>
      <w:sz w:val="24"/>
      <w:szCs w:val="24"/>
      <w:lang w:val="en-IN" w:eastAsia="en-US"/>
      <w14:ligatures w14:val="standardContextual"/>
    </w:rPr>
  </w:style>
  <w:style w:type="character" w:styleId="IntenseEmphasis">
    <w:name w:val="Intense Emphasis"/>
    <w:basedOn w:val="DefaultParagraphFont"/>
    <w:uiPriority w:val="21"/>
    <w:qFormat/>
    <w:rsid w:val="007616ED"/>
    <w:rPr>
      <w:i/>
      <w:iCs/>
      <w:color w:val="0F4761" w:themeColor="accent1" w:themeShade="BF"/>
    </w:rPr>
  </w:style>
  <w:style w:type="paragraph" w:styleId="IntenseQuote">
    <w:name w:val="Intense Quote"/>
    <w:basedOn w:val="Normal"/>
    <w:next w:val="Normal"/>
    <w:link w:val="IntenseQuoteChar"/>
    <w:uiPriority w:val="30"/>
    <w:qFormat/>
    <w:rsid w:val="007616E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7616ED"/>
    <w:rPr>
      <w:i/>
      <w:iCs/>
      <w:color w:val="0F4761" w:themeColor="accent1" w:themeShade="BF"/>
    </w:rPr>
  </w:style>
  <w:style w:type="character" w:styleId="IntenseReference">
    <w:name w:val="Intense Reference"/>
    <w:basedOn w:val="DefaultParagraphFont"/>
    <w:uiPriority w:val="32"/>
    <w:qFormat/>
    <w:rsid w:val="007616ED"/>
    <w:rPr>
      <w:b/>
      <w:bCs/>
      <w:smallCaps/>
      <w:color w:val="0F4761" w:themeColor="accent1" w:themeShade="BF"/>
      <w:spacing w:val="5"/>
    </w:rPr>
  </w:style>
  <w:style w:type="paragraph" w:styleId="Footer">
    <w:name w:val="footer"/>
    <w:basedOn w:val="Normal"/>
    <w:link w:val="FooterChar"/>
    <w:uiPriority w:val="99"/>
    <w:unhideWhenUsed/>
    <w:rsid w:val="007616ED"/>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7616ED"/>
    <w:rPr>
      <w:rFonts w:eastAsiaTheme="minorEastAsia"/>
      <w:kern w:val="0"/>
      <w:sz w:val="18"/>
      <w:szCs w:val="18"/>
      <w:lang w:val="fi-FI" w:eastAsia="zh-CN"/>
      <w14:ligatures w14:val="none"/>
    </w:rPr>
  </w:style>
  <w:style w:type="character" w:styleId="Emphasis">
    <w:name w:val="Emphasis"/>
    <w:basedOn w:val="DefaultParagraphFont"/>
    <w:uiPriority w:val="20"/>
    <w:qFormat/>
    <w:rsid w:val="007616ED"/>
    <w:rPr>
      <w:i/>
      <w:iCs/>
    </w:rPr>
  </w:style>
  <w:style w:type="character" w:styleId="Strong">
    <w:name w:val="Strong"/>
    <w:basedOn w:val="DefaultParagraphFont"/>
    <w:uiPriority w:val="22"/>
    <w:qFormat/>
    <w:rsid w:val="007616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1199</Words>
  <Characters>7604</Characters>
  <Application>Microsoft Office Word</Application>
  <DocSecurity>0</DocSecurity>
  <Lines>115</Lines>
  <Paragraphs>25</Paragraphs>
  <ScaleCrop>false</ScaleCrop>
  <Company/>
  <LinksUpToDate>false</LinksUpToDate>
  <CharactersWithSpaces>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2026-03-12T09:39:00Z</dcterms:created>
  <dcterms:modified xsi:type="dcterms:W3CDTF">2026-03-12T09:39:00Z</dcterms:modified>
</cp:coreProperties>
</file>