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92F" w:rsidRPr="00A32762" w:rsidRDefault="00E4292F" w:rsidP="00E4292F">
      <w:pPr>
        <w:pStyle w:val="ds-markdown-paragraph"/>
        <w:shd w:val="clear" w:color="auto" w:fill="FFFFFF"/>
        <w:spacing w:before="0" w:beforeAutospacing="0" w:after="0" w:afterAutospacing="0"/>
        <w:ind w:firstLine="426"/>
        <w:rPr>
          <w:color w:val="0F1115"/>
          <w:sz w:val="20"/>
          <w:szCs w:val="20"/>
        </w:rPr>
      </w:pPr>
      <w:r w:rsidRPr="00A32762">
        <w:rPr>
          <w:b/>
          <w:sz w:val="20"/>
          <w:szCs w:val="20"/>
        </w:rPr>
        <w:t>Table 1</w:t>
      </w:r>
      <w:r w:rsidR="00A32762">
        <w:rPr>
          <w:b/>
          <w:sz w:val="20"/>
          <w:szCs w:val="20"/>
        </w:rPr>
        <w:t xml:space="preserve"> </w:t>
      </w:r>
      <w:r w:rsidR="00F15535" w:rsidRPr="00A32762">
        <w:rPr>
          <w:sz w:val="20"/>
          <w:szCs w:val="20"/>
        </w:rPr>
        <w:t>Performance Rank Inversion: Jaccard Index vs. Event Detection Rate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96"/>
        <w:gridCol w:w="1471"/>
        <w:gridCol w:w="1304"/>
        <w:gridCol w:w="1440"/>
        <w:gridCol w:w="1854"/>
        <w:gridCol w:w="957"/>
        <w:gridCol w:w="1316"/>
      </w:tblGrid>
      <w:tr w:rsidR="00A30C7B" w:rsidRPr="00A32762" w:rsidTr="002133CF">
        <w:trPr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0C7B" w:rsidRPr="00A32762" w:rsidRDefault="00A30C7B" w:rsidP="00A30C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Benchmark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0C7B" w:rsidRPr="00A32762" w:rsidRDefault="00A30C7B" w:rsidP="00A30C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Method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0C7B" w:rsidRPr="00A32762" w:rsidRDefault="00A30C7B" w:rsidP="00A30C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Reported JI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0C7B" w:rsidRPr="00A32762" w:rsidRDefault="00A30C7B" w:rsidP="00A30C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Replicated JI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0C7B" w:rsidRPr="00A32762" w:rsidRDefault="00A30C7B" w:rsidP="00A30C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Event DR (τ=0.5)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0C7B" w:rsidRPr="00A32762" w:rsidRDefault="00A30C7B" w:rsidP="00A30C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JI Rank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0C7B" w:rsidRPr="00A32762" w:rsidRDefault="00A30C7B" w:rsidP="00A30C7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Event Rank</w:t>
            </w:r>
          </w:p>
        </w:tc>
      </w:tr>
      <w:tr w:rsidR="00A30C7B" w:rsidRPr="00A32762" w:rsidTr="00E4292F">
        <w:tc>
          <w:tcPr>
            <w:tcW w:w="0" w:type="auto"/>
            <w:tcBorders>
              <w:top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0C7B" w:rsidRPr="00A32762" w:rsidRDefault="00A30C7B" w:rsidP="00A3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SHREC'22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0C7B" w:rsidRPr="00A32762" w:rsidRDefault="00A30C7B" w:rsidP="00A3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OO-dMVMT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0C7B" w:rsidRPr="00A32762" w:rsidRDefault="00A30C7B" w:rsidP="00A3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85%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0C7B" w:rsidRPr="00A32762" w:rsidRDefault="00A30C7B" w:rsidP="00A3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84.7%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0C7B" w:rsidRPr="00A32762" w:rsidRDefault="00A30C7B" w:rsidP="00A3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88.5%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0C7B" w:rsidRPr="00A32762" w:rsidRDefault="00A30C7B" w:rsidP="00A3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0C7B" w:rsidRPr="00A32762" w:rsidRDefault="00A30C7B" w:rsidP="00A3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A30C7B" w:rsidRPr="00A32762" w:rsidTr="00E4292F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0C7B" w:rsidRPr="00A32762" w:rsidRDefault="00A30C7B" w:rsidP="00A3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SHREC'22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0C7B" w:rsidRPr="00A32762" w:rsidRDefault="00A30C7B" w:rsidP="00A3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Two-Model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0C7B" w:rsidRPr="00A32762" w:rsidRDefault="00A30C7B" w:rsidP="00A3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82%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0C7B" w:rsidRPr="00A32762" w:rsidRDefault="00A30C7B" w:rsidP="00A3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81.8%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0C7B" w:rsidRPr="00A32762" w:rsidRDefault="00A30C7B" w:rsidP="00A3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89.2%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0C7B" w:rsidRPr="00A32762" w:rsidRDefault="00A30C7B" w:rsidP="00A3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0C7B" w:rsidRPr="00A32762" w:rsidRDefault="00A30C7B" w:rsidP="00A3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A30C7B" w:rsidRPr="00A32762" w:rsidTr="002133CF">
        <w:tc>
          <w:tcPr>
            <w:tcW w:w="0" w:type="auto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0C7B" w:rsidRPr="00A32762" w:rsidRDefault="00A30C7B" w:rsidP="00A3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SHREC'22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0C7B" w:rsidRPr="00A32762" w:rsidRDefault="00A30C7B" w:rsidP="00A3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Causal TCN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0C7B" w:rsidRPr="00A32762" w:rsidRDefault="00A30C7B" w:rsidP="00A3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80%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0C7B" w:rsidRPr="00A32762" w:rsidRDefault="00A30C7B" w:rsidP="00A3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79.6%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0C7B" w:rsidRPr="00A32762" w:rsidRDefault="00A30C7B" w:rsidP="00A3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85.3%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0C7B" w:rsidRPr="00A32762" w:rsidRDefault="00A30C7B" w:rsidP="00A3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A30C7B" w:rsidRPr="00A32762" w:rsidRDefault="00A30C7B" w:rsidP="00A30C7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2742B2" w:rsidRDefault="002742B2" w:rsidP="00A43050">
      <w:pPr>
        <w:pStyle w:val="ds-markdown-paragraph"/>
        <w:shd w:val="clear" w:color="auto" w:fill="FFFFFF"/>
        <w:spacing w:after="0"/>
        <w:rPr>
          <w:b/>
          <w:color w:val="0F1115"/>
          <w:sz w:val="20"/>
          <w:szCs w:val="20"/>
        </w:rPr>
      </w:pPr>
    </w:p>
    <w:p w:rsidR="002742B2" w:rsidRDefault="002742B2">
      <w:pPr>
        <w:rPr>
          <w:rFonts w:ascii="Times New Roman" w:eastAsia="Times New Roman" w:hAnsi="Times New Roman" w:cs="Times New Roman"/>
          <w:b/>
          <w:color w:val="0F1115"/>
          <w:sz w:val="20"/>
          <w:szCs w:val="20"/>
        </w:rPr>
      </w:pPr>
      <w:r>
        <w:rPr>
          <w:b/>
          <w:color w:val="0F1115"/>
          <w:sz w:val="20"/>
          <w:szCs w:val="20"/>
        </w:rPr>
        <w:br w:type="page"/>
      </w:r>
    </w:p>
    <w:p w:rsidR="00B86CA1" w:rsidRPr="00A32762" w:rsidRDefault="00A43050" w:rsidP="00A43050">
      <w:pPr>
        <w:pStyle w:val="ds-markdown-paragraph"/>
        <w:shd w:val="clear" w:color="auto" w:fill="FFFFFF"/>
        <w:spacing w:after="0"/>
        <w:rPr>
          <w:color w:val="0F1115"/>
          <w:sz w:val="20"/>
          <w:szCs w:val="20"/>
        </w:rPr>
      </w:pPr>
      <w:r w:rsidRPr="00A32762">
        <w:rPr>
          <w:b/>
          <w:color w:val="0F1115"/>
          <w:sz w:val="20"/>
          <w:szCs w:val="20"/>
        </w:rPr>
        <w:lastRenderedPageBreak/>
        <w:t>Table 2</w:t>
      </w:r>
      <w:r w:rsidR="00A32762">
        <w:rPr>
          <w:b/>
          <w:color w:val="0F1115"/>
          <w:sz w:val="20"/>
          <w:szCs w:val="20"/>
        </w:rPr>
        <w:t xml:space="preserve"> </w:t>
      </w:r>
      <w:r w:rsidR="009728C2" w:rsidRPr="00A32762">
        <w:rPr>
          <w:color w:val="0F1115"/>
          <w:sz w:val="20"/>
          <w:szCs w:val="20"/>
        </w:rPr>
        <w:t>EDR/FPR Sensitivity to Temporal Overlap Threshold τ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1"/>
        <w:gridCol w:w="1715"/>
        <w:gridCol w:w="2723"/>
        <w:gridCol w:w="1787"/>
        <w:gridCol w:w="1872"/>
      </w:tblGrid>
      <w:tr w:rsidR="00B86CA1" w:rsidRPr="00A32762" w:rsidTr="008B74D2">
        <w:trPr>
          <w:tblHeader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6CA1" w:rsidRPr="00A32762" w:rsidRDefault="00B86CA1" w:rsidP="00B8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Benchmark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6CA1" w:rsidRPr="00A32762" w:rsidRDefault="00B86CA1" w:rsidP="00B8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Method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6CA1" w:rsidRPr="00A32762" w:rsidRDefault="00B86CA1" w:rsidP="00B8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DR Range (τ 0.1→0.9)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6CA1" w:rsidRPr="00A32762" w:rsidRDefault="00B86CA1" w:rsidP="00B8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FPR Range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6CA1" w:rsidRPr="00A32762" w:rsidRDefault="00B86CA1" w:rsidP="00B86CA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ΔDR/Δτ (max)</w:t>
            </w:r>
          </w:p>
        </w:tc>
      </w:tr>
      <w:tr w:rsidR="00B86CA1" w:rsidRPr="00A32762" w:rsidTr="00B86CA1">
        <w:tc>
          <w:tcPr>
            <w:tcW w:w="0" w:type="auto"/>
            <w:tcBorders>
              <w:top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6CA1" w:rsidRPr="00A32762" w:rsidRDefault="00B86CA1" w:rsidP="00B8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SHREC'22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6CA1" w:rsidRPr="00A32762" w:rsidRDefault="00B86CA1" w:rsidP="00B8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OO-dMVMT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6CA1" w:rsidRPr="00A32762" w:rsidRDefault="00B86CA1" w:rsidP="00B8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94.2%→61.2%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6CA1" w:rsidRPr="00A32762" w:rsidRDefault="00B86CA1" w:rsidP="00B8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28.3%→4.2%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6CA1" w:rsidRPr="00A32762" w:rsidRDefault="00B86CA1" w:rsidP="00B8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-47.5%/0.1</w:t>
            </w:r>
          </w:p>
        </w:tc>
      </w:tr>
      <w:tr w:rsidR="00B86CA1" w:rsidRPr="00A32762" w:rsidTr="00B86CA1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6CA1" w:rsidRPr="00A32762" w:rsidRDefault="00B86CA1" w:rsidP="00B8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NVGesture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6CA1" w:rsidRPr="00A32762" w:rsidRDefault="00B86CA1" w:rsidP="00B8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HSTV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6CA1" w:rsidRPr="00A32762" w:rsidRDefault="00B86CA1" w:rsidP="00B8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91.3%→52.8%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6CA1" w:rsidRPr="00A32762" w:rsidRDefault="00B86CA1" w:rsidP="00B8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31.7%→3.1%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6CA1" w:rsidRPr="00A32762" w:rsidRDefault="00B86CA1" w:rsidP="00B8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-52.0%/0.1</w:t>
            </w:r>
          </w:p>
        </w:tc>
      </w:tr>
      <w:tr w:rsidR="00B86CA1" w:rsidRPr="00A32762" w:rsidTr="00B86CA1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6CA1" w:rsidRPr="00A32762" w:rsidRDefault="00B86CA1" w:rsidP="00B8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EgoGesture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6CA1" w:rsidRPr="00A32762" w:rsidRDefault="00B86CA1" w:rsidP="00B8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TMMF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6CA1" w:rsidRPr="00A32762" w:rsidRDefault="00B86CA1" w:rsidP="00B8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89.7%→48.3%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6CA1" w:rsidRPr="00A32762" w:rsidRDefault="00B86CA1" w:rsidP="00B8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34.2%→5.8%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6CA1" w:rsidRPr="00A32762" w:rsidRDefault="00B86CA1" w:rsidP="00B8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-55.1%/0.1</w:t>
            </w:r>
          </w:p>
        </w:tc>
      </w:tr>
      <w:tr w:rsidR="00B86CA1" w:rsidRPr="00A32762" w:rsidTr="008B74D2">
        <w:tc>
          <w:tcPr>
            <w:tcW w:w="0" w:type="auto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6CA1" w:rsidRPr="00A32762" w:rsidRDefault="00B86CA1" w:rsidP="00B8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ODHG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6CA1" w:rsidRPr="00A32762" w:rsidRDefault="00B86CA1" w:rsidP="00B8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HSTV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6CA1" w:rsidRPr="00A32762" w:rsidRDefault="00B86CA1" w:rsidP="00B8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88.4%→45.2%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6CA1" w:rsidRPr="00A32762" w:rsidRDefault="00B86CA1" w:rsidP="00B8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29.8%→2.7%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B86CA1" w:rsidRPr="00A32762" w:rsidRDefault="00B86CA1" w:rsidP="00B86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-58.3%/0.1</w:t>
            </w:r>
          </w:p>
        </w:tc>
      </w:tr>
    </w:tbl>
    <w:p w:rsidR="002742B2" w:rsidRDefault="002742B2" w:rsidP="00097F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2742B2" w:rsidRDefault="002742B2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br w:type="page"/>
      </w:r>
    </w:p>
    <w:p w:rsidR="00097F5D" w:rsidRPr="00A32762" w:rsidRDefault="00097F5D" w:rsidP="00097F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097F5D" w:rsidRPr="00A32762" w:rsidRDefault="00D94ECC" w:rsidP="00097F5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32762">
        <w:rPr>
          <w:rFonts w:ascii="Times New Roman" w:eastAsia="Times New Roman" w:hAnsi="Times New Roman" w:cs="Times New Roman"/>
          <w:b/>
          <w:sz w:val="20"/>
          <w:szCs w:val="20"/>
        </w:rPr>
        <w:t>Table 3</w:t>
      </w:r>
      <w:r w:rsidR="00A3276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9728C2" w:rsidRPr="00A32762">
        <w:rPr>
          <w:rFonts w:ascii="Times New Roman" w:eastAsia="Times New Roman" w:hAnsi="Times New Roman" w:cs="Times New Roman"/>
          <w:sz w:val="20"/>
          <w:szCs w:val="20"/>
        </w:rPr>
        <w:t>Per-Subject EDR Heterogeneity for SOTA CHGR Methods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2"/>
        <w:gridCol w:w="1393"/>
        <w:gridCol w:w="1176"/>
        <w:gridCol w:w="1082"/>
        <w:gridCol w:w="871"/>
        <w:gridCol w:w="953"/>
        <w:gridCol w:w="988"/>
        <w:gridCol w:w="1923"/>
      </w:tblGrid>
      <w:tr w:rsidR="00097F5D" w:rsidRPr="00A32762" w:rsidTr="00097F5D">
        <w:trPr>
          <w:tblHeader/>
        </w:trPr>
        <w:tc>
          <w:tcPr>
            <w:tcW w:w="0" w:type="auto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97F5D" w:rsidRPr="00A32762" w:rsidRDefault="00097F5D" w:rsidP="00097F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Benchmark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97F5D" w:rsidRPr="00A32762" w:rsidRDefault="00097F5D" w:rsidP="00097F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Method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97F5D" w:rsidRPr="00A32762" w:rsidRDefault="00097F5D" w:rsidP="00097F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 Subjects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97F5D" w:rsidRPr="00A32762" w:rsidRDefault="00097F5D" w:rsidP="00097F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Mean DR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97F5D" w:rsidRPr="00A32762" w:rsidRDefault="00097F5D" w:rsidP="00097F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SD DR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97F5D" w:rsidRPr="00A32762" w:rsidRDefault="00097F5D" w:rsidP="00097F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Min DR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97F5D" w:rsidRPr="00A32762" w:rsidRDefault="00097F5D" w:rsidP="00097F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Max DR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97F5D" w:rsidRPr="00A32762" w:rsidRDefault="00097F5D" w:rsidP="00097F5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% Users &lt; 70% DR</w:t>
            </w:r>
          </w:p>
        </w:tc>
      </w:tr>
      <w:tr w:rsidR="00097F5D" w:rsidRPr="00A32762" w:rsidTr="00097F5D">
        <w:tc>
          <w:tcPr>
            <w:tcW w:w="0" w:type="auto"/>
            <w:tcBorders>
              <w:top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97F5D" w:rsidRPr="00A32762" w:rsidRDefault="00097F5D" w:rsidP="0009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NVGesture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97F5D" w:rsidRPr="00A32762" w:rsidRDefault="00097F5D" w:rsidP="0009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HSTV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97F5D" w:rsidRPr="00A32762" w:rsidRDefault="00097F5D" w:rsidP="0009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97F5D" w:rsidRPr="00A32762" w:rsidRDefault="00097F5D" w:rsidP="0009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81.5%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97F5D" w:rsidRPr="00A32762" w:rsidRDefault="00097F5D" w:rsidP="0009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11.3%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97F5D" w:rsidRPr="00A32762" w:rsidRDefault="00097F5D" w:rsidP="0009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58%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97F5D" w:rsidRPr="00A32762" w:rsidRDefault="00097F5D" w:rsidP="0009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94%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97F5D" w:rsidRPr="00A32762" w:rsidRDefault="00097F5D" w:rsidP="0009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25%</w:t>
            </w:r>
          </w:p>
        </w:tc>
      </w:tr>
      <w:tr w:rsidR="00097F5D" w:rsidRPr="00A32762" w:rsidTr="00097F5D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97F5D" w:rsidRPr="00A32762" w:rsidRDefault="00097F5D" w:rsidP="0009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EgoGesture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97F5D" w:rsidRPr="00A32762" w:rsidRDefault="00097F5D" w:rsidP="0009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TMMF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97F5D" w:rsidRPr="00A32762" w:rsidRDefault="00097F5D" w:rsidP="0009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97F5D" w:rsidRPr="00A32762" w:rsidRDefault="00097F5D" w:rsidP="0009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80.3%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97F5D" w:rsidRPr="00A32762" w:rsidRDefault="00097F5D" w:rsidP="0009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12.1%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97F5D" w:rsidRPr="00A32762" w:rsidRDefault="00097F5D" w:rsidP="0009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51%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97F5D" w:rsidRPr="00A32762" w:rsidRDefault="00097F5D" w:rsidP="0009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96%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97F5D" w:rsidRPr="00A32762" w:rsidRDefault="00097F5D" w:rsidP="0009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30%</w:t>
            </w:r>
          </w:p>
        </w:tc>
      </w:tr>
      <w:tr w:rsidR="00097F5D" w:rsidRPr="00A32762" w:rsidTr="00097F5D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97F5D" w:rsidRPr="00A32762" w:rsidRDefault="00097F5D" w:rsidP="0009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SHREC'22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97F5D" w:rsidRPr="00A32762" w:rsidRDefault="00097F5D" w:rsidP="0009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OO-dMVMT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97F5D" w:rsidRPr="00A32762" w:rsidRDefault="00097F5D" w:rsidP="0009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97F5D" w:rsidRPr="00A32762" w:rsidRDefault="00097F5D" w:rsidP="0009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88.5%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97F5D" w:rsidRPr="00A32762" w:rsidRDefault="00097F5D" w:rsidP="0009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8.7%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97F5D" w:rsidRPr="00A32762" w:rsidRDefault="00097F5D" w:rsidP="0009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69%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97F5D" w:rsidRPr="00A32762" w:rsidRDefault="00097F5D" w:rsidP="0009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97%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97F5D" w:rsidRPr="00A32762" w:rsidRDefault="00097F5D" w:rsidP="0009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12.5%</w:t>
            </w:r>
          </w:p>
        </w:tc>
      </w:tr>
      <w:tr w:rsidR="00097F5D" w:rsidRPr="00A32762" w:rsidTr="00097F5D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97F5D" w:rsidRPr="00A32762" w:rsidRDefault="00097F5D" w:rsidP="0009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ODHG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97F5D" w:rsidRPr="00A32762" w:rsidRDefault="00097F5D" w:rsidP="0009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HSTV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97F5D" w:rsidRPr="00A32762" w:rsidRDefault="00097F5D" w:rsidP="0009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97F5D" w:rsidRPr="00A32762" w:rsidRDefault="00097F5D" w:rsidP="0009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79.2%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97F5D" w:rsidRPr="00A32762" w:rsidRDefault="00097F5D" w:rsidP="0009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13.4%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97F5D" w:rsidRPr="00A32762" w:rsidRDefault="00097F5D" w:rsidP="0009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47%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97F5D" w:rsidRPr="00A32762" w:rsidRDefault="00097F5D" w:rsidP="0009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92%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097F5D" w:rsidRPr="00A32762" w:rsidRDefault="00097F5D" w:rsidP="00097F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35%</w:t>
            </w:r>
          </w:p>
        </w:tc>
      </w:tr>
    </w:tbl>
    <w:p w:rsidR="002742B2" w:rsidRDefault="002742B2" w:rsidP="009D1FB6">
      <w:pPr>
        <w:spacing w:after="0" w:line="360" w:lineRule="atLeas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2742B2" w:rsidRDefault="002742B2">
      <w:pPr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br w:type="page"/>
      </w:r>
    </w:p>
    <w:p w:rsidR="009D1FB6" w:rsidRPr="00A32762" w:rsidRDefault="009D1FB6" w:rsidP="009D1FB6">
      <w:pPr>
        <w:spacing w:after="0" w:line="360" w:lineRule="atLeast"/>
        <w:rPr>
          <w:rFonts w:ascii="Times New Roman" w:eastAsia="Times New Roman" w:hAnsi="Times New Roman" w:cs="Times New Roman"/>
          <w:sz w:val="20"/>
          <w:szCs w:val="20"/>
        </w:rPr>
      </w:pPr>
      <w:r w:rsidRPr="00A32762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Table 4</w:t>
      </w:r>
      <w:r w:rsidR="00A32762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9728C2" w:rsidRPr="00A32762">
        <w:rPr>
          <w:rFonts w:ascii="Times New Roman" w:eastAsia="Times New Roman" w:hAnsi="Times New Roman" w:cs="Times New Roman"/>
          <w:sz w:val="20"/>
          <w:szCs w:val="20"/>
        </w:rPr>
        <w:t>Kinematic Coverage of Non-Gesture Data in Legacy CHGR Benchmarks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2523"/>
        <w:gridCol w:w="1890"/>
      </w:tblGrid>
      <w:tr w:rsidR="009D1FB6" w:rsidRPr="00A32762" w:rsidTr="009D1FB6">
        <w:trPr>
          <w:tblHeader/>
        </w:trPr>
        <w:tc>
          <w:tcPr>
            <w:tcW w:w="0" w:type="auto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D1FB6" w:rsidRPr="00A32762" w:rsidRDefault="009D1FB6" w:rsidP="009D1F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Benchmark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D1FB6" w:rsidRPr="00A32762" w:rsidRDefault="009D1FB6" w:rsidP="009D1F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Non-Gesture Source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D1FB6" w:rsidRPr="00A32762" w:rsidRDefault="009D1FB6" w:rsidP="009D1FB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Kinematic Coverage</w:t>
            </w:r>
          </w:p>
        </w:tc>
      </w:tr>
      <w:tr w:rsidR="009D1FB6" w:rsidRPr="00A32762" w:rsidTr="009D1FB6">
        <w:tc>
          <w:tcPr>
            <w:tcW w:w="0" w:type="auto"/>
            <w:tcBorders>
              <w:top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D1FB6" w:rsidRPr="00A32762" w:rsidRDefault="009D1FB6" w:rsidP="009D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ChAirGest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D1FB6" w:rsidRPr="00A32762" w:rsidRDefault="009D1FB6" w:rsidP="009D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Rest positions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D1FB6" w:rsidRPr="00A32762" w:rsidRDefault="009D1FB6" w:rsidP="009D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2.3%</w:t>
            </w:r>
          </w:p>
        </w:tc>
      </w:tr>
      <w:tr w:rsidR="009D1FB6" w:rsidRPr="00A32762" w:rsidTr="009D1FB6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D1FB6" w:rsidRPr="00A32762" w:rsidRDefault="009D1FB6" w:rsidP="009D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Montalbano T3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D1FB6" w:rsidRPr="00A32762" w:rsidRDefault="009D1FB6" w:rsidP="009D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Conversational gesticulation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D1FB6" w:rsidRPr="00A32762" w:rsidRDefault="009D1FB6" w:rsidP="009D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18.7%</w:t>
            </w:r>
          </w:p>
        </w:tc>
      </w:tr>
      <w:tr w:rsidR="009D1FB6" w:rsidRPr="00A32762" w:rsidTr="009D1FB6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D1FB6" w:rsidRPr="00A32762" w:rsidRDefault="009D1FB6" w:rsidP="009D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ConGD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D1FB6" w:rsidRPr="00A32762" w:rsidRDefault="009D1FB6" w:rsidP="009D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Inter-gesture intervals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D1FB6" w:rsidRPr="00A32762" w:rsidRDefault="009D1FB6" w:rsidP="009D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3.1%</w:t>
            </w:r>
          </w:p>
        </w:tc>
      </w:tr>
      <w:tr w:rsidR="009D1FB6" w:rsidRPr="00A32762" w:rsidTr="009D1FB6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D1FB6" w:rsidRPr="00A32762" w:rsidRDefault="009D1FB6" w:rsidP="009D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NVGesture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D1FB6" w:rsidRPr="00A32762" w:rsidRDefault="009D1FB6" w:rsidP="009D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Driving posture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D1FB6" w:rsidRPr="00A32762" w:rsidRDefault="009D1FB6" w:rsidP="009D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4.2%</w:t>
            </w:r>
          </w:p>
        </w:tc>
      </w:tr>
      <w:tr w:rsidR="009D1FB6" w:rsidRPr="00A32762" w:rsidTr="009D1FB6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D1FB6" w:rsidRPr="00A32762" w:rsidRDefault="009D1FB6" w:rsidP="009D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EgoGesture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D1FB6" w:rsidRPr="00A32762" w:rsidRDefault="009D1FB6" w:rsidP="009D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Rest, brief interaction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D1FB6" w:rsidRPr="00A32762" w:rsidRDefault="009D1FB6" w:rsidP="009D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2.8%</w:t>
            </w:r>
          </w:p>
        </w:tc>
      </w:tr>
      <w:tr w:rsidR="009D1FB6" w:rsidRPr="00A32762" w:rsidTr="009D1FB6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D1FB6" w:rsidRPr="00A32762" w:rsidRDefault="009D1FB6" w:rsidP="009D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SHREC'19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D1FB6" w:rsidRPr="00A32762" w:rsidRDefault="009D1FB6" w:rsidP="009D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VR interface actions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D1FB6" w:rsidRPr="00A32762" w:rsidRDefault="009D1FB6" w:rsidP="009D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7.1%</w:t>
            </w:r>
          </w:p>
        </w:tc>
      </w:tr>
      <w:tr w:rsidR="009D1FB6" w:rsidRPr="00A32762" w:rsidTr="009D1FB6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D1FB6" w:rsidRPr="00A32762" w:rsidRDefault="009D1FB6" w:rsidP="009D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IPN Hand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D1FB6" w:rsidRPr="00A32762" w:rsidRDefault="009D1FB6" w:rsidP="009D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Rest, preparation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D1FB6" w:rsidRPr="00A32762" w:rsidRDefault="009D1FB6" w:rsidP="009D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3.4%</w:t>
            </w:r>
          </w:p>
        </w:tc>
      </w:tr>
      <w:tr w:rsidR="009D1FB6" w:rsidRPr="00A32762" w:rsidTr="009D1FB6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D1FB6" w:rsidRPr="00A32762" w:rsidRDefault="009D1FB6" w:rsidP="009D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SHREC'22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D1FB6" w:rsidRPr="00A32762" w:rsidRDefault="009D1FB6" w:rsidP="009D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Rest, interface navigation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9D1FB6" w:rsidRPr="00A32762" w:rsidRDefault="009D1FB6" w:rsidP="009D1FB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8.2%</w:t>
            </w:r>
          </w:p>
        </w:tc>
      </w:tr>
    </w:tbl>
    <w:p w:rsidR="002742B2" w:rsidRDefault="002742B2" w:rsidP="00560299">
      <w:pPr>
        <w:pStyle w:val="ds-markdown-paragraph"/>
        <w:shd w:val="clear" w:color="auto" w:fill="FFFFFF"/>
        <w:spacing w:before="0" w:beforeAutospacing="0" w:after="0" w:afterAutospacing="0"/>
        <w:ind w:firstLine="426"/>
        <w:rPr>
          <w:b/>
          <w:color w:val="0F1115"/>
          <w:sz w:val="20"/>
          <w:szCs w:val="20"/>
        </w:rPr>
      </w:pPr>
    </w:p>
    <w:p w:rsidR="002742B2" w:rsidRDefault="002742B2">
      <w:pPr>
        <w:rPr>
          <w:rFonts w:ascii="Times New Roman" w:eastAsia="Times New Roman" w:hAnsi="Times New Roman" w:cs="Times New Roman"/>
          <w:b/>
          <w:color w:val="0F1115"/>
          <w:sz w:val="20"/>
          <w:szCs w:val="20"/>
        </w:rPr>
      </w:pPr>
      <w:r>
        <w:rPr>
          <w:b/>
          <w:color w:val="0F1115"/>
          <w:sz w:val="20"/>
          <w:szCs w:val="20"/>
        </w:rPr>
        <w:br w:type="page"/>
      </w:r>
    </w:p>
    <w:p w:rsidR="00C22C12" w:rsidRPr="00A32762" w:rsidRDefault="00C22C12" w:rsidP="00560299">
      <w:pPr>
        <w:pStyle w:val="ds-markdown-paragraph"/>
        <w:shd w:val="clear" w:color="auto" w:fill="FFFFFF"/>
        <w:spacing w:before="0" w:beforeAutospacing="0" w:after="0" w:afterAutospacing="0"/>
        <w:ind w:firstLine="426"/>
        <w:rPr>
          <w:color w:val="0F1115"/>
          <w:sz w:val="20"/>
          <w:szCs w:val="20"/>
        </w:rPr>
      </w:pPr>
      <w:r w:rsidRPr="00A32762">
        <w:rPr>
          <w:b/>
          <w:color w:val="0F1115"/>
          <w:sz w:val="20"/>
          <w:szCs w:val="20"/>
        </w:rPr>
        <w:lastRenderedPageBreak/>
        <w:t>Table 5</w:t>
      </w:r>
      <w:r w:rsidR="00A32762">
        <w:rPr>
          <w:b/>
          <w:color w:val="0F1115"/>
          <w:sz w:val="20"/>
          <w:szCs w:val="20"/>
        </w:rPr>
        <w:t xml:space="preserve"> </w:t>
      </w:r>
      <w:r w:rsidR="009728C2" w:rsidRPr="00A32762">
        <w:rPr>
          <w:sz w:val="20"/>
          <w:szCs w:val="20"/>
        </w:rPr>
        <w:t>Kinematic Coverage of Non-Gesture Data in Legacy CHGR Benchmarks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8"/>
        <w:gridCol w:w="2271"/>
        <w:gridCol w:w="2607"/>
        <w:gridCol w:w="2172"/>
      </w:tblGrid>
      <w:tr w:rsidR="00C22C12" w:rsidRPr="00A32762" w:rsidTr="00C22C12">
        <w:trPr>
          <w:tblHeader/>
        </w:trPr>
        <w:tc>
          <w:tcPr>
            <w:tcW w:w="0" w:type="auto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2C12" w:rsidRPr="00A32762" w:rsidRDefault="00C22C12" w:rsidP="00C22C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Condition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2C12" w:rsidRPr="00A32762" w:rsidRDefault="00C22C12" w:rsidP="00C22C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Test FPR (original)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2C12" w:rsidRPr="00A32762" w:rsidRDefault="00C22C12" w:rsidP="00C22C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Test FPR (naturalistic)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2C12" w:rsidRPr="00A32762" w:rsidRDefault="00C22C12" w:rsidP="00C22C1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Test DR (original)</w:t>
            </w:r>
          </w:p>
        </w:tc>
      </w:tr>
      <w:tr w:rsidR="00C22C12" w:rsidRPr="00A32762" w:rsidTr="00C22C12">
        <w:tc>
          <w:tcPr>
            <w:tcW w:w="0" w:type="auto"/>
            <w:tcBorders>
              <w:top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2C12" w:rsidRPr="00A32762" w:rsidRDefault="00C22C12" w:rsidP="00C2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Baseline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2C12" w:rsidRPr="00A32762" w:rsidRDefault="00C22C12" w:rsidP="00C2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12.1%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2C12" w:rsidRPr="00A32762" w:rsidRDefault="00C22C12" w:rsidP="00C2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31.4%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2C12" w:rsidRPr="00A32762" w:rsidRDefault="00C22C12" w:rsidP="00C2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88.5%</w:t>
            </w:r>
          </w:p>
        </w:tc>
      </w:tr>
      <w:tr w:rsidR="00C22C12" w:rsidRPr="00A32762" w:rsidTr="00C22C12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2C12" w:rsidRPr="00A32762" w:rsidRDefault="00C22C12" w:rsidP="00C2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Simple augmentation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2C12" w:rsidRPr="00A32762" w:rsidRDefault="00C22C12" w:rsidP="00C2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11.8%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2C12" w:rsidRPr="00A32762" w:rsidRDefault="00C22C12" w:rsidP="00C2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28.7%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2C12" w:rsidRPr="00A32762" w:rsidRDefault="00C22C12" w:rsidP="00C2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88.9%</w:t>
            </w:r>
          </w:p>
        </w:tc>
      </w:tr>
      <w:tr w:rsidR="00C22C12" w:rsidRPr="00A32762" w:rsidTr="00C22C12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2C12" w:rsidRPr="00A32762" w:rsidRDefault="00C22C12" w:rsidP="00C2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GeNGA augmentation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2C12" w:rsidRPr="00A32762" w:rsidRDefault="00C22C12" w:rsidP="00C2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6.4%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2C12" w:rsidRPr="00A32762" w:rsidRDefault="00C22C12" w:rsidP="00C2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12.3%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C22C12" w:rsidRPr="00A32762" w:rsidRDefault="00C22C12" w:rsidP="00C22C1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90.2%</w:t>
            </w:r>
          </w:p>
        </w:tc>
      </w:tr>
    </w:tbl>
    <w:p w:rsidR="002742B2" w:rsidRDefault="002742B2" w:rsidP="004D0881">
      <w:pPr>
        <w:pStyle w:val="ds-markdown-paragraph"/>
        <w:shd w:val="clear" w:color="auto" w:fill="FFFFFF"/>
        <w:spacing w:before="0" w:beforeAutospacing="0" w:after="0" w:afterAutospacing="0"/>
        <w:rPr>
          <w:b/>
          <w:color w:val="0F1115"/>
          <w:sz w:val="20"/>
          <w:szCs w:val="20"/>
        </w:rPr>
      </w:pPr>
    </w:p>
    <w:p w:rsidR="002742B2" w:rsidRDefault="002742B2">
      <w:pPr>
        <w:rPr>
          <w:rFonts w:ascii="Times New Roman" w:eastAsia="Times New Roman" w:hAnsi="Times New Roman" w:cs="Times New Roman"/>
          <w:b/>
          <w:color w:val="0F1115"/>
          <w:sz w:val="20"/>
          <w:szCs w:val="20"/>
        </w:rPr>
      </w:pPr>
      <w:r>
        <w:rPr>
          <w:b/>
          <w:color w:val="0F1115"/>
          <w:sz w:val="20"/>
          <w:szCs w:val="20"/>
        </w:rPr>
        <w:br w:type="page"/>
      </w:r>
    </w:p>
    <w:p w:rsidR="004D0881" w:rsidRPr="00A32762" w:rsidRDefault="004D0881" w:rsidP="004D0881">
      <w:pPr>
        <w:pStyle w:val="ds-markdown-paragraph"/>
        <w:shd w:val="clear" w:color="auto" w:fill="FFFFFF"/>
        <w:spacing w:before="0" w:beforeAutospacing="0" w:after="0" w:afterAutospacing="0"/>
        <w:rPr>
          <w:color w:val="0F1115"/>
          <w:sz w:val="20"/>
          <w:szCs w:val="20"/>
        </w:rPr>
      </w:pPr>
      <w:r w:rsidRPr="00A32762">
        <w:rPr>
          <w:b/>
          <w:color w:val="0F1115"/>
          <w:sz w:val="20"/>
          <w:szCs w:val="20"/>
        </w:rPr>
        <w:lastRenderedPageBreak/>
        <w:t>Table 6</w:t>
      </w:r>
      <w:r w:rsidR="00A32762">
        <w:rPr>
          <w:b/>
          <w:color w:val="0F1115"/>
          <w:sz w:val="20"/>
          <w:szCs w:val="20"/>
        </w:rPr>
        <w:t xml:space="preserve"> </w:t>
      </w:r>
      <w:r w:rsidRPr="00A32762">
        <w:rPr>
          <w:color w:val="0F1115"/>
          <w:sz w:val="20"/>
          <w:szCs w:val="20"/>
        </w:rPr>
        <w:t>GeNGA Ablation Study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18"/>
        <w:gridCol w:w="1668"/>
        <w:gridCol w:w="1136"/>
      </w:tblGrid>
      <w:tr w:rsidR="004D0881" w:rsidRPr="00A32762" w:rsidTr="008B74D2">
        <w:trPr>
          <w:tblHeader/>
        </w:trPr>
        <w:tc>
          <w:tcPr>
            <w:tcW w:w="0" w:type="auto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881" w:rsidRPr="00A32762" w:rsidRDefault="004D0881" w:rsidP="004D0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Ablation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881" w:rsidRPr="00A32762" w:rsidRDefault="004D0881" w:rsidP="004D0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FPR (naturalistic)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881" w:rsidRPr="00A32762" w:rsidRDefault="004D0881" w:rsidP="004D088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Δ from full</w:t>
            </w:r>
          </w:p>
        </w:tc>
      </w:tr>
      <w:tr w:rsidR="004D0881" w:rsidRPr="00A32762" w:rsidTr="008B74D2">
        <w:tc>
          <w:tcPr>
            <w:tcW w:w="0" w:type="auto"/>
            <w:tcBorders>
              <w:top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881" w:rsidRPr="00A32762" w:rsidRDefault="004D0881" w:rsidP="004D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Full GeNGA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881" w:rsidRPr="00A32762" w:rsidRDefault="004D0881" w:rsidP="004D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12.3%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881" w:rsidRPr="00A32762" w:rsidRDefault="004D0881" w:rsidP="004D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—</w:t>
            </w:r>
          </w:p>
        </w:tc>
      </w:tr>
      <w:tr w:rsidR="004D0881" w:rsidRPr="00A32762" w:rsidTr="008B74D2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881" w:rsidRPr="00A32762" w:rsidRDefault="004D0881" w:rsidP="004D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- Conditional control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881" w:rsidRPr="00A32762" w:rsidRDefault="004D0881" w:rsidP="004D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18.7%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881" w:rsidRPr="00A32762" w:rsidRDefault="004D0881" w:rsidP="004D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+52.0%</w:t>
            </w:r>
          </w:p>
        </w:tc>
      </w:tr>
      <w:tr w:rsidR="004D0881" w:rsidRPr="00A32762" w:rsidTr="008B74D2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881" w:rsidRPr="00A32762" w:rsidRDefault="004D0881" w:rsidP="004D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- DPP diversity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881" w:rsidRPr="00A32762" w:rsidRDefault="004D0881" w:rsidP="004D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16.2%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881" w:rsidRPr="00A32762" w:rsidRDefault="004D0881" w:rsidP="004D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+31.7%</w:t>
            </w:r>
          </w:p>
        </w:tc>
      </w:tr>
      <w:tr w:rsidR="004D0881" w:rsidRPr="00A32762" w:rsidTr="008B74D2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881" w:rsidRPr="00A32762" w:rsidRDefault="004D0881" w:rsidP="004D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- Pre-training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881" w:rsidRPr="00A32762" w:rsidRDefault="004D0881" w:rsidP="004D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22.1%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881" w:rsidRPr="00A32762" w:rsidRDefault="004D0881" w:rsidP="004D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+79.7%</w:t>
            </w:r>
          </w:p>
        </w:tc>
      </w:tr>
      <w:tr w:rsidR="004D0881" w:rsidRPr="00A32762" w:rsidTr="008B74D2"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881" w:rsidRPr="00A32762" w:rsidRDefault="004D0881" w:rsidP="004D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- Fine-tuning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881" w:rsidRPr="00A32762" w:rsidRDefault="004D0881" w:rsidP="004D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15.8%</w:t>
            </w:r>
          </w:p>
        </w:tc>
        <w:tc>
          <w:tcPr>
            <w:tcW w:w="0" w:type="auto"/>
            <w:tcMar>
              <w:top w:w="120" w:type="dxa"/>
              <w:left w:w="120" w:type="dxa"/>
              <w:bottom w:w="120" w:type="dxa"/>
              <w:right w:w="120" w:type="dxa"/>
            </w:tcMar>
            <w:vAlign w:val="center"/>
            <w:hideMark/>
          </w:tcPr>
          <w:p w:rsidR="004D0881" w:rsidRPr="00A32762" w:rsidRDefault="004D0881" w:rsidP="004D08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eastAsia="Times New Roman" w:hAnsi="Times New Roman" w:cs="Times New Roman"/>
                <w:sz w:val="20"/>
                <w:szCs w:val="20"/>
              </w:rPr>
              <w:t>+28.5%</w:t>
            </w:r>
          </w:p>
        </w:tc>
      </w:tr>
    </w:tbl>
    <w:p w:rsidR="002742B2" w:rsidRDefault="002742B2" w:rsidP="000D14D5">
      <w:pPr>
        <w:pStyle w:val="ds-markdown-paragraph"/>
        <w:shd w:val="clear" w:color="auto" w:fill="FFFFFF"/>
        <w:spacing w:before="0" w:beforeAutospacing="0" w:after="0" w:afterAutospacing="0"/>
        <w:rPr>
          <w:rStyle w:val="Strong"/>
          <w:color w:val="0F1115"/>
          <w:sz w:val="20"/>
          <w:szCs w:val="20"/>
        </w:rPr>
      </w:pPr>
    </w:p>
    <w:p w:rsidR="002742B2" w:rsidRDefault="002742B2">
      <w:pPr>
        <w:rPr>
          <w:rStyle w:val="Strong"/>
          <w:rFonts w:ascii="Times New Roman" w:eastAsia="Times New Roman" w:hAnsi="Times New Roman" w:cs="Times New Roman"/>
          <w:color w:val="0F1115"/>
          <w:sz w:val="20"/>
          <w:szCs w:val="20"/>
        </w:rPr>
      </w:pPr>
      <w:r>
        <w:rPr>
          <w:rStyle w:val="Strong"/>
          <w:color w:val="0F1115"/>
          <w:sz w:val="20"/>
          <w:szCs w:val="20"/>
        </w:rPr>
        <w:br w:type="page"/>
      </w:r>
    </w:p>
    <w:p w:rsidR="000D14D5" w:rsidRPr="00A32762" w:rsidRDefault="000D14D5" w:rsidP="000D14D5">
      <w:pPr>
        <w:pStyle w:val="ds-markdown-paragraph"/>
        <w:shd w:val="clear" w:color="auto" w:fill="FFFFFF"/>
        <w:spacing w:before="0" w:beforeAutospacing="0" w:after="0" w:afterAutospacing="0"/>
        <w:rPr>
          <w:b/>
          <w:color w:val="0F1115"/>
          <w:sz w:val="20"/>
          <w:szCs w:val="20"/>
        </w:rPr>
      </w:pPr>
      <w:r w:rsidRPr="00A32762">
        <w:rPr>
          <w:rStyle w:val="Strong"/>
          <w:color w:val="0F1115"/>
          <w:sz w:val="20"/>
          <w:szCs w:val="20"/>
        </w:rPr>
        <w:lastRenderedPageBreak/>
        <w:t>Table 7</w:t>
      </w:r>
      <w:r w:rsidR="00A32762">
        <w:rPr>
          <w:rStyle w:val="Strong"/>
          <w:color w:val="0F1115"/>
          <w:sz w:val="20"/>
          <w:szCs w:val="20"/>
        </w:rPr>
        <w:t xml:space="preserve"> </w:t>
      </w:r>
      <w:r w:rsidRPr="00A32762">
        <w:rPr>
          <w:rStyle w:val="Strong"/>
          <w:b w:val="0"/>
          <w:color w:val="0F1115"/>
          <w:sz w:val="20"/>
          <w:szCs w:val="20"/>
        </w:rPr>
        <w:t>Benchmark DDI Scores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79"/>
        <w:gridCol w:w="814"/>
        <w:gridCol w:w="680"/>
        <w:gridCol w:w="758"/>
        <w:gridCol w:w="803"/>
        <w:gridCol w:w="825"/>
        <w:gridCol w:w="847"/>
      </w:tblGrid>
      <w:tr w:rsidR="000D14D5" w:rsidRPr="00A32762" w:rsidTr="004B2552">
        <w:trPr>
          <w:tblHeader/>
        </w:trPr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Benchmark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THI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CI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IVI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NPI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ACI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DDI</w:t>
            </w:r>
          </w:p>
        </w:tc>
      </w:tr>
      <w:tr w:rsidR="000D14D5" w:rsidRPr="00A32762" w:rsidTr="004B2552"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ChAirGest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26.8</w:t>
            </w:r>
          </w:p>
        </w:tc>
      </w:tr>
      <w:tr w:rsidR="000D14D5" w:rsidRPr="00A32762" w:rsidTr="004B255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Montalbano T3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64.8</w:t>
            </w:r>
          </w:p>
        </w:tc>
      </w:tr>
      <w:tr w:rsidR="000D14D5" w:rsidRPr="00A32762" w:rsidTr="004B255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ConGD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79.2</w:t>
            </w:r>
          </w:p>
        </w:tc>
      </w:tr>
      <w:tr w:rsidR="000D14D5" w:rsidRPr="00A32762" w:rsidTr="004B255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NVGesture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49.2</w:t>
            </w:r>
          </w:p>
        </w:tc>
      </w:tr>
      <w:tr w:rsidR="000D14D5" w:rsidRPr="00A32762" w:rsidTr="004B255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EgoGesture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61.4</w:t>
            </w:r>
          </w:p>
        </w:tc>
      </w:tr>
      <w:tr w:rsidR="000D14D5" w:rsidRPr="00A32762" w:rsidTr="004B255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SHREC'19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22.4</w:t>
            </w:r>
          </w:p>
        </w:tc>
      </w:tr>
      <w:tr w:rsidR="000D14D5" w:rsidRPr="00A32762" w:rsidTr="004B2552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SHREC'22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Style w:val="Strong"/>
                <w:rFonts w:ascii="Times New Roman" w:hAnsi="Times New Roman" w:cs="Times New Roman"/>
                <w:sz w:val="20"/>
                <w:szCs w:val="20"/>
              </w:rPr>
              <w:t>61.8</w:t>
            </w:r>
          </w:p>
        </w:tc>
      </w:tr>
    </w:tbl>
    <w:p w:rsidR="002742B2" w:rsidRDefault="002742B2" w:rsidP="000D14D5">
      <w:pPr>
        <w:pStyle w:val="ds-markdown-paragraph"/>
        <w:shd w:val="clear" w:color="auto" w:fill="FFFFFF"/>
        <w:spacing w:before="0" w:beforeAutospacing="0" w:after="0" w:afterAutospacing="0"/>
        <w:rPr>
          <w:rStyle w:val="Strong"/>
          <w:color w:val="0F1115"/>
          <w:sz w:val="20"/>
          <w:szCs w:val="20"/>
        </w:rPr>
      </w:pPr>
    </w:p>
    <w:p w:rsidR="002742B2" w:rsidRDefault="002742B2">
      <w:pPr>
        <w:rPr>
          <w:rStyle w:val="Strong"/>
          <w:rFonts w:ascii="Times New Roman" w:eastAsia="Times New Roman" w:hAnsi="Times New Roman" w:cs="Times New Roman"/>
          <w:color w:val="0F1115"/>
          <w:sz w:val="20"/>
          <w:szCs w:val="20"/>
        </w:rPr>
      </w:pPr>
      <w:r>
        <w:rPr>
          <w:rStyle w:val="Strong"/>
          <w:color w:val="0F1115"/>
          <w:sz w:val="20"/>
          <w:szCs w:val="20"/>
        </w:rPr>
        <w:br w:type="page"/>
      </w:r>
    </w:p>
    <w:p w:rsidR="000D14D5" w:rsidRPr="00A32762" w:rsidRDefault="000D14D5" w:rsidP="000D14D5">
      <w:pPr>
        <w:pStyle w:val="ds-markdown-paragraph"/>
        <w:shd w:val="clear" w:color="auto" w:fill="FFFFFF"/>
        <w:spacing w:before="0" w:beforeAutospacing="0" w:after="0" w:afterAutospacing="0"/>
        <w:rPr>
          <w:b/>
          <w:color w:val="0F1115"/>
          <w:sz w:val="20"/>
          <w:szCs w:val="20"/>
        </w:rPr>
      </w:pPr>
      <w:r w:rsidRPr="00A32762">
        <w:rPr>
          <w:rStyle w:val="Strong"/>
          <w:color w:val="0F1115"/>
          <w:sz w:val="20"/>
          <w:szCs w:val="20"/>
        </w:rPr>
        <w:lastRenderedPageBreak/>
        <w:t>Table 8</w:t>
      </w:r>
      <w:r w:rsidR="00A32762">
        <w:rPr>
          <w:rStyle w:val="Strong"/>
          <w:color w:val="0F1115"/>
          <w:sz w:val="20"/>
          <w:szCs w:val="20"/>
        </w:rPr>
        <w:t xml:space="preserve"> </w:t>
      </w:r>
      <w:r w:rsidRPr="00A32762">
        <w:rPr>
          <w:rStyle w:val="Strong"/>
          <w:b w:val="0"/>
          <w:color w:val="0F1115"/>
          <w:sz w:val="20"/>
          <w:szCs w:val="20"/>
        </w:rPr>
        <w:t>SHREC'22 Re-Evaluation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403"/>
        <w:gridCol w:w="2199"/>
        <w:gridCol w:w="2346"/>
        <w:gridCol w:w="1501"/>
        <w:gridCol w:w="880"/>
      </w:tblGrid>
      <w:tr w:rsidR="000D14D5" w:rsidRPr="00A32762" w:rsidTr="001749D4">
        <w:trPr>
          <w:tblHeader/>
        </w:trPr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Method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Reported JI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CGMF EDR (τ=0.43)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CGMF FPR (events/hr)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RL (median)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LDR</w:t>
            </w:r>
          </w:p>
        </w:tc>
      </w:tr>
      <w:tr w:rsidR="000D14D5" w:rsidRPr="00A32762" w:rsidTr="001749D4"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OO-dMVMT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85%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71.3% [68.2, 74.1]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18.7 [15.2, 22.8]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143ms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0.81</w:t>
            </w:r>
          </w:p>
        </w:tc>
      </w:tr>
      <w:tr w:rsidR="000D14D5" w:rsidRPr="00A32762" w:rsidTr="001749D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Two-Model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82%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73.1% [70.1, 75.8]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21.2 [17.8, 25.1]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97ms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0.83</w:t>
            </w:r>
          </w:p>
        </w:tc>
      </w:tr>
      <w:tr w:rsidR="000D14D5" w:rsidRPr="00A32762" w:rsidTr="001749D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Causal TCN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68.2% [64.9, 71.3]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16.3 [13.1, 19.8]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89ms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0.79</w:t>
            </w:r>
          </w:p>
        </w:tc>
      </w:tr>
    </w:tbl>
    <w:p w:rsidR="002742B2" w:rsidRDefault="002742B2" w:rsidP="000D14D5">
      <w:pPr>
        <w:pStyle w:val="ds-markdown-paragraph"/>
        <w:shd w:val="clear" w:color="auto" w:fill="FFFFFF"/>
        <w:spacing w:before="0" w:beforeAutospacing="0" w:after="0" w:afterAutospacing="0"/>
        <w:rPr>
          <w:rStyle w:val="Strong"/>
          <w:color w:val="0F1115"/>
          <w:sz w:val="20"/>
          <w:szCs w:val="20"/>
        </w:rPr>
      </w:pPr>
    </w:p>
    <w:p w:rsidR="002742B2" w:rsidRDefault="002742B2">
      <w:pPr>
        <w:rPr>
          <w:rStyle w:val="Strong"/>
          <w:rFonts w:ascii="Times New Roman" w:eastAsia="Times New Roman" w:hAnsi="Times New Roman" w:cs="Times New Roman"/>
          <w:color w:val="0F1115"/>
          <w:sz w:val="20"/>
          <w:szCs w:val="20"/>
        </w:rPr>
      </w:pPr>
      <w:r>
        <w:rPr>
          <w:rStyle w:val="Strong"/>
          <w:color w:val="0F1115"/>
          <w:sz w:val="20"/>
          <w:szCs w:val="20"/>
        </w:rPr>
        <w:br w:type="page"/>
      </w:r>
    </w:p>
    <w:p w:rsidR="000D14D5" w:rsidRPr="00A32762" w:rsidRDefault="001749D4" w:rsidP="000D14D5">
      <w:pPr>
        <w:pStyle w:val="ds-markdown-paragraph"/>
        <w:shd w:val="clear" w:color="auto" w:fill="FFFFFF"/>
        <w:spacing w:before="0" w:beforeAutospacing="0" w:after="0" w:afterAutospacing="0"/>
        <w:rPr>
          <w:b/>
          <w:color w:val="0F1115"/>
          <w:sz w:val="20"/>
          <w:szCs w:val="20"/>
        </w:rPr>
      </w:pPr>
      <w:r w:rsidRPr="00A32762">
        <w:rPr>
          <w:rStyle w:val="Strong"/>
          <w:color w:val="0F1115"/>
          <w:sz w:val="20"/>
          <w:szCs w:val="20"/>
        </w:rPr>
        <w:lastRenderedPageBreak/>
        <w:t>Table 9</w:t>
      </w:r>
      <w:r w:rsidR="00A32762">
        <w:rPr>
          <w:rStyle w:val="Strong"/>
          <w:color w:val="0F1115"/>
          <w:sz w:val="20"/>
          <w:szCs w:val="20"/>
        </w:rPr>
        <w:t xml:space="preserve"> </w:t>
      </w:r>
      <w:r w:rsidR="000D14D5" w:rsidRPr="00A32762">
        <w:rPr>
          <w:rStyle w:val="Strong"/>
          <w:b w:val="0"/>
          <w:color w:val="0F1115"/>
          <w:sz w:val="20"/>
          <w:szCs w:val="20"/>
        </w:rPr>
        <w:t>NVGesture Re-Evaluation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1"/>
        <w:gridCol w:w="1674"/>
        <w:gridCol w:w="2198"/>
        <w:gridCol w:w="2345"/>
        <w:gridCol w:w="1500"/>
        <w:gridCol w:w="880"/>
      </w:tblGrid>
      <w:tr w:rsidR="000D14D5" w:rsidRPr="00A32762" w:rsidTr="001749D4">
        <w:trPr>
          <w:tblHeader/>
        </w:trPr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Method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Reported AUC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CGMF EDR (τ=0.43)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CGMF FPR (events/hr)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RL (median)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LDR</w:t>
            </w:r>
          </w:p>
        </w:tc>
      </w:tr>
      <w:tr w:rsidR="000D14D5" w:rsidRPr="00A32762" w:rsidTr="001749D4"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HSTV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0.91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63.2% [58.7, 67.4]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31.4 [26.8, 36.2]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217ms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0.71</w:t>
            </w:r>
          </w:p>
        </w:tc>
      </w:tr>
      <w:tr w:rsidR="000D14D5" w:rsidRPr="00A32762" w:rsidTr="001749D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R3DCNN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0.88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58.7% [54.1, 63.0]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34.2 [29.5, 39.1]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251ms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0.67</w:t>
            </w:r>
          </w:p>
        </w:tc>
      </w:tr>
    </w:tbl>
    <w:p w:rsidR="002742B2" w:rsidRDefault="002742B2" w:rsidP="000D14D5">
      <w:pPr>
        <w:pStyle w:val="ds-markdown-paragraph"/>
        <w:shd w:val="clear" w:color="auto" w:fill="FFFFFF"/>
        <w:spacing w:before="0" w:beforeAutospacing="0" w:after="0" w:afterAutospacing="0"/>
        <w:rPr>
          <w:rStyle w:val="Strong"/>
          <w:color w:val="0F1115"/>
          <w:sz w:val="20"/>
          <w:szCs w:val="20"/>
        </w:rPr>
      </w:pPr>
    </w:p>
    <w:p w:rsidR="002742B2" w:rsidRDefault="002742B2">
      <w:pPr>
        <w:rPr>
          <w:rStyle w:val="Strong"/>
          <w:rFonts w:ascii="Times New Roman" w:eastAsia="Times New Roman" w:hAnsi="Times New Roman" w:cs="Times New Roman"/>
          <w:color w:val="0F1115"/>
          <w:sz w:val="20"/>
          <w:szCs w:val="20"/>
        </w:rPr>
      </w:pPr>
      <w:r>
        <w:rPr>
          <w:rStyle w:val="Strong"/>
          <w:color w:val="0F1115"/>
          <w:sz w:val="20"/>
          <w:szCs w:val="20"/>
        </w:rPr>
        <w:br w:type="page"/>
      </w:r>
    </w:p>
    <w:p w:rsidR="000D14D5" w:rsidRPr="00A32762" w:rsidRDefault="001749D4" w:rsidP="000D14D5">
      <w:pPr>
        <w:pStyle w:val="ds-markdown-paragraph"/>
        <w:shd w:val="clear" w:color="auto" w:fill="FFFFFF"/>
        <w:spacing w:before="0" w:beforeAutospacing="0" w:after="0" w:afterAutospacing="0"/>
        <w:rPr>
          <w:b/>
          <w:color w:val="0F1115"/>
          <w:sz w:val="20"/>
          <w:szCs w:val="20"/>
        </w:rPr>
      </w:pPr>
      <w:r w:rsidRPr="00A32762">
        <w:rPr>
          <w:rStyle w:val="Strong"/>
          <w:color w:val="0F1115"/>
          <w:sz w:val="20"/>
          <w:szCs w:val="20"/>
        </w:rPr>
        <w:lastRenderedPageBreak/>
        <w:t>Table 10</w:t>
      </w:r>
      <w:r w:rsidR="00A32762">
        <w:rPr>
          <w:rStyle w:val="Strong"/>
          <w:color w:val="0F1115"/>
          <w:sz w:val="20"/>
          <w:szCs w:val="20"/>
        </w:rPr>
        <w:t xml:space="preserve"> </w:t>
      </w:r>
      <w:r w:rsidR="000D14D5" w:rsidRPr="00A32762">
        <w:rPr>
          <w:rStyle w:val="Strong"/>
          <w:b w:val="0"/>
          <w:color w:val="0F1115"/>
          <w:sz w:val="20"/>
          <w:szCs w:val="20"/>
        </w:rPr>
        <w:t>EgoGesture Re-Evaluation</w:t>
      </w:r>
    </w:p>
    <w:tbl>
      <w:tblPr>
        <w:tblW w:w="0" w:type="auto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3"/>
        <w:gridCol w:w="1408"/>
        <w:gridCol w:w="2224"/>
        <w:gridCol w:w="2370"/>
        <w:gridCol w:w="1508"/>
        <w:gridCol w:w="880"/>
      </w:tblGrid>
      <w:tr w:rsidR="000D14D5" w:rsidRPr="00A32762" w:rsidTr="001749D4">
        <w:trPr>
          <w:tblHeader/>
        </w:trPr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Method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Reported JI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CGMF EDR (τ=0.43)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CGMF FPR (events/hr)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RL (median)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LDR</w:t>
            </w:r>
          </w:p>
        </w:tc>
      </w:tr>
      <w:tr w:rsidR="000D14D5" w:rsidRPr="00A32762" w:rsidTr="001749D4"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TMMF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80.3%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59.8% [55.3, 64.1]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28.7 [24.2, 33.6]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189ms</w:t>
            </w:r>
          </w:p>
        </w:tc>
        <w:tc>
          <w:tcPr>
            <w:tcW w:w="0" w:type="auto"/>
            <w:tcBorders>
              <w:top w:val="single" w:sz="4" w:space="0" w:color="auto"/>
            </w:tcBorders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0.68</w:t>
            </w:r>
          </w:p>
        </w:tc>
      </w:tr>
      <w:tr w:rsidR="000D14D5" w:rsidRPr="00A32762" w:rsidTr="001749D4">
        <w:tc>
          <w:tcPr>
            <w:tcW w:w="0" w:type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C3D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71.8%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51.2% [46.8, 55.7]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36.3 [31.4, 41.5]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212ms</w:t>
            </w:r>
          </w:p>
        </w:tc>
        <w:tc>
          <w:tcPr>
            <w:tcW w:w="0" w:type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  <w:hideMark/>
          </w:tcPr>
          <w:p w:rsidR="000D14D5" w:rsidRPr="00A32762" w:rsidRDefault="000D14D5" w:rsidP="000D14D5">
            <w:pPr>
              <w:spacing w:after="0" w:line="375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32762">
              <w:rPr>
                <w:rFonts w:ascii="Times New Roman" w:hAnsi="Times New Roman" w:cs="Times New Roman"/>
                <w:sz w:val="20"/>
                <w:szCs w:val="20"/>
              </w:rPr>
              <w:t>0.59</w:t>
            </w:r>
          </w:p>
        </w:tc>
      </w:tr>
    </w:tbl>
    <w:p w:rsidR="002C42AA" w:rsidRPr="00A32762" w:rsidRDefault="002C42AA" w:rsidP="002C42AA">
      <w:pPr>
        <w:rPr>
          <w:sz w:val="20"/>
          <w:szCs w:val="20"/>
        </w:rPr>
      </w:pPr>
      <w:bookmarkStart w:id="0" w:name="_GoBack"/>
      <w:bookmarkEnd w:id="0"/>
    </w:p>
    <w:sectPr w:rsidR="002C42AA" w:rsidRPr="00A32762" w:rsidSect="000D14D5">
      <w:footerReference w:type="default" r:id="rId7"/>
      <w:pgSz w:w="11906" w:h="16838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51DD" w:rsidRDefault="005F51DD" w:rsidP="008241D2">
      <w:pPr>
        <w:spacing w:after="0" w:line="240" w:lineRule="auto"/>
      </w:pPr>
      <w:r>
        <w:separator/>
      </w:r>
    </w:p>
  </w:endnote>
  <w:endnote w:type="continuationSeparator" w:id="0">
    <w:p w:rsidR="005F51DD" w:rsidRDefault="005F51DD" w:rsidP="00824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harisSIL-Bold">
    <w:altName w:val="Times New Roman"/>
    <w:panose1 w:val="00000000000000000000"/>
    <w:charset w:val="00"/>
    <w:family w:val="roman"/>
    <w:notTrueType/>
    <w:pitch w:val="default"/>
  </w:font>
  <w:font w:name="CharisSIL">
    <w:altName w:val="Times New Roman"/>
    <w:panose1 w:val="00000000000000000000"/>
    <w:charset w:val="00"/>
    <w:family w:val="roman"/>
    <w:notTrueType/>
    <w:pitch w:val="default"/>
  </w:font>
  <w:font w:name="MyriadPro-SemiboldSemiCn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0"/>
      </w:rPr>
      <w:id w:val="4534494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41D2" w:rsidRPr="008241D2" w:rsidRDefault="008241D2">
        <w:pPr>
          <w:pStyle w:val="Footer"/>
          <w:jc w:val="right"/>
          <w:rPr>
            <w:rFonts w:ascii="Times New Roman" w:hAnsi="Times New Roman" w:cs="Times New Roman"/>
            <w:sz w:val="20"/>
          </w:rPr>
        </w:pPr>
        <w:r w:rsidRPr="008241D2">
          <w:rPr>
            <w:rFonts w:ascii="Times New Roman" w:hAnsi="Times New Roman" w:cs="Times New Roman"/>
            <w:sz w:val="20"/>
          </w:rPr>
          <w:fldChar w:fldCharType="begin"/>
        </w:r>
        <w:r w:rsidRPr="008241D2">
          <w:rPr>
            <w:rFonts w:ascii="Times New Roman" w:hAnsi="Times New Roman" w:cs="Times New Roman"/>
            <w:sz w:val="20"/>
          </w:rPr>
          <w:instrText xml:space="preserve"> PAGE   \* MERGEFORMAT </w:instrText>
        </w:r>
        <w:r w:rsidRPr="008241D2">
          <w:rPr>
            <w:rFonts w:ascii="Times New Roman" w:hAnsi="Times New Roman" w:cs="Times New Roman"/>
            <w:sz w:val="20"/>
          </w:rPr>
          <w:fldChar w:fldCharType="separate"/>
        </w:r>
        <w:r w:rsidR="002742B2">
          <w:rPr>
            <w:rFonts w:ascii="Times New Roman" w:hAnsi="Times New Roman" w:cs="Times New Roman"/>
            <w:noProof/>
            <w:sz w:val="20"/>
          </w:rPr>
          <w:t>9</w:t>
        </w:r>
        <w:r w:rsidRPr="008241D2">
          <w:rPr>
            <w:rFonts w:ascii="Times New Roman" w:hAnsi="Times New Roman" w:cs="Times New Roman"/>
            <w:noProof/>
            <w:sz w:val="20"/>
          </w:rPr>
          <w:fldChar w:fldCharType="end"/>
        </w:r>
      </w:p>
    </w:sdtContent>
  </w:sdt>
  <w:p w:rsidR="008241D2" w:rsidRDefault="008241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51DD" w:rsidRDefault="005F51DD" w:rsidP="008241D2">
      <w:pPr>
        <w:spacing w:after="0" w:line="240" w:lineRule="auto"/>
      </w:pPr>
      <w:r>
        <w:separator/>
      </w:r>
    </w:p>
  </w:footnote>
  <w:footnote w:type="continuationSeparator" w:id="0">
    <w:p w:rsidR="005F51DD" w:rsidRDefault="005F51DD" w:rsidP="008241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0C5D"/>
    <w:multiLevelType w:val="multilevel"/>
    <w:tmpl w:val="204C7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EB14CA"/>
    <w:multiLevelType w:val="multilevel"/>
    <w:tmpl w:val="76D2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037EC"/>
    <w:multiLevelType w:val="hybridMultilevel"/>
    <w:tmpl w:val="55F8A32E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09EA0107"/>
    <w:multiLevelType w:val="multilevel"/>
    <w:tmpl w:val="437E9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28605D"/>
    <w:multiLevelType w:val="multilevel"/>
    <w:tmpl w:val="3974A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E8D5DC0"/>
    <w:multiLevelType w:val="multilevel"/>
    <w:tmpl w:val="8FEE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1A81301"/>
    <w:multiLevelType w:val="multilevel"/>
    <w:tmpl w:val="74B4C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D361D4"/>
    <w:multiLevelType w:val="multilevel"/>
    <w:tmpl w:val="88CA1A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BC0570"/>
    <w:multiLevelType w:val="multilevel"/>
    <w:tmpl w:val="9514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8D65E4"/>
    <w:multiLevelType w:val="multilevel"/>
    <w:tmpl w:val="6414E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E57FC6"/>
    <w:multiLevelType w:val="multilevel"/>
    <w:tmpl w:val="404A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BC6826"/>
    <w:multiLevelType w:val="multilevel"/>
    <w:tmpl w:val="8E3E7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D6523D"/>
    <w:multiLevelType w:val="multilevel"/>
    <w:tmpl w:val="58447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E42FDF"/>
    <w:multiLevelType w:val="multilevel"/>
    <w:tmpl w:val="6A549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B84B9D"/>
    <w:multiLevelType w:val="multilevel"/>
    <w:tmpl w:val="16F89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3377079"/>
    <w:multiLevelType w:val="multilevel"/>
    <w:tmpl w:val="4CDAA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E07D72"/>
    <w:multiLevelType w:val="multilevel"/>
    <w:tmpl w:val="C172B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82237F1"/>
    <w:multiLevelType w:val="multilevel"/>
    <w:tmpl w:val="97169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9720297"/>
    <w:multiLevelType w:val="multilevel"/>
    <w:tmpl w:val="2D86F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C1A7F73"/>
    <w:multiLevelType w:val="multilevel"/>
    <w:tmpl w:val="7A00E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DDD0C40"/>
    <w:multiLevelType w:val="multilevel"/>
    <w:tmpl w:val="69042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6D1E88"/>
    <w:multiLevelType w:val="multilevel"/>
    <w:tmpl w:val="00449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F721F6"/>
    <w:multiLevelType w:val="multilevel"/>
    <w:tmpl w:val="2DA0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BDF7A80"/>
    <w:multiLevelType w:val="hybridMultilevel"/>
    <w:tmpl w:val="8F0C4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E34A16"/>
    <w:multiLevelType w:val="multilevel"/>
    <w:tmpl w:val="C9D80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602F4920"/>
    <w:multiLevelType w:val="multilevel"/>
    <w:tmpl w:val="2D86E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1D200EE"/>
    <w:multiLevelType w:val="multilevel"/>
    <w:tmpl w:val="99803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15640A"/>
    <w:multiLevelType w:val="multilevel"/>
    <w:tmpl w:val="480C5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D146FF8"/>
    <w:multiLevelType w:val="hybridMultilevel"/>
    <w:tmpl w:val="9E107672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9" w15:restartNumberingAfterBreak="0">
    <w:nsid w:val="6F5B3CC3"/>
    <w:multiLevelType w:val="multilevel"/>
    <w:tmpl w:val="8946A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4A2188"/>
    <w:multiLevelType w:val="multilevel"/>
    <w:tmpl w:val="43603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38925C7"/>
    <w:multiLevelType w:val="multilevel"/>
    <w:tmpl w:val="175CA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193D95"/>
    <w:multiLevelType w:val="multilevel"/>
    <w:tmpl w:val="5E14B1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BB05166"/>
    <w:multiLevelType w:val="multilevel"/>
    <w:tmpl w:val="DD9E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C786E01"/>
    <w:multiLevelType w:val="multilevel"/>
    <w:tmpl w:val="FB64E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1"/>
  </w:num>
  <w:num w:numId="2">
    <w:abstractNumId w:val="26"/>
  </w:num>
  <w:num w:numId="3">
    <w:abstractNumId w:val="34"/>
  </w:num>
  <w:num w:numId="4">
    <w:abstractNumId w:val="30"/>
  </w:num>
  <w:num w:numId="5">
    <w:abstractNumId w:val="6"/>
  </w:num>
  <w:num w:numId="6">
    <w:abstractNumId w:val="27"/>
  </w:num>
  <w:num w:numId="7">
    <w:abstractNumId w:val="4"/>
  </w:num>
  <w:num w:numId="8">
    <w:abstractNumId w:val="19"/>
  </w:num>
  <w:num w:numId="9">
    <w:abstractNumId w:val="5"/>
  </w:num>
  <w:num w:numId="10">
    <w:abstractNumId w:val="0"/>
  </w:num>
  <w:num w:numId="11">
    <w:abstractNumId w:val="14"/>
  </w:num>
  <w:num w:numId="12">
    <w:abstractNumId w:val="10"/>
  </w:num>
  <w:num w:numId="13">
    <w:abstractNumId w:val="18"/>
  </w:num>
  <w:num w:numId="14">
    <w:abstractNumId w:val="25"/>
  </w:num>
  <w:num w:numId="15">
    <w:abstractNumId w:val="33"/>
  </w:num>
  <w:num w:numId="16">
    <w:abstractNumId w:val="22"/>
  </w:num>
  <w:num w:numId="17">
    <w:abstractNumId w:val="13"/>
  </w:num>
  <w:num w:numId="18">
    <w:abstractNumId w:val="24"/>
  </w:num>
  <w:num w:numId="19">
    <w:abstractNumId w:val="9"/>
  </w:num>
  <w:num w:numId="20">
    <w:abstractNumId w:val="3"/>
  </w:num>
  <w:num w:numId="21">
    <w:abstractNumId w:val="17"/>
  </w:num>
  <w:num w:numId="22">
    <w:abstractNumId w:val="1"/>
  </w:num>
  <w:num w:numId="23">
    <w:abstractNumId w:val="8"/>
  </w:num>
  <w:num w:numId="24">
    <w:abstractNumId w:val="11"/>
  </w:num>
  <w:num w:numId="25">
    <w:abstractNumId w:val="31"/>
  </w:num>
  <w:num w:numId="26">
    <w:abstractNumId w:val="29"/>
  </w:num>
  <w:num w:numId="27">
    <w:abstractNumId w:val="16"/>
  </w:num>
  <w:num w:numId="28">
    <w:abstractNumId w:val="23"/>
  </w:num>
  <w:num w:numId="29">
    <w:abstractNumId w:val="28"/>
  </w:num>
  <w:num w:numId="30">
    <w:abstractNumId w:val="2"/>
  </w:num>
  <w:num w:numId="31">
    <w:abstractNumId w:val="32"/>
  </w:num>
  <w:num w:numId="32">
    <w:abstractNumId w:val="7"/>
  </w:num>
  <w:num w:numId="33">
    <w:abstractNumId w:val="20"/>
  </w:num>
  <w:num w:numId="34">
    <w:abstractNumId w:val="12"/>
  </w:num>
  <w:num w:numId="35">
    <w:abstractNumId w:val="15"/>
  </w:num>
  <w:numIdMacAtCleanup w:val="2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4D5"/>
    <w:rsid w:val="00002509"/>
    <w:rsid w:val="00051F09"/>
    <w:rsid w:val="00061849"/>
    <w:rsid w:val="00097F5D"/>
    <w:rsid w:val="000D14D5"/>
    <w:rsid w:val="00106354"/>
    <w:rsid w:val="00125344"/>
    <w:rsid w:val="001504CB"/>
    <w:rsid w:val="001646E1"/>
    <w:rsid w:val="001749D4"/>
    <w:rsid w:val="001A4325"/>
    <w:rsid w:val="002133CF"/>
    <w:rsid w:val="002742B2"/>
    <w:rsid w:val="002C42AA"/>
    <w:rsid w:val="00474314"/>
    <w:rsid w:val="004B2552"/>
    <w:rsid w:val="004B353B"/>
    <w:rsid w:val="004D0881"/>
    <w:rsid w:val="004D0948"/>
    <w:rsid w:val="00520ACA"/>
    <w:rsid w:val="00560299"/>
    <w:rsid w:val="00582481"/>
    <w:rsid w:val="005E1B39"/>
    <w:rsid w:val="005F51DD"/>
    <w:rsid w:val="00622A1F"/>
    <w:rsid w:val="00645371"/>
    <w:rsid w:val="0067033D"/>
    <w:rsid w:val="0079089D"/>
    <w:rsid w:val="007A61D5"/>
    <w:rsid w:val="007F2E2B"/>
    <w:rsid w:val="0081088F"/>
    <w:rsid w:val="008241D2"/>
    <w:rsid w:val="008303F4"/>
    <w:rsid w:val="008420D1"/>
    <w:rsid w:val="00854ED9"/>
    <w:rsid w:val="008B74D2"/>
    <w:rsid w:val="008E49A4"/>
    <w:rsid w:val="008E6068"/>
    <w:rsid w:val="008F4DD6"/>
    <w:rsid w:val="00920EBE"/>
    <w:rsid w:val="009728C2"/>
    <w:rsid w:val="0098523A"/>
    <w:rsid w:val="009C513E"/>
    <w:rsid w:val="009D0A00"/>
    <w:rsid w:val="009D1FB6"/>
    <w:rsid w:val="009F56D6"/>
    <w:rsid w:val="00A30C7B"/>
    <w:rsid w:val="00A32762"/>
    <w:rsid w:val="00A43050"/>
    <w:rsid w:val="00A843AB"/>
    <w:rsid w:val="00B4097C"/>
    <w:rsid w:val="00B45DBE"/>
    <w:rsid w:val="00B560F4"/>
    <w:rsid w:val="00B86CA1"/>
    <w:rsid w:val="00BA1B83"/>
    <w:rsid w:val="00C22C12"/>
    <w:rsid w:val="00C263D8"/>
    <w:rsid w:val="00C26B44"/>
    <w:rsid w:val="00C97820"/>
    <w:rsid w:val="00CA1C70"/>
    <w:rsid w:val="00CA7C2D"/>
    <w:rsid w:val="00D27ABE"/>
    <w:rsid w:val="00D94ECC"/>
    <w:rsid w:val="00D97E0A"/>
    <w:rsid w:val="00E4292F"/>
    <w:rsid w:val="00E52437"/>
    <w:rsid w:val="00E754A5"/>
    <w:rsid w:val="00F15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A92BDA-CEB6-4C4A-A444-D1E270EE0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D14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14D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14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14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14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0D14D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ds-markdown-paragraph">
    <w:name w:val="ds-markdown-paragraph"/>
    <w:basedOn w:val="Normal"/>
    <w:rsid w:val="000D1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D14D5"/>
    <w:rPr>
      <w:i/>
      <w:iCs/>
    </w:rPr>
  </w:style>
  <w:style w:type="character" w:styleId="Strong">
    <w:name w:val="Strong"/>
    <w:basedOn w:val="DefaultParagraphFont"/>
    <w:uiPriority w:val="22"/>
    <w:qFormat/>
    <w:rsid w:val="000D14D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0D14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katex-mathml">
    <w:name w:val="katex-mathml"/>
    <w:basedOn w:val="DefaultParagraphFont"/>
    <w:rsid w:val="000D14D5"/>
  </w:style>
  <w:style w:type="character" w:customStyle="1" w:styleId="mord">
    <w:name w:val="mord"/>
    <w:basedOn w:val="DefaultParagraphFont"/>
    <w:rsid w:val="000D14D5"/>
  </w:style>
  <w:style w:type="character" w:customStyle="1" w:styleId="vlist-s">
    <w:name w:val="vlist-s"/>
    <w:basedOn w:val="DefaultParagraphFont"/>
    <w:rsid w:val="000D14D5"/>
  </w:style>
  <w:style w:type="character" w:customStyle="1" w:styleId="mrel">
    <w:name w:val="mrel"/>
    <w:basedOn w:val="DefaultParagraphFont"/>
    <w:rsid w:val="000D14D5"/>
  </w:style>
  <w:style w:type="character" w:customStyle="1" w:styleId="mopen">
    <w:name w:val="mopen"/>
    <w:basedOn w:val="DefaultParagraphFont"/>
    <w:rsid w:val="000D14D5"/>
  </w:style>
  <w:style w:type="character" w:customStyle="1" w:styleId="mop">
    <w:name w:val="mop"/>
    <w:basedOn w:val="DefaultParagraphFont"/>
    <w:rsid w:val="000D14D5"/>
  </w:style>
  <w:style w:type="character" w:customStyle="1" w:styleId="mbin">
    <w:name w:val="mbin"/>
    <w:basedOn w:val="DefaultParagraphFont"/>
    <w:rsid w:val="000D14D5"/>
  </w:style>
  <w:style w:type="character" w:customStyle="1" w:styleId="mclose">
    <w:name w:val="mclose"/>
    <w:basedOn w:val="DefaultParagraphFont"/>
    <w:rsid w:val="000D14D5"/>
  </w:style>
  <w:style w:type="character" w:customStyle="1" w:styleId="mtight">
    <w:name w:val="mtight"/>
    <w:basedOn w:val="DefaultParagraphFont"/>
    <w:rsid w:val="000D14D5"/>
  </w:style>
  <w:style w:type="character" w:customStyle="1" w:styleId="mpunct">
    <w:name w:val="mpunct"/>
    <w:basedOn w:val="DefaultParagraphFont"/>
    <w:rsid w:val="000D14D5"/>
  </w:style>
  <w:style w:type="character" w:customStyle="1" w:styleId="Heading4Char">
    <w:name w:val="Heading 4 Char"/>
    <w:basedOn w:val="DefaultParagraphFont"/>
    <w:link w:val="Heading4"/>
    <w:uiPriority w:val="9"/>
    <w:rsid w:val="000D14D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msonormal0">
    <w:name w:val="msonormal"/>
    <w:basedOn w:val="Normal"/>
    <w:rsid w:val="000D14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katex">
    <w:name w:val="katex"/>
    <w:basedOn w:val="DefaultParagraphFont"/>
    <w:rsid w:val="000D14D5"/>
  </w:style>
  <w:style w:type="character" w:customStyle="1" w:styleId="katex-html">
    <w:name w:val="katex-html"/>
    <w:basedOn w:val="DefaultParagraphFont"/>
    <w:rsid w:val="000D14D5"/>
  </w:style>
  <w:style w:type="character" w:customStyle="1" w:styleId="base">
    <w:name w:val="base"/>
    <w:basedOn w:val="DefaultParagraphFont"/>
    <w:rsid w:val="000D14D5"/>
  </w:style>
  <w:style w:type="character" w:customStyle="1" w:styleId="strut">
    <w:name w:val="strut"/>
    <w:basedOn w:val="DefaultParagraphFont"/>
    <w:rsid w:val="000D14D5"/>
  </w:style>
  <w:style w:type="character" w:customStyle="1" w:styleId="msupsub">
    <w:name w:val="msupsub"/>
    <w:basedOn w:val="DefaultParagraphFont"/>
    <w:rsid w:val="000D14D5"/>
  </w:style>
  <w:style w:type="character" w:customStyle="1" w:styleId="vlist-t">
    <w:name w:val="vlist-t"/>
    <w:basedOn w:val="DefaultParagraphFont"/>
    <w:rsid w:val="000D14D5"/>
  </w:style>
  <w:style w:type="character" w:customStyle="1" w:styleId="vlist-r">
    <w:name w:val="vlist-r"/>
    <w:basedOn w:val="DefaultParagraphFont"/>
    <w:rsid w:val="000D14D5"/>
  </w:style>
  <w:style w:type="character" w:customStyle="1" w:styleId="vlist">
    <w:name w:val="vlist"/>
    <w:basedOn w:val="DefaultParagraphFont"/>
    <w:rsid w:val="000D14D5"/>
  </w:style>
  <w:style w:type="character" w:customStyle="1" w:styleId="pstrut">
    <w:name w:val="pstrut"/>
    <w:basedOn w:val="DefaultParagraphFont"/>
    <w:rsid w:val="000D14D5"/>
  </w:style>
  <w:style w:type="character" w:customStyle="1" w:styleId="sizing">
    <w:name w:val="sizing"/>
    <w:basedOn w:val="DefaultParagraphFont"/>
    <w:rsid w:val="000D14D5"/>
  </w:style>
  <w:style w:type="character" w:customStyle="1" w:styleId="mspace">
    <w:name w:val="mspace"/>
    <w:basedOn w:val="DefaultParagraphFont"/>
    <w:rsid w:val="000D14D5"/>
  </w:style>
  <w:style w:type="character" w:customStyle="1" w:styleId="mfrac">
    <w:name w:val="mfrac"/>
    <w:basedOn w:val="DefaultParagraphFont"/>
    <w:rsid w:val="000D14D5"/>
  </w:style>
  <w:style w:type="character" w:customStyle="1" w:styleId="accent-body">
    <w:name w:val="accent-body"/>
    <w:basedOn w:val="DefaultParagraphFont"/>
    <w:rsid w:val="000D14D5"/>
  </w:style>
  <w:style w:type="character" w:customStyle="1" w:styleId="frac-line">
    <w:name w:val="frac-line"/>
    <w:basedOn w:val="DefaultParagraphFont"/>
    <w:rsid w:val="000D14D5"/>
  </w:style>
  <w:style w:type="character" w:customStyle="1" w:styleId="minner">
    <w:name w:val="minner"/>
    <w:basedOn w:val="DefaultParagraphFont"/>
    <w:rsid w:val="000D14D5"/>
  </w:style>
  <w:style w:type="character" w:customStyle="1" w:styleId="delimsizing">
    <w:name w:val="delimsizing"/>
    <w:basedOn w:val="DefaultParagraphFont"/>
    <w:rsid w:val="000D14D5"/>
  </w:style>
  <w:style w:type="character" w:styleId="Hyperlink">
    <w:name w:val="Hyperlink"/>
    <w:basedOn w:val="DefaultParagraphFont"/>
    <w:uiPriority w:val="99"/>
    <w:semiHidden/>
    <w:unhideWhenUsed/>
    <w:rsid w:val="000D14D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D14D5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474314"/>
    <w:pPr>
      <w:ind w:left="720"/>
      <w:contextualSpacing/>
    </w:pPr>
  </w:style>
  <w:style w:type="character" w:customStyle="1" w:styleId="fontstyle01">
    <w:name w:val="fontstyle01"/>
    <w:basedOn w:val="DefaultParagraphFont"/>
    <w:rsid w:val="009728C2"/>
    <w:rPr>
      <w:rFonts w:ascii="CharisSIL-Bold" w:hAnsi="CharisSIL-Bold" w:hint="default"/>
      <w:b/>
      <w:bCs/>
      <w:i w:val="0"/>
      <w:iCs w:val="0"/>
      <w:color w:val="000000"/>
      <w:sz w:val="16"/>
      <w:szCs w:val="16"/>
    </w:rPr>
  </w:style>
  <w:style w:type="character" w:customStyle="1" w:styleId="fontstyle21">
    <w:name w:val="fontstyle21"/>
    <w:basedOn w:val="DefaultParagraphFont"/>
    <w:rsid w:val="009728C2"/>
    <w:rPr>
      <w:rFonts w:ascii="CharisSIL" w:hAnsi="CharisSIL" w:hint="default"/>
      <w:b w:val="0"/>
      <w:bCs w:val="0"/>
      <w:i w:val="0"/>
      <w:iCs w:val="0"/>
      <w:color w:val="000000"/>
      <w:sz w:val="16"/>
      <w:szCs w:val="16"/>
    </w:rPr>
  </w:style>
  <w:style w:type="character" w:customStyle="1" w:styleId="fontstyle11">
    <w:name w:val="fontstyle11"/>
    <w:basedOn w:val="DefaultParagraphFont"/>
    <w:rsid w:val="00A32762"/>
    <w:rPr>
      <w:rFonts w:ascii="MyriadPro-SemiboldSemiCn" w:hAnsi="MyriadPro-SemiboldSemiCn" w:hint="default"/>
      <w:b/>
      <w:bCs/>
      <w:i w:val="0"/>
      <w:iCs w:val="0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24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41D2"/>
  </w:style>
  <w:style w:type="paragraph" w:styleId="Footer">
    <w:name w:val="footer"/>
    <w:basedOn w:val="Normal"/>
    <w:link w:val="FooterChar"/>
    <w:uiPriority w:val="99"/>
    <w:unhideWhenUsed/>
    <w:rsid w:val="00824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41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18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22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6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924271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759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665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929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41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9188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623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961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5087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84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44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64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6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63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9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94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3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1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75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21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80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9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0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9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6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80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05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29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04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2</cp:revision>
  <cp:lastPrinted>2026-02-16T05:54:00Z</cp:lastPrinted>
  <dcterms:created xsi:type="dcterms:W3CDTF">2026-02-16T15:00:00Z</dcterms:created>
  <dcterms:modified xsi:type="dcterms:W3CDTF">2026-02-16T15:00:00Z</dcterms:modified>
</cp:coreProperties>
</file>