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2075" w14:textId="1DDB41FC" w:rsidR="00871BCA" w:rsidRDefault="00871BCA" w:rsidP="00871BCA">
      <w:pPr>
        <w:rPr>
          <w:rFonts w:eastAsiaTheme="majorEastAsia" w:cstheme="minorHAnsi"/>
          <w:b/>
          <w:bCs/>
          <w:sz w:val="36"/>
          <w:szCs w:val="36"/>
          <w:lang w:val="en-US"/>
        </w:rPr>
      </w:pPr>
      <w:r>
        <w:rPr>
          <w:rFonts w:eastAsiaTheme="majorEastAsia" w:cstheme="minorHAnsi"/>
          <w:b/>
          <w:bCs/>
          <w:sz w:val="36"/>
          <w:szCs w:val="36"/>
          <w:lang w:val="en-US"/>
        </w:rPr>
        <w:t>Supplementary Material</w:t>
      </w:r>
    </w:p>
    <w:p w14:paraId="76ADC984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4F0DB62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551A2FE1" w14:textId="6FC86A95" w:rsidR="00871BCA" w:rsidRPr="00BF7F8C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BF7F8C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Supplementary Figure </w:t>
      </w: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S</w:t>
      </w:r>
      <w:r w:rsidRPr="00BF7F8C">
        <w:rPr>
          <w:rFonts w:asciiTheme="minorHAnsi" w:hAnsiTheme="minorHAnsi" w:cstheme="minorHAnsi"/>
          <w:b/>
          <w:bCs/>
          <w:color w:val="000000" w:themeColor="text1"/>
          <w:lang w:val="en-US"/>
        </w:rPr>
        <w:t>1. Overview of patient app versions and clinician dashboard.</w:t>
      </w:r>
    </w:p>
    <w:p w14:paraId="68ABBA4E" w14:textId="2816D7EB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F7F8C">
        <w:rPr>
          <w:rFonts w:asciiTheme="minorHAnsi" w:hAnsiTheme="minorHAnsi" w:cstheme="minorHAnsi"/>
          <w:color w:val="000000" w:themeColor="text1"/>
          <w:lang w:val="en-US"/>
        </w:rPr>
        <w:t>Representative screenshots illustrating study-specific patient-facing app interfaces for symptom tracking and related functions, and the clinician dashboard used for patient overview and longitudinal review.</w:t>
      </w:r>
    </w:p>
    <w:p w14:paraId="0F662C23" w14:textId="77777777" w:rsidR="00871BCA" w:rsidRDefault="00871BCA">
      <w:pPr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>
        <w:rPr>
          <w:rFonts w:cstheme="minorHAnsi"/>
          <w:color w:val="000000" w:themeColor="text1"/>
          <w:lang w:val="en-US"/>
        </w:rPr>
        <w:br w:type="page"/>
      </w:r>
    </w:p>
    <w:p w14:paraId="3C2D11F6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F172DEF" w14:textId="77777777" w:rsidR="00871BCA" w:rsidRPr="00233E5F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749FD5E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  <w14:ligatures w14:val="standardContextual"/>
        </w:rPr>
        <w:drawing>
          <wp:inline distT="0" distB="0" distL="0" distR="0" wp14:anchorId="244FFB32" wp14:editId="773B7735">
            <wp:extent cx="6095040" cy="3936380"/>
            <wp:effectExtent l="0" t="0" r="1270" b="635"/>
            <wp:docPr id="1719269158" name="Grafik 1" descr="Ein Bild, das Text, Screenshot, Diagramm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69158" name="Grafik 1" descr="Ein Bild, das Text, Screenshot, Diagramm, Zahl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321" cy="394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ED4B" w14:textId="77B4B761" w:rsidR="00871BCA" w:rsidRPr="00871BCA" w:rsidRDefault="00871BCA" w:rsidP="00871BCA">
      <w:pPr>
        <w:rPr>
          <w:rFonts w:eastAsia="Times New Roman" w:cstheme="minorHAnsi"/>
          <w:b/>
          <w:bCs/>
          <w:color w:val="000000" w:themeColor="text1"/>
          <w:kern w:val="0"/>
          <w:lang w:val="en-US" w:eastAsia="de-DE"/>
          <w14:ligatures w14:val="none"/>
        </w:rPr>
      </w:pPr>
      <w:r w:rsidRPr="00233E5F">
        <w:rPr>
          <w:rFonts w:cstheme="minorHAnsi"/>
          <w:b/>
          <w:bCs/>
          <w:color w:val="000000" w:themeColor="text1"/>
          <w:lang w:val="en-US"/>
        </w:rPr>
        <w:t xml:space="preserve">Supplementary Figure </w:t>
      </w:r>
      <w:r w:rsidRPr="002C0568">
        <w:rPr>
          <w:rFonts w:cstheme="minorHAnsi"/>
          <w:b/>
          <w:bCs/>
          <w:color w:val="000000" w:themeColor="text1"/>
          <w:lang w:val="en-US"/>
        </w:rPr>
        <w:t>S2:</w:t>
      </w:r>
      <w:r w:rsidRPr="00233E5F">
        <w:rPr>
          <w:rFonts w:cstheme="minorHAnsi"/>
          <w:b/>
          <w:bCs/>
          <w:color w:val="000000" w:themeColor="text1"/>
          <w:lang w:val="en-US"/>
        </w:rPr>
        <w:t xml:space="preserve"> Subgroup consistency of DLQI improvement at 6 months.</w:t>
      </w:r>
    </w:p>
    <w:p w14:paraId="62613088" w14:textId="7FEDE805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A7A77">
        <w:rPr>
          <w:rFonts w:asciiTheme="minorHAnsi" w:hAnsiTheme="minorHAnsi" w:cstheme="minorHAnsi"/>
          <w:color w:val="000000" w:themeColor="text1"/>
          <w:lang w:val="en-US"/>
        </w:rPr>
        <w:t>Forest plot showing mean ΔDLQI (baseline − 6 months; positive values indicate improvement) with 95% confidence intervals across subgroups: overall, by trial, by disease (psoriasis vs eczema), and by therapy stability (stable therapy vs therapy change). Sample sizes for each subgroup are shown in the labels.</w:t>
      </w:r>
    </w:p>
    <w:p w14:paraId="64EB113C" w14:textId="77777777" w:rsidR="00871BCA" w:rsidRDefault="00871BCA">
      <w:pPr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>
        <w:rPr>
          <w:rFonts w:cstheme="minorHAnsi"/>
          <w:color w:val="000000" w:themeColor="text1"/>
          <w:lang w:val="en-US"/>
        </w:rPr>
        <w:br w:type="page"/>
      </w:r>
    </w:p>
    <w:p w14:paraId="66F27E8D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58FCCE3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8B4077E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noProof/>
          <w:color w:val="000000" w:themeColor="text1"/>
          <w:lang w:val="en-US"/>
          <w14:ligatures w14:val="standardContextual"/>
        </w:rPr>
        <w:drawing>
          <wp:inline distT="0" distB="0" distL="0" distR="0" wp14:anchorId="44DC4540" wp14:editId="515981A4">
            <wp:extent cx="6141156" cy="3454400"/>
            <wp:effectExtent l="0" t="0" r="5715" b="0"/>
            <wp:docPr id="1162559349" name="Grafik 1" descr="Ein Bild, das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59349" name="Grafik 1" descr="Ein Bild, das Screensho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907" cy="34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3D3E" w14:textId="77777777" w:rsidR="00871BC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18A76DF" w14:textId="3D43363E" w:rsidR="00871BCA" w:rsidRDefault="00871BCA" w:rsidP="00871BCA">
      <w:pPr>
        <w:rPr>
          <w:rFonts w:cstheme="minorHAnsi"/>
          <w:b/>
          <w:bCs/>
          <w:color w:val="000000" w:themeColor="text1"/>
        </w:rPr>
      </w:pPr>
      <w:bookmarkStart w:id="0" w:name="OLE_LINK6"/>
      <w:r w:rsidRPr="006E5A7F">
        <w:rPr>
          <w:rFonts w:cstheme="minorHAnsi"/>
          <w:b/>
          <w:bCs/>
          <w:color w:val="000000" w:themeColor="text1"/>
          <w:lang w:val="en-US"/>
        </w:rPr>
        <w:t>Supplementary Figure S3:</w:t>
      </w:r>
      <w:r w:rsidRPr="006E5A7F">
        <w:rPr>
          <w:rFonts w:cstheme="minorHAnsi"/>
          <w:color w:val="000000" w:themeColor="text1"/>
          <w:lang w:val="en-US"/>
        </w:rPr>
        <w:t xml:space="preserve"> </w:t>
      </w:r>
      <w:bookmarkEnd w:id="0"/>
      <w:r w:rsidRPr="007D2F8E">
        <w:rPr>
          <w:rFonts w:cstheme="minorHAnsi"/>
          <w:b/>
          <w:bCs/>
          <w:color w:val="000000" w:themeColor="text1"/>
        </w:rPr>
        <w:t xml:space="preserve">Early </w:t>
      </w:r>
      <w:proofErr w:type="spellStart"/>
      <w:r w:rsidRPr="007D2F8E">
        <w:rPr>
          <w:rFonts w:cstheme="minorHAnsi"/>
          <w:b/>
          <w:bCs/>
          <w:color w:val="000000" w:themeColor="text1"/>
        </w:rPr>
        <w:t>engagement</w:t>
      </w:r>
      <w:proofErr w:type="spellEnd"/>
      <w:r w:rsidRPr="007D2F8E">
        <w:rPr>
          <w:rFonts w:cstheme="minorHAnsi"/>
          <w:b/>
          <w:bCs/>
          <w:color w:val="000000" w:themeColor="text1"/>
        </w:rPr>
        <w:t xml:space="preserve"> and </w:t>
      </w:r>
      <w:proofErr w:type="spellStart"/>
      <w:r w:rsidRPr="007D2F8E">
        <w:rPr>
          <w:rFonts w:cstheme="minorHAnsi"/>
          <w:b/>
          <w:bCs/>
          <w:color w:val="000000" w:themeColor="text1"/>
        </w:rPr>
        <w:t>change</w:t>
      </w:r>
      <w:proofErr w:type="spellEnd"/>
      <w:r w:rsidRPr="007D2F8E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7D2F8E">
        <w:rPr>
          <w:rFonts w:cstheme="minorHAnsi"/>
          <w:b/>
          <w:bCs/>
          <w:color w:val="000000" w:themeColor="text1"/>
        </w:rPr>
        <w:t>outcomes</w:t>
      </w:r>
      <w:proofErr w:type="spellEnd"/>
      <w:r w:rsidRPr="007D2F8E">
        <w:rPr>
          <w:rFonts w:cstheme="minorHAnsi"/>
          <w:b/>
          <w:bCs/>
          <w:color w:val="000000" w:themeColor="text1"/>
        </w:rPr>
        <w:t>.</w:t>
      </w:r>
    </w:p>
    <w:p w14:paraId="47FF32E3" w14:textId="77777777" w:rsidR="00871BCA" w:rsidRPr="002506FA" w:rsidRDefault="00871BCA" w:rsidP="00871BCA">
      <w:pPr>
        <w:pStyle w:val="StandardWeb"/>
        <w:spacing w:line="36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506FA">
        <w:rPr>
          <w:rFonts w:asciiTheme="minorHAnsi" w:hAnsiTheme="minorHAnsi" w:cstheme="minorHAnsi"/>
          <w:color w:val="000000" w:themeColor="text1"/>
        </w:rPr>
        <w:t>Model-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based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estimates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of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adjusted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change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plotted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against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early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engagement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intensity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active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days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with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≥1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app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entry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during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the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first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28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days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after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first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use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). The DLQI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panel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shows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visit-based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6-month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improvement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baseline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− 6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months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; positive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values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indicate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improvement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). Symptom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panels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itch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pain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skin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)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show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EMA-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derived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change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proxies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comparing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mean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symptom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levels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weeks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0–3 versus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weeks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23–26 after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first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use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(positive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values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indicate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improvement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). Solid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lines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represent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fitted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values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shaded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areas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indicate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95%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confidence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intervals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uncertainty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widens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at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higher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engagement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levels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owing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to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fewer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506FA">
        <w:rPr>
          <w:rFonts w:asciiTheme="minorHAnsi" w:hAnsiTheme="minorHAnsi" w:cstheme="minorHAnsi"/>
          <w:color w:val="000000" w:themeColor="text1"/>
        </w:rPr>
        <w:t>observations</w:t>
      </w:r>
      <w:proofErr w:type="spellEnd"/>
      <w:r w:rsidRPr="002506FA">
        <w:rPr>
          <w:rFonts w:asciiTheme="minorHAnsi" w:hAnsiTheme="minorHAnsi" w:cstheme="minorHAnsi"/>
          <w:color w:val="000000" w:themeColor="text1"/>
        </w:rPr>
        <w:t>.</w:t>
      </w:r>
    </w:p>
    <w:p w14:paraId="1D8EED02" w14:textId="77777777" w:rsidR="00554052" w:rsidRDefault="00554052"/>
    <w:sectPr w:rsidR="005540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CA"/>
    <w:rsid w:val="00000859"/>
    <w:rsid w:val="000D57E7"/>
    <w:rsid w:val="000E071E"/>
    <w:rsid w:val="000F3089"/>
    <w:rsid w:val="001077F0"/>
    <w:rsid w:val="00160AD9"/>
    <w:rsid w:val="00161095"/>
    <w:rsid w:val="001729F4"/>
    <w:rsid w:val="00173727"/>
    <w:rsid w:val="0019368E"/>
    <w:rsid w:val="001E35E4"/>
    <w:rsid w:val="001F3D3E"/>
    <w:rsid w:val="002556AC"/>
    <w:rsid w:val="00275D72"/>
    <w:rsid w:val="002E61EB"/>
    <w:rsid w:val="003A52FA"/>
    <w:rsid w:val="003C4C04"/>
    <w:rsid w:val="00460EB6"/>
    <w:rsid w:val="00465175"/>
    <w:rsid w:val="004E1054"/>
    <w:rsid w:val="00554052"/>
    <w:rsid w:val="00590FDA"/>
    <w:rsid w:val="005D19EB"/>
    <w:rsid w:val="005F6B97"/>
    <w:rsid w:val="00603FD1"/>
    <w:rsid w:val="006636AD"/>
    <w:rsid w:val="006B6BEF"/>
    <w:rsid w:val="00710671"/>
    <w:rsid w:val="00725CDB"/>
    <w:rsid w:val="007C49A7"/>
    <w:rsid w:val="007F1348"/>
    <w:rsid w:val="007F48B9"/>
    <w:rsid w:val="00804E51"/>
    <w:rsid w:val="00835753"/>
    <w:rsid w:val="00835EFA"/>
    <w:rsid w:val="008474B2"/>
    <w:rsid w:val="00850A04"/>
    <w:rsid w:val="00863C0B"/>
    <w:rsid w:val="00871BCA"/>
    <w:rsid w:val="008751F2"/>
    <w:rsid w:val="008A6386"/>
    <w:rsid w:val="009155D8"/>
    <w:rsid w:val="0095689B"/>
    <w:rsid w:val="0095745C"/>
    <w:rsid w:val="00A809D7"/>
    <w:rsid w:val="00A91B53"/>
    <w:rsid w:val="00A95A77"/>
    <w:rsid w:val="00AC0E6C"/>
    <w:rsid w:val="00AD7C34"/>
    <w:rsid w:val="00B3692D"/>
    <w:rsid w:val="00B731BC"/>
    <w:rsid w:val="00C23BEA"/>
    <w:rsid w:val="00D84C7B"/>
    <w:rsid w:val="00DF571D"/>
    <w:rsid w:val="00E05CC1"/>
    <w:rsid w:val="00E21908"/>
    <w:rsid w:val="00E64036"/>
    <w:rsid w:val="00E915C1"/>
    <w:rsid w:val="00ED18B1"/>
    <w:rsid w:val="00F614D4"/>
    <w:rsid w:val="00FA50DE"/>
    <w:rsid w:val="00FC0E5E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88D4E6"/>
  <w15:chartTrackingRefBased/>
  <w15:docId w15:val="{722A03BB-15D5-5A4F-AB7F-D527E6E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B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B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B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B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B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B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B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B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B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BC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87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1225</Characters>
  <Application>Microsoft Office Word</Application>
  <DocSecurity>0</DocSecurity>
  <Lines>40</Lines>
  <Paragraphs>14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Dege, Tassilo</dc:creator>
  <cp:keywords/>
  <dc:description/>
  <cp:lastModifiedBy>Dege, Tassilo</cp:lastModifiedBy>
  <cp:revision>1</cp:revision>
  <dcterms:created xsi:type="dcterms:W3CDTF">2026-02-18T15:22:00Z</dcterms:created>
  <dcterms:modified xsi:type="dcterms:W3CDTF">2026-02-18T15:23:00Z</dcterms:modified>
</cp:coreProperties>
</file>