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7E46BA" w14:textId="71515FC5" w:rsidR="000B24F8" w:rsidRPr="00D27536" w:rsidRDefault="000B24F8" w:rsidP="000B24F8">
      <w:pPr>
        <w:spacing w:after="200" w:line="480" w:lineRule="auto"/>
        <w:rPr>
          <w:rFonts w:ascii="Times New Roman" w:hAnsi="Times New Roman" w:cs="Times New Roman"/>
          <w:b/>
          <w:bCs/>
          <w:color w:val="000000" w:themeColor="text1"/>
          <w:sz w:val="24"/>
        </w:rPr>
      </w:pPr>
      <w:r w:rsidRPr="00D27536">
        <w:rPr>
          <w:rFonts w:ascii="Times New Roman" w:hAnsi="Times New Roman" w:cs="Times New Roman"/>
          <w:b/>
          <w:bCs/>
          <w:color w:val="000000" w:themeColor="text1"/>
          <w:sz w:val="24"/>
        </w:rPr>
        <w:t xml:space="preserve">Supplementary </w:t>
      </w:r>
      <w:r w:rsidR="00FB30E3">
        <w:rPr>
          <w:rFonts w:ascii="Times New Roman" w:hAnsi="Times New Roman" w:cs="Times New Roman"/>
          <w:b/>
          <w:bCs/>
          <w:color w:val="000000" w:themeColor="text1"/>
          <w:sz w:val="24"/>
        </w:rPr>
        <w:t>Material</w:t>
      </w:r>
    </w:p>
    <w:p w14:paraId="44C888E6" w14:textId="1C16C57C" w:rsidR="00F12421" w:rsidRDefault="00F12421" w:rsidP="00F12421">
      <w:pPr>
        <w:widowControl/>
        <w:wordWrap/>
        <w:autoSpaceDE/>
        <w:autoSpaceDN/>
        <w:spacing w:line="48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Supplementary</w:t>
      </w:r>
      <w:r>
        <w:rPr>
          <w:rFonts w:ascii="Times New Roman" w:hAnsi="Times New Roman" w:cs="Times New Roman" w:hint="eastAsia"/>
          <w:color w:val="000000" w:themeColor="text1"/>
          <w:sz w:val="24"/>
        </w:rPr>
        <w:t xml:space="preserve"> F</w:t>
      </w:r>
      <w:r>
        <w:rPr>
          <w:rFonts w:ascii="Times New Roman" w:hAnsi="Times New Roman" w:cs="Times New Roman"/>
          <w:color w:val="000000" w:themeColor="text1"/>
          <w:sz w:val="24"/>
        </w:rPr>
        <w:t>igure S</w:t>
      </w:r>
      <w:r>
        <w:rPr>
          <w:rFonts w:ascii="Times New Roman" w:hAnsi="Times New Roman" w:cs="Times New Roman"/>
          <w:color w:val="000000" w:themeColor="text1"/>
          <w:sz w:val="24"/>
        </w:rPr>
        <w:t>1</w:t>
      </w:r>
      <w:r>
        <w:rPr>
          <w:rFonts w:ascii="Times New Roman" w:hAnsi="Times New Roman" w:cs="Times New Roman"/>
          <w:color w:val="000000" w:themeColor="text1"/>
          <w:sz w:val="24"/>
        </w:rPr>
        <w:t>. Representative case</w:t>
      </w:r>
    </w:p>
    <w:p w14:paraId="5C38AEE7" w14:textId="77777777" w:rsidR="00F12421" w:rsidRDefault="00F12421" w:rsidP="00F12421">
      <w:pPr>
        <w:widowControl/>
        <w:wordWrap/>
        <w:autoSpaceDE/>
        <w:autoSpaceDN/>
        <w:spacing w:line="48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(a) Preoperative photography shows the fourth fingertip ulcerative lesion and cyanotic fingertips. (b) Postoperative two months photography shows completely healed ulcer and improved color of fingertips </w:t>
      </w:r>
    </w:p>
    <w:p w14:paraId="067D4050" w14:textId="77777777" w:rsidR="00F12421" w:rsidRPr="00F12421" w:rsidRDefault="00F12421" w:rsidP="007F0FF2">
      <w:pPr>
        <w:spacing w:after="200" w:line="480" w:lineRule="auto"/>
        <w:rPr>
          <w:rFonts w:ascii="Times New Roman" w:hAnsi="Times New Roman" w:cs="Times New Roman"/>
          <w:color w:val="000000" w:themeColor="text1"/>
          <w:sz w:val="24"/>
        </w:rPr>
      </w:pPr>
    </w:p>
    <w:p w14:paraId="293ACDE0" w14:textId="421F1DA3" w:rsidR="00F80C65" w:rsidRDefault="00A030FB" w:rsidP="007F0FF2">
      <w:pPr>
        <w:spacing w:after="200" w:line="48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Supplementary </w:t>
      </w:r>
      <w:r w:rsidR="007F0FF2" w:rsidRPr="00D27536">
        <w:rPr>
          <w:rFonts w:ascii="Times New Roman" w:hAnsi="Times New Roman" w:cs="Times New Roman" w:hint="eastAsia"/>
          <w:color w:val="000000" w:themeColor="text1"/>
          <w:sz w:val="24"/>
        </w:rPr>
        <w:t>F</w:t>
      </w:r>
      <w:r w:rsidR="007F0FF2" w:rsidRPr="00D27536">
        <w:rPr>
          <w:rFonts w:ascii="Times New Roman" w:hAnsi="Times New Roman" w:cs="Times New Roman"/>
          <w:color w:val="000000" w:themeColor="text1"/>
          <w:sz w:val="24"/>
        </w:rPr>
        <w:t xml:space="preserve">igure </w:t>
      </w:r>
      <w:r>
        <w:rPr>
          <w:rFonts w:ascii="Times New Roman" w:hAnsi="Times New Roman" w:cs="Times New Roman"/>
          <w:color w:val="000000" w:themeColor="text1"/>
          <w:sz w:val="24"/>
        </w:rPr>
        <w:t>S</w:t>
      </w:r>
      <w:r w:rsidR="00F12421">
        <w:rPr>
          <w:rFonts w:ascii="Times New Roman" w:hAnsi="Times New Roman" w:cs="Times New Roman"/>
          <w:color w:val="000000" w:themeColor="text1"/>
          <w:sz w:val="24"/>
        </w:rPr>
        <w:t>2</w:t>
      </w:r>
      <w:r w:rsidR="007F0FF2" w:rsidRPr="00D27536">
        <w:rPr>
          <w:rFonts w:ascii="Times New Roman" w:hAnsi="Times New Roman" w:cs="Times New Roman"/>
          <w:color w:val="000000" w:themeColor="text1"/>
          <w:sz w:val="24"/>
        </w:rPr>
        <w:t xml:space="preserve">. An ulnar artery reconstruction in a 40-year-old </w:t>
      </w:r>
      <w:r w:rsidR="00F80C65">
        <w:rPr>
          <w:rFonts w:ascii="Times New Roman" w:hAnsi="Times New Roman" w:cs="Times New Roman"/>
          <w:color w:val="000000" w:themeColor="text1"/>
          <w:sz w:val="24"/>
        </w:rPr>
        <w:t>woman</w:t>
      </w:r>
      <w:r w:rsidR="00F80C65" w:rsidRPr="00D27536">
        <w:rPr>
          <w:rFonts w:ascii="Times New Roman" w:hAnsi="Times New Roman" w:cs="Times New Roman"/>
          <w:color w:val="000000" w:themeColor="text1"/>
          <w:sz w:val="24"/>
        </w:rPr>
        <w:t xml:space="preserve"> </w:t>
      </w:r>
      <w:r w:rsidR="007F0FF2" w:rsidRPr="00D27536">
        <w:rPr>
          <w:rFonts w:ascii="Times New Roman" w:hAnsi="Times New Roman" w:cs="Times New Roman"/>
          <w:color w:val="000000" w:themeColor="text1"/>
          <w:sz w:val="24"/>
        </w:rPr>
        <w:t>with underlying systemic sclerosis and systemic lupus erythematosus</w:t>
      </w:r>
    </w:p>
    <w:p w14:paraId="5DF953C0" w14:textId="4FF8DA06" w:rsidR="007F0FF2" w:rsidRPr="00D27536" w:rsidRDefault="007F0FF2" w:rsidP="007F0FF2">
      <w:pPr>
        <w:spacing w:after="200" w:line="480" w:lineRule="auto"/>
        <w:rPr>
          <w:rFonts w:ascii="Times New Roman" w:hAnsi="Times New Roman" w:cs="Times New Roman"/>
          <w:color w:val="000000" w:themeColor="text1"/>
          <w:sz w:val="24"/>
        </w:rPr>
      </w:pPr>
      <w:r w:rsidRPr="00D27536">
        <w:rPr>
          <w:rFonts w:ascii="Times New Roman" w:hAnsi="Times New Roman" w:cs="Times New Roman"/>
          <w:color w:val="000000" w:themeColor="text1"/>
          <w:sz w:val="24"/>
        </w:rPr>
        <w:t xml:space="preserve">(a) The occluded segment was fully exposed, with the occlusion reaching to the superficial palmar arch and the common palmar digital artery. (b) The deep inferior epigastric artery was harvested, including its muscular branches. (c) Microvascular anastomoses were performed at a total of three sites (blue background). </w:t>
      </w:r>
    </w:p>
    <w:p w14:paraId="410ED846" w14:textId="77777777" w:rsidR="007F0FF2" w:rsidRPr="00D27536" w:rsidRDefault="007F0FF2" w:rsidP="007F0FF2">
      <w:pPr>
        <w:spacing w:after="200" w:line="480" w:lineRule="auto"/>
        <w:rPr>
          <w:rFonts w:ascii="Times New Roman" w:hAnsi="Times New Roman" w:cs="Times New Roman"/>
          <w:color w:val="000000" w:themeColor="text1"/>
          <w:sz w:val="24"/>
        </w:rPr>
      </w:pPr>
    </w:p>
    <w:p w14:paraId="5F48FCC7" w14:textId="03039CE7" w:rsidR="00F80C65" w:rsidRDefault="00A030FB" w:rsidP="007F0FF2">
      <w:pPr>
        <w:spacing w:after="200" w:line="48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 xml:space="preserve">Supplementary </w:t>
      </w:r>
      <w:r w:rsidR="007F0FF2" w:rsidRPr="00D27536">
        <w:rPr>
          <w:rFonts w:ascii="Times New Roman" w:hAnsi="Times New Roman" w:cs="Times New Roman" w:hint="eastAsia"/>
          <w:color w:val="000000" w:themeColor="text1"/>
          <w:sz w:val="24"/>
        </w:rPr>
        <w:t>F</w:t>
      </w:r>
      <w:r w:rsidR="007F0FF2" w:rsidRPr="00D27536">
        <w:rPr>
          <w:rFonts w:ascii="Times New Roman" w:hAnsi="Times New Roman" w:cs="Times New Roman"/>
          <w:color w:val="000000" w:themeColor="text1"/>
          <w:sz w:val="24"/>
        </w:rPr>
        <w:t xml:space="preserve">igure </w:t>
      </w:r>
      <w:r>
        <w:rPr>
          <w:rFonts w:ascii="Times New Roman" w:hAnsi="Times New Roman" w:cs="Times New Roman"/>
          <w:color w:val="000000" w:themeColor="text1"/>
          <w:sz w:val="24"/>
        </w:rPr>
        <w:t>S</w:t>
      </w:r>
      <w:r w:rsidR="00F12421">
        <w:rPr>
          <w:rFonts w:ascii="Times New Roman" w:hAnsi="Times New Roman" w:cs="Times New Roman"/>
          <w:color w:val="000000" w:themeColor="text1"/>
          <w:sz w:val="24"/>
        </w:rPr>
        <w:t>3</w:t>
      </w:r>
      <w:r w:rsidR="007F0FF2" w:rsidRPr="00D27536">
        <w:rPr>
          <w:rFonts w:ascii="Times New Roman" w:hAnsi="Times New Roman" w:cs="Times New Roman"/>
          <w:color w:val="000000" w:themeColor="text1"/>
          <w:sz w:val="24"/>
        </w:rPr>
        <w:t>. A radial artery reconstruction in a 58-year-</w:t>
      </w:r>
      <w:r w:rsidR="00F80C65">
        <w:rPr>
          <w:rFonts w:ascii="Times New Roman" w:hAnsi="Times New Roman" w:cs="Times New Roman"/>
          <w:color w:val="000000" w:themeColor="text1"/>
          <w:sz w:val="24"/>
        </w:rPr>
        <w:t xml:space="preserve">old woman </w:t>
      </w:r>
      <w:r w:rsidR="007F0FF2" w:rsidRPr="00D27536">
        <w:rPr>
          <w:rFonts w:ascii="Times New Roman" w:hAnsi="Times New Roman" w:cs="Times New Roman"/>
          <w:color w:val="000000" w:themeColor="text1"/>
          <w:sz w:val="24"/>
        </w:rPr>
        <w:t>with underlying rheumatoid arthritis</w:t>
      </w:r>
    </w:p>
    <w:p w14:paraId="718BC201" w14:textId="0E163942" w:rsidR="007F0FF2" w:rsidRDefault="007F0FF2" w:rsidP="007F0FF2">
      <w:pPr>
        <w:spacing w:after="200" w:line="480" w:lineRule="auto"/>
        <w:rPr>
          <w:rFonts w:ascii="Times New Roman" w:hAnsi="Times New Roman" w:cs="Times New Roman"/>
          <w:color w:val="000000" w:themeColor="text1"/>
          <w:sz w:val="24"/>
        </w:rPr>
      </w:pPr>
      <w:r w:rsidRPr="00D27536">
        <w:rPr>
          <w:rFonts w:ascii="Times New Roman" w:hAnsi="Times New Roman" w:cs="Times New Roman"/>
          <w:color w:val="000000" w:themeColor="text1"/>
          <w:sz w:val="24"/>
        </w:rPr>
        <w:t xml:space="preserve">(a) The occluded segment was exposed. Note the thrombus in the radial artery on the blue background. (b) The deep inferior epigastric artery graft was anastomosed between the radial artery and the deep palmar arch. </w:t>
      </w:r>
    </w:p>
    <w:p w14:paraId="7F89A12E" w14:textId="77777777" w:rsidR="007F0FF2" w:rsidRPr="007F0FF2" w:rsidRDefault="007F0FF2" w:rsidP="000B24F8">
      <w:pPr>
        <w:spacing w:after="200" w:line="480" w:lineRule="auto"/>
        <w:rPr>
          <w:rFonts w:ascii="Times New Roman" w:hAnsi="Times New Roman" w:cs="Times New Roman"/>
          <w:color w:val="000000" w:themeColor="text1"/>
          <w:sz w:val="24"/>
        </w:rPr>
      </w:pPr>
    </w:p>
    <w:p w14:paraId="136C381F" w14:textId="044398E5" w:rsidR="000B24F8" w:rsidRDefault="00A030FB" w:rsidP="000B24F8">
      <w:pPr>
        <w:spacing w:after="200" w:line="480" w:lineRule="auto"/>
        <w:rPr>
          <w:rFonts w:ascii="Times New Roman" w:hAnsi="Times New Roman" w:cs="Times New Roman"/>
          <w:color w:val="000000" w:themeColor="text1"/>
          <w:sz w:val="24"/>
        </w:rPr>
      </w:pPr>
      <w:r>
        <w:rPr>
          <w:rFonts w:ascii="Times New Roman" w:hAnsi="Times New Roman" w:cs="Times New Roman"/>
          <w:color w:val="000000" w:themeColor="text1"/>
          <w:sz w:val="24"/>
        </w:rPr>
        <w:t>Supplementary</w:t>
      </w:r>
      <w:r w:rsidRPr="00D27536">
        <w:rPr>
          <w:rFonts w:ascii="Times New Roman" w:hAnsi="Times New Roman" w:cs="Times New Roman" w:hint="eastAsia"/>
          <w:color w:val="000000" w:themeColor="text1"/>
          <w:sz w:val="24"/>
        </w:rPr>
        <w:t xml:space="preserve"> </w:t>
      </w:r>
      <w:r w:rsidR="000B24F8" w:rsidRPr="00D27536">
        <w:rPr>
          <w:rFonts w:ascii="Times New Roman" w:hAnsi="Times New Roman" w:cs="Times New Roman" w:hint="eastAsia"/>
          <w:color w:val="000000" w:themeColor="text1"/>
          <w:sz w:val="24"/>
        </w:rPr>
        <w:t>V</w:t>
      </w:r>
      <w:r w:rsidR="000B24F8" w:rsidRPr="00D27536">
        <w:rPr>
          <w:rFonts w:ascii="Times New Roman" w:hAnsi="Times New Roman" w:cs="Times New Roman"/>
          <w:color w:val="000000" w:themeColor="text1"/>
          <w:sz w:val="24"/>
        </w:rPr>
        <w:t xml:space="preserve">ideo 1. Good visible pulsations after microvascular anastomoses. A Y-shaped DIEA </w:t>
      </w:r>
      <w:proofErr w:type="spellStart"/>
      <w:r w:rsidR="000B24F8" w:rsidRPr="00D27536">
        <w:rPr>
          <w:rFonts w:ascii="Times New Roman" w:hAnsi="Times New Roman" w:cs="Times New Roman"/>
          <w:color w:val="000000" w:themeColor="text1"/>
          <w:sz w:val="24"/>
        </w:rPr>
        <w:t>interpositional</w:t>
      </w:r>
      <w:proofErr w:type="spellEnd"/>
      <w:r w:rsidR="000B24F8" w:rsidRPr="00D27536">
        <w:rPr>
          <w:rFonts w:ascii="Times New Roman" w:hAnsi="Times New Roman" w:cs="Times New Roman"/>
          <w:color w:val="000000" w:themeColor="text1"/>
          <w:sz w:val="24"/>
        </w:rPr>
        <w:t xml:space="preserve"> graft was anastomosed to three locations, including the proximal ulnar artery, the superficial palmar arch, and the 3</w:t>
      </w:r>
      <w:r w:rsidR="000B24F8" w:rsidRPr="00D27536">
        <w:rPr>
          <w:rFonts w:ascii="Times New Roman" w:hAnsi="Times New Roman" w:cs="Times New Roman"/>
          <w:color w:val="000000" w:themeColor="text1"/>
          <w:sz w:val="24"/>
          <w:vertAlign w:val="superscript"/>
        </w:rPr>
        <w:t>rd</w:t>
      </w:r>
      <w:r w:rsidR="000B24F8" w:rsidRPr="00D27536">
        <w:rPr>
          <w:rFonts w:ascii="Times New Roman" w:hAnsi="Times New Roman" w:cs="Times New Roman"/>
          <w:color w:val="000000" w:themeColor="text1"/>
          <w:sz w:val="24"/>
        </w:rPr>
        <w:t xml:space="preserve"> common palmar digital artery. </w:t>
      </w:r>
    </w:p>
    <w:p w14:paraId="39B1BC21" w14:textId="15FF2F4C" w:rsidR="000B24F8" w:rsidRPr="00D27536" w:rsidRDefault="00A030FB" w:rsidP="000B24F8">
      <w:pPr>
        <w:spacing w:after="200" w:line="480" w:lineRule="auto"/>
        <w:rPr>
          <w:rFonts w:ascii="맑은 고딕" w:eastAsia="맑은 고딕" w:hAnsi="맑은 고딕" w:cs="Times New Roman"/>
          <w:color w:val="000000" w:themeColor="text1"/>
          <w:szCs w:val="22"/>
        </w:rPr>
      </w:pPr>
      <w:r>
        <w:rPr>
          <w:rFonts w:ascii="Times New Roman" w:hAnsi="Times New Roman" w:cs="Times New Roman"/>
          <w:color w:val="000000" w:themeColor="text1"/>
          <w:sz w:val="24"/>
        </w:rPr>
        <w:lastRenderedPageBreak/>
        <w:t>Supplementary</w:t>
      </w:r>
      <w:r w:rsidRPr="00D27536">
        <w:rPr>
          <w:rFonts w:ascii="Times New Roman" w:hAnsi="Times New Roman" w:cs="Times New Roman" w:hint="eastAsia"/>
          <w:color w:val="000000" w:themeColor="text1"/>
          <w:sz w:val="24"/>
        </w:rPr>
        <w:t xml:space="preserve"> </w:t>
      </w:r>
      <w:r w:rsidR="000B24F8" w:rsidRPr="00D27536">
        <w:rPr>
          <w:rFonts w:ascii="Times New Roman" w:hAnsi="Times New Roman" w:cs="Times New Roman" w:hint="eastAsia"/>
          <w:color w:val="000000" w:themeColor="text1"/>
          <w:sz w:val="24"/>
        </w:rPr>
        <w:t>T</w:t>
      </w:r>
      <w:r w:rsidR="000B24F8" w:rsidRPr="00D27536">
        <w:rPr>
          <w:rFonts w:ascii="Times New Roman" w:hAnsi="Times New Roman" w:cs="Times New Roman"/>
          <w:color w:val="000000" w:themeColor="text1"/>
          <w:sz w:val="24"/>
        </w:rPr>
        <w:t xml:space="preserve">able </w:t>
      </w:r>
      <w:r>
        <w:rPr>
          <w:rFonts w:ascii="Times New Roman" w:hAnsi="Times New Roman" w:cs="Times New Roman"/>
          <w:color w:val="000000" w:themeColor="text1"/>
          <w:sz w:val="24"/>
        </w:rPr>
        <w:t>S</w:t>
      </w:r>
      <w:r w:rsidR="000B24F8" w:rsidRPr="00D27536">
        <w:rPr>
          <w:rFonts w:ascii="Times New Roman" w:hAnsi="Times New Roman" w:cs="Times New Roman"/>
          <w:color w:val="000000" w:themeColor="text1"/>
          <w:sz w:val="24"/>
        </w:rPr>
        <w:t xml:space="preserve">1. </w:t>
      </w:r>
      <w:proofErr w:type="gramStart"/>
      <w:r w:rsidR="000B24F8" w:rsidRPr="00D27536">
        <w:rPr>
          <w:rFonts w:ascii="Times New Roman" w:hAnsi="Times New Roman" w:cs="Times New Roman"/>
          <w:color w:val="000000" w:themeColor="text1"/>
          <w:sz w:val="24"/>
        </w:rPr>
        <w:t>Life-table</w:t>
      </w:r>
      <w:proofErr w:type="gramEnd"/>
      <w:r w:rsidR="000B24F8" w:rsidRPr="00D27536">
        <w:rPr>
          <w:rFonts w:ascii="Times New Roman" w:hAnsi="Times New Roman" w:cs="Times New Roman"/>
          <w:color w:val="000000" w:themeColor="text1"/>
          <w:sz w:val="24"/>
        </w:rPr>
        <w:t xml:space="preserve"> of the Kaplan-Meier analysis</w:t>
      </w:r>
    </w:p>
    <w:sectPr w:rsidR="000B24F8" w:rsidRPr="00D27536">
      <w:headerReference w:type="default" r:id="rId6"/>
      <w:footerReference w:type="default" r:id="rId7"/>
      <w:endnotePr>
        <w:numFmt w:val="decimal"/>
      </w:endnotePr>
      <w:pgSz w:w="11905" w:h="16837"/>
      <w:pgMar w:top="1439" w:right="1439" w:bottom="1439" w:left="1439" w:header="599" w:footer="579" w:gutter="0"/>
      <w:pgNumType w:start="1"/>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DD726F" w14:textId="77777777" w:rsidR="005C42FC" w:rsidRDefault="005C42FC">
      <w:r>
        <w:separator/>
      </w:r>
    </w:p>
  </w:endnote>
  <w:endnote w:type="continuationSeparator" w:id="0">
    <w:p w14:paraId="526B0B43" w14:textId="77777777" w:rsidR="005C42FC" w:rsidRDefault="005C42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맑은 고딕">
    <w:panose1 w:val="020B0503020000020004"/>
    <w:charset w:val="81"/>
    <w:family w:val="swiss"/>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2463F5" w14:textId="77777777" w:rsidR="00EC228A" w:rsidRDefault="000B24F8">
    <w:pPr>
      <w:jc w:val="center"/>
      <w:rPr>
        <w:rFonts w:ascii="Helvetica" w:hAnsi="Helvetica" w:cs="Helvetica"/>
        <w:sz w:val="24"/>
      </w:rPr>
    </w:pPr>
    <w:r>
      <w:rPr>
        <w:rFonts w:ascii="Helvetica" w:hAnsi="Helvetica" w:cs="Helvetica"/>
        <w:sz w:val="24"/>
      </w:rPr>
      <w:fldChar w:fldCharType="begin"/>
    </w:r>
    <w:r>
      <w:rPr>
        <w:rFonts w:ascii="Helvetica" w:hAnsi="Helvetica" w:cs="Helvetica"/>
        <w:sz w:val="24"/>
      </w:rPr>
      <w:instrText>PAGE \* MERGEFORMAT</w:instrText>
    </w:r>
    <w:r>
      <w:rPr>
        <w:rFonts w:ascii="Helvetica" w:hAnsi="Helvetica" w:cs="Helvetica"/>
        <w:sz w:val="24"/>
      </w:rPr>
      <w:fldChar w:fldCharType="separate"/>
    </w:r>
    <w:r>
      <w:rPr>
        <w:rFonts w:ascii="Helvetica" w:hAnsi="Helvetica" w:cs="Helvetica"/>
        <w:noProof/>
        <w:sz w:val="24"/>
      </w:rPr>
      <w:t>1</w:t>
    </w:r>
    <w:r>
      <w:rPr>
        <w:rFonts w:ascii="Helvetica" w:hAnsi="Helvetica" w:cs="Helvetica"/>
        <w:sz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969F7D8" w14:textId="77777777" w:rsidR="005C42FC" w:rsidRDefault="005C42FC">
      <w:r>
        <w:separator/>
      </w:r>
    </w:p>
  </w:footnote>
  <w:footnote w:type="continuationSeparator" w:id="0">
    <w:p w14:paraId="0E68D5B7" w14:textId="77777777" w:rsidR="005C42FC" w:rsidRDefault="005C42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A5B9A6" w14:textId="77777777" w:rsidR="00EC228A" w:rsidRDefault="000B24F8">
    <w:r>
      <w:c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removeDateAndTime/>
  <w:bordersDoNotSurroundHeader/>
  <w:bordersDoNotSurroundFooter/>
  <w:proofState w:spelling="clean" w:grammar="clean"/>
  <w:defaultTabStop w:val="800"/>
  <w:displayHorizontalDrawingGridEvery w:val="0"/>
  <w:displayVerticalDrawingGridEvery w:val="2"/>
  <w:noPunctuationKerning/>
  <w:characterSpacingControl w:val="doNotCompres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24F8"/>
    <w:rsid w:val="00002537"/>
    <w:rsid w:val="000B24F8"/>
    <w:rsid w:val="001D3DDB"/>
    <w:rsid w:val="00267FA5"/>
    <w:rsid w:val="00396C96"/>
    <w:rsid w:val="003E2FD4"/>
    <w:rsid w:val="003E646B"/>
    <w:rsid w:val="004371C8"/>
    <w:rsid w:val="004D6414"/>
    <w:rsid w:val="00534904"/>
    <w:rsid w:val="0056336A"/>
    <w:rsid w:val="005B5812"/>
    <w:rsid w:val="005C42FC"/>
    <w:rsid w:val="00612BA3"/>
    <w:rsid w:val="00670D94"/>
    <w:rsid w:val="006757BC"/>
    <w:rsid w:val="006B4670"/>
    <w:rsid w:val="0071792C"/>
    <w:rsid w:val="007F0FF2"/>
    <w:rsid w:val="007F1519"/>
    <w:rsid w:val="008168B2"/>
    <w:rsid w:val="00860432"/>
    <w:rsid w:val="008A3CA7"/>
    <w:rsid w:val="0097585A"/>
    <w:rsid w:val="00A030FB"/>
    <w:rsid w:val="00A17E87"/>
    <w:rsid w:val="00AB1FED"/>
    <w:rsid w:val="00AF2242"/>
    <w:rsid w:val="00BE375A"/>
    <w:rsid w:val="00C0023F"/>
    <w:rsid w:val="00C020E0"/>
    <w:rsid w:val="00CC181B"/>
    <w:rsid w:val="00D42B0B"/>
    <w:rsid w:val="00E06648"/>
    <w:rsid w:val="00E33AA8"/>
    <w:rsid w:val="00E40688"/>
    <w:rsid w:val="00E5421F"/>
    <w:rsid w:val="00EE3543"/>
    <w:rsid w:val="00F12421"/>
    <w:rsid w:val="00F37A88"/>
    <w:rsid w:val="00F779F8"/>
    <w:rsid w:val="00F80C65"/>
    <w:rsid w:val="00FB30E3"/>
    <w:rsid w:val="00FD02C8"/>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CA9969"/>
  <w15:chartTrackingRefBased/>
  <w15:docId w15:val="{032B7DDB-A4F6-614E-90D0-2ED61A35AB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Cs w:val="24"/>
        <w:lang w:val="en-US" w:eastAsia="zh-TW"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B24F8"/>
    <w:pPr>
      <w:widowControl w:val="0"/>
      <w:wordWrap w:val="0"/>
      <w:autoSpaceDE w:val="0"/>
      <w:autoSpaceDN w:val="0"/>
    </w:pPr>
    <w:rPr>
      <w:lang w:eastAsia="ko-KR"/>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1">
    <w:name w:val="표 구분선1"/>
    <w:basedOn w:val="a1"/>
    <w:next w:val="a3"/>
    <w:uiPriority w:val="39"/>
    <w:rsid w:val="000B24F8"/>
    <w:rPr>
      <w:rFonts w:ascii="맑은 고딕" w:eastAsia="맑은 고딕" w:hAnsi="맑은 고딕" w:cs="Times New Roman"/>
      <w:szCs w:val="22"/>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3">
    <w:name w:val="Table Grid"/>
    <w:basedOn w:val="a1"/>
    <w:uiPriority w:val="39"/>
    <w:rsid w:val="000B24F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annotation reference"/>
    <w:basedOn w:val="a0"/>
    <w:uiPriority w:val="99"/>
    <w:semiHidden/>
    <w:unhideWhenUsed/>
    <w:rsid w:val="00612BA3"/>
    <w:rPr>
      <w:sz w:val="16"/>
      <w:szCs w:val="16"/>
    </w:rPr>
  </w:style>
  <w:style w:type="paragraph" w:styleId="a5">
    <w:name w:val="annotation text"/>
    <w:basedOn w:val="a"/>
    <w:link w:val="Char"/>
    <w:uiPriority w:val="99"/>
    <w:semiHidden/>
    <w:unhideWhenUsed/>
    <w:rsid w:val="00612BA3"/>
    <w:rPr>
      <w:szCs w:val="20"/>
    </w:rPr>
  </w:style>
  <w:style w:type="character" w:customStyle="1" w:styleId="Char">
    <w:name w:val="메모 텍스트 Char"/>
    <w:basedOn w:val="a0"/>
    <w:link w:val="a5"/>
    <w:uiPriority w:val="99"/>
    <w:semiHidden/>
    <w:rsid w:val="00612BA3"/>
    <w:rPr>
      <w:szCs w:val="20"/>
      <w:lang w:eastAsia="ko-KR"/>
    </w:rPr>
  </w:style>
  <w:style w:type="paragraph" w:styleId="a6">
    <w:name w:val="annotation subject"/>
    <w:basedOn w:val="a5"/>
    <w:next w:val="a5"/>
    <w:link w:val="Char0"/>
    <w:uiPriority w:val="99"/>
    <w:semiHidden/>
    <w:unhideWhenUsed/>
    <w:rsid w:val="00612BA3"/>
    <w:rPr>
      <w:b/>
      <w:bCs/>
    </w:rPr>
  </w:style>
  <w:style w:type="character" w:customStyle="1" w:styleId="Char0">
    <w:name w:val="메모 주제 Char"/>
    <w:basedOn w:val="Char"/>
    <w:link w:val="a6"/>
    <w:uiPriority w:val="99"/>
    <w:semiHidden/>
    <w:rsid w:val="00612BA3"/>
    <w:rPr>
      <w:b/>
      <w:bCs/>
      <w:szCs w:val="20"/>
      <w:lang w:eastAsia="ko-KR"/>
    </w:rPr>
  </w:style>
  <w:style w:type="paragraph" w:styleId="a7">
    <w:name w:val="Balloon Text"/>
    <w:basedOn w:val="a"/>
    <w:link w:val="Char1"/>
    <w:uiPriority w:val="99"/>
    <w:semiHidden/>
    <w:unhideWhenUsed/>
    <w:rsid w:val="004D6414"/>
    <w:rPr>
      <w:rFonts w:ascii="Segoe UI" w:hAnsi="Segoe UI" w:cs="Segoe UI"/>
      <w:sz w:val="18"/>
      <w:szCs w:val="18"/>
    </w:rPr>
  </w:style>
  <w:style w:type="character" w:customStyle="1" w:styleId="Char1">
    <w:name w:val="풍선 도움말 텍스트 Char"/>
    <w:basedOn w:val="a0"/>
    <w:link w:val="a7"/>
    <w:uiPriority w:val="99"/>
    <w:semiHidden/>
    <w:rsid w:val="004D6414"/>
    <w:rPr>
      <w:rFonts w:ascii="Segoe UI" w:hAnsi="Segoe UI" w:cs="Segoe UI"/>
      <w:sz w:val="18"/>
      <w:szCs w:val="18"/>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209</Words>
  <Characters>1192</Characters>
  <Application>Microsoft Office Word</Application>
  <DocSecurity>0</DocSecurity>
  <Lines>9</Lines>
  <Paragraphs>2</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1399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ParkSeong Oh</dc:creator>
  <cp:keywords/>
  <dc:description/>
  <cp:lastModifiedBy>ParkSeong Oh</cp:lastModifiedBy>
  <cp:revision>2</cp:revision>
  <dcterms:created xsi:type="dcterms:W3CDTF">2021-09-16T02:44:00Z</dcterms:created>
  <dcterms:modified xsi:type="dcterms:W3CDTF">2021-09-16T02:44:00Z</dcterms:modified>
</cp:coreProperties>
</file>