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3" w:rsidRDefault="00AB31AD" w:rsidP="002B6E9B">
      <w:pPr>
        <w:spacing w:after="0"/>
      </w:pPr>
      <w:proofErr w:type="gramStart"/>
      <w:r w:rsidRPr="00D9232E">
        <w:rPr>
          <w:b/>
        </w:rPr>
        <w:t>Tab</w:t>
      </w:r>
      <w:r w:rsidR="00DD3E70">
        <w:rPr>
          <w:b/>
        </w:rPr>
        <w:t>le</w:t>
      </w:r>
      <w:proofErr w:type="gramEnd"/>
      <w:r w:rsidRPr="00D9232E">
        <w:rPr>
          <w:b/>
        </w:rPr>
        <w:t xml:space="preserve"> </w:t>
      </w:r>
      <w:r w:rsidR="00FB2AAB">
        <w:rPr>
          <w:b/>
        </w:rPr>
        <w:t>4</w:t>
      </w:r>
      <w:bookmarkStart w:id="0" w:name="_GoBack"/>
      <w:bookmarkEnd w:id="0"/>
      <w:r w:rsidRPr="00D9232E">
        <w:rPr>
          <w:b/>
        </w:rPr>
        <w:t>:</w:t>
      </w:r>
      <w:r>
        <w:t xml:space="preserve"> </w:t>
      </w:r>
      <w:proofErr w:type="spellStart"/>
      <w:r w:rsidR="001F273C" w:rsidRPr="001F273C">
        <w:t>Five</w:t>
      </w:r>
      <w:proofErr w:type="spellEnd"/>
      <w:r w:rsidR="001F273C" w:rsidRPr="001F273C">
        <w:t>-</w:t>
      </w:r>
      <w:proofErr w:type="spellStart"/>
      <w:r w:rsidR="001F273C" w:rsidRPr="001F273C">
        <w:t>year</w:t>
      </w:r>
      <w:proofErr w:type="spellEnd"/>
      <w:r w:rsidR="001F273C" w:rsidRPr="001F273C">
        <w:t xml:space="preserve"> mortality risk in </w:t>
      </w:r>
      <w:proofErr w:type="spellStart"/>
      <w:r w:rsidR="001F273C" w:rsidRPr="001F273C">
        <w:t>groups</w:t>
      </w:r>
      <w:proofErr w:type="spellEnd"/>
      <w:r w:rsidR="001F273C" w:rsidRPr="001F273C">
        <w:t xml:space="preserve"> </w:t>
      </w:r>
      <w:proofErr w:type="spellStart"/>
      <w:r w:rsidR="001F273C" w:rsidRPr="001F273C">
        <w:t>according</w:t>
      </w:r>
      <w:proofErr w:type="spellEnd"/>
      <w:r w:rsidR="001F273C" w:rsidRPr="001F273C">
        <w:t xml:space="preserve"> to </w:t>
      </w:r>
      <w:proofErr w:type="spellStart"/>
      <w:r w:rsidR="001F273C" w:rsidRPr="001F273C">
        <w:t>cardioselectivity</w:t>
      </w:r>
      <w:proofErr w:type="spellEnd"/>
      <w:r w:rsidR="001F273C" w:rsidRPr="001F273C">
        <w:t xml:space="preserve"> </w:t>
      </w:r>
      <w:proofErr w:type="spellStart"/>
      <w:r w:rsidR="001F273C" w:rsidRPr="001F273C">
        <w:t>of</w:t>
      </w:r>
      <w:proofErr w:type="spellEnd"/>
      <w:r w:rsidR="001F273C" w:rsidRPr="001F273C">
        <w:t xml:space="preserve"> beta-</w:t>
      </w:r>
      <w:proofErr w:type="spellStart"/>
      <w:r w:rsidR="001F273C" w:rsidRPr="001F273C">
        <w:t>blockers</w:t>
      </w:r>
      <w:proofErr w:type="spellEnd"/>
      <w:r w:rsidR="00905BC1">
        <w:t xml:space="preserve"> </w:t>
      </w:r>
      <w:proofErr w:type="spellStart"/>
      <w:r w:rsidR="00905BC1">
        <w:t>and</w:t>
      </w:r>
      <w:proofErr w:type="spellEnd"/>
      <w:r w:rsidR="00905BC1">
        <w:t xml:space="preserve"> </w:t>
      </w:r>
      <w:proofErr w:type="spellStart"/>
      <w:r w:rsidR="00905BC1">
        <w:t>phenotype</w:t>
      </w:r>
      <w:proofErr w:type="spellEnd"/>
      <w:r w:rsidR="00905BC1">
        <w:t xml:space="preserve"> </w:t>
      </w:r>
      <w:proofErr w:type="spellStart"/>
      <w:r w:rsidR="00905BC1">
        <w:t>of</w:t>
      </w:r>
      <w:proofErr w:type="spellEnd"/>
      <w:r w:rsidR="00905BC1">
        <w:t xml:space="preserve"> </w:t>
      </w:r>
      <w:proofErr w:type="spellStart"/>
      <w:r w:rsidR="00905BC1">
        <w:t>heart</w:t>
      </w:r>
      <w:proofErr w:type="spellEnd"/>
      <w:r w:rsidR="00905BC1">
        <w:t xml:space="preserve"> </w:t>
      </w:r>
      <w:proofErr w:type="spellStart"/>
      <w:r w:rsidR="00905BC1">
        <w:t>failure</w:t>
      </w:r>
      <w:proofErr w:type="spellEnd"/>
    </w:p>
    <w:p w:rsidR="004729DA" w:rsidRDefault="004729DA" w:rsidP="002B6E9B">
      <w:pPr>
        <w:spacing w:after="0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47"/>
        <w:gridCol w:w="1875"/>
        <w:gridCol w:w="909"/>
        <w:gridCol w:w="1989"/>
        <w:gridCol w:w="992"/>
      </w:tblGrid>
      <w:tr w:rsidR="00905BC1" w:rsidTr="001775B7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</w:tcPr>
          <w:p w:rsidR="00905BC1" w:rsidRDefault="00905BC1" w:rsidP="00D12D02"/>
        </w:tc>
        <w:tc>
          <w:tcPr>
            <w:tcW w:w="283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5BC1" w:rsidRDefault="00905BC1" w:rsidP="00594C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HFrEF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5BC1" w:rsidRPr="002B251C" w:rsidRDefault="00905BC1" w:rsidP="00905B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HFpEF</w:t>
            </w:r>
            <w:proofErr w:type="spellEnd"/>
          </w:p>
        </w:tc>
      </w:tr>
      <w:tr w:rsidR="00905BC1" w:rsidTr="001775B7">
        <w:trPr>
          <w:trHeight w:val="319"/>
          <w:jc w:val="center"/>
        </w:trPr>
        <w:tc>
          <w:tcPr>
            <w:tcW w:w="10031" w:type="dxa"/>
            <w:gridSpan w:val="6"/>
            <w:tcBorders>
              <w:top w:val="single" w:sz="4" w:space="0" w:color="auto"/>
            </w:tcBorders>
          </w:tcPr>
          <w:p w:rsidR="00905BC1" w:rsidRDefault="00905BC1" w:rsidP="00905BC1">
            <w:pPr>
              <w:jc w:val="center"/>
            </w:pPr>
            <w:proofErr w:type="spellStart"/>
            <w:r>
              <w:rPr>
                <w:b/>
                <w:i/>
              </w:rPr>
              <w:t>Partially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adjusted</w:t>
            </w:r>
            <w:proofErr w:type="spellEnd"/>
            <w:r>
              <w:rPr>
                <w:b/>
                <w:i/>
              </w:rPr>
              <w:t xml:space="preserve"> model</w:t>
            </w:r>
            <w:r w:rsidRPr="00E26B74">
              <w:rPr>
                <w:b/>
                <w:i/>
              </w:rPr>
              <w:t>*</w:t>
            </w:r>
          </w:p>
        </w:tc>
      </w:tr>
      <w:tr w:rsidR="0083351C" w:rsidTr="001775B7">
        <w:trPr>
          <w:trHeight w:val="1201"/>
          <w:jc w:val="center"/>
        </w:trPr>
        <w:tc>
          <w:tcPr>
            <w:tcW w:w="4219" w:type="dxa"/>
            <w:tcBorders>
              <w:top w:val="single" w:sz="4" w:space="0" w:color="auto"/>
            </w:tcBorders>
          </w:tcPr>
          <w:p w:rsidR="0083351C" w:rsidRPr="00B06370" w:rsidRDefault="0083351C" w:rsidP="00D12D02">
            <w:pPr>
              <w:rPr>
                <w:b/>
              </w:rPr>
            </w:pPr>
            <w:proofErr w:type="spellStart"/>
            <w:r w:rsidRPr="00B06370">
              <w:rPr>
                <w:b/>
              </w:rPr>
              <w:t>All</w:t>
            </w:r>
            <w:proofErr w:type="spellEnd"/>
            <w:r w:rsidRPr="00B06370">
              <w:rPr>
                <w:b/>
              </w:rPr>
              <w:t>-cause mortality</w:t>
            </w:r>
            <w:r>
              <w:rPr>
                <w:b/>
              </w:rPr>
              <w:t>:</w:t>
            </w:r>
          </w:p>
          <w:p w:rsidR="0083351C" w:rsidRDefault="0083351C" w:rsidP="00D12D02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83351C" w:rsidRDefault="0083351C" w:rsidP="00D12D02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83351C" w:rsidRDefault="0083351C" w:rsidP="00B06370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</w:tcBorders>
          </w:tcPr>
          <w:p w:rsidR="0083351C" w:rsidRDefault="0083351C" w:rsidP="00D12D02"/>
          <w:p w:rsidR="0083351C" w:rsidRDefault="0083351C" w:rsidP="00D12D02">
            <w:r>
              <w:t>0.</w:t>
            </w:r>
            <w:r w:rsidR="00352CA6">
              <w:t>42</w:t>
            </w:r>
            <w:r>
              <w:t xml:space="preserve"> (0.</w:t>
            </w:r>
            <w:r w:rsidR="00352CA6">
              <w:t>33</w:t>
            </w:r>
            <w:r>
              <w:t>-0.</w:t>
            </w:r>
            <w:r w:rsidR="00352CA6">
              <w:t>54</w:t>
            </w:r>
            <w:r>
              <w:t>)</w:t>
            </w:r>
          </w:p>
          <w:p w:rsidR="0083351C" w:rsidRDefault="0083351C" w:rsidP="00D12D02">
            <w:r>
              <w:t>0.</w:t>
            </w:r>
            <w:r w:rsidR="00352CA6">
              <w:t>59</w:t>
            </w:r>
            <w:r>
              <w:t xml:space="preserve"> (0.</w:t>
            </w:r>
            <w:r w:rsidR="00352CA6">
              <w:t>47</w:t>
            </w:r>
            <w:r>
              <w:t>-0.</w:t>
            </w:r>
            <w:r w:rsidR="00352CA6">
              <w:t>73</w:t>
            </w:r>
            <w:r>
              <w:t xml:space="preserve">) </w:t>
            </w:r>
          </w:p>
          <w:p w:rsidR="0083351C" w:rsidRDefault="0083351C" w:rsidP="00352CA6">
            <w:r>
              <w:t>0.</w:t>
            </w:r>
            <w:r w:rsidR="00352CA6">
              <w:t>54</w:t>
            </w:r>
            <w:r>
              <w:t xml:space="preserve"> (0.</w:t>
            </w:r>
            <w:r w:rsidR="00352CA6">
              <w:t>42</w:t>
            </w:r>
            <w:r>
              <w:t>-0.</w:t>
            </w:r>
            <w:r w:rsidR="00352CA6">
              <w:t>6</w:t>
            </w:r>
            <w:r>
              <w:t xml:space="preserve">9) 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83351C" w:rsidRDefault="0083351C" w:rsidP="00D12D02"/>
          <w:p w:rsidR="0083351C" w:rsidRDefault="0083351C" w:rsidP="00D12D02">
            <w:r>
              <w:t>&lt;0.001</w:t>
            </w:r>
          </w:p>
          <w:p w:rsidR="0083351C" w:rsidRDefault="00352CA6" w:rsidP="00D12D02">
            <w:r>
              <w:t>&lt;</w:t>
            </w:r>
            <w:r w:rsidR="0083351C">
              <w:t>0.001</w:t>
            </w:r>
          </w:p>
          <w:p w:rsidR="0083351C" w:rsidRDefault="0083351C" w:rsidP="006E63CE">
            <w:r>
              <w:t>&lt;0.001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3351C" w:rsidRDefault="0083351C" w:rsidP="006C3CF0"/>
          <w:p w:rsidR="0083351C" w:rsidRDefault="0083351C" w:rsidP="006C3CF0">
            <w:r>
              <w:t>0.</w:t>
            </w:r>
            <w:r w:rsidR="00155AED">
              <w:t>76</w:t>
            </w:r>
            <w:r>
              <w:t xml:space="preserve"> (0.</w:t>
            </w:r>
            <w:r w:rsidR="00155AED">
              <w:t>61</w:t>
            </w:r>
            <w:r>
              <w:t>-0.</w:t>
            </w:r>
            <w:r w:rsidR="00155AED">
              <w:t>94</w:t>
            </w:r>
            <w:r>
              <w:t>)</w:t>
            </w:r>
          </w:p>
          <w:p w:rsidR="0083351C" w:rsidRDefault="0083351C" w:rsidP="006C3CF0">
            <w:r>
              <w:t>0.</w:t>
            </w:r>
            <w:r w:rsidR="00155AED">
              <w:t>8</w:t>
            </w:r>
            <w:r>
              <w:t>4 (0.6</w:t>
            </w:r>
            <w:r w:rsidR="00155AED">
              <w:t>9</w:t>
            </w:r>
            <w:r>
              <w:t>-</w:t>
            </w:r>
            <w:r w:rsidR="00155AED">
              <w:t>1</w:t>
            </w:r>
            <w:r>
              <w:t>.</w:t>
            </w:r>
            <w:r w:rsidR="00155AED">
              <w:t>03</w:t>
            </w:r>
            <w:r>
              <w:t xml:space="preserve">) </w:t>
            </w:r>
          </w:p>
          <w:p w:rsidR="0083351C" w:rsidRDefault="00155AED" w:rsidP="00155AED">
            <w:r>
              <w:t xml:space="preserve">0.89 </w:t>
            </w:r>
            <w:r w:rsidR="0083351C">
              <w:t>(</w:t>
            </w:r>
            <w:r>
              <w:t>0.68</w:t>
            </w:r>
            <w:r w:rsidR="0083351C">
              <w:t>-</w:t>
            </w:r>
            <w:r>
              <w:t>1</w:t>
            </w:r>
            <w:r w:rsidR="0083351C">
              <w:t>.</w:t>
            </w:r>
            <w:r>
              <w:t>17</w:t>
            </w:r>
            <w:r w:rsidR="0083351C"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351C" w:rsidRDefault="0083351C" w:rsidP="006C3CF0"/>
          <w:p w:rsidR="0083351C" w:rsidRDefault="00155AED" w:rsidP="006C3CF0">
            <w:r>
              <w:t>0.011</w:t>
            </w:r>
          </w:p>
          <w:p w:rsidR="0083351C" w:rsidRDefault="0083351C" w:rsidP="006C3CF0">
            <w:r>
              <w:t>0.</w:t>
            </w:r>
            <w:r w:rsidR="00155AED">
              <w:t>100</w:t>
            </w:r>
          </w:p>
          <w:p w:rsidR="0083351C" w:rsidRDefault="0083351C" w:rsidP="00155AED">
            <w:r>
              <w:t>0.</w:t>
            </w:r>
            <w:r w:rsidR="00155AED">
              <w:t>398</w:t>
            </w:r>
          </w:p>
        </w:tc>
      </w:tr>
      <w:tr w:rsidR="0083351C" w:rsidTr="001775B7">
        <w:trPr>
          <w:jc w:val="center"/>
        </w:trPr>
        <w:tc>
          <w:tcPr>
            <w:tcW w:w="4219" w:type="dxa"/>
          </w:tcPr>
          <w:p w:rsidR="0083351C" w:rsidRPr="006E63CE" w:rsidRDefault="0083351C" w:rsidP="00613CFC">
            <w:pPr>
              <w:rPr>
                <w:b/>
              </w:rPr>
            </w:pPr>
            <w:proofErr w:type="spellStart"/>
            <w:r w:rsidRPr="006E63CE">
              <w:rPr>
                <w:b/>
              </w:rPr>
              <w:t>Cardiovascular</w:t>
            </w:r>
            <w:proofErr w:type="spellEnd"/>
            <w:r w:rsidRPr="006E63CE">
              <w:rPr>
                <w:b/>
              </w:rPr>
              <w:t xml:space="preserve"> mortality:</w:t>
            </w:r>
          </w:p>
          <w:p w:rsidR="0083351C" w:rsidRDefault="0083351C" w:rsidP="006E63C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83351C" w:rsidRDefault="0083351C" w:rsidP="006E63C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83351C" w:rsidRDefault="0083351C" w:rsidP="006E63C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gridSpan w:val="2"/>
          </w:tcPr>
          <w:p w:rsidR="0083351C" w:rsidRDefault="0083351C" w:rsidP="006E63CE"/>
          <w:p w:rsidR="0083351C" w:rsidRDefault="0083351C" w:rsidP="006E63CE">
            <w:r>
              <w:t>0.</w:t>
            </w:r>
            <w:r w:rsidR="004129C1">
              <w:t>45</w:t>
            </w:r>
            <w:r>
              <w:t xml:space="preserve"> (0.</w:t>
            </w:r>
            <w:r w:rsidR="004129C1">
              <w:t>33</w:t>
            </w:r>
            <w:r>
              <w:t>-0.</w:t>
            </w:r>
            <w:r w:rsidR="004129C1">
              <w:t>62</w:t>
            </w:r>
            <w:r>
              <w:t>)</w:t>
            </w:r>
          </w:p>
          <w:p w:rsidR="0083351C" w:rsidRDefault="0083351C" w:rsidP="00DD4FD1">
            <w:r>
              <w:t>0.</w:t>
            </w:r>
            <w:r w:rsidR="004129C1">
              <w:t>53</w:t>
            </w:r>
            <w:r>
              <w:t xml:space="preserve"> (0.</w:t>
            </w:r>
            <w:r w:rsidR="004129C1">
              <w:t>40</w:t>
            </w:r>
            <w:r>
              <w:t>-0.</w:t>
            </w:r>
            <w:r w:rsidR="004129C1">
              <w:t>71</w:t>
            </w:r>
            <w:r>
              <w:t>)</w:t>
            </w:r>
          </w:p>
          <w:p w:rsidR="0083351C" w:rsidRDefault="0083351C" w:rsidP="004129C1">
            <w:r>
              <w:t>0.</w:t>
            </w:r>
            <w:r w:rsidR="004129C1">
              <w:t>52</w:t>
            </w:r>
            <w:r>
              <w:t xml:space="preserve"> (0.</w:t>
            </w:r>
            <w:r w:rsidR="004129C1">
              <w:t>38</w:t>
            </w:r>
            <w:r>
              <w:t>-0.7</w:t>
            </w:r>
            <w:r w:rsidR="004129C1">
              <w:t>0</w:t>
            </w:r>
            <w:r>
              <w:t xml:space="preserve">) </w:t>
            </w:r>
          </w:p>
        </w:tc>
        <w:tc>
          <w:tcPr>
            <w:tcW w:w="909" w:type="dxa"/>
          </w:tcPr>
          <w:p w:rsidR="0083351C" w:rsidRDefault="0083351C" w:rsidP="006E63CE"/>
          <w:p w:rsidR="0083351C" w:rsidRDefault="0083351C" w:rsidP="006E63CE">
            <w:r>
              <w:t>0.001</w:t>
            </w:r>
          </w:p>
          <w:p w:rsidR="0083351C" w:rsidRDefault="0083351C" w:rsidP="006E63CE">
            <w:r>
              <w:t>&lt;0.001</w:t>
            </w:r>
          </w:p>
          <w:p w:rsidR="0083351C" w:rsidRDefault="004129C1" w:rsidP="00DD4FD1">
            <w:r>
              <w:t>&lt;0.001</w:t>
            </w:r>
          </w:p>
        </w:tc>
        <w:tc>
          <w:tcPr>
            <w:tcW w:w="1989" w:type="dxa"/>
          </w:tcPr>
          <w:p w:rsidR="0083351C" w:rsidRDefault="0083351C" w:rsidP="006C3CF0"/>
          <w:p w:rsidR="0083351C" w:rsidRDefault="0083351C" w:rsidP="006C3CF0">
            <w:r>
              <w:t>0.</w:t>
            </w:r>
            <w:r w:rsidR="00996315">
              <w:t>86</w:t>
            </w:r>
            <w:r>
              <w:t xml:space="preserve"> (0.</w:t>
            </w:r>
            <w:r w:rsidR="00996315">
              <w:t>64</w:t>
            </w:r>
            <w:r>
              <w:t>-</w:t>
            </w:r>
            <w:r w:rsidR="00996315">
              <w:t>1</w:t>
            </w:r>
            <w:r>
              <w:t>.</w:t>
            </w:r>
            <w:r w:rsidR="00996315">
              <w:t>16</w:t>
            </w:r>
            <w:r>
              <w:t>)</w:t>
            </w:r>
          </w:p>
          <w:p w:rsidR="0083351C" w:rsidRDefault="0083351C" w:rsidP="006C3CF0">
            <w:r>
              <w:t>0.</w:t>
            </w:r>
            <w:r w:rsidR="00996315">
              <w:t>80</w:t>
            </w:r>
            <w:r>
              <w:t xml:space="preserve"> (0.6</w:t>
            </w:r>
            <w:r w:rsidR="00996315">
              <w:t>0</w:t>
            </w:r>
            <w:r>
              <w:t>-</w:t>
            </w:r>
            <w:r w:rsidR="00996315">
              <w:t>1</w:t>
            </w:r>
            <w:r>
              <w:t>.</w:t>
            </w:r>
            <w:r w:rsidR="00996315">
              <w:t>05</w:t>
            </w:r>
            <w:r>
              <w:t>)</w:t>
            </w:r>
          </w:p>
          <w:p w:rsidR="0083351C" w:rsidRDefault="00996315" w:rsidP="00996315">
            <w:r>
              <w:t>1.02</w:t>
            </w:r>
            <w:r w:rsidR="0083351C">
              <w:t xml:space="preserve"> (0.</w:t>
            </w:r>
            <w:r>
              <w:t>98</w:t>
            </w:r>
            <w:r w:rsidR="0083351C">
              <w:t>-</w:t>
            </w:r>
            <w:r>
              <w:t>1</w:t>
            </w:r>
            <w:r w:rsidR="0083351C">
              <w:t>.</w:t>
            </w:r>
            <w:r>
              <w:t>06</w:t>
            </w:r>
            <w:r w:rsidR="0083351C">
              <w:t xml:space="preserve">) </w:t>
            </w:r>
          </w:p>
        </w:tc>
        <w:tc>
          <w:tcPr>
            <w:tcW w:w="992" w:type="dxa"/>
          </w:tcPr>
          <w:p w:rsidR="0083351C" w:rsidRDefault="0083351C" w:rsidP="006C3CF0"/>
          <w:p w:rsidR="0083351C" w:rsidRDefault="0083351C" w:rsidP="006C3CF0">
            <w:r>
              <w:t>0.</w:t>
            </w:r>
            <w:r w:rsidR="00996315">
              <w:t>321</w:t>
            </w:r>
          </w:p>
          <w:p w:rsidR="0083351C" w:rsidRDefault="00996315" w:rsidP="006C3CF0">
            <w:r>
              <w:t>0.109</w:t>
            </w:r>
          </w:p>
          <w:p w:rsidR="0083351C" w:rsidRDefault="0083351C" w:rsidP="00155AED">
            <w:r>
              <w:t>0.</w:t>
            </w:r>
            <w:r w:rsidR="00155AED">
              <w:t>321</w:t>
            </w:r>
          </w:p>
        </w:tc>
      </w:tr>
      <w:tr w:rsidR="0083351C" w:rsidTr="001775B7">
        <w:trPr>
          <w:jc w:val="center"/>
        </w:trPr>
        <w:tc>
          <w:tcPr>
            <w:tcW w:w="4219" w:type="dxa"/>
          </w:tcPr>
          <w:p w:rsidR="0083351C" w:rsidRPr="000C314B" w:rsidRDefault="0083351C" w:rsidP="00F808D3">
            <w:pPr>
              <w:rPr>
                <w:b/>
              </w:rPr>
            </w:pPr>
            <w:proofErr w:type="spellStart"/>
            <w:r w:rsidRPr="000C314B">
              <w:rPr>
                <w:b/>
              </w:rPr>
              <w:t>All</w:t>
            </w:r>
            <w:proofErr w:type="spellEnd"/>
            <w:r w:rsidRPr="000C314B">
              <w:rPr>
                <w:b/>
              </w:rPr>
              <w:t>-cause/non-</w:t>
            </w:r>
            <w:proofErr w:type="spellStart"/>
            <w:r w:rsidRPr="000C314B">
              <w:rPr>
                <w:b/>
              </w:rPr>
              <w:t>malignant</w:t>
            </w:r>
            <w:proofErr w:type="spellEnd"/>
            <w:r w:rsidRPr="000C314B">
              <w:rPr>
                <w:b/>
              </w:rPr>
              <w:t xml:space="preserve"> mortality:</w:t>
            </w:r>
          </w:p>
          <w:p w:rsidR="0083351C" w:rsidRDefault="0083351C" w:rsidP="00F808D3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83351C" w:rsidRDefault="0083351C" w:rsidP="00F808D3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83351C" w:rsidRDefault="0083351C" w:rsidP="00F808D3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gridSpan w:val="2"/>
          </w:tcPr>
          <w:p w:rsidR="0083351C" w:rsidRDefault="0083351C" w:rsidP="00F808D3"/>
          <w:p w:rsidR="0083351C" w:rsidRDefault="0083351C" w:rsidP="00F808D3">
            <w:r>
              <w:t>0.</w:t>
            </w:r>
            <w:r w:rsidR="00AF362A">
              <w:t>54</w:t>
            </w:r>
            <w:r>
              <w:t xml:space="preserve"> (0.</w:t>
            </w:r>
            <w:r w:rsidR="00AF362A">
              <w:t>4</w:t>
            </w:r>
            <w:r>
              <w:t>2-0.7</w:t>
            </w:r>
            <w:r w:rsidR="00AF362A">
              <w:t>1</w:t>
            </w:r>
            <w:r>
              <w:t>)</w:t>
            </w:r>
          </w:p>
          <w:p w:rsidR="0083351C" w:rsidRDefault="0083351C" w:rsidP="00F808D3">
            <w:r>
              <w:t>0.</w:t>
            </w:r>
            <w:r w:rsidR="00AF362A">
              <w:t>59</w:t>
            </w:r>
            <w:r>
              <w:t xml:space="preserve"> (0.</w:t>
            </w:r>
            <w:r w:rsidR="00AF362A">
              <w:t>4</w:t>
            </w:r>
            <w:r>
              <w:t>6-0.</w:t>
            </w:r>
            <w:r w:rsidR="00AF362A">
              <w:t>75</w:t>
            </w:r>
            <w:r>
              <w:t>)</w:t>
            </w:r>
          </w:p>
          <w:p w:rsidR="0083351C" w:rsidRDefault="0083351C" w:rsidP="00AF362A">
            <w:r>
              <w:t>0.</w:t>
            </w:r>
            <w:r w:rsidR="00AF362A">
              <w:t>44</w:t>
            </w:r>
            <w:r>
              <w:t xml:space="preserve"> (0.</w:t>
            </w:r>
            <w:r w:rsidR="00AF362A">
              <w:t>34</w:t>
            </w:r>
            <w:r>
              <w:t>-0.</w:t>
            </w:r>
            <w:r w:rsidR="00AF362A">
              <w:t>57</w:t>
            </w:r>
            <w:r>
              <w:t xml:space="preserve">) </w:t>
            </w:r>
          </w:p>
        </w:tc>
        <w:tc>
          <w:tcPr>
            <w:tcW w:w="909" w:type="dxa"/>
          </w:tcPr>
          <w:p w:rsidR="0083351C" w:rsidRDefault="0083351C" w:rsidP="00F808D3"/>
          <w:p w:rsidR="0083351C" w:rsidRDefault="00AF362A" w:rsidP="00F808D3">
            <w:r>
              <w:t>&lt;0.001&lt;0.001</w:t>
            </w:r>
          </w:p>
          <w:p w:rsidR="0083351C" w:rsidRDefault="00AF362A" w:rsidP="00F808D3">
            <w:r>
              <w:t>&lt;0.001</w:t>
            </w:r>
          </w:p>
        </w:tc>
        <w:tc>
          <w:tcPr>
            <w:tcW w:w="1989" w:type="dxa"/>
          </w:tcPr>
          <w:p w:rsidR="0083351C" w:rsidRDefault="0083351C" w:rsidP="006C3CF0"/>
          <w:p w:rsidR="0083351C" w:rsidRDefault="0083351C" w:rsidP="006C3CF0">
            <w:r>
              <w:t>0.</w:t>
            </w:r>
            <w:r w:rsidR="00CB014B">
              <w:t>74</w:t>
            </w:r>
            <w:r>
              <w:t xml:space="preserve"> (0.5</w:t>
            </w:r>
            <w:r w:rsidR="00CB014B">
              <w:t>8</w:t>
            </w:r>
            <w:r>
              <w:t>-0.</w:t>
            </w:r>
            <w:r w:rsidR="00CB014B">
              <w:t>94</w:t>
            </w:r>
            <w:r>
              <w:t>)</w:t>
            </w:r>
          </w:p>
          <w:p w:rsidR="0083351C" w:rsidRDefault="0083351C" w:rsidP="006C3CF0">
            <w:r>
              <w:t>0.</w:t>
            </w:r>
            <w:r w:rsidR="00CB014B">
              <w:t>82</w:t>
            </w:r>
            <w:r>
              <w:t xml:space="preserve"> (0.6</w:t>
            </w:r>
            <w:r w:rsidR="00CB014B">
              <w:t>5</w:t>
            </w:r>
            <w:r>
              <w:t>-</w:t>
            </w:r>
            <w:r w:rsidR="00CB014B">
              <w:t>1</w:t>
            </w:r>
            <w:r>
              <w:t>.</w:t>
            </w:r>
            <w:r w:rsidR="00CB014B">
              <w:t>03</w:t>
            </w:r>
            <w:r>
              <w:t>)</w:t>
            </w:r>
          </w:p>
          <w:p w:rsidR="0083351C" w:rsidRDefault="0083351C" w:rsidP="00CB014B">
            <w:r>
              <w:t>0.</w:t>
            </w:r>
            <w:r w:rsidR="00CB014B">
              <w:t>88</w:t>
            </w:r>
            <w:r>
              <w:t xml:space="preserve"> (0.6</w:t>
            </w:r>
            <w:r w:rsidR="00CB014B">
              <w:t>5</w:t>
            </w:r>
            <w:r>
              <w:t>-</w:t>
            </w:r>
            <w:r w:rsidR="00CB014B">
              <w:t>1.19</w:t>
            </w:r>
            <w:r>
              <w:t xml:space="preserve">) </w:t>
            </w:r>
          </w:p>
        </w:tc>
        <w:tc>
          <w:tcPr>
            <w:tcW w:w="992" w:type="dxa"/>
          </w:tcPr>
          <w:p w:rsidR="0083351C" w:rsidRDefault="0083351C" w:rsidP="006C3CF0"/>
          <w:p w:rsidR="0083351C" w:rsidRDefault="00CB014B" w:rsidP="006C3CF0">
            <w:r>
              <w:t>0.015</w:t>
            </w:r>
          </w:p>
          <w:p w:rsidR="0083351C" w:rsidRDefault="0083351C" w:rsidP="006C3CF0">
            <w:r>
              <w:t>0.0</w:t>
            </w:r>
            <w:r w:rsidR="00CB014B">
              <w:t>84</w:t>
            </w:r>
          </w:p>
          <w:p w:rsidR="0083351C" w:rsidRDefault="0083351C" w:rsidP="00CB014B">
            <w:r>
              <w:t>0.</w:t>
            </w:r>
            <w:r w:rsidR="00CB014B">
              <w:t>415</w:t>
            </w:r>
          </w:p>
        </w:tc>
      </w:tr>
      <w:tr w:rsidR="00905BC1" w:rsidTr="001775B7">
        <w:trPr>
          <w:jc w:val="center"/>
        </w:trPr>
        <w:tc>
          <w:tcPr>
            <w:tcW w:w="10031" w:type="dxa"/>
            <w:gridSpan w:val="6"/>
            <w:tcBorders>
              <w:top w:val="single" w:sz="4" w:space="0" w:color="auto"/>
            </w:tcBorders>
          </w:tcPr>
          <w:p w:rsidR="00905BC1" w:rsidRDefault="00905BC1" w:rsidP="00905BC1">
            <w:pPr>
              <w:jc w:val="center"/>
            </w:pPr>
            <w:proofErr w:type="spellStart"/>
            <w:r>
              <w:rPr>
                <w:b/>
                <w:i/>
              </w:rPr>
              <w:t>Fully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adjusted</w:t>
            </w:r>
            <w:proofErr w:type="spellEnd"/>
            <w:r>
              <w:rPr>
                <w:b/>
                <w:i/>
              </w:rPr>
              <w:t xml:space="preserve"> model </w:t>
            </w:r>
            <w:r w:rsidRPr="00613CFC">
              <w:rPr>
                <w:b/>
                <w:i/>
                <w:vertAlign w:val="superscript"/>
              </w:rPr>
              <w:t>†</w:t>
            </w:r>
          </w:p>
        </w:tc>
      </w:tr>
      <w:tr w:rsidR="0083351C" w:rsidTr="001775B7">
        <w:trPr>
          <w:jc w:val="center"/>
        </w:trPr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83351C" w:rsidRPr="00B06370" w:rsidRDefault="0083351C" w:rsidP="005438C9">
            <w:pPr>
              <w:rPr>
                <w:b/>
              </w:rPr>
            </w:pPr>
            <w:proofErr w:type="spellStart"/>
            <w:r w:rsidRPr="00B06370">
              <w:rPr>
                <w:b/>
              </w:rPr>
              <w:t>All</w:t>
            </w:r>
            <w:proofErr w:type="spellEnd"/>
            <w:r w:rsidRPr="00B06370">
              <w:rPr>
                <w:b/>
              </w:rPr>
              <w:t>-cause mortality</w:t>
            </w:r>
            <w:r>
              <w:rPr>
                <w:b/>
              </w:rPr>
              <w:t>:</w:t>
            </w:r>
          </w:p>
          <w:p w:rsidR="0083351C" w:rsidRDefault="0083351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83351C" w:rsidRDefault="0083351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83351C" w:rsidRDefault="0083351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83351C" w:rsidRDefault="0083351C" w:rsidP="005438C9"/>
          <w:p w:rsidR="0083351C" w:rsidRDefault="0083351C" w:rsidP="005438C9">
            <w:r>
              <w:t>0.66 (0.52-0.85)</w:t>
            </w:r>
          </w:p>
          <w:p w:rsidR="0083351C" w:rsidRDefault="0083351C" w:rsidP="005438C9">
            <w:r>
              <w:t>0.</w:t>
            </w:r>
            <w:r w:rsidR="00096C1C">
              <w:t>66</w:t>
            </w:r>
            <w:r>
              <w:t xml:space="preserve"> (0.</w:t>
            </w:r>
            <w:r w:rsidR="00096C1C">
              <w:t>46</w:t>
            </w:r>
            <w:r>
              <w:t>-0.9</w:t>
            </w:r>
            <w:r w:rsidR="00096C1C">
              <w:t>2</w:t>
            </w:r>
            <w:r>
              <w:t xml:space="preserve">) </w:t>
            </w:r>
          </w:p>
          <w:p w:rsidR="0083351C" w:rsidRDefault="0083351C" w:rsidP="00096C1C">
            <w:r>
              <w:t>0.</w:t>
            </w:r>
            <w:r w:rsidR="00096C1C">
              <w:t>56</w:t>
            </w:r>
            <w:r>
              <w:t xml:space="preserve"> (0.</w:t>
            </w:r>
            <w:r w:rsidR="00096C1C">
              <w:t>3</w:t>
            </w:r>
            <w:r>
              <w:t>7-0.</w:t>
            </w:r>
            <w:r w:rsidR="00096C1C">
              <w:t>84</w:t>
            </w:r>
            <w:r>
              <w:t xml:space="preserve">) 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83351C" w:rsidRDefault="0083351C" w:rsidP="005438C9"/>
          <w:p w:rsidR="0083351C" w:rsidRDefault="0083351C" w:rsidP="005438C9">
            <w:r>
              <w:t>0.001</w:t>
            </w:r>
          </w:p>
          <w:p w:rsidR="0083351C" w:rsidRDefault="0083351C" w:rsidP="005438C9">
            <w:r>
              <w:t>0.0</w:t>
            </w:r>
            <w:r w:rsidR="00096C1C">
              <w:t>16</w:t>
            </w:r>
          </w:p>
          <w:p w:rsidR="0083351C" w:rsidRDefault="0083351C" w:rsidP="00096C1C">
            <w:r>
              <w:t>0.</w:t>
            </w:r>
            <w:r w:rsidR="00096C1C">
              <w:t>005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3351C" w:rsidRDefault="0083351C" w:rsidP="006C3CF0"/>
          <w:p w:rsidR="0083351C" w:rsidRDefault="0083351C" w:rsidP="006C3CF0">
            <w:r>
              <w:t>0.</w:t>
            </w:r>
            <w:r w:rsidR="00155AED">
              <w:t>80</w:t>
            </w:r>
            <w:r>
              <w:t xml:space="preserve"> (0.</w:t>
            </w:r>
            <w:r w:rsidR="00155AED">
              <w:t>58</w:t>
            </w:r>
            <w:r>
              <w:t>-</w:t>
            </w:r>
            <w:r w:rsidR="00155AED">
              <w:t>1</w:t>
            </w:r>
            <w:r>
              <w:t>.</w:t>
            </w:r>
            <w:r w:rsidR="00155AED">
              <w:t>10</w:t>
            </w:r>
            <w:r>
              <w:t>)</w:t>
            </w:r>
          </w:p>
          <w:p w:rsidR="0083351C" w:rsidRDefault="0083351C" w:rsidP="006C3CF0">
            <w:r>
              <w:t>0.</w:t>
            </w:r>
            <w:r w:rsidR="00CB014B">
              <w:t>82</w:t>
            </w:r>
            <w:r>
              <w:t xml:space="preserve"> (0.62-</w:t>
            </w:r>
            <w:r w:rsidR="00CB014B">
              <w:t>1.09</w:t>
            </w:r>
            <w:r>
              <w:t xml:space="preserve">) </w:t>
            </w:r>
          </w:p>
          <w:p w:rsidR="0083351C" w:rsidRDefault="00CB014B" w:rsidP="00CB014B">
            <w:r>
              <w:t>1.06</w:t>
            </w:r>
            <w:r w:rsidR="0083351C">
              <w:t xml:space="preserve"> (0.</w:t>
            </w:r>
            <w:r>
              <w:t>70</w:t>
            </w:r>
            <w:r w:rsidR="0083351C">
              <w:t>-</w:t>
            </w:r>
            <w:r>
              <w:t>1</w:t>
            </w:r>
            <w:r w:rsidR="0083351C">
              <w:t>.</w:t>
            </w:r>
            <w:r>
              <w:t>61</w:t>
            </w:r>
            <w:r w:rsidR="0083351C"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351C" w:rsidRDefault="0083351C" w:rsidP="006C3CF0"/>
          <w:p w:rsidR="0083351C" w:rsidRDefault="00155AED" w:rsidP="006C3CF0">
            <w:r>
              <w:t>0.164</w:t>
            </w:r>
          </w:p>
          <w:p w:rsidR="0083351C" w:rsidRDefault="0083351C" w:rsidP="006C3CF0">
            <w:r>
              <w:t>0.</w:t>
            </w:r>
            <w:r w:rsidR="00CB014B">
              <w:t>170</w:t>
            </w:r>
          </w:p>
          <w:p w:rsidR="0083351C" w:rsidRDefault="00CB014B" w:rsidP="006C3CF0">
            <w:r>
              <w:t>0.787</w:t>
            </w:r>
          </w:p>
        </w:tc>
      </w:tr>
      <w:tr w:rsidR="0083351C" w:rsidTr="001775B7">
        <w:trPr>
          <w:jc w:val="center"/>
        </w:trPr>
        <w:tc>
          <w:tcPr>
            <w:tcW w:w="4266" w:type="dxa"/>
            <w:gridSpan w:val="2"/>
          </w:tcPr>
          <w:p w:rsidR="0083351C" w:rsidRPr="006E63CE" w:rsidRDefault="0083351C" w:rsidP="005438C9">
            <w:pPr>
              <w:rPr>
                <w:b/>
              </w:rPr>
            </w:pPr>
            <w:proofErr w:type="spellStart"/>
            <w:r w:rsidRPr="006E63CE">
              <w:rPr>
                <w:b/>
              </w:rPr>
              <w:t>Cardiovascular</w:t>
            </w:r>
            <w:proofErr w:type="spellEnd"/>
            <w:r w:rsidRPr="006E63CE">
              <w:rPr>
                <w:b/>
              </w:rPr>
              <w:t xml:space="preserve"> mortality:</w:t>
            </w:r>
          </w:p>
          <w:p w:rsidR="0083351C" w:rsidRDefault="0083351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83351C" w:rsidRDefault="0083351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83351C" w:rsidRDefault="0083351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875" w:type="dxa"/>
          </w:tcPr>
          <w:p w:rsidR="0083351C" w:rsidRDefault="0083351C" w:rsidP="005438C9"/>
          <w:p w:rsidR="0083351C" w:rsidRDefault="0083351C" w:rsidP="005438C9">
            <w:r>
              <w:t>0.</w:t>
            </w:r>
            <w:r w:rsidR="004129C1">
              <w:t>70</w:t>
            </w:r>
            <w:r>
              <w:t xml:space="preserve"> (0.</w:t>
            </w:r>
            <w:r w:rsidR="004129C1">
              <w:t>41</w:t>
            </w:r>
            <w:r>
              <w:t>-</w:t>
            </w:r>
            <w:r w:rsidR="004129C1">
              <w:t>1</w:t>
            </w:r>
            <w:r>
              <w:t>.</w:t>
            </w:r>
            <w:r w:rsidR="004129C1">
              <w:t>19</w:t>
            </w:r>
            <w:r>
              <w:t>)</w:t>
            </w:r>
          </w:p>
          <w:p w:rsidR="0083351C" w:rsidRDefault="0083351C" w:rsidP="004729DA">
            <w:r>
              <w:t>0.</w:t>
            </w:r>
            <w:r w:rsidR="004129C1">
              <w:t>58</w:t>
            </w:r>
            <w:r>
              <w:t xml:space="preserve"> (0.</w:t>
            </w:r>
            <w:r w:rsidR="004129C1">
              <w:t>37</w:t>
            </w:r>
            <w:r>
              <w:t>-0.</w:t>
            </w:r>
            <w:r w:rsidR="004129C1">
              <w:t>89</w:t>
            </w:r>
            <w:r>
              <w:t>)</w:t>
            </w:r>
          </w:p>
          <w:p w:rsidR="0083351C" w:rsidRDefault="0083351C" w:rsidP="004129C1">
            <w:r>
              <w:t>0.</w:t>
            </w:r>
            <w:r w:rsidR="004129C1">
              <w:t>55</w:t>
            </w:r>
            <w:r>
              <w:t xml:space="preserve"> (0.</w:t>
            </w:r>
            <w:r w:rsidR="004129C1">
              <w:t>33</w:t>
            </w:r>
            <w:r>
              <w:t>-</w:t>
            </w:r>
            <w:r w:rsidR="004129C1">
              <w:t>0.93</w:t>
            </w:r>
            <w:r>
              <w:t xml:space="preserve">) </w:t>
            </w:r>
          </w:p>
        </w:tc>
        <w:tc>
          <w:tcPr>
            <w:tcW w:w="909" w:type="dxa"/>
          </w:tcPr>
          <w:p w:rsidR="0083351C" w:rsidRDefault="0083351C" w:rsidP="005438C9"/>
          <w:p w:rsidR="0083351C" w:rsidRDefault="0083351C" w:rsidP="00342718">
            <w:r>
              <w:t>&lt;0.001</w:t>
            </w:r>
          </w:p>
          <w:p w:rsidR="0083351C" w:rsidRDefault="0083351C" w:rsidP="005438C9">
            <w:r>
              <w:t>0.0</w:t>
            </w:r>
            <w:r w:rsidR="004129C1">
              <w:t>13</w:t>
            </w:r>
          </w:p>
          <w:p w:rsidR="0083351C" w:rsidRDefault="0083351C" w:rsidP="004129C1">
            <w:r>
              <w:t>0.</w:t>
            </w:r>
            <w:r w:rsidR="004129C1">
              <w:t>025</w:t>
            </w:r>
          </w:p>
        </w:tc>
        <w:tc>
          <w:tcPr>
            <w:tcW w:w="1989" w:type="dxa"/>
          </w:tcPr>
          <w:p w:rsidR="0083351C" w:rsidRDefault="0083351C" w:rsidP="006C3CF0"/>
          <w:p w:rsidR="0083351C" w:rsidRDefault="00996315" w:rsidP="006C3CF0">
            <w:r>
              <w:t>1.07</w:t>
            </w:r>
            <w:r w:rsidR="0083351C">
              <w:t xml:space="preserve"> (</w:t>
            </w:r>
            <w:r>
              <w:t>0.69-1</w:t>
            </w:r>
            <w:r w:rsidR="0083351C">
              <w:t>.</w:t>
            </w:r>
            <w:r>
              <w:t>68</w:t>
            </w:r>
            <w:r w:rsidR="0083351C">
              <w:t>)</w:t>
            </w:r>
          </w:p>
          <w:p w:rsidR="0083351C" w:rsidRDefault="0083351C" w:rsidP="006C3CF0">
            <w:r>
              <w:t>0.</w:t>
            </w:r>
            <w:r w:rsidR="00996315">
              <w:t>66</w:t>
            </w:r>
            <w:r>
              <w:t xml:space="preserve"> (0.</w:t>
            </w:r>
            <w:r w:rsidR="00996315">
              <w:t>43</w:t>
            </w:r>
            <w:r>
              <w:t>-</w:t>
            </w:r>
            <w:r w:rsidR="00996315">
              <w:t>1</w:t>
            </w:r>
            <w:r>
              <w:t>.</w:t>
            </w:r>
            <w:r w:rsidR="00996315">
              <w:t>02</w:t>
            </w:r>
            <w:r>
              <w:t>)</w:t>
            </w:r>
          </w:p>
          <w:p w:rsidR="0083351C" w:rsidRDefault="00996315" w:rsidP="00996315">
            <w:r>
              <w:t>1.09</w:t>
            </w:r>
            <w:r w:rsidR="0083351C">
              <w:t xml:space="preserve"> (0.</w:t>
            </w:r>
            <w:r>
              <w:t>62</w:t>
            </w:r>
            <w:r w:rsidR="0083351C">
              <w:t>-</w:t>
            </w:r>
            <w:r>
              <w:t>1</w:t>
            </w:r>
            <w:r w:rsidR="0083351C">
              <w:t>.</w:t>
            </w:r>
            <w:r>
              <w:t>91</w:t>
            </w:r>
            <w:r w:rsidR="0083351C">
              <w:t xml:space="preserve">) </w:t>
            </w:r>
          </w:p>
        </w:tc>
        <w:tc>
          <w:tcPr>
            <w:tcW w:w="992" w:type="dxa"/>
          </w:tcPr>
          <w:p w:rsidR="0083351C" w:rsidRDefault="0083351C" w:rsidP="006C3CF0"/>
          <w:p w:rsidR="0083351C" w:rsidRDefault="00996315" w:rsidP="006C3CF0">
            <w:r>
              <w:t>0.752</w:t>
            </w:r>
          </w:p>
          <w:p w:rsidR="0083351C" w:rsidRDefault="00996315" w:rsidP="006C3CF0">
            <w:r>
              <w:t>0.063</w:t>
            </w:r>
          </w:p>
          <w:p w:rsidR="0083351C" w:rsidRDefault="0083351C" w:rsidP="00996315">
            <w:r>
              <w:t>0.</w:t>
            </w:r>
            <w:r w:rsidR="00996315">
              <w:t>768</w:t>
            </w:r>
          </w:p>
        </w:tc>
      </w:tr>
      <w:tr w:rsidR="0083351C" w:rsidTr="001775B7">
        <w:trPr>
          <w:jc w:val="center"/>
        </w:trPr>
        <w:tc>
          <w:tcPr>
            <w:tcW w:w="4266" w:type="dxa"/>
            <w:gridSpan w:val="2"/>
            <w:tcBorders>
              <w:bottom w:val="single" w:sz="12" w:space="0" w:color="auto"/>
            </w:tcBorders>
          </w:tcPr>
          <w:p w:rsidR="0083351C" w:rsidRPr="000C314B" w:rsidRDefault="0083351C" w:rsidP="000C314B">
            <w:pPr>
              <w:rPr>
                <w:b/>
              </w:rPr>
            </w:pPr>
            <w:proofErr w:type="spellStart"/>
            <w:r w:rsidRPr="000C314B">
              <w:rPr>
                <w:b/>
              </w:rPr>
              <w:t>All</w:t>
            </w:r>
            <w:proofErr w:type="spellEnd"/>
            <w:r w:rsidRPr="000C314B">
              <w:rPr>
                <w:b/>
              </w:rPr>
              <w:t>-cause/non-</w:t>
            </w:r>
            <w:proofErr w:type="spellStart"/>
            <w:r w:rsidRPr="000C314B">
              <w:rPr>
                <w:b/>
              </w:rPr>
              <w:t>malignant</w:t>
            </w:r>
            <w:proofErr w:type="spellEnd"/>
            <w:r w:rsidRPr="000C314B">
              <w:rPr>
                <w:b/>
              </w:rPr>
              <w:t xml:space="preserve"> mortality:</w:t>
            </w:r>
          </w:p>
          <w:p w:rsidR="0083351C" w:rsidRDefault="0083351C" w:rsidP="00F808D3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83351C" w:rsidRDefault="0083351C" w:rsidP="00F808D3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83351C" w:rsidRDefault="0083351C" w:rsidP="00F808D3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875" w:type="dxa"/>
            <w:tcBorders>
              <w:bottom w:val="single" w:sz="12" w:space="0" w:color="auto"/>
            </w:tcBorders>
          </w:tcPr>
          <w:p w:rsidR="0083351C" w:rsidRDefault="0083351C" w:rsidP="00F808D3"/>
          <w:p w:rsidR="0083351C" w:rsidRDefault="0083351C" w:rsidP="00F808D3">
            <w:r>
              <w:t>0.</w:t>
            </w:r>
            <w:r w:rsidR="00AF362A">
              <w:t>57</w:t>
            </w:r>
            <w:r>
              <w:t xml:space="preserve"> (0.</w:t>
            </w:r>
            <w:r w:rsidR="00AF362A">
              <w:t>36</w:t>
            </w:r>
            <w:r>
              <w:t>-0.88)</w:t>
            </w:r>
          </w:p>
          <w:p w:rsidR="0083351C" w:rsidRDefault="0083351C" w:rsidP="00F808D3">
            <w:r>
              <w:t>0.</w:t>
            </w:r>
            <w:r w:rsidR="00AF362A">
              <w:t>62</w:t>
            </w:r>
            <w:r>
              <w:t xml:space="preserve"> (0.</w:t>
            </w:r>
            <w:r w:rsidR="00AF362A">
              <w:t>43</w:t>
            </w:r>
            <w:r>
              <w:t>-0.9</w:t>
            </w:r>
            <w:r w:rsidR="00AF362A">
              <w:t>0</w:t>
            </w:r>
            <w:r>
              <w:t>)</w:t>
            </w:r>
          </w:p>
          <w:p w:rsidR="0083351C" w:rsidRDefault="0083351C" w:rsidP="00AF362A">
            <w:r>
              <w:t>0.</w:t>
            </w:r>
            <w:r w:rsidR="00AF362A">
              <w:t>55</w:t>
            </w:r>
            <w:r>
              <w:t xml:space="preserve"> (0.</w:t>
            </w:r>
            <w:r w:rsidR="00AF362A">
              <w:t>3</w:t>
            </w:r>
            <w:r>
              <w:t>5-0.</w:t>
            </w:r>
            <w:r w:rsidR="00AF362A">
              <w:t>85</w:t>
            </w:r>
            <w:r>
              <w:t xml:space="preserve">) 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:rsidR="0083351C" w:rsidRDefault="0083351C" w:rsidP="00F808D3"/>
          <w:p w:rsidR="0083351C" w:rsidRDefault="0083351C" w:rsidP="00F808D3">
            <w:r>
              <w:t>0.0</w:t>
            </w:r>
            <w:r w:rsidR="00AF362A">
              <w:t>11</w:t>
            </w:r>
          </w:p>
          <w:p w:rsidR="0083351C" w:rsidRDefault="0083351C" w:rsidP="00F808D3">
            <w:r>
              <w:t>0.013</w:t>
            </w:r>
          </w:p>
          <w:p w:rsidR="0083351C" w:rsidRDefault="0083351C" w:rsidP="00AF362A">
            <w:r>
              <w:t>0.0</w:t>
            </w:r>
            <w:r w:rsidR="00AF362A">
              <w:t>08</w:t>
            </w: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83351C" w:rsidRDefault="0083351C" w:rsidP="006C3CF0"/>
          <w:p w:rsidR="0083351C" w:rsidRDefault="0083351C" w:rsidP="006C3CF0">
            <w:r>
              <w:t>0.</w:t>
            </w:r>
            <w:r w:rsidR="00CB014B">
              <w:t>79</w:t>
            </w:r>
            <w:r>
              <w:t xml:space="preserve"> (0.5</w:t>
            </w:r>
            <w:r w:rsidR="00CB014B">
              <w:t>5</w:t>
            </w:r>
            <w:r>
              <w:t>-</w:t>
            </w:r>
            <w:r w:rsidR="00CB014B">
              <w:t>1.13</w:t>
            </w:r>
            <w:r>
              <w:t>)</w:t>
            </w:r>
          </w:p>
          <w:p w:rsidR="0083351C" w:rsidRDefault="0083351C" w:rsidP="006C3CF0">
            <w:r>
              <w:t>0.</w:t>
            </w:r>
            <w:r w:rsidR="00CB014B">
              <w:t>80</w:t>
            </w:r>
            <w:r>
              <w:t xml:space="preserve"> (0.</w:t>
            </w:r>
            <w:r w:rsidR="00CB014B">
              <w:t>59</w:t>
            </w:r>
            <w:r>
              <w:t>-</w:t>
            </w:r>
            <w:r w:rsidR="00CB014B">
              <w:t>1</w:t>
            </w:r>
            <w:r>
              <w:t>.</w:t>
            </w:r>
            <w:r w:rsidR="00CB014B">
              <w:t>10</w:t>
            </w:r>
            <w:r>
              <w:t>)</w:t>
            </w:r>
          </w:p>
          <w:p w:rsidR="0083351C" w:rsidRDefault="0083351C" w:rsidP="00CB014B">
            <w:r>
              <w:t>0.</w:t>
            </w:r>
            <w:r w:rsidR="00CB014B">
              <w:t>98</w:t>
            </w:r>
            <w:r>
              <w:t xml:space="preserve"> (0.6</w:t>
            </w:r>
            <w:r w:rsidR="00CB014B">
              <w:t>2</w:t>
            </w:r>
            <w:r>
              <w:t>-</w:t>
            </w:r>
            <w:r w:rsidR="00CB014B">
              <w:t>1.15</w:t>
            </w:r>
            <w: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3351C" w:rsidRDefault="0083351C" w:rsidP="006C3CF0"/>
          <w:p w:rsidR="00CF5FDD" w:rsidRDefault="00CB014B" w:rsidP="006C3CF0">
            <w:r>
              <w:t>0.194</w:t>
            </w:r>
          </w:p>
          <w:p w:rsidR="0083351C" w:rsidRDefault="0083351C" w:rsidP="006C3CF0">
            <w:r>
              <w:t>0.</w:t>
            </w:r>
            <w:r w:rsidR="00CB014B">
              <w:t>175</w:t>
            </w:r>
          </w:p>
          <w:p w:rsidR="0083351C" w:rsidRDefault="0083351C" w:rsidP="00CB014B">
            <w:r>
              <w:t>0.</w:t>
            </w:r>
            <w:r w:rsidR="00CB014B">
              <w:t>936</w:t>
            </w:r>
          </w:p>
        </w:tc>
      </w:tr>
    </w:tbl>
    <w:p w:rsidR="004129C1" w:rsidRDefault="004129C1" w:rsidP="004129C1">
      <w:pPr>
        <w:spacing w:after="0" w:line="240" w:lineRule="auto"/>
        <w:jc w:val="both"/>
      </w:pPr>
    </w:p>
    <w:p w:rsidR="00342718" w:rsidRDefault="00B669AB" w:rsidP="004129C1">
      <w:pPr>
        <w:spacing w:after="0" w:line="240" w:lineRule="auto"/>
        <w:jc w:val="both"/>
      </w:pPr>
      <w:proofErr w:type="spellStart"/>
      <w:r>
        <w:t>Cox</w:t>
      </w:r>
      <w:proofErr w:type="spellEnd"/>
      <w:r w:rsidR="00342718">
        <w:t xml:space="preserve"> </w:t>
      </w:r>
      <w:proofErr w:type="spellStart"/>
      <w:r>
        <w:t>propor</w:t>
      </w:r>
      <w:r w:rsidR="00342718">
        <w:t>t</w:t>
      </w:r>
      <w:r>
        <w:t>ion</w:t>
      </w:r>
      <w:r w:rsidR="00342718">
        <w:t>a</w:t>
      </w:r>
      <w:r>
        <w:t>l</w:t>
      </w:r>
      <w:proofErr w:type="spellEnd"/>
      <w:r w:rsidR="00342718">
        <w:t xml:space="preserve"> hazard model</w:t>
      </w:r>
      <w:r>
        <w:t xml:space="preserve"> [hazard ratio (95% </w:t>
      </w:r>
      <w:proofErr w:type="spellStart"/>
      <w:r w:rsidR="00342718">
        <w:t>confidence</w:t>
      </w:r>
      <w:proofErr w:type="spellEnd"/>
      <w:r w:rsidR="00342718">
        <w:t xml:space="preserve"> </w:t>
      </w:r>
      <w:proofErr w:type="spellStart"/>
      <w:r w:rsidR="00342718">
        <w:t>intervals</w:t>
      </w:r>
      <w:proofErr w:type="spellEnd"/>
      <w:r>
        <w:t xml:space="preserve">)]; </w:t>
      </w:r>
      <w:r w:rsidR="00E26B74" w:rsidRPr="00E26B74">
        <w:rPr>
          <w:b/>
          <w:i/>
        </w:rPr>
        <w:t>*</w:t>
      </w:r>
      <w:proofErr w:type="spellStart"/>
      <w:r>
        <w:t>adjust</w:t>
      </w:r>
      <w:r w:rsidR="00342718">
        <w:t>ed</w:t>
      </w:r>
      <w:proofErr w:type="spellEnd"/>
      <w:r w:rsidR="00342718">
        <w:t xml:space="preserve"> </w:t>
      </w:r>
      <w:proofErr w:type="spellStart"/>
      <w:r w:rsidR="00342718">
        <w:t>for</w:t>
      </w:r>
      <w:proofErr w:type="spellEnd"/>
      <w:r w:rsidR="00342718">
        <w:t xml:space="preserve"> </w:t>
      </w:r>
      <w:proofErr w:type="spellStart"/>
      <w:r w:rsidR="00342718">
        <w:t>age</w:t>
      </w:r>
      <w:proofErr w:type="spellEnd"/>
      <w:r w:rsidR="00342718">
        <w:t xml:space="preserve"> </w:t>
      </w:r>
      <w:proofErr w:type="spellStart"/>
      <w:r w:rsidR="00342718">
        <w:t>decade</w:t>
      </w:r>
      <w:proofErr w:type="spellEnd"/>
      <w:r w:rsidR="00905BC1">
        <w:t xml:space="preserve"> </w:t>
      </w:r>
      <w:proofErr w:type="spellStart"/>
      <w:r w:rsidR="00905BC1">
        <w:t>and</w:t>
      </w:r>
      <w:proofErr w:type="spellEnd"/>
      <w:r w:rsidR="00342718">
        <w:t xml:space="preserve"> </w:t>
      </w:r>
      <w:proofErr w:type="spellStart"/>
      <w:r w:rsidR="00342718">
        <w:t>gender</w:t>
      </w:r>
      <w:proofErr w:type="spellEnd"/>
      <w:r>
        <w:t xml:space="preserve">; </w:t>
      </w:r>
    </w:p>
    <w:p w:rsidR="00B669AB" w:rsidRPr="00B669AB" w:rsidRDefault="00E26B74" w:rsidP="004129C1">
      <w:pPr>
        <w:spacing w:after="0" w:line="240" w:lineRule="auto"/>
        <w:jc w:val="both"/>
      </w:pPr>
      <w:r w:rsidRPr="00613CFC">
        <w:rPr>
          <w:b/>
          <w:i/>
          <w:vertAlign w:val="superscript"/>
        </w:rPr>
        <w:t>†</w:t>
      </w:r>
      <w:r w:rsidR="00B669AB">
        <w:t xml:space="preserve"> </w:t>
      </w:r>
      <w:proofErr w:type="spellStart"/>
      <w:r w:rsidR="00342718">
        <w:t>adjusted</w:t>
      </w:r>
      <w:proofErr w:type="spellEnd"/>
      <w:r w:rsidR="00342718">
        <w:t xml:space="preserve"> </w:t>
      </w:r>
      <w:proofErr w:type="spellStart"/>
      <w:r w:rsidR="00342718">
        <w:t>for</w:t>
      </w:r>
      <w:proofErr w:type="spellEnd"/>
      <w:r w:rsidR="00342718">
        <w:t xml:space="preserve"> </w:t>
      </w:r>
      <w:proofErr w:type="spellStart"/>
      <w:r w:rsidR="00342718">
        <w:t>age</w:t>
      </w:r>
      <w:proofErr w:type="spellEnd"/>
      <w:r w:rsidR="00342718">
        <w:t xml:space="preserve"> </w:t>
      </w:r>
      <w:proofErr w:type="spellStart"/>
      <w:r w:rsidR="00342718">
        <w:t>decade</w:t>
      </w:r>
      <w:proofErr w:type="spellEnd"/>
      <w:r w:rsidR="00342718">
        <w:t xml:space="preserve">, </w:t>
      </w:r>
      <w:proofErr w:type="spellStart"/>
      <w:r w:rsidR="00342718">
        <w:t>gender</w:t>
      </w:r>
      <w:proofErr w:type="spellEnd"/>
      <w:r w:rsidR="00342718">
        <w:t xml:space="preserve">, </w:t>
      </w:r>
      <w:proofErr w:type="spellStart"/>
      <w:r w:rsidR="004764A2">
        <w:t>year</w:t>
      </w:r>
      <w:proofErr w:type="spellEnd"/>
      <w:r w:rsidR="004764A2">
        <w:t xml:space="preserve"> </w:t>
      </w:r>
      <w:proofErr w:type="spellStart"/>
      <w:r w:rsidR="004764A2">
        <w:t>of</w:t>
      </w:r>
      <w:proofErr w:type="spellEnd"/>
      <w:r w:rsidR="004764A2">
        <w:t xml:space="preserve"> </w:t>
      </w:r>
      <w:proofErr w:type="spellStart"/>
      <w:r w:rsidR="004764A2">
        <w:t>hospitalization</w:t>
      </w:r>
      <w:proofErr w:type="spellEnd"/>
      <w:r w:rsidR="004764A2">
        <w:t xml:space="preserve">, </w:t>
      </w:r>
      <w:proofErr w:type="spellStart"/>
      <w:r w:rsidR="00B669AB">
        <w:t>hospitaliz</w:t>
      </w:r>
      <w:r w:rsidR="00342718">
        <w:t>ation</w:t>
      </w:r>
      <w:proofErr w:type="spellEnd"/>
      <w:r w:rsidR="00342718">
        <w:t xml:space="preserve"> </w:t>
      </w:r>
      <w:r w:rsidR="00B669AB">
        <w:rPr>
          <w:rFonts w:cs="Times New Roman"/>
        </w:rPr>
        <w:t>≥</w:t>
      </w:r>
      <w:r w:rsidR="002B6E9B">
        <w:t xml:space="preserve">10 </w:t>
      </w:r>
      <w:proofErr w:type="spellStart"/>
      <w:r w:rsidR="002B6E9B">
        <w:t>d</w:t>
      </w:r>
      <w:r w:rsidR="00342718">
        <w:t>ays</w:t>
      </w:r>
      <w:proofErr w:type="spellEnd"/>
      <w:r w:rsidR="00342718">
        <w:t xml:space="preserve">, HF etiology, </w:t>
      </w:r>
      <w:proofErr w:type="spellStart"/>
      <w:r w:rsidR="00342718">
        <w:t>coronary</w:t>
      </w:r>
      <w:proofErr w:type="spellEnd"/>
      <w:r w:rsidR="00342718">
        <w:t xml:space="preserve"> </w:t>
      </w:r>
      <w:proofErr w:type="spellStart"/>
      <w:r w:rsidR="00342718">
        <w:t>revascularization</w:t>
      </w:r>
      <w:proofErr w:type="spellEnd"/>
      <w:r w:rsidR="00342718">
        <w:t xml:space="preserve">, </w:t>
      </w:r>
      <w:proofErr w:type="spellStart"/>
      <w:r w:rsidR="00342718">
        <w:t>history</w:t>
      </w:r>
      <w:proofErr w:type="spellEnd"/>
      <w:r w:rsidR="00342718">
        <w:t xml:space="preserve"> </w:t>
      </w:r>
      <w:proofErr w:type="spellStart"/>
      <w:r w:rsidR="00342718">
        <w:t>of</w:t>
      </w:r>
      <w:proofErr w:type="spellEnd"/>
      <w:r w:rsidR="00342718">
        <w:t xml:space="preserve"> </w:t>
      </w:r>
      <w:proofErr w:type="spellStart"/>
      <w:r w:rsidR="002B6E9B">
        <w:t>malign</w:t>
      </w:r>
      <w:r w:rsidR="00342718">
        <w:t>ancy</w:t>
      </w:r>
      <w:proofErr w:type="spellEnd"/>
      <w:r w:rsidR="002B6E9B">
        <w:t xml:space="preserve">, </w:t>
      </w:r>
      <w:proofErr w:type="spellStart"/>
      <w:r w:rsidR="00342718">
        <w:t>arterial</w:t>
      </w:r>
      <w:proofErr w:type="spellEnd"/>
      <w:r w:rsidR="00342718">
        <w:t xml:space="preserve"> </w:t>
      </w:r>
      <w:proofErr w:type="spellStart"/>
      <w:r w:rsidR="002B6E9B">
        <w:t>hyperten</w:t>
      </w:r>
      <w:r w:rsidR="00342718">
        <w:t>sion</w:t>
      </w:r>
      <w:proofErr w:type="spellEnd"/>
      <w:r w:rsidR="00342718">
        <w:t xml:space="preserve"> </w:t>
      </w:r>
      <w:proofErr w:type="spellStart"/>
      <w:r w:rsidR="00342718">
        <w:t>atrial</w:t>
      </w:r>
      <w:proofErr w:type="spellEnd"/>
      <w:r w:rsidR="00342718">
        <w:t xml:space="preserve"> </w:t>
      </w:r>
      <w:proofErr w:type="spellStart"/>
      <w:r w:rsidR="002B6E9B">
        <w:t>fibril</w:t>
      </w:r>
      <w:r w:rsidR="00342718">
        <w:t>lation</w:t>
      </w:r>
      <w:proofErr w:type="spellEnd"/>
      <w:r w:rsidR="00342718">
        <w:t xml:space="preserve"> </w:t>
      </w:r>
      <w:proofErr w:type="spellStart"/>
      <w:r w:rsidR="00342718">
        <w:t>or</w:t>
      </w:r>
      <w:proofErr w:type="spellEnd"/>
      <w:r w:rsidR="00342718">
        <w:t xml:space="preserve"> </w:t>
      </w:r>
      <w:proofErr w:type="spellStart"/>
      <w:r w:rsidR="00342718">
        <w:t>flutteru</w:t>
      </w:r>
      <w:proofErr w:type="spellEnd"/>
      <w:r w:rsidR="00342718">
        <w:t xml:space="preserve">, </w:t>
      </w:r>
      <w:proofErr w:type="spellStart"/>
      <w:r w:rsidR="00342718">
        <w:t>history</w:t>
      </w:r>
      <w:proofErr w:type="spellEnd"/>
      <w:r w:rsidR="00342718">
        <w:t xml:space="preserve"> </w:t>
      </w:r>
      <w:proofErr w:type="spellStart"/>
      <w:r w:rsidR="00342718">
        <w:t>of</w:t>
      </w:r>
      <w:proofErr w:type="spellEnd"/>
      <w:r w:rsidR="00342718">
        <w:t xml:space="preserve"> smoking, </w:t>
      </w:r>
      <w:r w:rsidR="002B6E9B">
        <w:t xml:space="preserve">LDL </w:t>
      </w:r>
      <w:proofErr w:type="gramStart"/>
      <w:r w:rsidR="002B6E9B">
        <w:rPr>
          <w:rFonts w:cs="Times New Roman"/>
        </w:rPr>
        <w:t>≥</w:t>
      </w:r>
      <w:r w:rsidR="002B6E9B">
        <w:t xml:space="preserve">1.8 </w:t>
      </w:r>
      <w:proofErr w:type="spellStart"/>
      <w:r w:rsidR="002B6E9B">
        <w:t>mmol</w:t>
      </w:r>
      <w:proofErr w:type="spellEnd"/>
      <w:r w:rsidR="002B6E9B">
        <w:t>/L</w:t>
      </w:r>
      <w:proofErr w:type="gramEnd"/>
      <w:r w:rsidR="002B6E9B">
        <w:t xml:space="preserve">, diabetes </w:t>
      </w:r>
      <w:proofErr w:type="spellStart"/>
      <w:r w:rsidR="002B6E9B">
        <w:t>mellitus</w:t>
      </w:r>
      <w:proofErr w:type="spellEnd"/>
      <w:r w:rsidR="002B6E9B">
        <w:t xml:space="preserve">, </w:t>
      </w:r>
      <w:proofErr w:type="spellStart"/>
      <w:r w:rsidR="00342718">
        <w:t>natriuretic</w:t>
      </w:r>
      <w:proofErr w:type="spellEnd"/>
      <w:r w:rsidR="00342718">
        <w:t xml:space="preserve"> </w:t>
      </w:r>
      <w:proofErr w:type="spellStart"/>
      <w:r w:rsidR="00342718">
        <w:t>peptides</w:t>
      </w:r>
      <w:proofErr w:type="spellEnd"/>
      <w:r w:rsidR="00342718">
        <w:t xml:space="preserve"> </w:t>
      </w:r>
      <w:r w:rsidR="00342718">
        <w:rPr>
          <w:rFonts w:cs="Times New Roman"/>
        </w:rPr>
        <w:t>≥</w:t>
      </w:r>
      <w:r w:rsidR="002B6E9B">
        <w:t>10</w:t>
      </w:r>
      <w:r w:rsidR="00342718">
        <w:t xml:space="preserve"> </w:t>
      </w:r>
      <w:proofErr w:type="spellStart"/>
      <w:r w:rsidR="00342718">
        <w:t>times</w:t>
      </w:r>
      <w:proofErr w:type="spellEnd"/>
      <w:r w:rsidR="00342718">
        <w:t xml:space="preserve"> </w:t>
      </w:r>
      <w:proofErr w:type="spellStart"/>
      <w:r w:rsidR="00342718">
        <w:t>higher</w:t>
      </w:r>
      <w:proofErr w:type="spellEnd"/>
      <w:r w:rsidR="00342718">
        <w:t xml:space="preserve"> </w:t>
      </w:r>
      <w:proofErr w:type="spellStart"/>
      <w:r w:rsidR="00342718">
        <w:t>than</w:t>
      </w:r>
      <w:proofErr w:type="spellEnd"/>
      <w:r w:rsidR="00342718">
        <w:t xml:space="preserve"> ULN, </w:t>
      </w:r>
      <w:proofErr w:type="spellStart"/>
      <w:r w:rsidR="00342718">
        <w:t>estimated</w:t>
      </w:r>
      <w:proofErr w:type="spellEnd"/>
      <w:r w:rsidR="00342718">
        <w:t xml:space="preserve"> </w:t>
      </w:r>
      <w:proofErr w:type="spellStart"/>
      <w:r w:rsidR="00342718">
        <w:t>glo</w:t>
      </w:r>
      <w:r w:rsidR="002B6E9B">
        <w:t>mer</w:t>
      </w:r>
      <w:r w:rsidR="00342718">
        <w:t>ular</w:t>
      </w:r>
      <w:proofErr w:type="spellEnd"/>
      <w:r w:rsidR="00342718">
        <w:t xml:space="preserve"> </w:t>
      </w:r>
      <w:proofErr w:type="spellStart"/>
      <w:r w:rsidR="002B6E9B">
        <w:t>filtra</w:t>
      </w:r>
      <w:r w:rsidR="00342718">
        <w:t>tion</w:t>
      </w:r>
      <w:proofErr w:type="spellEnd"/>
      <w:r w:rsidR="00342718">
        <w:t xml:space="preserve">, </w:t>
      </w:r>
      <w:proofErr w:type="spellStart"/>
      <w:r w:rsidR="00342718">
        <w:t>treatment</w:t>
      </w:r>
      <w:proofErr w:type="spellEnd"/>
      <w:r w:rsidR="00342718">
        <w:t xml:space="preserve"> </w:t>
      </w:r>
      <w:proofErr w:type="spellStart"/>
      <w:r w:rsidR="00342718">
        <w:t>with</w:t>
      </w:r>
      <w:proofErr w:type="spellEnd"/>
      <w:r w:rsidR="00342718">
        <w:t xml:space="preserve"> renin-</w:t>
      </w:r>
      <w:proofErr w:type="spellStart"/>
      <w:r w:rsidR="00342718">
        <w:t>angitensin</w:t>
      </w:r>
      <w:proofErr w:type="spellEnd"/>
      <w:r w:rsidR="00342718">
        <w:t xml:space="preserve">-aldosteron axis </w:t>
      </w:r>
      <w:proofErr w:type="spellStart"/>
      <w:r w:rsidR="00342718">
        <w:t>blockers</w:t>
      </w:r>
      <w:proofErr w:type="spellEnd"/>
      <w:r w:rsidR="00342718">
        <w:t xml:space="preserve">, aldosteron </w:t>
      </w:r>
      <w:proofErr w:type="spellStart"/>
      <w:r w:rsidR="00342718">
        <w:t>antagonists</w:t>
      </w:r>
      <w:proofErr w:type="spellEnd"/>
      <w:r w:rsidR="00342718">
        <w:t>, statin</w:t>
      </w:r>
      <w:r w:rsidR="00F4213F">
        <w:t>,</w:t>
      </w:r>
      <w:r w:rsidR="00342718">
        <w:t xml:space="preserve"> </w:t>
      </w:r>
      <w:proofErr w:type="spellStart"/>
      <w:r w:rsidR="00342718">
        <w:t>and</w:t>
      </w:r>
      <w:proofErr w:type="spellEnd"/>
      <w:r w:rsidR="00342718">
        <w:t xml:space="preserve"> </w:t>
      </w:r>
      <w:proofErr w:type="spellStart"/>
      <w:r w:rsidR="00342718">
        <w:t>dose</w:t>
      </w:r>
      <w:proofErr w:type="spellEnd"/>
      <w:r w:rsidR="00342718">
        <w:t xml:space="preserve"> </w:t>
      </w:r>
      <w:proofErr w:type="spellStart"/>
      <w:r w:rsidR="00342718">
        <w:t>of</w:t>
      </w:r>
      <w:proofErr w:type="spellEnd"/>
      <w:r w:rsidR="00342718">
        <w:t xml:space="preserve"> </w:t>
      </w:r>
      <w:proofErr w:type="spellStart"/>
      <w:r w:rsidR="00342718">
        <w:t>furosemide</w:t>
      </w:r>
      <w:proofErr w:type="spellEnd"/>
      <w:r w:rsidR="00342718">
        <w:t xml:space="preserve"> </w:t>
      </w:r>
      <w:proofErr w:type="spellStart"/>
      <w:r w:rsidR="00342718">
        <w:t>at</w:t>
      </w:r>
      <w:proofErr w:type="spellEnd"/>
      <w:r w:rsidR="00342718">
        <w:t xml:space="preserve"> </w:t>
      </w:r>
      <w:proofErr w:type="spellStart"/>
      <w:r w:rsidR="00342718">
        <w:t>discharge</w:t>
      </w:r>
      <w:proofErr w:type="spellEnd"/>
      <w:r w:rsidR="00B669AB">
        <w:t xml:space="preserve"> </w:t>
      </w:r>
    </w:p>
    <w:p w:rsidR="001A4BB0" w:rsidRDefault="004129C1" w:rsidP="006728F0">
      <w:pPr>
        <w:jc w:val="both"/>
      </w:pPr>
      <w:r w:rsidRPr="004129C1">
        <w:t>A=</w:t>
      </w:r>
      <w:proofErr w:type="spellStart"/>
      <w:r w:rsidR="00756856">
        <w:t>h</w:t>
      </w:r>
      <w:r w:rsidRPr="004129C1">
        <w:t>ighly</w:t>
      </w:r>
      <w:proofErr w:type="spellEnd"/>
      <w:r w:rsidRPr="004129C1">
        <w:t xml:space="preserve"> </w:t>
      </w:r>
      <w:proofErr w:type="spellStart"/>
      <w:r w:rsidRPr="004129C1">
        <w:t>selective</w:t>
      </w:r>
      <w:proofErr w:type="spellEnd"/>
      <w:r w:rsidRPr="004129C1">
        <w:t xml:space="preserve">,  B= </w:t>
      </w:r>
      <w:proofErr w:type="spellStart"/>
      <w:r w:rsidRPr="004129C1">
        <w:t>with</w:t>
      </w:r>
      <w:proofErr w:type="spellEnd"/>
      <w:r w:rsidRPr="004129C1">
        <w:t xml:space="preserve"> </w:t>
      </w:r>
      <w:r w:rsidRPr="004129C1">
        <w:rPr>
          <w:rFonts w:ascii="Symbol" w:hAnsi="Symbol"/>
        </w:rPr>
        <w:t></w:t>
      </w:r>
      <w:r w:rsidRPr="004129C1">
        <w:rPr>
          <w:rFonts w:ascii="Symbol" w:hAnsi="Symbol"/>
        </w:rPr>
        <w:t></w:t>
      </w:r>
      <w:proofErr w:type="spellStart"/>
      <w:r w:rsidRPr="004129C1">
        <w:t>blocking</w:t>
      </w:r>
      <w:proofErr w:type="spellEnd"/>
      <w:r w:rsidRPr="004129C1">
        <w:t xml:space="preserve"> </w:t>
      </w:r>
      <w:proofErr w:type="spellStart"/>
      <w:r w:rsidRPr="004129C1">
        <w:t>activity</w:t>
      </w:r>
      <w:proofErr w:type="spellEnd"/>
      <w:r w:rsidRPr="004129C1">
        <w:t>, C=</w:t>
      </w:r>
      <w:proofErr w:type="spellStart"/>
      <w:r w:rsidRPr="004129C1">
        <w:t>cardioselective</w:t>
      </w:r>
      <w:proofErr w:type="spellEnd"/>
      <w:r w:rsidRPr="004129C1">
        <w:t>, D=</w:t>
      </w:r>
      <w:proofErr w:type="spellStart"/>
      <w:r w:rsidRPr="004129C1">
        <w:t>nonselective</w:t>
      </w:r>
      <w:proofErr w:type="spellEnd"/>
      <w:r w:rsidRPr="004129C1">
        <w:t xml:space="preserve"> </w:t>
      </w:r>
      <w:proofErr w:type="spellStart"/>
      <w:r w:rsidRPr="004129C1">
        <w:t>of</w:t>
      </w:r>
      <w:proofErr w:type="spellEnd"/>
      <w:r w:rsidRPr="004129C1">
        <w:t xml:space="preserve"> </w:t>
      </w:r>
      <w:proofErr w:type="spellStart"/>
      <w:r w:rsidRPr="004129C1">
        <w:t>none</w:t>
      </w:r>
      <w:proofErr w:type="spellEnd"/>
    </w:p>
    <w:p w:rsidR="00AF362A" w:rsidRDefault="00AF362A"/>
    <w:sectPr w:rsidR="00AF362A" w:rsidSect="00DF47E7"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xMLY0NTUxMzMwsbAwMjBQ0lEKTi0uzszPAykwqQUA6njgHywAAAA="/>
  </w:docVars>
  <w:rsids>
    <w:rsidRoot w:val="002B251C"/>
    <w:rsid w:val="000158CA"/>
    <w:rsid w:val="0004238D"/>
    <w:rsid w:val="00096C1C"/>
    <w:rsid w:val="000C314B"/>
    <w:rsid w:val="000D6101"/>
    <w:rsid w:val="0013471C"/>
    <w:rsid w:val="00155AED"/>
    <w:rsid w:val="00161D3C"/>
    <w:rsid w:val="001775B7"/>
    <w:rsid w:val="001836F1"/>
    <w:rsid w:val="00191E41"/>
    <w:rsid w:val="001A4BB0"/>
    <w:rsid w:val="001B5A53"/>
    <w:rsid w:val="001F273C"/>
    <w:rsid w:val="001F6312"/>
    <w:rsid w:val="0023209B"/>
    <w:rsid w:val="002B251C"/>
    <w:rsid w:val="002B6E9B"/>
    <w:rsid w:val="002F5848"/>
    <w:rsid w:val="00342718"/>
    <w:rsid w:val="00352CA6"/>
    <w:rsid w:val="004129C1"/>
    <w:rsid w:val="004729DA"/>
    <w:rsid w:val="004764A2"/>
    <w:rsid w:val="004E6E18"/>
    <w:rsid w:val="004F5CC2"/>
    <w:rsid w:val="00594C7B"/>
    <w:rsid w:val="005F27EA"/>
    <w:rsid w:val="00613CFC"/>
    <w:rsid w:val="00623F53"/>
    <w:rsid w:val="006728F0"/>
    <w:rsid w:val="006822F5"/>
    <w:rsid w:val="006E3DD1"/>
    <w:rsid w:val="006E63CE"/>
    <w:rsid w:val="00717488"/>
    <w:rsid w:val="007210D1"/>
    <w:rsid w:val="00756856"/>
    <w:rsid w:val="00784A30"/>
    <w:rsid w:val="007A39EA"/>
    <w:rsid w:val="00801AE0"/>
    <w:rsid w:val="0083351C"/>
    <w:rsid w:val="00905BC1"/>
    <w:rsid w:val="00916ECB"/>
    <w:rsid w:val="009173E8"/>
    <w:rsid w:val="00996315"/>
    <w:rsid w:val="009B1434"/>
    <w:rsid w:val="009C4546"/>
    <w:rsid w:val="00A423DD"/>
    <w:rsid w:val="00AB31AD"/>
    <w:rsid w:val="00AF362A"/>
    <w:rsid w:val="00B06370"/>
    <w:rsid w:val="00B14255"/>
    <w:rsid w:val="00B669AB"/>
    <w:rsid w:val="00B80BD4"/>
    <w:rsid w:val="00B80D38"/>
    <w:rsid w:val="00BD3F92"/>
    <w:rsid w:val="00CB014B"/>
    <w:rsid w:val="00CE39B7"/>
    <w:rsid w:val="00CF5FDD"/>
    <w:rsid w:val="00CF63AA"/>
    <w:rsid w:val="00D12D02"/>
    <w:rsid w:val="00D9232E"/>
    <w:rsid w:val="00DD3E70"/>
    <w:rsid w:val="00DD4FD1"/>
    <w:rsid w:val="00DD794E"/>
    <w:rsid w:val="00DF47E7"/>
    <w:rsid w:val="00E26B74"/>
    <w:rsid w:val="00E70244"/>
    <w:rsid w:val="00ED7515"/>
    <w:rsid w:val="00EE271A"/>
    <w:rsid w:val="00EF341B"/>
    <w:rsid w:val="00F11E2B"/>
    <w:rsid w:val="00F4213F"/>
    <w:rsid w:val="00FB2AAB"/>
    <w:rsid w:val="00F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BC1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BC1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CBCE-3C79-43A0-BB26-66053639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Lékařská fakulta v Plzni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Mayer Otto jr.</dc:creator>
  <cp:lastModifiedBy>otto.mayer8@gmail.com</cp:lastModifiedBy>
  <cp:revision>16</cp:revision>
  <dcterms:created xsi:type="dcterms:W3CDTF">2026-02-08T12:15:00Z</dcterms:created>
  <dcterms:modified xsi:type="dcterms:W3CDTF">2026-02-14T17:42:00Z</dcterms:modified>
</cp:coreProperties>
</file>