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552CF" w14:textId="77777777" w:rsidR="005258EC" w:rsidRPr="005258EC" w:rsidRDefault="005258EC" w:rsidP="005258EC">
      <w:pPr>
        <w:rPr>
          <w:b/>
          <w:bCs/>
          <w:lang w:val="en-US"/>
        </w:rPr>
      </w:pPr>
      <w:r w:rsidRPr="005258EC">
        <w:rPr>
          <w:b/>
          <w:bCs/>
          <w:lang w:val="en-US"/>
        </w:rPr>
        <w:t>Appendix A</w:t>
      </w:r>
    </w:p>
    <w:p w14:paraId="3E667B42" w14:textId="77777777" w:rsidR="005258EC" w:rsidRPr="005258EC" w:rsidRDefault="005258EC" w:rsidP="005258EC">
      <w:pPr>
        <w:rPr>
          <w:b/>
          <w:bCs/>
          <w:lang w:val="en-US"/>
        </w:rPr>
      </w:pPr>
      <w:r w:rsidRPr="005258EC">
        <w:rPr>
          <w:b/>
          <w:bCs/>
          <w:lang w:val="en-US"/>
        </w:rPr>
        <w:t>Table A1. Sample Coding Sheet – UC Berkeley Haas MFE (United States)</w:t>
      </w:r>
    </w:p>
    <w:p w14:paraId="7C936552" w14:textId="77777777" w:rsidR="005258EC" w:rsidRPr="005258EC" w:rsidRDefault="005258EC" w:rsidP="005258EC">
      <w:pPr>
        <w:rPr>
          <w:lang w:val="en-US"/>
        </w:rPr>
      </w:pPr>
      <w:r w:rsidRPr="005258EC">
        <w:rPr>
          <w:b/>
          <w:bCs/>
          <w:lang w:val="en-US"/>
        </w:rPr>
        <w:t>Institution:</w:t>
      </w:r>
      <w:r w:rsidRPr="005258EC">
        <w:rPr>
          <w:lang w:val="en-US"/>
        </w:rPr>
        <w:t xml:space="preserve"> University of California, Berkeley – Haas School of Business</w:t>
      </w:r>
      <w:r w:rsidRPr="005258EC">
        <w:rPr>
          <w:lang w:val="en-US"/>
        </w:rPr>
        <w:br/>
      </w:r>
      <w:r w:rsidRPr="005258EC">
        <w:rPr>
          <w:b/>
          <w:bCs/>
          <w:lang w:val="en-US"/>
        </w:rPr>
        <w:t>Program:</w:t>
      </w:r>
      <w:r w:rsidRPr="005258EC">
        <w:rPr>
          <w:lang w:val="en-US"/>
        </w:rPr>
        <w:t xml:space="preserve"> Master of Financial Engineering (MFE)</w:t>
      </w:r>
      <w:r w:rsidRPr="005258EC">
        <w:rPr>
          <w:lang w:val="en-US"/>
        </w:rPr>
        <w:br/>
      </w:r>
      <w:r w:rsidRPr="005258EC">
        <w:rPr>
          <w:b/>
          <w:bCs/>
          <w:lang w:val="en-US"/>
        </w:rPr>
        <w:t>Course(s) Referenced:</w:t>
      </w:r>
      <w:r w:rsidRPr="005258EC">
        <w:rPr>
          <w:lang w:val="en-US"/>
        </w:rPr>
        <w:t xml:space="preserve"> MFE 230P </w:t>
      </w:r>
      <w:r w:rsidRPr="005258EC">
        <w:rPr>
          <w:i/>
          <w:iCs/>
          <w:lang w:val="en-US"/>
        </w:rPr>
        <w:t>Financial Data Science</w:t>
      </w:r>
    </w:p>
    <w:p w14:paraId="3DA2F7FF" w14:textId="77777777" w:rsidR="005258EC" w:rsidRPr="005258EC" w:rsidRDefault="005258EC" w:rsidP="005258EC">
      <w:pPr>
        <w:rPr>
          <w:lang w:val="en-US"/>
        </w:rPr>
      </w:pPr>
      <w:r w:rsidRPr="005258EC">
        <w:rPr>
          <w:lang w:val="en-US"/>
        </w:rPr>
        <w:pict w14:anchorId="3BD0E80C">
          <v:rect id="_x0000_i1133" style="width:6in;height:1.5pt" o:hralign="center" o:hrstd="t" o:hr="t" fillcolor="#a0a0a0" stroked="f"/>
        </w:pict>
      </w:r>
    </w:p>
    <w:p w14:paraId="3010B932" w14:textId="77777777" w:rsidR="005258EC" w:rsidRPr="005258EC" w:rsidRDefault="005258EC" w:rsidP="005258EC">
      <w:pPr>
        <w:rPr>
          <w:lang w:val="en-US"/>
        </w:rPr>
      </w:pPr>
      <w:r w:rsidRPr="005258EC">
        <w:rPr>
          <w:b/>
          <w:bCs/>
          <w:lang w:val="en-US"/>
        </w:rPr>
        <w:t>1. Adoption Evidence</w:t>
      </w:r>
    </w:p>
    <w:p w14:paraId="0C9D788D" w14:textId="77777777" w:rsidR="005258EC" w:rsidRPr="005258EC" w:rsidRDefault="005258EC" w:rsidP="005258EC">
      <w:pPr>
        <w:numPr>
          <w:ilvl w:val="0"/>
          <w:numId w:val="1"/>
        </w:numPr>
        <w:rPr>
          <w:lang w:val="en-US"/>
        </w:rPr>
      </w:pPr>
      <w:r w:rsidRPr="005258EC">
        <w:rPr>
          <w:lang w:val="en-US"/>
        </w:rPr>
        <w:t xml:space="preserve">The Financial Data Science course is a </w:t>
      </w:r>
      <w:r w:rsidRPr="005258EC">
        <w:rPr>
          <w:b/>
          <w:bCs/>
          <w:lang w:val="en-US"/>
        </w:rPr>
        <w:t>required core course</w:t>
      </w:r>
      <w:r w:rsidRPr="005258EC">
        <w:rPr>
          <w:lang w:val="en-US"/>
        </w:rPr>
        <w:t xml:space="preserve"> in the MFE curriculum.</w:t>
      </w:r>
    </w:p>
    <w:p w14:paraId="10267458" w14:textId="77777777" w:rsidR="005258EC" w:rsidRPr="005258EC" w:rsidRDefault="005258EC" w:rsidP="005258EC">
      <w:pPr>
        <w:numPr>
          <w:ilvl w:val="0"/>
          <w:numId w:val="1"/>
        </w:numPr>
        <w:rPr>
          <w:lang w:val="en-US"/>
        </w:rPr>
      </w:pPr>
      <w:r w:rsidRPr="005258EC">
        <w:rPr>
          <w:lang w:val="en-US"/>
        </w:rPr>
        <w:t xml:space="preserve">Course description explicitly states that </w:t>
      </w:r>
      <w:r w:rsidRPr="005258EC">
        <w:rPr>
          <w:b/>
          <w:bCs/>
          <w:lang w:val="en-US"/>
        </w:rPr>
        <w:t>Python is used for machine learning, data APIs, and portfolio optimization</w:t>
      </w:r>
      <w:r w:rsidRPr="005258EC">
        <w:rPr>
          <w:lang w:val="en-US"/>
        </w:rPr>
        <w:t>.</w:t>
      </w:r>
    </w:p>
    <w:p w14:paraId="2E4A1382" w14:textId="77777777" w:rsidR="005258EC" w:rsidRPr="005258EC" w:rsidRDefault="005258EC" w:rsidP="005258EC">
      <w:pPr>
        <w:numPr>
          <w:ilvl w:val="0"/>
          <w:numId w:val="1"/>
        </w:numPr>
        <w:rPr>
          <w:lang w:val="en-US"/>
        </w:rPr>
      </w:pPr>
      <w:r w:rsidRPr="005258EC">
        <w:rPr>
          <w:lang w:val="en-US"/>
        </w:rPr>
        <w:t>Students are assessed through coding assignments in Python (e.g., bagging/boosting methods, algorithmic trading strategies).</w:t>
      </w:r>
    </w:p>
    <w:p w14:paraId="6ADB3D43" w14:textId="77777777" w:rsidR="005258EC" w:rsidRPr="005258EC" w:rsidRDefault="005258EC" w:rsidP="005258EC">
      <w:pPr>
        <w:rPr>
          <w:lang w:val="en-US"/>
        </w:rPr>
      </w:pPr>
      <w:r w:rsidRPr="005258EC">
        <w:rPr>
          <w:b/>
          <w:bCs/>
          <w:lang w:val="en-US"/>
        </w:rPr>
        <w:t>Source(s):</w:t>
      </w:r>
      <w:r w:rsidRPr="005258EC">
        <w:rPr>
          <w:lang w:val="en-US"/>
        </w:rPr>
        <w:br/>
        <w:t xml:space="preserve">UC Berkeley Haas. (2024). </w:t>
      </w:r>
      <w:r w:rsidRPr="005258EC">
        <w:rPr>
          <w:i/>
          <w:iCs/>
          <w:lang w:val="en-US"/>
        </w:rPr>
        <w:t>Master of Financial Engineering curriculum</w:t>
      </w:r>
      <w:r w:rsidRPr="005258EC">
        <w:rPr>
          <w:lang w:val="en-US"/>
        </w:rPr>
        <w:t>. Retrieved from haas.berkeley.edu</w:t>
      </w:r>
    </w:p>
    <w:p w14:paraId="77CA27C6" w14:textId="77777777" w:rsidR="005258EC" w:rsidRPr="005258EC" w:rsidRDefault="005258EC" w:rsidP="005258EC">
      <w:pPr>
        <w:rPr>
          <w:lang w:val="en-US"/>
        </w:rPr>
      </w:pPr>
      <w:r w:rsidRPr="005258EC">
        <w:rPr>
          <w:lang w:val="en-US"/>
        </w:rPr>
        <w:pict w14:anchorId="5862DC11">
          <v:rect id="_x0000_i1134" style="width:6in;height:1.5pt" o:hralign="center" o:hrstd="t" o:hr="t" fillcolor="#a0a0a0" stroked="f"/>
        </w:pict>
      </w:r>
    </w:p>
    <w:p w14:paraId="2164E1A0" w14:textId="77777777" w:rsidR="005258EC" w:rsidRPr="005258EC" w:rsidRDefault="005258EC" w:rsidP="005258EC">
      <w:pPr>
        <w:rPr>
          <w:lang w:val="en-US"/>
        </w:rPr>
      </w:pPr>
      <w:r w:rsidRPr="005258EC">
        <w:rPr>
          <w:b/>
          <w:bCs/>
          <w:lang w:val="en-US"/>
        </w:rPr>
        <w:t>2. Coding Categories</w:t>
      </w:r>
    </w:p>
    <w:tbl>
      <w:tblPr>
        <w:tblW w:w="0" w:type="auto"/>
        <w:tblCellSpacing w:w="15" w:type="dxa"/>
        <w:tblLook w:val="04A0" w:firstRow="1" w:lastRow="0" w:firstColumn="1" w:lastColumn="0" w:noHBand="0" w:noVBand="1"/>
      </w:tblPr>
      <w:tblGrid>
        <w:gridCol w:w="1784"/>
        <w:gridCol w:w="2817"/>
        <w:gridCol w:w="4039"/>
      </w:tblGrid>
      <w:tr w:rsidR="005258EC" w:rsidRPr="005258EC" w14:paraId="3EB8B765" w14:textId="77777777">
        <w:trPr>
          <w:tblHeader/>
          <w:tblCellSpacing w:w="15" w:type="dxa"/>
        </w:trPr>
        <w:tc>
          <w:tcPr>
            <w:tcW w:w="0" w:type="auto"/>
            <w:tcMar>
              <w:top w:w="15" w:type="dxa"/>
              <w:left w:w="15" w:type="dxa"/>
              <w:bottom w:w="15" w:type="dxa"/>
              <w:right w:w="15" w:type="dxa"/>
            </w:tcMar>
            <w:vAlign w:val="center"/>
            <w:hideMark/>
          </w:tcPr>
          <w:p w14:paraId="363072FE" w14:textId="77777777" w:rsidR="005258EC" w:rsidRPr="005258EC" w:rsidRDefault="005258EC" w:rsidP="005258EC">
            <w:pPr>
              <w:rPr>
                <w:b/>
                <w:bCs/>
                <w:lang w:val="en-US"/>
              </w:rPr>
            </w:pPr>
            <w:r w:rsidRPr="005258EC">
              <w:rPr>
                <w:b/>
                <w:bCs/>
                <w:lang w:val="en-US"/>
              </w:rPr>
              <w:t>Coding Dimension</w:t>
            </w:r>
          </w:p>
        </w:tc>
        <w:tc>
          <w:tcPr>
            <w:tcW w:w="0" w:type="auto"/>
            <w:tcMar>
              <w:top w:w="15" w:type="dxa"/>
              <w:left w:w="15" w:type="dxa"/>
              <w:bottom w:w="15" w:type="dxa"/>
              <w:right w:w="15" w:type="dxa"/>
            </w:tcMar>
            <w:vAlign w:val="center"/>
            <w:hideMark/>
          </w:tcPr>
          <w:p w14:paraId="7BB85921" w14:textId="77777777" w:rsidR="005258EC" w:rsidRPr="005258EC" w:rsidRDefault="005258EC" w:rsidP="005258EC">
            <w:pPr>
              <w:rPr>
                <w:b/>
                <w:bCs/>
                <w:lang w:val="en-US"/>
              </w:rPr>
            </w:pPr>
            <w:r w:rsidRPr="005258EC">
              <w:rPr>
                <w:b/>
                <w:bCs/>
                <w:lang w:val="en-US"/>
              </w:rPr>
              <w:t>Assigned Value</w:t>
            </w:r>
          </w:p>
        </w:tc>
        <w:tc>
          <w:tcPr>
            <w:tcW w:w="0" w:type="auto"/>
            <w:tcMar>
              <w:top w:w="15" w:type="dxa"/>
              <w:left w:w="15" w:type="dxa"/>
              <w:bottom w:w="15" w:type="dxa"/>
              <w:right w:w="15" w:type="dxa"/>
            </w:tcMar>
            <w:vAlign w:val="center"/>
            <w:hideMark/>
          </w:tcPr>
          <w:p w14:paraId="6A40458A" w14:textId="77777777" w:rsidR="005258EC" w:rsidRPr="005258EC" w:rsidRDefault="005258EC" w:rsidP="005258EC">
            <w:pPr>
              <w:rPr>
                <w:b/>
                <w:bCs/>
                <w:lang w:val="en-US"/>
              </w:rPr>
            </w:pPr>
            <w:r w:rsidRPr="005258EC">
              <w:rPr>
                <w:b/>
                <w:bCs/>
                <w:lang w:val="en-US"/>
              </w:rPr>
              <w:t>Rationale</w:t>
            </w:r>
          </w:p>
        </w:tc>
      </w:tr>
      <w:tr w:rsidR="005258EC" w:rsidRPr="005258EC" w14:paraId="114AF0CC" w14:textId="77777777">
        <w:trPr>
          <w:tblCellSpacing w:w="15" w:type="dxa"/>
        </w:trPr>
        <w:tc>
          <w:tcPr>
            <w:tcW w:w="0" w:type="auto"/>
            <w:tcMar>
              <w:top w:w="15" w:type="dxa"/>
              <w:left w:w="15" w:type="dxa"/>
              <w:bottom w:w="15" w:type="dxa"/>
              <w:right w:w="15" w:type="dxa"/>
            </w:tcMar>
            <w:vAlign w:val="center"/>
            <w:hideMark/>
          </w:tcPr>
          <w:p w14:paraId="4F60659F" w14:textId="77777777" w:rsidR="005258EC" w:rsidRPr="005258EC" w:rsidRDefault="005258EC" w:rsidP="005258EC">
            <w:pPr>
              <w:rPr>
                <w:lang w:val="en-US"/>
              </w:rPr>
            </w:pPr>
            <w:r w:rsidRPr="005258EC">
              <w:rPr>
                <w:b/>
                <w:bCs/>
                <w:lang w:val="en-US"/>
              </w:rPr>
              <w:t>Adoption Level (0–4)</w:t>
            </w:r>
          </w:p>
        </w:tc>
        <w:tc>
          <w:tcPr>
            <w:tcW w:w="0" w:type="auto"/>
            <w:tcMar>
              <w:top w:w="15" w:type="dxa"/>
              <w:left w:w="15" w:type="dxa"/>
              <w:bottom w:w="15" w:type="dxa"/>
              <w:right w:w="15" w:type="dxa"/>
            </w:tcMar>
            <w:vAlign w:val="center"/>
            <w:hideMark/>
          </w:tcPr>
          <w:p w14:paraId="40276CFD" w14:textId="77777777" w:rsidR="005258EC" w:rsidRPr="005258EC" w:rsidRDefault="005258EC" w:rsidP="005258EC">
            <w:pPr>
              <w:rPr>
                <w:lang w:val="en-US"/>
              </w:rPr>
            </w:pPr>
            <w:r w:rsidRPr="005258EC">
              <w:rPr>
                <w:lang w:val="en-US"/>
              </w:rPr>
              <w:t>4</w:t>
            </w:r>
          </w:p>
        </w:tc>
        <w:tc>
          <w:tcPr>
            <w:tcW w:w="0" w:type="auto"/>
            <w:tcMar>
              <w:top w:w="15" w:type="dxa"/>
              <w:left w:w="15" w:type="dxa"/>
              <w:bottom w:w="15" w:type="dxa"/>
              <w:right w:w="15" w:type="dxa"/>
            </w:tcMar>
            <w:vAlign w:val="center"/>
            <w:hideMark/>
          </w:tcPr>
          <w:p w14:paraId="438CF2C9" w14:textId="77777777" w:rsidR="005258EC" w:rsidRPr="005258EC" w:rsidRDefault="005258EC" w:rsidP="005258EC">
            <w:pPr>
              <w:rPr>
                <w:lang w:val="en-US"/>
              </w:rPr>
            </w:pPr>
            <w:r w:rsidRPr="005258EC">
              <w:rPr>
                <w:lang w:val="en-US"/>
              </w:rPr>
              <w:t xml:space="preserve">Python is integrated into a </w:t>
            </w:r>
            <w:r w:rsidRPr="005258EC">
              <w:rPr>
                <w:b/>
                <w:bCs/>
                <w:lang w:val="en-US"/>
              </w:rPr>
              <w:t>core course</w:t>
            </w:r>
            <w:r w:rsidRPr="005258EC">
              <w:rPr>
                <w:lang w:val="en-US"/>
              </w:rPr>
              <w:t xml:space="preserve"> with direct assessment.</w:t>
            </w:r>
          </w:p>
        </w:tc>
      </w:tr>
      <w:tr w:rsidR="005258EC" w:rsidRPr="005258EC" w14:paraId="1A1A99F2" w14:textId="77777777">
        <w:trPr>
          <w:tblCellSpacing w:w="15" w:type="dxa"/>
        </w:trPr>
        <w:tc>
          <w:tcPr>
            <w:tcW w:w="0" w:type="auto"/>
            <w:tcMar>
              <w:top w:w="15" w:type="dxa"/>
              <w:left w:w="15" w:type="dxa"/>
              <w:bottom w:w="15" w:type="dxa"/>
              <w:right w:w="15" w:type="dxa"/>
            </w:tcMar>
            <w:vAlign w:val="center"/>
            <w:hideMark/>
          </w:tcPr>
          <w:p w14:paraId="03048B8B" w14:textId="77777777" w:rsidR="005258EC" w:rsidRPr="005258EC" w:rsidRDefault="005258EC" w:rsidP="005258EC">
            <w:pPr>
              <w:rPr>
                <w:lang w:val="en-US"/>
              </w:rPr>
            </w:pPr>
            <w:r w:rsidRPr="005258EC">
              <w:rPr>
                <w:b/>
                <w:bCs/>
                <w:lang w:val="en-US"/>
              </w:rPr>
              <w:t>Curricular Location</w:t>
            </w:r>
          </w:p>
        </w:tc>
        <w:tc>
          <w:tcPr>
            <w:tcW w:w="0" w:type="auto"/>
            <w:tcMar>
              <w:top w:w="15" w:type="dxa"/>
              <w:left w:w="15" w:type="dxa"/>
              <w:bottom w:w="15" w:type="dxa"/>
              <w:right w:w="15" w:type="dxa"/>
            </w:tcMar>
            <w:vAlign w:val="center"/>
            <w:hideMark/>
          </w:tcPr>
          <w:p w14:paraId="606A0745" w14:textId="77777777" w:rsidR="005258EC" w:rsidRPr="005258EC" w:rsidRDefault="005258EC" w:rsidP="005258EC">
            <w:pPr>
              <w:rPr>
                <w:lang w:val="en-US"/>
              </w:rPr>
            </w:pPr>
            <w:r w:rsidRPr="005258EC">
              <w:rPr>
                <w:lang w:val="en-US"/>
              </w:rPr>
              <w:t>Core</w:t>
            </w:r>
          </w:p>
        </w:tc>
        <w:tc>
          <w:tcPr>
            <w:tcW w:w="0" w:type="auto"/>
            <w:tcMar>
              <w:top w:w="15" w:type="dxa"/>
              <w:left w:w="15" w:type="dxa"/>
              <w:bottom w:w="15" w:type="dxa"/>
              <w:right w:w="15" w:type="dxa"/>
            </w:tcMar>
            <w:vAlign w:val="center"/>
            <w:hideMark/>
          </w:tcPr>
          <w:p w14:paraId="5EA5CF9D" w14:textId="77777777" w:rsidR="005258EC" w:rsidRPr="005258EC" w:rsidRDefault="005258EC" w:rsidP="005258EC">
            <w:pPr>
              <w:rPr>
                <w:lang w:val="en-US"/>
              </w:rPr>
            </w:pPr>
            <w:r w:rsidRPr="005258EC">
              <w:rPr>
                <w:lang w:val="en-US"/>
              </w:rPr>
              <w:t>Appears in compulsory coursework, not just electives or workshops.</w:t>
            </w:r>
          </w:p>
        </w:tc>
      </w:tr>
      <w:tr w:rsidR="005258EC" w:rsidRPr="005258EC" w14:paraId="266A4D77" w14:textId="77777777">
        <w:trPr>
          <w:tblCellSpacing w:w="15" w:type="dxa"/>
        </w:trPr>
        <w:tc>
          <w:tcPr>
            <w:tcW w:w="0" w:type="auto"/>
            <w:tcMar>
              <w:top w:w="15" w:type="dxa"/>
              <w:left w:w="15" w:type="dxa"/>
              <w:bottom w:w="15" w:type="dxa"/>
              <w:right w:w="15" w:type="dxa"/>
            </w:tcMar>
            <w:vAlign w:val="center"/>
            <w:hideMark/>
          </w:tcPr>
          <w:p w14:paraId="09909F93" w14:textId="77777777" w:rsidR="005258EC" w:rsidRPr="005258EC" w:rsidRDefault="005258EC" w:rsidP="005258EC">
            <w:pPr>
              <w:rPr>
                <w:lang w:val="en-US"/>
              </w:rPr>
            </w:pPr>
            <w:r w:rsidRPr="005258EC">
              <w:rPr>
                <w:b/>
                <w:bCs/>
                <w:lang w:val="en-US"/>
              </w:rPr>
              <w:t>Scope of Use</w:t>
            </w:r>
          </w:p>
        </w:tc>
        <w:tc>
          <w:tcPr>
            <w:tcW w:w="0" w:type="auto"/>
            <w:tcMar>
              <w:top w:w="15" w:type="dxa"/>
              <w:left w:w="15" w:type="dxa"/>
              <w:bottom w:w="15" w:type="dxa"/>
              <w:right w:w="15" w:type="dxa"/>
            </w:tcMar>
            <w:vAlign w:val="center"/>
            <w:hideMark/>
          </w:tcPr>
          <w:p w14:paraId="0C4688E5" w14:textId="77777777" w:rsidR="005258EC" w:rsidRPr="005258EC" w:rsidRDefault="005258EC" w:rsidP="005258EC">
            <w:pPr>
              <w:rPr>
                <w:lang w:val="en-US"/>
              </w:rPr>
            </w:pPr>
            <w:r w:rsidRPr="005258EC">
              <w:rPr>
                <w:lang w:val="en-US"/>
              </w:rPr>
              <w:t>ML, APIs, portfolio optimization</w:t>
            </w:r>
          </w:p>
        </w:tc>
        <w:tc>
          <w:tcPr>
            <w:tcW w:w="0" w:type="auto"/>
            <w:tcMar>
              <w:top w:w="15" w:type="dxa"/>
              <w:left w:w="15" w:type="dxa"/>
              <w:bottom w:w="15" w:type="dxa"/>
              <w:right w:w="15" w:type="dxa"/>
            </w:tcMar>
            <w:vAlign w:val="center"/>
            <w:hideMark/>
          </w:tcPr>
          <w:p w14:paraId="08FE7F67" w14:textId="77777777" w:rsidR="005258EC" w:rsidRPr="005258EC" w:rsidRDefault="005258EC" w:rsidP="005258EC">
            <w:pPr>
              <w:rPr>
                <w:lang w:val="en-US"/>
              </w:rPr>
            </w:pPr>
            <w:r w:rsidRPr="005258EC">
              <w:rPr>
                <w:lang w:val="en-US"/>
              </w:rPr>
              <w:t>Topics extend beyond basic analytics to advanced applications.</w:t>
            </w:r>
          </w:p>
        </w:tc>
      </w:tr>
      <w:tr w:rsidR="005258EC" w:rsidRPr="005258EC" w14:paraId="03CB79ED" w14:textId="77777777">
        <w:trPr>
          <w:tblCellSpacing w:w="15" w:type="dxa"/>
        </w:trPr>
        <w:tc>
          <w:tcPr>
            <w:tcW w:w="0" w:type="auto"/>
            <w:tcMar>
              <w:top w:w="15" w:type="dxa"/>
              <w:left w:w="15" w:type="dxa"/>
              <w:bottom w:w="15" w:type="dxa"/>
              <w:right w:w="15" w:type="dxa"/>
            </w:tcMar>
            <w:vAlign w:val="center"/>
            <w:hideMark/>
          </w:tcPr>
          <w:p w14:paraId="572A86CD" w14:textId="77777777" w:rsidR="005258EC" w:rsidRPr="005258EC" w:rsidRDefault="005258EC" w:rsidP="005258EC">
            <w:pPr>
              <w:rPr>
                <w:lang w:val="en-US"/>
              </w:rPr>
            </w:pPr>
            <w:r w:rsidRPr="005258EC">
              <w:rPr>
                <w:b/>
                <w:bCs/>
                <w:lang w:val="en-US"/>
              </w:rPr>
              <w:t>Assessment Method</w:t>
            </w:r>
          </w:p>
        </w:tc>
        <w:tc>
          <w:tcPr>
            <w:tcW w:w="0" w:type="auto"/>
            <w:tcMar>
              <w:top w:w="15" w:type="dxa"/>
              <w:left w:w="15" w:type="dxa"/>
              <w:bottom w:w="15" w:type="dxa"/>
              <w:right w:w="15" w:type="dxa"/>
            </w:tcMar>
            <w:vAlign w:val="center"/>
            <w:hideMark/>
          </w:tcPr>
          <w:p w14:paraId="158245A2" w14:textId="77777777" w:rsidR="005258EC" w:rsidRPr="005258EC" w:rsidRDefault="005258EC" w:rsidP="005258EC">
            <w:pPr>
              <w:rPr>
                <w:lang w:val="en-US"/>
              </w:rPr>
            </w:pPr>
            <w:r w:rsidRPr="005258EC">
              <w:rPr>
                <w:lang w:val="en-US"/>
              </w:rPr>
              <w:t>Python projects, labs, case studies</w:t>
            </w:r>
          </w:p>
        </w:tc>
        <w:tc>
          <w:tcPr>
            <w:tcW w:w="0" w:type="auto"/>
            <w:tcMar>
              <w:top w:w="15" w:type="dxa"/>
              <w:left w:w="15" w:type="dxa"/>
              <w:bottom w:w="15" w:type="dxa"/>
              <w:right w:w="15" w:type="dxa"/>
            </w:tcMar>
            <w:vAlign w:val="center"/>
            <w:hideMark/>
          </w:tcPr>
          <w:p w14:paraId="41B6258D" w14:textId="77777777" w:rsidR="005258EC" w:rsidRPr="005258EC" w:rsidRDefault="005258EC" w:rsidP="005258EC">
            <w:pPr>
              <w:rPr>
                <w:lang w:val="en-US"/>
              </w:rPr>
            </w:pPr>
            <w:r w:rsidRPr="005258EC">
              <w:rPr>
                <w:lang w:val="en-US"/>
              </w:rPr>
              <w:t>Students graded on Python-based deliverables.</w:t>
            </w:r>
          </w:p>
        </w:tc>
      </w:tr>
      <w:tr w:rsidR="005258EC" w:rsidRPr="005258EC" w14:paraId="661D9B06" w14:textId="77777777">
        <w:trPr>
          <w:tblCellSpacing w:w="15" w:type="dxa"/>
        </w:trPr>
        <w:tc>
          <w:tcPr>
            <w:tcW w:w="0" w:type="auto"/>
            <w:tcMar>
              <w:top w:w="15" w:type="dxa"/>
              <w:left w:w="15" w:type="dxa"/>
              <w:bottom w:w="15" w:type="dxa"/>
              <w:right w:w="15" w:type="dxa"/>
            </w:tcMar>
            <w:vAlign w:val="center"/>
            <w:hideMark/>
          </w:tcPr>
          <w:p w14:paraId="30113B8F" w14:textId="77777777" w:rsidR="005258EC" w:rsidRPr="005258EC" w:rsidRDefault="005258EC" w:rsidP="005258EC">
            <w:pPr>
              <w:rPr>
                <w:lang w:val="en-US"/>
              </w:rPr>
            </w:pPr>
            <w:r w:rsidRPr="005258EC">
              <w:rPr>
                <w:b/>
                <w:bCs/>
                <w:lang w:val="en-US"/>
              </w:rPr>
              <w:lastRenderedPageBreak/>
              <w:t>Drivers of Adoption</w:t>
            </w:r>
          </w:p>
        </w:tc>
        <w:tc>
          <w:tcPr>
            <w:tcW w:w="0" w:type="auto"/>
            <w:tcMar>
              <w:top w:w="15" w:type="dxa"/>
              <w:left w:w="15" w:type="dxa"/>
              <w:bottom w:w="15" w:type="dxa"/>
              <w:right w:w="15" w:type="dxa"/>
            </w:tcMar>
            <w:vAlign w:val="center"/>
            <w:hideMark/>
          </w:tcPr>
          <w:p w14:paraId="2026BB36" w14:textId="77777777" w:rsidR="005258EC" w:rsidRPr="005258EC" w:rsidRDefault="005258EC" w:rsidP="005258EC">
            <w:pPr>
              <w:rPr>
                <w:lang w:val="en-US"/>
              </w:rPr>
            </w:pPr>
            <w:r w:rsidRPr="005258EC">
              <w:rPr>
                <w:lang w:val="en-US"/>
              </w:rPr>
              <w:t>Industry-aligned curriculum, recruiter demand</w:t>
            </w:r>
          </w:p>
        </w:tc>
        <w:tc>
          <w:tcPr>
            <w:tcW w:w="0" w:type="auto"/>
            <w:tcMar>
              <w:top w:w="15" w:type="dxa"/>
              <w:left w:w="15" w:type="dxa"/>
              <w:bottom w:w="15" w:type="dxa"/>
              <w:right w:w="15" w:type="dxa"/>
            </w:tcMar>
            <w:vAlign w:val="center"/>
            <w:hideMark/>
          </w:tcPr>
          <w:p w14:paraId="08E8CD6E" w14:textId="77777777" w:rsidR="005258EC" w:rsidRPr="005258EC" w:rsidRDefault="005258EC" w:rsidP="005258EC">
            <w:pPr>
              <w:rPr>
                <w:lang w:val="en-US"/>
              </w:rPr>
            </w:pPr>
            <w:r w:rsidRPr="005258EC">
              <w:rPr>
                <w:lang w:val="en-US"/>
              </w:rPr>
              <w:t>Program markets itself on quantitative/data science focus.</w:t>
            </w:r>
          </w:p>
        </w:tc>
      </w:tr>
    </w:tbl>
    <w:p w14:paraId="18D11983" w14:textId="77777777" w:rsidR="005258EC" w:rsidRPr="005258EC" w:rsidRDefault="005258EC" w:rsidP="005258EC">
      <w:pPr>
        <w:rPr>
          <w:lang w:val="en-US"/>
        </w:rPr>
      </w:pPr>
      <w:r w:rsidRPr="005258EC">
        <w:rPr>
          <w:lang w:val="en-US"/>
        </w:rPr>
        <w:pict w14:anchorId="63A1627F">
          <v:rect id="_x0000_i1135" style="width:6in;height:1.5pt" o:hralign="center" o:hrstd="t" o:hr="t" fillcolor="#a0a0a0" stroked="f"/>
        </w:pict>
      </w:r>
    </w:p>
    <w:p w14:paraId="28CC7262" w14:textId="77777777" w:rsidR="005258EC" w:rsidRPr="005258EC" w:rsidRDefault="005258EC" w:rsidP="005258EC">
      <w:pPr>
        <w:rPr>
          <w:lang w:val="en-US"/>
        </w:rPr>
      </w:pPr>
      <w:r w:rsidRPr="005258EC">
        <w:rPr>
          <w:b/>
          <w:bCs/>
          <w:lang w:val="en-US"/>
        </w:rPr>
        <w:t>3. Coding Notes</w:t>
      </w:r>
    </w:p>
    <w:p w14:paraId="464CF17E" w14:textId="77777777" w:rsidR="005258EC" w:rsidRPr="005258EC" w:rsidRDefault="005258EC" w:rsidP="005258EC">
      <w:pPr>
        <w:numPr>
          <w:ilvl w:val="0"/>
          <w:numId w:val="2"/>
        </w:numPr>
        <w:rPr>
          <w:lang w:val="en-US"/>
        </w:rPr>
      </w:pPr>
      <w:r w:rsidRPr="005258EC">
        <w:rPr>
          <w:lang w:val="en-US"/>
        </w:rPr>
        <w:t xml:space="preserve">This program represents a </w:t>
      </w:r>
      <w:r w:rsidRPr="005258EC">
        <w:rPr>
          <w:b/>
          <w:bCs/>
          <w:lang w:val="en-US"/>
        </w:rPr>
        <w:t>Level 4 adoption archetype</w:t>
      </w:r>
      <w:r w:rsidRPr="005258EC">
        <w:rPr>
          <w:lang w:val="en-US"/>
        </w:rPr>
        <w:t>: Python is mandatory, assessed, and tied to industry-relevant applications.</w:t>
      </w:r>
    </w:p>
    <w:p w14:paraId="10D94B17" w14:textId="77777777" w:rsidR="005258EC" w:rsidRPr="005258EC" w:rsidRDefault="005258EC" w:rsidP="005258EC">
      <w:pPr>
        <w:numPr>
          <w:ilvl w:val="0"/>
          <w:numId w:val="2"/>
        </w:numPr>
        <w:rPr>
          <w:lang w:val="en-US"/>
        </w:rPr>
      </w:pPr>
      <w:r w:rsidRPr="005258EC">
        <w:rPr>
          <w:lang w:val="en-US"/>
        </w:rPr>
        <w:t>Serves as a benchmark for comparison to other institutions where Python is elective or co-curricular only.</w:t>
      </w:r>
    </w:p>
    <w:p w14:paraId="7B225C70" w14:textId="77777777" w:rsidR="005258EC" w:rsidRPr="005258EC" w:rsidRDefault="005258EC" w:rsidP="005258EC">
      <w:pPr>
        <w:rPr>
          <w:lang w:val="en-US"/>
        </w:rPr>
      </w:pPr>
      <w:r w:rsidRPr="005258EC">
        <w:rPr>
          <w:lang w:val="en-US"/>
        </w:rPr>
        <w:pict w14:anchorId="414C98AC">
          <v:rect id="_x0000_i1136" style="width:6in;height:1.5pt" o:hralign="center" o:hrstd="t" o:hr="t" fillcolor="#a0a0a0" stroked="f"/>
        </w:pict>
      </w:r>
    </w:p>
    <w:p w14:paraId="70411F88" w14:textId="77777777" w:rsidR="005258EC" w:rsidRPr="005258EC" w:rsidRDefault="005258EC" w:rsidP="005258EC">
      <w:pPr>
        <w:rPr>
          <w:b/>
          <w:bCs/>
          <w:lang w:val="en-US"/>
        </w:rPr>
      </w:pPr>
      <w:r w:rsidRPr="005258EC">
        <w:rPr>
          <w:b/>
          <w:bCs/>
          <w:lang w:val="en-US"/>
        </w:rPr>
        <w:t>Appendix A.1 Coding Rubric Reference</w:t>
      </w:r>
    </w:p>
    <w:tbl>
      <w:tblPr>
        <w:tblW w:w="0" w:type="auto"/>
        <w:tblCellSpacing w:w="15" w:type="dxa"/>
        <w:tblLook w:val="04A0" w:firstRow="1" w:lastRow="0" w:firstColumn="1" w:lastColumn="0" w:noHBand="0" w:noVBand="1"/>
      </w:tblPr>
      <w:tblGrid>
        <w:gridCol w:w="653"/>
        <w:gridCol w:w="5230"/>
        <w:gridCol w:w="2757"/>
      </w:tblGrid>
      <w:tr w:rsidR="005258EC" w:rsidRPr="005258EC" w14:paraId="04277EFA" w14:textId="77777777">
        <w:trPr>
          <w:tblHeader/>
          <w:tblCellSpacing w:w="15" w:type="dxa"/>
        </w:trPr>
        <w:tc>
          <w:tcPr>
            <w:tcW w:w="0" w:type="auto"/>
            <w:tcMar>
              <w:top w:w="15" w:type="dxa"/>
              <w:left w:w="15" w:type="dxa"/>
              <w:bottom w:w="15" w:type="dxa"/>
              <w:right w:w="15" w:type="dxa"/>
            </w:tcMar>
            <w:vAlign w:val="center"/>
            <w:hideMark/>
          </w:tcPr>
          <w:p w14:paraId="0D63A583" w14:textId="77777777" w:rsidR="005258EC" w:rsidRPr="005258EC" w:rsidRDefault="005258EC" w:rsidP="005258EC">
            <w:pPr>
              <w:rPr>
                <w:b/>
                <w:bCs/>
                <w:lang w:val="en-US"/>
              </w:rPr>
            </w:pPr>
            <w:r w:rsidRPr="005258EC">
              <w:rPr>
                <w:b/>
                <w:bCs/>
                <w:lang w:val="en-US"/>
              </w:rPr>
              <w:t>Level</w:t>
            </w:r>
          </w:p>
        </w:tc>
        <w:tc>
          <w:tcPr>
            <w:tcW w:w="0" w:type="auto"/>
            <w:tcMar>
              <w:top w:w="15" w:type="dxa"/>
              <w:left w:w="15" w:type="dxa"/>
              <w:bottom w:w="15" w:type="dxa"/>
              <w:right w:w="15" w:type="dxa"/>
            </w:tcMar>
            <w:vAlign w:val="center"/>
            <w:hideMark/>
          </w:tcPr>
          <w:p w14:paraId="42D144DE" w14:textId="77777777" w:rsidR="005258EC" w:rsidRPr="005258EC" w:rsidRDefault="005258EC" w:rsidP="005258EC">
            <w:pPr>
              <w:rPr>
                <w:b/>
                <w:bCs/>
                <w:lang w:val="en-US"/>
              </w:rPr>
            </w:pPr>
            <w:r w:rsidRPr="005258EC">
              <w:rPr>
                <w:b/>
                <w:bCs/>
                <w:lang w:val="en-US"/>
              </w:rPr>
              <w:t>Description</w:t>
            </w:r>
          </w:p>
        </w:tc>
        <w:tc>
          <w:tcPr>
            <w:tcW w:w="0" w:type="auto"/>
            <w:tcMar>
              <w:top w:w="15" w:type="dxa"/>
              <w:left w:w="15" w:type="dxa"/>
              <w:bottom w:w="15" w:type="dxa"/>
              <w:right w:w="15" w:type="dxa"/>
            </w:tcMar>
            <w:vAlign w:val="center"/>
            <w:hideMark/>
          </w:tcPr>
          <w:p w14:paraId="714BCDEA" w14:textId="77777777" w:rsidR="005258EC" w:rsidRPr="005258EC" w:rsidRDefault="005258EC" w:rsidP="005258EC">
            <w:pPr>
              <w:rPr>
                <w:b/>
                <w:bCs/>
                <w:lang w:val="en-US"/>
              </w:rPr>
            </w:pPr>
            <w:r w:rsidRPr="005258EC">
              <w:rPr>
                <w:b/>
                <w:bCs/>
                <w:lang w:val="en-US"/>
              </w:rPr>
              <w:t>Example (Institution)</w:t>
            </w:r>
          </w:p>
        </w:tc>
      </w:tr>
      <w:tr w:rsidR="005258EC" w:rsidRPr="005258EC" w14:paraId="0005FDA4" w14:textId="77777777">
        <w:trPr>
          <w:tblCellSpacing w:w="15" w:type="dxa"/>
        </w:trPr>
        <w:tc>
          <w:tcPr>
            <w:tcW w:w="0" w:type="auto"/>
            <w:tcMar>
              <w:top w:w="15" w:type="dxa"/>
              <w:left w:w="15" w:type="dxa"/>
              <w:bottom w:w="15" w:type="dxa"/>
              <w:right w:w="15" w:type="dxa"/>
            </w:tcMar>
            <w:vAlign w:val="center"/>
            <w:hideMark/>
          </w:tcPr>
          <w:p w14:paraId="7A3EDEC2" w14:textId="77777777" w:rsidR="005258EC" w:rsidRPr="005258EC" w:rsidRDefault="005258EC" w:rsidP="005258EC">
            <w:pPr>
              <w:rPr>
                <w:lang w:val="en-US"/>
              </w:rPr>
            </w:pPr>
            <w:r w:rsidRPr="005258EC">
              <w:rPr>
                <w:lang w:val="en-US"/>
              </w:rPr>
              <w:t>0</w:t>
            </w:r>
          </w:p>
        </w:tc>
        <w:tc>
          <w:tcPr>
            <w:tcW w:w="0" w:type="auto"/>
            <w:tcMar>
              <w:top w:w="15" w:type="dxa"/>
              <w:left w:w="15" w:type="dxa"/>
              <w:bottom w:w="15" w:type="dxa"/>
              <w:right w:w="15" w:type="dxa"/>
            </w:tcMar>
            <w:vAlign w:val="center"/>
            <w:hideMark/>
          </w:tcPr>
          <w:p w14:paraId="58F4C38B" w14:textId="77777777" w:rsidR="005258EC" w:rsidRPr="005258EC" w:rsidRDefault="005258EC" w:rsidP="005258EC">
            <w:pPr>
              <w:rPr>
                <w:lang w:val="en-US"/>
              </w:rPr>
            </w:pPr>
            <w:r w:rsidRPr="005258EC">
              <w:rPr>
                <w:lang w:val="en-US"/>
              </w:rPr>
              <w:t>No Python present</w:t>
            </w:r>
          </w:p>
        </w:tc>
        <w:tc>
          <w:tcPr>
            <w:tcW w:w="0" w:type="auto"/>
            <w:tcMar>
              <w:top w:w="15" w:type="dxa"/>
              <w:left w:w="15" w:type="dxa"/>
              <w:bottom w:w="15" w:type="dxa"/>
              <w:right w:w="15" w:type="dxa"/>
            </w:tcMar>
            <w:vAlign w:val="center"/>
            <w:hideMark/>
          </w:tcPr>
          <w:p w14:paraId="40FE8A21" w14:textId="77777777" w:rsidR="005258EC" w:rsidRPr="005258EC" w:rsidRDefault="005258EC" w:rsidP="005258EC">
            <w:pPr>
              <w:rPr>
                <w:lang w:val="en-US"/>
              </w:rPr>
            </w:pPr>
            <w:r w:rsidRPr="005258EC">
              <w:rPr>
                <w:lang w:val="en-US"/>
              </w:rPr>
              <w:t>Traditional MBA finance courses</w:t>
            </w:r>
          </w:p>
        </w:tc>
      </w:tr>
      <w:tr w:rsidR="005258EC" w:rsidRPr="005258EC" w14:paraId="04F91C96" w14:textId="77777777">
        <w:trPr>
          <w:tblCellSpacing w:w="15" w:type="dxa"/>
        </w:trPr>
        <w:tc>
          <w:tcPr>
            <w:tcW w:w="0" w:type="auto"/>
            <w:tcMar>
              <w:top w:w="15" w:type="dxa"/>
              <w:left w:w="15" w:type="dxa"/>
              <w:bottom w:w="15" w:type="dxa"/>
              <w:right w:w="15" w:type="dxa"/>
            </w:tcMar>
            <w:vAlign w:val="center"/>
            <w:hideMark/>
          </w:tcPr>
          <w:p w14:paraId="00E03467" w14:textId="77777777" w:rsidR="005258EC" w:rsidRPr="005258EC" w:rsidRDefault="005258EC" w:rsidP="005258EC">
            <w:pPr>
              <w:rPr>
                <w:lang w:val="en-US"/>
              </w:rPr>
            </w:pPr>
            <w:r w:rsidRPr="005258EC">
              <w:rPr>
                <w:lang w:val="en-US"/>
              </w:rPr>
              <w:t>1</w:t>
            </w:r>
          </w:p>
        </w:tc>
        <w:tc>
          <w:tcPr>
            <w:tcW w:w="0" w:type="auto"/>
            <w:tcMar>
              <w:top w:w="15" w:type="dxa"/>
              <w:left w:w="15" w:type="dxa"/>
              <w:bottom w:w="15" w:type="dxa"/>
              <w:right w:w="15" w:type="dxa"/>
            </w:tcMar>
            <w:vAlign w:val="center"/>
            <w:hideMark/>
          </w:tcPr>
          <w:p w14:paraId="34471342" w14:textId="77777777" w:rsidR="005258EC" w:rsidRPr="005258EC" w:rsidRDefault="005258EC" w:rsidP="005258EC">
            <w:pPr>
              <w:rPr>
                <w:lang w:val="en-US"/>
              </w:rPr>
            </w:pPr>
            <w:r w:rsidRPr="005258EC">
              <w:rPr>
                <w:lang w:val="en-US"/>
              </w:rPr>
              <w:t>Co-curricular workshops / exec-ed</w:t>
            </w:r>
          </w:p>
        </w:tc>
        <w:tc>
          <w:tcPr>
            <w:tcW w:w="0" w:type="auto"/>
            <w:tcMar>
              <w:top w:w="15" w:type="dxa"/>
              <w:left w:w="15" w:type="dxa"/>
              <w:bottom w:w="15" w:type="dxa"/>
              <w:right w:w="15" w:type="dxa"/>
            </w:tcMar>
            <w:vAlign w:val="center"/>
            <w:hideMark/>
          </w:tcPr>
          <w:p w14:paraId="25BAA92E" w14:textId="77777777" w:rsidR="005258EC" w:rsidRPr="005258EC" w:rsidRDefault="005258EC" w:rsidP="005258EC">
            <w:pPr>
              <w:rPr>
                <w:lang w:val="en-US"/>
              </w:rPr>
            </w:pPr>
            <w:r w:rsidRPr="005258EC">
              <w:rPr>
                <w:lang w:val="en-US"/>
              </w:rPr>
              <w:t>Qatar University (CCE)</w:t>
            </w:r>
          </w:p>
        </w:tc>
      </w:tr>
      <w:tr w:rsidR="005258EC" w:rsidRPr="005258EC" w14:paraId="74B9D27E" w14:textId="77777777">
        <w:trPr>
          <w:tblCellSpacing w:w="15" w:type="dxa"/>
        </w:trPr>
        <w:tc>
          <w:tcPr>
            <w:tcW w:w="0" w:type="auto"/>
            <w:tcMar>
              <w:top w:w="15" w:type="dxa"/>
              <w:left w:w="15" w:type="dxa"/>
              <w:bottom w:w="15" w:type="dxa"/>
              <w:right w:w="15" w:type="dxa"/>
            </w:tcMar>
            <w:vAlign w:val="center"/>
            <w:hideMark/>
          </w:tcPr>
          <w:p w14:paraId="63CA55EC" w14:textId="77777777" w:rsidR="005258EC" w:rsidRPr="005258EC" w:rsidRDefault="005258EC" w:rsidP="005258EC">
            <w:pPr>
              <w:rPr>
                <w:lang w:val="en-US"/>
              </w:rPr>
            </w:pPr>
            <w:r w:rsidRPr="005258EC">
              <w:rPr>
                <w:lang w:val="en-US"/>
              </w:rPr>
              <w:t>2</w:t>
            </w:r>
          </w:p>
        </w:tc>
        <w:tc>
          <w:tcPr>
            <w:tcW w:w="0" w:type="auto"/>
            <w:tcMar>
              <w:top w:w="15" w:type="dxa"/>
              <w:left w:w="15" w:type="dxa"/>
              <w:bottom w:w="15" w:type="dxa"/>
              <w:right w:w="15" w:type="dxa"/>
            </w:tcMar>
            <w:vAlign w:val="center"/>
            <w:hideMark/>
          </w:tcPr>
          <w:p w14:paraId="644F17BF" w14:textId="77777777" w:rsidR="005258EC" w:rsidRPr="005258EC" w:rsidRDefault="005258EC" w:rsidP="005258EC">
            <w:pPr>
              <w:rPr>
                <w:lang w:val="en-US"/>
              </w:rPr>
            </w:pPr>
            <w:r w:rsidRPr="005258EC">
              <w:rPr>
                <w:lang w:val="en-US"/>
              </w:rPr>
              <w:t>For-credit elective or summer course</w:t>
            </w:r>
          </w:p>
        </w:tc>
        <w:tc>
          <w:tcPr>
            <w:tcW w:w="0" w:type="auto"/>
            <w:tcMar>
              <w:top w:w="15" w:type="dxa"/>
              <w:left w:w="15" w:type="dxa"/>
              <w:bottom w:w="15" w:type="dxa"/>
              <w:right w:w="15" w:type="dxa"/>
            </w:tcMar>
            <w:vAlign w:val="center"/>
            <w:hideMark/>
          </w:tcPr>
          <w:p w14:paraId="494EF27F" w14:textId="77777777" w:rsidR="005258EC" w:rsidRPr="005258EC" w:rsidRDefault="005258EC" w:rsidP="005258EC">
            <w:pPr>
              <w:rPr>
                <w:lang w:val="en-US"/>
              </w:rPr>
            </w:pPr>
            <w:r w:rsidRPr="005258EC">
              <w:rPr>
                <w:lang w:val="en-US"/>
              </w:rPr>
              <w:t>LBS Python for Finance elective</w:t>
            </w:r>
          </w:p>
        </w:tc>
      </w:tr>
      <w:tr w:rsidR="005258EC" w:rsidRPr="005258EC" w14:paraId="484506CB" w14:textId="77777777">
        <w:trPr>
          <w:tblCellSpacing w:w="15" w:type="dxa"/>
        </w:trPr>
        <w:tc>
          <w:tcPr>
            <w:tcW w:w="0" w:type="auto"/>
            <w:tcMar>
              <w:top w:w="15" w:type="dxa"/>
              <w:left w:w="15" w:type="dxa"/>
              <w:bottom w:w="15" w:type="dxa"/>
              <w:right w:w="15" w:type="dxa"/>
            </w:tcMar>
            <w:vAlign w:val="center"/>
            <w:hideMark/>
          </w:tcPr>
          <w:p w14:paraId="17CD1C3E" w14:textId="77777777" w:rsidR="005258EC" w:rsidRPr="005258EC" w:rsidRDefault="005258EC" w:rsidP="005258EC">
            <w:pPr>
              <w:rPr>
                <w:lang w:val="en-US"/>
              </w:rPr>
            </w:pPr>
            <w:r w:rsidRPr="005258EC">
              <w:rPr>
                <w:lang w:val="en-US"/>
              </w:rPr>
              <w:t>3</w:t>
            </w:r>
          </w:p>
        </w:tc>
        <w:tc>
          <w:tcPr>
            <w:tcW w:w="0" w:type="auto"/>
            <w:tcMar>
              <w:top w:w="15" w:type="dxa"/>
              <w:left w:w="15" w:type="dxa"/>
              <w:bottom w:w="15" w:type="dxa"/>
              <w:right w:w="15" w:type="dxa"/>
            </w:tcMar>
            <w:vAlign w:val="center"/>
            <w:hideMark/>
          </w:tcPr>
          <w:p w14:paraId="32C142BA" w14:textId="77777777" w:rsidR="005258EC" w:rsidRPr="005258EC" w:rsidRDefault="005258EC" w:rsidP="005258EC">
            <w:pPr>
              <w:rPr>
                <w:lang w:val="en-US"/>
              </w:rPr>
            </w:pPr>
            <w:r w:rsidRPr="005258EC">
              <w:rPr>
                <w:lang w:val="en-US"/>
              </w:rPr>
              <w:t>Pre-term bootcamp or finance lab requiring Python</w:t>
            </w:r>
          </w:p>
        </w:tc>
        <w:tc>
          <w:tcPr>
            <w:tcW w:w="0" w:type="auto"/>
            <w:tcMar>
              <w:top w:w="15" w:type="dxa"/>
              <w:left w:w="15" w:type="dxa"/>
              <w:bottom w:w="15" w:type="dxa"/>
              <w:right w:w="15" w:type="dxa"/>
            </w:tcMar>
            <w:vAlign w:val="center"/>
            <w:hideMark/>
          </w:tcPr>
          <w:p w14:paraId="3B29A8FF" w14:textId="77777777" w:rsidR="005258EC" w:rsidRPr="005258EC" w:rsidRDefault="005258EC" w:rsidP="005258EC">
            <w:pPr>
              <w:rPr>
                <w:lang w:val="en-US"/>
              </w:rPr>
            </w:pPr>
            <w:r w:rsidRPr="005258EC">
              <w:rPr>
                <w:lang w:val="en-US"/>
              </w:rPr>
              <w:t xml:space="preserve">MIT Sloan </w:t>
            </w:r>
            <w:proofErr w:type="spellStart"/>
            <w:r w:rsidRPr="005258EC">
              <w:rPr>
                <w:lang w:val="en-US"/>
              </w:rPr>
              <w:t>MFin</w:t>
            </w:r>
            <w:proofErr w:type="spellEnd"/>
            <w:r w:rsidRPr="005258EC">
              <w:rPr>
                <w:lang w:val="en-US"/>
              </w:rPr>
              <w:t xml:space="preserve"> Python Primer</w:t>
            </w:r>
          </w:p>
        </w:tc>
      </w:tr>
      <w:tr w:rsidR="005258EC" w:rsidRPr="005258EC" w14:paraId="0D8FD538" w14:textId="77777777">
        <w:trPr>
          <w:tblCellSpacing w:w="15" w:type="dxa"/>
        </w:trPr>
        <w:tc>
          <w:tcPr>
            <w:tcW w:w="0" w:type="auto"/>
            <w:tcMar>
              <w:top w:w="15" w:type="dxa"/>
              <w:left w:w="15" w:type="dxa"/>
              <w:bottom w:w="15" w:type="dxa"/>
              <w:right w:w="15" w:type="dxa"/>
            </w:tcMar>
            <w:vAlign w:val="center"/>
            <w:hideMark/>
          </w:tcPr>
          <w:p w14:paraId="1B227084" w14:textId="77777777" w:rsidR="005258EC" w:rsidRPr="005258EC" w:rsidRDefault="005258EC" w:rsidP="005258EC">
            <w:pPr>
              <w:rPr>
                <w:lang w:val="en-US"/>
              </w:rPr>
            </w:pPr>
            <w:r w:rsidRPr="005258EC">
              <w:rPr>
                <w:lang w:val="en-US"/>
              </w:rPr>
              <w:t>4</w:t>
            </w:r>
          </w:p>
        </w:tc>
        <w:tc>
          <w:tcPr>
            <w:tcW w:w="0" w:type="auto"/>
            <w:tcMar>
              <w:top w:w="15" w:type="dxa"/>
              <w:left w:w="15" w:type="dxa"/>
              <w:bottom w:w="15" w:type="dxa"/>
              <w:right w:w="15" w:type="dxa"/>
            </w:tcMar>
            <w:vAlign w:val="center"/>
            <w:hideMark/>
          </w:tcPr>
          <w:p w14:paraId="13433878" w14:textId="77777777" w:rsidR="005258EC" w:rsidRPr="005258EC" w:rsidRDefault="005258EC" w:rsidP="005258EC">
            <w:pPr>
              <w:rPr>
                <w:lang w:val="en-US"/>
              </w:rPr>
            </w:pPr>
            <w:r w:rsidRPr="005258EC">
              <w:rPr>
                <w:lang w:val="en-US"/>
              </w:rPr>
              <w:t>Embedded in core finance course with Python-based assessments</w:t>
            </w:r>
          </w:p>
        </w:tc>
        <w:tc>
          <w:tcPr>
            <w:tcW w:w="0" w:type="auto"/>
            <w:tcMar>
              <w:top w:w="15" w:type="dxa"/>
              <w:left w:w="15" w:type="dxa"/>
              <w:bottom w:w="15" w:type="dxa"/>
              <w:right w:w="15" w:type="dxa"/>
            </w:tcMar>
            <w:vAlign w:val="center"/>
            <w:hideMark/>
          </w:tcPr>
          <w:p w14:paraId="14DA1622" w14:textId="77777777" w:rsidR="005258EC" w:rsidRPr="005258EC" w:rsidRDefault="005258EC" w:rsidP="005258EC">
            <w:pPr>
              <w:rPr>
                <w:lang w:val="en-US"/>
              </w:rPr>
            </w:pPr>
            <w:r w:rsidRPr="005258EC">
              <w:rPr>
                <w:lang w:val="en-US"/>
              </w:rPr>
              <w:t>UC Berkeley Haas MFE</w:t>
            </w:r>
          </w:p>
        </w:tc>
      </w:tr>
    </w:tbl>
    <w:p w14:paraId="61F38807" w14:textId="77777777" w:rsidR="005258EC" w:rsidRPr="005258EC" w:rsidRDefault="005258EC" w:rsidP="005258EC">
      <w:pPr>
        <w:rPr>
          <w:lang w:val="en-US"/>
        </w:rPr>
      </w:pPr>
      <w:r w:rsidRPr="005258EC">
        <w:rPr>
          <w:lang w:val="en-US"/>
        </w:rPr>
        <w:pict w14:anchorId="3289E5F6">
          <v:rect id="_x0000_i1137" style="width:6in;height:1.5pt" o:hralign="center" o:hrstd="t" o:hr="t" fillcolor="#a0a0a0" stroked="f"/>
        </w:pict>
      </w:r>
    </w:p>
    <w:p w14:paraId="56B667B5" w14:textId="77777777" w:rsidR="005258EC" w:rsidRPr="005258EC" w:rsidRDefault="005258EC" w:rsidP="005258EC">
      <w:pPr>
        <w:rPr>
          <w:lang w:val="en-US"/>
        </w:rPr>
      </w:pPr>
      <w:r w:rsidRPr="005258EC">
        <w:rPr>
          <w:lang w:val="en-US"/>
        </w:rPr>
        <w:t>Note: Appendix A sample coding sheet shows exactly how adoption levels were assigned, making the methodology transparent and replicable.</w:t>
      </w:r>
    </w:p>
    <w:p w14:paraId="2EB56B90" w14:textId="77777777" w:rsidR="005258EC" w:rsidRPr="005258EC" w:rsidRDefault="005258EC" w:rsidP="005258EC">
      <w:pPr>
        <w:rPr>
          <w:lang w:val="en-US"/>
        </w:rPr>
      </w:pPr>
    </w:p>
    <w:p w14:paraId="00EC40DE" w14:textId="77777777" w:rsidR="005258EC" w:rsidRPr="005258EC" w:rsidRDefault="005258EC" w:rsidP="005258EC">
      <w:pPr>
        <w:rPr>
          <w:lang w:val="en-US"/>
        </w:rPr>
      </w:pPr>
    </w:p>
    <w:p w14:paraId="0281380E" w14:textId="77777777" w:rsidR="005258EC" w:rsidRPr="005258EC" w:rsidRDefault="005258EC" w:rsidP="005258EC">
      <w:pPr>
        <w:rPr>
          <w:lang w:val="en-US"/>
        </w:rPr>
      </w:pPr>
    </w:p>
    <w:p w14:paraId="3250156E" w14:textId="77777777" w:rsidR="005258EC" w:rsidRPr="005258EC" w:rsidRDefault="005258EC" w:rsidP="005258EC">
      <w:pPr>
        <w:rPr>
          <w:lang w:val="en-US"/>
        </w:rPr>
      </w:pPr>
    </w:p>
    <w:p w14:paraId="4552DF9B" w14:textId="77777777" w:rsidR="005258EC" w:rsidRPr="005258EC" w:rsidRDefault="005258EC" w:rsidP="005258EC">
      <w:pPr>
        <w:rPr>
          <w:lang w:val="en-US"/>
        </w:rPr>
      </w:pPr>
    </w:p>
    <w:p w14:paraId="1759292C" w14:textId="77777777" w:rsidR="005258EC" w:rsidRPr="005258EC" w:rsidRDefault="005258EC" w:rsidP="005258EC">
      <w:pPr>
        <w:rPr>
          <w:lang w:val="en-US"/>
        </w:rPr>
      </w:pPr>
    </w:p>
    <w:p w14:paraId="528D2F56" w14:textId="77777777" w:rsidR="005258EC" w:rsidRPr="005258EC" w:rsidRDefault="005258EC" w:rsidP="005258EC">
      <w:pPr>
        <w:rPr>
          <w:lang w:val="en-US"/>
        </w:rPr>
      </w:pPr>
    </w:p>
    <w:p w14:paraId="0D5DD27B" w14:textId="77777777" w:rsidR="005258EC" w:rsidRPr="005258EC" w:rsidRDefault="005258EC" w:rsidP="005258EC">
      <w:pPr>
        <w:rPr>
          <w:lang w:val="en-US"/>
        </w:rPr>
        <w:sectPr w:rsidR="005258EC" w:rsidRPr="005258EC" w:rsidSect="005258EC">
          <w:pgSz w:w="12240" w:h="15840"/>
          <w:pgMar w:top="1440" w:right="1800" w:bottom="1440" w:left="1800" w:header="720" w:footer="720" w:gutter="0"/>
          <w:cols w:space="720"/>
        </w:sectPr>
      </w:pPr>
    </w:p>
    <w:p w14:paraId="63608329" w14:textId="77777777" w:rsidR="005258EC" w:rsidRPr="005258EC" w:rsidRDefault="005258EC" w:rsidP="005258EC">
      <w:pPr>
        <w:rPr>
          <w:b/>
          <w:bCs/>
          <w:lang w:val="en-US"/>
        </w:rPr>
      </w:pPr>
    </w:p>
    <w:p w14:paraId="0894AADE" w14:textId="77777777" w:rsidR="005258EC" w:rsidRPr="005258EC" w:rsidRDefault="005258EC" w:rsidP="005258EC">
      <w:pPr>
        <w:rPr>
          <w:b/>
          <w:bCs/>
          <w:lang w:val="en-US"/>
        </w:rPr>
      </w:pPr>
      <w:r w:rsidRPr="005258EC">
        <w:rPr>
          <w:b/>
          <w:bCs/>
          <w:lang w:val="en-US"/>
        </w:rPr>
        <w:t>Appendix B</w:t>
      </w:r>
    </w:p>
    <w:p w14:paraId="4A6BBA80" w14:textId="77777777" w:rsidR="005258EC" w:rsidRPr="005258EC" w:rsidRDefault="005258EC" w:rsidP="005258EC">
      <w:pPr>
        <w:rPr>
          <w:lang w:val="en-US"/>
        </w:rPr>
      </w:pPr>
      <w:r w:rsidRPr="005258EC">
        <w:rPr>
          <w:b/>
          <w:bCs/>
          <w:lang w:val="en-US"/>
        </w:rPr>
        <w:t>Table B1</w:t>
      </w:r>
      <w:r w:rsidRPr="005258EC">
        <w:rPr>
          <w:lang w:val="en-US"/>
        </w:rPr>
        <w:br/>
        <w:t>Regional Comparison Matrix – Python Adoption in Finance Education</w:t>
      </w:r>
    </w:p>
    <w:tbl>
      <w:tblPr>
        <w:tblW w:w="0" w:type="auto"/>
        <w:tblCellSpacing w:w="15" w:type="dxa"/>
        <w:tblLook w:val="04A0" w:firstRow="1" w:lastRow="0" w:firstColumn="1" w:lastColumn="0" w:noHBand="0" w:noVBand="1"/>
      </w:tblPr>
      <w:tblGrid>
        <w:gridCol w:w="1672"/>
        <w:gridCol w:w="1285"/>
        <w:gridCol w:w="1289"/>
        <w:gridCol w:w="1676"/>
        <w:gridCol w:w="3104"/>
      </w:tblGrid>
      <w:tr w:rsidR="005258EC" w:rsidRPr="005258EC" w14:paraId="7FE33FE7" w14:textId="77777777">
        <w:trPr>
          <w:tblHeader/>
          <w:tblCellSpacing w:w="15" w:type="dxa"/>
        </w:trPr>
        <w:tc>
          <w:tcPr>
            <w:tcW w:w="0" w:type="auto"/>
            <w:tcMar>
              <w:top w:w="15" w:type="dxa"/>
              <w:left w:w="15" w:type="dxa"/>
              <w:bottom w:w="15" w:type="dxa"/>
              <w:right w:w="15" w:type="dxa"/>
            </w:tcMar>
            <w:vAlign w:val="center"/>
            <w:hideMark/>
          </w:tcPr>
          <w:p w14:paraId="21DE8EA7" w14:textId="77777777" w:rsidR="005258EC" w:rsidRPr="005258EC" w:rsidRDefault="005258EC" w:rsidP="005258EC">
            <w:pPr>
              <w:rPr>
                <w:b/>
                <w:bCs/>
                <w:lang w:val="en-US"/>
              </w:rPr>
            </w:pPr>
            <w:r w:rsidRPr="005258EC">
              <w:rPr>
                <w:b/>
                <w:bCs/>
                <w:lang w:val="en-US"/>
              </w:rPr>
              <w:t>Region</w:t>
            </w:r>
          </w:p>
        </w:tc>
        <w:tc>
          <w:tcPr>
            <w:tcW w:w="0" w:type="auto"/>
            <w:tcMar>
              <w:top w:w="15" w:type="dxa"/>
              <w:left w:w="15" w:type="dxa"/>
              <w:bottom w:w="15" w:type="dxa"/>
              <w:right w:w="15" w:type="dxa"/>
            </w:tcMar>
            <w:vAlign w:val="center"/>
            <w:hideMark/>
          </w:tcPr>
          <w:p w14:paraId="72136173" w14:textId="77777777" w:rsidR="005258EC" w:rsidRPr="005258EC" w:rsidRDefault="005258EC" w:rsidP="005258EC">
            <w:pPr>
              <w:rPr>
                <w:b/>
                <w:bCs/>
                <w:lang w:val="en-US"/>
              </w:rPr>
            </w:pPr>
            <w:r w:rsidRPr="005258EC">
              <w:rPr>
                <w:b/>
                <w:bCs/>
                <w:lang w:val="en-US"/>
              </w:rPr>
              <w:t>Depth of Adoption (0–4)</w:t>
            </w:r>
          </w:p>
        </w:tc>
        <w:tc>
          <w:tcPr>
            <w:tcW w:w="0" w:type="auto"/>
            <w:tcMar>
              <w:top w:w="15" w:type="dxa"/>
              <w:left w:w="15" w:type="dxa"/>
              <w:bottom w:w="15" w:type="dxa"/>
              <w:right w:w="15" w:type="dxa"/>
            </w:tcMar>
            <w:vAlign w:val="center"/>
            <w:hideMark/>
          </w:tcPr>
          <w:p w14:paraId="6C8E6F3D" w14:textId="77777777" w:rsidR="005258EC" w:rsidRPr="005258EC" w:rsidRDefault="005258EC" w:rsidP="005258EC">
            <w:pPr>
              <w:rPr>
                <w:b/>
                <w:bCs/>
                <w:lang w:val="en-US"/>
              </w:rPr>
            </w:pPr>
            <w:r w:rsidRPr="005258EC">
              <w:rPr>
                <w:b/>
                <w:bCs/>
                <w:lang w:val="en-US"/>
              </w:rPr>
              <w:t>Scope of Adoption (0–4)</w:t>
            </w:r>
          </w:p>
        </w:tc>
        <w:tc>
          <w:tcPr>
            <w:tcW w:w="0" w:type="auto"/>
            <w:tcMar>
              <w:top w:w="15" w:type="dxa"/>
              <w:left w:w="15" w:type="dxa"/>
              <w:bottom w:w="15" w:type="dxa"/>
              <w:right w:w="15" w:type="dxa"/>
            </w:tcMar>
            <w:vAlign w:val="center"/>
            <w:hideMark/>
          </w:tcPr>
          <w:p w14:paraId="2F4E57BE" w14:textId="77777777" w:rsidR="005258EC" w:rsidRPr="005258EC" w:rsidRDefault="005258EC" w:rsidP="005258EC">
            <w:pPr>
              <w:rPr>
                <w:b/>
                <w:bCs/>
                <w:lang w:val="en-US"/>
              </w:rPr>
            </w:pPr>
            <w:r w:rsidRPr="005258EC">
              <w:rPr>
                <w:b/>
                <w:bCs/>
                <w:lang w:val="en-US"/>
              </w:rPr>
              <w:t>Authenticity of Adoption (0–4)</w:t>
            </w:r>
          </w:p>
        </w:tc>
        <w:tc>
          <w:tcPr>
            <w:tcW w:w="0" w:type="auto"/>
            <w:tcMar>
              <w:top w:w="15" w:type="dxa"/>
              <w:left w:w="15" w:type="dxa"/>
              <w:bottom w:w="15" w:type="dxa"/>
              <w:right w:w="15" w:type="dxa"/>
            </w:tcMar>
            <w:vAlign w:val="center"/>
            <w:hideMark/>
          </w:tcPr>
          <w:p w14:paraId="6B88F31B" w14:textId="77777777" w:rsidR="005258EC" w:rsidRPr="005258EC" w:rsidRDefault="005258EC" w:rsidP="005258EC">
            <w:pPr>
              <w:rPr>
                <w:b/>
                <w:bCs/>
                <w:lang w:val="en-US"/>
              </w:rPr>
            </w:pPr>
            <w:r w:rsidRPr="005258EC">
              <w:rPr>
                <w:b/>
                <w:bCs/>
                <w:lang w:val="en-US"/>
              </w:rPr>
              <w:t>Overall Adoption Profile</w:t>
            </w:r>
          </w:p>
        </w:tc>
      </w:tr>
      <w:tr w:rsidR="005258EC" w:rsidRPr="005258EC" w14:paraId="4DFD0385" w14:textId="77777777">
        <w:trPr>
          <w:tblCellSpacing w:w="15" w:type="dxa"/>
        </w:trPr>
        <w:tc>
          <w:tcPr>
            <w:tcW w:w="0" w:type="auto"/>
            <w:tcMar>
              <w:top w:w="15" w:type="dxa"/>
              <w:left w:w="15" w:type="dxa"/>
              <w:bottom w:w="15" w:type="dxa"/>
              <w:right w:w="15" w:type="dxa"/>
            </w:tcMar>
            <w:vAlign w:val="center"/>
            <w:hideMark/>
          </w:tcPr>
          <w:p w14:paraId="4C176CBD" w14:textId="77777777" w:rsidR="005258EC" w:rsidRPr="005258EC" w:rsidRDefault="005258EC" w:rsidP="005258EC">
            <w:pPr>
              <w:rPr>
                <w:lang w:val="en-US"/>
              </w:rPr>
            </w:pPr>
            <w:r w:rsidRPr="005258EC">
              <w:rPr>
                <w:lang w:val="en-US"/>
              </w:rPr>
              <w:t>United States</w:t>
            </w:r>
          </w:p>
        </w:tc>
        <w:tc>
          <w:tcPr>
            <w:tcW w:w="0" w:type="auto"/>
            <w:tcMar>
              <w:top w:w="15" w:type="dxa"/>
              <w:left w:w="15" w:type="dxa"/>
              <w:bottom w:w="15" w:type="dxa"/>
              <w:right w:w="15" w:type="dxa"/>
            </w:tcMar>
            <w:vAlign w:val="center"/>
            <w:hideMark/>
          </w:tcPr>
          <w:p w14:paraId="39B37730" w14:textId="77777777" w:rsidR="005258EC" w:rsidRPr="005258EC" w:rsidRDefault="005258EC" w:rsidP="005258EC">
            <w:pPr>
              <w:rPr>
                <w:lang w:val="en-US"/>
              </w:rPr>
            </w:pPr>
            <w:r w:rsidRPr="005258EC">
              <w:rPr>
                <w:lang w:val="en-US"/>
              </w:rPr>
              <w:t>3.8</w:t>
            </w:r>
          </w:p>
        </w:tc>
        <w:tc>
          <w:tcPr>
            <w:tcW w:w="0" w:type="auto"/>
            <w:tcMar>
              <w:top w:w="15" w:type="dxa"/>
              <w:left w:w="15" w:type="dxa"/>
              <w:bottom w:w="15" w:type="dxa"/>
              <w:right w:w="15" w:type="dxa"/>
            </w:tcMar>
            <w:vAlign w:val="center"/>
            <w:hideMark/>
          </w:tcPr>
          <w:p w14:paraId="34F02ED3" w14:textId="77777777" w:rsidR="005258EC" w:rsidRPr="005258EC" w:rsidRDefault="005258EC" w:rsidP="005258EC">
            <w:pPr>
              <w:rPr>
                <w:lang w:val="en-US"/>
              </w:rPr>
            </w:pPr>
            <w:r w:rsidRPr="005258EC">
              <w:rPr>
                <w:lang w:val="en-US"/>
              </w:rPr>
              <w:t>3.7</w:t>
            </w:r>
          </w:p>
        </w:tc>
        <w:tc>
          <w:tcPr>
            <w:tcW w:w="0" w:type="auto"/>
            <w:tcMar>
              <w:top w:w="15" w:type="dxa"/>
              <w:left w:w="15" w:type="dxa"/>
              <w:bottom w:w="15" w:type="dxa"/>
              <w:right w:w="15" w:type="dxa"/>
            </w:tcMar>
            <w:vAlign w:val="center"/>
            <w:hideMark/>
          </w:tcPr>
          <w:p w14:paraId="7D412BF1" w14:textId="77777777" w:rsidR="005258EC" w:rsidRPr="005258EC" w:rsidRDefault="005258EC" w:rsidP="005258EC">
            <w:pPr>
              <w:rPr>
                <w:lang w:val="en-US"/>
              </w:rPr>
            </w:pPr>
            <w:r w:rsidRPr="005258EC">
              <w:rPr>
                <w:lang w:val="en-US"/>
              </w:rPr>
              <w:t>3.4</w:t>
            </w:r>
          </w:p>
        </w:tc>
        <w:tc>
          <w:tcPr>
            <w:tcW w:w="0" w:type="auto"/>
            <w:tcMar>
              <w:top w:w="15" w:type="dxa"/>
              <w:left w:w="15" w:type="dxa"/>
              <w:bottom w:w="15" w:type="dxa"/>
              <w:right w:w="15" w:type="dxa"/>
            </w:tcMar>
            <w:vAlign w:val="center"/>
            <w:hideMark/>
          </w:tcPr>
          <w:p w14:paraId="483FADD8" w14:textId="77777777" w:rsidR="005258EC" w:rsidRPr="005258EC" w:rsidRDefault="005258EC" w:rsidP="005258EC">
            <w:pPr>
              <w:rPr>
                <w:lang w:val="en-US"/>
              </w:rPr>
            </w:pPr>
            <w:r w:rsidRPr="005258EC">
              <w:rPr>
                <w:lang w:val="en-US"/>
              </w:rPr>
              <w:t>Frontier adoption: Python fully integrated into core finance modules, broad domain coverage, assessment based.</w:t>
            </w:r>
          </w:p>
        </w:tc>
      </w:tr>
      <w:tr w:rsidR="005258EC" w:rsidRPr="005258EC" w14:paraId="66071CBE" w14:textId="77777777">
        <w:trPr>
          <w:tblCellSpacing w:w="15" w:type="dxa"/>
        </w:trPr>
        <w:tc>
          <w:tcPr>
            <w:tcW w:w="0" w:type="auto"/>
            <w:tcMar>
              <w:top w:w="15" w:type="dxa"/>
              <w:left w:w="15" w:type="dxa"/>
              <w:bottom w:w="15" w:type="dxa"/>
              <w:right w:w="15" w:type="dxa"/>
            </w:tcMar>
            <w:vAlign w:val="center"/>
            <w:hideMark/>
          </w:tcPr>
          <w:p w14:paraId="7E7CED2A" w14:textId="77777777" w:rsidR="005258EC" w:rsidRPr="005258EC" w:rsidRDefault="005258EC" w:rsidP="005258EC">
            <w:pPr>
              <w:rPr>
                <w:lang w:val="en-US"/>
              </w:rPr>
            </w:pPr>
            <w:r w:rsidRPr="005258EC">
              <w:rPr>
                <w:lang w:val="en-US"/>
              </w:rPr>
              <w:t>United Kingdom</w:t>
            </w:r>
          </w:p>
        </w:tc>
        <w:tc>
          <w:tcPr>
            <w:tcW w:w="0" w:type="auto"/>
            <w:tcMar>
              <w:top w:w="15" w:type="dxa"/>
              <w:left w:w="15" w:type="dxa"/>
              <w:bottom w:w="15" w:type="dxa"/>
              <w:right w:w="15" w:type="dxa"/>
            </w:tcMar>
            <w:vAlign w:val="center"/>
            <w:hideMark/>
          </w:tcPr>
          <w:p w14:paraId="19A35B06" w14:textId="77777777" w:rsidR="005258EC" w:rsidRPr="005258EC" w:rsidRDefault="005258EC" w:rsidP="005258EC">
            <w:pPr>
              <w:rPr>
                <w:lang w:val="en-US"/>
              </w:rPr>
            </w:pPr>
            <w:r w:rsidRPr="005258EC">
              <w:rPr>
                <w:lang w:val="en-US"/>
              </w:rPr>
              <w:t>2.4</w:t>
            </w:r>
          </w:p>
        </w:tc>
        <w:tc>
          <w:tcPr>
            <w:tcW w:w="0" w:type="auto"/>
            <w:tcMar>
              <w:top w:w="15" w:type="dxa"/>
              <w:left w:w="15" w:type="dxa"/>
              <w:bottom w:w="15" w:type="dxa"/>
              <w:right w:w="15" w:type="dxa"/>
            </w:tcMar>
            <w:vAlign w:val="center"/>
            <w:hideMark/>
          </w:tcPr>
          <w:p w14:paraId="2AE7A4E9" w14:textId="77777777" w:rsidR="005258EC" w:rsidRPr="005258EC" w:rsidRDefault="005258EC" w:rsidP="005258EC">
            <w:pPr>
              <w:rPr>
                <w:lang w:val="en-US"/>
              </w:rPr>
            </w:pPr>
            <w:r w:rsidRPr="005258EC">
              <w:rPr>
                <w:lang w:val="en-US"/>
              </w:rPr>
              <w:t>2.2</w:t>
            </w:r>
          </w:p>
        </w:tc>
        <w:tc>
          <w:tcPr>
            <w:tcW w:w="0" w:type="auto"/>
            <w:tcMar>
              <w:top w:w="15" w:type="dxa"/>
              <w:left w:w="15" w:type="dxa"/>
              <w:bottom w:w="15" w:type="dxa"/>
              <w:right w:w="15" w:type="dxa"/>
            </w:tcMar>
            <w:vAlign w:val="center"/>
            <w:hideMark/>
          </w:tcPr>
          <w:p w14:paraId="13AE4D2C" w14:textId="77777777" w:rsidR="005258EC" w:rsidRPr="005258EC" w:rsidRDefault="005258EC" w:rsidP="005258EC">
            <w:pPr>
              <w:rPr>
                <w:lang w:val="en-US"/>
              </w:rPr>
            </w:pPr>
            <w:r w:rsidRPr="005258EC">
              <w:rPr>
                <w:lang w:val="en-US"/>
              </w:rPr>
              <w:t>2.1</w:t>
            </w:r>
          </w:p>
        </w:tc>
        <w:tc>
          <w:tcPr>
            <w:tcW w:w="0" w:type="auto"/>
            <w:tcMar>
              <w:top w:w="15" w:type="dxa"/>
              <w:left w:w="15" w:type="dxa"/>
              <w:bottom w:w="15" w:type="dxa"/>
              <w:right w:w="15" w:type="dxa"/>
            </w:tcMar>
            <w:vAlign w:val="center"/>
            <w:hideMark/>
          </w:tcPr>
          <w:p w14:paraId="20D35240" w14:textId="77777777" w:rsidR="005258EC" w:rsidRPr="005258EC" w:rsidRDefault="005258EC" w:rsidP="005258EC">
            <w:pPr>
              <w:rPr>
                <w:lang w:val="en-US"/>
              </w:rPr>
            </w:pPr>
            <w:r w:rsidRPr="005258EC">
              <w:rPr>
                <w:lang w:val="en-US"/>
              </w:rPr>
              <w:t>Partial adoption: Concentrated in electives and workshops, limited assessment embedding.</w:t>
            </w:r>
          </w:p>
        </w:tc>
      </w:tr>
      <w:tr w:rsidR="005258EC" w:rsidRPr="005258EC" w14:paraId="51A97F03" w14:textId="77777777">
        <w:trPr>
          <w:tblCellSpacing w:w="15" w:type="dxa"/>
        </w:trPr>
        <w:tc>
          <w:tcPr>
            <w:tcW w:w="0" w:type="auto"/>
            <w:tcMar>
              <w:top w:w="15" w:type="dxa"/>
              <w:left w:w="15" w:type="dxa"/>
              <w:bottom w:w="15" w:type="dxa"/>
              <w:right w:w="15" w:type="dxa"/>
            </w:tcMar>
            <w:vAlign w:val="center"/>
            <w:hideMark/>
          </w:tcPr>
          <w:p w14:paraId="39E68768" w14:textId="77777777" w:rsidR="005258EC" w:rsidRPr="005258EC" w:rsidRDefault="005258EC" w:rsidP="005258EC">
            <w:pPr>
              <w:rPr>
                <w:lang w:val="en-US"/>
              </w:rPr>
            </w:pPr>
            <w:r w:rsidRPr="005258EC">
              <w:rPr>
                <w:lang w:val="en-US"/>
              </w:rPr>
              <w:t>Europe (non-UK)</w:t>
            </w:r>
          </w:p>
        </w:tc>
        <w:tc>
          <w:tcPr>
            <w:tcW w:w="0" w:type="auto"/>
            <w:tcMar>
              <w:top w:w="15" w:type="dxa"/>
              <w:left w:w="15" w:type="dxa"/>
              <w:bottom w:w="15" w:type="dxa"/>
              <w:right w:w="15" w:type="dxa"/>
            </w:tcMar>
            <w:vAlign w:val="center"/>
            <w:hideMark/>
          </w:tcPr>
          <w:p w14:paraId="5BE56736" w14:textId="77777777" w:rsidR="005258EC" w:rsidRPr="005258EC" w:rsidRDefault="005258EC" w:rsidP="005258EC">
            <w:pPr>
              <w:rPr>
                <w:lang w:val="en-US"/>
              </w:rPr>
            </w:pPr>
            <w:r w:rsidRPr="005258EC">
              <w:rPr>
                <w:lang w:val="en-US"/>
              </w:rPr>
              <w:t>3.2</w:t>
            </w:r>
          </w:p>
        </w:tc>
        <w:tc>
          <w:tcPr>
            <w:tcW w:w="0" w:type="auto"/>
            <w:tcMar>
              <w:top w:w="15" w:type="dxa"/>
              <w:left w:w="15" w:type="dxa"/>
              <w:bottom w:w="15" w:type="dxa"/>
              <w:right w:w="15" w:type="dxa"/>
            </w:tcMar>
            <w:vAlign w:val="center"/>
            <w:hideMark/>
          </w:tcPr>
          <w:p w14:paraId="0AB578EF" w14:textId="77777777" w:rsidR="005258EC" w:rsidRPr="005258EC" w:rsidRDefault="005258EC" w:rsidP="005258EC">
            <w:pPr>
              <w:rPr>
                <w:lang w:val="en-US"/>
              </w:rPr>
            </w:pPr>
            <w:r w:rsidRPr="005258EC">
              <w:rPr>
                <w:lang w:val="en-US"/>
              </w:rPr>
              <w:t>3.0</w:t>
            </w:r>
          </w:p>
        </w:tc>
        <w:tc>
          <w:tcPr>
            <w:tcW w:w="0" w:type="auto"/>
            <w:tcMar>
              <w:top w:w="15" w:type="dxa"/>
              <w:left w:w="15" w:type="dxa"/>
              <w:bottom w:w="15" w:type="dxa"/>
              <w:right w:w="15" w:type="dxa"/>
            </w:tcMar>
            <w:vAlign w:val="center"/>
            <w:hideMark/>
          </w:tcPr>
          <w:p w14:paraId="6EED1508" w14:textId="77777777" w:rsidR="005258EC" w:rsidRPr="005258EC" w:rsidRDefault="005258EC" w:rsidP="005258EC">
            <w:pPr>
              <w:rPr>
                <w:lang w:val="en-US"/>
              </w:rPr>
            </w:pPr>
            <w:r w:rsidRPr="005258EC">
              <w:rPr>
                <w:lang w:val="en-US"/>
              </w:rPr>
              <w:t>2.8</w:t>
            </w:r>
          </w:p>
        </w:tc>
        <w:tc>
          <w:tcPr>
            <w:tcW w:w="0" w:type="auto"/>
            <w:tcMar>
              <w:top w:w="15" w:type="dxa"/>
              <w:left w:w="15" w:type="dxa"/>
              <w:bottom w:w="15" w:type="dxa"/>
              <w:right w:w="15" w:type="dxa"/>
            </w:tcMar>
            <w:vAlign w:val="center"/>
            <w:hideMark/>
          </w:tcPr>
          <w:p w14:paraId="184CB431" w14:textId="77777777" w:rsidR="005258EC" w:rsidRPr="005258EC" w:rsidRDefault="005258EC" w:rsidP="005258EC">
            <w:pPr>
              <w:rPr>
                <w:lang w:val="en-US"/>
              </w:rPr>
            </w:pPr>
            <w:r w:rsidRPr="005258EC">
              <w:rPr>
                <w:lang w:val="en-US"/>
              </w:rPr>
              <w:t>Advanced adoption: Widespread integration in MSc Finance programs, particularly in Germany and the Nordics.</w:t>
            </w:r>
          </w:p>
        </w:tc>
      </w:tr>
      <w:tr w:rsidR="005258EC" w:rsidRPr="005258EC" w14:paraId="2DFD86D2" w14:textId="77777777">
        <w:trPr>
          <w:tblCellSpacing w:w="15" w:type="dxa"/>
        </w:trPr>
        <w:tc>
          <w:tcPr>
            <w:tcW w:w="0" w:type="auto"/>
            <w:tcMar>
              <w:top w:w="15" w:type="dxa"/>
              <w:left w:w="15" w:type="dxa"/>
              <w:bottom w:w="15" w:type="dxa"/>
              <w:right w:w="15" w:type="dxa"/>
            </w:tcMar>
            <w:vAlign w:val="center"/>
            <w:hideMark/>
          </w:tcPr>
          <w:p w14:paraId="6E7A6D4E" w14:textId="77777777" w:rsidR="005258EC" w:rsidRPr="005258EC" w:rsidRDefault="005258EC" w:rsidP="005258EC">
            <w:pPr>
              <w:rPr>
                <w:lang w:val="en-US"/>
              </w:rPr>
            </w:pPr>
            <w:r w:rsidRPr="005258EC">
              <w:rPr>
                <w:lang w:val="en-US"/>
              </w:rPr>
              <w:t>Australia</w:t>
            </w:r>
          </w:p>
        </w:tc>
        <w:tc>
          <w:tcPr>
            <w:tcW w:w="0" w:type="auto"/>
            <w:tcMar>
              <w:top w:w="15" w:type="dxa"/>
              <w:left w:w="15" w:type="dxa"/>
              <w:bottom w:w="15" w:type="dxa"/>
              <w:right w:w="15" w:type="dxa"/>
            </w:tcMar>
            <w:vAlign w:val="center"/>
            <w:hideMark/>
          </w:tcPr>
          <w:p w14:paraId="69C033A8" w14:textId="77777777" w:rsidR="005258EC" w:rsidRPr="005258EC" w:rsidRDefault="005258EC" w:rsidP="005258EC">
            <w:pPr>
              <w:rPr>
                <w:lang w:val="en-US"/>
              </w:rPr>
            </w:pPr>
            <w:r w:rsidRPr="005258EC">
              <w:rPr>
                <w:lang w:val="en-US"/>
              </w:rPr>
              <w:t>3.1</w:t>
            </w:r>
          </w:p>
        </w:tc>
        <w:tc>
          <w:tcPr>
            <w:tcW w:w="0" w:type="auto"/>
            <w:tcMar>
              <w:top w:w="15" w:type="dxa"/>
              <w:left w:w="15" w:type="dxa"/>
              <w:bottom w:w="15" w:type="dxa"/>
              <w:right w:w="15" w:type="dxa"/>
            </w:tcMar>
            <w:vAlign w:val="center"/>
            <w:hideMark/>
          </w:tcPr>
          <w:p w14:paraId="0D8AAAA5" w14:textId="77777777" w:rsidR="005258EC" w:rsidRPr="005258EC" w:rsidRDefault="005258EC" w:rsidP="005258EC">
            <w:pPr>
              <w:rPr>
                <w:lang w:val="en-US"/>
              </w:rPr>
            </w:pPr>
            <w:r w:rsidRPr="005258EC">
              <w:rPr>
                <w:lang w:val="en-US"/>
              </w:rPr>
              <w:t>3.0</w:t>
            </w:r>
          </w:p>
        </w:tc>
        <w:tc>
          <w:tcPr>
            <w:tcW w:w="0" w:type="auto"/>
            <w:tcMar>
              <w:top w:w="15" w:type="dxa"/>
              <w:left w:w="15" w:type="dxa"/>
              <w:bottom w:w="15" w:type="dxa"/>
              <w:right w:w="15" w:type="dxa"/>
            </w:tcMar>
            <w:vAlign w:val="center"/>
            <w:hideMark/>
          </w:tcPr>
          <w:p w14:paraId="1BC14406" w14:textId="77777777" w:rsidR="005258EC" w:rsidRPr="005258EC" w:rsidRDefault="005258EC" w:rsidP="005258EC">
            <w:pPr>
              <w:rPr>
                <w:lang w:val="en-US"/>
              </w:rPr>
            </w:pPr>
            <w:r w:rsidRPr="005258EC">
              <w:rPr>
                <w:lang w:val="en-US"/>
              </w:rPr>
              <w:t>2.9</w:t>
            </w:r>
          </w:p>
        </w:tc>
        <w:tc>
          <w:tcPr>
            <w:tcW w:w="0" w:type="auto"/>
            <w:tcMar>
              <w:top w:w="15" w:type="dxa"/>
              <w:left w:w="15" w:type="dxa"/>
              <w:bottom w:w="15" w:type="dxa"/>
              <w:right w:w="15" w:type="dxa"/>
            </w:tcMar>
            <w:vAlign w:val="center"/>
            <w:hideMark/>
          </w:tcPr>
          <w:p w14:paraId="605B69FA" w14:textId="77777777" w:rsidR="005258EC" w:rsidRPr="005258EC" w:rsidRDefault="005258EC" w:rsidP="005258EC">
            <w:pPr>
              <w:rPr>
                <w:lang w:val="en-US"/>
              </w:rPr>
            </w:pPr>
            <w:r w:rsidRPr="005258EC">
              <w:rPr>
                <w:lang w:val="en-US"/>
              </w:rPr>
              <w:t>Strong adoption: Python embedded in postgraduate finance courses, moderate undergraduate integration.</w:t>
            </w:r>
          </w:p>
        </w:tc>
      </w:tr>
      <w:tr w:rsidR="005258EC" w:rsidRPr="005258EC" w14:paraId="0622599B" w14:textId="77777777">
        <w:trPr>
          <w:tblCellSpacing w:w="15" w:type="dxa"/>
        </w:trPr>
        <w:tc>
          <w:tcPr>
            <w:tcW w:w="0" w:type="auto"/>
            <w:tcMar>
              <w:top w:w="15" w:type="dxa"/>
              <w:left w:w="15" w:type="dxa"/>
              <w:bottom w:w="15" w:type="dxa"/>
              <w:right w:w="15" w:type="dxa"/>
            </w:tcMar>
            <w:vAlign w:val="center"/>
            <w:hideMark/>
          </w:tcPr>
          <w:p w14:paraId="7229E873" w14:textId="77777777" w:rsidR="005258EC" w:rsidRPr="005258EC" w:rsidRDefault="005258EC" w:rsidP="005258EC">
            <w:pPr>
              <w:rPr>
                <w:lang w:val="en-US"/>
              </w:rPr>
            </w:pPr>
            <w:r w:rsidRPr="005258EC">
              <w:rPr>
                <w:lang w:val="en-US"/>
              </w:rPr>
              <w:t>China &amp; Hong Kong</w:t>
            </w:r>
          </w:p>
        </w:tc>
        <w:tc>
          <w:tcPr>
            <w:tcW w:w="0" w:type="auto"/>
            <w:tcMar>
              <w:top w:w="15" w:type="dxa"/>
              <w:left w:w="15" w:type="dxa"/>
              <w:bottom w:w="15" w:type="dxa"/>
              <w:right w:w="15" w:type="dxa"/>
            </w:tcMar>
            <w:vAlign w:val="center"/>
            <w:hideMark/>
          </w:tcPr>
          <w:p w14:paraId="4CC76C87" w14:textId="77777777" w:rsidR="005258EC" w:rsidRPr="005258EC" w:rsidRDefault="005258EC" w:rsidP="005258EC">
            <w:pPr>
              <w:rPr>
                <w:lang w:val="en-US"/>
              </w:rPr>
            </w:pPr>
            <w:r w:rsidRPr="005258EC">
              <w:rPr>
                <w:lang w:val="en-US"/>
              </w:rPr>
              <w:t>3.9</w:t>
            </w:r>
          </w:p>
        </w:tc>
        <w:tc>
          <w:tcPr>
            <w:tcW w:w="0" w:type="auto"/>
            <w:tcMar>
              <w:top w:w="15" w:type="dxa"/>
              <w:left w:w="15" w:type="dxa"/>
              <w:bottom w:w="15" w:type="dxa"/>
              <w:right w:w="15" w:type="dxa"/>
            </w:tcMar>
            <w:vAlign w:val="center"/>
            <w:hideMark/>
          </w:tcPr>
          <w:p w14:paraId="199B4E7D" w14:textId="77777777" w:rsidR="005258EC" w:rsidRPr="005258EC" w:rsidRDefault="005258EC" w:rsidP="005258EC">
            <w:pPr>
              <w:rPr>
                <w:lang w:val="en-US"/>
              </w:rPr>
            </w:pPr>
            <w:r w:rsidRPr="005258EC">
              <w:rPr>
                <w:lang w:val="en-US"/>
              </w:rPr>
              <w:t>3.8</w:t>
            </w:r>
          </w:p>
        </w:tc>
        <w:tc>
          <w:tcPr>
            <w:tcW w:w="0" w:type="auto"/>
            <w:tcMar>
              <w:top w:w="15" w:type="dxa"/>
              <w:left w:w="15" w:type="dxa"/>
              <w:bottom w:w="15" w:type="dxa"/>
              <w:right w:w="15" w:type="dxa"/>
            </w:tcMar>
            <w:vAlign w:val="center"/>
            <w:hideMark/>
          </w:tcPr>
          <w:p w14:paraId="761EC3E9" w14:textId="77777777" w:rsidR="005258EC" w:rsidRPr="005258EC" w:rsidRDefault="005258EC" w:rsidP="005258EC">
            <w:pPr>
              <w:rPr>
                <w:lang w:val="en-US"/>
              </w:rPr>
            </w:pPr>
            <w:r w:rsidRPr="005258EC">
              <w:rPr>
                <w:lang w:val="en-US"/>
              </w:rPr>
              <w:t>3.5</w:t>
            </w:r>
          </w:p>
        </w:tc>
        <w:tc>
          <w:tcPr>
            <w:tcW w:w="0" w:type="auto"/>
            <w:tcMar>
              <w:top w:w="15" w:type="dxa"/>
              <w:left w:w="15" w:type="dxa"/>
              <w:bottom w:w="15" w:type="dxa"/>
              <w:right w:w="15" w:type="dxa"/>
            </w:tcMar>
            <w:vAlign w:val="center"/>
            <w:hideMark/>
          </w:tcPr>
          <w:p w14:paraId="154EABD2" w14:textId="77777777" w:rsidR="005258EC" w:rsidRPr="005258EC" w:rsidRDefault="005258EC" w:rsidP="005258EC">
            <w:pPr>
              <w:rPr>
                <w:lang w:val="en-US"/>
              </w:rPr>
            </w:pPr>
            <w:r w:rsidRPr="005258EC">
              <w:rPr>
                <w:lang w:val="en-US"/>
              </w:rPr>
              <w:t>Frontier adoption: National AI strategies drive systemic integration in leading universities.</w:t>
            </w:r>
          </w:p>
        </w:tc>
      </w:tr>
      <w:tr w:rsidR="005258EC" w:rsidRPr="005258EC" w14:paraId="5F18842B" w14:textId="77777777">
        <w:trPr>
          <w:tblCellSpacing w:w="15" w:type="dxa"/>
        </w:trPr>
        <w:tc>
          <w:tcPr>
            <w:tcW w:w="0" w:type="auto"/>
            <w:tcMar>
              <w:top w:w="15" w:type="dxa"/>
              <w:left w:w="15" w:type="dxa"/>
              <w:bottom w:w="15" w:type="dxa"/>
              <w:right w:w="15" w:type="dxa"/>
            </w:tcMar>
            <w:vAlign w:val="center"/>
            <w:hideMark/>
          </w:tcPr>
          <w:p w14:paraId="6ED43944" w14:textId="77777777" w:rsidR="005258EC" w:rsidRPr="005258EC" w:rsidRDefault="005258EC" w:rsidP="005258EC">
            <w:pPr>
              <w:rPr>
                <w:lang w:val="en-US"/>
              </w:rPr>
            </w:pPr>
            <w:r w:rsidRPr="005258EC">
              <w:rPr>
                <w:lang w:val="en-US"/>
              </w:rPr>
              <w:t>Japan</w:t>
            </w:r>
          </w:p>
        </w:tc>
        <w:tc>
          <w:tcPr>
            <w:tcW w:w="0" w:type="auto"/>
            <w:tcMar>
              <w:top w:w="15" w:type="dxa"/>
              <w:left w:w="15" w:type="dxa"/>
              <w:bottom w:w="15" w:type="dxa"/>
              <w:right w:w="15" w:type="dxa"/>
            </w:tcMar>
            <w:vAlign w:val="center"/>
            <w:hideMark/>
          </w:tcPr>
          <w:p w14:paraId="5EA5DB1D" w14:textId="77777777" w:rsidR="005258EC" w:rsidRPr="005258EC" w:rsidRDefault="005258EC" w:rsidP="005258EC">
            <w:pPr>
              <w:rPr>
                <w:lang w:val="en-US"/>
              </w:rPr>
            </w:pPr>
            <w:r w:rsidRPr="005258EC">
              <w:rPr>
                <w:lang w:val="en-US"/>
              </w:rPr>
              <w:t>2.8</w:t>
            </w:r>
          </w:p>
        </w:tc>
        <w:tc>
          <w:tcPr>
            <w:tcW w:w="0" w:type="auto"/>
            <w:tcMar>
              <w:top w:w="15" w:type="dxa"/>
              <w:left w:w="15" w:type="dxa"/>
              <w:bottom w:w="15" w:type="dxa"/>
              <w:right w:w="15" w:type="dxa"/>
            </w:tcMar>
            <w:vAlign w:val="center"/>
            <w:hideMark/>
          </w:tcPr>
          <w:p w14:paraId="1BD3D9A7" w14:textId="77777777" w:rsidR="005258EC" w:rsidRPr="005258EC" w:rsidRDefault="005258EC" w:rsidP="005258EC">
            <w:pPr>
              <w:rPr>
                <w:lang w:val="en-US"/>
              </w:rPr>
            </w:pPr>
            <w:r w:rsidRPr="005258EC">
              <w:rPr>
                <w:lang w:val="en-US"/>
              </w:rPr>
              <w:t>2.5</w:t>
            </w:r>
          </w:p>
        </w:tc>
        <w:tc>
          <w:tcPr>
            <w:tcW w:w="0" w:type="auto"/>
            <w:tcMar>
              <w:top w:w="15" w:type="dxa"/>
              <w:left w:w="15" w:type="dxa"/>
              <w:bottom w:w="15" w:type="dxa"/>
              <w:right w:w="15" w:type="dxa"/>
            </w:tcMar>
            <w:vAlign w:val="center"/>
            <w:hideMark/>
          </w:tcPr>
          <w:p w14:paraId="2951A7A6" w14:textId="77777777" w:rsidR="005258EC" w:rsidRPr="005258EC" w:rsidRDefault="005258EC" w:rsidP="005258EC">
            <w:pPr>
              <w:rPr>
                <w:lang w:val="en-US"/>
              </w:rPr>
            </w:pPr>
            <w:r w:rsidRPr="005258EC">
              <w:rPr>
                <w:lang w:val="en-US"/>
              </w:rPr>
              <w:t>2.6</w:t>
            </w:r>
          </w:p>
        </w:tc>
        <w:tc>
          <w:tcPr>
            <w:tcW w:w="0" w:type="auto"/>
            <w:tcMar>
              <w:top w:w="15" w:type="dxa"/>
              <w:left w:w="15" w:type="dxa"/>
              <w:bottom w:w="15" w:type="dxa"/>
              <w:right w:w="15" w:type="dxa"/>
            </w:tcMar>
            <w:vAlign w:val="center"/>
            <w:hideMark/>
          </w:tcPr>
          <w:p w14:paraId="3C9945D3" w14:textId="77777777" w:rsidR="005258EC" w:rsidRPr="005258EC" w:rsidRDefault="005258EC" w:rsidP="005258EC">
            <w:pPr>
              <w:rPr>
                <w:lang w:val="en-US"/>
              </w:rPr>
            </w:pPr>
            <w:r w:rsidRPr="005258EC">
              <w:rPr>
                <w:lang w:val="en-US"/>
              </w:rPr>
              <w:t>Moderate adoption: Growing role in labs and electives, but limited accreditation codification.</w:t>
            </w:r>
          </w:p>
        </w:tc>
      </w:tr>
      <w:tr w:rsidR="005258EC" w:rsidRPr="005258EC" w14:paraId="18A38A96" w14:textId="77777777">
        <w:trPr>
          <w:tblCellSpacing w:w="15" w:type="dxa"/>
        </w:trPr>
        <w:tc>
          <w:tcPr>
            <w:tcW w:w="0" w:type="auto"/>
            <w:tcMar>
              <w:top w:w="15" w:type="dxa"/>
              <w:left w:w="15" w:type="dxa"/>
              <w:bottom w:w="15" w:type="dxa"/>
              <w:right w:w="15" w:type="dxa"/>
            </w:tcMar>
            <w:vAlign w:val="center"/>
            <w:hideMark/>
          </w:tcPr>
          <w:p w14:paraId="4A9361A1" w14:textId="77777777" w:rsidR="005258EC" w:rsidRPr="005258EC" w:rsidRDefault="005258EC" w:rsidP="005258EC">
            <w:pPr>
              <w:rPr>
                <w:lang w:val="en-US"/>
              </w:rPr>
            </w:pPr>
            <w:r w:rsidRPr="005258EC">
              <w:rPr>
                <w:lang w:val="en-US"/>
              </w:rPr>
              <w:lastRenderedPageBreak/>
              <w:t>Gulf Cooperation Council (GCC)</w:t>
            </w:r>
          </w:p>
        </w:tc>
        <w:tc>
          <w:tcPr>
            <w:tcW w:w="0" w:type="auto"/>
            <w:tcMar>
              <w:top w:w="15" w:type="dxa"/>
              <w:left w:w="15" w:type="dxa"/>
              <w:bottom w:w="15" w:type="dxa"/>
              <w:right w:w="15" w:type="dxa"/>
            </w:tcMar>
            <w:vAlign w:val="center"/>
            <w:hideMark/>
          </w:tcPr>
          <w:p w14:paraId="13152892" w14:textId="77777777" w:rsidR="005258EC" w:rsidRPr="005258EC" w:rsidRDefault="005258EC" w:rsidP="005258EC">
            <w:pPr>
              <w:rPr>
                <w:lang w:val="en-US"/>
              </w:rPr>
            </w:pPr>
            <w:r w:rsidRPr="005258EC">
              <w:rPr>
                <w:lang w:val="en-US"/>
              </w:rPr>
              <w:t>1.5</w:t>
            </w:r>
          </w:p>
        </w:tc>
        <w:tc>
          <w:tcPr>
            <w:tcW w:w="0" w:type="auto"/>
            <w:tcMar>
              <w:top w:w="15" w:type="dxa"/>
              <w:left w:w="15" w:type="dxa"/>
              <w:bottom w:w="15" w:type="dxa"/>
              <w:right w:w="15" w:type="dxa"/>
            </w:tcMar>
            <w:vAlign w:val="center"/>
            <w:hideMark/>
          </w:tcPr>
          <w:p w14:paraId="2DC21CAB" w14:textId="77777777" w:rsidR="005258EC" w:rsidRPr="005258EC" w:rsidRDefault="005258EC" w:rsidP="005258EC">
            <w:pPr>
              <w:rPr>
                <w:lang w:val="en-US"/>
              </w:rPr>
            </w:pPr>
            <w:r w:rsidRPr="005258EC">
              <w:rPr>
                <w:lang w:val="en-US"/>
              </w:rPr>
              <w:t>1.3</w:t>
            </w:r>
          </w:p>
        </w:tc>
        <w:tc>
          <w:tcPr>
            <w:tcW w:w="0" w:type="auto"/>
            <w:tcMar>
              <w:top w:w="15" w:type="dxa"/>
              <w:left w:w="15" w:type="dxa"/>
              <w:bottom w:w="15" w:type="dxa"/>
              <w:right w:w="15" w:type="dxa"/>
            </w:tcMar>
            <w:vAlign w:val="center"/>
            <w:hideMark/>
          </w:tcPr>
          <w:p w14:paraId="0AD2855F" w14:textId="77777777" w:rsidR="005258EC" w:rsidRPr="005258EC" w:rsidRDefault="005258EC" w:rsidP="005258EC">
            <w:pPr>
              <w:rPr>
                <w:lang w:val="en-US"/>
              </w:rPr>
            </w:pPr>
            <w:r w:rsidRPr="005258EC">
              <w:rPr>
                <w:lang w:val="en-US"/>
              </w:rPr>
              <w:t>1.2</w:t>
            </w:r>
          </w:p>
        </w:tc>
        <w:tc>
          <w:tcPr>
            <w:tcW w:w="0" w:type="auto"/>
            <w:tcMar>
              <w:top w:w="15" w:type="dxa"/>
              <w:left w:w="15" w:type="dxa"/>
              <w:bottom w:w="15" w:type="dxa"/>
              <w:right w:w="15" w:type="dxa"/>
            </w:tcMar>
            <w:vAlign w:val="center"/>
            <w:hideMark/>
          </w:tcPr>
          <w:p w14:paraId="4953384C" w14:textId="77777777" w:rsidR="005258EC" w:rsidRPr="005258EC" w:rsidRDefault="005258EC" w:rsidP="005258EC">
            <w:pPr>
              <w:rPr>
                <w:lang w:val="en-US"/>
              </w:rPr>
            </w:pPr>
            <w:r w:rsidRPr="005258EC">
              <w:rPr>
                <w:lang w:val="en-US"/>
              </w:rPr>
              <w:t>Minimal adoption: Symbolic references in brochures, few institutions with substantive embedding.</w:t>
            </w:r>
          </w:p>
        </w:tc>
      </w:tr>
      <w:tr w:rsidR="005258EC" w:rsidRPr="005258EC" w14:paraId="0F383A28" w14:textId="77777777">
        <w:trPr>
          <w:tblCellSpacing w:w="15" w:type="dxa"/>
        </w:trPr>
        <w:tc>
          <w:tcPr>
            <w:tcW w:w="0" w:type="auto"/>
            <w:tcMar>
              <w:top w:w="15" w:type="dxa"/>
              <w:left w:w="15" w:type="dxa"/>
              <w:bottom w:w="15" w:type="dxa"/>
              <w:right w:w="15" w:type="dxa"/>
            </w:tcMar>
            <w:vAlign w:val="center"/>
            <w:hideMark/>
          </w:tcPr>
          <w:p w14:paraId="55086133" w14:textId="77777777" w:rsidR="005258EC" w:rsidRPr="005258EC" w:rsidRDefault="005258EC" w:rsidP="005258EC">
            <w:pPr>
              <w:rPr>
                <w:lang w:val="en-US"/>
              </w:rPr>
            </w:pPr>
            <w:r w:rsidRPr="005258EC">
              <w:rPr>
                <w:lang w:val="en-US"/>
              </w:rPr>
              <w:t>South America</w:t>
            </w:r>
          </w:p>
        </w:tc>
        <w:tc>
          <w:tcPr>
            <w:tcW w:w="0" w:type="auto"/>
            <w:tcMar>
              <w:top w:w="15" w:type="dxa"/>
              <w:left w:w="15" w:type="dxa"/>
              <w:bottom w:w="15" w:type="dxa"/>
              <w:right w:w="15" w:type="dxa"/>
            </w:tcMar>
            <w:vAlign w:val="center"/>
            <w:hideMark/>
          </w:tcPr>
          <w:p w14:paraId="3D85D105" w14:textId="77777777" w:rsidR="005258EC" w:rsidRPr="005258EC" w:rsidRDefault="005258EC" w:rsidP="005258EC">
            <w:pPr>
              <w:rPr>
                <w:lang w:val="en-US"/>
              </w:rPr>
            </w:pPr>
            <w:r w:rsidRPr="005258EC">
              <w:rPr>
                <w:lang w:val="en-US"/>
              </w:rPr>
              <w:t>1.7</w:t>
            </w:r>
          </w:p>
        </w:tc>
        <w:tc>
          <w:tcPr>
            <w:tcW w:w="0" w:type="auto"/>
            <w:tcMar>
              <w:top w:w="15" w:type="dxa"/>
              <w:left w:w="15" w:type="dxa"/>
              <w:bottom w:w="15" w:type="dxa"/>
              <w:right w:w="15" w:type="dxa"/>
            </w:tcMar>
            <w:vAlign w:val="center"/>
            <w:hideMark/>
          </w:tcPr>
          <w:p w14:paraId="51B09172" w14:textId="77777777" w:rsidR="005258EC" w:rsidRPr="005258EC" w:rsidRDefault="005258EC" w:rsidP="005258EC">
            <w:pPr>
              <w:rPr>
                <w:lang w:val="en-US"/>
              </w:rPr>
            </w:pPr>
            <w:r w:rsidRPr="005258EC">
              <w:rPr>
                <w:lang w:val="en-US"/>
              </w:rPr>
              <w:t>1.5</w:t>
            </w:r>
          </w:p>
        </w:tc>
        <w:tc>
          <w:tcPr>
            <w:tcW w:w="0" w:type="auto"/>
            <w:tcMar>
              <w:top w:w="15" w:type="dxa"/>
              <w:left w:w="15" w:type="dxa"/>
              <w:bottom w:w="15" w:type="dxa"/>
              <w:right w:w="15" w:type="dxa"/>
            </w:tcMar>
            <w:vAlign w:val="center"/>
            <w:hideMark/>
          </w:tcPr>
          <w:p w14:paraId="7DC89A14" w14:textId="77777777" w:rsidR="005258EC" w:rsidRPr="005258EC" w:rsidRDefault="005258EC" w:rsidP="005258EC">
            <w:pPr>
              <w:rPr>
                <w:lang w:val="en-US"/>
              </w:rPr>
            </w:pPr>
            <w:r w:rsidRPr="005258EC">
              <w:rPr>
                <w:lang w:val="en-US"/>
              </w:rPr>
              <w:t>1.4</w:t>
            </w:r>
          </w:p>
        </w:tc>
        <w:tc>
          <w:tcPr>
            <w:tcW w:w="0" w:type="auto"/>
            <w:tcMar>
              <w:top w:w="15" w:type="dxa"/>
              <w:left w:w="15" w:type="dxa"/>
              <w:bottom w:w="15" w:type="dxa"/>
              <w:right w:w="15" w:type="dxa"/>
            </w:tcMar>
            <w:vAlign w:val="center"/>
            <w:hideMark/>
          </w:tcPr>
          <w:p w14:paraId="13CBDF0A" w14:textId="77777777" w:rsidR="005258EC" w:rsidRPr="005258EC" w:rsidRDefault="005258EC" w:rsidP="005258EC">
            <w:pPr>
              <w:rPr>
                <w:lang w:val="en-US"/>
              </w:rPr>
            </w:pPr>
            <w:r w:rsidRPr="005258EC">
              <w:rPr>
                <w:lang w:val="en-US"/>
              </w:rPr>
              <w:t>Early-stage adoption: Select electives and pilot programs, limited faculty readiness.</w:t>
            </w:r>
          </w:p>
        </w:tc>
      </w:tr>
      <w:tr w:rsidR="005258EC" w:rsidRPr="005258EC" w14:paraId="28C6536B" w14:textId="77777777">
        <w:trPr>
          <w:tblCellSpacing w:w="15" w:type="dxa"/>
        </w:trPr>
        <w:tc>
          <w:tcPr>
            <w:tcW w:w="0" w:type="auto"/>
            <w:tcMar>
              <w:top w:w="15" w:type="dxa"/>
              <w:left w:w="15" w:type="dxa"/>
              <w:bottom w:w="15" w:type="dxa"/>
              <w:right w:w="15" w:type="dxa"/>
            </w:tcMar>
            <w:vAlign w:val="center"/>
            <w:hideMark/>
          </w:tcPr>
          <w:p w14:paraId="7B1BDADB" w14:textId="77777777" w:rsidR="005258EC" w:rsidRPr="005258EC" w:rsidRDefault="005258EC" w:rsidP="005258EC">
            <w:pPr>
              <w:rPr>
                <w:lang w:val="en-US"/>
              </w:rPr>
            </w:pPr>
            <w:r w:rsidRPr="005258EC">
              <w:rPr>
                <w:lang w:val="en-US"/>
              </w:rPr>
              <w:t>Africa</w:t>
            </w:r>
          </w:p>
        </w:tc>
        <w:tc>
          <w:tcPr>
            <w:tcW w:w="0" w:type="auto"/>
            <w:tcMar>
              <w:top w:w="15" w:type="dxa"/>
              <w:left w:w="15" w:type="dxa"/>
              <w:bottom w:w="15" w:type="dxa"/>
              <w:right w:w="15" w:type="dxa"/>
            </w:tcMar>
            <w:vAlign w:val="center"/>
            <w:hideMark/>
          </w:tcPr>
          <w:p w14:paraId="76A80AF3" w14:textId="77777777" w:rsidR="005258EC" w:rsidRPr="005258EC" w:rsidRDefault="005258EC" w:rsidP="005258EC">
            <w:pPr>
              <w:rPr>
                <w:lang w:val="en-US"/>
              </w:rPr>
            </w:pPr>
            <w:r w:rsidRPr="005258EC">
              <w:rPr>
                <w:lang w:val="en-US"/>
              </w:rPr>
              <w:t>1.3</w:t>
            </w:r>
          </w:p>
        </w:tc>
        <w:tc>
          <w:tcPr>
            <w:tcW w:w="0" w:type="auto"/>
            <w:tcMar>
              <w:top w:w="15" w:type="dxa"/>
              <w:left w:w="15" w:type="dxa"/>
              <w:bottom w:w="15" w:type="dxa"/>
              <w:right w:w="15" w:type="dxa"/>
            </w:tcMar>
            <w:vAlign w:val="center"/>
            <w:hideMark/>
          </w:tcPr>
          <w:p w14:paraId="27B9152C" w14:textId="77777777" w:rsidR="005258EC" w:rsidRPr="005258EC" w:rsidRDefault="005258EC" w:rsidP="005258EC">
            <w:pPr>
              <w:rPr>
                <w:lang w:val="en-US"/>
              </w:rPr>
            </w:pPr>
            <w:r w:rsidRPr="005258EC">
              <w:rPr>
                <w:lang w:val="en-US"/>
              </w:rPr>
              <w:t>1.2</w:t>
            </w:r>
          </w:p>
        </w:tc>
        <w:tc>
          <w:tcPr>
            <w:tcW w:w="0" w:type="auto"/>
            <w:tcMar>
              <w:top w:w="15" w:type="dxa"/>
              <w:left w:w="15" w:type="dxa"/>
              <w:bottom w:w="15" w:type="dxa"/>
              <w:right w:w="15" w:type="dxa"/>
            </w:tcMar>
            <w:vAlign w:val="center"/>
            <w:hideMark/>
          </w:tcPr>
          <w:p w14:paraId="026E0D6F" w14:textId="77777777" w:rsidR="005258EC" w:rsidRPr="005258EC" w:rsidRDefault="005258EC" w:rsidP="005258EC">
            <w:pPr>
              <w:rPr>
                <w:lang w:val="en-US"/>
              </w:rPr>
            </w:pPr>
            <w:r w:rsidRPr="005258EC">
              <w:rPr>
                <w:lang w:val="en-US"/>
              </w:rPr>
              <w:t>1.1</w:t>
            </w:r>
          </w:p>
        </w:tc>
        <w:tc>
          <w:tcPr>
            <w:tcW w:w="0" w:type="auto"/>
            <w:tcMar>
              <w:top w:w="15" w:type="dxa"/>
              <w:left w:w="15" w:type="dxa"/>
              <w:bottom w:w="15" w:type="dxa"/>
              <w:right w:w="15" w:type="dxa"/>
            </w:tcMar>
            <w:vAlign w:val="center"/>
            <w:hideMark/>
          </w:tcPr>
          <w:p w14:paraId="530603A3" w14:textId="77777777" w:rsidR="005258EC" w:rsidRPr="005258EC" w:rsidRDefault="005258EC" w:rsidP="005258EC">
            <w:pPr>
              <w:rPr>
                <w:lang w:val="en-US"/>
              </w:rPr>
            </w:pPr>
            <w:r w:rsidRPr="005258EC">
              <w:rPr>
                <w:lang w:val="en-US"/>
              </w:rPr>
              <w:t>Low adoption: Structural barriers constrain integration, with some exceptions in South Africa.</w:t>
            </w:r>
          </w:p>
        </w:tc>
      </w:tr>
      <w:tr w:rsidR="005258EC" w:rsidRPr="005258EC" w14:paraId="66033DF5" w14:textId="77777777">
        <w:trPr>
          <w:tblCellSpacing w:w="15" w:type="dxa"/>
        </w:trPr>
        <w:tc>
          <w:tcPr>
            <w:tcW w:w="0" w:type="auto"/>
            <w:tcMar>
              <w:top w:w="15" w:type="dxa"/>
              <w:left w:w="15" w:type="dxa"/>
              <w:bottom w:w="15" w:type="dxa"/>
              <w:right w:w="15" w:type="dxa"/>
            </w:tcMar>
            <w:vAlign w:val="center"/>
            <w:hideMark/>
          </w:tcPr>
          <w:p w14:paraId="5B7AFA20" w14:textId="77777777" w:rsidR="005258EC" w:rsidRPr="005258EC" w:rsidRDefault="005258EC" w:rsidP="005258EC">
            <w:pPr>
              <w:rPr>
                <w:lang w:val="en-US"/>
              </w:rPr>
            </w:pPr>
            <w:r w:rsidRPr="005258EC">
              <w:rPr>
                <w:lang w:val="en-US"/>
              </w:rPr>
              <w:t>South Asia (India, Pakistan)</w:t>
            </w:r>
          </w:p>
        </w:tc>
        <w:tc>
          <w:tcPr>
            <w:tcW w:w="0" w:type="auto"/>
            <w:tcMar>
              <w:top w:w="15" w:type="dxa"/>
              <w:left w:w="15" w:type="dxa"/>
              <w:bottom w:w="15" w:type="dxa"/>
              <w:right w:w="15" w:type="dxa"/>
            </w:tcMar>
            <w:vAlign w:val="center"/>
            <w:hideMark/>
          </w:tcPr>
          <w:p w14:paraId="17DA77B1" w14:textId="77777777" w:rsidR="005258EC" w:rsidRPr="005258EC" w:rsidRDefault="005258EC" w:rsidP="005258EC">
            <w:pPr>
              <w:rPr>
                <w:lang w:val="en-US"/>
              </w:rPr>
            </w:pPr>
            <w:r w:rsidRPr="005258EC">
              <w:rPr>
                <w:lang w:val="en-US"/>
              </w:rPr>
              <w:t>2.2</w:t>
            </w:r>
          </w:p>
        </w:tc>
        <w:tc>
          <w:tcPr>
            <w:tcW w:w="0" w:type="auto"/>
            <w:tcMar>
              <w:top w:w="15" w:type="dxa"/>
              <w:left w:w="15" w:type="dxa"/>
              <w:bottom w:w="15" w:type="dxa"/>
              <w:right w:w="15" w:type="dxa"/>
            </w:tcMar>
            <w:vAlign w:val="center"/>
            <w:hideMark/>
          </w:tcPr>
          <w:p w14:paraId="332E8184" w14:textId="77777777" w:rsidR="005258EC" w:rsidRPr="005258EC" w:rsidRDefault="005258EC" w:rsidP="005258EC">
            <w:pPr>
              <w:rPr>
                <w:lang w:val="en-US"/>
              </w:rPr>
            </w:pPr>
            <w:r w:rsidRPr="005258EC">
              <w:rPr>
                <w:lang w:val="en-US"/>
              </w:rPr>
              <w:t>2.0</w:t>
            </w:r>
          </w:p>
        </w:tc>
        <w:tc>
          <w:tcPr>
            <w:tcW w:w="0" w:type="auto"/>
            <w:tcMar>
              <w:top w:w="15" w:type="dxa"/>
              <w:left w:w="15" w:type="dxa"/>
              <w:bottom w:w="15" w:type="dxa"/>
              <w:right w:w="15" w:type="dxa"/>
            </w:tcMar>
            <w:vAlign w:val="center"/>
            <w:hideMark/>
          </w:tcPr>
          <w:p w14:paraId="1A2B71FB" w14:textId="77777777" w:rsidR="005258EC" w:rsidRPr="005258EC" w:rsidRDefault="005258EC" w:rsidP="005258EC">
            <w:pPr>
              <w:rPr>
                <w:lang w:val="en-US"/>
              </w:rPr>
            </w:pPr>
            <w:r w:rsidRPr="005258EC">
              <w:rPr>
                <w:lang w:val="en-US"/>
              </w:rPr>
              <w:t>1.9</w:t>
            </w:r>
          </w:p>
        </w:tc>
        <w:tc>
          <w:tcPr>
            <w:tcW w:w="0" w:type="auto"/>
            <w:tcMar>
              <w:top w:w="15" w:type="dxa"/>
              <w:left w:w="15" w:type="dxa"/>
              <w:bottom w:w="15" w:type="dxa"/>
              <w:right w:w="15" w:type="dxa"/>
            </w:tcMar>
            <w:vAlign w:val="center"/>
            <w:hideMark/>
          </w:tcPr>
          <w:p w14:paraId="0FC07989" w14:textId="77777777" w:rsidR="005258EC" w:rsidRPr="005258EC" w:rsidRDefault="005258EC" w:rsidP="005258EC">
            <w:pPr>
              <w:rPr>
                <w:lang w:val="en-US"/>
              </w:rPr>
            </w:pPr>
            <w:r w:rsidRPr="005258EC">
              <w:rPr>
                <w:lang w:val="en-US"/>
              </w:rPr>
              <w:t>Emerging adoption: Python present in electives and tech-oriented programs, uneven across institutions.</w:t>
            </w:r>
          </w:p>
        </w:tc>
      </w:tr>
      <w:tr w:rsidR="005258EC" w:rsidRPr="005258EC" w14:paraId="79E64ABC" w14:textId="77777777">
        <w:trPr>
          <w:trHeight w:val="312"/>
          <w:tblCellSpacing w:w="15" w:type="dxa"/>
        </w:trPr>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256CBAE5" w14:textId="77777777" w:rsidR="005258EC" w:rsidRPr="005258EC" w:rsidRDefault="005258EC" w:rsidP="005258EC">
            <w:pPr>
              <w:rPr>
                <w:lang w:val="en-US"/>
              </w:rPr>
            </w:pPr>
            <w:r w:rsidRPr="005258EC">
              <w:rPr>
                <w:lang w:val="en-US"/>
              </w:rPr>
              <w:t>Middle East (non-GCC)</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574AA354" w14:textId="77777777" w:rsidR="005258EC" w:rsidRPr="005258EC" w:rsidRDefault="005258EC" w:rsidP="005258EC">
            <w:pPr>
              <w:rPr>
                <w:lang w:val="en-US"/>
              </w:rPr>
            </w:pPr>
            <w:r w:rsidRPr="005258EC">
              <w:rPr>
                <w:lang w:val="en-US"/>
              </w:rPr>
              <w:t>1.9</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568B9EF" w14:textId="77777777" w:rsidR="005258EC" w:rsidRPr="005258EC" w:rsidRDefault="005258EC" w:rsidP="005258EC">
            <w:pPr>
              <w:rPr>
                <w:lang w:val="en-US"/>
              </w:rPr>
            </w:pPr>
            <w:r w:rsidRPr="005258EC">
              <w:rPr>
                <w:lang w:val="en-US"/>
              </w:rPr>
              <w:t>1.7</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7DB1FFA7" w14:textId="77777777" w:rsidR="005258EC" w:rsidRPr="005258EC" w:rsidRDefault="005258EC" w:rsidP="005258EC">
            <w:pPr>
              <w:rPr>
                <w:lang w:val="en-US"/>
              </w:rPr>
            </w:pPr>
            <w:r w:rsidRPr="005258EC">
              <w:rPr>
                <w:lang w:val="en-US"/>
              </w:rPr>
              <w:t>1.6</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30A9B735" w14:textId="77777777" w:rsidR="005258EC" w:rsidRPr="005258EC" w:rsidRDefault="005258EC" w:rsidP="005258EC">
            <w:pPr>
              <w:rPr>
                <w:lang w:val="en-US"/>
              </w:rPr>
            </w:pPr>
            <w:r w:rsidRPr="005258EC">
              <w:rPr>
                <w:lang w:val="en-US"/>
              </w:rPr>
              <w:t>Limited adoption: Some integration in research universities, but largely peripheral in finance curricula.</w:t>
            </w:r>
          </w:p>
        </w:tc>
      </w:tr>
    </w:tbl>
    <w:p w14:paraId="12CE1060" w14:textId="77777777" w:rsidR="005258EC" w:rsidRPr="005258EC" w:rsidRDefault="005258EC" w:rsidP="005258EC">
      <w:pPr>
        <w:rPr>
          <w:lang w:val="en-US"/>
        </w:rPr>
      </w:pPr>
      <w:r w:rsidRPr="005258EC">
        <w:rPr>
          <w:i/>
          <w:iCs/>
          <w:lang w:val="en-US"/>
        </w:rPr>
        <w:t>Note.</w:t>
      </w:r>
      <w:r w:rsidRPr="005258EC">
        <w:rPr>
          <w:lang w:val="en-US"/>
        </w:rPr>
        <w:t xml:space="preserve"> Scores are averaged from institutional coding based on Table 3.1 rubric. Higher values indicate greater integration of Python into finance curricula across depth, scope, and authenticity dimensions.</w:t>
      </w:r>
    </w:p>
    <w:p w14:paraId="0656F2F1" w14:textId="77777777" w:rsidR="005258EC" w:rsidRPr="005258EC" w:rsidRDefault="005258EC" w:rsidP="005258EC">
      <w:pPr>
        <w:rPr>
          <w:b/>
          <w:bCs/>
          <w:lang w:val="en-US"/>
        </w:rPr>
      </w:pPr>
    </w:p>
    <w:p w14:paraId="50B2C6A4" w14:textId="77777777" w:rsidR="005258EC" w:rsidRPr="005258EC" w:rsidRDefault="005258EC" w:rsidP="005258EC">
      <w:pPr>
        <w:rPr>
          <w:b/>
          <w:bCs/>
          <w:lang w:val="en-US"/>
        </w:rPr>
      </w:pPr>
    </w:p>
    <w:p w14:paraId="757B592B" w14:textId="77777777" w:rsidR="005258EC" w:rsidRPr="005258EC" w:rsidRDefault="005258EC" w:rsidP="005258EC">
      <w:pPr>
        <w:rPr>
          <w:b/>
          <w:bCs/>
          <w:lang w:val="en-US"/>
        </w:rPr>
      </w:pPr>
    </w:p>
    <w:p w14:paraId="1818AD6D" w14:textId="77777777" w:rsidR="005258EC" w:rsidRPr="005258EC" w:rsidRDefault="005258EC" w:rsidP="005258EC">
      <w:pPr>
        <w:rPr>
          <w:b/>
          <w:bCs/>
          <w:lang w:val="en-US"/>
        </w:rPr>
      </w:pPr>
    </w:p>
    <w:p w14:paraId="05C1EA2B" w14:textId="77777777" w:rsidR="005258EC" w:rsidRPr="005258EC" w:rsidRDefault="005258EC" w:rsidP="005258EC">
      <w:pPr>
        <w:rPr>
          <w:lang w:val="en-US"/>
        </w:rPr>
      </w:pPr>
    </w:p>
    <w:p w14:paraId="7B41369B" w14:textId="77777777" w:rsidR="005258EC" w:rsidRPr="005258EC" w:rsidRDefault="005258EC" w:rsidP="005258EC">
      <w:pPr>
        <w:rPr>
          <w:b/>
          <w:bCs/>
          <w:lang w:val="en-US"/>
        </w:rPr>
      </w:pPr>
      <w:r w:rsidRPr="005258EC">
        <w:rPr>
          <w:b/>
          <w:bCs/>
          <w:lang w:val="en-US"/>
        </w:rPr>
        <w:t>Appendix C</w:t>
      </w:r>
    </w:p>
    <w:p w14:paraId="0FD8C0FD" w14:textId="77777777" w:rsidR="005258EC" w:rsidRPr="005258EC" w:rsidRDefault="005258EC" w:rsidP="005258EC">
      <w:pPr>
        <w:rPr>
          <w:b/>
          <w:bCs/>
          <w:lang w:val="en-US"/>
        </w:rPr>
      </w:pPr>
      <w:r w:rsidRPr="005258EC">
        <w:rPr>
          <w:b/>
          <w:bCs/>
          <w:lang w:val="en-US"/>
        </w:rPr>
        <w:t>Representative Syllabus Excerpts Referencing Python in Finance Programs</w:t>
      </w:r>
    </w:p>
    <w:p w14:paraId="097053F3" w14:textId="77777777" w:rsidR="005258EC" w:rsidRPr="005258EC" w:rsidRDefault="005258EC" w:rsidP="005258EC">
      <w:pPr>
        <w:rPr>
          <w:lang w:val="en-US"/>
        </w:rPr>
      </w:pPr>
      <w:r w:rsidRPr="005258EC">
        <w:rPr>
          <w:lang w:val="en-US"/>
        </w:rPr>
        <w:lastRenderedPageBreak/>
        <w:pict w14:anchorId="6F47E249">
          <v:rect id="_x0000_i1138" style="width:468pt;height:1.5pt" o:hralign="center" o:hrstd="t" o:hr="t" fillcolor="#a0a0a0" stroked="f"/>
        </w:pict>
      </w:r>
    </w:p>
    <w:p w14:paraId="355140EF" w14:textId="77777777" w:rsidR="005258EC" w:rsidRPr="005258EC" w:rsidRDefault="005258EC" w:rsidP="005258EC">
      <w:pPr>
        <w:rPr>
          <w:b/>
          <w:bCs/>
          <w:lang w:val="en-US"/>
        </w:rPr>
      </w:pPr>
      <w:r w:rsidRPr="005258EC">
        <w:rPr>
          <w:b/>
          <w:bCs/>
          <w:lang w:val="en-US"/>
        </w:rPr>
        <w:t>USA – UC Berkeley Haas (MFE 230P: Financial Data Science)</w:t>
      </w:r>
    </w:p>
    <w:p w14:paraId="0934D862" w14:textId="77777777" w:rsidR="005258EC" w:rsidRPr="005258EC" w:rsidRDefault="005258EC" w:rsidP="005258EC">
      <w:pPr>
        <w:rPr>
          <w:lang w:val="en-US"/>
        </w:rPr>
      </w:pPr>
      <w:r w:rsidRPr="005258EC">
        <w:rPr>
          <w:i/>
          <w:iCs/>
          <w:lang w:val="en-US"/>
        </w:rPr>
        <w:t>“This course provides a hands-on introduction to financial data science with an emphasis on applications in investment management. Students will use Python to access financial databases and APIs, build predictive models, and apply machine learning techniques such as bagging, boosting, and random forests to real financial datasets.”</w:t>
      </w:r>
      <w:r w:rsidRPr="005258EC">
        <w:rPr>
          <w:lang w:val="en-US"/>
        </w:rPr>
        <w:br/>
        <w:t>(Source: UC Berkeley Haas, 2024, MFE curriculum outline)</w:t>
      </w:r>
    </w:p>
    <w:p w14:paraId="4B5DECFC" w14:textId="77777777" w:rsidR="005258EC" w:rsidRPr="005258EC" w:rsidRDefault="005258EC" w:rsidP="005258EC">
      <w:pPr>
        <w:rPr>
          <w:lang w:val="en-US"/>
        </w:rPr>
      </w:pPr>
      <w:r w:rsidRPr="005258EC">
        <w:rPr>
          <w:lang w:val="en-US"/>
        </w:rPr>
        <w:pict w14:anchorId="33C0F525">
          <v:rect id="_x0000_i1139" style="width:468pt;height:1.5pt" o:hralign="center" o:hrstd="t" o:hr="t" fillcolor="#a0a0a0" stroked="f"/>
        </w:pict>
      </w:r>
    </w:p>
    <w:p w14:paraId="6D596107" w14:textId="77777777" w:rsidR="005258EC" w:rsidRPr="005258EC" w:rsidRDefault="005258EC" w:rsidP="005258EC">
      <w:pPr>
        <w:rPr>
          <w:b/>
          <w:bCs/>
          <w:lang w:val="en-US"/>
        </w:rPr>
      </w:pPr>
      <w:r w:rsidRPr="005258EC">
        <w:rPr>
          <w:b/>
          <w:bCs/>
          <w:lang w:val="en-US"/>
        </w:rPr>
        <w:t>USA – MIT Sloan (</w:t>
      </w:r>
      <w:proofErr w:type="spellStart"/>
      <w:r w:rsidRPr="005258EC">
        <w:rPr>
          <w:b/>
          <w:bCs/>
          <w:lang w:val="en-US"/>
        </w:rPr>
        <w:t>MFin</w:t>
      </w:r>
      <w:proofErr w:type="spellEnd"/>
      <w:r w:rsidRPr="005258EC">
        <w:rPr>
          <w:b/>
          <w:bCs/>
          <w:lang w:val="en-US"/>
        </w:rPr>
        <w:t>: Python Primer)</w:t>
      </w:r>
    </w:p>
    <w:p w14:paraId="18EC2F73" w14:textId="77777777" w:rsidR="005258EC" w:rsidRPr="005258EC" w:rsidRDefault="005258EC" w:rsidP="005258EC">
      <w:pPr>
        <w:rPr>
          <w:lang w:val="en-US"/>
        </w:rPr>
      </w:pPr>
      <w:r w:rsidRPr="005258EC">
        <w:rPr>
          <w:i/>
          <w:iCs/>
          <w:lang w:val="en-US"/>
        </w:rPr>
        <w:t xml:space="preserve">“An accelerated two-day Python primer introduces students to data handling, visualization, and programming for finance applications. Required of all incoming </w:t>
      </w:r>
      <w:proofErr w:type="spellStart"/>
      <w:r w:rsidRPr="005258EC">
        <w:rPr>
          <w:i/>
          <w:iCs/>
          <w:lang w:val="en-US"/>
        </w:rPr>
        <w:t>MFin</w:t>
      </w:r>
      <w:proofErr w:type="spellEnd"/>
      <w:r w:rsidRPr="005258EC">
        <w:rPr>
          <w:i/>
          <w:iCs/>
          <w:lang w:val="en-US"/>
        </w:rPr>
        <w:t xml:space="preserve"> students prior to beginning finance analytics coursework.”</w:t>
      </w:r>
      <w:r w:rsidRPr="005258EC">
        <w:rPr>
          <w:lang w:val="en-US"/>
        </w:rPr>
        <w:br/>
        <w:t>(Source: MIT Sloan, 2023, Master of Finance program description)</w:t>
      </w:r>
    </w:p>
    <w:p w14:paraId="37E50374" w14:textId="77777777" w:rsidR="005258EC" w:rsidRPr="005258EC" w:rsidRDefault="005258EC" w:rsidP="005258EC">
      <w:pPr>
        <w:rPr>
          <w:lang w:val="en-US"/>
        </w:rPr>
      </w:pPr>
      <w:r w:rsidRPr="005258EC">
        <w:rPr>
          <w:lang w:val="en-US"/>
        </w:rPr>
        <w:pict w14:anchorId="0C895234">
          <v:rect id="_x0000_i1140" style="width:468pt;height:1.5pt" o:hralign="center" o:hrstd="t" o:hr="t" fillcolor="#a0a0a0" stroked="f"/>
        </w:pict>
      </w:r>
    </w:p>
    <w:p w14:paraId="67C24737" w14:textId="77777777" w:rsidR="005258EC" w:rsidRPr="005258EC" w:rsidRDefault="005258EC" w:rsidP="005258EC">
      <w:pPr>
        <w:rPr>
          <w:b/>
          <w:bCs/>
          <w:lang w:val="en-US"/>
        </w:rPr>
      </w:pPr>
      <w:r w:rsidRPr="005258EC">
        <w:rPr>
          <w:b/>
          <w:bCs/>
          <w:lang w:val="en-US"/>
        </w:rPr>
        <w:t>UK – London School of Economics (Python for Finance Workshop)</w:t>
      </w:r>
    </w:p>
    <w:p w14:paraId="2332ED29" w14:textId="77777777" w:rsidR="005258EC" w:rsidRPr="005258EC" w:rsidRDefault="005258EC" w:rsidP="005258EC">
      <w:pPr>
        <w:rPr>
          <w:lang w:val="en-US"/>
        </w:rPr>
      </w:pPr>
      <w:r w:rsidRPr="005258EC">
        <w:rPr>
          <w:i/>
          <w:iCs/>
          <w:lang w:val="en-US"/>
        </w:rPr>
        <w:t xml:space="preserve">“This practical workshop introduces students to financial data analysis using Python. Emphasis is placed on data manipulation with pandas, time-series analysis, and basic trading strategy </w:t>
      </w:r>
      <w:proofErr w:type="spellStart"/>
      <w:r w:rsidRPr="005258EC">
        <w:rPr>
          <w:i/>
          <w:iCs/>
          <w:lang w:val="en-US"/>
        </w:rPr>
        <w:t>backtesting</w:t>
      </w:r>
      <w:proofErr w:type="spellEnd"/>
      <w:r w:rsidRPr="005258EC">
        <w:rPr>
          <w:i/>
          <w:iCs/>
          <w:lang w:val="en-US"/>
        </w:rPr>
        <w:t>.”</w:t>
      </w:r>
      <w:r w:rsidRPr="005258EC">
        <w:rPr>
          <w:lang w:val="en-US"/>
        </w:rPr>
        <w:br/>
        <w:t>(Source: LSE, 2023, Workshop catalogue)</w:t>
      </w:r>
    </w:p>
    <w:p w14:paraId="73C1121C" w14:textId="77777777" w:rsidR="005258EC" w:rsidRPr="005258EC" w:rsidRDefault="005258EC" w:rsidP="005258EC">
      <w:pPr>
        <w:rPr>
          <w:lang w:val="en-US"/>
        </w:rPr>
      </w:pPr>
      <w:r w:rsidRPr="005258EC">
        <w:rPr>
          <w:lang w:val="en-US"/>
        </w:rPr>
        <w:pict w14:anchorId="0B234C7E">
          <v:rect id="_x0000_i1141" style="width:468pt;height:1.5pt" o:hralign="center" o:hrstd="t" o:hr="t" fillcolor="#a0a0a0" stroked="f"/>
        </w:pict>
      </w:r>
    </w:p>
    <w:p w14:paraId="50E0C2AB" w14:textId="77777777" w:rsidR="005258EC" w:rsidRPr="005258EC" w:rsidRDefault="005258EC" w:rsidP="005258EC">
      <w:pPr>
        <w:rPr>
          <w:b/>
          <w:bCs/>
          <w:lang w:val="en-US"/>
        </w:rPr>
      </w:pPr>
      <w:r w:rsidRPr="005258EC">
        <w:rPr>
          <w:b/>
          <w:bCs/>
          <w:lang w:val="en-US"/>
        </w:rPr>
        <w:t>EU – Frankfurt School of Finance (MSc Finance: Python Introduction)</w:t>
      </w:r>
    </w:p>
    <w:p w14:paraId="5998F5C2" w14:textId="77777777" w:rsidR="005258EC" w:rsidRPr="005258EC" w:rsidRDefault="005258EC" w:rsidP="005258EC">
      <w:pPr>
        <w:rPr>
          <w:lang w:val="en-US"/>
        </w:rPr>
      </w:pPr>
      <w:r w:rsidRPr="005258EC">
        <w:rPr>
          <w:i/>
          <w:iCs/>
          <w:lang w:val="en-US"/>
        </w:rPr>
        <w:t>“Students will acquire essential programming skills in Python for quantitative finance. Early modules cover data cleaning, statistical modeling, and algorithmic trading, preparing students for advanced electives in machine learning and empirical finance.”</w:t>
      </w:r>
      <w:r w:rsidRPr="005258EC">
        <w:rPr>
          <w:lang w:val="en-US"/>
        </w:rPr>
        <w:br/>
        <w:t>(Source: Frankfurt School, 2022, Master of Finance handbook)</w:t>
      </w:r>
    </w:p>
    <w:p w14:paraId="5C18F2EF" w14:textId="77777777" w:rsidR="005258EC" w:rsidRPr="005258EC" w:rsidRDefault="005258EC" w:rsidP="005258EC">
      <w:pPr>
        <w:rPr>
          <w:lang w:val="en-US"/>
        </w:rPr>
      </w:pPr>
      <w:r w:rsidRPr="005258EC">
        <w:rPr>
          <w:lang w:val="en-US"/>
        </w:rPr>
        <w:pict w14:anchorId="643A28B5">
          <v:rect id="_x0000_i1142" style="width:468pt;height:1.5pt" o:hralign="center" o:hrstd="t" o:hr="t" fillcolor="#a0a0a0" stroked="f"/>
        </w:pict>
      </w:r>
    </w:p>
    <w:p w14:paraId="442CA466" w14:textId="77777777" w:rsidR="005258EC" w:rsidRPr="005258EC" w:rsidRDefault="005258EC" w:rsidP="005258EC">
      <w:pPr>
        <w:rPr>
          <w:b/>
          <w:bCs/>
          <w:lang w:val="en-US"/>
        </w:rPr>
      </w:pPr>
      <w:r w:rsidRPr="005258EC">
        <w:rPr>
          <w:b/>
          <w:bCs/>
          <w:lang w:val="en-US"/>
        </w:rPr>
        <w:t>EU – Bocconi University (Advanced Python for Economics, Management and Finance)</w:t>
      </w:r>
    </w:p>
    <w:p w14:paraId="7FABB445" w14:textId="77777777" w:rsidR="005258EC" w:rsidRPr="005258EC" w:rsidRDefault="005258EC" w:rsidP="005258EC">
      <w:pPr>
        <w:rPr>
          <w:lang w:val="en-US"/>
        </w:rPr>
      </w:pPr>
      <w:r w:rsidRPr="005258EC">
        <w:rPr>
          <w:i/>
          <w:iCs/>
          <w:lang w:val="en-US"/>
        </w:rPr>
        <w:t>“The course covers advanced Python applications including data visualization, econometric modeling, and portfolio optimization. Students complete a final project analyzing financial data using Python-based statistical methods.”</w:t>
      </w:r>
      <w:r w:rsidRPr="005258EC">
        <w:rPr>
          <w:lang w:val="en-US"/>
        </w:rPr>
        <w:br/>
        <w:t>(Source: Bocconi University, 2023, course outline)</w:t>
      </w:r>
    </w:p>
    <w:p w14:paraId="792FA563" w14:textId="77777777" w:rsidR="005258EC" w:rsidRPr="005258EC" w:rsidRDefault="005258EC" w:rsidP="005258EC">
      <w:pPr>
        <w:rPr>
          <w:lang w:val="en-US"/>
        </w:rPr>
      </w:pPr>
      <w:r w:rsidRPr="005258EC">
        <w:rPr>
          <w:lang w:val="en-US"/>
        </w:rPr>
        <w:pict w14:anchorId="263884AB">
          <v:rect id="_x0000_i1143" style="width:468pt;height:1.5pt" o:hralign="center" o:hrstd="t" o:hr="t" fillcolor="#a0a0a0" stroked="f"/>
        </w:pict>
      </w:r>
    </w:p>
    <w:p w14:paraId="33E8BD94" w14:textId="77777777" w:rsidR="005258EC" w:rsidRPr="005258EC" w:rsidRDefault="005258EC" w:rsidP="005258EC">
      <w:pPr>
        <w:rPr>
          <w:b/>
          <w:bCs/>
          <w:lang w:val="en-US"/>
        </w:rPr>
      </w:pPr>
      <w:r w:rsidRPr="005258EC">
        <w:rPr>
          <w:b/>
          <w:bCs/>
          <w:lang w:val="en-US"/>
        </w:rPr>
        <w:lastRenderedPageBreak/>
        <w:t>Australia – UNSW (Toolkit for Finance)</w:t>
      </w:r>
    </w:p>
    <w:p w14:paraId="02BD9EED" w14:textId="77777777" w:rsidR="005258EC" w:rsidRPr="005258EC" w:rsidRDefault="005258EC" w:rsidP="005258EC">
      <w:pPr>
        <w:rPr>
          <w:lang w:val="en-US"/>
        </w:rPr>
      </w:pPr>
      <w:r w:rsidRPr="005258EC">
        <w:rPr>
          <w:i/>
          <w:iCs/>
          <w:lang w:val="en-US"/>
        </w:rPr>
        <w:t>“This unit equips students with the computational tools required for modern finance, including Python programming for financial modeling and API-based data retrieval.”</w:t>
      </w:r>
      <w:r w:rsidRPr="005258EC">
        <w:rPr>
          <w:lang w:val="en-US"/>
        </w:rPr>
        <w:br/>
        <w:t>(Source: UNSW, 2023, Finance curriculum guide)</w:t>
      </w:r>
    </w:p>
    <w:p w14:paraId="3F869A80" w14:textId="77777777" w:rsidR="005258EC" w:rsidRPr="005258EC" w:rsidRDefault="005258EC" w:rsidP="005258EC">
      <w:pPr>
        <w:rPr>
          <w:lang w:val="en-US"/>
        </w:rPr>
      </w:pPr>
      <w:r w:rsidRPr="005258EC">
        <w:rPr>
          <w:lang w:val="en-US"/>
        </w:rPr>
        <w:pict w14:anchorId="61465096">
          <v:rect id="_x0000_i1144" style="width:468pt;height:1.5pt" o:hralign="center" o:hrstd="t" o:hr="t" fillcolor="#a0a0a0" stroked="f"/>
        </w:pict>
      </w:r>
    </w:p>
    <w:p w14:paraId="29E20761" w14:textId="77777777" w:rsidR="005258EC" w:rsidRPr="005258EC" w:rsidRDefault="005258EC" w:rsidP="005258EC">
      <w:pPr>
        <w:rPr>
          <w:b/>
          <w:bCs/>
          <w:lang w:val="en-US"/>
        </w:rPr>
      </w:pPr>
      <w:r w:rsidRPr="005258EC">
        <w:rPr>
          <w:b/>
          <w:bCs/>
          <w:lang w:val="en-US"/>
        </w:rPr>
        <w:t>GCC – American University of Sharjah (Python for Business)</w:t>
      </w:r>
    </w:p>
    <w:p w14:paraId="5F41EDC7" w14:textId="77777777" w:rsidR="005258EC" w:rsidRPr="005258EC" w:rsidRDefault="005258EC" w:rsidP="005258EC">
      <w:pPr>
        <w:rPr>
          <w:lang w:val="en-US"/>
        </w:rPr>
      </w:pPr>
      <w:r w:rsidRPr="005258EC">
        <w:rPr>
          <w:i/>
          <w:iCs/>
          <w:lang w:val="en-US"/>
        </w:rPr>
        <w:t>“An introductory course designed to provide business students with programming literacy in Python. Applications include business analytics, financial statement modeling, and data visualization.”</w:t>
      </w:r>
      <w:r w:rsidRPr="005258EC">
        <w:rPr>
          <w:lang w:val="en-US"/>
        </w:rPr>
        <w:br/>
        <w:t>(Source: AUS, 2022, course announcement)</w:t>
      </w:r>
    </w:p>
    <w:p w14:paraId="7F4BC774" w14:textId="77777777" w:rsidR="005258EC" w:rsidRPr="005258EC" w:rsidRDefault="005258EC" w:rsidP="005258EC">
      <w:pPr>
        <w:rPr>
          <w:lang w:val="en-US"/>
        </w:rPr>
      </w:pPr>
      <w:r w:rsidRPr="005258EC">
        <w:rPr>
          <w:lang w:val="en-US"/>
        </w:rPr>
        <w:pict w14:anchorId="618E7ABC">
          <v:rect id="_x0000_i1145" style="width:468pt;height:1.5pt" o:hralign="center" o:hrstd="t" o:hr="t" fillcolor="#a0a0a0" stroked="f"/>
        </w:pict>
      </w:r>
    </w:p>
    <w:p w14:paraId="192F9704" w14:textId="77777777" w:rsidR="005258EC" w:rsidRPr="005258EC" w:rsidRDefault="005258EC" w:rsidP="005258EC">
      <w:pPr>
        <w:rPr>
          <w:b/>
          <w:bCs/>
          <w:lang w:val="en-US"/>
        </w:rPr>
      </w:pPr>
      <w:r w:rsidRPr="005258EC">
        <w:rPr>
          <w:b/>
          <w:bCs/>
          <w:lang w:val="en-US"/>
        </w:rPr>
        <w:t>China – Peking University Guanghua (Python and Business Application)</w:t>
      </w:r>
    </w:p>
    <w:p w14:paraId="51C14141" w14:textId="77777777" w:rsidR="005258EC" w:rsidRPr="005258EC" w:rsidRDefault="005258EC" w:rsidP="005258EC">
      <w:pPr>
        <w:rPr>
          <w:lang w:val="en-US"/>
        </w:rPr>
      </w:pPr>
      <w:r w:rsidRPr="005258EC">
        <w:rPr>
          <w:i/>
          <w:iCs/>
          <w:lang w:val="en-US"/>
        </w:rPr>
        <w:t>“The course develops student competence in applying Python to solve business and finance problems. Topics include data analysis, forecasting, and algorithmic approaches to investment decisions.”</w:t>
      </w:r>
      <w:r w:rsidRPr="005258EC">
        <w:rPr>
          <w:lang w:val="en-US"/>
        </w:rPr>
        <w:br/>
        <w:t>(Source: PKU Guanghua, 2022, course catalogue)</w:t>
      </w:r>
    </w:p>
    <w:p w14:paraId="7DF13B6B" w14:textId="77777777" w:rsidR="005258EC" w:rsidRPr="005258EC" w:rsidRDefault="005258EC" w:rsidP="005258EC">
      <w:pPr>
        <w:rPr>
          <w:lang w:val="en-US"/>
        </w:rPr>
      </w:pPr>
      <w:r w:rsidRPr="005258EC">
        <w:rPr>
          <w:lang w:val="en-US"/>
        </w:rPr>
        <w:pict w14:anchorId="32075BE2">
          <v:rect id="_x0000_i1146" style="width:468pt;height:1.5pt" o:hralign="center" o:hrstd="t" o:hr="t" fillcolor="#a0a0a0" stroked="f"/>
        </w:pict>
      </w:r>
    </w:p>
    <w:p w14:paraId="2A816BC9" w14:textId="77777777" w:rsidR="005258EC" w:rsidRPr="005258EC" w:rsidRDefault="005258EC" w:rsidP="005258EC">
      <w:pPr>
        <w:rPr>
          <w:b/>
          <w:bCs/>
          <w:lang w:val="en-US"/>
        </w:rPr>
      </w:pPr>
      <w:r w:rsidRPr="005258EC">
        <w:rPr>
          <w:b/>
          <w:bCs/>
          <w:lang w:val="en-US"/>
        </w:rPr>
        <w:t>Japan – Keio University (Asset Management with Python)</w:t>
      </w:r>
    </w:p>
    <w:p w14:paraId="4210D7DC" w14:textId="77777777" w:rsidR="005258EC" w:rsidRPr="005258EC" w:rsidRDefault="005258EC" w:rsidP="005258EC">
      <w:pPr>
        <w:rPr>
          <w:lang w:val="en-US"/>
        </w:rPr>
      </w:pPr>
      <w:r w:rsidRPr="005258EC">
        <w:rPr>
          <w:i/>
          <w:iCs/>
          <w:lang w:val="en-US"/>
        </w:rPr>
        <w:t>“This course combines financial theory with computational practice. Students implement portfolio allocation and risk measurement techniques in Python.”</w:t>
      </w:r>
      <w:r w:rsidRPr="005258EC">
        <w:rPr>
          <w:lang w:val="en-US"/>
        </w:rPr>
        <w:br/>
        <w:t>(Source: Keio University, 2023, MSc Finance syllabus)</w:t>
      </w:r>
    </w:p>
    <w:p w14:paraId="1B35E499" w14:textId="77777777" w:rsidR="005258EC" w:rsidRPr="005258EC" w:rsidRDefault="005258EC" w:rsidP="005258EC">
      <w:pPr>
        <w:rPr>
          <w:lang w:val="en-US"/>
        </w:rPr>
      </w:pPr>
      <w:r w:rsidRPr="005258EC">
        <w:rPr>
          <w:lang w:val="en-US"/>
        </w:rPr>
        <w:pict w14:anchorId="5F5CC1EB">
          <v:rect id="_x0000_i1147" style="width:468pt;height:1.5pt" o:hralign="center" o:hrstd="t" o:hr="t" fillcolor="#a0a0a0" stroked="f"/>
        </w:pict>
      </w:r>
    </w:p>
    <w:p w14:paraId="7D8F749B" w14:textId="77777777" w:rsidR="005258EC" w:rsidRPr="005258EC" w:rsidRDefault="005258EC" w:rsidP="005258EC">
      <w:pPr>
        <w:rPr>
          <w:b/>
          <w:bCs/>
          <w:lang w:val="en-US"/>
        </w:rPr>
      </w:pPr>
      <w:r w:rsidRPr="005258EC">
        <w:rPr>
          <w:b/>
          <w:bCs/>
          <w:lang w:val="en-US"/>
        </w:rPr>
        <w:t>Russia – HSE University (Python in Finance)</w:t>
      </w:r>
    </w:p>
    <w:p w14:paraId="037952E7" w14:textId="77777777" w:rsidR="005258EC" w:rsidRPr="005258EC" w:rsidRDefault="005258EC" w:rsidP="005258EC">
      <w:pPr>
        <w:rPr>
          <w:lang w:val="en-US"/>
        </w:rPr>
      </w:pPr>
      <w:r w:rsidRPr="005258EC">
        <w:rPr>
          <w:i/>
          <w:iCs/>
          <w:lang w:val="en-US"/>
        </w:rPr>
        <w:t>“The course introduces Python for financial applications including derivatives pricing, time-series econometrics, and Monte Carlo simulations. Coursework includes problem sets coded in Python.”</w:t>
      </w:r>
      <w:r w:rsidRPr="005258EC">
        <w:rPr>
          <w:lang w:val="en-US"/>
        </w:rPr>
        <w:br/>
        <w:t>(Source: HSE, 2022, official course description)</w:t>
      </w:r>
    </w:p>
    <w:p w14:paraId="606E0D4E" w14:textId="77777777" w:rsidR="005258EC" w:rsidRPr="005258EC" w:rsidRDefault="005258EC" w:rsidP="005258EC">
      <w:pPr>
        <w:rPr>
          <w:lang w:val="en-US"/>
        </w:rPr>
      </w:pPr>
      <w:r w:rsidRPr="005258EC">
        <w:rPr>
          <w:lang w:val="en-US"/>
        </w:rPr>
        <w:pict w14:anchorId="048845E4">
          <v:rect id="_x0000_i1148" style="width:468pt;height:1.5pt" o:hralign="center" o:hrstd="t" o:hr="t" fillcolor="#a0a0a0" stroked="f"/>
        </w:pict>
      </w:r>
    </w:p>
    <w:p w14:paraId="79015BAC" w14:textId="77777777" w:rsidR="005258EC" w:rsidRPr="005258EC" w:rsidRDefault="005258EC" w:rsidP="005258EC">
      <w:pPr>
        <w:rPr>
          <w:b/>
          <w:bCs/>
          <w:lang w:val="en-US"/>
        </w:rPr>
      </w:pPr>
      <w:r w:rsidRPr="005258EC">
        <w:rPr>
          <w:b/>
          <w:bCs/>
          <w:lang w:val="en-US"/>
        </w:rPr>
        <w:t xml:space="preserve">South America – Universidad de </w:t>
      </w:r>
      <w:proofErr w:type="spellStart"/>
      <w:r w:rsidRPr="005258EC">
        <w:rPr>
          <w:b/>
          <w:bCs/>
          <w:lang w:val="en-US"/>
        </w:rPr>
        <w:t>los</w:t>
      </w:r>
      <w:proofErr w:type="spellEnd"/>
      <w:r w:rsidRPr="005258EC">
        <w:rPr>
          <w:b/>
          <w:bCs/>
          <w:lang w:val="en-US"/>
        </w:rPr>
        <w:t xml:space="preserve"> Andes (Finance and Data Science)</w:t>
      </w:r>
    </w:p>
    <w:p w14:paraId="4426DCBB" w14:textId="77777777" w:rsidR="005258EC" w:rsidRPr="005258EC" w:rsidRDefault="005258EC" w:rsidP="005258EC">
      <w:pPr>
        <w:rPr>
          <w:lang w:val="en-US"/>
        </w:rPr>
      </w:pPr>
      <w:r w:rsidRPr="005258EC">
        <w:rPr>
          <w:i/>
          <w:iCs/>
          <w:lang w:val="en-US"/>
        </w:rPr>
        <w:t>“This course integrates programming with financial decision-making. Students will use Python to analyze corporate finance datasets and to build forecasting models.”</w:t>
      </w:r>
      <w:r w:rsidRPr="005258EC">
        <w:rPr>
          <w:lang w:val="en-US"/>
        </w:rPr>
        <w:br/>
        <w:t xml:space="preserve">(Source: Universidad de </w:t>
      </w:r>
      <w:proofErr w:type="spellStart"/>
      <w:r w:rsidRPr="005258EC">
        <w:rPr>
          <w:lang w:val="en-US"/>
        </w:rPr>
        <w:t>los</w:t>
      </w:r>
      <w:proofErr w:type="spellEnd"/>
      <w:r w:rsidRPr="005258EC">
        <w:rPr>
          <w:lang w:val="en-US"/>
        </w:rPr>
        <w:t xml:space="preserve"> Andes, 2023, curriculum outline)</w:t>
      </w:r>
    </w:p>
    <w:p w14:paraId="21EEC688" w14:textId="77777777" w:rsidR="005258EC" w:rsidRPr="005258EC" w:rsidRDefault="005258EC" w:rsidP="005258EC">
      <w:pPr>
        <w:rPr>
          <w:lang w:val="en-US"/>
        </w:rPr>
      </w:pPr>
      <w:r w:rsidRPr="005258EC">
        <w:rPr>
          <w:lang w:val="en-US"/>
        </w:rPr>
        <w:pict w14:anchorId="7AEDF66B">
          <v:rect id="_x0000_i1149" style="width:468pt;height:1.5pt" o:hralign="center" o:hrstd="t" o:hr="t" fillcolor="#a0a0a0" stroked="f"/>
        </w:pict>
      </w:r>
    </w:p>
    <w:p w14:paraId="604305A7" w14:textId="77777777" w:rsidR="005258EC" w:rsidRPr="005258EC" w:rsidRDefault="005258EC" w:rsidP="005258EC">
      <w:pPr>
        <w:rPr>
          <w:b/>
          <w:bCs/>
          <w:lang w:val="en-US"/>
        </w:rPr>
      </w:pPr>
      <w:r w:rsidRPr="005258EC">
        <w:rPr>
          <w:b/>
          <w:bCs/>
          <w:lang w:val="en-US"/>
        </w:rPr>
        <w:lastRenderedPageBreak/>
        <w:t>India – SWAYAM MOOC (Basic Python Programming and its Application in Finance)</w:t>
      </w:r>
    </w:p>
    <w:p w14:paraId="063CC4FE" w14:textId="77777777" w:rsidR="005258EC" w:rsidRPr="005258EC" w:rsidRDefault="005258EC" w:rsidP="005258EC">
      <w:pPr>
        <w:rPr>
          <w:lang w:val="en-US"/>
        </w:rPr>
      </w:pPr>
      <w:r w:rsidRPr="005258EC">
        <w:rPr>
          <w:i/>
          <w:iCs/>
          <w:lang w:val="en-US"/>
        </w:rPr>
        <w:t>“National MOOC introducing Python syntax, libraries (pandas, NumPy), and their applications in portfolio management, capital budgeting, and financial statement analysis.”</w:t>
      </w:r>
      <w:r w:rsidRPr="005258EC">
        <w:rPr>
          <w:lang w:val="en-US"/>
        </w:rPr>
        <w:br/>
        <w:t>(Source: SWAYAM, 2022, MOOC catalogue)</w:t>
      </w:r>
    </w:p>
    <w:p w14:paraId="645DF846" w14:textId="77777777" w:rsidR="005258EC" w:rsidRPr="005258EC" w:rsidRDefault="005258EC" w:rsidP="005258EC">
      <w:pPr>
        <w:rPr>
          <w:lang w:val="en-US"/>
        </w:rPr>
      </w:pPr>
      <w:r w:rsidRPr="005258EC">
        <w:rPr>
          <w:lang w:val="en-US"/>
        </w:rPr>
        <w:pict w14:anchorId="161368BA">
          <v:rect id="_x0000_i1150" style="width:468pt;height:1.5pt" o:hralign="center" o:hrstd="t" o:hr="t" fillcolor="#a0a0a0" stroked="f"/>
        </w:pict>
      </w:r>
    </w:p>
    <w:p w14:paraId="040A7185" w14:textId="77777777" w:rsidR="005258EC" w:rsidRPr="005258EC" w:rsidRDefault="005258EC" w:rsidP="005258EC">
      <w:pPr>
        <w:rPr>
          <w:lang w:val="en-US"/>
        </w:rPr>
      </w:pPr>
      <w:r w:rsidRPr="005258EC">
        <w:rPr>
          <w:lang w:val="en-US"/>
        </w:rPr>
        <w:t>Note: Appendix C provides documentary evidence across all regions — strengthening reliability and transparency of coding process.</w:t>
      </w:r>
    </w:p>
    <w:p w14:paraId="1FB1B7DC" w14:textId="77777777" w:rsidR="005258EC" w:rsidRPr="005258EC" w:rsidRDefault="005258EC" w:rsidP="005258EC">
      <w:pPr>
        <w:rPr>
          <w:lang w:val="en-US"/>
        </w:rPr>
      </w:pPr>
    </w:p>
    <w:p w14:paraId="7FE743C4" w14:textId="77777777" w:rsidR="005258EC" w:rsidRPr="005258EC" w:rsidRDefault="005258EC" w:rsidP="005258EC">
      <w:pPr>
        <w:rPr>
          <w:lang w:val="en-US"/>
        </w:rPr>
      </w:pPr>
    </w:p>
    <w:p w14:paraId="661FB607" w14:textId="77777777" w:rsidR="005258EC" w:rsidRPr="005258EC" w:rsidRDefault="005258EC" w:rsidP="005258EC">
      <w:pPr>
        <w:rPr>
          <w:lang w:val="en-US"/>
        </w:rPr>
      </w:pPr>
    </w:p>
    <w:p w14:paraId="6997263F" w14:textId="77777777" w:rsidR="005258EC" w:rsidRPr="005258EC" w:rsidRDefault="005258EC" w:rsidP="005258EC">
      <w:pPr>
        <w:rPr>
          <w:lang w:val="en-US"/>
        </w:rPr>
      </w:pPr>
    </w:p>
    <w:p w14:paraId="3BAA66AF"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52408"/>
    <w:multiLevelType w:val="multilevel"/>
    <w:tmpl w:val="F1340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4E45B5"/>
    <w:multiLevelType w:val="multilevel"/>
    <w:tmpl w:val="EE6647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511184176">
    <w:abstractNumId w:val="1"/>
    <w:lvlOverride w:ilvl="0"/>
    <w:lvlOverride w:ilvl="1"/>
    <w:lvlOverride w:ilvl="2"/>
    <w:lvlOverride w:ilvl="3"/>
    <w:lvlOverride w:ilvl="4"/>
    <w:lvlOverride w:ilvl="5"/>
    <w:lvlOverride w:ilvl="6"/>
    <w:lvlOverride w:ilvl="7"/>
    <w:lvlOverride w:ilvl="8"/>
  </w:num>
  <w:num w:numId="2" w16cid:durableId="178600297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8EC"/>
    <w:rsid w:val="005258EC"/>
    <w:rsid w:val="00767E38"/>
    <w:rsid w:val="00866F7D"/>
    <w:rsid w:val="00EE5CC4"/>
    <w:rsid w:val="00FC0C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0BF47"/>
  <w15:chartTrackingRefBased/>
  <w15:docId w15:val="{60EC3CAC-9A74-4DD1-BFDE-E389A5730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8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58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58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58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58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58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58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58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58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8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58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58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58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58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58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58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58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58EC"/>
    <w:rPr>
      <w:rFonts w:eastAsiaTheme="majorEastAsia" w:cstheme="majorBidi"/>
      <w:color w:val="272727" w:themeColor="text1" w:themeTint="D8"/>
    </w:rPr>
  </w:style>
  <w:style w:type="paragraph" w:styleId="Title">
    <w:name w:val="Title"/>
    <w:basedOn w:val="Normal"/>
    <w:next w:val="Normal"/>
    <w:link w:val="TitleChar"/>
    <w:uiPriority w:val="10"/>
    <w:qFormat/>
    <w:rsid w:val="005258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58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58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58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58EC"/>
    <w:pPr>
      <w:spacing w:before="160"/>
      <w:jc w:val="center"/>
    </w:pPr>
    <w:rPr>
      <w:i/>
      <w:iCs/>
      <w:color w:val="404040" w:themeColor="text1" w:themeTint="BF"/>
    </w:rPr>
  </w:style>
  <w:style w:type="character" w:customStyle="1" w:styleId="QuoteChar">
    <w:name w:val="Quote Char"/>
    <w:basedOn w:val="DefaultParagraphFont"/>
    <w:link w:val="Quote"/>
    <w:uiPriority w:val="29"/>
    <w:rsid w:val="005258EC"/>
    <w:rPr>
      <w:i/>
      <w:iCs/>
      <w:color w:val="404040" w:themeColor="text1" w:themeTint="BF"/>
    </w:rPr>
  </w:style>
  <w:style w:type="paragraph" w:styleId="ListParagraph">
    <w:name w:val="List Paragraph"/>
    <w:basedOn w:val="Normal"/>
    <w:uiPriority w:val="34"/>
    <w:qFormat/>
    <w:rsid w:val="005258EC"/>
    <w:pPr>
      <w:ind w:left="720"/>
      <w:contextualSpacing/>
    </w:pPr>
  </w:style>
  <w:style w:type="character" w:styleId="IntenseEmphasis">
    <w:name w:val="Intense Emphasis"/>
    <w:basedOn w:val="DefaultParagraphFont"/>
    <w:uiPriority w:val="21"/>
    <w:qFormat/>
    <w:rsid w:val="005258EC"/>
    <w:rPr>
      <w:i/>
      <w:iCs/>
      <w:color w:val="0F4761" w:themeColor="accent1" w:themeShade="BF"/>
    </w:rPr>
  </w:style>
  <w:style w:type="paragraph" w:styleId="IntenseQuote">
    <w:name w:val="Intense Quote"/>
    <w:basedOn w:val="Normal"/>
    <w:next w:val="Normal"/>
    <w:link w:val="IntenseQuoteChar"/>
    <w:uiPriority w:val="30"/>
    <w:qFormat/>
    <w:rsid w:val="005258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58EC"/>
    <w:rPr>
      <w:i/>
      <w:iCs/>
      <w:color w:val="0F4761" w:themeColor="accent1" w:themeShade="BF"/>
    </w:rPr>
  </w:style>
  <w:style w:type="character" w:styleId="IntenseReference">
    <w:name w:val="Intense Reference"/>
    <w:basedOn w:val="DefaultParagraphFont"/>
    <w:uiPriority w:val="32"/>
    <w:qFormat/>
    <w:rsid w:val="005258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1195</Words>
  <Characters>6817</Characters>
  <Application>Microsoft Office Word</Application>
  <DocSecurity>0</DocSecurity>
  <Lines>56</Lines>
  <Paragraphs>15</Paragraphs>
  <ScaleCrop>false</ScaleCrop>
  <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2026-02-18T08:38:00Z</dcterms:created>
  <dcterms:modified xsi:type="dcterms:W3CDTF">2026-02-18T08:38:00Z</dcterms:modified>
</cp:coreProperties>
</file>