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0" w:type="auto"/>
        <w:tblLook w:val="04A0" w:firstRow="1" w:lastRow="0" w:firstColumn="1" w:lastColumn="0" w:noHBand="0" w:noVBand="1"/>
      </w:tblPr>
      <w:tblGrid>
        <w:gridCol w:w="894"/>
        <w:gridCol w:w="2878"/>
        <w:gridCol w:w="4157"/>
        <w:gridCol w:w="1133"/>
      </w:tblGrid>
      <w:tr w:rsidR="00945895" w:rsidRPr="00905E1F" w:rsidTr="002F2EBD">
        <w:tc>
          <w:tcPr>
            <w:tcW w:w="9062" w:type="dxa"/>
            <w:gridSpan w:val="4"/>
          </w:tcPr>
          <w:p w:rsidR="00945895" w:rsidRPr="00905E1F" w:rsidRDefault="00945895" w:rsidP="002F2EBD">
            <w:pPr>
              <w:jc w:val="both"/>
              <w:rPr>
                <w:noProof/>
                <w:sz w:val="22"/>
                <w:szCs w:val="22"/>
              </w:rPr>
            </w:pPr>
            <w:bookmarkStart w:id="0" w:name="_GoBack"/>
            <w:r w:rsidRPr="00905E1F">
              <w:rPr>
                <w:b/>
                <w:noProof/>
                <w:sz w:val="22"/>
                <w:szCs w:val="22"/>
              </w:rPr>
              <w:t>Supplementary Table S2</w:t>
            </w:r>
            <w:bookmarkEnd w:id="0"/>
            <w:r w:rsidRPr="00905E1F">
              <w:rPr>
                <w:b/>
                <w:noProof/>
                <w:sz w:val="22"/>
                <w:szCs w:val="22"/>
              </w:rPr>
              <w:t>.</w:t>
            </w:r>
            <w:r w:rsidRPr="00905E1F">
              <w:rPr>
                <w:noProof/>
                <w:sz w:val="22"/>
                <w:szCs w:val="22"/>
              </w:rPr>
              <w:t xml:space="preserve"> Scoring System Used for the Hereditary Angioedema Knowledge Assessment</w:t>
            </w:r>
          </w:p>
        </w:tc>
      </w:tr>
      <w:tr w:rsidR="00945895" w:rsidRPr="00905E1F" w:rsidTr="00945895">
        <w:tc>
          <w:tcPr>
            <w:tcW w:w="894" w:type="dxa"/>
          </w:tcPr>
          <w:p w:rsidR="00945895" w:rsidRPr="00905E1F" w:rsidRDefault="00945895" w:rsidP="002F2EBD">
            <w:pPr>
              <w:jc w:val="both"/>
              <w:rPr>
                <w:noProof/>
                <w:sz w:val="22"/>
                <w:szCs w:val="22"/>
              </w:rPr>
            </w:pPr>
            <w:r w:rsidRPr="00905E1F">
              <w:rPr>
                <w:noProof/>
                <w:sz w:val="22"/>
                <w:szCs w:val="22"/>
              </w:rPr>
              <w:t>Survey Item</w:t>
            </w:r>
          </w:p>
        </w:tc>
        <w:tc>
          <w:tcPr>
            <w:tcW w:w="2878" w:type="dxa"/>
          </w:tcPr>
          <w:p w:rsidR="00945895" w:rsidRPr="00905E1F" w:rsidRDefault="00945895" w:rsidP="002F2EBD">
            <w:pPr>
              <w:jc w:val="both"/>
              <w:rPr>
                <w:noProof/>
                <w:sz w:val="22"/>
                <w:szCs w:val="22"/>
              </w:rPr>
            </w:pPr>
            <w:r w:rsidRPr="00905E1F">
              <w:rPr>
                <w:noProof/>
                <w:sz w:val="22"/>
                <w:szCs w:val="22"/>
              </w:rPr>
              <w:t>Domain</w:t>
            </w:r>
          </w:p>
        </w:tc>
        <w:tc>
          <w:tcPr>
            <w:tcW w:w="4157" w:type="dxa"/>
          </w:tcPr>
          <w:p w:rsidR="00945895" w:rsidRPr="00905E1F" w:rsidRDefault="00945895" w:rsidP="002F2EBD">
            <w:pPr>
              <w:jc w:val="both"/>
              <w:rPr>
                <w:noProof/>
                <w:sz w:val="22"/>
                <w:szCs w:val="22"/>
              </w:rPr>
            </w:pPr>
            <w:r w:rsidRPr="00905E1F">
              <w:rPr>
                <w:noProof/>
                <w:sz w:val="22"/>
                <w:szCs w:val="22"/>
              </w:rPr>
              <w:t xml:space="preserve">Scoring Rule                                                                                                     </w:t>
            </w:r>
          </w:p>
        </w:tc>
        <w:tc>
          <w:tcPr>
            <w:tcW w:w="1133" w:type="dxa"/>
          </w:tcPr>
          <w:p w:rsidR="00945895" w:rsidRPr="00905E1F" w:rsidRDefault="00945895" w:rsidP="002F2EBD">
            <w:pPr>
              <w:jc w:val="both"/>
              <w:rPr>
                <w:noProof/>
                <w:sz w:val="22"/>
                <w:szCs w:val="22"/>
              </w:rPr>
            </w:pPr>
            <w:r w:rsidRPr="00905E1F">
              <w:rPr>
                <w:noProof/>
                <w:sz w:val="22"/>
                <w:szCs w:val="22"/>
              </w:rPr>
              <w:t>Maximum Points</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Q3</w:t>
            </w:r>
          </w:p>
        </w:tc>
        <w:tc>
          <w:tcPr>
            <w:tcW w:w="2878" w:type="dxa"/>
          </w:tcPr>
          <w:p w:rsidR="00945895" w:rsidRPr="00905E1F" w:rsidRDefault="00945895" w:rsidP="002F2EBD">
            <w:pPr>
              <w:jc w:val="both"/>
              <w:rPr>
                <w:noProof/>
                <w:sz w:val="22"/>
                <w:szCs w:val="22"/>
              </w:rPr>
            </w:pPr>
            <w:r w:rsidRPr="00905E1F">
              <w:rPr>
                <w:noProof/>
                <w:sz w:val="22"/>
                <w:szCs w:val="22"/>
              </w:rPr>
              <w:t xml:space="preserve">Pathophysiology (mediator)             </w:t>
            </w:r>
          </w:p>
        </w:tc>
        <w:tc>
          <w:tcPr>
            <w:tcW w:w="4157" w:type="dxa"/>
          </w:tcPr>
          <w:p w:rsidR="00945895" w:rsidRPr="00905E1F" w:rsidRDefault="00945895" w:rsidP="002F2EBD">
            <w:pPr>
              <w:jc w:val="both"/>
              <w:rPr>
                <w:noProof/>
                <w:sz w:val="22"/>
                <w:szCs w:val="22"/>
              </w:rPr>
            </w:pPr>
            <w:r w:rsidRPr="00905E1F">
              <w:rPr>
                <w:noProof/>
                <w:sz w:val="22"/>
                <w:szCs w:val="22"/>
              </w:rPr>
              <w:t>Correct identification of bradykinin</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Q4</w:t>
            </w:r>
          </w:p>
        </w:tc>
        <w:tc>
          <w:tcPr>
            <w:tcW w:w="2878" w:type="dxa"/>
          </w:tcPr>
          <w:p w:rsidR="00945895" w:rsidRPr="00905E1F" w:rsidRDefault="00945895" w:rsidP="002F2EBD">
            <w:pPr>
              <w:jc w:val="both"/>
              <w:rPr>
                <w:noProof/>
                <w:sz w:val="22"/>
                <w:szCs w:val="22"/>
              </w:rPr>
            </w:pPr>
            <w:r w:rsidRPr="00905E1F">
              <w:rPr>
                <w:noProof/>
                <w:sz w:val="22"/>
                <w:szCs w:val="22"/>
              </w:rPr>
              <w:t xml:space="preserve">Disease course                         </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of recurrent attacks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Q5</w:t>
            </w:r>
          </w:p>
        </w:tc>
        <w:tc>
          <w:tcPr>
            <w:tcW w:w="2878" w:type="dxa"/>
          </w:tcPr>
          <w:p w:rsidR="00945895" w:rsidRPr="00905E1F" w:rsidRDefault="00945895" w:rsidP="002F2EBD">
            <w:pPr>
              <w:jc w:val="both"/>
              <w:rPr>
                <w:noProof/>
                <w:sz w:val="22"/>
                <w:szCs w:val="22"/>
              </w:rPr>
            </w:pPr>
            <w:r w:rsidRPr="00905E1F">
              <w:rPr>
                <w:noProof/>
                <w:sz w:val="22"/>
                <w:szCs w:val="22"/>
              </w:rPr>
              <w:t xml:space="preserve">Clinical manifestations                </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that urticaria is NOT a feature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Q6</w:t>
            </w:r>
          </w:p>
        </w:tc>
        <w:tc>
          <w:tcPr>
            <w:tcW w:w="2878" w:type="dxa"/>
          </w:tcPr>
          <w:p w:rsidR="00945895" w:rsidRPr="00905E1F" w:rsidRDefault="00945895" w:rsidP="002F2EBD">
            <w:pPr>
              <w:jc w:val="both"/>
              <w:rPr>
                <w:noProof/>
                <w:sz w:val="22"/>
                <w:szCs w:val="22"/>
              </w:rPr>
            </w:pPr>
            <w:r w:rsidRPr="00905E1F">
              <w:rPr>
                <w:noProof/>
                <w:sz w:val="22"/>
                <w:szCs w:val="22"/>
              </w:rPr>
              <w:t xml:space="preserve">Disease characteristics                </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of genetic inheritance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Q7</w:t>
            </w:r>
          </w:p>
        </w:tc>
        <w:tc>
          <w:tcPr>
            <w:tcW w:w="2878" w:type="dxa"/>
          </w:tcPr>
          <w:p w:rsidR="00945895" w:rsidRPr="00905E1F" w:rsidRDefault="00945895" w:rsidP="002F2EBD">
            <w:pPr>
              <w:jc w:val="both"/>
              <w:rPr>
                <w:noProof/>
                <w:sz w:val="22"/>
                <w:szCs w:val="22"/>
              </w:rPr>
            </w:pPr>
            <w:r w:rsidRPr="00905E1F">
              <w:rPr>
                <w:noProof/>
                <w:sz w:val="22"/>
                <w:szCs w:val="22"/>
              </w:rPr>
              <w:t xml:space="preserve">Diagnostic evaluation                  </w:t>
            </w:r>
          </w:p>
        </w:tc>
        <w:tc>
          <w:tcPr>
            <w:tcW w:w="4157" w:type="dxa"/>
          </w:tcPr>
          <w:p w:rsidR="00945895" w:rsidRPr="00905E1F" w:rsidRDefault="00945895" w:rsidP="002F2EBD">
            <w:pPr>
              <w:jc w:val="both"/>
              <w:rPr>
                <w:noProof/>
                <w:sz w:val="22"/>
                <w:szCs w:val="22"/>
              </w:rPr>
            </w:pPr>
            <w:r w:rsidRPr="00905E1F">
              <w:rPr>
                <w:noProof/>
                <w:sz w:val="22"/>
                <w:szCs w:val="22"/>
              </w:rPr>
              <w:t xml:space="preserve">C4 (1 point) + C1-INH level/function (1 point)                                                                   </w:t>
            </w:r>
          </w:p>
        </w:tc>
        <w:tc>
          <w:tcPr>
            <w:tcW w:w="1133" w:type="dxa"/>
          </w:tcPr>
          <w:p w:rsidR="00945895" w:rsidRPr="00905E1F" w:rsidRDefault="00945895" w:rsidP="002F2EBD">
            <w:pPr>
              <w:jc w:val="center"/>
              <w:rPr>
                <w:noProof/>
                <w:sz w:val="22"/>
                <w:szCs w:val="22"/>
              </w:rPr>
            </w:pPr>
            <w:r w:rsidRPr="00905E1F">
              <w:rPr>
                <w:noProof/>
                <w:sz w:val="22"/>
                <w:szCs w:val="22"/>
              </w:rPr>
              <w:t>2</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Q8</w:t>
            </w:r>
          </w:p>
        </w:tc>
        <w:tc>
          <w:tcPr>
            <w:tcW w:w="2878" w:type="dxa"/>
          </w:tcPr>
          <w:p w:rsidR="00945895" w:rsidRPr="00905E1F" w:rsidRDefault="00945895" w:rsidP="002F2EBD">
            <w:pPr>
              <w:jc w:val="both"/>
              <w:rPr>
                <w:noProof/>
                <w:sz w:val="22"/>
                <w:szCs w:val="22"/>
              </w:rPr>
            </w:pPr>
            <w:r w:rsidRPr="00905E1F">
              <w:rPr>
                <w:noProof/>
                <w:sz w:val="22"/>
                <w:szCs w:val="22"/>
              </w:rPr>
              <w:t xml:space="preserve">Trigger factors                        </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of allergen exposure as NOT a trigger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Q9</w:t>
            </w:r>
          </w:p>
        </w:tc>
        <w:tc>
          <w:tcPr>
            <w:tcW w:w="2878" w:type="dxa"/>
          </w:tcPr>
          <w:p w:rsidR="00945895" w:rsidRPr="00905E1F" w:rsidRDefault="00945895" w:rsidP="002F2EBD">
            <w:pPr>
              <w:jc w:val="both"/>
              <w:rPr>
                <w:noProof/>
                <w:sz w:val="22"/>
                <w:szCs w:val="22"/>
              </w:rPr>
            </w:pPr>
            <w:r w:rsidRPr="00905E1F">
              <w:rPr>
                <w:noProof/>
                <w:sz w:val="22"/>
                <w:szCs w:val="22"/>
              </w:rPr>
              <w:t xml:space="preserve">Medication triggers (ACE inhibitors)   </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of ACE inhibitors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Q10</w:t>
            </w:r>
          </w:p>
        </w:tc>
        <w:tc>
          <w:tcPr>
            <w:tcW w:w="2878" w:type="dxa"/>
          </w:tcPr>
          <w:p w:rsidR="00945895" w:rsidRPr="00905E1F" w:rsidRDefault="00945895" w:rsidP="002F2EBD">
            <w:pPr>
              <w:jc w:val="both"/>
              <w:rPr>
                <w:noProof/>
                <w:sz w:val="22"/>
                <w:szCs w:val="22"/>
              </w:rPr>
            </w:pPr>
            <w:r w:rsidRPr="00905E1F">
              <w:rPr>
                <w:noProof/>
                <w:sz w:val="22"/>
                <w:szCs w:val="22"/>
              </w:rPr>
              <w:t>Medication triggers (DPP-4 inhibitors)</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of DPP-4 inhibitors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Q11</w:t>
            </w:r>
          </w:p>
        </w:tc>
        <w:tc>
          <w:tcPr>
            <w:tcW w:w="2878" w:type="dxa"/>
          </w:tcPr>
          <w:p w:rsidR="00945895" w:rsidRPr="00905E1F" w:rsidRDefault="00945895" w:rsidP="002F2EBD">
            <w:pPr>
              <w:jc w:val="both"/>
              <w:rPr>
                <w:noProof/>
                <w:sz w:val="22"/>
                <w:szCs w:val="22"/>
              </w:rPr>
            </w:pPr>
            <w:r w:rsidRPr="00905E1F">
              <w:rPr>
                <w:noProof/>
                <w:sz w:val="22"/>
                <w:szCs w:val="22"/>
              </w:rPr>
              <w:t>Medication triggers (hormonal therapy)</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of oral contraceptives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Q12</w:t>
            </w:r>
          </w:p>
        </w:tc>
        <w:tc>
          <w:tcPr>
            <w:tcW w:w="2878" w:type="dxa"/>
          </w:tcPr>
          <w:p w:rsidR="00945895" w:rsidRPr="00905E1F" w:rsidRDefault="00945895" w:rsidP="002F2EBD">
            <w:pPr>
              <w:jc w:val="both"/>
              <w:rPr>
                <w:noProof/>
                <w:sz w:val="22"/>
                <w:szCs w:val="22"/>
              </w:rPr>
            </w:pPr>
            <w:r w:rsidRPr="00905E1F">
              <w:rPr>
                <w:noProof/>
                <w:sz w:val="22"/>
                <w:szCs w:val="22"/>
              </w:rPr>
              <w:t xml:space="preserve">Acute treatment                        </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that adrenaline is NOT indicated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Q13</w:t>
            </w:r>
          </w:p>
        </w:tc>
        <w:tc>
          <w:tcPr>
            <w:tcW w:w="2878" w:type="dxa"/>
          </w:tcPr>
          <w:p w:rsidR="00945895" w:rsidRPr="00905E1F" w:rsidRDefault="00945895" w:rsidP="002F2EBD">
            <w:pPr>
              <w:jc w:val="both"/>
              <w:rPr>
                <w:noProof/>
                <w:sz w:val="22"/>
                <w:szCs w:val="22"/>
              </w:rPr>
            </w:pPr>
            <w:r w:rsidRPr="00905E1F">
              <w:rPr>
                <w:noProof/>
                <w:sz w:val="22"/>
                <w:szCs w:val="22"/>
              </w:rPr>
              <w:t xml:space="preserve">Long-term prophylaxis                  </w:t>
            </w:r>
          </w:p>
        </w:tc>
        <w:tc>
          <w:tcPr>
            <w:tcW w:w="4157" w:type="dxa"/>
          </w:tcPr>
          <w:p w:rsidR="00945895" w:rsidRPr="00905E1F" w:rsidRDefault="00945895" w:rsidP="002F2EBD">
            <w:pPr>
              <w:jc w:val="both"/>
              <w:rPr>
                <w:noProof/>
                <w:sz w:val="22"/>
                <w:szCs w:val="22"/>
              </w:rPr>
            </w:pPr>
            <w:r w:rsidRPr="00905E1F">
              <w:rPr>
                <w:noProof/>
                <w:sz w:val="22"/>
                <w:szCs w:val="22"/>
              </w:rPr>
              <w:t>≥1 correct option selected without any incorrect selections (2 points); ≥1 correct option selected with at least one incorrect selection (1 point)</w:t>
            </w:r>
          </w:p>
        </w:tc>
        <w:tc>
          <w:tcPr>
            <w:tcW w:w="1133" w:type="dxa"/>
          </w:tcPr>
          <w:p w:rsidR="00945895" w:rsidRPr="00905E1F" w:rsidRDefault="00945895" w:rsidP="002F2EBD">
            <w:pPr>
              <w:jc w:val="center"/>
              <w:rPr>
                <w:noProof/>
                <w:sz w:val="22"/>
                <w:szCs w:val="22"/>
              </w:rPr>
            </w:pPr>
            <w:r>
              <w:rPr>
                <w:noProof/>
                <w:sz w:val="22"/>
                <w:szCs w:val="22"/>
              </w:rPr>
              <w:t>2</w:t>
            </w:r>
          </w:p>
        </w:tc>
      </w:tr>
      <w:tr w:rsidR="00945895" w:rsidRPr="00905E1F" w:rsidTr="00945895">
        <w:tc>
          <w:tcPr>
            <w:tcW w:w="894" w:type="dxa"/>
          </w:tcPr>
          <w:p w:rsidR="00945895" w:rsidRPr="00905E1F" w:rsidRDefault="00945895" w:rsidP="002F2EBD">
            <w:pPr>
              <w:jc w:val="center"/>
              <w:rPr>
                <w:b/>
                <w:noProof/>
                <w:sz w:val="22"/>
                <w:szCs w:val="22"/>
              </w:rPr>
            </w:pPr>
            <w:r w:rsidRPr="00905E1F">
              <w:rPr>
                <w:b/>
                <w:noProof/>
                <w:sz w:val="22"/>
                <w:szCs w:val="22"/>
              </w:rPr>
              <w:t>Q14</w:t>
            </w:r>
          </w:p>
        </w:tc>
        <w:tc>
          <w:tcPr>
            <w:tcW w:w="2878" w:type="dxa"/>
          </w:tcPr>
          <w:p w:rsidR="00945895" w:rsidRPr="00905E1F" w:rsidRDefault="00945895" w:rsidP="002F2EBD">
            <w:pPr>
              <w:jc w:val="both"/>
              <w:rPr>
                <w:noProof/>
                <w:sz w:val="22"/>
                <w:szCs w:val="22"/>
              </w:rPr>
            </w:pPr>
            <w:r w:rsidRPr="00905E1F">
              <w:rPr>
                <w:noProof/>
                <w:sz w:val="22"/>
                <w:szCs w:val="22"/>
              </w:rPr>
              <w:t xml:space="preserve">Short-term prophylaxis                 </w:t>
            </w:r>
          </w:p>
        </w:tc>
        <w:tc>
          <w:tcPr>
            <w:tcW w:w="4157" w:type="dxa"/>
          </w:tcPr>
          <w:p w:rsidR="00945895" w:rsidRPr="00905E1F" w:rsidRDefault="00945895" w:rsidP="002F2EBD">
            <w:pPr>
              <w:jc w:val="both"/>
              <w:rPr>
                <w:noProof/>
                <w:sz w:val="22"/>
                <w:szCs w:val="22"/>
              </w:rPr>
            </w:pPr>
            <w:r w:rsidRPr="00905E1F">
              <w:rPr>
                <w:noProof/>
                <w:sz w:val="22"/>
                <w:szCs w:val="22"/>
              </w:rPr>
              <w:t xml:space="preserve">Correct identification of “all of the above”                                                                     </w:t>
            </w:r>
          </w:p>
        </w:tc>
        <w:tc>
          <w:tcPr>
            <w:tcW w:w="1133" w:type="dxa"/>
          </w:tcPr>
          <w:p w:rsidR="00945895" w:rsidRPr="00905E1F" w:rsidRDefault="00945895" w:rsidP="002F2EBD">
            <w:pPr>
              <w:jc w:val="center"/>
              <w:rPr>
                <w:noProof/>
                <w:sz w:val="22"/>
                <w:szCs w:val="22"/>
              </w:rPr>
            </w:pPr>
            <w:r w:rsidRPr="00905E1F">
              <w:rPr>
                <w:noProof/>
                <w:sz w:val="22"/>
                <w:szCs w:val="22"/>
              </w:rPr>
              <w:t>1</w:t>
            </w:r>
          </w:p>
        </w:tc>
      </w:tr>
      <w:tr w:rsidR="00945895" w:rsidRPr="00905E1F" w:rsidTr="002F2EBD">
        <w:tc>
          <w:tcPr>
            <w:tcW w:w="9062" w:type="dxa"/>
            <w:gridSpan w:val="4"/>
          </w:tcPr>
          <w:p w:rsidR="00945895" w:rsidRPr="00905E1F" w:rsidRDefault="00945895" w:rsidP="002F2EBD">
            <w:pPr>
              <w:jc w:val="both"/>
              <w:rPr>
                <w:noProof/>
                <w:sz w:val="22"/>
                <w:szCs w:val="22"/>
              </w:rPr>
            </w:pPr>
            <w:r w:rsidRPr="00905E1F">
              <w:rPr>
                <w:noProof/>
                <w:sz w:val="22"/>
                <w:szCs w:val="22"/>
              </w:rPr>
              <w:t xml:space="preserve">Total </w:t>
            </w:r>
            <w:r>
              <w:rPr>
                <w:noProof/>
                <w:sz w:val="22"/>
                <w:szCs w:val="22"/>
              </w:rPr>
              <w:t>possible score: 14</w:t>
            </w:r>
            <w:r w:rsidRPr="00905E1F">
              <w:rPr>
                <w:noProof/>
                <w:sz w:val="22"/>
                <w:szCs w:val="22"/>
              </w:rPr>
              <w:t xml:space="preserve"> points</w:t>
            </w:r>
          </w:p>
          <w:p w:rsidR="00945895" w:rsidRPr="00905E1F" w:rsidRDefault="00945895" w:rsidP="002F2EBD">
            <w:pPr>
              <w:jc w:val="both"/>
              <w:rPr>
                <w:noProof/>
                <w:sz w:val="22"/>
                <w:szCs w:val="22"/>
              </w:rPr>
            </w:pPr>
            <w:r w:rsidRPr="00905E1F">
              <w:rPr>
                <w:noProof/>
                <w:sz w:val="22"/>
                <w:szCs w:val="22"/>
              </w:rPr>
              <w:t>Scoring of Multi-Response Items</w:t>
            </w:r>
          </w:p>
          <w:p w:rsidR="00945895" w:rsidRPr="00905E1F" w:rsidRDefault="00945895" w:rsidP="002F2EBD">
            <w:pPr>
              <w:jc w:val="both"/>
              <w:rPr>
                <w:noProof/>
                <w:sz w:val="22"/>
                <w:szCs w:val="22"/>
              </w:rPr>
            </w:pPr>
            <w:r w:rsidRPr="00905E1F">
              <w:rPr>
                <w:noProof/>
                <w:sz w:val="22"/>
                <w:szCs w:val="22"/>
              </w:rPr>
              <w:t>Diagnostic evaluation (Q7): One point was awarded for each correctly selected diagnostic parameter (serum C4 and C1 esterase inhibitor level and/or functional activity).</w:t>
            </w:r>
          </w:p>
          <w:p w:rsidR="00945895" w:rsidRPr="00905E1F" w:rsidRDefault="00945895" w:rsidP="002F2EBD">
            <w:pPr>
              <w:jc w:val="both"/>
              <w:rPr>
                <w:noProof/>
                <w:sz w:val="22"/>
                <w:szCs w:val="22"/>
              </w:rPr>
            </w:pPr>
            <w:r w:rsidRPr="00905E1F">
              <w:rPr>
                <w:noProof/>
                <w:sz w:val="22"/>
                <w:szCs w:val="22"/>
              </w:rPr>
              <w:t>Long-term prophylaxis (Q13):  Two points were awarded if at least one correct medication was selected without selecting incorrect options. One point was awarded if at least one correct medication was selected along with incorrect options. No points were awarded if only incorrect options or “I don’t know” was selected.</w:t>
            </w:r>
          </w:p>
          <w:p w:rsidR="00945895" w:rsidRPr="00905E1F" w:rsidRDefault="00945895" w:rsidP="002F2EBD">
            <w:pPr>
              <w:jc w:val="both"/>
              <w:rPr>
                <w:noProof/>
                <w:sz w:val="22"/>
                <w:szCs w:val="22"/>
              </w:rPr>
            </w:pPr>
            <w:r w:rsidRPr="00905E1F">
              <w:rPr>
                <w:i/>
                <w:noProof/>
                <w:sz w:val="22"/>
                <w:szCs w:val="22"/>
              </w:rPr>
              <w:t>Abbreviations: C4, complement component 4; C1-INH, C1 esterase inhibitor; ACE, angiotensin-converting enzyme; DPP-4, dipeptidyl peptidase-4.</w:t>
            </w:r>
          </w:p>
        </w:tc>
      </w:tr>
    </w:tbl>
    <w:p w:rsidR="00945895" w:rsidRDefault="00945895" w:rsidP="00945895">
      <w:pPr>
        <w:spacing w:line="360" w:lineRule="auto"/>
        <w:jc w:val="both"/>
        <w:rPr>
          <w:noProof/>
        </w:rPr>
      </w:pPr>
    </w:p>
    <w:p w:rsidR="00945895" w:rsidRPr="002F1DD0" w:rsidRDefault="00945895" w:rsidP="00945895">
      <w:pPr>
        <w:spacing w:line="360" w:lineRule="auto"/>
        <w:jc w:val="both"/>
        <w:rPr>
          <w:noProof/>
        </w:rPr>
      </w:pPr>
    </w:p>
    <w:p w:rsidR="00945895" w:rsidRPr="006A5D1E" w:rsidRDefault="00945895" w:rsidP="00945895">
      <w:pPr>
        <w:spacing w:line="360" w:lineRule="auto"/>
        <w:jc w:val="both"/>
        <w:rPr>
          <w:noProof/>
        </w:rPr>
      </w:pPr>
    </w:p>
    <w:p w:rsidR="00A5397C" w:rsidRDefault="00A5397C"/>
    <w:sectPr w:rsidR="00A5397C" w:rsidSect="009458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27066"/>
    <w:multiLevelType w:val="hybridMultilevel"/>
    <w:tmpl w:val="71204504"/>
    <w:lvl w:ilvl="0" w:tplc="731C856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7B2410D"/>
    <w:multiLevelType w:val="hybridMultilevel"/>
    <w:tmpl w:val="8C6EF1AC"/>
    <w:lvl w:ilvl="0" w:tplc="731C856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4E76FA9"/>
    <w:multiLevelType w:val="hybridMultilevel"/>
    <w:tmpl w:val="126E7156"/>
    <w:lvl w:ilvl="0" w:tplc="731C856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0B601F"/>
    <w:multiLevelType w:val="hybridMultilevel"/>
    <w:tmpl w:val="902C7136"/>
    <w:lvl w:ilvl="0" w:tplc="731C856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5066A19"/>
    <w:multiLevelType w:val="hybridMultilevel"/>
    <w:tmpl w:val="2FF89C60"/>
    <w:lvl w:ilvl="0" w:tplc="731C856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417CD2"/>
    <w:multiLevelType w:val="hybridMultilevel"/>
    <w:tmpl w:val="C826099E"/>
    <w:lvl w:ilvl="0" w:tplc="731C856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5"/>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774"/>
    <w:rsid w:val="00945774"/>
    <w:rsid w:val="00945895"/>
    <w:rsid w:val="00A539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EF26A"/>
  <w15:chartTrackingRefBased/>
  <w15:docId w15:val="{870C50C6-7392-4EA9-B2BE-E6145E7AD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5895"/>
    <w:pPr>
      <w:spacing w:after="0" w:line="240" w:lineRule="auto"/>
    </w:pPr>
    <w:rPr>
      <w:rFonts w:ascii="Times New Roman" w:hAnsi="Times New Roman" w:cs="Times New Roman"/>
      <w:sz w:val="24"/>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45895"/>
    <w:pPr>
      <w:ind w:left="720"/>
      <w:contextualSpacing/>
    </w:pPr>
    <w:rPr>
      <w:rFonts w:eastAsia="Times New Roman"/>
      <w:sz w:val="20"/>
      <w:szCs w:val="20"/>
      <w:lang w:val="tr-TR" w:eastAsia="tr-TR"/>
    </w:rPr>
  </w:style>
  <w:style w:type="table" w:styleId="TabloKlavuzu">
    <w:name w:val="Table Grid"/>
    <w:basedOn w:val="NormalTablo"/>
    <w:uiPriority w:val="39"/>
    <w:rsid w:val="00945895"/>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398</Words>
  <Characters>2269</Characters>
  <Application>Microsoft Office Word</Application>
  <DocSecurity>0</DocSecurity>
  <Lines>18</Lines>
  <Paragraphs>5</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2026-02-14T11:25:00Z</dcterms:created>
  <dcterms:modified xsi:type="dcterms:W3CDTF">2026-02-14T11:26:00Z</dcterms:modified>
</cp:coreProperties>
</file>