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4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5"/>
        <w:gridCol w:w="747"/>
        <w:gridCol w:w="841"/>
        <w:gridCol w:w="1680"/>
        <w:gridCol w:w="1837"/>
      </w:tblGrid>
      <w:tr w:rsidR="0081001B" w14:paraId="3221D640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473750" w14:textId="77777777" w:rsidR="0081001B" w:rsidRDefault="0081001B" w:rsidP="00251D13">
            <w:pPr>
              <w:spacing w:line="480" w:lineRule="auto"/>
              <w:jc w:val="both"/>
              <w:rPr>
                <w:b/>
              </w:rPr>
            </w:pPr>
            <w:r>
              <w:rPr>
                <w:b/>
              </w:rPr>
              <w:t xml:space="preserve">Supplementary Table 3. </w:t>
            </w:r>
            <w:r>
              <w:t>Meta-Analyses of Adherence outcome and Subgroup Analyses</w:t>
            </w:r>
          </w:p>
        </w:tc>
      </w:tr>
      <w:tr w:rsidR="0081001B" w14:paraId="44A6E3E7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7251516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META-ANALYSES AND SUBGROUP ANALYSIS</w:t>
            </w:r>
          </w:p>
        </w:tc>
      </w:tr>
      <w:tr w:rsidR="0081001B" w14:paraId="79383745" w14:textId="77777777" w:rsidTr="003C1C5F">
        <w:trPr>
          <w:trHeight w:val="20"/>
        </w:trPr>
        <w:tc>
          <w:tcPr>
            <w:tcW w:w="41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14:paraId="5181F8DF" w14:textId="77777777" w:rsidR="0081001B" w:rsidRDefault="0081001B" w:rsidP="00251D13">
            <w:pPr>
              <w:spacing w:line="48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23568B2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N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5FE146F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OR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F62C0C5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95% CI</w:t>
            </w:r>
          </w:p>
        </w:tc>
        <w:tc>
          <w:tcPr>
            <w:tcW w:w="1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A89F2E6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I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 xml:space="preserve"> (%)</w:t>
            </w:r>
          </w:p>
        </w:tc>
      </w:tr>
      <w:tr w:rsidR="0081001B" w14:paraId="1F0F0044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CAD4A79" w14:textId="77777777" w:rsidR="0081001B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bookmarkStart w:id="0" w:name="_heading=h.gjdgxs"/>
            <w:bookmarkEnd w:id="0"/>
            <w:r>
              <w:rPr>
                <w:b/>
                <w:sz w:val="21"/>
                <w:szCs w:val="21"/>
              </w:rPr>
              <w:t>Follow up</w:t>
            </w:r>
          </w:p>
        </w:tc>
      </w:tr>
      <w:tr w:rsidR="0081001B" w14:paraId="0527FB21" w14:textId="77777777" w:rsidTr="003C1C5F">
        <w:trPr>
          <w:trHeight w:val="20"/>
        </w:trPr>
        <w:tc>
          <w:tcPr>
            <w:tcW w:w="41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D89F15E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b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FFD739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35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94977B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1.36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283C43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1.19 to 1.56</w:t>
            </w:r>
          </w:p>
        </w:tc>
        <w:tc>
          <w:tcPr>
            <w:tcW w:w="18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40A2B3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59.80</w:t>
            </w:r>
          </w:p>
        </w:tc>
      </w:tr>
      <w:tr w:rsidR="0081001B" w14:paraId="36654E3A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9D9CBEC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370F9A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02611C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4A2C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1.19 to 1.57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6BCC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56.00</w:t>
            </w:r>
          </w:p>
        </w:tc>
      </w:tr>
      <w:tr w:rsidR="0081001B" w14:paraId="73175509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76CD6D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 months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3B3BDF1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18A9D3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1.57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F336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1.22 to 2.01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4EFF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64.90</w:t>
            </w:r>
          </w:p>
        </w:tc>
      </w:tr>
      <w:tr w:rsidR="0081001B" w14:paraId="45EA30C7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2626D7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FACE79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3D4B64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1.55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23CB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1.18 to 2.03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60A01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65.90</w:t>
            </w:r>
          </w:p>
        </w:tc>
      </w:tr>
      <w:tr w:rsidR="0081001B" w14:paraId="531F9B75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45E128B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 months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FA269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2A6CB91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C3E4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1.07 to 1.54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F453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57.00</w:t>
            </w:r>
          </w:p>
        </w:tc>
      </w:tr>
      <w:tr w:rsidR="0081001B" w14:paraId="45736CBD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E9BCC17" w14:textId="77777777" w:rsidR="0081001B" w:rsidRPr="00FB071D" w:rsidRDefault="0081001B" w:rsidP="00251D13">
            <w:pPr>
              <w:spacing w:line="480" w:lineRule="auto"/>
              <w:ind w:firstLine="1014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9F1807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0DA6E0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BB2A9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1.10 to 1.60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D402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49.50</w:t>
            </w:r>
          </w:p>
        </w:tc>
      </w:tr>
      <w:tr w:rsidR="0081001B" w14:paraId="35CA17B8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81F748F" w14:textId="77777777" w:rsidR="0081001B" w:rsidRPr="00FB071D" w:rsidRDefault="0081001B" w:rsidP="00251D13">
            <w:pPr>
              <w:spacing w:line="480" w:lineRule="auto"/>
              <w:ind w:firstLine="567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12 months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9C7935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86CB1D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F969D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0.99 to 1.53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1FB7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13.20</w:t>
            </w:r>
          </w:p>
        </w:tc>
      </w:tr>
      <w:tr w:rsidR="0081001B" w14:paraId="114BAD53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FCCCDB" w14:textId="77777777" w:rsidR="0081001B" w:rsidRPr="00FB071D" w:rsidRDefault="0081001B" w:rsidP="00251D13">
            <w:pPr>
              <w:spacing w:line="480" w:lineRule="auto"/>
              <w:jc w:val="both"/>
              <w:rPr>
                <w:b/>
                <w:sz w:val="21"/>
                <w:szCs w:val="21"/>
              </w:rPr>
            </w:pPr>
            <w:r w:rsidRPr="00FB071D">
              <w:rPr>
                <w:b/>
                <w:sz w:val="21"/>
                <w:szCs w:val="21"/>
              </w:rPr>
              <w:t>Diagnoses</w:t>
            </w:r>
            <w:r w:rsidRPr="00FB071D">
              <w:rPr>
                <w:sz w:val="21"/>
                <w:szCs w:val="21"/>
              </w:rPr>
              <w:t xml:space="preserve"> (6 months)</w:t>
            </w:r>
          </w:p>
        </w:tc>
      </w:tr>
      <w:tr w:rsidR="0081001B" w14:paraId="7E052B74" w14:textId="77777777" w:rsidTr="003C1C5F">
        <w:trPr>
          <w:trHeight w:val="20"/>
        </w:trPr>
        <w:tc>
          <w:tcPr>
            <w:tcW w:w="41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F4512BC" w14:textId="77777777" w:rsidR="0081001B" w:rsidRPr="00FB071D" w:rsidRDefault="0081001B" w:rsidP="00251D13">
            <w:pPr>
              <w:spacing w:line="480" w:lineRule="auto"/>
              <w:ind w:firstLine="567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MDD or PDD and anxiety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7EC780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C4CA0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2.77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9875E8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1.74 to 4.42</w:t>
            </w:r>
          </w:p>
        </w:tc>
        <w:tc>
          <w:tcPr>
            <w:tcW w:w="18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94382F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 w:rsidR="0081001B" w14:paraId="24ADAE37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760F189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1ED9E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39B4C0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2.58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0E78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1.60 to 4.17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F4CA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 w:rsidR="0081001B" w14:paraId="107B8A09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6014953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MDD or PDD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A66CAB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7BDF5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1.28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3048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1.06 to 1.55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41DB0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36.00</w:t>
            </w:r>
          </w:p>
        </w:tc>
      </w:tr>
      <w:tr w:rsidR="0081001B" w14:paraId="4BD91026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6B387C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MDD with or without PDD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262ED4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83481F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BF3F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0.30 to 1.50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C47B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70.70</w:t>
            </w:r>
          </w:p>
        </w:tc>
      </w:tr>
      <w:tr w:rsidR="0081001B" w14:paraId="0E8C9075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4D709F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High risk for recurrent depression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2E6766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5923D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BFA6AD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1.13 to 2.54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9F29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1929D7D6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18E86CF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Depressive episode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3D696C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A63397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1718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0.69 to 1.12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C872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 w:rsidR="0081001B" w14:paraId="76D8E4AD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49D919" w14:textId="77777777" w:rsidR="0081001B" w:rsidRDefault="0081001B" w:rsidP="00251D13">
            <w:pPr>
              <w:spacing w:line="480" w:lineRule="auto"/>
              <w:ind w:firstLine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Depression symptoms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1A824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D05A54D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CA3794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0.86 to 7.31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671626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4D64516F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9C9CA5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lastRenderedPageBreak/>
              <w:t xml:space="preserve">Type of intervention </w:t>
            </w:r>
            <w:r>
              <w:rPr>
                <w:color w:val="000000"/>
                <w:sz w:val="21"/>
                <w:szCs w:val="21"/>
              </w:rPr>
              <w:t>(6 months)</w:t>
            </w:r>
          </w:p>
        </w:tc>
      </w:tr>
      <w:tr w:rsidR="0081001B" w14:paraId="54A2CBFF" w14:textId="77777777" w:rsidTr="003C1C5F">
        <w:trPr>
          <w:trHeight w:val="20"/>
        </w:trPr>
        <w:tc>
          <w:tcPr>
            <w:tcW w:w="41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C94E379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CBT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E74BC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52312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1.06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634CA0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0.55 to 2.05</w:t>
            </w:r>
          </w:p>
        </w:tc>
        <w:tc>
          <w:tcPr>
            <w:tcW w:w="18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2369FF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62.3</w:t>
            </w:r>
          </w:p>
        </w:tc>
      </w:tr>
      <w:tr w:rsidR="0081001B" w14:paraId="292EA00D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78E19D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CCM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C73EDB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6729F3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26A0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1.16 to 2.21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B5EB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52.30</w:t>
            </w:r>
          </w:p>
        </w:tc>
      </w:tr>
      <w:tr w:rsidR="0081001B" w14:paraId="4DC5F69C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CBEE451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49F03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99119F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9DE41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1.17 to 2.40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4D5A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46.50</w:t>
            </w:r>
          </w:p>
        </w:tc>
      </w:tr>
      <w:tr w:rsidR="0081001B" w14:paraId="38C44344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E929151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Counselling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7DDB7A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 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FDC4D3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3.90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8B7AB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0.96 to 15.94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EC33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2C73E8E7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C554E36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Education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FA6448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8A00A3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4E70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0.38 to 2.53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ED0FB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73B129F1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BAB6D6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Education and monitoring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705368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E0A1D4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2.50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2222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0.86 to 7.31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4371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45ACA193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A2E72D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Education and support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A8BA77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AA3DB9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C109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0.99 to 1.64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5377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 w:rsidR="0081001B" w14:paraId="1B2FA2C6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ABF4EBC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Enhance care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83C3CF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9FBB22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2.33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FA8D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0.74 to 7.34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2D0BE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6F31ABA2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D843C55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Interpersonal psychotherapy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50B376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A598944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0.98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3D28B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0.62 to 1.53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0D3F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4F5B9508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F926980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Share Decision Making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E632E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03AEAB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4AFD1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0.62 to 1.57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C454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679532F9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77129A1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Short Psychodynamic Supportive Psychotherapy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B56B12D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D7BAD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281D2D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 to 9.10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F43B5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NA</w:t>
            </w:r>
          </w:p>
        </w:tc>
      </w:tr>
      <w:tr w:rsidR="0081001B" w14:paraId="5B937481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D16767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Support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978B84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4352A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1.49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724CB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0.47 to 4.69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B3BD7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91.40</w:t>
            </w:r>
          </w:p>
        </w:tc>
      </w:tr>
      <w:tr w:rsidR="0081001B" w14:paraId="0FBCCB09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E96B0E" w14:textId="77777777" w:rsidR="0081001B" w:rsidRPr="00FB071D" w:rsidRDefault="0081001B" w:rsidP="00251D13">
            <w:pPr>
              <w:spacing w:line="480" w:lineRule="auto"/>
              <w:jc w:val="both"/>
              <w:rPr>
                <w:sz w:val="21"/>
                <w:szCs w:val="21"/>
              </w:rPr>
            </w:pPr>
            <w:r w:rsidRPr="00FB071D">
              <w:rPr>
                <w:b/>
                <w:sz w:val="21"/>
                <w:szCs w:val="21"/>
              </w:rPr>
              <w:t xml:space="preserve">Modality of intervention </w:t>
            </w:r>
            <w:r w:rsidRPr="00FB071D">
              <w:rPr>
                <w:sz w:val="21"/>
                <w:szCs w:val="21"/>
              </w:rPr>
              <w:t>(6 months)</w:t>
            </w:r>
          </w:p>
        </w:tc>
      </w:tr>
      <w:tr w:rsidR="0081001B" w14:paraId="50800A54" w14:textId="77777777" w:rsidTr="003C1C5F">
        <w:trPr>
          <w:trHeight w:val="20"/>
        </w:trPr>
        <w:tc>
          <w:tcPr>
            <w:tcW w:w="41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8C5CEAB" w14:textId="77777777" w:rsidR="0081001B" w:rsidRPr="00FB071D" w:rsidRDefault="0081001B" w:rsidP="00251D13">
            <w:pPr>
              <w:spacing w:line="480" w:lineRule="auto"/>
              <w:ind w:left="567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Mail and website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7964B04" w14:textId="77777777" w:rsidR="0081001B" w:rsidRPr="00FB071D" w:rsidRDefault="0081001B" w:rsidP="00251D13">
            <w:pPr>
              <w:spacing w:line="480" w:lineRule="auto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BC8AA94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3.15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C44A63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0.68 to 14.63</w:t>
            </w:r>
          </w:p>
        </w:tc>
        <w:tc>
          <w:tcPr>
            <w:tcW w:w="18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0AA4E0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59.70%</w:t>
            </w:r>
          </w:p>
        </w:tc>
      </w:tr>
      <w:tr w:rsidR="0081001B" w14:paraId="3CD9D370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B1923BD" w14:textId="77777777" w:rsidR="0081001B" w:rsidRPr="00FB071D" w:rsidRDefault="0081001B" w:rsidP="00251D13">
            <w:pPr>
              <w:spacing w:line="480" w:lineRule="auto"/>
              <w:ind w:left="567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 xml:space="preserve">Face-to-face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7CE0B9" w14:textId="77777777" w:rsidR="0081001B" w:rsidRPr="00FB071D" w:rsidRDefault="0081001B" w:rsidP="00251D13">
            <w:pPr>
              <w:spacing w:line="480" w:lineRule="auto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12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7C61BF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1.23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B5E7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0.94 to 1.59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D4F57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61.40</w:t>
            </w:r>
          </w:p>
        </w:tc>
      </w:tr>
      <w:tr w:rsidR="0081001B" w14:paraId="3BC022E8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B91372C" w14:textId="77777777" w:rsidR="0081001B" w:rsidRPr="00FB071D" w:rsidRDefault="0081001B" w:rsidP="00251D13">
            <w:pPr>
              <w:spacing w:line="480" w:lineRule="auto"/>
              <w:ind w:left="567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 xml:space="preserve">Telephone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CFE5166" w14:textId="77777777" w:rsidR="0081001B" w:rsidRPr="00FB071D" w:rsidRDefault="0081001B" w:rsidP="00251D13">
            <w:pPr>
              <w:spacing w:line="480" w:lineRule="auto"/>
              <w:jc w:val="both"/>
              <w:rPr>
                <w:sz w:val="21"/>
                <w:szCs w:val="21"/>
              </w:rPr>
            </w:pPr>
            <w:r w:rsidRPr="00FB071D">
              <w:rPr>
                <w:sz w:val="21"/>
                <w:szCs w:val="21"/>
              </w:rPr>
              <w:t>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3859BA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1618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0.98 to 1.71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8898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43.60</w:t>
            </w:r>
          </w:p>
        </w:tc>
      </w:tr>
      <w:tr w:rsidR="0081001B" w14:paraId="6928F621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5080096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F0B605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27AFDDB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369B31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0.97 to 1.71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90969B4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43.60</w:t>
            </w:r>
          </w:p>
        </w:tc>
      </w:tr>
      <w:tr w:rsidR="0081001B" w14:paraId="71946D42" w14:textId="77777777" w:rsidTr="003C1C5F">
        <w:trPr>
          <w:trHeight w:val="20"/>
        </w:trPr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37744BA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lastRenderedPageBreak/>
              <w:t xml:space="preserve">Providers of the intervention </w:t>
            </w:r>
            <w:r>
              <w:rPr>
                <w:color w:val="000000"/>
                <w:sz w:val="21"/>
                <w:szCs w:val="21"/>
              </w:rPr>
              <w:t>(6 months)</w:t>
            </w:r>
          </w:p>
        </w:tc>
      </w:tr>
      <w:tr w:rsidR="0081001B" w14:paraId="699A8730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6306713" w14:textId="77777777" w:rsidR="0081001B" w:rsidRDefault="0081001B" w:rsidP="00251D13">
            <w:pPr>
              <w:spacing w:line="480" w:lineRule="auto"/>
              <w:ind w:left="567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Multidisciplinary team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9EF2588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7FC640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1.58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531AF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1.11 to 2.25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FD565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60.20</w:t>
            </w:r>
          </w:p>
        </w:tc>
      </w:tr>
      <w:tr w:rsidR="0081001B" w14:paraId="7904434F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841343F" w14:textId="77777777" w:rsidR="0081001B" w:rsidRDefault="0081001B" w:rsidP="00251D13">
            <w:pPr>
              <w:spacing w:line="480" w:lineRule="auto"/>
              <w:ind w:firstLine="1014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Sensitivity analysis*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87E3FB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5FE9E3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1.51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C7419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1.08 to 2.12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E9342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59.00</w:t>
            </w:r>
          </w:p>
        </w:tc>
      </w:tr>
      <w:tr w:rsidR="0081001B" w14:paraId="3C57C6E4" w14:textId="77777777" w:rsidTr="003C1C5F">
        <w:trPr>
          <w:trHeight w:val="20"/>
        </w:trPr>
        <w:tc>
          <w:tcPr>
            <w:tcW w:w="41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39722F7" w14:textId="77777777" w:rsidR="0081001B" w:rsidRDefault="0081001B" w:rsidP="00251D13">
            <w:pPr>
              <w:spacing w:line="480" w:lineRule="auto"/>
              <w:ind w:left="567"/>
              <w:jc w:val="both"/>
              <w:rPr>
                <w:b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Non-multidisciplinary team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8251B8C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29E9E14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A234566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0.94 to 1.40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62A359E" w14:textId="77777777" w:rsidR="0081001B" w:rsidRDefault="0081001B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42.90</w:t>
            </w:r>
          </w:p>
        </w:tc>
      </w:tr>
    </w:tbl>
    <w:p w14:paraId="005444CC" w14:textId="77777777" w:rsidR="003C1C5F" w:rsidRDefault="003C1C5F" w:rsidP="003C1C5F">
      <w:pPr>
        <w:spacing w:line="48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*: excluding non-randomized controlled trials</w:t>
      </w:r>
    </w:p>
    <w:p w14:paraId="3BE0026D" w14:textId="77777777" w:rsidR="003C1C5F" w:rsidRDefault="003C1C5F" w:rsidP="003C1C5F">
      <w:pPr>
        <w:spacing w:line="48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CBT: cognitive behavioural therapy sessions; CI: confidence interval; CCM: collaborative care model; MDD: </w:t>
      </w:r>
      <w:hyperlink r:id="rId4" w:history="1">
        <w:r>
          <w:rPr>
            <w:rStyle w:val="Hipervnculo"/>
            <w:color w:val="000000"/>
            <w:sz w:val="18"/>
            <w:szCs w:val="18"/>
          </w:rPr>
          <w:t>Major depressive disorder</w:t>
        </w:r>
      </w:hyperlink>
      <w:r>
        <w:rPr>
          <w:color w:val="000000"/>
          <w:sz w:val="18"/>
          <w:szCs w:val="18"/>
        </w:rPr>
        <w:t>; PDD: persistent depressive disorder or Dysthymic Disorder; N: number of studies included in meta-analysis; OR: Odds ratio.</w:t>
      </w:r>
    </w:p>
    <w:p w14:paraId="3CCAA35F" w14:textId="77777777" w:rsidR="00A72EF1" w:rsidRDefault="003C1C5F"/>
    <w:sectPr w:rsidR="00A72EF1" w:rsidSect="0079754E">
      <w:pgSz w:w="11900" w:h="16820"/>
      <w:pgMar w:top="1417" w:right="1701" w:bottom="1417" w:left="1701" w:header="708" w:footer="708" w:gutter="0"/>
      <w:cols w:space="708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mirrorMargins/>
  <w:proofState w:grammar="clean"/>
  <w:defaultTabStop w:val="708"/>
  <w:hyphenationZone w:val="425"/>
  <w:evenAndOddHeaders/>
  <w:drawingGridHorizontalSpacing w:val="95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1B"/>
    <w:rsid w:val="003C1C5F"/>
    <w:rsid w:val="00773999"/>
    <w:rsid w:val="0079754E"/>
    <w:rsid w:val="0081001B"/>
    <w:rsid w:val="00AE0D9D"/>
    <w:rsid w:val="00C32973"/>
    <w:rsid w:val="00D62CF3"/>
    <w:rsid w:val="00E4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8F824C"/>
  <w15:chartTrackingRefBased/>
  <w15:docId w15:val="{E793F609-B113-7B43-BF58-D950B9390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01B"/>
    <w:rPr>
      <w:rFonts w:ascii="Times New Roman" w:eastAsia="Times New Roman" w:hAnsi="Times New Roman" w:cs="Times New Roman"/>
      <w:lang w:val="en-GB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3C1C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.wikipedia.org/wiki/Major_depressive_disorde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 Leon</dc:creator>
  <cp:keywords/>
  <dc:description/>
  <cp:lastModifiedBy>Beatriz de Leon</cp:lastModifiedBy>
  <cp:revision>2</cp:revision>
  <dcterms:created xsi:type="dcterms:W3CDTF">2021-09-23T20:39:00Z</dcterms:created>
  <dcterms:modified xsi:type="dcterms:W3CDTF">2021-09-23T20:40:00Z</dcterms:modified>
</cp:coreProperties>
</file>