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C34C88" w14:textId="77777777" w:rsidR="007645D2" w:rsidRDefault="003B4A40" w:rsidP="007645D2">
      <w:pPr>
        <w:autoSpaceDE w:val="0"/>
        <w:autoSpaceDN w:val="0"/>
        <w:adjustRightInd w:val="0"/>
        <w:spacing w:line="480" w:lineRule="auto"/>
        <w:jc w:val="center"/>
        <w:rPr>
          <w:b/>
          <w:kern w:val="0"/>
          <w:sz w:val="36"/>
          <w:szCs w:val="36"/>
        </w:rPr>
      </w:pPr>
      <w:r w:rsidRPr="00CF77F0">
        <w:rPr>
          <w:sz w:val="48"/>
          <w:szCs w:val="48"/>
        </w:rPr>
        <w:t>Supplemental</w:t>
      </w:r>
      <w:r>
        <w:rPr>
          <w:sz w:val="48"/>
          <w:szCs w:val="48"/>
        </w:rPr>
        <w:t xml:space="preserve"> </w:t>
      </w:r>
      <w:r w:rsidRPr="006F4E19">
        <w:rPr>
          <w:kern w:val="0"/>
          <w:sz w:val="48"/>
          <w:szCs w:val="48"/>
        </w:rPr>
        <w:t>materials for</w:t>
      </w:r>
      <w:bookmarkStart w:id="0" w:name="OLE_LINK197"/>
      <w:bookmarkStart w:id="1" w:name="OLE_LINK31"/>
      <w:bookmarkStart w:id="2" w:name="OLE_LINK35"/>
      <w:bookmarkStart w:id="3" w:name="OLE_LINK36"/>
    </w:p>
    <w:p w14:paraId="6FA9AEDA" w14:textId="575FEDCB" w:rsidR="00C860E3" w:rsidRPr="007645D2" w:rsidRDefault="00E33EB6" w:rsidP="007645D2">
      <w:pPr>
        <w:autoSpaceDE w:val="0"/>
        <w:autoSpaceDN w:val="0"/>
        <w:adjustRightInd w:val="0"/>
        <w:spacing w:line="480" w:lineRule="auto"/>
        <w:jc w:val="center"/>
        <w:rPr>
          <w:b/>
          <w:kern w:val="0"/>
          <w:sz w:val="36"/>
          <w:szCs w:val="36"/>
        </w:rPr>
      </w:pPr>
      <w:r w:rsidRPr="00E33EB6">
        <w:rPr>
          <w:b/>
          <w:bCs/>
          <w:sz w:val="36"/>
          <w:szCs w:val="36"/>
        </w:rPr>
        <w:t>Three-dimensional magic angles enabled with an acoustic metacube</w:t>
      </w:r>
    </w:p>
    <w:bookmarkEnd w:id="0"/>
    <w:bookmarkEnd w:id="1"/>
    <w:bookmarkEnd w:id="2"/>
    <w:bookmarkEnd w:id="3"/>
    <w:p w14:paraId="419ED00B" w14:textId="5B4FFD66" w:rsidR="003E6FE6" w:rsidRDefault="003E6FE6" w:rsidP="003E6FE6">
      <w:pPr>
        <w:spacing w:line="480" w:lineRule="auto"/>
        <w:jc w:val="center"/>
      </w:pPr>
      <w:r>
        <w:t>Chenglin Han</w:t>
      </w:r>
      <w:r>
        <w:rPr>
          <w:vertAlign w:val="superscript"/>
        </w:rPr>
        <w:t>1</w:t>
      </w:r>
      <w:r>
        <w:rPr>
          <w:rFonts w:hint="eastAsia"/>
          <w:vertAlign w:val="superscript"/>
        </w:rPr>
        <w:t>,2,3</w:t>
      </w:r>
      <w:r>
        <w:rPr>
          <w:rFonts w:ascii="Arial" w:hAnsi="Arial" w:cs="Arial"/>
          <w:vertAlign w:val="superscript"/>
        </w:rPr>
        <w:t>†</w:t>
      </w:r>
      <w:r>
        <w:t>,</w:t>
      </w:r>
      <w:r>
        <w:rPr>
          <w:rFonts w:hint="eastAsia"/>
        </w:rPr>
        <w:t xml:space="preserve"> Hong-Tao</w:t>
      </w:r>
      <w:r>
        <w:t xml:space="preserve"> </w:t>
      </w:r>
      <w:r>
        <w:rPr>
          <w:rFonts w:hint="eastAsia"/>
        </w:rPr>
        <w:t>Zhou</w:t>
      </w:r>
      <w:r>
        <w:rPr>
          <w:rFonts w:hint="eastAsia"/>
          <w:vertAlign w:val="superscript"/>
        </w:rPr>
        <w:t>3,5</w:t>
      </w:r>
      <w:r>
        <w:rPr>
          <w:rFonts w:ascii="Arial" w:hAnsi="Arial" w:cs="Arial"/>
          <w:vertAlign w:val="superscript"/>
        </w:rPr>
        <w:t>†</w:t>
      </w:r>
      <w:r>
        <w:t>,</w:t>
      </w:r>
      <w:r>
        <w:rPr>
          <w:rFonts w:hint="eastAsia"/>
        </w:rPr>
        <w:t xml:space="preserve"> Shida</w:t>
      </w:r>
      <w:r>
        <w:t xml:space="preserve"> </w:t>
      </w:r>
      <w:r>
        <w:rPr>
          <w:rFonts w:hint="eastAsia"/>
        </w:rPr>
        <w:t>Fan</w:t>
      </w:r>
      <w:r>
        <w:rPr>
          <w:rFonts w:hint="eastAsia"/>
          <w:vertAlign w:val="superscript"/>
        </w:rPr>
        <w:t>1</w:t>
      </w:r>
      <w:r>
        <w:rPr>
          <w:rFonts w:ascii="Arial" w:hAnsi="Arial" w:cs="Arial"/>
          <w:vertAlign w:val="superscript"/>
        </w:rPr>
        <w:t>†</w:t>
      </w:r>
      <w:r>
        <w:rPr>
          <w:rFonts w:hint="eastAsia"/>
        </w:rPr>
        <w:t>, Liang Bai</w:t>
      </w:r>
      <w:r>
        <w:rPr>
          <w:rFonts w:hint="eastAsia"/>
          <w:vertAlign w:val="superscript"/>
        </w:rPr>
        <w:t>1</w:t>
      </w:r>
      <w:r>
        <w:rPr>
          <w:rFonts w:hint="eastAsia"/>
        </w:rPr>
        <w:t>, Menghan Li</w:t>
      </w:r>
      <w:r>
        <w:rPr>
          <w:rFonts w:hint="eastAsia"/>
          <w:vertAlign w:val="superscript"/>
        </w:rPr>
        <w:t>1</w:t>
      </w:r>
      <w:r w:rsidR="00F92FF4">
        <w:rPr>
          <w:rFonts w:hint="eastAsia"/>
        </w:rPr>
        <w:t>,</w:t>
      </w:r>
      <w:r w:rsidR="00F92FF4" w:rsidRPr="00C97DB4">
        <w:t xml:space="preserve"> Jingjing He</w:t>
      </w:r>
      <w:r w:rsidR="00F92FF4">
        <w:rPr>
          <w:rFonts w:hint="eastAsia"/>
          <w:vertAlign w:val="superscript"/>
        </w:rPr>
        <w:t>6</w:t>
      </w:r>
      <w:r w:rsidR="00F92FF4">
        <w:rPr>
          <w:rFonts w:hint="eastAsia"/>
        </w:rPr>
        <w:t>,</w:t>
      </w:r>
      <w:r>
        <w:rPr>
          <w:rFonts w:hint="eastAsia"/>
        </w:rPr>
        <w:t xml:space="preserve"> </w:t>
      </w:r>
      <w:r w:rsidRPr="002E01C1">
        <w:t>Jie Sun</w:t>
      </w:r>
      <w:r>
        <w:rPr>
          <w:vertAlign w:val="superscript"/>
        </w:rPr>
        <w:t>1</w:t>
      </w:r>
      <w:r>
        <w:rPr>
          <w:rFonts w:hint="eastAsia"/>
          <w:vertAlign w:val="superscript"/>
        </w:rPr>
        <w:t xml:space="preserve">,4 </w:t>
      </w:r>
      <w:r>
        <w:t>*</w:t>
      </w:r>
      <w:r>
        <w:rPr>
          <w:rFonts w:hint="eastAsia"/>
        </w:rPr>
        <w:t xml:space="preserve">, </w:t>
      </w:r>
      <w:r>
        <w:t>Tianzhi Yang</w:t>
      </w:r>
      <w:r>
        <w:rPr>
          <w:vertAlign w:val="superscript"/>
        </w:rPr>
        <w:t>1</w:t>
      </w:r>
      <w:r>
        <w:rPr>
          <w:rFonts w:hint="eastAsia"/>
          <w:vertAlign w:val="superscript"/>
        </w:rPr>
        <w:t xml:space="preserve">,2 </w:t>
      </w:r>
      <w:r>
        <w:t>* and Cheng-Wei Qiu</w:t>
      </w:r>
      <w:r>
        <w:rPr>
          <w:rFonts w:hint="eastAsia"/>
          <w:vertAlign w:val="superscript"/>
        </w:rPr>
        <w:t>3</w:t>
      </w:r>
      <w:r>
        <w:rPr>
          <w:vertAlign w:val="superscript"/>
        </w:rPr>
        <w:t>,</w:t>
      </w:r>
      <w:r>
        <w:rPr>
          <w:rFonts w:hint="eastAsia"/>
          <w:vertAlign w:val="superscript"/>
        </w:rPr>
        <w:t xml:space="preserve"> </w:t>
      </w:r>
      <w:r>
        <w:t>*</w:t>
      </w:r>
    </w:p>
    <w:p w14:paraId="7E4C842F" w14:textId="77777777" w:rsidR="003B4A40" w:rsidRPr="003E6FE6" w:rsidRDefault="003B4A40" w:rsidP="003B4A40">
      <w:pPr>
        <w:widowControl/>
        <w:jc w:val="left"/>
        <w:rPr>
          <w:rFonts w:ascii="TimesNewRomanPS-BoldItalicMT" w:hAnsi="TimesNewRomanPS-BoldItalicMT" w:cs="宋体" w:hint="eastAsia"/>
          <w:b/>
          <w:bCs/>
          <w:i/>
          <w:iCs/>
          <w:color w:val="000000"/>
          <w:kern w:val="0"/>
        </w:rPr>
      </w:pPr>
    </w:p>
    <w:p w14:paraId="11990B40" w14:textId="1260358C" w:rsidR="00A70B1F" w:rsidRPr="00CE5059" w:rsidRDefault="00A70B1F" w:rsidP="00A70B1F">
      <w:pPr>
        <w:widowControl/>
        <w:ind w:firstLineChars="100" w:firstLine="241"/>
        <w:jc w:val="left"/>
        <w:rPr>
          <w:rFonts w:ascii="TimesNewRomanPS-BoldItalicMT" w:hAnsi="TimesNewRomanPS-BoldItalicMT" w:cs="宋体" w:hint="eastAsia"/>
          <w:b/>
          <w:bCs/>
          <w:i/>
          <w:iCs/>
          <w:color w:val="000000"/>
          <w:kern w:val="0"/>
        </w:rPr>
      </w:pPr>
      <w:r w:rsidRPr="00717E71">
        <w:rPr>
          <w:rFonts w:ascii="TimesNewRomanPS-BoldItalicMT" w:hAnsi="TimesNewRomanPS-BoldItalicMT" w:cs="宋体"/>
          <w:b/>
          <w:bCs/>
          <w:i/>
          <w:iCs/>
          <w:color w:val="000000"/>
          <w:kern w:val="0"/>
        </w:rPr>
        <w:t>Supplementary</w:t>
      </w:r>
      <w:r>
        <w:rPr>
          <w:rFonts w:ascii="TimesNewRomanPS-BoldItalicMT" w:hAnsi="TimesNewRomanPS-BoldItalicMT" w:cs="宋体" w:hint="eastAsia"/>
          <w:b/>
          <w:bCs/>
          <w:i/>
          <w:iCs/>
          <w:color w:val="000000"/>
          <w:kern w:val="0"/>
        </w:rPr>
        <w:t xml:space="preserve"> section 1</w:t>
      </w:r>
      <w:r w:rsidRPr="00CB51DD">
        <w:rPr>
          <w:rFonts w:ascii="TimesNewRomanPS-BoldItalicMT" w:hAnsi="TimesNewRomanPS-BoldItalicMT" w:cs="宋体"/>
          <w:b/>
          <w:bCs/>
          <w:i/>
          <w:iCs/>
          <w:color w:val="000000"/>
          <w:kern w:val="0"/>
        </w:rPr>
        <w:t>.</w:t>
      </w:r>
      <w:r w:rsidRPr="007B1343">
        <w:rPr>
          <w:rFonts w:ascii="TimesNewRomanPS-BoldItalicMT" w:hAnsi="TimesNewRomanPS-BoldItalicMT" w:cs="宋体"/>
          <w:b/>
          <w:bCs/>
          <w:i/>
          <w:iCs/>
          <w:color w:val="000000"/>
          <w:kern w:val="0"/>
        </w:rPr>
        <w:t xml:space="preserve"> </w:t>
      </w:r>
      <w:r w:rsidR="000F428E" w:rsidRPr="000F428E">
        <w:rPr>
          <w:rFonts w:ascii="TimesNewRomanPS-BoldItalicMT" w:hAnsi="TimesNewRomanPS-BoldItalicMT" w:cs="宋体" w:hint="eastAsia"/>
          <w:b/>
          <w:bCs/>
          <w:i/>
          <w:iCs/>
          <w:color w:val="000000"/>
          <w:kern w:val="0"/>
        </w:rPr>
        <w:t>T</w:t>
      </w:r>
      <w:r w:rsidR="000F428E" w:rsidRPr="000F428E">
        <w:rPr>
          <w:rFonts w:ascii="TimesNewRomanPS-BoldItalicMT" w:hAnsi="TimesNewRomanPS-BoldItalicMT" w:cs="宋体"/>
          <w:b/>
          <w:bCs/>
          <w:i/>
          <w:iCs/>
          <w:color w:val="000000"/>
          <w:kern w:val="0"/>
        </w:rPr>
        <w:t>he assembly of the metacube modules</w:t>
      </w:r>
    </w:p>
    <w:p w14:paraId="37514A07" w14:textId="78474FEF" w:rsidR="00A70B1F" w:rsidRPr="000F428E" w:rsidRDefault="00DC2503" w:rsidP="00A70B1F">
      <w:pPr>
        <w:spacing w:line="360" w:lineRule="auto"/>
        <w:rPr>
          <w:rFonts w:ascii="TimesNewRomanPS-BoldItalicMT" w:hAnsi="TimesNewRomanPS-BoldItalicMT" w:cs="宋体" w:hint="eastAsia"/>
          <w:b/>
          <w:bCs/>
          <w:color w:val="000000"/>
          <w:kern w:val="0"/>
        </w:rPr>
      </w:pPr>
      <w:r w:rsidRPr="00DC2503">
        <w:rPr>
          <w:color w:val="000000" w:themeColor="text1"/>
        </w:rPr>
        <w:t>A video showing the assembly of the metacube modules is available at the following link</w:t>
      </w:r>
      <w:r w:rsidR="000F428E" w:rsidRPr="008C1731">
        <w:rPr>
          <w:color w:val="000000" w:themeColor="text1"/>
        </w:rPr>
        <w:t xml:space="preserve">: </w:t>
      </w:r>
      <w:r w:rsidR="00D551BA" w:rsidRPr="00D551BA">
        <w:rPr>
          <w:color w:val="000000" w:themeColor="text1"/>
        </w:rPr>
        <w:t>https://drive.google.com/file/d/1eK3gupI6U0EORDMhd_4IIkqSEQYuLe-d/view?usp=sharing</w:t>
      </w:r>
      <w:r w:rsidR="000F428E">
        <w:rPr>
          <w:rFonts w:hint="eastAsia"/>
          <w:color w:val="000000" w:themeColor="text1"/>
        </w:rPr>
        <w:t>.</w:t>
      </w:r>
    </w:p>
    <w:p w14:paraId="53A14B2C" w14:textId="39442DF0" w:rsidR="00A70B1F" w:rsidRPr="000F428E" w:rsidRDefault="00A70B1F" w:rsidP="00A70B1F">
      <w:pPr>
        <w:widowControl/>
        <w:ind w:firstLineChars="100" w:firstLine="241"/>
        <w:jc w:val="left"/>
        <w:rPr>
          <w:rFonts w:ascii="TimesNewRomanPS-BoldItalicMT" w:hAnsi="TimesNewRomanPS-BoldItalicMT" w:cs="宋体" w:hint="eastAsia"/>
          <w:b/>
          <w:bCs/>
          <w:i/>
          <w:iCs/>
          <w:color w:val="000000"/>
          <w:kern w:val="0"/>
        </w:rPr>
      </w:pPr>
    </w:p>
    <w:p w14:paraId="037277C5" w14:textId="019CE339" w:rsidR="00D1435F" w:rsidRPr="00CE5059" w:rsidRDefault="00D1435F" w:rsidP="00D1435F">
      <w:pPr>
        <w:widowControl/>
        <w:ind w:firstLineChars="100" w:firstLine="241"/>
        <w:jc w:val="left"/>
        <w:rPr>
          <w:rFonts w:ascii="TimesNewRomanPS-BoldItalicMT" w:hAnsi="TimesNewRomanPS-BoldItalicMT" w:cs="宋体" w:hint="eastAsia"/>
          <w:b/>
          <w:bCs/>
          <w:i/>
          <w:iCs/>
          <w:color w:val="000000"/>
          <w:kern w:val="0"/>
        </w:rPr>
      </w:pPr>
      <w:r w:rsidRPr="008C2671">
        <w:rPr>
          <w:rFonts w:ascii="TimesNewRomanPS-BoldItalicMT" w:hAnsi="TimesNewRomanPS-BoldItalicMT" w:cs="宋体"/>
          <w:b/>
          <w:bCs/>
          <w:i/>
          <w:iCs/>
          <w:color w:val="000000"/>
          <w:kern w:val="0"/>
        </w:rPr>
        <w:t xml:space="preserve">Supplementary </w:t>
      </w:r>
      <w:r>
        <w:rPr>
          <w:rFonts w:ascii="TimesNewRomanPS-BoldItalicMT" w:hAnsi="TimesNewRomanPS-BoldItalicMT" w:cs="宋体" w:hint="eastAsia"/>
          <w:b/>
          <w:bCs/>
          <w:i/>
          <w:iCs/>
          <w:color w:val="000000"/>
          <w:kern w:val="0"/>
        </w:rPr>
        <w:t xml:space="preserve">section </w:t>
      </w:r>
      <w:r w:rsidR="00E4731D">
        <w:rPr>
          <w:rFonts w:ascii="TimesNewRomanPS-BoldItalicMT" w:hAnsi="TimesNewRomanPS-BoldItalicMT" w:cs="宋体" w:hint="eastAsia"/>
          <w:b/>
          <w:bCs/>
          <w:i/>
          <w:iCs/>
          <w:color w:val="000000"/>
          <w:kern w:val="0"/>
        </w:rPr>
        <w:t>2</w:t>
      </w:r>
      <w:r w:rsidRPr="00CB51DD">
        <w:rPr>
          <w:rFonts w:ascii="TimesNewRomanPS-BoldItalicMT" w:hAnsi="TimesNewRomanPS-BoldItalicMT" w:cs="宋体"/>
          <w:b/>
          <w:bCs/>
          <w:i/>
          <w:iCs/>
          <w:color w:val="000000"/>
          <w:kern w:val="0"/>
        </w:rPr>
        <w:t>.</w:t>
      </w:r>
      <w:r w:rsidRPr="00B01F30">
        <w:t xml:space="preserve"> </w:t>
      </w:r>
      <w:r>
        <w:rPr>
          <w:rFonts w:ascii="TimesNewRomanPS-BoldItalicMT" w:hAnsi="TimesNewRomanPS-BoldItalicMT" w:cs="宋体"/>
          <w:b/>
          <w:bCs/>
          <w:i/>
          <w:iCs/>
          <w:color w:val="000000"/>
          <w:kern w:val="0"/>
        </w:rPr>
        <w:t>Cell</w:t>
      </w:r>
      <w:r w:rsidRPr="00767426">
        <w:rPr>
          <w:rFonts w:ascii="TimesNewRomanPS-BoldItalicMT" w:hAnsi="TimesNewRomanPS-BoldItalicMT" w:cs="宋体"/>
          <w:b/>
          <w:bCs/>
          <w:i/>
          <w:iCs/>
          <w:color w:val="000000"/>
          <w:kern w:val="0"/>
        </w:rPr>
        <w:t xml:space="preserve"> structure</w:t>
      </w:r>
    </w:p>
    <w:p w14:paraId="208AD937" w14:textId="77777777" w:rsidR="00016907" w:rsidRPr="00016907" w:rsidRDefault="00016907" w:rsidP="00016907">
      <w:pPr>
        <w:spacing w:line="360" w:lineRule="auto"/>
        <w:ind w:firstLineChars="100" w:firstLine="240"/>
        <w:rPr>
          <w:szCs w:val="20"/>
        </w:rPr>
      </w:pPr>
      <w:r w:rsidRPr="00016907">
        <w:rPr>
          <w:szCs w:val="20"/>
        </w:rPr>
        <w:t>The geometry of the cavity directly determines the acoustic impedance characteristics along different directions. Longer coupling tubes or those with smaller cross-sectional areas enhance momentum–inertial effects, resulting in inductive acoustic impedance. In contrast, shorter tubes or those with larger cross-sections are dominated by compressive effects, leading to capacitive impedance. By carefully tailoring the geometry of the coupling tubes, the acoustic impedance can be engineered to exhibit inductive or capacitive behavior along specific directions, thereby enabling extreme anisotropy within the sublattice. Conversely, if all coupling tubes share identical geometry, the system exhibits isotropic behavior.</w:t>
      </w:r>
    </w:p>
    <w:p w14:paraId="0451A153" w14:textId="1F0487B9" w:rsidR="00016907" w:rsidRPr="00016907" w:rsidRDefault="00016907" w:rsidP="00BE7D53">
      <w:pPr>
        <w:spacing w:line="360" w:lineRule="auto"/>
        <w:ind w:firstLineChars="100" w:firstLine="240"/>
        <w:rPr>
          <w:szCs w:val="20"/>
        </w:rPr>
      </w:pPr>
      <w:r w:rsidRPr="00016907">
        <w:rPr>
          <w:szCs w:val="20"/>
        </w:rPr>
        <w:t xml:space="preserve">As shown in </w:t>
      </w:r>
      <w:r w:rsidRPr="00016907">
        <w:rPr>
          <w:color w:val="0000FF"/>
          <w:kern w:val="0"/>
          <w:szCs w:val="20"/>
        </w:rPr>
        <w:t>Fig. S1</w:t>
      </w:r>
      <w:r w:rsidRPr="00016907">
        <w:rPr>
          <w:szCs w:val="20"/>
        </w:rPr>
        <w:t>, inspired by the concept of nonlocal connectivity</w:t>
      </w:r>
      <w:r w:rsidR="00E033EC">
        <w:rPr>
          <w:rFonts w:hint="eastAsia"/>
          <w:color w:val="C45911" w:themeColor="accent2" w:themeShade="BF"/>
          <w:szCs w:val="20"/>
          <w:vertAlign w:val="superscript"/>
        </w:rPr>
        <w:t>1</w:t>
      </w:r>
      <w:r w:rsidRPr="00016907">
        <w:rPr>
          <w:szCs w:val="20"/>
        </w:rPr>
        <w:t xml:space="preserve">, we equipped each custom-designed resonator with a set of coupling tubes along the </w:t>
      </w:r>
      <w:r w:rsidRPr="00016907">
        <w:rPr>
          <w:i/>
          <w:iCs/>
          <w:szCs w:val="20"/>
        </w:rPr>
        <w:t>x</w:t>
      </w:r>
      <w:r w:rsidRPr="00016907">
        <w:rPr>
          <w:szCs w:val="20"/>
        </w:rPr>
        <w:t xml:space="preserve">, </w:t>
      </w:r>
      <w:r w:rsidRPr="00016907">
        <w:rPr>
          <w:i/>
          <w:iCs/>
          <w:szCs w:val="20"/>
        </w:rPr>
        <w:t>y</w:t>
      </w:r>
      <w:r w:rsidRPr="00016907">
        <w:rPr>
          <w:szCs w:val="20"/>
        </w:rPr>
        <w:t xml:space="preserve">, and </w:t>
      </w:r>
      <w:r w:rsidRPr="00016907">
        <w:rPr>
          <w:i/>
          <w:iCs/>
          <w:szCs w:val="20"/>
        </w:rPr>
        <w:t>z</w:t>
      </w:r>
      <w:r w:rsidRPr="00016907">
        <w:rPr>
          <w:szCs w:val="20"/>
        </w:rPr>
        <w:t xml:space="preserve"> directions. By systematically varying the length, size, and shape of the coupling tubes and the central resonator, we established distinct impedance characteristics along the three directions, enabling the coexistence of three types of dispersion. In addition, in the </w:t>
      </w:r>
      <m:oMath>
        <m:r>
          <w:rPr>
            <w:rFonts w:ascii="Cambria Math" w:hAnsi="Cambria Math"/>
            <w:szCs w:val="20"/>
          </w:rPr>
          <m:t>5×5×5</m:t>
        </m:r>
      </m:oMath>
      <w:r w:rsidRPr="00016907">
        <w:rPr>
          <w:szCs w:val="20"/>
        </w:rPr>
        <w:t xml:space="preserve"> stacked metacube, the coupling tubes form a fully interconnected 3D network, allowing acoustic energy to transfer between non-adjacent resonators and thereby realizing a nonlocal propagation state.</w:t>
      </w:r>
      <w:r w:rsidR="00197397">
        <w:rPr>
          <w:rFonts w:hint="eastAsia"/>
          <w:szCs w:val="20"/>
        </w:rPr>
        <w:t xml:space="preserve"> </w:t>
      </w:r>
      <w:r w:rsidRPr="00016907">
        <w:rPr>
          <w:szCs w:val="20"/>
        </w:rPr>
        <w:t xml:space="preserve">Finally, the array is arranged in a subwavelength-scale square lattice with a uniform lattice constant of </w:t>
      </w:r>
      <w:r w:rsidRPr="00016907">
        <w:rPr>
          <w:i/>
          <w:iCs/>
          <w:szCs w:val="20"/>
        </w:rPr>
        <w:lastRenderedPageBreak/>
        <w:t>a</w:t>
      </w:r>
      <w:r w:rsidRPr="00016907">
        <w:rPr>
          <w:szCs w:val="20"/>
        </w:rPr>
        <w:t> = 26 mm along all three orthogonal directions</w:t>
      </w:r>
      <w:r w:rsidR="00024BCE">
        <w:rPr>
          <w:rFonts w:hint="eastAsia"/>
          <w:szCs w:val="20"/>
        </w:rPr>
        <w:t xml:space="preserve"> (</w:t>
      </w:r>
      <w:r w:rsidR="00024BCE" w:rsidRPr="006D0D64">
        <w:rPr>
          <w:rFonts w:hint="eastAsia"/>
          <w:color w:val="0000FF"/>
          <w:kern w:val="0"/>
          <w:szCs w:val="20"/>
        </w:rPr>
        <w:t>see</w:t>
      </w:r>
      <w:r w:rsidR="00024BCE">
        <w:rPr>
          <w:rFonts w:hint="eastAsia"/>
          <w:szCs w:val="20"/>
        </w:rPr>
        <w:t xml:space="preserve"> </w:t>
      </w:r>
      <w:r w:rsidR="00024BCE" w:rsidRPr="00016907">
        <w:rPr>
          <w:color w:val="0000FF"/>
          <w:kern w:val="0"/>
          <w:szCs w:val="20"/>
        </w:rPr>
        <w:t>Fig. S1</w:t>
      </w:r>
      <w:r w:rsidR="00024BCE">
        <w:rPr>
          <w:rFonts w:hint="eastAsia"/>
          <w:szCs w:val="20"/>
        </w:rPr>
        <w:t>)</w:t>
      </w:r>
      <w:r w:rsidRPr="00016907">
        <w:rPr>
          <w:szCs w:val="20"/>
        </w:rPr>
        <w:t>.</w:t>
      </w:r>
    </w:p>
    <w:p w14:paraId="3574AEEB" w14:textId="15AA350E" w:rsidR="00D1435F" w:rsidRPr="004476DE" w:rsidRDefault="00953B12" w:rsidP="00D1435F">
      <w:pPr>
        <w:spacing w:line="360" w:lineRule="auto"/>
        <w:ind w:firstLineChars="100" w:firstLine="240"/>
        <w:jc w:val="center"/>
        <w:rPr>
          <w:color w:val="000000" w:themeColor="text1"/>
        </w:rPr>
      </w:pPr>
      <w:r>
        <w:rPr>
          <w:noProof/>
          <w:color w:val="000000" w:themeColor="text1"/>
        </w:rPr>
        <w:drawing>
          <wp:inline distT="0" distB="0" distL="0" distR="0" wp14:anchorId="3DC21F3F" wp14:editId="2A08067F">
            <wp:extent cx="3609340" cy="2953256"/>
            <wp:effectExtent l="0" t="0" r="0" b="0"/>
            <wp:docPr id="1478991510" name="图片 1"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91510" name="图片 1" descr="手机屏幕的截图&#10;&#10;AI 生成的内容可能不正确。"/>
                    <pic:cNvPicPr/>
                  </pic:nvPicPr>
                  <pic:blipFill rotWithShape="1">
                    <a:blip r:embed="rId8">
                      <a:extLst>
                        <a:ext uri="{28A0092B-C50C-407E-A947-70E740481C1C}">
                          <a14:useLocalDpi xmlns:a14="http://schemas.microsoft.com/office/drawing/2010/main" val="0"/>
                        </a:ext>
                      </a:extLst>
                    </a:blip>
                    <a:srcRect l="1729" r="-1"/>
                    <a:stretch>
                      <a:fillRect/>
                    </a:stretch>
                  </pic:blipFill>
                  <pic:spPr bwMode="auto">
                    <a:xfrm>
                      <a:off x="0" y="0"/>
                      <a:ext cx="3614166" cy="2957205"/>
                    </a:xfrm>
                    <a:prstGeom prst="rect">
                      <a:avLst/>
                    </a:prstGeom>
                    <a:ln>
                      <a:noFill/>
                    </a:ln>
                    <a:extLst>
                      <a:ext uri="{53640926-AAD7-44D8-BBD7-CCE9431645EC}">
                        <a14:shadowObscured xmlns:a14="http://schemas.microsoft.com/office/drawing/2010/main"/>
                      </a:ext>
                    </a:extLst>
                  </pic:spPr>
                </pic:pic>
              </a:graphicData>
            </a:graphic>
          </wp:inline>
        </w:drawing>
      </w:r>
    </w:p>
    <w:p w14:paraId="0486AA91" w14:textId="141A02EA" w:rsidR="001D1235" w:rsidRPr="00D1435F" w:rsidRDefault="00D1435F" w:rsidP="00D1435F">
      <w:pPr>
        <w:widowControl/>
        <w:spacing w:line="360" w:lineRule="auto"/>
        <w:rPr>
          <w:rFonts w:ascii="TimesNewRomanPS-BoldItalicMT" w:hAnsi="TimesNewRomanPS-BoldItalicMT" w:cs="宋体" w:hint="eastAsia"/>
          <w:color w:val="000000"/>
          <w:kern w:val="0"/>
        </w:rPr>
      </w:pPr>
      <w:r>
        <w:rPr>
          <w:rFonts w:ascii="TimesNewRomanPS-BoldItalicMT" w:hAnsi="TimesNewRomanPS-BoldItalicMT" w:cs="宋体"/>
          <w:b/>
          <w:bCs/>
          <w:color w:val="000000"/>
          <w:kern w:val="0"/>
        </w:rPr>
        <w:t>Fig</w:t>
      </w:r>
      <w:r>
        <w:rPr>
          <w:rFonts w:ascii="TimesNewRomanPS-BoldItalicMT" w:hAnsi="TimesNewRomanPS-BoldItalicMT" w:cs="宋体" w:hint="eastAsia"/>
          <w:b/>
          <w:bCs/>
          <w:color w:val="000000"/>
          <w:kern w:val="0"/>
        </w:rPr>
        <w:t>.</w:t>
      </w:r>
      <w:r w:rsidRPr="006206C4">
        <w:rPr>
          <w:rFonts w:ascii="TimesNewRomanPS-BoldItalicMT" w:hAnsi="TimesNewRomanPS-BoldItalicMT" w:cs="宋体"/>
          <w:b/>
          <w:bCs/>
          <w:color w:val="000000"/>
          <w:kern w:val="0"/>
        </w:rPr>
        <w:t xml:space="preserve"> S</w:t>
      </w:r>
      <w:r w:rsidR="00133E86">
        <w:rPr>
          <w:rFonts w:ascii="TimesNewRomanPS-BoldItalicMT" w:hAnsi="TimesNewRomanPS-BoldItalicMT" w:cs="宋体" w:hint="eastAsia"/>
          <w:b/>
          <w:bCs/>
          <w:color w:val="000000"/>
          <w:kern w:val="0"/>
        </w:rPr>
        <w:t>1</w:t>
      </w:r>
      <w:r w:rsidRPr="006206C4">
        <w:rPr>
          <w:rFonts w:ascii="TimesNewRomanPS-BoldItalicMT" w:hAnsi="TimesNewRomanPS-BoldItalicMT" w:cs="宋体"/>
          <w:b/>
          <w:bCs/>
          <w:color w:val="000000"/>
          <w:kern w:val="0"/>
        </w:rPr>
        <w:t>:</w:t>
      </w:r>
      <w:r>
        <w:rPr>
          <w:rFonts w:ascii="TimesNewRomanPS-BoldItalicMT" w:hAnsi="TimesNewRomanPS-BoldItalicMT" w:cs="宋体"/>
          <w:b/>
          <w:bCs/>
          <w:color w:val="000000"/>
          <w:kern w:val="0"/>
        </w:rPr>
        <w:t xml:space="preserve"> A</w:t>
      </w:r>
      <w:r w:rsidRPr="006D1A0A">
        <w:rPr>
          <w:rFonts w:ascii="TimesNewRomanPS-BoldItalicMT" w:hAnsi="TimesNewRomanPS-BoldItalicMT" w:cs="宋体"/>
          <w:b/>
          <w:bCs/>
          <w:color w:val="000000"/>
          <w:kern w:val="0"/>
        </w:rPr>
        <w:t xml:space="preserve">coustic </w:t>
      </w:r>
      <w:r>
        <w:rPr>
          <w:rFonts w:ascii="TimesNewRomanPS-BoldItalicMT" w:hAnsi="TimesNewRomanPS-BoldItalicMT" w:cs="宋体"/>
          <w:b/>
          <w:bCs/>
          <w:color w:val="000000"/>
          <w:kern w:val="0"/>
        </w:rPr>
        <w:t>c</w:t>
      </w:r>
      <w:r>
        <w:rPr>
          <w:rFonts w:ascii="TimesNewRomanPS-BoldItalicMT" w:hAnsi="TimesNewRomanPS-BoldItalicMT" w:cs="宋体" w:hint="eastAsia"/>
          <w:b/>
          <w:bCs/>
          <w:color w:val="000000"/>
          <w:kern w:val="0"/>
        </w:rPr>
        <w:t>ell</w:t>
      </w:r>
      <w:r>
        <w:rPr>
          <w:rFonts w:ascii="TimesNewRomanPS-BoldItalicMT" w:hAnsi="TimesNewRomanPS-BoldItalicMT" w:cs="宋体"/>
          <w:b/>
          <w:bCs/>
          <w:color w:val="000000"/>
          <w:kern w:val="0"/>
        </w:rPr>
        <w:t xml:space="preserve"> </w:t>
      </w:r>
      <w:r>
        <w:rPr>
          <w:rFonts w:ascii="TimesNewRomanPS-BoldItalicMT" w:hAnsi="TimesNewRomanPS-BoldItalicMT" w:cs="宋体" w:hint="eastAsia"/>
          <w:b/>
          <w:bCs/>
          <w:color w:val="000000"/>
          <w:kern w:val="0"/>
        </w:rPr>
        <w:t>s</w:t>
      </w:r>
      <w:r w:rsidRPr="006D1A0A">
        <w:rPr>
          <w:rFonts w:ascii="TimesNewRomanPS-BoldItalicMT" w:hAnsi="TimesNewRomanPS-BoldItalicMT" w:cs="宋体" w:hint="eastAsia"/>
          <w:b/>
          <w:bCs/>
          <w:color w:val="000000"/>
          <w:kern w:val="0"/>
        </w:rPr>
        <w:t>tructure</w:t>
      </w:r>
      <w:r w:rsidRPr="006D1A0A">
        <w:rPr>
          <w:rFonts w:ascii="TimesNewRomanPS-BoldItalicMT" w:hAnsi="TimesNewRomanPS-BoldItalicMT" w:cs="宋体"/>
          <w:b/>
          <w:bCs/>
          <w:color w:val="000000"/>
          <w:kern w:val="0"/>
        </w:rPr>
        <w:t xml:space="preserve"> </w:t>
      </w:r>
      <w:r w:rsidR="001A1517">
        <w:rPr>
          <w:rFonts w:ascii="TimesNewRomanPS-BoldItalicMT" w:hAnsi="TimesNewRomanPS-BoldItalicMT" w:cs="宋体" w:hint="eastAsia"/>
          <w:b/>
          <w:bCs/>
          <w:color w:val="000000"/>
          <w:kern w:val="0"/>
        </w:rPr>
        <w:t>in the</w:t>
      </w:r>
      <w:r w:rsidRPr="006D1A0A">
        <w:rPr>
          <w:rFonts w:ascii="TimesNewRomanPS-BoldItalicMT" w:hAnsi="TimesNewRomanPS-BoldItalicMT" w:cs="宋体"/>
          <w:b/>
          <w:bCs/>
          <w:color w:val="000000"/>
          <w:kern w:val="0"/>
        </w:rPr>
        <w:t xml:space="preserve"> </w:t>
      </w:r>
      <w:r w:rsidR="00565C93">
        <w:rPr>
          <w:rFonts w:ascii="TimesNewRomanPS-BoldItalicMT" w:hAnsi="TimesNewRomanPS-BoldItalicMT" w:cs="宋体" w:hint="eastAsia"/>
          <w:b/>
          <w:bCs/>
          <w:color w:val="000000"/>
          <w:kern w:val="0"/>
        </w:rPr>
        <w:t>m</w:t>
      </w:r>
      <w:r w:rsidR="00565C93" w:rsidRPr="00565C93">
        <w:rPr>
          <w:rFonts w:ascii="TimesNewRomanPS-BoldItalicMT" w:hAnsi="TimesNewRomanPS-BoldItalicMT" w:cs="宋体"/>
          <w:b/>
          <w:bCs/>
          <w:color w:val="000000"/>
          <w:kern w:val="0"/>
        </w:rPr>
        <w:t>etacube</w:t>
      </w:r>
      <w:r w:rsidRPr="006D1A0A">
        <w:rPr>
          <w:rFonts w:ascii="TimesNewRomanPS-BoldItalicMT" w:hAnsi="TimesNewRomanPS-BoldItalicMT" w:cs="宋体"/>
          <w:b/>
          <w:bCs/>
          <w:color w:val="000000"/>
          <w:kern w:val="0"/>
        </w:rPr>
        <w:t>.</w:t>
      </w:r>
      <w:r>
        <w:rPr>
          <w:rFonts w:ascii="TimesNewRomanPS-BoldItalicMT" w:hAnsi="TimesNewRomanPS-BoldItalicMT" w:cs="宋体"/>
          <w:color w:val="000000"/>
          <w:kern w:val="0"/>
        </w:rPr>
        <w:t xml:space="preserve"> </w:t>
      </w:r>
      <w:r w:rsidR="00F911FF">
        <w:rPr>
          <w:b/>
        </w:rPr>
        <w:t>a</w:t>
      </w:r>
      <w:r w:rsidR="00F911FF">
        <w:t>,</w:t>
      </w:r>
      <w:r w:rsidR="00F911FF">
        <w:rPr>
          <w:rFonts w:hint="eastAsia"/>
        </w:rPr>
        <w:t xml:space="preserve"> </w:t>
      </w:r>
      <w:r w:rsidR="003F64C1" w:rsidRPr="003F64C1">
        <w:rPr>
          <w:rFonts w:ascii="TimesNewRomanPS-BoldItalicMT" w:hAnsi="TimesNewRomanPS-BoldItalicMT" w:cs="宋体"/>
          <w:color w:val="000000"/>
          <w:kern w:val="0"/>
        </w:rPr>
        <w:t>the overall structur</w:t>
      </w:r>
      <w:r w:rsidR="00F911FF">
        <w:rPr>
          <w:rFonts w:ascii="TimesNewRomanPS-BoldItalicMT" w:hAnsi="TimesNewRomanPS-BoldItalicMT" w:cs="宋体" w:hint="eastAsia"/>
          <w:color w:val="000000"/>
          <w:kern w:val="0"/>
        </w:rPr>
        <w:t>e</w:t>
      </w:r>
      <w:r w:rsidR="003F64C1" w:rsidRPr="003F64C1">
        <w:rPr>
          <w:rFonts w:ascii="TimesNewRomanPS-BoldItalicMT" w:hAnsi="TimesNewRomanPS-BoldItalicMT" w:cs="宋体"/>
          <w:color w:val="000000"/>
          <w:kern w:val="0"/>
        </w:rPr>
        <w:t>.</w:t>
      </w:r>
      <w:r w:rsidR="00F911FF" w:rsidRPr="00F911FF">
        <w:rPr>
          <w:b/>
        </w:rPr>
        <w:t xml:space="preserve"> </w:t>
      </w:r>
      <w:r w:rsidR="00F911FF">
        <w:rPr>
          <w:rFonts w:hint="eastAsia"/>
          <w:b/>
        </w:rPr>
        <w:t>b and c</w:t>
      </w:r>
      <w:r w:rsidR="00F911FF">
        <w:t>,</w:t>
      </w:r>
      <w:r w:rsidR="00F911FF" w:rsidRPr="00F911FF">
        <w:rPr>
          <w:rFonts w:ascii="TimesNewRomanPS-BoldItalicMT" w:hAnsi="TimesNewRomanPS-BoldItalicMT" w:cs="宋体"/>
          <w:color w:val="000000"/>
          <w:kern w:val="0"/>
        </w:rPr>
        <w:t xml:space="preserve"> </w:t>
      </w:r>
      <w:r w:rsidR="00F911FF" w:rsidRPr="003F64C1">
        <w:rPr>
          <w:rFonts w:ascii="TimesNewRomanPS-BoldItalicMT" w:hAnsi="TimesNewRomanPS-BoldItalicMT" w:cs="宋体"/>
          <w:color w:val="000000"/>
          <w:kern w:val="0"/>
        </w:rPr>
        <w:t>the side views</w:t>
      </w:r>
    </w:p>
    <w:p w14:paraId="613D4450" w14:textId="77777777" w:rsidR="001D1235" w:rsidRPr="00870B23" w:rsidRDefault="001D1235" w:rsidP="00870B23">
      <w:pPr>
        <w:spacing w:line="360" w:lineRule="auto"/>
        <w:ind w:firstLineChars="100" w:firstLine="240"/>
        <w:rPr>
          <w:color w:val="000000" w:themeColor="text1"/>
        </w:rPr>
      </w:pPr>
    </w:p>
    <w:p w14:paraId="5D8A1BDE" w14:textId="0CD3289D" w:rsidR="00C33647" w:rsidRPr="00DE4404" w:rsidRDefault="005C7663" w:rsidP="00DE4404">
      <w:pPr>
        <w:widowControl/>
        <w:ind w:firstLineChars="100" w:firstLine="241"/>
        <w:jc w:val="left"/>
        <w:rPr>
          <w:rFonts w:ascii="TimesNewRomanPS-BoldItalicMT" w:hAnsi="TimesNewRomanPS-BoldItalicMT" w:cs="宋体" w:hint="eastAsia"/>
          <w:b/>
          <w:bCs/>
          <w:i/>
          <w:iCs/>
          <w:color w:val="000000"/>
          <w:kern w:val="0"/>
        </w:rPr>
      </w:pPr>
      <w:r w:rsidRPr="00717E71">
        <w:rPr>
          <w:rFonts w:ascii="TimesNewRomanPS-BoldItalicMT" w:hAnsi="TimesNewRomanPS-BoldItalicMT" w:cs="宋体"/>
          <w:b/>
          <w:bCs/>
          <w:i/>
          <w:iCs/>
          <w:color w:val="000000"/>
          <w:kern w:val="0"/>
        </w:rPr>
        <w:t>Supplementary</w:t>
      </w:r>
      <w:r>
        <w:rPr>
          <w:rFonts w:ascii="TimesNewRomanPS-BoldItalicMT" w:hAnsi="TimesNewRomanPS-BoldItalicMT" w:cs="宋体" w:hint="eastAsia"/>
          <w:b/>
          <w:bCs/>
          <w:i/>
          <w:iCs/>
          <w:color w:val="000000"/>
          <w:kern w:val="0"/>
        </w:rPr>
        <w:t xml:space="preserve"> s</w:t>
      </w:r>
      <w:r w:rsidR="00202CDB">
        <w:rPr>
          <w:rFonts w:ascii="TimesNewRomanPS-BoldItalicMT" w:hAnsi="TimesNewRomanPS-BoldItalicMT" w:cs="宋体" w:hint="eastAsia"/>
          <w:b/>
          <w:bCs/>
          <w:i/>
          <w:iCs/>
          <w:color w:val="000000"/>
          <w:kern w:val="0"/>
        </w:rPr>
        <w:t xml:space="preserve">ection </w:t>
      </w:r>
      <w:r w:rsidR="00E4731D">
        <w:rPr>
          <w:rFonts w:ascii="TimesNewRomanPS-BoldItalicMT" w:hAnsi="TimesNewRomanPS-BoldItalicMT" w:cs="宋体" w:hint="eastAsia"/>
          <w:b/>
          <w:bCs/>
          <w:i/>
          <w:iCs/>
          <w:color w:val="000000"/>
          <w:kern w:val="0"/>
        </w:rPr>
        <w:t>3</w:t>
      </w:r>
      <w:r w:rsidR="00334D0E" w:rsidRPr="00CB51DD">
        <w:rPr>
          <w:rFonts w:ascii="TimesNewRomanPS-BoldItalicMT" w:hAnsi="TimesNewRomanPS-BoldItalicMT" w:cs="宋体"/>
          <w:b/>
          <w:bCs/>
          <w:i/>
          <w:iCs/>
          <w:color w:val="000000"/>
          <w:kern w:val="0"/>
        </w:rPr>
        <w:t>.</w:t>
      </w:r>
      <w:r w:rsidR="00334D0E" w:rsidRPr="00B01F30">
        <w:t xml:space="preserve"> </w:t>
      </w:r>
      <w:r w:rsidR="00A40DFD">
        <w:rPr>
          <w:rFonts w:ascii="TimesNewRomanPS-BoldItalicMT" w:hAnsi="TimesNewRomanPS-BoldItalicMT" w:cs="宋体"/>
          <w:b/>
          <w:bCs/>
          <w:i/>
          <w:iCs/>
          <w:color w:val="000000"/>
          <w:kern w:val="0"/>
        </w:rPr>
        <w:t xml:space="preserve">Isofrequency curve </w:t>
      </w:r>
      <w:r w:rsidR="00A40DFD" w:rsidRPr="008B5951">
        <w:rPr>
          <w:rFonts w:ascii="TimesNewRomanPS-BoldItalicMT" w:hAnsi="TimesNewRomanPS-BoldItalicMT" w:cs="宋体"/>
          <w:b/>
          <w:bCs/>
          <w:i/>
          <w:iCs/>
          <w:color w:val="000000"/>
          <w:kern w:val="0"/>
        </w:rPr>
        <w:t>analysis</w:t>
      </w:r>
      <w:r w:rsidR="009B71FF">
        <w:rPr>
          <w:rFonts w:ascii="TimesNewRomanPS-BoldItalicMT" w:hAnsi="TimesNewRomanPS-BoldItalicMT" w:cs="宋体" w:hint="eastAsia"/>
          <w:b/>
          <w:bCs/>
          <w:i/>
          <w:iCs/>
          <w:color w:val="000000"/>
          <w:kern w:val="0"/>
        </w:rPr>
        <w:t xml:space="preserve"> </w:t>
      </w:r>
      <w:r w:rsidR="003B4596" w:rsidRPr="003B4596">
        <w:rPr>
          <w:rFonts w:ascii="TimesNewRomanPS-BoldItalicMT" w:hAnsi="TimesNewRomanPS-BoldItalicMT" w:cs="宋体"/>
          <w:b/>
          <w:bCs/>
          <w:i/>
          <w:iCs/>
          <w:color w:val="000000"/>
          <w:kern w:val="0"/>
        </w:rPr>
        <w:t>of the cell structure</w:t>
      </w:r>
      <w:r w:rsidR="003B4596" w:rsidRPr="003B4596">
        <w:rPr>
          <w:rFonts w:ascii="TimesNewRomanPS-BoldItalicMT" w:hAnsi="TimesNewRomanPS-BoldItalicMT" w:cs="宋体" w:hint="eastAsia"/>
          <w:b/>
          <w:bCs/>
          <w:i/>
          <w:iCs/>
          <w:color w:val="000000"/>
          <w:kern w:val="0"/>
        </w:rPr>
        <w:t>s</w:t>
      </w:r>
    </w:p>
    <w:p w14:paraId="1FD50514" w14:textId="77777777" w:rsidR="00DE4404" w:rsidRPr="00DE4404" w:rsidRDefault="00DE4404" w:rsidP="00DE4404">
      <w:pPr>
        <w:spacing w:line="360" w:lineRule="auto"/>
        <w:ind w:firstLineChars="100" w:firstLine="240"/>
        <w:rPr>
          <w:color w:val="000000" w:themeColor="text1"/>
        </w:rPr>
      </w:pPr>
      <w:r w:rsidRPr="00DE4404">
        <w:rPr>
          <w:color w:val="000000" w:themeColor="text1"/>
        </w:rPr>
        <w:t xml:space="preserve">As shown in </w:t>
      </w:r>
      <w:r w:rsidRPr="00DE4404">
        <w:rPr>
          <w:color w:val="0000FF"/>
          <w:kern w:val="0"/>
          <w:szCs w:val="20"/>
        </w:rPr>
        <w:t>Fig. S2</w:t>
      </w:r>
      <w:r w:rsidRPr="00DE4404">
        <w:rPr>
          <w:color w:val="000000" w:themeColor="text1"/>
        </w:rPr>
        <w:t xml:space="preserve">, we computed the isofrequency contours of the unit-cell structure along three orthogonal directions using COMSOL Multiphysics. In </w:t>
      </w:r>
      <w:r w:rsidRPr="00DE4404">
        <w:rPr>
          <w:color w:val="0000FF"/>
          <w:kern w:val="0"/>
          <w:szCs w:val="20"/>
        </w:rPr>
        <w:t>Fig. S2a</w:t>
      </w:r>
      <w:r w:rsidRPr="00DE4404">
        <w:rPr>
          <w:color w:val="000000" w:themeColor="text1"/>
        </w:rPr>
        <w:t xml:space="preserve">, the contour near 3500 Hz exhibits a smooth hyperbolic profile, indicative of extreme anisotropy along that direction. By contrast, </w:t>
      </w:r>
      <w:r w:rsidRPr="00DE4404">
        <w:rPr>
          <w:color w:val="0000FF"/>
          <w:kern w:val="0"/>
          <w:szCs w:val="20"/>
        </w:rPr>
        <w:t>Figs. S2b and S2c</w:t>
      </w:r>
      <w:r w:rsidRPr="00DE4404">
        <w:rPr>
          <w:color w:val="000000" w:themeColor="text1"/>
        </w:rPr>
        <w:t xml:space="preserve"> reveal circular and conventional hyperbolic contours, corresponding respectively to isotropic and standard anisotropic responses. The clear separation of these three dispersion types underscores the capability of the structure to support multidimensional wave manipulation.</w:t>
      </w:r>
    </w:p>
    <w:p w14:paraId="7C49DF5E" w14:textId="1786720C" w:rsidR="00BA4228" w:rsidRPr="00C33647" w:rsidRDefault="00DE4404" w:rsidP="00F30015">
      <w:pPr>
        <w:spacing w:line="360" w:lineRule="auto"/>
        <w:ind w:firstLineChars="100" w:firstLine="240"/>
        <w:rPr>
          <w:color w:val="000000" w:themeColor="text1"/>
        </w:rPr>
      </w:pPr>
      <w:r w:rsidRPr="00DE4404">
        <w:rPr>
          <w:color w:val="000000" w:themeColor="text1"/>
        </w:rPr>
        <w:t>Moreover, multiple contours of similar shape appear at different frequencies within the same unit cell, implying that wave phenomena such as localization, canalization, and asymmetric propagation can be sustained over a broad frequency interval. This bandwidth persistence highlights the robustness of the structure from a dispersion-engineering perspective</w:t>
      </w:r>
      <w:r w:rsidR="00C33647" w:rsidRPr="00C33647">
        <w:rPr>
          <w:color w:val="000000" w:themeColor="text1"/>
        </w:rPr>
        <w:t>.</w:t>
      </w:r>
    </w:p>
    <w:p w14:paraId="119E19B1" w14:textId="79E7B1D7" w:rsidR="00F66DDD" w:rsidRPr="004476DE" w:rsidRDefault="00361340" w:rsidP="00B36B91">
      <w:pPr>
        <w:spacing w:line="360" w:lineRule="auto"/>
        <w:ind w:firstLineChars="100" w:firstLine="240"/>
        <w:jc w:val="center"/>
        <w:rPr>
          <w:color w:val="000000" w:themeColor="text1"/>
        </w:rPr>
      </w:pPr>
      <w:r>
        <w:rPr>
          <w:noProof/>
          <w:color w:val="000000" w:themeColor="text1"/>
        </w:rPr>
        <w:lastRenderedPageBreak/>
        <w:drawing>
          <wp:inline distT="0" distB="0" distL="0" distR="0" wp14:anchorId="489E750C" wp14:editId="294D2705">
            <wp:extent cx="5625151" cy="2010410"/>
            <wp:effectExtent l="0" t="0" r="0" b="8890"/>
            <wp:docPr id="1850310800" name="图片 1"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10800" name="图片 1" descr="图片包含 图形用户界面&#10;&#10;AI 生成的内容可能不正确。"/>
                    <pic:cNvPicPr/>
                  </pic:nvPicPr>
                  <pic:blipFill rotWithShape="1">
                    <a:blip r:embed="rId9">
                      <a:extLst>
                        <a:ext uri="{28A0092B-C50C-407E-A947-70E740481C1C}">
                          <a14:useLocalDpi xmlns:a14="http://schemas.microsoft.com/office/drawing/2010/main" val="0"/>
                        </a:ext>
                      </a:extLst>
                    </a:blip>
                    <a:srcRect t="-10855"/>
                    <a:stretch>
                      <a:fillRect/>
                    </a:stretch>
                  </pic:blipFill>
                  <pic:spPr bwMode="auto">
                    <a:xfrm>
                      <a:off x="0" y="0"/>
                      <a:ext cx="5627716" cy="2011327"/>
                    </a:xfrm>
                    <a:prstGeom prst="rect">
                      <a:avLst/>
                    </a:prstGeom>
                    <a:ln>
                      <a:noFill/>
                    </a:ln>
                    <a:extLst>
                      <a:ext uri="{53640926-AAD7-44D8-BBD7-CCE9431645EC}">
                        <a14:shadowObscured xmlns:a14="http://schemas.microsoft.com/office/drawing/2010/main"/>
                      </a:ext>
                    </a:extLst>
                  </pic:spPr>
                </pic:pic>
              </a:graphicData>
            </a:graphic>
          </wp:inline>
        </w:drawing>
      </w:r>
    </w:p>
    <w:p w14:paraId="67FB3FA3" w14:textId="057FD959" w:rsidR="007B57D3" w:rsidRPr="00A40725" w:rsidRDefault="00F66DDD" w:rsidP="007B57D3">
      <w:pPr>
        <w:widowControl/>
        <w:spacing w:line="360" w:lineRule="auto"/>
        <w:rPr>
          <w:rFonts w:ascii="TimesNewRomanPS-BoldItalicMT" w:hAnsi="TimesNewRomanPS-BoldItalicMT" w:cs="宋体" w:hint="eastAsia"/>
          <w:b/>
          <w:bCs/>
          <w:color w:val="000000"/>
        </w:rPr>
      </w:pPr>
      <w:r>
        <w:rPr>
          <w:rFonts w:ascii="TimesNewRomanPS-BoldItalicMT" w:hAnsi="TimesNewRomanPS-BoldItalicMT" w:cs="宋体"/>
          <w:b/>
          <w:bCs/>
          <w:color w:val="000000"/>
          <w:kern w:val="0"/>
        </w:rPr>
        <w:t>Fig.</w:t>
      </w:r>
      <w:r w:rsidRPr="006206C4">
        <w:rPr>
          <w:rFonts w:ascii="TimesNewRomanPS-BoldItalicMT" w:hAnsi="TimesNewRomanPS-BoldItalicMT" w:cs="宋体"/>
          <w:b/>
          <w:bCs/>
          <w:color w:val="000000"/>
          <w:kern w:val="0"/>
        </w:rPr>
        <w:t xml:space="preserve"> S</w:t>
      </w:r>
      <w:r w:rsidR="008E5AAB">
        <w:rPr>
          <w:rFonts w:ascii="TimesNewRomanPS-BoldItalicMT" w:hAnsi="TimesNewRomanPS-BoldItalicMT" w:cs="宋体" w:hint="eastAsia"/>
          <w:b/>
          <w:bCs/>
          <w:color w:val="000000"/>
          <w:kern w:val="0"/>
        </w:rPr>
        <w:t>2</w:t>
      </w:r>
      <w:r w:rsidRPr="006206C4">
        <w:rPr>
          <w:rFonts w:ascii="TimesNewRomanPS-BoldItalicMT" w:hAnsi="TimesNewRomanPS-BoldItalicMT" w:cs="宋体"/>
          <w:b/>
          <w:bCs/>
          <w:color w:val="000000"/>
          <w:kern w:val="0"/>
        </w:rPr>
        <w:t>:</w:t>
      </w:r>
      <w:r w:rsidRPr="00957707">
        <w:rPr>
          <w:rFonts w:ascii="TimesNewRomanPS-BoldItalicMT" w:hAnsi="TimesNewRomanPS-BoldItalicMT" w:cs="宋体"/>
          <w:b/>
          <w:bCs/>
          <w:color w:val="000000"/>
          <w:kern w:val="0"/>
        </w:rPr>
        <w:t xml:space="preserve"> </w:t>
      </w:r>
      <w:r w:rsidR="007B57D3" w:rsidRPr="00A40725">
        <w:rPr>
          <w:rFonts w:ascii="TimesNewRomanPS-BoldItalicMT" w:hAnsi="TimesNewRomanPS-BoldItalicMT" w:cs="宋体"/>
          <w:b/>
          <w:bCs/>
          <w:color w:val="000000"/>
        </w:rPr>
        <w:t xml:space="preserve">Isofrequency curve diagrams for </w:t>
      </w:r>
      <w:r w:rsidR="00F83266">
        <w:rPr>
          <w:rFonts w:ascii="TimesNewRomanPS-BoldItalicMT" w:hAnsi="TimesNewRomanPS-BoldItalicMT" w:cs="宋体" w:hint="eastAsia"/>
          <w:b/>
          <w:bCs/>
          <w:color w:val="000000"/>
        </w:rPr>
        <w:t>three</w:t>
      </w:r>
      <w:r w:rsidR="007B57D3" w:rsidRPr="00A40725">
        <w:rPr>
          <w:rFonts w:ascii="TimesNewRomanPS-BoldItalicMT" w:hAnsi="TimesNewRomanPS-BoldItalicMT" w:cs="宋体"/>
          <w:b/>
          <w:bCs/>
          <w:color w:val="000000"/>
        </w:rPr>
        <w:t xml:space="preserve"> </w:t>
      </w:r>
      <w:r w:rsidR="00D02496">
        <w:rPr>
          <w:rFonts w:ascii="TimesNewRomanPS-BoldItalicMT" w:hAnsi="TimesNewRomanPS-BoldItalicMT" w:cs="宋体"/>
          <w:b/>
          <w:bCs/>
          <w:color w:val="000000"/>
        </w:rPr>
        <w:t>direction</w:t>
      </w:r>
      <w:r w:rsidR="00D02496">
        <w:rPr>
          <w:rFonts w:ascii="TimesNewRomanPS-BoldItalicMT" w:hAnsi="TimesNewRomanPS-BoldItalicMT" w:cs="宋体" w:hint="eastAsia"/>
          <w:b/>
          <w:bCs/>
          <w:color w:val="000000"/>
        </w:rPr>
        <w:t>s</w:t>
      </w:r>
      <w:r w:rsidR="007B57D3" w:rsidRPr="00A40725">
        <w:rPr>
          <w:rFonts w:ascii="TimesNewRomanPS-BoldItalicMT" w:hAnsi="TimesNewRomanPS-BoldItalicMT" w:cs="宋体"/>
          <w:b/>
          <w:bCs/>
          <w:color w:val="000000"/>
        </w:rPr>
        <w:t>. a,</w:t>
      </w:r>
      <w:r w:rsidR="007B57D3" w:rsidRPr="00A40725">
        <w:rPr>
          <w:rFonts w:hint="eastAsia"/>
          <w:color w:val="000000" w:themeColor="text1"/>
        </w:rPr>
        <w:t xml:space="preserve"> </w:t>
      </w:r>
      <w:r w:rsidR="00E4325C">
        <w:rPr>
          <w:rFonts w:hint="eastAsia"/>
          <w:color w:val="000000"/>
        </w:rPr>
        <w:t>i</w:t>
      </w:r>
      <w:r w:rsidR="007B57D3" w:rsidRPr="00A40725">
        <w:rPr>
          <w:color w:val="000000"/>
        </w:rPr>
        <w:t>sofrequency</w:t>
      </w:r>
      <w:r w:rsidR="007B57D3" w:rsidRPr="00A40725">
        <w:rPr>
          <w:color w:val="000000" w:themeColor="text1"/>
        </w:rPr>
        <w:t xml:space="preserve"> curve of </w:t>
      </w:r>
      <w:r w:rsidR="00404653">
        <w:rPr>
          <w:rFonts w:ascii="TimesNewRomanPS-BoldItalicMT" w:hAnsi="TimesNewRomanPS-BoldItalicMT" w:cs="宋体"/>
          <w:color w:val="000000"/>
        </w:rPr>
        <w:t>extreme</w:t>
      </w:r>
      <w:r w:rsidR="00404653">
        <w:rPr>
          <w:rFonts w:ascii="TimesNewRomanPS-BoldItalicMT" w:hAnsi="TimesNewRomanPS-BoldItalicMT" w:cs="宋体" w:hint="eastAsia"/>
          <w:color w:val="000000"/>
        </w:rPr>
        <w:t xml:space="preserve"> </w:t>
      </w:r>
      <w:r w:rsidR="00404653" w:rsidRPr="00A40725">
        <w:rPr>
          <w:rFonts w:ascii="TimesNewRomanPS-BoldItalicMT" w:hAnsi="TimesNewRomanPS-BoldItalicMT" w:cs="宋体"/>
          <w:color w:val="000000"/>
        </w:rPr>
        <w:t>anisotropic</w:t>
      </w:r>
      <w:r w:rsidR="00482000">
        <w:rPr>
          <w:rFonts w:ascii="TimesNewRomanPS-BoldItalicMT" w:hAnsi="TimesNewRomanPS-BoldItalicMT" w:cs="宋体" w:hint="eastAsia"/>
          <w:color w:val="000000"/>
        </w:rPr>
        <w:t xml:space="preserve"> dispersion</w:t>
      </w:r>
      <w:r w:rsidR="007B57D3" w:rsidRPr="00A40725">
        <w:rPr>
          <w:rFonts w:ascii="TimesNewRomanPS-BoldItalicMT" w:hAnsi="TimesNewRomanPS-BoldItalicMT" w:cs="宋体"/>
          <w:color w:val="000000"/>
        </w:rPr>
        <w:t>.</w:t>
      </w:r>
      <w:r w:rsidR="007B57D3" w:rsidRPr="00A40725">
        <w:rPr>
          <w:rFonts w:ascii="TimesNewRomanPS-BoldItalicMT" w:hAnsi="TimesNewRomanPS-BoldItalicMT" w:cs="宋体"/>
          <w:b/>
          <w:bCs/>
          <w:color w:val="000000"/>
        </w:rPr>
        <w:t xml:space="preserve"> b,</w:t>
      </w:r>
      <w:r w:rsidR="007B57D3" w:rsidRPr="00A40725">
        <w:rPr>
          <w:rFonts w:hint="eastAsia"/>
          <w:color w:val="000000" w:themeColor="text1"/>
        </w:rPr>
        <w:t xml:space="preserve"> </w:t>
      </w:r>
      <w:r w:rsidR="00E4325C">
        <w:rPr>
          <w:rFonts w:hint="eastAsia"/>
          <w:color w:val="000000"/>
        </w:rPr>
        <w:t>i</w:t>
      </w:r>
      <w:r w:rsidR="007B57D3" w:rsidRPr="00A40725">
        <w:rPr>
          <w:color w:val="000000"/>
        </w:rPr>
        <w:t>sofrequency</w:t>
      </w:r>
      <w:r w:rsidR="007B57D3" w:rsidRPr="00A40725">
        <w:rPr>
          <w:color w:val="000000" w:themeColor="text1"/>
        </w:rPr>
        <w:t xml:space="preserve"> curve of </w:t>
      </w:r>
      <w:r w:rsidR="00AC5CF2" w:rsidRPr="00A40725">
        <w:rPr>
          <w:color w:val="000000" w:themeColor="text1"/>
        </w:rPr>
        <w:t>isotropic</w:t>
      </w:r>
      <w:r w:rsidR="00647698">
        <w:rPr>
          <w:rFonts w:ascii="TimesNewRomanPS-BoldItalicMT" w:hAnsi="TimesNewRomanPS-BoldItalicMT" w:cs="宋体" w:hint="eastAsia"/>
          <w:color w:val="000000"/>
        </w:rPr>
        <w:t xml:space="preserve"> dispersion</w:t>
      </w:r>
      <w:r w:rsidR="007B57D3" w:rsidRPr="00A40725">
        <w:rPr>
          <w:rFonts w:ascii="TimesNewRomanPS-BoldItalicMT" w:hAnsi="TimesNewRomanPS-BoldItalicMT" w:cs="宋体"/>
          <w:color w:val="000000"/>
        </w:rPr>
        <w:t>.</w:t>
      </w:r>
      <w:r w:rsidR="007B57D3" w:rsidRPr="00A40725">
        <w:rPr>
          <w:rFonts w:ascii="TimesNewRomanPS-BoldItalicMT" w:hAnsi="TimesNewRomanPS-BoldItalicMT" w:cs="宋体"/>
          <w:b/>
          <w:bCs/>
          <w:color w:val="000000"/>
        </w:rPr>
        <w:t xml:space="preserve"> </w:t>
      </w:r>
      <w:r w:rsidR="007B57D3" w:rsidRPr="00A40725">
        <w:rPr>
          <w:rFonts w:ascii="TimesNewRomanPS-BoldItalicMT" w:hAnsi="TimesNewRomanPS-BoldItalicMT" w:cs="宋体" w:hint="eastAsia"/>
          <w:b/>
          <w:bCs/>
          <w:color w:val="000000"/>
        </w:rPr>
        <w:t>c</w:t>
      </w:r>
      <w:r w:rsidR="007B57D3" w:rsidRPr="00A40725">
        <w:rPr>
          <w:rFonts w:ascii="TimesNewRomanPS-BoldItalicMT" w:hAnsi="TimesNewRomanPS-BoldItalicMT" w:cs="宋体"/>
          <w:b/>
          <w:bCs/>
          <w:color w:val="000000"/>
        </w:rPr>
        <w:t>,</w:t>
      </w:r>
      <w:r w:rsidR="007B57D3" w:rsidRPr="00A40725">
        <w:rPr>
          <w:rFonts w:hint="eastAsia"/>
          <w:color w:val="000000" w:themeColor="text1"/>
        </w:rPr>
        <w:t xml:space="preserve"> </w:t>
      </w:r>
      <w:r w:rsidR="00E4325C">
        <w:rPr>
          <w:rFonts w:hint="eastAsia"/>
          <w:color w:val="000000"/>
        </w:rPr>
        <w:t>i</w:t>
      </w:r>
      <w:r w:rsidR="007B57D3" w:rsidRPr="00A40725">
        <w:rPr>
          <w:color w:val="000000"/>
        </w:rPr>
        <w:t>sofrequency</w:t>
      </w:r>
      <w:r w:rsidR="007B57D3" w:rsidRPr="00A40725">
        <w:rPr>
          <w:color w:val="000000" w:themeColor="text1"/>
        </w:rPr>
        <w:t xml:space="preserve"> curve of </w:t>
      </w:r>
      <w:r w:rsidR="009F476A" w:rsidRPr="00A40725">
        <w:rPr>
          <w:rFonts w:ascii="TimesNewRomanPS-BoldItalicMT" w:hAnsi="TimesNewRomanPS-BoldItalicMT" w:cs="宋体"/>
          <w:color w:val="000000"/>
        </w:rPr>
        <w:t>anisotropic</w:t>
      </w:r>
      <w:r w:rsidR="009F476A">
        <w:rPr>
          <w:rFonts w:ascii="TimesNewRomanPS-BoldItalicMT" w:hAnsi="TimesNewRomanPS-BoldItalicMT" w:cs="宋体" w:hint="eastAsia"/>
          <w:color w:val="000000"/>
        </w:rPr>
        <w:t xml:space="preserve"> </w:t>
      </w:r>
      <w:r w:rsidR="009F476A">
        <w:rPr>
          <w:rFonts w:ascii="TimesNewRomanPS-BoldItalicMT" w:hAnsi="TimesNewRomanPS-BoldItalicMT" w:cs="宋体"/>
          <w:color w:val="000000"/>
        </w:rPr>
        <w:t>hyperbolic</w:t>
      </w:r>
      <w:r w:rsidR="009F476A">
        <w:rPr>
          <w:rFonts w:ascii="TimesNewRomanPS-BoldItalicMT" w:hAnsi="TimesNewRomanPS-BoldItalicMT" w:cs="宋体" w:hint="eastAsia"/>
          <w:color w:val="000000"/>
        </w:rPr>
        <w:t xml:space="preserve"> </w:t>
      </w:r>
      <w:r w:rsidR="0003799F">
        <w:rPr>
          <w:rFonts w:ascii="TimesNewRomanPS-BoldItalicMT" w:hAnsi="TimesNewRomanPS-BoldItalicMT" w:cs="宋体" w:hint="eastAsia"/>
          <w:color w:val="000000"/>
        </w:rPr>
        <w:t>dispersion</w:t>
      </w:r>
      <w:r w:rsidR="007B57D3" w:rsidRPr="00A40725">
        <w:rPr>
          <w:rFonts w:ascii="TimesNewRomanPS-BoldItalicMT" w:hAnsi="TimesNewRomanPS-BoldItalicMT" w:cs="宋体"/>
          <w:color w:val="000000"/>
        </w:rPr>
        <w:t>.</w:t>
      </w:r>
    </w:p>
    <w:p w14:paraId="44B9A12F" w14:textId="77777777" w:rsidR="00474967" w:rsidRPr="00840D09" w:rsidRDefault="00474967" w:rsidP="00F66DDD">
      <w:pPr>
        <w:widowControl/>
        <w:spacing w:line="360" w:lineRule="auto"/>
        <w:rPr>
          <w:rFonts w:ascii="TimesNewRomanPS-BoldItalicMT" w:hAnsi="TimesNewRomanPS-BoldItalicMT" w:cs="宋体" w:hint="eastAsia"/>
          <w:color w:val="000000"/>
          <w:kern w:val="0"/>
        </w:rPr>
      </w:pPr>
    </w:p>
    <w:p w14:paraId="57BCA249" w14:textId="5B5A02D3" w:rsidR="00403D05" w:rsidRPr="00C817A3" w:rsidRDefault="00893894" w:rsidP="00403D05">
      <w:pPr>
        <w:widowControl/>
        <w:ind w:firstLineChars="100" w:firstLine="241"/>
        <w:jc w:val="left"/>
        <w:rPr>
          <w:rFonts w:ascii="TimesNewRomanPS-BoldItalicMT" w:hAnsi="TimesNewRomanPS-BoldItalicMT" w:cs="宋体" w:hint="eastAsia"/>
          <w:b/>
          <w:bCs/>
          <w:i/>
          <w:iCs/>
          <w:color w:val="000000"/>
          <w:kern w:val="0"/>
        </w:rPr>
      </w:pPr>
      <w:r w:rsidRPr="00717E71">
        <w:rPr>
          <w:rFonts w:ascii="TimesNewRomanPS-BoldItalicMT" w:hAnsi="TimesNewRomanPS-BoldItalicMT" w:cs="宋体"/>
          <w:b/>
          <w:bCs/>
          <w:i/>
          <w:iCs/>
          <w:color w:val="000000"/>
          <w:kern w:val="0"/>
        </w:rPr>
        <w:t>Supplementary</w:t>
      </w:r>
      <w:r>
        <w:rPr>
          <w:rFonts w:ascii="TimesNewRomanPS-BoldItalicMT" w:hAnsi="TimesNewRomanPS-BoldItalicMT" w:cs="宋体" w:hint="eastAsia"/>
          <w:b/>
          <w:bCs/>
          <w:i/>
          <w:iCs/>
          <w:color w:val="000000"/>
          <w:kern w:val="0"/>
        </w:rPr>
        <w:t xml:space="preserve"> section 4</w:t>
      </w:r>
      <w:r w:rsidR="00403D05" w:rsidRPr="00CB51DD">
        <w:rPr>
          <w:rFonts w:ascii="TimesNewRomanPS-BoldItalicMT" w:hAnsi="TimesNewRomanPS-BoldItalicMT" w:cs="宋体"/>
          <w:b/>
          <w:bCs/>
          <w:i/>
          <w:iCs/>
          <w:color w:val="000000"/>
          <w:kern w:val="0"/>
        </w:rPr>
        <w:t>.</w:t>
      </w:r>
      <w:r w:rsidR="00403D05">
        <w:rPr>
          <w:rFonts w:ascii="TimesNewRomanPS-BoldItalicMT" w:hAnsi="TimesNewRomanPS-BoldItalicMT" w:cs="宋体"/>
          <w:b/>
          <w:bCs/>
          <w:i/>
          <w:iCs/>
          <w:color w:val="000000"/>
          <w:kern w:val="0"/>
        </w:rPr>
        <w:t xml:space="preserve"> </w:t>
      </w:r>
      <w:r w:rsidR="00403D05" w:rsidRPr="00CB51DD">
        <w:rPr>
          <w:rFonts w:ascii="TimesNewRomanPS-BoldItalicMT" w:hAnsi="TimesNewRomanPS-BoldItalicMT" w:cs="宋体"/>
          <w:b/>
          <w:bCs/>
          <w:i/>
          <w:iCs/>
          <w:color w:val="000000"/>
          <w:kern w:val="0"/>
        </w:rPr>
        <w:t>Derivation of</w:t>
      </w:r>
      <w:r w:rsidR="00403D05" w:rsidRPr="00127E6D">
        <w:rPr>
          <w:rFonts w:ascii="TimesNewRomanPS-BoldItalicMT" w:hAnsi="TimesNewRomanPS-BoldItalicMT" w:cs="宋体"/>
          <w:b/>
          <w:bCs/>
          <w:i/>
          <w:iCs/>
          <w:color w:val="000000"/>
          <w:kern w:val="0"/>
        </w:rPr>
        <w:t xml:space="preserve"> </w:t>
      </w:r>
      <w:r w:rsidR="00612BA9">
        <w:rPr>
          <w:rFonts w:ascii="TimesNewRomanPS-BoldItalicMT" w:hAnsi="TimesNewRomanPS-BoldItalicMT" w:cs="宋体" w:hint="eastAsia"/>
          <w:b/>
          <w:bCs/>
          <w:i/>
          <w:iCs/>
          <w:color w:val="000000"/>
          <w:kern w:val="0"/>
        </w:rPr>
        <w:t>meta</w:t>
      </w:r>
      <w:r w:rsidR="00403D05" w:rsidRPr="007310A3">
        <w:rPr>
          <w:rFonts w:ascii="TimesNewRomanPS-BoldItalicMT" w:hAnsi="TimesNewRomanPS-BoldItalicMT" w:cs="宋体"/>
          <w:b/>
          <w:bCs/>
          <w:i/>
          <w:iCs/>
          <w:color w:val="000000"/>
          <w:kern w:val="0"/>
        </w:rPr>
        <w:t>cube</w:t>
      </w:r>
      <w:r w:rsidR="00403D05" w:rsidRPr="00127E6D">
        <w:rPr>
          <w:rFonts w:ascii="TimesNewRomanPS-BoldItalicMT" w:hAnsi="TimesNewRomanPS-BoldItalicMT" w:cs="宋体" w:hint="eastAsia"/>
          <w:b/>
          <w:bCs/>
          <w:i/>
          <w:iCs/>
          <w:color w:val="000000"/>
          <w:kern w:val="0"/>
        </w:rPr>
        <w:t xml:space="preserve"> </w:t>
      </w:r>
      <w:r w:rsidR="00403D05" w:rsidRPr="00AC2BA5">
        <w:rPr>
          <w:rFonts w:ascii="TimesNewRomanPS-BoldItalicMT" w:hAnsi="TimesNewRomanPS-BoldItalicMT" w:cs="宋体"/>
          <w:b/>
          <w:bCs/>
          <w:i/>
          <w:iCs/>
          <w:color w:val="000000"/>
          <w:kern w:val="0"/>
        </w:rPr>
        <w:t>dispersion relations</w:t>
      </w:r>
    </w:p>
    <w:p w14:paraId="7AAAB3F1" w14:textId="5B5CC1F9" w:rsidR="00403D05" w:rsidRPr="004476DE" w:rsidRDefault="00403D05" w:rsidP="00403D05">
      <w:pPr>
        <w:spacing w:line="360" w:lineRule="auto"/>
        <w:ind w:firstLineChars="100" w:firstLine="240"/>
        <w:rPr>
          <w:color w:val="000000" w:themeColor="text1"/>
        </w:rPr>
      </w:pPr>
      <w:r w:rsidRPr="00A14932">
        <w:rPr>
          <w:color w:val="000000" w:themeColor="text1"/>
        </w:rPr>
        <w:t>First, let us consider the monolayer</w:t>
      </w:r>
      <w:r>
        <w:rPr>
          <w:rFonts w:hint="eastAsia"/>
          <w:color w:val="000000" w:themeColor="text1"/>
        </w:rPr>
        <w:t xml:space="preserve"> </w:t>
      </w:r>
      <w:r w:rsidRPr="00A14932">
        <w:rPr>
          <w:color w:val="000000" w:themeColor="text1"/>
        </w:rPr>
        <w:t xml:space="preserve">in the </w:t>
      </w:r>
      <m:oMath>
        <m:r>
          <w:rPr>
            <w:rFonts w:ascii="Cambria Math" w:hAnsi="Cambria Math"/>
            <w:color w:val="000000" w:themeColor="text1"/>
          </w:rPr>
          <m:t>xy</m:t>
        </m:r>
      </m:oMath>
      <w:r w:rsidRPr="00A14932">
        <w:rPr>
          <w:color w:val="000000" w:themeColor="text1"/>
        </w:rPr>
        <w:t>-plane of a</w:t>
      </w:r>
      <w:r w:rsidRPr="006906B1">
        <w:rPr>
          <w:color w:val="000000" w:themeColor="text1"/>
        </w:rPr>
        <w:t xml:space="preserve"> </w:t>
      </w:r>
      <w:r w:rsidR="009F0E6E">
        <w:rPr>
          <w:rFonts w:hint="eastAsia"/>
          <w:color w:val="000000" w:themeColor="text1"/>
        </w:rPr>
        <w:t>meta</w:t>
      </w:r>
      <w:r w:rsidRPr="006906B1">
        <w:rPr>
          <w:color w:val="000000" w:themeColor="text1"/>
        </w:rPr>
        <w:t>cube</w:t>
      </w:r>
      <w:r w:rsidRPr="00A14932">
        <w:rPr>
          <w:color w:val="000000" w:themeColor="text1"/>
        </w:rPr>
        <w:t>. Assume a unit cell is located on an infinite periodic monolayer</w:t>
      </w:r>
      <w:r>
        <w:rPr>
          <w:rFonts w:hint="eastAsia"/>
          <w:color w:val="000000" w:themeColor="text1"/>
        </w:rPr>
        <w:t xml:space="preserve"> </w:t>
      </w:r>
      <w:r w:rsidR="004D16F8">
        <w:rPr>
          <w:rFonts w:hint="eastAsia"/>
          <w:color w:val="000000" w:themeColor="text1"/>
        </w:rPr>
        <w:t xml:space="preserve">metacube </w:t>
      </w:r>
      <w:r w:rsidRPr="00A14932">
        <w:rPr>
          <w:color w:val="000000" w:themeColor="text1"/>
        </w:rPr>
        <w:t xml:space="preserve">in the </w:t>
      </w:r>
      <m:oMath>
        <m:r>
          <w:rPr>
            <w:rFonts w:ascii="Cambria Math" w:hAnsi="Cambria Math"/>
            <w:color w:val="000000" w:themeColor="text1"/>
          </w:rPr>
          <m:t>xy</m:t>
        </m:r>
      </m:oMath>
      <w:r w:rsidRPr="00A14932">
        <w:rPr>
          <w:color w:val="000000" w:themeColor="text1"/>
        </w:rPr>
        <w:t xml:space="preserve">-direction. As shown in </w:t>
      </w:r>
      <w:r w:rsidRPr="0011331B">
        <w:rPr>
          <w:color w:val="0000FF"/>
          <w:kern w:val="0"/>
          <w:szCs w:val="20"/>
        </w:rPr>
        <w:t>Fig. S</w:t>
      </w:r>
      <w:r w:rsidR="00391C5B">
        <w:rPr>
          <w:rFonts w:hint="eastAsia"/>
          <w:color w:val="0000FF"/>
          <w:kern w:val="0"/>
          <w:szCs w:val="20"/>
        </w:rPr>
        <w:t>3</w:t>
      </w:r>
      <w:r w:rsidRPr="0011331B">
        <w:rPr>
          <w:color w:val="0000FF"/>
          <w:kern w:val="0"/>
          <w:szCs w:val="20"/>
        </w:rPr>
        <w:t>a</w:t>
      </w:r>
      <w:r w:rsidRPr="00A14932">
        <w:rPr>
          <w:color w:val="000000" w:themeColor="text1"/>
        </w:rPr>
        <w:t>, based on the continuity of normal mass velocity and sound pressure at Point 1, we derive</w:t>
      </w:r>
      <w:r w:rsidRPr="00686E21">
        <w:rPr>
          <w:color w:val="000000" w:themeColor="text1"/>
        </w:rPr>
        <w:t>:</w:t>
      </w:r>
    </w:p>
    <w:tbl>
      <w:tblPr>
        <w:tblStyle w:va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1"/>
        <w:gridCol w:w="1255"/>
      </w:tblGrid>
      <w:tr w:rsidR="00403D05" w:rsidRPr="00DA3E27" w14:paraId="69D7A4B7" w14:textId="77777777" w:rsidTr="006C5778">
        <w:trPr>
          <w:jc w:val="center"/>
        </w:trPr>
        <w:tc>
          <w:tcPr>
            <w:tcW w:w="4305" w:type="pct"/>
            <w:vAlign w:val="center"/>
          </w:tcPr>
          <w:p w14:paraId="01C61FA9" w14:textId="77777777" w:rsidR="00403D05" w:rsidRDefault="00000000" w:rsidP="006C5778">
            <w:pPr>
              <w:spacing w:line="480" w:lineRule="auto"/>
              <w:jc w:val="center"/>
              <w:rPr>
                <w:color w:val="000000" w:themeColor="text1"/>
              </w:rPr>
            </w:pPr>
            <m:oMathPara>
              <m:oMath>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oMath>
            </m:oMathPara>
          </w:p>
        </w:tc>
        <w:tc>
          <w:tcPr>
            <w:tcW w:w="695" w:type="pct"/>
            <w:vAlign w:val="center"/>
          </w:tcPr>
          <w:p w14:paraId="28B95AA8" w14:textId="77777777" w:rsidR="00403D05" w:rsidRPr="00DA3E27" w:rsidRDefault="00403D05" w:rsidP="006C5778">
            <w:pPr>
              <w:spacing w:line="480" w:lineRule="auto"/>
              <w:jc w:val="center"/>
              <w:rPr>
                <w:bCs/>
              </w:rPr>
            </w:pPr>
            <w:r w:rsidRPr="00DA3E27">
              <w:rPr>
                <w:rFonts w:hint="eastAsia"/>
                <w:bCs/>
              </w:rPr>
              <w:t>(</w:t>
            </w:r>
            <w:r>
              <w:rPr>
                <w:bCs/>
              </w:rPr>
              <w:t>S1</w:t>
            </w:r>
            <w:r w:rsidRPr="00DA3E27">
              <w:rPr>
                <w:rFonts w:hint="eastAsia"/>
                <w:bCs/>
              </w:rPr>
              <w:t>)</w:t>
            </w:r>
          </w:p>
        </w:tc>
      </w:tr>
      <w:tr w:rsidR="00403D05" w:rsidRPr="00DA3E27" w14:paraId="0ADFC5D9" w14:textId="77777777" w:rsidTr="006C5778">
        <w:trPr>
          <w:jc w:val="center"/>
        </w:trPr>
        <w:tc>
          <w:tcPr>
            <w:tcW w:w="4305" w:type="pct"/>
            <w:vAlign w:val="center"/>
          </w:tcPr>
          <w:p w14:paraId="10D6EE7A" w14:textId="3F8E50D2" w:rsidR="00403D05" w:rsidRPr="00A3306A" w:rsidRDefault="007F1AB5" w:rsidP="006C5778">
            <w:pPr>
              <w:spacing w:line="480" w:lineRule="auto"/>
              <w:jc w:val="center"/>
              <w:rPr>
                <w:rFonts w:ascii="Cambria Math" w:hAnsi="Cambria Math"/>
                <w:i/>
                <w:color w:val="000000" w:themeColor="text1"/>
              </w:rPr>
            </w:pPr>
            <m:oMathPara>
              <m:oMath>
                <m:r>
                  <w:rPr>
                    <w:rFonts w:asci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color w:val="000000" w:themeColor="text1"/>
                          </w:rPr>
                          <m:t>k</m:t>
                        </m:r>
                      </m:e>
                      <m:sub>
                        <m:r>
                          <w:rPr>
                            <w:rFonts w:ascii="Cambria Math" w:hAnsi="Cambria Math"/>
                            <w:color w:val="000000" w:themeColor="text1"/>
                          </w:rPr>
                          <m:t>z</m:t>
                        </m:r>
                      </m:sub>
                    </m:sSub>
                  </m:num>
                  <m:den>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0</m:t>
                        </m:r>
                      </m:sub>
                    </m:sSub>
                  </m:den>
                </m:f>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r>
                  <w:rPr>
                    <w:rFonts w:asci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num>
                  <m:den>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0</m:t>
                        </m:r>
                      </m:sub>
                    </m:sSub>
                  </m:den>
                </m:f>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r>
                  <w:rPr>
                    <w:rFonts w:ascii="Cambria Math"/>
                    <w:color w:val="000000" w:themeColor="text1"/>
                  </w:rPr>
                  <m:t>=</m:t>
                </m:r>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oMath>
            </m:oMathPara>
          </w:p>
        </w:tc>
        <w:tc>
          <w:tcPr>
            <w:tcW w:w="695" w:type="pct"/>
            <w:vAlign w:val="center"/>
          </w:tcPr>
          <w:p w14:paraId="20878AAD" w14:textId="77777777" w:rsidR="00403D05" w:rsidRPr="00DA3E27" w:rsidRDefault="00403D05" w:rsidP="006C5778">
            <w:pPr>
              <w:spacing w:line="480" w:lineRule="auto"/>
              <w:jc w:val="center"/>
              <w:rPr>
                <w:bCs/>
              </w:rPr>
            </w:pPr>
            <w:r w:rsidRPr="00DA3E27">
              <w:rPr>
                <w:rFonts w:hint="eastAsia"/>
                <w:bCs/>
              </w:rPr>
              <w:t>(</w:t>
            </w:r>
            <w:r>
              <w:rPr>
                <w:bCs/>
              </w:rPr>
              <w:t>S2</w:t>
            </w:r>
            <w:r w:rsidRPr="00DA3E27">
              <w:rPr>
                <w:rFonts w:hint="eastAsia"/>
                <w:bCs/>
              </w:rPr>
              <w:t>)</w:t>
            </w:r>
          </w:p>
        </w:tc>
      </w:tr>
    </w:tbl>
    <w:p w14:paraId="45B5D5BF" w14:textId="453E9D91" w:rsidR="00403D05" w:rsidRDefault="00403D05" w:rsidP="00403D05">
      <w:pPr>
        <w:spacing w:line="360" w:lineRule="auto"/>
        <w:rPr>
          <w:color w:val="000000" w:themeColor="text1"/>
        </w:rPr>
      </w:pPr>
      <w:r w:rsidRPr="00713042">
        <w:rPr>
          <w:color w:val="000000" w:themeColor="text1"/>
        </w:rPr>
        <w:t xml:space="preserve">Here, </w:t>
      </w:r>
      <m:oMath>
        <m:r>
          <w:rPr>
            <w:rFonts w:ascii="Cambria Math" w:hAnsi="Cambria Math"/>
            <w:color w:val="000000" w:themeColor="text1"/>
          </w:rPr>
          <m:t>ρ</m:t>
        </m:r>
      </m:oMath>
      <w:r w:rsidRPr="00713042">
        <w:rPr>
          <w:color w:val="000000" w:themeColor="text1"/>
        </w:rPr>
        <w:t xml:space="preserve"> represents the air density, </w:t>
      </w:r>
      <m:oMath>
        <m:r>
          <w:rPr>
            <w:rFonts w:ascii="Cambria Math" w:hAnsi="Cambria Math"/>
            <w:color w:val="000000"/>
          </w:rPr>
          <m:t>c</m:t>
        </m:r>
      </m:oMath>
      <w:r w:rsidRPr="00713042">
        <w:rPr>
          <w:color w:val="000000" w:themeColor="text1"/>
        </w:rPr>
        <w:t xml:space="preserve"> </w:t>
      </w:r>
      <w:r w:rsidRPr="00BB561B">
        <w:rPr>
          <w:rFonts w:ascii="TimesNewRomanPSMT" w:hAnsi="TimesNewRomanPSMT" w:hint="eastAsia"/>
          <w:color w:val="000000"/>
        </w:rPr>
        <w:t>is</w:t>
      </w:r>
      <w:r w:rsidRPr="00713042">
        <w:rPr>
          <w:color w:val="000000" w:themeColor="text1"/>
        </w:rPr>
        <w:t xml:space="preserve"> the speed of sound in air,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0</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ω</m:t>
            </m:r>
          </m:num>
          <m:den>
            <m:r>
              <w:rPr>
                <w:rFonts w:ascii="Cambria Math" w:hAnsi="Cambria Math"/>
                <w:color w:val="000000" w:themeColor="text1"/>
              </w:rPr>
              <m:t>c</m:t>
            </m:r>
          </m:den>
        </m:f>
      </m:oMath>
      <w:r>
        <w:rPr>
          <w:color w:val="000000" w:themeColor="text1"/>
        </w:rPr>
        <w:t xml:space="preserve"> </w:t>
      </w:r>
      <w:r>
        <w:rPr>
          <w:rFonts w:ascii="TimesNewRomanPSMT" w:hAnsi="TimesNewRomanPSMT"/>
          <w:color w:val="000000"/>
        </w:rPr>
        <w:t>and</w:t>
      </w:r>
      <m:oMath>
        <m:r>
          <w:rPr>
            <w:rFonts w:ascii="Cambria Math" w:hAnsi="Cambria Math"/>
            <w:color w:val="000000"/>
          </w:rPr>
          <m:t xml:space="preserve"> </m:t>
        </m:r>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(α)=</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z</m:t>
                    </m:r>
                  </m:sub>
                </m:sSub>
              </m:num>
              <m:den>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0</m:t>
                    </m:r>
                  </m:sub>
                </m:sSub>
              </m:den>
            </m:f>
          </m:e>
        </m:func>
      </m:oMath>
      <w:r w:rsidRPr="00713042">
        <w:rPr>
          <w:color w:val="000000" w:themeColor="text1"/>
        </w:rPr>
        <w:t xml:space="preserve">. </w:t>
      </w:r>
      <w:r w:rsidR="004C46F0" w:rsidRPr="004C46F0">
        <w:rPr>
          <w:color w:val="000000" w:themeColor="text1"/>
        </w:rPr>
        <w:t xml:space="preserve">Eqs. (S1) and (S2) are formulated at point 1, where the z-axis aligns with the red line in </w:t>
      </w:r>
      <w:r w:rsidR="004C46F0" w:rsidRPr="001A2B55">
        <w:rPr>
          <w:color w:val="0000FF"/>
          <w:kern w:val="0"/>
          <w:szCs w:val="20"/>
        </w:rPr>
        <w:t>Fig. S3a</w:t>
      </w:r>
      <w:r w:rsidR="004C46F0" w:rsidRPr="004C46F0">
        <w:rPr>
          <w:color w:val="000000" w:themeColor="text1"/>
        </w:rPr>
        <w:t xml:space="preserve">, taking this point as the coordinate origin and neglecting the initial phase. For clarity, the coupling tubes in the unit cell illustrated in </w:t>
      </w:r>
      <w:r w:rsidR="004C46F0" w:rsidRPr="001A2B55">
        <w:rPr>
          <w:color w:val="0000FF"/>
          <w:kern w:val="0"/>
          <w:szCs w:val="20"/>
        </w:rPr>
        <w:t>Fig. 3</w:t>
      </w:r>
      <w:r w:rsidR="004C46F0" w:rsidRPr="004C46F0">
        <w:rPr>
          <w:color w:val="000000" w:themeColor="text1"/>
        </w:rPr>
        <w:t xml:space="preserve"> are rendered in an elongated form, which does not represent their actual physical length.</w:t>
      </w:r>
      <w:r w:rsidR="00E37537">
        <w:rPr>
          <w:rFonts w:hint="eastAsia"/>
          <w:color w:val="000000" w:themeColor="text1"/>
        </w:rPr>
        <w:t xml:space="preserve"> </w:t>
      </w:r>
      <w:r w:rsidRPr="00713042">
        <w:rPr>
          <w:color w:val="000000" w:themeColor="text1"/>
        </w:rPr>
        <w:t xml:space="preserve">Similarly, by taking point </w:t>
      </w:r>
      <w:r>
        <w:rPr>
          <w:rFonts w:hint="eastAsia"/>
          <w:color w:val="000000" w:themeColor="text1"/>
        </w:rPr>
        <w:t>2</w:t>
      </w:r>
      <w:r w:rsidRPr="00713042">
        <w:rPr>
          <w:color w:val="000000" w:themeColor="text1"/>
        </w:rPr>
        <w:t xml:space="preserve"> as the coordinate origin, the following expressions are derived based on the continuity of sound pressure and the conservation of mass:</w:t>
      </w:r>
    </w:p>
    <w:tbl>
      <w:tblPr>
        <w:tblStyle w:va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1"/>
        <w:gridCol w:w="1255"/>
      </w:tblGrid>
      <w:tr w:rsidR="00403D05" w:rsidRPr="00DA3E27" w14:paraId="7B98E3E0" w14:textId="77777777" w:rsidTr="006C5778">
        <w:trPr>
          <w:jc w:val="center"/>
        </w:trPr>
        <w:tc>
          <w:tcPr>
            <w:tcW w:w="4305" w:type="pct"/>
            <w:vAlign w:val="center"/>
          </w:tcPr>
          <w:p w14:paraId="6BD5D7E7" w14:textId="77777777" w:rsidR="00403D05" w:rsidRDefault="00000000" w:rsidP="006C5778">
            <w:pPr>
              <w:spacing w:line="480" w:lineRule="auto"/>
              <w:jc w:val="center"/>
              <w:rPr>
                <w:color w:val="000000" w:themeColor="text1"/>
              </w:rPr>
            </w:pPr>
            <m:oMathPara>
              <m:oMath>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r>
                  <w:rPr>
                    <w:rFonts w:ascii="Cambria Math"/>
                    <w:color w:val="000000" w:themeColor="text1"/>
                  </w:rPr>
                  <m:t>=P(x,y,z)</m:t>
                </m:r>
              </m:oMath>
            </m:oMathPara>
          </w:p>
        </w:tc>
        <w:tc>
          <w:tcPr>
            <w:tcW w:w="695" w:type="pct"/>
            <w:vAlign w:val="center"/>
          </w:tcPr>
          <w:p w14:paraId="05C898C1" w14:textId="77777777" w:rsidR="00403D05" w:rsidRPr="00DA3E27" w:rsidRDefault="00403D05" w:rsidP="006C5778">
            <w:pPr>
              <w:spacing w:line="480" w:lineRule="auto"/>
              <w:jc w:val="center"/>
              <w:rPr>
                <w:bCs/>
              </w:rPr>
            </w:pPr>
            <w:r w:rsidRPr="00DA3E27">
              <w:rPr>
                <w:rFonts w:hint="eastAsia"/>
                <w:bCs/>
              </w:rPr>
              <w:t>(</w:t>
            </w:r>
            <w:r>
              <w:rPr>
                <w:bCs/>
              </w:rPr>
              <w:t>S3</w:t>
            </w:r>
            <w:r w:rsidRPr="00DA3E27">
              <w:rPr>
                <w:rFonts w:hint="eastAsia"/>
                <w:bCs/>
              </w:rPr>
              <w:t>)</w:t>
            </w:r>
          </w:p>
        </w:tc>
      </w:tr>
      <w:tr w:rsidR="00403D05" w:rsidRPr="00DA3E27" w14:paraId="0AF58A8C" w14:textId="77777777" w:rsidTr="006C5778">
        <w:trPr>
          <w:jc w:val="center"/>
        </w:trPr>
        <w:tc>
          <w:tcPr>
            <w:tcW w:w="4305" w:type="pct"/>
            <w:vAlign w:val="center"/>
          </w:tcPr>
          <w:p w14:paraId="336AF852" w14:textId="77777777" w:rsidR="00403D05" w:rsidRPr="00650EE4" w:rsidRDefault="00000000" w:rsidP="006C5778">
            <w:pPr>
              <w:spacing w:line="480" w:lineRule="auto"/>
              <w:jc w:val="center"/>
              <w:rPr>
                <w:color w:val="000000" w:themeColor="text1"/>
                <w:highlight w:val="yellow"/>
              </w:rPr>
            </w:pPr>
            <m:oMathPara>
              <m:oMath>
                <m:sSubSup>
                  <m:sSubSupPr>
                    <m:ctrlPr>
                      <w:rPr>
                        <w:rFonts w:ascii="Cambria Math" w:hAnsi="Cambria Math"/>
                        <w:i/>
                        <w:color w:val="000000" w:themeColor="text1"/>
                      </w:rPr>
                    </m:ctrlPr>
                  </m:sSubSupPr>
                  <m:e>
                    <m:r>
                      <w:rPr>
                        <w:rFonts w:ascii="Cambria Math"/>
                        <w:color w:val="000000" w:themeColor="text1"/>
                      </w:rPr>
                      <m:t>U</m:t>
                    </m:r>
                  </m:e>
                  <m:sub>
                    <m:r>
                      <w:rPr>
                        <w:rFonts w:ascii="Cambria Math"/>
                        <w:color w:val="000000" w:themeColor="text1"/>
                      </w:rPr>
                      <m:t>z1</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U</m:t>
                    </m:r>
                  </m:e>
                  <m:sub>
                    <m:r>
                      <w:rPr>
                        <w:rFonts w:ascii="Cambria Math"/>
                        <w:color w:val="000000" w:themeColor="text1"/>
                      </w:rPr>
                      <m:t>z1</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U</m:t>
                    </m:r>
                  </m:e>
                  <m:sub>
                    <m:r>
                      <w:rPr>
                        <w:rFonts w:ascii="Cambria Math"/>
                        <w:color w:val="000000" w:themeColor="text1"/>
                      </w:rPr>
                      <m:t>z2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U</m:t>
                    </m:r>
                  </m:e>
                  <m:sub>
                    <m:r>
                      <w:rPr>
                        <w:rFonts w:ascii="Cambria Math"/>
                        <w:color w:val="000000" w:themeColor="text1"/>
                      </w:rPr>
                      <m:t>z2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U</m:t>
                    </m:r>
                  </m:e>
                  <m:sub>
                    <m:r>
                      <w:rPr>
                        <w:rFonts w:ascii="Cambria Math"/>
                        <w:color w:val="000000" w:themeColor="text1"/>
                      </w:rPr>
                      <m:t>x</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U</m:t>
                    </m:r>
                  </m:e>
                  <m:sub>
                    <m:r>
                      <w:rPr>
                        <w:rFonts w:ascii="Cambria Math"/>
                        <w:color w:val="000000" w:themeColor="text1"/>
                      </w:rPr>
                      <m:t>x</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U</m:t>
                    </m:r>
                  </m:e>
                  <m:sub>
                    <m:r>
                      <w:rPr>
                        <w:rFonts w:ascii="Cambria Math"/>
                        <w:color w:val="000000" w:themeColor="text1"/>
                      </w:rPr>
                      <m:t>y</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U</m:t>
                    </m:r>
                  </m:e>
                  <m:sub>
                    <m:r>
                      <w:rPr>
                        <w:rFonts w:ascii="Cambria Math"/>
                        <w:color w:val="000000" w:themeColor="text1"/>
                      </w:rPr>
                      <m:t>y</m:t>
                    </m:r>
                  </m:sub>
                  <m:sup>
                    <m:r>
                      <w:rPr>
                        <w:rFonts w:ascii="Cambria Math"/>
                        <w:color w:val="000000" w:themeColor="text1"/>
                      </w:rPr>
                      <m:t>+</m:t>
                    </m:r>
                  </m:sup>
                </m:sSubSup>
              </m:oMath>
            </m:oMathPara>
          </w:p>
        </w:tc>
        <w:tc>
          <w:tcPr>
            <w:tcW w:w="695" w:type="pct"/>
            <w:vAlign w:val="center"/>
          </w:tcPr>
          <w:p w14:paraId="29C523A7" w14:textId="77777777" w:rsidR="00403D05" w:rsidRPr="00BA4AA8" w:rsidRDefault="00403D05" w:rsidP="006C5778">
            <w:pPr>
              <w:spacing w:line="480" w:lineRule="auto"/>
              <w:jc w:val="center"/>
              <w:rPr>
                <w:bCs/>
              </w:rPr>
            </w:pPr>
            <w:r w:rsidRPr="00BA4AA8">
              <w:rPr>
                <w:rFonts w:hint="eastAsia"/>
                <w:bCs/>
              </w:rPr>
              <w:t>(</w:t>
            </w:r>
            <w:r w:rsidRPr="00BA4AA8">
              <w:rPr>
                <w:bCs/>
              </w:rPr>
              <w:t>S</w:t>
            </w:r>
            <w:r>
              <w:rPr>
                <w:bCs/>
              </w:rPr>
              <w:t>4</w:t>
            </w:r>
            <w:r w:rsidRPr="00BA4AA8">
              <w:rPr>
                <w:rFonts w:hint="eastAsia"/>
                <w:bCs/>
              </w:rPr>
              <w:t>)</w:t>
            </w:r>
          </w:p>
        </w:tc>
      </w:tr>
    </w:tbl>
    <w:p w14:paraId="08D0DE47" w14:textId="77777777" w:rsidR="00403D05" w:rsidRDefault="00403D05" w:rsidP="00403D05">
      <w:pPr>
        <w:spacing w:line="360" w:lineRule="auto"/>
        <w:rPr>
          <w:rFonts w:ascii="TimesNewRomanPSMT" w:hAnsi="TimesNewRomanPSMT"/>
          <w:color w:val="000000"/>
        </w:rPr>
      </w:pPr>
      <w:r w:rsidRPr="0080468E">
        <w:rPr>
          <w:rFonts w:ascii="TimesNewRomanPSMT" w:hAnsi="TimesNewRomanPSMT"/>
          <w:color w:val="000000"/>
        </w:rPr>
        <w:t xml:space="preserve">Here, </w:t>
      </w:r>
      <m:oMath>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z1</m:t>
            </m:r>
          </m:sub>
          <m:sup>
            <m:r>
              <w:rPr>
                <w:rFonts w:ascii="Cambria Math" w:hAnsi="Cambria Math"/>
                <w:color w:val="000000"/>
              </w:rPr>
              <m:t>-</m:t>
            </m:r>
          </m:sup>
        </m:sSubSup>
      </m:oMath>
      <w:r w:rsidRPr="0080468E">
        <w:rPr>
          <w:rFonts w:ascii="TimesNewRomanPSMT" w:hAnsi="TimesNewRomanPSMT"/>
          <w:color w:val="000000"/>
        </w:rPr>
        <w:t xml:space="preserve"> and </w:t>
      </w:r>
      <m:oMath>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z1</m:t>
            </m:r>
          </m:sub>
          <m:sup>
            <m:r>
              <w:rPr>
                <w:rFonts w:ascii="Cambria Math" w:hAnsi="Cambria Math"/>
                <w:color w:val="000000"/>
              </w:rPr>
              <m:t>+</m:t>
            </m:r>
          </m:sup>
        </m:sSubSup>
      </m:oMath>
      <w:r w:rsidRPr="0080468E">
        <w:rPr>
          <w:rFonts w:ascii="TimesNewRomanPSMT" w:hAnsi="TimesNewRomanPSMT"/>
          <w:color w:val="000000"/>
        </w:rPr>
        <w:t xml:space="preserve"> denote the volume velocities of inflow and outflow, respectively, from </w:t>
      </w:r>
      <w:r w:rsidRPr="0080468E">
        <w:rPr>
          <w:rFonts w:ascii="TimesNewRomanPSMT" w:hAnsi="TimesNewRomanPSMT"/>
          <w:color w:val="000000"/>
        </w:rPr>
        <w:lastRenderedPageBreak/>
        <w:t xml:space="preserve">the upper section of the tube in the </w:t>
      </w:r>
      <w:r w:rsidRPr="00215FC7">
        <w:rPr>
          <w:rFonts w:ascii="TimesNewRomanPSMT" w:hAnsi="TimesNewRomanPSMT"/>
          <w:i/>
          <w:iCs/>
          <w:color w:val="000000"/>
        </w:rPr>
        <w:t>z</w:t>
      </w:r>
      <w:r w:rsidRPr="0080468E">
        <w:rPr>
          <w:rFonts w:ascii="TimesNewRomanPSMT" w:hAnsi="TimesNewRomanPSMT"/>
          <w:color w:val="000000"/>
        </w:rPr>
        <w:t xml:space="preserve">-direction at point </w:t>
      </w:r>
      <w:r>
        <w:rPr>
          <w:rFonts w:ascii="TimesNewRomanPSMT" w:hAnsi="TimesNewRomanPSMT" w:hint="eastAsia"/>
          <w:color w:val="000000"/>
        </w:rPr>
        <w:t>2</w:t>
      </w:r>
      <w:r w:rsidRPr="0080468E">
        <w:rPr>
          <w:rFonts w:ascii="TimesNewRomanPSMT" w:hAnsi="TimesNewRomanPSMT"/>
          <w:color w:val="000000"/>
        </w:rPr>
        <w:t xml:space="preserve">. Similarly, </w:t>
      </w:r>
      <m:oMath>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z2</m:t>
            </m:r>
          </m:sub>
          <m:sup>
            <m:r>
              <w:rPr>
                <w:rFonts w:ascii="Cambria Math" w:hAnsi="Cambria Math"/>
                <w:color w:val="000000"/>
              </w:rPr>
              <m:t>-</m:t>
            </m:r>
          </m:sup>
        </m:sSubSup>
      </m:oMath>
      <w:r w:rsidRPr="00A212AA">
        <w:rPr>
          <w:rFonts w:ascii="TimesNewRomanPSMT" w:hAnsi="TimesNewRomanPSMT"/>
          <w:color w:val="000000"/>
        </w:rPr>
        <w:t xml:space="preserve"> and </w:t>
      </w:r>
      <m:oMath>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z2</m:t>
            </m:r>
          </m:sub>
          <m:sup>
            <m:r>
              <w:rPr>
                <w:rFonts w:ascii="Cambria Math" w:hAnsi="Cambria Math"/>
                <w:color w:val="000000"/>
              </w:rPr>
              <m:t>+</m:t>
            </m:r>
          </m:sup>
        </m:sSubSup>
        <m:r>
          <w:rPr>
            <w:rFonts w:ascii="Cambria Math" w:hAnsi="Cambria Math"/>
            <w:color w:val="000000"/>
          </w:rPr>
          <m:t xml:space="preserve"> </m:t>
        </m:r>
      </m:oMath>
      <w:r w:rsidRPr="0080468E">
        <w:rPr>
          <w:rFonts w:ascii="TimesNewRomanPSMT" w:hAnsi="TimesNewRomanPSMT"/>
          <w:color w:val="000000"/>
        </w:rPr>
        <w:t xml:space="preserve">refer to the inflow and outflow volume velocities in the lower section of the tube. For the </w:t>
      </w:r>
      <w:r w:rsidRPr="003E77AE">
        <w:rPr>
          <w:rFonts w:ascii="TimesNewRomanPSMT" w:hAnsi="TimesNewRomanPSMT"/>
          <w:i/>
          <w:iCs/>
          <w:color w:val="000000"/>
        </w:rPr>
        <w:t>x</w:t>
      </w:r>
      <w:r w:rsidRPr="0080468E">
        <w:rPr>
          <w:rFonts w:ascii="TimesNewRomanPSMT" w:hAnsi="TimesNewRomanPSMT"/>
          <w:color w:val="000000"/>
        </w:rPr>
        <w:t xml:space="preserve">-direction, </w:t>
      </w:r>
      <m:oMath>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x</m:t>
            </m:r>
          </m:sub>
          <m:sup>
            <m:r>
              <w:rPr>
                <w:rFonts w:ascii="Cambria Math" w:hAnsi="Cambria Math"/>
                <w:color w:val="000000"/>
              </w:rPr>
              <m:t>-</m:t>
            </m:r>
          </m:sup>
        </m:sSubSup>
      </m:oMath>
      <w:r w:rsidRPr="0080468E">
        <w:rPr>
          <w:rFonts w:ascii="TimesNewRomanPSMT" w:hAnsi="TimesNewRomanPSMT"/>
          <w:color w:val="000000"/>
        </w:rPr>
        <w:t xml:space="preserve"> and </w:t>
      </w:r>
      <m:oMath>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x</m:t>
            </m:r>
          </m:sub>
          <m:sup>
            <m:r>
              <w:rPr>
                <w:rFonts w:ascii="Cambria Math" w:hAnsi="Cambria Math"/>
                <w:color w:val="000000"/>
              </w:rPr>
              <m:t>+</m:t>
            </m:r>
          </m:sup>
        </m:sSubSup>
      </m:oMath>
      <w:r w:rsidRPr="0080468E">
        <w:rPr>
          <w:rFonts w:ascii="TimesNewRomanPSMT" w:hAnsi="TimesNewRomanPSMT"/>
          <w:color w:val="000000"/>
        </w:rPr>
        <w:t xml:space="preserve"> represent the outflow and inflow volume velocities, respectively. Likewise,</w:t>
      </w:r>
      <w:r w:rsidRPr="00D456C4">
        <w:rPr>
          <w:rFonts w:ascii="Cambria Math" w:hAnsi="Cambria Math"/>
          <w:i/>
          <w:color w:val="000000"/>
        </w:rPr>
        <w:t xml:space="preserve"> </w:t>
      </w:r>
      <m:oMath>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y</m:t>
            </m:r>
          </m:sub>
          <m:sup>
            <m:r>
              <w:rPr>
                <w:rFonts w:ascii="Cambria Math" w:hAnsi="Cambria Math"/>
                <w:color w:val="000000"/>
              </w:rPr>
              <m:t>+</m:t>
            </m:r>
          </m:sup>
        </m:sSubSup>
      </m:oMath>
      <w:r w:rsidRPr="00A212AA">
        <w:rPr>
          <w:rFonts w:ascii="TimesNewRomanPSMT" w:hAnsi="TimesNewRomanPSMT"/>
          <w:color w:val="000000"/>
        </w:rPr>
        <w:t xml:space="preserve"> and </w:t>
      </w:r>
      <m:oMath>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y</m:t>
            </m:r>
          </m:sub>
          <m:sup>
            <m:r>
              <w:rPr>
                <w:rFonts w:ascii="Cambria Math" w:hAnsi="Cambria Math"/>
                <w:color w:val="000000"/>
              </w:rPr>
              <m:t>-</m:t>
            </m:r>
          </m:sup>
        </m:sSubSup>
      </m:oMath>
      <w:r w:rsidRPr="0080468E">
        <w:rPr>
          <w:rFonts w:ascii="TimesNewRomanPSMT" w:hAnsi="TimesNewRomanPSMT"/>
          <w:color w:val="000000"/>
        </w:rPr>
        <w:t xml:space="preserve"> correspond to the volume velocities from the </w:t>
      </w:r>
      <w:r w:rsidRPr="00432D5A">
        <w:rPr>
          <w:rFonts w:ascii="TimesNewRomanPSMT" w:hAnsi="TimesNewRomanPSMT" w:hint="eastAsia"/>
          <w:i/>
          <w:iCs/>
          <w:color w:val="000000"/>
        </w:rPr>
        <w:t>y</w:t>
      </w:r>
      <w:r w:rsidRPr="0080468E">
        <w:rPr>
          <w:rFonts w:ascii="TimesNewRomanPSMT" w:hAnsi="TimesNewRomanPSMT"/>
          <w:color w:val="000000"/>
        </w:rPr>
        <w:t xml:space="preserve">-direction. The term </w:t>
      </w:r>
      <m:oMath>
        <m:r>
          <w:rPr>
            <w:rFonts w:ascii="Cambria Math" w:hAnsi="Cambria Math"/>
            <w:color w:val="000000"/>
          </w:rPr>
          <m:t>P</m:t>
        </m:r>
        <m:d>
          <m:dPr>
            <m:ctrlPr>
              <w:rPr>
                <w:rFonts w:ascii="Cambria Math" w:hAnsi="Cambria Math"/>
                <w:i/>
                <w:color w:val="000000"/>
              </w:rPr>
            </m:ctrlPr>
          </m:dPr>
          <m:e>
            <m:r>
              <w:rPr>
                <w:rFonts w:ascii="Cambria Math" w:hAnsi="Cambria Math"/>
                <w:color w:val="000000"/>
              </w:rPr>
              <m:t>x,y,z</m:t>
            </m:r>
          </m:e>
        </m:d>
      </m:oMath>
      <w:r w:rsidRPr="0080468E">
        <w:rPr>
          <w:rFonts w:ascii="TimesNewRomanPSMT" w:hAnsi="TimesNewRomanPSMT"/>
          <w:color w:val="000000"/>
        </w:rPr>
        <w:t xml:space="preserve"> indicates the sound pressure at point </w:t>
      </w:r>
      <w:r>
        <w:rPr>
          <w:rFonts w:ascii="TimesNewRomanPSMT" w:hAnsi="TimesNewRomanPSMT" w:hint="eastAsia"/>
          <w:color w:val="000000"/>
        </w:rPr>
        <w:t>2</w:t>
      </w:r>
      <w:r w:rsidRPr="0080468E">
        <w:rPr>
          <w:rFonts w:ascii="TimesNewRomanPSMT" w:hAnsi="TimesNewRomanPSMT"/>
          <w:color w:val="000000"/>
        </w:rPr>
        <w:t>. Eq. (S4) can thus be explicitly written as:</w:t>
      </w:r>
    </w:p>
    <w:tbl>
      <w:tblPr>
        <w:tblStyle w:val="a7"/>
        <w:tblW w:w="501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2"/>
        <w:gridCol w:w="846"/>
      </w:tblGrid>
      <w:tr w:rsidR="00403D05" w:rsidRPr="00BA4AA8" w14:paraId="4958C2FE" w14:textId="77777777" w:rsidTr="006C5778">
        <w:trPr>
          <w:jc w:val="center"/>
        </w:trPr>
        <w:tc>
          <w:tcPr>
            <w:tcW w:w="4533" w:type="pct"/>
            <w:vAlign w:val="center"/>
          </w:tcPr>
          <w:p w14:paraId="4FEBECDC" w14:textId="77777777" w:rsidR="00403D05" w:rsidRPr="00AB5237" w:rsidRDefault="00403D05" w:rsidP="006C5778">
            <w:pPr>
              <w:spacing w:line="480" w:lineRule="auto"/>
              <w:jc w:val="center"/>
              <w:rPr>
                <w:color w:val="000000" w:themeColor="text1"/>
                <w:highlight w:val="yellow"/>
              </w:rPr>
            </w:pPr>
            <m:oMathPara>
              <m:oMath>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S</m:t>
                    </m:r>
                  </m:num>
                  <m:den>
                    <m:r>
                      <w:rPr>
                        <w:rFonts w:ascii="Cambria Math" w:hAnsi="Cambria Math"/>
                        <w:color w:val="000000" w:themeColor="text1"/>
                      </w:rPr>
                      <m:t>ρ</m:t>
                    </m:r>
                    <m:r>
                      <w:rPr>
                        <w:rFonts w:ascii="Cambria Math"/>
                        <w:color w:val="000000" w:themeColor="text1"/>
                        <w:sz w:val="21"/>
                        <w:szCs w:val="21"/>
                      </w:rPr>
                      <m:t>c</m:t>
                    </m:r>
                  </m:den>
                </m:f>
                <m:sSubSup>
                  <m:sSubSupPr>
                    <m:ctrlPr>
                      <w:rPr>
                        <w:rFonts w:ascii="Cambria Math" w:hAnsi="Cambria Math"/>
                        <w:i/>
                        <w:color w:val="000000" w:themeColor="text1"/>
                        <w:sz w:val="21"/>
                        <w:szCs w:val="21"/>
                      </w:rPr>
                    </m:ctrlPr>
                  </m:sSubSupPr>
                  <m:e>
                    <m:r>
                      <w:rPr>
                        <w:rFonts w:ascii="Cambria Math"/>
                        <w:color w:val="000000" w:themeColor="text1"/>
                        <w:sz w:val="21"/>
                        <w:szCs w:val="21"/>
                      </w:rPr>
                      <m:t>P</m:t>
                    </m:r>
                  </m:e>
                  <m:sub>
                    <m:r>
                      <w:rPr>
                        <w:rFonts w:ascii="Cambria Math"/>
                        <w:color w:val="000000" w:themeColor="text1"/>
                        <w:sz w:val="21"/>
                        <w:szCs w:val="21"/>
                      </w:rPr>
                      <m:t>Z1</m:t>
                    </m:r>
                  </m:sub>
                  <m:sup>
                    <m:r>
                      <w:rPr>
                        <w:rFonts w:ascii="Cambria Math"/>
                        <w:color w:val="000000" w:themeColor="text1"/>
                        <w:sz w:val="21"/>
                        <w:szCs w:val="21"/>
                      </w:rPr>
                      <m:t>+</m:t>
                    </m:r>
                  </m:sup>
                </m:sSubSup>
                <m:sSup>
                  <m:sSupPr>
                    <m:ctrlPr>
                      <w:rPr>
                        <w:rFonts w:ascii="Cambria Math" w:hAnsi="Cambria Math"/>
                        <w:i/>
                        <w:color w:val="000000" w:themeColor="text1"/>
                        <w:sz w:val="21"/>
                        <w:szCs w:val="21"/>
                      </w:rPr>
                    </m:ctrlPr>
                  </m:sSupPr>
                  <m:e>
                    <m:r>
                      <w:rPr>
                        <w:rFonts w:ascii="Cambria Math"/>
                        <w:color w:val="000000" w:themeColor="text1"/>
                        <w:sz w:val="21"/>
                        <w:szCs w:val="21"/>
                      </w:rPr>
                      <m:t>e</m:t>
                    </m:r>
                  </m:e>
                  <m:sup>
                    <m:r>
                      <w:rPr>
                        <w:rFonts w:ascii="Cambria Math"/>
                        <w:color w:val="000000" w:themeColor="text1"/>
                        <w:sz w:val="21"/>
                        <w:szCs w:val="21"/>
                      </w:rPr>
                      <m:t>i</m:t>
                    </m:r>
                    <m:sSub>
                      <m:sSubPr>
                        <m:ctrlPr>
                          <w:rPr>
                            <w:rFonts w:ascii="Cambria Math" w:hAnsi="Cambria Math"/>
                            <w:i/>
                            <w:color w:val="000000" w:themeColor="text1"/>
                            <w:sz w:val="21"/>
                            <w:szCs w:val="21"/>
                          </w:rPr>
                        </m:ctrlPr>
                      </m:sSubPr>
                      <m:e>
                        <m:r>
                          <w:rPr>
                            <w:rFonts w:ascii="Cambria Math"/>
                            <w:color w:val="000000" w:themeColor="text1"/>
                            <w:sz w:val="21"/>
                            <w:szCs w:val="21"/>
                          </w:rPr>
                          <m:t>k</m:t>
                        </m:r>
                      </m:e>
                      <m:sub>
                        <m:r>
                          <w:rPr>
                            <w:rFonts w:ascii="Cambria Math"/>
                            <w:color w:val="000000" w:themeColor="text1"/>
                            <w:sz w:val="21"/>
                            <w:szCs w:val="21"/>
                          </w:rPr>
                          <m:t>z</m:t>
                        </m:r>
                      </m:sub>
                    </m:sSub>
                    <m:r>
                      <w:rPr>
                        <w:rFonts w:ascii="Cambria Math"/>
                        <w:color w:val="000000" w:themeColor="text1"/>
                        <w:sz w:val="21"/>
                        <w:szCs w:val="21"/>
                      </w:rPr>
                      <m:t>Δz</m:t>
                    </m:r>
                  </m:sup>
                </m:sSup>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S</m:t>
                    </m:r>
                  </m:num>
                  <m:den>
                    <m:r>
                      <w:rPr>
                        <w:rFonts w:ascii="Cambria Math" w:hAnsi="Cambria Math"/>
                        <w:color w:val="000000" w:themeColor="text1"/>
                      </w:rPr>
                      <m:t>ρ</m:t>
                    </m:r>
                    <m:r>
                      <w:rPr>
                        <w:rFonts w:ascii="Cambria Math"/>
                        <w:color w:val="000000" w:themeColor="text1"/>
                        <w:sz w:val="21"/>
                        <w:szCs w:val="21"/>
                      </w:rPr>
                      <m:t>c</m:t>
                    </m:r>
                  </m:den>
                </m:f>
                <m:sSubSup>
                  <m:sSubSupPr>
                    <m:ctrlPr>
                      <w:rPr>
                        <w:rFonts w:ascii="Cambria Math" w:hAnsi="Cambria Math"/>
                        <w:i/>
                        <w:color w:val="000000" w:themeColor="text1"/>
                        <w:sz w:val="21"/>
                        <w:szCs w:val="21"/>
                      </w:rPr>
                    </m:ctrlPr>
                  </m:sSubSupPr>
                  <m:e>
                    <m:r>
                      <w:rPr>
                        <w:rFonts w:ascii="Cambria Math"/>
                        <w:color w:val="000000" w:themeColor="text1"/>
                        <w:sz w:val="21"/>
                        <w:szCs w:val="21"/>
                      </w:rPr>
                      <m:t>P</m:t>
                    </m:r>
                  </m:e>
                  <m:sub>
                    <m:r>
                      <w:rPr>
                        <w:rFonts w:ascii="Cambria Math"/>
                        <w:color w:val="000000" w:themeColor="text1"/>
                        <w:sz w:val="21"/>
                        <w:szCs w:val="21"/>
                      </w:rPr>
                      <m:t>Z1</m:t>
                    </m:r>
                  </m:sub>
                  <m:sup>
                    <m:r>
                      <w:rPr>
                        <w:rFonts w:ascii="Cambria Math"/>
                        <w:color w:val="000000" w:themeColor="text1"/>
                        <w:sz w:val="21"/>
                        <w:szCs w:val="21"/>
                      </w:rPr>
                      <m:t>-</m:t>
                    </m:r>
                  </m:sup>
                </m:sSubSup>
                <m:sSup>
                  <m:sSupPr>
                    <m:ctrlPr>
                      <w:rPr>
                        <w:rFonts w:ascii="Cambria Math" w:hAnsi="Cambria Math"/>
                        <w:i/>
                        <w:color w:val="000000" w:themeColor="text1"/>
                        <w:sz w:val="21"/>
                        <w:szCs w:val="21"/>
                      </w:rPr>
                    </m:ctrlPr>
                  </m:sSupPr>
                  <m:e>
                    <m:r>
                      <w:rPr>
                        <w:rFonts w:ascii="Cambria Math"/>
                        <w:color w:val="000000" w:themeColor="text1"/>
                        <w:sz w:val="21"/>
                        <w:szCs w:val="21"/>
                      </w:rPr>
                      <m:t>e</m:t>
                    </m:r>
                  </m:e>
                  <m:sup>
                    <m:r>
                      <w:rPr>
                        <w:rFonts w:ascii="Cambria Math"/>
                        <w:color w:val="000000" w:themeColor="text1"/>
                        <w:sz w:val="21"/>
                        <w:szCs w:val="21"/>
                      </w:rPr>
                      <m:t>-</m:t>
                    </m:r>
                    <m:r>
                      <w:rPr>
                        <w:rFonts w:ascii="Cambria Math"/>
                        <w:color w:val="000000" w:themeColor="text1"/>
                        <w:sz w:val="21"/>
                        <w:szCs w:val="21"/>
                      </w:rPr>
                      <m:t>i</m:t>
                    </m:r>
                    <m:sSub>
                      <m:sSubPr>
                        <m:ctrlPr>
                          <w:rPr>
                            <w:rFonts w:ascii="Cambria Math" w:hAnsi="Cambria Math"/>
                            <w:i/>
                            <w:color w:val="000000" w:themeColor="text1"/>
                            <w:sz w:val="21"/>
                            <w:szCs w:val="21"/>
                          </w:rPr>
                        </m:ctrlPr>
                      </m:sSubPr>
                      <m:e>
                        <m:r>
                          <w:rPr>
                            <w:rFonts w:ascii="Cambria Math"/>
                            <w:color w:val="000000" w:themeColor="text1"/>
                            <w:sz w:val="21"/>
                            <w:szCs w:val="21"/>
                          </w:rPr>
                          <m:t>k</m:t>
                        </m:r>
                      </m:e>
                      <m:sub>
                        <m:r>
                          <w:rPr>
                            <w:rFonts w:ascii="Cambria Math"/>
                            <w:color w:val="000000" w:themeColor="text1"/>
                            <w:sz w:val="21"/>
                            <w:szCs w:val="21"/>
                          </w:rPr>
                          <m:t>z</m:t>
                        </m:r>
                      </m:sub>
                    </m:sSub>
                    <m:r>
                      <w:rPr>
                        <w:rFonts w:ascii="Cambria Math"/>
                        <w:color w:val="000000" w:themeColor="text1"/>
                        <w:sz w:val="21"/>
                        <w:szCs w:val="21"/>
                      </w:rPr>
                      <m:t>Δz</m:t>
                    </m:r>
                  </m:sup>
                </m:sSup>
                <m:r>
                  <w:rPr>
                    <w:rFonts w:ascii="Cambria Math"/>
                    <w:color w:val="000000" w:themeColor="text1"/>
                    <w:sz w:val="21"/>
                    <w:szCs w:val="21"/>
                  </w:rPr>
                  <m:t>=</m:t>
                </m:r>
                <m:r>
                  <w:rPr>
                    <w:rFonts w:asci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color w:val="000000" w:themeColor="text1"/>
                        <w:sz w:val="21"/>
                        <w:szCs w:val="21"/>
                      </w:rPr>
                      <m:t>U</m:t>
                    </m:r>
                  </m:e>
                  <m:sub>
                    <m:r>
                      <w:rPr>
                        <w:rFonts w:ascii="Cambria Math"/>
                        <w:color w:val="000000" w:themeColor="text1"/>
                        <w:sz w:val="21"/>
                        <w:szCs w:val="21"/>
                      </w:rPr>
                      <m:t>x</m:t>
                    </m:r>
                  </m:sub>
                </m:sSub>
                <m:d>
                  <m:dPr>
                    <m:ctrlPr>
                      <w:rPr>
                        <w:rFonts w:ascii="Cambria Math" w:hAnsi="Cambria Math"/>
                        <w:i/>
                        <w:color w:val="000000" w:themeColor="text1"/>
                        <w:sz w:val="21"/>
                        <w:szCs w:val="21"/>
                      </w:rPr>
                    </m:ctrlPr>
                  </m:dPr>
                  <m:e>
                    <m:r>
                      <w:rPr>
                        <w:rFonts w:ascii="Cambria Math"/>
                        <w:color w:val="000000" w:themeColor="text1"/>
                        <w:sz w:val="21"/>
                        <w:szCs w:val="21"/>
                      </w:rPr>
                      <m:t>x</m:t>
                    </m:r>
                    <m:r>
                      <w:rPr>
                        <w:rFonts w:ascii="Cambria Math"/>
                        <w:color w:val="000000" w:themeColor="text1"/>
                        <w:sz w:val="21"/>
                        <w:szCs w:val="21"/>
                      </w:rPr>
                      <m:t>-</m:t>
                    </m:r>
                    <m:r>
                      <w:rPr>
                        <w:rFonts w:ascii="Cambria Math"/>
                        <w:color w:val="000000" w:themeColor="text1"/>
                        <w:sz w:val="21"/>
                        <w:szCs w:val="21"/>
                      </w:rPr>
                      <m:t>Δx,y,z</m:t>
                    </m:r>
                  </m:e>
                </m:d>
                <m:r>
                  <w:rPr>
                    <w:rFonts w:asci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color w:val="000000" w:themeColor="text1"/>
                        <w:sz w:val="21"/>
                        <w:szCs w:val="21"/>
                      </w:rPr>
                      <m:t>U</m:t>
                    </m:r>
                  </m:e>
                  <m:sub>
                    <m:r>
                      <w:rPr>
                        <w:rFonts w:ascii="Cambria Math"/>
                        <w:color w:val="000000" w:themeColor="text1"/>
                        <w:sz w:val="21"/>
                        <w:szCs w:val="21"/>
                      </w:rPr>
                      <m:t>x</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r>
                  <w:rPr>
                    <w:rFonts w:asci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color w:val="000000" w:themeColor="text1"/>
                        <w:sz w:val="21"/>
                        <w:szCs w:val="21"/>
                      </w:rPr>
                      <m:t>U</m:t>
                    </m:r>
                  </m:e>
                  <m:sub>
                    <m:r>
                      <w:rPr>
                        <w:rFonts w:ascii="Cambria Math"/>
                        <w:color w:val="000000" w:themeColor="text1"/>
                        <w:sz w:val="21"/>
                        <w:szCs w:val="21"/>
                      </w:rPr>
                      <m:t>y</m:t>
                    </m:r>
                  </m:sub>
                </m:sSub>
                <m:d>
                  <m:dPr>
                    <m:ctrlPr>
                      <w:rPr>
                        <w:rFonts w:ascii="Cambria Math" w:hAnsi="Cambria Math"/>
                        <w:i/>
                        <w:color w:val="000000" w:themeColor="text1"/>
                        <w:sz w:val="21"/>
                        <w:szCs w:val="21"/>
                      </w:rPr>
                    </m:ctrlPr>
                  </m:dPr>
                  <m:e>
                    <m:r>
                      <w:rPr>
                        <w:rFonts w:ascii="Cambria Math"/>
                        <w:color w:val="000000" w:themeColor="text1"/>
                        <w:sz w:val="21"/>
                        <w:szCs w:val="21"/>
                      </w:rPr>
                      <m:t>x,y</m:t>
                    </m:r>
                    <m:r>
                      <w:rPr>
                        <w:rFonts w:ascii="Cambria Math"/>
                        <w:color w:val="000000" w:themeColor="text1"/>
                        <w:sz w:val="21"/>
                        <w:szCs w:val="21"/>
                      </w:rPr>
                      <m:t>-</m:t>
                    </m:r>
                    <m:r>
                      <w:rPr>
                        <w:rFonts w:ascii="Cambria Math"/>
                        <w:color w:val="000000" w:themeColor="text1"/>
                        <w:sz w:val="21"/>
                        <w:szCs w:val="21"/>
                      </w:rPr>
                      <m:t>Δy,z</m:t>
                    </m:r>
                  </m:e>
                </m:d>
                <m:r>
                  <w:rPr>
                    <w:rFonts w:asci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color w:val="000000" w:themeColor="text1"/>
                        <w:sz w:val="21"/>
                        <w:szCs w:val="21"/>
                      </w:rPr>
                      <m:t>U</m:t>
                    </m:r>
                  </m:e>
                  <m:sub>
                    <m:r>
                      <w:rPr>
                        <w:rFonts w:ascii="Cambria Math"/>
                        <w:color w:val="000000" w:themeColor="text1"/>
                        <w:sz w:val="21"/>
                        <w:szCs w:val="21"/>
                      </w:rPr>
                      <m:t>y</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S</m:t>
                    </m:r>
                  </m:num>
                  <m:den>
                    <m:r>
                      <w:rPr>
                        <w:rFonts w:ascii="Cambria Math" w:hAnsi="Cambria Math"/>
                        <w:color w:val="000000" w:themeColor="text1"/>
                      </w:rPr>
                      <m:t>ρ</m:t>
                    </m:r>
                    <m:r>
                      <w:rPr>
                        <w:rFonts w:ascii="Cambria Math"/>
                        <w:color w:val="000000" w:themeColor="text1"/>
                        <w:sz w:val="21"/>
                        <w:szCs w:val="21"/>
                      </w:rPr>
                      <m:t>c</m:t>
                    </m:r>
                  </m:den>
                </m:f>
                <m:sSubSup>
                  <m:sSubSupPr>
                    <m:ctrlPr>
                      <w:rPr>
                        <w:rFonts w:ascii="Cambria Math" w:hAnsi="Cambria Math"/>
                        <w:i/>
                        <w:color w:val="000000" w:themeColor="text1"/>
                        <w:sz w:val="21"/>
                        <w:szCs w:val="21"/>
                      </w:rPr>
                    </m:ctrlPr>
                  </m:sSubSupPr>
                  <m:e>
                    <m:r>
                      <w:rPr>
                        <w:rFonts w:ascii="Cambria Math"/>
                        <w:color w:val="000000" w:themeColor="text1"/>
                        <w:sz w:val="21"/>
                        <w:szCs w:val="21"/>
                      </w:rPr>
                      <m:t>P</m:t>
                    </m:r>
                  </m:e>
                  <m:sub>
                    <m:r>
                      <w:rPr>
                        <w:rFonts w:ascii="Cambria Math"/>
                        <w:color w:val="000000" w:themeColor="text1"/>
                        <w:sz w:val="21"/>
                        <w:szCs w:val="21"/>
                      </w:rPr>
                      <m:t>Z2</m:t>
                    </m:r>
                  </m:sub>
                  <m:sup>
                    <m:r>
                      <w:rPr>
                        <w:rFonts w:ascii="Cambria Math"/>
                        <w:color w:val="000000" w:themeColor="text1"/>
                        <w:sz w:val="21"/>
                        <w:szCs w:val="21"/>
                      </w:rPr>
                      <m:t>+</m:t>
                    </m:r>
                  </m:sup>
                </m:sSubSup>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S</m:t>
                    </m:r>
                  </m:num>
                  <m:den>
                    <m:r>
                      <w:rPr>
                        <w:rFonts w:ascii="Cambria Math" w:hAnsi="Cambria Math"/>
                        <w:color w:val="000000" w:themeColor="text1"/>
                      </w:rPr>
                      <m:t>ρ</m:t>
                    </m:r>
                    <m:r>
                      <w:rPr>
                        <w:rFonts w:ascii="Cambria Math"/>
                        <w:color w:val="000000" w:themeColor="text1"/>
                        <w:sz w:val="21"/>
                        <w:szCs w:val="21"/>
                      </w:rPr>
                      <m:t>c</m:t>
                    </m:r>
                  </m:den>
                </m:f>
                <m:sSubSup>
                  <m:sSubSupPr>
                    <m:ctrlPr>
                      <w:rPr>
                        <w:rFonts w:ascii="Cambria Math" w:hAnsi="Cambria Math"/>
                        <w:i/>
                        <w:color w:val="000000" w:themeColor="text1"/>
                        <w:sz w:val="21"/>
                        <w:szCs w:val="21"/>
                      </w:rPr>
                    </m:ctrlPr>
                  </m:sSubSupPr>
                  <m:e>
                    <m:r>
                      <w:rPr>
                        <w:rFonts w:ascii="Cambria Math"/>
                        <w:color w:val="000000" w:themeColor="text1"/>
                        <w:sz w:val="21"/>
                        <w:szCs w:val="21"/>
                      </w:rPr>
                      <m:t>P</m:t>
                    </m:r>
                  </m:e>
                  <m:sub>
                    <m:r>
                      <w:rPr>
                        <w:rFonts w:ascii="Cambria Math"/>
                        <w:color w:val="000000" w:themeColor="text1"/>
                        <w:sz w:val="21"/>
                        <w:szCs w:val="21"/>
                      </w:rPr>
                      <m:t>Z2</m:t>
                    </m:r>
                  </m:sub>
                  <m:sup>
                    <m:r>
                      <w:rPr>
                        <w:rFonts w:ascii="Cambria Math"/>
                        <w:color w:val="000000" w:themeColor="text1"/>
                        <w:sz w:val="21"/>
                        <w:szCs w:val="21"/>
                      </w:rPr>
                      <m:t>-</m:t>
                    </m:r>
                  </m:sup>
                </m:sSubSup>
              </m:oMath>
            </m:oMathPara>
          </w:p>
        </w:tc>
        <w:tc>
          <w:tcPr>
            <w:tcW w:w="467" w:type="pct"/>
            <w:vAlign w:val="center"/>
          </w:tcPr>
          <w:p w14:paraId="28EA8E10" w14:textId="77777777" w:rsidR="00403D05" w:rsidRPr="00BA4AA8" w:rsidRDefault="00403D05" w:rsidP="006C5778">
            <w:pPr>
              <w:spacing w:line="480" w:lineRule="auto"/>
              <w:jc w:val="center"/>
              <w:rPr>
                <w:bCs/>
              </w:rPr>
            </w:pPr>
            <w:r w:rsidRPr="00BA4AA8">
              <w:rPr>
                <w:rFonts w:hint="eastAsia"/>
                <w:bCs/>
              </w:rPr>
              <w:t>(</w:t>
            </w:r>
            <w:r w:rsidRPr="00BA4AA8">
              <w:rPr>
                <w:bCs/>
              </w:rPr>
              <w:t>S</w:t>
            </w:r>
            <w:r>
              <w:rPr>
                <w:bCs/>
              </w:rPr>
              <w:t>5</w:t>
            </w:r>
            <w:r w:rsidRPr="00BA4AA8">
              <w:rPr>
                <w:rFonts w:hint="eastAsia"/>
                <w:bCs/>
              </w:rPr>
              <w:t>)</w:t>
            </w:r>
          </w:p>
        </w:tc>
      </w:tr>
    </w:tbl>
    <w:p w14:paraId="6D3D798A" w14:textId="702A8346" w:rsidR="00403D05" w:rsidRDefault="00403D05" w:rsidP="00403D05">
      <w:pPr>
        <w:spacing w:line="360" w:lineRule="auto"/>
        <w:rPr>
          <w:rFonts w:ascii="TimesNewRomanPSMT" w:hAnsi="TimesNewRomanPSMT"/>
          <w:color w:val="000000"/>
        </w:rPr>
      </w:pPr>
      <w:r w:rsidRPr="00583D8F">
        <w:rPr>
          <w:rFonts w:ascii="TimesNewRomanPSMT" w:hAnsi="TimesNewRomanPSMT"/>
          <w:color w:val="000000"/>
        </w:rPr>
        <w:t xml:space="preserve">Here, </w:t>
      </w:r>
      <m:oMath>
        <m:r>
          <w:rPr>
            <w:rFonts w:ascii="Cambria Math" w:hAnsi="Cambria Math"/>
            <w:color w:val="000000"/>
          </w:rPr>
          <m:t>S</m:t>
        </m:r>
      </m:oMath>
      <w:r w:rsidRPr="00583D8F">
        <w:rPr>
          <w:rFonts w:ascii="TimesNewRomanPSMT" w:hAnsi="TimesNewRomanPSMT"/>
          <w:color w:val="000000"/>
        </w:rPr>
        <w:t xml:space="preserve"> represents the cross-sectional area of the resonator along the </w:t>
      </w:r>
      <w:r w:rsidRPr="00154081">
        <w:rPr>
          <w:rFonts w:ascii="TimesNewRomanPSMT" w:hAnsi="TimesNewRomanPSMT"/>
          <w:i/>
          <w:iCs/>
          <w:color w:val="000000"/>
        </w:rPr>
        <w:t>z</w:t>
      </w:r>
      <w:r>
        <w:rPr>
          <w:rFonts w:ascii="TimesNewRomanPSMT" w:hAnsi="TimesNewRomanPSMT"/>
          <w:color w:val="000000"/>
        </w:rPr>
        <w:t>-direction</w:t>
      </w:r>
      <w:r w:rsidRPr="00583D8F">
        <w:rPr>
          <w:rFonts w:ascii="TimesNewRomanPSMT" w:hAnsi="TimesNewRomanPSMT"/>
          <w:color w:val="000000"/>
        </w:rPr>
        <w:t>. Equation (S5) is reformulated as a differential equation on the subwavelength scale</w:t>
      </w:r>
      <w:r w:rsidR="008C394C">
        <w:rPr>
          <w:rFonts w:hint="eastAsia"/>
          <w:color w:val="C45911" w:themeColor="accent2" w:themeShade="BF"/>
          <w:szCs w:val="20"/>
          <w:vertAlign w:val="superscript"/>
        </w:rPr>
        <w:t>1</w:t>
      </w:r>
      <w:r w:rsidRPr="00583D8F">
        <w:rPr>
          <w:rFonts w:ascii="TimesNewRomanPSMT" w:hAnsi="TimesNewRomanPSMT"/>
          <w:color w:val="000000"/>
        </w:rPr>
        <w:t>.</w:t>
      </w:r>
    </w:p>
    <w:tbl>
      <w:tblPr>
        <w:tblStyle w:val="a7"/>
        <w:tblW w:w="550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5"/>
        <w:gridCol w:w="684"/>
      </w:tblGrid>
      <w:tr w:rsidR="00403D05" w:rsidRPr="00DA3E27" w14:paraId="7DBF7228" w14:textId="77777777" w:rsidTr="006C5778">
        <w:trPr>
          <w:jc w:val="center"/>
        </w:trPr>
        <w:tc>
          <w:tcPr>
            <w:tcW w:w="4656" w:type="pct"/>
            <w:vAlign w:val="center"/>
          </w:tcPr>
          <w:p w14:paraId="6A6C9938" w14:textId="77777777" w:rsidR="00403D05" w:rsidRDefault="00403D05" w:rsidP="006C5778">
            <w:pPr>
              <w:spacing w:line="480" w:lineRule="auto"/>
              <w:jc w:val="center"/>
              <w:rPr>
                <w:color w:val="000000" w:themeColor="text1"/>
              </w:rPr>
            </w:pPr>
            <m:oMathPara>
              <m:oMath>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S</m:t>
                    </m:r>
                  </m:num>
                  <m:den>
                    <m:r>
                      <w:rPr>
                        <w:rFonts w:ascii="Cambria Math" w:hAnsi="Cambria Math"/>
                        <w:color w:val="000000" w:themeColor="text1"/>
                      </w:rPr>
                      <m:t>ρ</m:t>
                    </m:r>
                    <m:r>
                      <w:rPr>
                        <w:rFonts w:ascii="Cambria Math"/>
                        <w:color w:val="000000" w:themeColor="text1"/>
                        <w:sz w:val="21"/>
                        <w:szCs w:val="21"/>
                      </w:rPr>
                      <m:t>c</m:t>
                    </m:r>
                  </m:den>
                </m:f>
                <m:sSubSup>
                  <m:sSubSupPr>
                    <m:ctrlPr>
                      <w:rPr>
                        <w:rFonts w:ascii="Cambria Math" w:hAnsi="Cambria Math"/>
                        <w:i/>
                        <w:color w:val="000000" w:themeColor="text1"/>
                        <w:sz w:val="21"/>
                        <w:szCs w:val="21"/>
                      </w:rPr>
                    </m:ctrlPr>
                  </m:sSubSupPr>
                  <m:e>
                    <m:r>
                      <w:rPr>
                        <w:rFonts w:ascii="Cambria Math"/>
                        <w:color w:val="000000" w:themeColor="text1"/>
                        <w:sz w:val="21"/>
                        <w:szCs w:val="21"/>
                      </w:rPr>
                      <m:t>P</m:t>
                    </m:r>
                  </m:e>
                  <m:sub>
                    <m:r>
                      <w:rPr>
                        <w:rFonts w:ascii="Cambria Math"/>
                        <w:color w:val="000000" w:themeColor="text1"/>
                        <w:sz w:val="21"/>
                        <w:szCs w:val="21"/>
                      </w:rPr>
                      <m:t>z1</m:t>
                    </m:r>
                  </m:sub>
                  <m:sup>
                    <m:r>
                      <w:rPr>
                        <w:rFonts w:ascii="Cambria Math"/>
                        <w:color w:val="000000" w:themeColor="text1"/>
                        <w:sz w:val="21"/>
                        <w:szCs w:val="21"/>
                      </w:rPr>
                      <m:t>+</m:t>
                    </m:r>
                  </m:sup>
                </m:sSubSup>
                <m:sSup>
                  <m:sSupPr>
                    <m:ctrlPr>
                      <w:rPr>
                        <w:rFonts w:ascii="Cambria Math" w:hAnsi="Cambria Math"/>
                        <w:i/>
                        <w:color w:val="000000" w:themeColor="text1"/>
                        <w:sz w:val="21"/>
                        <w:szCs w:val="21"/>
                      </w:rPr>
                    </m:ctrlPr>
                  </m:sSupPr>
                  <m:e>
                    <m:r>
                      <w:rPr>
                        <w:rFonts w:ascii="Cambria Math"/>
                        <w:color w:val="000000" w:themeColor="text1"/>
                        <w:sz w:val="21"/>
                        <w:szCs w:val="21"/>
                      </w:rPr>
                      <m:t>e</m:t>
                    </m:r>
                  </m:e>
                  <m:sup>
                    <m:r>
                      <w:rPr>
                        <w:rFonts w:ascii="Cambria Math"/>
                        <w:color w:val="000000" w:themeColor="text1"/>
                        <w:sz w:val="21"/>
                        <w:szCs w:val="21"/>
                      </w:rPr>
                      <m:t>i</m:t>
                    </m:r>
                    <m:sSub>
                      <m:sSubPr>
                        <m:ctrlPr>
                          <w:rPr>
                            <w:rFonts w:ascii="Cambria Math" w:hAnsi="Cambria Math"/>
                            <w:i/>
                            <w:color w:val="000000" w:themeColor="text1"/>
                            <w:sz w:val="21"/>
                            <w:szCs w:val="21"/>
                          </w:rPr>
                        </m:ctrlPr>
                      </m:sSubPr>
                      <m:e>
                        <m:r>
                          <w:rPr>
                            <w:rFonts w:ascii="Cambria Math"/>
                            <w:color w:val="000000" w:themeColor="text1"/>
                            <w:sz w:val="21"/>
                            <w:szCs w:val="21"/>
                          </w:rPr>
                          <m:t>k</m:t>
                        </m:r>
                      </m:e>
                      <m:sub>
                        <m:r>
                          <w:rPr>
                            <w:rFonts w:ascii="Cambria Math"/>
                            <w:color w:val="000000" w:themeColor="text1"/>
                            <w:sz w:val="21"/>
                            <w:szCs w:val="21"/>
                          </w:rPr>
                          <m:t>z</m:t>
                        </m:r>
                      </m:sub>
                    </m:sSub>
                    <m:r>
                      <w:rPr>
                        <w:rFonts w:ascii="Cambria Math"/>
                        <w:color w:val="000000" w:themeColor="text1"/>
                        <w:sz w:val="21"/>
                        <w:szCs w:val="21"/>
                      </w:rPr>
                      <m:t>Δz</m:t>
                    </m:r>
                  </m:sup>
                </m:sSup>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S</m:t>
                    </m:r>
                  </m:num>
                  <m:den>
                    <m:r>
                      <w:rPr>
                        <w:rFonts w:ascii="Cambria Math" w:hAnsi="Cambria Math"/>
                        <w:color w:val="000000" w:themeColor="text1"/>
                      </w:rPr>
                      <m:t>ρ</m:t>
                    </m:r>
                    <m:r>
                      <w:rPr>
                        <w:rFonts w:ascii="Cambria Math"/>
                        <w:color w:val="000000" w:themeColor="text1"/>
                        <w:sz w:val="21"/>
                        <w:szCs w:val="21"/>
                      </w:rPr>
                      <m:t>c</m:t>
                    </m:r>
                  </m:den>
                </m:f>
                <m:sSubSup>
                  <m:sSubSupPr>
                    <m:ctrlPr>
                      <w:rPr>
                        <w:rFonts w:ascii="Cambria Math" w:hAnsi="Cambria Math"/>
                        <w:i/>
                        <w:color w:val="000000" w:themeColor="text1"/>
                        <w:sz w:val="21"/>
                        <w:szCs w:val="21"/>
                      </w:rPr>
                    </m:ctrlPr>
                  </m:sSubSupPr>
                  <m:e>
                    <m:r>
                      <w:rPr>
                        <w:rFonts w:ascii="Cambria Math"/>
                        <w:color w:val="000000" w:themeColor="text1"/>
                        <w:sz w:val="21"/>
                        <w:szCs w:val="21"/>
                      </w:rPr>
                      <m:t>P</m:t>
                    </m:r>
                  </m:e>
                  <m:sub>
                    <m:r>
                      <w:rPr>
                        <w:rFonts w:ascii="Cambria Math"/>
                        <w:color w:val="000000" w:themeColor="text1"/>
                        <w:sz w:val="21"/>
                        <w:szCs w:val="21"/>
                      </w:rPr>
                      <m:t>z1</m:t>
                    </m:r>
                  </m:sub>
                  <m:sup>
                    <m:r>
                      <w:rPr>
                        <w:rFonts w:ascii="Cambria Math"/>
                        <w:color w:val="000000" w:themeColor="text1"/>
                        <w:sz w:val="21"/>
                        <w:szCs w:val="21"/>
                      </w:rPr>
                      <m:t>-</m:t>
                    </m:r>
                  </m:sup>
                </m:sSubSup>
                <m:sSup>
                  <m:sSupPr>
                    <m:ctrlPr>
                      <w:rPr>
                        <w:rFonts w:ascii="Cambria Math" w:hAnsi="Cambria Math"/>
                        <w:i/>
                        <w:color w:val="000000" w:themeColor="text1"/>
                        <w:sz w:val="21"/>
                        <w:szCs w:val="21"/>
                      </w:rPr>
                    </m:ctrlPr>
                  </m:sSupPr>
                  <m:e>
                    <m:r>
                      <w:rPr>
                        <w:rFonts w:ascii="Cambria Math"/>
                        <w:color w:val="000000" w:themeColor="text1"/>
                        <w:sz w:val="21"/>
                        <w:szCs w:val="21"/>
                      </w:rPr>
                      <m:t>e</m:t>
                    </m:r>
                  </m:e>
                  <m:sup>
                    <m:r>
                      <w:rPr>
                        <w:rFonts w:ascii="Cambria Math"/>
                        <w:color w:val="000000" w:themeColor="text1"/>
                        <w:sz w:val="21"/>
                        <w:szCs w:val="21"/>
                      </w:rPr>
                      <m:t>-</m:t>
                    </m:r>
                    <m:r>
                      <w:rPr>
                        <w:rFonts w:ascii="Cambria Math"/>
                        <w:color w:val="000000" w:themeColor="text1"/>
                        <w:sz w:val="21"/>
                        <w:szCs w:val="21"/>
                      </w:rPr>
                      <m:t>i</m:t>
                    </m:r>
                    <m:sSub>
                      <m:sSubPr>
                        <m:ctrlPr>
                          <w:rPr>
                            <w:rFonts w:ascii="Cambria Math" w:hAnsi="Cambria Math"/>
                            <w:i/>
                            <w:color w:val="000000" w:themeColor="text1"/>
                            <w:sz w:val="21"/>
                            <w:szCs w:val="21"/>
                          </w:rPr>
                        </m:ctrlPr>
                      </m:sSubPr>
                      <m:e>
                        <m:r>
                          <w:rPr>
                            <w:rFonts w:ascii="Cambria Math"/>
                            <w:color w:val="000000" w:themeColor="text1"/>
                            <w:sz w:val="21"/>
                            <w:szCs w:val="21"/>
                          </w:rPr>
                          <m:t>k</m:t>
                        </m:r>
                      </m:e>
                      <m:sub>
                        <m:r>
                          <w:rPr>
                            <w:rFonts w:ascii="Cambria Math"/>
                            <w:color w:val="000000" w:themeColor="text1"/>
                            <w:sz w:val="21"/>
                            <w:szCs w:val="21"/>
                          </w:rPr>
                          <m:t>z</m:t>
                        </m:r>
                      </m:sub>
                    </m:sSub>
                    <m:r>
                      <w:rPr>
                        <w:rFonts w:ascii="Cambria Math"/>
                        <w:color w:val="000000" w:themeColor="text1"/>
                        <w:sz w:val="21"/>
                        <w:szCs w:val="21"/>
                      </w:rPr>
                      <m:t>Δz</m:t>
                    </m:r>
                  </m:sup>
                </m:sSup>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color w:val="000000" w:themeColor="text1"/>
                            <w:sz w:val="21"/>
                            <w:szCs w:val="21"/>
                          </w:rPr>
                          <m:t>U</m:t>
                        </m:r>
                      </m:e>
                      <m:sub>
                        <m:r>
                          <w:rPr>
                            <w:rFonts w:ascii="Cambria Math"/>
                            <w:color w:val="000000" w:themeColor="text1"/>
                            <w:sz w:val="21"/>
                            <w:szCs w:val="21"/>
                          </w:rPr>
                          <m:t>x</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num>
                  <m:den>
                    <m:r>
                      <w:rPr>
                        <w:rFonts w:ascii="Cambria Math"/>
                        <w:color w:val="000000" w:themeColor="text1"/>
                        <w:sz w:val="21"/>
                        <w:szCs w:val="21"/>
                      </w:rPr>
                      <m:t>∂x</m:t>
                    </m:r>
                  </m:den>
                </m:f>
                <m:r>
                  <w:rPr>
                    <w:rFonts w:ascii="Cambria Math"/>
                    <w:color w:val="000000" w:themeColor="text1"/>
                    <w:sz w:val="21"/>
                    <w:szCs w:val="21"/>
                  </w:rPr>
                  <m:t>Δx+</m:t>
                </m:r>
                <m:f>
                  <m:fPr>
                    <m:ctrlPr>
                      <w:rPr>
                        <w:rFonts w:ascii="Cambria Math" w:hAnsi="Cambria Math"/>
                        <w:i/>
                        <w:color w:val="000000" w:themeColor="text1"/>
                        <w:sz w:val="21"/>
                        <w:szCs w:val="21"/>
                      </w:rPr>
                    </m:ctrlPr>
                  </m:fPr>
                  <m:num>
                    <m:r>
                      <w:rPr>
                        <w:rFonts w:asci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color w:val="000000" w:themeColor="text1"/>
                            <w:sz w:val="21"/>
                            <w:szCs w:val="21"/>
                          </w:rPr>
                          <m:t>U</m:t>
                        </m:r>
                      </m:e>
                      <m:sub>
                        <m:r>
                          <w:rPr>
                            <w:rFonts w:ascii="Cambria Math"/>
                            <w:color w:val="000000" w:themeColor="text1"/>
                            <w:sz w:val="21"/>
                            <w:szCs w:val="21"/>
                          </w:rPr>
                          <m:t>y</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num>
                  <m:den>
                    <m:r>
                      <w:rPr>
                        <w:rFonts w:ascii="Cambria Math"/>
                        <w:color w:val="000000" w:themeColor="text1"/>
                        <w:sz w:val="21"/>
                        <w:szCs w:val="21"/>
                      </w:rPr>
                      <m:t>∂y</m:t>
                    </m:r>
                  </m:den>
                </m:f>
                <m:r>
                  <w:rPr>
                    <w:rFonts w:ascii="Cambria Math"/>
                    <w:color w:val="000000" w:themeColor="text1"/>
                    <w:sz w:val="21"/>
                    <w:szCs w:val="21"/>
                  </w:rPr>
                  <m:t>Δy</m:t>
                </m:r>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S</m:t>
                    </m:r>
                  </m:num>
                  <m:den>
                    <m:r>
                      <w:rPr>
                        <w:rFonts w:ascii="Cambria Math" w:hAnsi="Cambria Math"/>
                        <w:color w:val="000000" w:themeColor="text1"/>
                      </w:rPr>
                      <m:t>ρ</m:t>
                    </m:r>
                    <m:r>
                      <w:rPr>
                        <w:rFonts w:ascii="Cambria Math"/>
                        <w:color w:val="000000" w:themeColor="text1"/>
                        <w:sz w:val="21"/>
                        <w:szCs w:val="21"/>
                      </w:rPr>
                      <m:t>c</m:t>
                    </m:r>
                  </m:den>
                </m:f>
                <m:sSubSup>
                  <m:sSubSupPr>
                    <m:ctrlPr>
                      <w:rPr>
                        <w:rFonts w:ascii="Cambria Math" w:hAnsi="Cambria Math"/>
                        <w:i/>
                        <w:color w:val="000000" w:themeColor="text1"/>
                        <w:sz w:val="21"/>
                        <w:szCs w:val="21"/>
                      </w:rPr>
                    </m:ctrlPr>
                  </m:sSubSupPr>
                  <m:e>
                    <m:r>
                      <w:rPr>
                        <w:rFonts w:ascii="Cambria Math"/>
                        <w:color w:val="000000" w:themeColor="text1"/>
                        <w:sz w:val="21"/>
                        <w:szCs w:val="21"/>
                      </w:rPr>
                      <m:t>P</m:t>
                    </m:r>
                  </m:e>
                  <m:sub>
                    <m:r>
                      <w:rPr>
                        <w:rFonts w:ascii="Cambria Math"/>
                        <w:color w:val="000000" w:themeColor="text1"/>
                        <w:sz w:val="21"/>
                        <w:szCs w:val="21"/>
                      </w:rPr>
                      <m:t>z2</m:t>
                    </m:r>
                  </m:sub>
                  <m:sup>
                    <m:r>
                      <w:rPr>
                        <w:rFonts w:ascii="Cambria Math"/>
                        <w:color w:val="000000" w:themeColor="text1"/>
                        <w:sz w:val="21"/>
                        <w:szCs w:val="21"/>
                      </w:rPr>
                      <m:t>+</m:t>
                    </m:r>
                  </m:sup>
                </m:sSubSup>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S</m:t>
                    </m:r>
                  </m:num>
                  <m:den>
                    <m:r>
                      <w:rPr>
                        <w:rFonts w:ascii="Cambria Math" w:hAnsi="Cambria Math"/>
                        <w:color w:val="000000" w:themeColor="text1"/>
                      </w:rPr>
                      <m:t>ρ</m:t>
                    </m:r>
                    <m:r>
                      <w:rPr>
                        <w:rFonts w:ascii="Cambria Math"/>
                        <w:color w:val="000000" w:themeColor="text1"/>
                        <w:sz w:val="21"/>
                        <w:szCs w:val="21"/>
                      </w:rPr>
                      <m:t>c</m:t>
                    </m:r>
                  </m:den>
                </m:f>
                <m:sSubSup>
                  <m:sSubSupPr>
                    <m:ctrlPr>
                      <w:rPr>
                        <w:rFonts w:ascii="Cambria Math" w:hAnsi="Cambria Math"/>
                        <w:i/>
                        <w:color w:val="000000" w:themeColor="text1"/>
                        <w:sz w:val="21"/>
                        <w:szCs w:val="21"/>
                      </w:rPr>
                    </m:ctrlPr>
                  </m:sSubSupPr>
                  <m:e>
                    <m:r>
                      <w:rPr>
                        <w:rFonts w:ascii="Cambria Math"/>
                        <w:color w:val="000000" w:themeColor="text1"/>
                        <w:sz w:val="21"/>
                        <w:szCs w:val="21"/>
                      </w:rPr>
                      <m:t>P</m:t>
                    </m:r>
                  </m:e>
                  <m:sub>
                    <m:r>
                      <w:rPr>
                        <w:rFonts w:ascii="Cambria Math"/>
                        <w:color w:val="000000" w:themeColor="text1"/>
                        <w:sz w:val="21"/>
                        <w:szCs w:val="21"/>
                      </w:rPr>
                      <m:t>z2</m:t>
                    </m:r>
                  </m:sub>
                  <m:sup>
                    <m:r>
                      <w:rPr>
                        <w:rFonts w:ascii="Cambria Math"/>
                        <w:color w:val="000000" w:themeColor="text1"/>
                        <w:sz w:val="21"/>
                        <w:szCs w:val="21"/>
                      </w:rPr>
                      <m:t>-</m:t>
                    </m:r>
                  </m:sup>
                </m:sSubSup>
              </m:oMath>
            </m:oMathPara>
          </w:p>
        </w:tc>
        <w:tc>
          <w:tcPr>
            <w:tcW w:w="344" w:type="pct"/>
            <w:vAlign w:val="center"/>
          </w:tcPr>
          <w:p w14:paraId="633EDD5F" w14:textId="77777777" w:rsidR="00403D05" w:rsidRPr="00DA3E27" w:rsidRDefault="00403D05" w:rsidP="006C5778">
            <w:pPr>
              <w:spacing w:line="480" w:lineRule="auto"/>
              <w:jc w:val="center"/>
              <w:rPr>
                <w:bCs/>
              </w:rPr>
            </w:pPr>
            <w:r w:rsidRPr="00DA3E27">
              <w:rPr>
                <w:rFonts w:hint="eastAsia"/>
                <w:bCs/>
              </w:rPr>
              <w:t>(</w:t>
            </w:r>
            <w:r>
              <w:rPr>
                <w:bCs/>
              </w:rPr>
              <w:t>S6</w:t>
            </w:r>
            <w:r w:rsidRPr="00DA3E27">
              <w:rPr>
                <w:rFonts w:hint="eastAsia"/>
                <w:bCs/>
              </w:rPr>
              <w:t>)</w:t>
            </w:r>
          </w:p>
        </w:tc>
      </w:tr>
    </w:tbl>
    <w:p w14:paraId="348B50E8" w14:textId="77777777" w:rsidR="00403D05" w:rsidRDefault="00403D05" w:rsidP="00403D05">
      <w:pPr>
        <w:spacing w:line="360" w:lineRule="auto"/>
        <w:ind w:firstLineChars="100" w:firstLine="240"/>
        <w:rPr>
          <w:rFonts w:ascii="TimesNewRomanPSMT" w:hAnsi="TimesNewRomanPSMT"/>
          <w:color w:val="000000"/>
        </w:rPr>
      </w:pPr>
      <w:r>
        <w:rPr>
          <w:color w:val="000000" w:themeColor="text1"/>
        </w:rPr>
        <w:t>T</w:t>
      </w:r>
      <w:r w:rsidRPr="00CF77F0">
        <w:rPr>
          <w:color w:val="000000" w:themeColor="text1"/>
        </w:rPr>
        <w:t>he acoustic impedance</w:t>
      </w:r>
      <w:r>
        <w:rPr>
          <w:color w:val="000000" w:themeColor="text1"/>
        </w:rPr>
        <w:t>s (</w:t>
      </w:r>
      <m:oMath>
        <m:r>
          <w:rPr>
            <w:rFonts w:ascii="Cambria Math" w:hAnsi="Cambria Math"/>
            <w:color w:val="000000" w:themeColor="text1"/>
          </w:rPr>
          <m:t>Z</m:t>
        </m:r>
      </m:oMath>
      <w:r>
        <w:rPr>
          <w:color w:val="000000" w:themeColor="text1"/>
        </w:rPr>
        <w:t>)</w:t>
      </w:r>
      <w:r w:rsidRPr="00CF77F0">
        <w:rPr>
          <w:color w:val="000000" w:themeColor="text1"/>
        </w:rPr>
        <w:t xml:space="preserve"> of the coupling </w:t>
      </w:r>
      <w:r>
        <w:rPr>
          <w:color w:val="000000" w:themeColor="text1"/>
        </w:rPr>
        <w:t>tubes</w:t>
      </w:r>
      <w:r w:rsidRPr="00CF77F0">
        <w:rPr>
          <w:color w:val="000000" w:themeColor="text1"/>
        </w:rPr>
        <w:t xml:space="preserve"> in the </w:t>
      </w:r>
      <w:r w:rsidRPr="00CF77F0">
        <w:rPr>
          <w:i/>
          <w:iCs/>
          <w:color w:val="000000" w:themeColor="text1"/>
        </w:rPr>
        <w:t>x</w:t>
      </w:r>
      <w:r>
        <w:rPr>
          <w:i/>
          <w:iCs/>
          <w:color w:val="000000" w:themeColor="text1"/>
        </w:rPr>
        <w:t>-</w:t>
      </w:r>
      <w:r w:rsidRPr="00CF77F0">
        <w:rPr>
          <w:color w:val="000000" w:themeColor="text1"/>
        </w:rPr>
        <w:t xml:space="preserve"> and </w:t>
      </w:r>
      <w:r w:rsidRPr="00CF77F0">
        <w:rPr>
          <w:i/>
          <w:iCs/>
          <w:color w:val="000000" w:themeColor="text1"/>
        </w:rPr>
        <w:t>y</w:t>
      </w:r>
      <w:r>
        <w:rPr>
          <w:color w:val="000000"/>
        </w:rPr>
        <w:t>-</w:t>
      </w:r>
      <w:r w:rsidRPr="00CF77F0">
        <w:rPr>
          <w:color w:val="000000" w:themeColor="text1"/>
        </w:rPr>
        <w:t xml:space="preserve">directions </w:t>
      </w:r>
      <w:r>
        <w:rPr>
          <w:color w:val="000000" w:themeColor="text1"/>
        </w:rPr>
        <w:t>can be</w:t>
      </w:r>
      <w:r w:rsidRPr="00CF77F0">
        <w:rPr>
          <w:color w:val="000000" w:themeColor="text1"/>
        </w:rPr>
        <w:t xml:space="preserve"> </w:t>
      </w:r>
      <w:r w:rsidRPr="007A371B">
        <w:rPr>
          <w:color w:val="000000" w:themeColor="text1"/>
        </w:rPr>
        <w:t xml:space="preserve">expressed </w:t>
      </w:r>
      <w:r w:rsidRPr="00CF77F0">
        <w:rPr>
          <w:color w:val="000000" w:themeColor="text1"/>
        </w:rPr>
        <w:t xml:space="preserve">as </w:t>
      </w:r>
      <m:oMath>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x</m:t>
            </m:r>
          </m:sub>
        </m:sSub>
      </m:oMath>
      <w:r w:rsidRPr="00CF77F0">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y</m:t>
            </m:r>
          </m:sub>
        </m:sSub>
      </m:oMath>
      <w:r w:rsidRPr="00CF77F0">
        <w:rPr>
          <w:color w:val="000000" w:themeColor="text1"/>
        </w:rPr>
        <w:t xml:space="preserve">, respectively. </w:t>
      </w:r>
      <w:r w:rsidRPr="00681596">
        <w:rPr>
          <w:rFonts w:ascii="TimesNewRomanPSMT" w:hAnsi="TimesNewRomanPSMT"/>
          <w:color w:val="000000"/>
        </w:rPr>
        <w:t>According to its definition, the acoustic impedance is given by:</w:t>
      </w:r>
    </w:p>
    <w:tbl>
      <w:tblPr>
        <w:tblStyle w:val="a7"/>
        <w:tblW w:w="501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0"/>
        <w:gridCol w:w="1258"/>
      </w:tblGrid>
      <w:tr w:rsidR="00403D05" w:rsidRPr="00DA3E27" w14:paraId="3F27F0AF" w14:textId="77777777" w:rsidTr="006C5778">
        <w:trPr>
          <w:jc w:val="center"/>
        </w:trPr>
        <w:tc>
          <w:tcPr>
            <w:tcW w:w="4305" w:type="pct"/>
            <w:vAlign w:val="center"/>
          </w:tcPr>
          <w:p w14:paraId="5FABAF2B" w14:textId="77777777" w:rsidR="00403D05" w:rsidRDefault="00403D05" w:rsidP="006C5778">
            <w:pPr>
              <w:spacing w:line="480" w:lineRule="auto"/>
              <w:jc w:val="center"/>
              <w:rPr>
                <w:color w:val="000000" w:themeColor="text1"/>
              </w:rPr>
            </w:pPr>
            <m:oMathPara>
              <m:oMath>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∂P</m:t>
                    </m:r>
                    <m:d>
                      <m:dPr>
                        <m:ctrlPr>
                          <w:rPr>
                            <w:rFonts w:ascii="Cambria Math" w:hAnsi="Cambria Math"/>
                            <w:i/>
                            <w:color w:val="000000" w:themeColor="text1"/>
                            <w:sz w:val="21"/>
                            <w:szCs w:val="21"/>
                          </w:rPr>
                        </m:ctrlPr>
                      </m:dPr>
                      <m:e>
                        <m:r>
                          <w:rPr>
                            <w:rFonts w:ascii="Cambria Math"/>
                            <w:color w:val="000000" w:themeColor="text1"/>
                            <w:sz w:val="21"/>
                            <w:szCs w:val="21"/>
                          </w:rPr>
                          <m:t>x,y,z</m:t>
                        </m:r>
                      </m:e>
                    </m:d>
                  </m:num>
                  <m:den>
                    <m:sSub>
                      <m:sSubPr>
                        <m:ctrlPr>
                          <w:rPr>
                            <w:rFonts w:ascii="Cambria Math" w:hAnsi="Cambria Math"/>
                            <w:i/>
                            <w:color w:val="000000" w:themeColor="text1"/>
                            <w:sz w:val="21"/>
                            <w:szCs w:val="21"/>
                          </w:rPr>
                        </m:ctrlPr>
                      </m:sSubPr>
                      <m:e>
                        <m:r>
                          <w:rPr>
                            <w:rFonts w:ascii="Cambria Math"/>
                            <w:color w:val="000000" w:themeColor="text1"/>
                            <w:sz w:val="21"/>
                            <w:szCs w:val="21"/>
                          </w:rPr>
                          <m:t>Z</m:t>
                        </m:r>
                      </m:e>
                      <m:sub>
                        <m:r>
                          <w:rPr>
                            <w:rFonts w:ascii="Cambria Math"/>
                            <w:color w:val="000000" w:themeColor="text1"/>
                            <w:sz w:val="21"/>
                            <w:szCs w:val="21"/>
                          </w:rPr>
                          <m:t>x</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r>
                      <w:rPr>
                        <w:rFonts w:ascii="Cambria Math"/>
                        <w:color w:val="000000" w:themeColor="text1"/>
                        <w:sz w:val="21"/>
                        <w:szCs w:val="21"/>
                      </w:rPr>
                      <m:t>∂x</m:t>
                    </m:r>
                  </m:den>
                </m:f>
                <m:r>
                  <w:rPr>
                    <w:rFonts w:ascii="Cambria Math"/>
                    <w:color w:val="000000" w:themeColor="text1"/>
                    <w:sz w:val="21"/>
                    <w:szCs w:val="21"/>
                  </w:rPr>
                  <m:t>Δx=</m:t>
                </m:r>
                <m:f>
                  <m:fPr>
                    <m:ctrlPr>
                      <w:rPr>
                        <w:rFonts w:ascii="Cambria Math" w:hAnsi="Cambria Math"/>
                        <w:i/>
                        <w:color w:val="000000" w:themeColor="text1"/>
                        <w:sz w:val="21"/>
                        <w:szCs w:val="21"/>
                      </w:rPr>
                    </m:ctrlPr>
                  </m:fPr>
                  <m:num>
                    <m:d>
                      <m:dPr>
                        <m:ctrlPr>
                          <w:rPr>
                            <w:rFonts w:ascii="Cambria Math" w:hAnsi="Cambria Math"/>
                            <w:i/>
                            <w:color w:val="000000" w:themeColor="text1"/>
                            <w:sz w:val="21"/>
                            <w:szCs w:val="21"/>
                          </w:rPr>
                        </m:ctrlPr>
                      </m:dPr>
                      <m:e>
                        <m:r>
                          <w:rPr>
                            <w:rFonts w:ascii="Cambria Math"/>
                            <w:color w:val="000000" w:themeColor="text1"/>
                            <w:sz w:val="21"/>
                            <w:szCs w:val="21"/>
                          </w:rPr>
                          <m:t>P(x,y,z)</m:t>
                        </m:r>
                        <m:r>
                          <w:rPr>
                            <w:rFonts w:ascii="Cambria Math"/>
                            <w:color w:val="000000" w:themeColor="text1"/>
                            <w:sz w:val="21"/>
                            <w:szCs w:val="21"/>
                          </w:rPr>
                          <m:t>-</m:t>
                        </m:r>
                        <m:r>
                          <w:rPr>
                            <w:rFonts w:ascii="Cambria Math"/>
                            <w:color w:val="000000" w:themeColor="text1"/>
                            <w:sz w:val="21"/>
                            <w:szCs w:val="21"/>
                          </w:rPr>
                          <m:t>P(x+Δx,y,z)</m:t>
                        </m:r>
                      </m:e>
                    </m:d>
                  </m:num>
                  <m:den>
                    <m:sSub>
                      <m:sSubPr>
                        <m:ctrlPr>
                          <w:rPr>
                            <w:rFonts w:ascii="Cambria Math" w:hAnsi="Cambria Math"/>
                            <w:i/>
                            <w:color w:val="000000" w:themeColor="text1"/>
                            <w:sz w:val="21"/>
                            <w:szCs w:val="21"/>
                          </w:rPr>
                        </m:ctrlPr>
                      </m:sSubPr>
                      <m:e>
                        <m:r>
                          <w:rPr>
                            <w:rFonts w:ascii="Cambria Math"/>
                            <w:color w:val="000000" w:themeColor="text1"/>
                            <w:sz w:val="21"/>
                            <w:szCs w:val="21"/>
                          </w:rPr>
                          <m:t>Z</m:t>
                        </m:r>
                      </m:e>
                      <m:sub>
                        <m:r>
                          <w:rPr>
                            <w:rFonts w:ascii="Cambria Math"/>
                            <w:color w:val="000000" w:themeColor="text1"/>
                            <w:sz w:val="21"/>
                            <w:szCs w:val="21"/>
                          </w:rPr>
                          <m:t>x</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den>
                </m:f>
                <m:r>
                  <w:rPr>
                    <w:rFonts w:asci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color w:val="000000" w:themeColor="text1"/>
                        <w:sz w:val="21"/>
                        <w:szCs w:val="21"/>
                      </w:rPr>
                      <m:t>U</m:t>
                    </m:r>
                  </m:e>
                  <m:sub>
                    <m:r>
                      <w:rPr>
                        <w:rFonts w:ascii="Cambria Math"/>
                        <w:color w:val="000000" w:themeColor="text1"/>
                        <w:sz w:val="21"/>
                        <w:szCs w:val="21"/>
                      </w:rPr>
                      <m:t>x</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oMath>
            </m:oMathPara>
          </w:p>
        </w:tc>
        <w:tc>
          <w:tcPr>
            <w:tcW w:w="695" w:type="pct"/>
            <w:vAlign w:val="center"/>
          </w:tcPr>
          <w:p w14:paraId="586BEB1F" w14:textId="77777777" w:rsidR="00403D05" w:rsidRPr="00DA3E27" w:rsidRDefault="00403D05" w:rsidP="006C5778">
            <w:pPr>
              <w:spacing w:line="480" w:lineRule="auto"/>
              <w:jc w:val="center"/>
              <w:rPr>
                <w:bCs/>
              </w:rPr>
            </w:pPr>
            <w:r w:rsidRPr="00DA3E27">
              <w:rPr>
                <w:rFonts w:hint="eastAsia"/>
                <w:bCs/>
              </w:rPr>
              <w:t>(</w:t>
            </w:r>
            <w:r>
              <w:rPr>
                <w:bCs/>
              </w:rPr>
              <w:t>S7</w:t>
            </w:r>
            <w:r w:rsidRPr="00DA3E27">
              <w:rPr>
                <w:rFonts w:hint="eastAsia"/>
                <w:bCs/>
              </w:rPr>
              <w:t>)</w:t>
            </w:r>
          </w:p>
        </w:tc>
      </w:tr>
      <w:tr w:rsidR="00403D05" w:rsidRPr="00DA3E27" w14:paraId="30D49478" w14:textId="77777777" w:rsidTr="006C5778">
        <w:trPr>
          <w:jc w:val="center"/>
        </w:trPr>
        <w:tc>
          <w:tcPr>
            <w:tcW w:w="4305" w:type="pct"/>
            <w:vAlign w:val="center"/>
          </w:tcPr>
          <w:p w14:paraId="7A493D0B" w14:textId="77777777" w:rsidR="00403D05" w:rsidRPr="002D0141" w:rsidRDefault="00403D05" w:rsidP="006C5778">
            <w:pPr>
              <w:spacing w:line="480" w:lineRule="auto"/>
              <w:jc w:val="center"/>
              <w:rPr>
                <w:color w:val="000000" w:themeColor="text1"/>
                <w:sz w:val="21"/>
                <w:szCs w:val="21"/>
              </w:rPr>
            </w:pPr>
            <m:oMathPara>
              <m:oMath>
                <m:r>
                  <w:rPr>
                    <w:rFonts w:ascii="Cambria Math"/>
                    <w:color w:val="000000" w:themeColor="text1"/>
                    <w:sz w:val="21"/>
                    <w:szCs w:val="21"/>
                  </w:rPr>
                  <m:t>-</m:t>
                </m:r>
                <m:f>
                  <m:fPr>
                    <m:ctrlPr>
                      <w:rPr>
                        <w:rFonts w:ascii="Cambria Math" w:hAnsi="Cambria Math"/>
                        <w:i/>
                        <w:color w:val="000000" w:themeColor="text1"/>
                        <w:sz w:val="21"/>
                        <w:szCs w:val="21"/>
                      </w:rPr>
                    </m:ctrlPr>
                  </m:fPr>
                  <m:num>
                    <m:r>
                      <w:rPr>
                        <w:rFonts w:ascii="Cambria Math"/>
                        <w:color w:val="000000" w:themeColor="text1"/>
                        <w:sz w:val="21"/>
                        <w:szCs w:val="21"/>
                      </w:rPr>
                      <m:t>∂P</m:t>
                    </m:r>
                    <m:d>
                      <m:dPr>
                        <m:ctrlPr>
                          <w:rPr>
                            <w:rFonts w:ascii="Cambria Math" w:hAnsi="Cambria Math"/>
                            <w:i/>
                            <w:color w:val="000000" w:themeColor="text1"/>
                            <w:sz w:val="21"/>
                            <w:szCs w:val="21"/>
                          </w:rPr>
                        </m:ctrlPr>
                      </m:dPr>
                      <m:e>
                        <m:r>
                          <w:rPr>
                            <w:rFonts w:ascii="Cambria Math"/>
                            <w:color w:val="000000" w:themeColor="text1"/>
                            <w:sz w:val="21"/>
                            <w:szCs w:val="21"/>
                          </w:rPr>
                          <m:t>x,y,z</m:t>
                        </m:r>
                      </m:e>
                    </m:d>
                  </m:num>
                  <m:den>
                    <m:sSub>
                      <m:sSubPr>
                        <m:ctrlPr>
                          <w:rPr>
                            <w:rFonts w:ascii="Cambria Math" w:hAnsi="Cambria Math"/>
                            <w:i/>
                            <w:color w:val="000000" w:themeColor="text1"/>
                            <w:sz w:val="21"/>
                            <w:szCs w:val="21"/>
                          </w:rPr>
                        </m:ctrlPr>
                      </m:sSubPr>
                      <m:e>
                        <m:r>
                          <w:rPr>
                            <w:rFonts w:ascii="Cambria Math"/>
                            <w:color w:val="000000" w:themeColor="text1"/>
                            <w:sz w:val="21"/>
                            <w:szCs w:val="21"/>
                          </w:rPr>
                          <m:t>Z</m:t>
                        </m:r>
                      </m:e>
                      <m:sub>
                        <m:r>
                          <w:rPr>
                            <w:rFonts w:ascii="Cambria Math"/>
                            <w:color w:val="000000" w:themeColor="text1"/>
                            <w:sz w:val="21"/>
                            <w:szCs w:val="21"/>
                          </w:rPr>
                          <m:t>y</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r>
                      <w:rPr>
                        <w:rFonts w:ascii="Cambria Math"/>
                        <w:color w:val="000000" w:themeColor="text1"/>
                        <w:sz w:val="21"/>
                        <w:szCs w:val="21"/>
                      </w:rPr>
                      <m:t>∂y</m:t>
                    </m:r>
                  </m:den>
                </m:f>
                <m:r>
                  <w:rPr>
                    <w:rFonts w:ascii="Cambria Math"/>
                    <w:color w:val="000000" w:themeColor="text1"/>
                    <w:sz w:val="21"/>
                    <w:szCs w:val="21"/>
                  </w:rPr>
                  <m:t>Δy=</m:t>
                </m:r>
                <m:f>
                  <m:fPr>
                    <m:ctrlPr>
                      <w:rPr>
                        <w:rFonts w:ascii="Cambria Math" w:hAnsi="Cambria Math"/>
                        <w:i/>
                        <w:color w:val="000000" w:themeColor="text1"/>
                        <w:sz w:val="21"/>
                        <w:szCs w:val="21"/>
                      </w:rPr>
                    </m:ctrlPr>
                  </m:fPr>
                  <m:num>
                    <m:d>
                      <m:dPr>
                        <m:ctrlPr>
                          <w:rPr>
                            <w:rFonts w:ascii="Cambria Math" w:hAnsi="Cambria Math"/>
                            <w:i/>
                            <w:color w:val="000000" w:themeColor="text1"/>
                            <w:sz w:val="21"/>
                            <w:szCs w:val="21"/>
                          </w:rPr>
                        </m:ctrlPr>
                      </m:dPr>
                      <m:e>
                        <m:r>
                          <w:rPr>
                            <w:rFonts w:ascii="Cambria Math"/>
                            <w:color w:val="000000" w:themeColor="text1"/>
                            <w:sz w:val="21"/>
                            <w:szCs w:val="21"/>
                          </w:rPr>
                          <m:t>P(x,y,z)</m:t>
                        </m:r>
                        <m:r>
                          <w:rPr>
                            <w:rFonts w:ascii="Cambria Math"/>
                            <w:color w:val="000000" w:themeColor="text1"/>
                            <w:sz w:val="21"/>
                            <w:szCs w:val="21"/>
                          </w:rPr>
                          <m:t>-</m:t>
                        </m:r>
                        <m:r>
                          <w:rPr>
                            <w:rFonts w:ascii="Cambria Math"/>
                            <w:color w:val="000000" w:themeColor="text1"/>
                            <w:sz w:val="21"/>
                            <w:szCs w:val="21"/>
                          </w:rPr>
                          <m:t>P(x,y+Δy,z)</m:t>
                        </m:r>
                      </m:e>
                    </m:d>
                  </m:num>
                  <m:den>
                    <m:sSub>
                      <m:sSubPr>
                        <m:ctrlPr>
                          <w:rPr>
                            <w:rFonts w:ascii="Cambria Math" w:hAnsi="Cambria Math"/>
                            <w:i/>
                            <w:color w:val="000000" w:themeColor="text1"/>
                            <w:sz w:val="21"/>
                            <w:szCs w:val="21"/>
                          </w:rPr>
                        </m:ctrlPr>
                      </m:sSubPr>
                      <m:e>
                        <m:r>
                          <w:rPr>
                            <w:rFonts w:ascii="Cambria Math"/>
                            <w:color w:val="000000" w:themeColor="text1"/>
                            <w:sz w:val="21"/>
                            <w:szCs w:val="21"/>
                          </w:rPr>
                          <m:t>Z</m:t>
                        </m:r>
                      </m:e>
                      <m:sub>
                        <m:r>
                          <w:rPr>
                            <w:rFonts w:ascii="Cambria Math"/>
                            <w:color w:val="000000" w:themeColor="text1"/>
                            <w:sz w:val="21"/>
                            <w:szCs w:val="21"/>
                          </w:rPr>
                          <m:t>y</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den>
                </m:f>
                <m:r>
                  <w:rPr>
                    <w:rFonts w:asci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color w:val="000000" w:themeColor="text1"/>
                        <w:sz w:val="21"/>
                        <w:szCs w:val="21"/>
                      </w:rPr>
                      <m:t>U</m:t>
                    </m:r>
                  </m:e>
                  <m:sub>
                    <m:r>
                      <w:rPr>
                        <w:rFonts w:ascii="Cambria Math"/>
                        <w:color w:val="000000" w:themeColor="text1"/>
                        <w:sz w:val="21"/>
                        <w:szCs w:val="21"/>
                      </w:rPr>
                      <m:t>y</m:t>
                    </m:r>
                  </m:sub>
                </m:sSub>
                <m:d>
                  <m:dPr>
                    <m:ctrlPr>
                      <w:rPr>
                        <w:rFonts w:ascii="Cambria Math" w:hAnsi="Cambria Math"/>
                        <w:i/>
                        <w:color w:val="000000" w:themeColor="text1"/>
                        <w:sz w:val="21"/>
                        <w:szCs w:val="21"/>
                      </w:rPr>
                    </m:ctrlPr>
                  </m:dPr>
                  <m:e>
                    <m:r>
                      <w:rPr>
                        <w:rFonts w:ascii="Cambria Math"/>
                        <w:color w:val="000000" w:themeColor="text1"/>
                        <w:sz w:val="21"/>
                        <w:szCs w:val="21"/>
                      </w:rPr>
                      <m:t>x,y,z</m:t>
                    </m:r>
                  </m:e>
                </m:d>
              </m:oMath>
            </m:oMathPara>
          </w:p>
        </w:tc>
        <w:tc>
          <w:tcPr>
            <w:tcW w:w="695" w:type="pct"/>
            <w:vAlign w:val="center"/>
          </w:tcPr>
          <w:p w14:paraId="66B7B62C" w14:textId="77777777" w:rsidR="00403D05" w:rsidRPr="00DA3E27" w:rsidRDefault="00403D05" w:rsidP="006C5778">
            <w:pPr>
              <w:spacing w:line="480" w:lineRule="auto"/>
              <w:jc w:val="center"/>
              <w:rPr>
                <w:bCs/>
              </w:rPr>
            </w:pPr>
            <w:r w:rsidRPr="00DA3E27">
              <w:rPr>
                <w:rFonts w:hint="eastAsia"/>
                <w:bCs/>
              </w:rPr>
              <w:t>(</w:t>
            </w:r>
            <w:r>
              <w:rPr>
                <w:bCs/>
              </w:rPr>
              <w:t>S8</w:t>
            </w:r>
            <w:r w:rsidRPr="00DA3E27">
              <w:rPr>
                <w:rFonts w:hint="eastAsia"/>
                <w:bCs/>
              </w:rPr>
              <w:t>)</w:t>
            </w:r>
          </w:p>
        </w:tc>
      </w:tr>
    </w:tbl>
    <w:p w14:paraId="66509B4E" w14:textId="097C2D80" w:rsidR="00403D05" w:rsidRDefault="00403D05" w:rsidP="00403D05">
      <w:pPr>
        <w:spacing w:line="360" w:lineRule="auto"/>
        <w:rPr>
          <w:color w:val="000000" w:themeColor="text1"/>
        </w:rPr>
      </w:pPr>
      <w:r w:rsidRPr="00E3617C">
        <w:rPr>
          <w:color w:val="000000" w:themeColor="text1"/>
        </w:rPr>
        <w:t>Here</w:t>
      </w:r>
      <w:r>
        <w:rPr>
          <w:rFonts w:hint="eastAsia"/>
          <w:color w:val="000000" w:themeColor="text1"/>
        </w:rPr>
        <w:t xml:space="preserve">, </w:t>
      </w:r>
      <m:oMath>
        <m:r>
          <w:rPr>
            <w:rFonts w:ascii="Cambria Math" w:hAnsi="Cambria Math"/>
            <w:color w:val="000000" w:themeColor="text1"/>
          </w:rPr>
          <m:t>∆x</m:t>
        </m:r>
      </m:oMath>
      <w:r>
        <w:rPr>
          <w:color w:val="000000" w:themeColor="text1"/>
        </w:rPr>
        <w:t xml:space="preserve">, </w:t>
      </w:r>
      <m:oMath>
        <m:r>
          <w:rPr>
            <w:rFonts w:ascii="Cambria Math" w:hAnsi="Cambria Math"/>
            <w:color w:val="000000" w:themeColor="text1"/>
          </w:rPr>
          <m:t>∆y</m:t>
        </m:r>
      </m:oMath>
      <w:r w:rsidRPr="00393AC1">
        <w:rPr>
          <w:color w:val="000000" w:themeColor="text1"/>
        </w:rPr>
        <w:t xml:space="preserve"> and </w:t>
      </w:r>
      <m:oMath>
        <m:r>
          <w:rPr>
            <w:rFonts w:ascii="Cambria Math" w:hAnsi="Cambria Math"/>
            <w:color w:val="000000" w:themeColor="text1"/>
          </w:rPr>
          <m:t>∆</m:t>
        </m:r>
        <m:r>
          <w:rPr>
            <w:rFonts w:ascii="Cambria Math" w:hAnsi="Cambria Math" w:hint="eastAsia"/>
            <w:color w:val="000000" w:themeColor="text1"/>
          </w:rPr>
          <m:t>z</m:t>
        </m:r>
      </m:oMath>
      <w:r w:rsidRPr="007C7101">
        <w:rPr>
          <w:color w:val="000000" w:themeColor="text1"/>
        </w:rPr>
        <w:t xml:space="preserve"> </w:t>
      </w:r>
      <w:r w:rsidRPr="00E3617C">
        <w:rPr>
          <w:color w:val="000000" w:themeColor="text1"/>
        </w:rPr>
        <w:t xml:space="preserve">represent </w:t>
      </w:r>
      <w:r w:rsidRPr="007C7101">
        <w:rPr>
          <w:color w:val="000000" w:themeColor="text1"/>
        </w:rPr>
        <w:t>the distances in the</w:t>
      </w:r>
      <w:r w:rsidRPr="007048F4">
        <w:rPr>
          <w:i/>
          <w:iCs/>
          <w:color w:val="000000" w:themeColor="text1"/>
        </w:rPr>
        <w:t xml:space="preserve"> </w:t>
      </w:r>
      <w:r w:rsidRPr="00FD5F28">
        <w:rPr>
          <w:i/>
          <w:iCs/>
          <w:color w:val="000000" w:themeColor="text1"/>
        </w:rPr>
        <w:t>x</w:t>
      </w:r>
      <w:r>
        <w:rPr>
          <w:color w:val="000000" w:themeColor="text1"/>
        </w:rPr>
        <w:t>-,</w:t>
      </w:r>
      <w:r w:rsidRPr="004D7F79">
        <w:rPr>
          <w:i/>
          <w:iCs/>
          <w:color w:val="000000" w:themeColor="text1"/>
        </w:rPr>
        <w:t xml:space="preserve"> </w:t>
      </w:r>
      <w:r w:rsidRPr="00FD5F28">
        <w:rPr>
          <w:i/>
          <w:iCs/>
          <w:color w:val="000000" w:themeColor="text1"/>
        </w:rPr>
        <w:t>y</w:t>
      </w:r>
      <w:r>
        <w:rPr>
          <w:color w:val="000000" w:themeColor="text1"/>
        </w:rPr>
        <w:t xml:space="preserve">- </w:t>
      </w:r>
      <w:r w:rsidRPr="007C7101">
        <w:rPr>
          <w:color w:val="000000" w:themeColor="text1"/>
        </w:rPr>
        <w:t xml:space="preserve">and </w:t>
      </w:r>
      <w:r w:rsidRPr="00FD5F28">
        <w:rPr>
          <w:i/>
          <w:iCs/>
          <w:color w:val="000000" w:themeColor="text1"/>
        </w:rPr>
        <w:t>z</w:t>
      </w:r>
      <w:r>
        <w:rPr>
          <w:color w:val="000000" w:themeColor="text1"/>
        </w:rPr>
        <w:t>-</w:t>
      </w:r>
      <w:r w:rsidRPr="007C7101">
        <w:rPr>
          <w:color w:val="000000" w:themeColor="text1"/>
        </w:rPr>
        <w:t>directions</w:t>
      </w:r>
      <w:r w:rsidRPr="00ED2DA0">
        <w:rPr>
          <w:color w:val="000000" w:themeColor="text1"/>
        </w:rPr>
        <w:t xml:space="preserve">, respectively, as shown in </w:t>
      </w:r>
      <w:r w:rsidRPr="0000178F">
        <w:rPr>
          <w:color w:val="0000FF"/>
          <w:kern w:val="0"/>
          <w:szCs w:val="20"/>
        </w:rPr>
        <w:t>Fig. S</w:t>
      </w:r>
      <w:r w:rsidR="00132E00">
        <w:rPr>
          <w:rFonts w:hint="eastAsia"/>
          <w:color w:val="0000FF"/>
          <w:kern w:val="0"/>
          <w:szCs w:val="20"/>
        </w:rPr>
        <w:t>3</w:t>
      </w:r>
      <w:r w:rsidRPr="007C7101">
        <w:rPr>
          <w:color w:val="000000" w:themeColor="text1"/>
        </w:rPr>
        <w:t>.</w:t>
      </w:r>
      <w:r>
        <w:rPr>
          <w:color w:val="000000" w:themeColor="text1"/>
        </w:rPr>
        <w:t xml:space="preserve"> </w:t>
      </w:r>
      <w:r w:rsidRPr="00B51A1B">
        <w:rPr>
          <w:color w:val="000000" w:themeColor="text1"/>
        </w:rPr>
        <w:t>By substituting the expressions for</w:t>
      </w:r>
      <w:r w:rsidRPr="009A4223">
        <w:rPr>
          <w:color w:val="000000" w:themeColor="text1"/>
        </w:rPr>
        <w:t xml:space="preserve"> </w:t>
      </w:r>
      <m:oMath>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z1</m:t>
            </m:r>
          </m:sub>
        </m:sSub>
      </m:oMath>
      <w:r w:rsidRPr="009A4223">
        <w:rPr>
          <w:color w:val="000000" w:themeColor="text1"/>
        </w:rPr>
        <w:t xml:space="preserve">, </w:t>
      </w:r>
      <m:oMath>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z2</m:t>
            </m:r>
          </m:sub>
        </m:sSub>
      </m:oMath>
      <w:r w:rsidRPr="009A4223">
        <w:rPr>
          <w:color w:val="000000" w:themeColor="text1"/>
        </w:rPr>
        <w:t>,</w:t>
      </w:r>
      <w:r>
        <w:rPr>
          <w:color w:val="000000" w:themeColor="text1"/>
        </w:rPr>
        <w:t xml:space="preserve"> </w:t>
      </w:r>
      <m:oMath>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x</m:t>
            </m:r>
          </m:sub>
        </m:sSub>
      </m:oMath>
      <w:r w:rsidRPr="009A4223">
        <w:rPr>
          <w:color w:val="000000" w:themeColor="text1"/>
        </w:rPr>
        <w:t xml:space="preserve"> and </w:t>
      </w:r>
      <m:oMath>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y</m:t>
            </m:r>
          </m:sub>
        </m:sSub>
      </m:oMath>
      <w:r w:rsidRPr="009A4223">
        <w:rPr>
          <w:color w:val="000000" w:themeColor="text1"/>
        </w:rPr>
        <w:t xml:space="preserve"> </w:t>
      </w:r>
      <w:r w:rsidRPr="0090136E">
        <w:rPr>
          <w:color w:val="000000" w:themeColor="text1"/>
        </w:rPr>
        <w:t>from Eqs. (S7) and (S8) into Eq. (S6), we obtain:</w:t>
      </w:r>
    </w:p>
    <w:tbl>
      <w:tblPr>
        <w:tblStyle w:val="a7"/>
        <w:tblW w:w="5554"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gridCol w:w="814"/>
      </w:tblGrid>
      <w:tr w:rsidR="00403D05" w:rsidRPr="00DA3E27" w14:paraId="4A8FC7D6" w14:textId="77777777" w:rsidTr="006C5778">
        <w:trPr>
          <w:jc w:val="center"/>
        </w:trPr>
        <w:tc>
          <w:tcPr>
            <w:tcW w:w="4594" w:type="pct"/>
            <w:vAlign w:val="center"/>
          </w:tcPr>
          <w:p w14:paraId="3D62E5C3" w14:textId="77777777" w:rsidR="00403D05" w:rsidRPr="00F84D4F" w:rsidRDefault="00403D05" w:rsidP="006C5778">
            <w:pPr>
              <w:spacing w:line="480" w:lineRule="auto"/>
              <w:jc w:val="center"/>
              <w:rPr>
                <w:color w:val="000000" w:themeColor="text1"/>
              </w:rPr>
            </w:pPr>
            <m:oMathPara>
              <m:oMath>
                <m:r>
                  <w:rPr>
                    <w:rFonts w:ascii="Cambria Math"/>
                    <w:color w:val="000000" w:themeColor="text1"/>
                  </w:rPr>
                  <m:t>-</m:t>
                </m:r>
                <m:f>
                  <m:fPr>
                    <m:ctrlPr>
                      <w:rPr>
                        <w:rFonts w:ascii="Cambria Math" w:hAnsi="Cambria Math"/>
                        <w:i/>
                        <w:color w:val="000000" w:themeColor="text1"/>
                      </w:rPr>
                    </m:ctrlPr>
                  </m:fPr>
                  <m:num>
                    <m:r>
                      <w:rPr>
                        <w:rFonts w:ascii="Cambria Math"/>
                        <w:color w:val="000000" w:themeColor="text1"/>
                      </w:rPr>
                      <m:t>S</m:t>
                    </m:r>
                  </m:num>
                  <m:den>
                    <m:r>
                      <w:rPr>
                        <w:rFonts w:ascii="Cambria Math" w:hAnsi="Cambria Math"/>
                        <w:color w:val="000000" w:themeColor="text1"/>
                      </w:rPr>
                      <m:t>ρ</m:t>
                    </m:r>
                    <m:r>
                      <w:rPr>
                        <w:rFonts w:ascii="Cambria Math"/>
                        <w:color w:val="000000" w:themeColor="text1"/>
                      </w:rPr>
                      <m:t>c</m:t>
                    </m:r>
                  </m:den>
                </m:f>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r>
                      <w:rPr>
                        <w:rFonts w:ascii="Cambria Math"/>
                        <w:color w:val="000000" w:themeColor="text1"/>
                      </w:rPr>
                      <m:t>Δz</m:t>
                    </m:r>
                  </m:sup>
                </m:sSup>
                <m:r>
                  <w:rPr>
                    <w:rFonts w:ascii="Cambria Math"/>
                    <w:color w:val="000000" w:themeColor="text1"/>
                  </w:rPr>
                  <m:t>+</m:t>
                </m:r>
                <m:f>
                  <m:fPr>
                    <m:ctrlPr>
                      <w:rPr>
                        <w:rFonts w:ascii="Cambria Math" w:hAnsi="Cambria Math"/>
                        <w:i/>
                        <w:color w:val="000000" w:themeColor="text1"/>
                      </w:rPr>
                    </m:ctrlPr>
                  </m:fPr>
                  <m:num>
                    <m:r>
                      <w:rPr>
                        <w:rFonts w:ascii="Cambria Math"/>
                        <w:color w:val="000000" w:themeColor="text1"/>
                      </w:rPr>
                      <m:t>S</m:t>
                    </m:r>
                  </m:num>
                  <m:den>
                    <m:r>
                      <w:rPr>
                        <w:rFonts w:ascii="Cambria Math" w:hAnsi="Cambria Math"/>
                        <w:color w:val="000000" w:themeColor="text1"/>
                      </w:rPr>
                      <m:t>ρ</m:t>
                    </m:r>
                    <m:r>
                      <w:rPr>
                        <w:rFonts w:ascii="Cambria Math"/>
                        <w:color w:val="000000" w:themeColor="text1"/>
                      </w:rPr>
                      <m:t>c</m:t>
                    </m:r>
                  </m:den>
                </m:f>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m:t>
                    </m:r>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r>
                      <w:rPr>
                        <w:rFonts w:ascii="Cambria Math"/>
                        <w:color w:val="000000" w:themeColor="text1"/>
                      </w:rPr>
                      <m:t>Δz</m:t>
                    </m:r>
                  </m:sup>
                </m:sSup>
                <m:r>
                  <w:rPr>
                    <w:rFonts w:ascii="Cambria Math"/>
                    <w:color w:val="000000" w:themeColor="text1"/>
                  </w:rPr>
                  <m:t>=</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color w:val="000000" w:themeColor="text1"/>
                          </w:rPr>
                          <m:t>S</m:t>
                        </m:r>
                      </m:num>
                      <m:den>
                        <m:r>
                          <w:rPr>
                            <w:rFonts w:ascii="Cambria Math" w:hAnsi="Cambria Math"/>
                            <w:color w:val="000000" w:themeColor="text1"/>
                          </w:rPr>
                          <m:t>ρ</m:t>
                        </m:r>
                        <m:r>
                          <w:rPr>
                            <w:rFonts w:ascii="Cambria Math"/>
                            <w:color w:val="000000" w:themeColor="text1"/>
                          </w:rPr>
                          <m:t>c</m:t>
                        </m:r>
                      </m:den>
                    </m:f>
                    <m:r>
                      <w:rPr>
                        <w:rFonts w:ascii="Cambria Math"/>
                        <w:color w:val="000000" w:themeColor="text1"/>
                      </w:rPr>
                      <m:t>+</m:t>
                    </m:r>
                    <m:f>
                      <m:fPr>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color w:val="000000" w:themeColor="text1"/>
                              </w:rPr>
                              <m:t>k</m:t>
                            </m:r>
                          </m:e>
                          <m:sub>
                            <m:r>
                              <w:rPr>
                                <w:rFonts w:ascii="Cambria Math"/>
                                <w:color w:val="000000" w:themeColor="text1"/>
                              </w:rPr>
                              <m:t>x</m:t>
                            </m:r>
                          </m:sub>
                          <m:sup>
                            <m:r>
                              <w:rPr>
                                <w:rFonts w:ascii="Cambria Math"/>
                                <w:color w:val="000000" w:themeColor="text1"/>
                              </w:rPr>
                              <m:t>2</m:t>
                            </m:r>
                          </m:sup>
                        </m:sSubSup>
                        <m:r>
                          <w:rPr>
                            <w:rFonts w:ascii="Cambria Math"/>
                            <w:color w:val="000000" w:themeColor="text1"/>
                          </w:rPr>
                          <m:t>Δ</m:t>
                        </m:r>
                        <m:sSup>
                          <m:sSupPr>
                            <m:ctrlPr>
                              <w:rPr>
                                <w:rFonts w:ascii="Cambria Math" w:hAnsi="Cambria Math"/>
                                <w:i/>
                                <w:color w:val="000000" w:themeColor="text1"/>
                              </w:rPr>
                            </m:ctrlPr>
                          </m:sSupPr>
                          <m:e>
                            <m:r>
                              <w:rPr>
                                <w:rFonts w:ascii="Cambria Math"/>
                                <w:color w:val="000000" w:themeColor="text1"/>
                              </w:rPr>
                              <m:t>x</m:t>
                            </m:r>
                          </m:e>
                          <m:sup>
                            <m:r>
                              <w:rPr>
                                <w:rFonts w:ascii="Cambria Math"/>
                                <w:color w:val="000000" w:themeColor="text1"/>
                              </w:rPr>
                              <m:t>2</m:t>
                            </m:r>
                          </m:sup>
                        </m:sSup>
                      </m:num>
                      <m:den>
                        <m:sSub>
                          <m:sSubPr>
                            <m:ctrlPr>
                              <w:rPr>
                                <w:rFonts w:ascii="Cambria Math" w:hAnsi="Cambria Math"/>
                                <w:i/>
                                <w:color w:val="000000" w:themeColor="text1"/>
                              </w:rPr>
                            </m:ctrlPr>
                          </m:sSubPr>
                          <m:e>
                            <m:r>
                              <w:rPr>
                                <w:rFonts w:ascii="Cambria Math"/>
                                <w:color w:val="000000" w:themeColor="text1"/>
                              </w:rPr>
                              <m:t>Z</m:t>
                            </m:r>
                          </m:e>
                          <m:sub>
                            <m:r>
                              <w:rPr>
                                <w:rFonts w:ascii="Cambria Math"/>
                                <w:color w:val="000000" w:themeColor="text1"/>
                              </w:rPr>
                              <m:t>x</m:t>
                            </m:r>
                          </m:sub>
                        </m:sSub>
                        <m:d>
                          <m:dPr>
                            <m:ctrlPr>
                              <w:rPr>
                                <w:rFonts w:ascii="Cambria Math" w:hAnsi="Cambria Math"/>
                                <w:i/>
                                <w:color w:val="000000" w:themeColor="text1"/>
                              </w:rPr>
                            </m:ctrlPr>
                          </m:dPr>
                          <m:e>
                            <m:r>
                              <w:rPr>
                                <w:rFonts w:ascii="Cambria Math"/>
                                <w:color w:val="000000" w:themeColor="text1"/>
                              </w:rPr>
                              <m:t>x,y,z</m:t>
                            </m:r>
                          </m:e>
                        </m:d>
                      </m:den>
                    </m:f>
                    <m:r>
                      <w:rPr>
                        <w:rFonts w:ascii="Cambria Math"/>
                        <w:color w:val="000000" w:themeColor="text1"/>
                      </w:rPr>
                      <m:t>+</m:t>
                    </m:r>
                    <m:f>
                      <m:fPr>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color w:val="000000" w:themeColor="text1"/>
                              </w:rPr>
                              <m:t>k</m:t>
                            </m:r>
                          </m:e>
                          <m:sub>
                            <m:r>
                              <w:rPr>
                                <w:rFonts w:ascii="Cambria Math"/>
                                <w:color w:val="000000" w:themeColor="text1"/>
                              </w:rPr>
                              <m:t>y</m:t>
                            </m:r>
                          </m:sub>
                          <m:sup>
                            <m:r>
                              <w:rPr>
                                <w:rFonts w:ascii="Cambria Math"/>
                                <w:color w:val="000000" w:themeColor="text1"/>
                              </w:rPr>
                              <m:t>2</m:t>
                            </m:r>
                          </m:sup>
                        </m:sSubSup>
                        <m:r>
                          <w:rPr>
                            <w:rFonts w:ascii="Cambria Math"/>
                            <w:color w:val="000000" w:themeColor="text1"/>
                          </w:rPr>
                          <m:t>Δ</m:t>
                        </m:r>
                        <m:sSup>
                          <m:sSupPr>
                            <m:ctrlPr>
                              <w:rPr>
                                <w:rFonts w:ascii="Cambria Math" w:hAnsi="Cambria Math"/>
                                <w:i/>
                                <w:color w:val="000000" w:themeColor="text1"/>
                              </w:rPr>
                            </m:ctrlPr>
                          </m:sSupPr>
                          <m:e>
                            <m:r>
                              <w:rPr>
                                <w:rFonts w:ascii="Cambria Math"/>
                                <w:color w:val="000000" w:themeColor="text1"/>
                              </w:rPr>
                              <m:t>y</m:t>
                            </m:r>
                          </m:e>
                          <m:sup>
                            <m:r>
                              <w:rPr>
                                <w:rFonts w:ascii="Cambria Math"/>
                                <w:color w:val="000000" w:themeColor="text1"/>
                              </w:rPr>
                              <m:t>2</m:t>
                            </m:r>
                          </m:sup>
                        </m:sSup>
                      </m:num>
                      <m:den>
                        <m:sSub>
                          <m:sSubPr>
                            <m:ctrlPr>
                              <w:rPr>
                                <w:rFonts w:ascii="Cambria Math" w:hAnsi="Cambria Math"/>
                                <w:i/>
                                <w:color w:val="000000" w:themeColor="text1"/>
                              </w:rPr>
                            </m:ctrlPr>
                          </m:sSubPr>
                          <m:e>
                            <m:r>
                              <w:rPr>
                                <w:rFonts w:ascii="Cambria Math"/>
                                <w:color w:val="000000" w:themeColor="text1"/>
                              </w:rPr>
                              <m:t>Z</m:t>
                            </m:r>
                          </m:e>
                          <m:sub>
                            <m:r>
                              <w:rPr>
                                <w:rFonts w:ascii="Cambria Math"/>
                                <w:color w:val="000000" w:themeColor="text1"/>
                              </w:rPr>
                              <m:t>y</m:t>
                            </m:r>
                          </m:sub>
                        </m:sSub>
                        <m:d>
                          <m:dPr>
                            <m:ctrlPr>
                              <w:rPr>
                                <w:rFonts w:ascii="Cambria Math" w:hAnsi="Cambria Math"/>
                                <w:i/>
                                <w:color w:val="000000" w:themeColor="text1"/>
                              </w:rPr>
                            </m:ctrlPr>
                          </m:dPr>
                          <m:e>
                            <m:r>
                              <w:rPr>
                                <w:rFonts w:ascii="Cambria Math"/>
                                <w:color w:val="000000" w:themeColor="text1"/>
                              </w:rPr>
                              <m:t>x,y,z</m:t>
                            </m:r>
                          </m:e>
                        </m:d>
                      </m:den>
                    </m:f>
                  </m:e>
                </m:d>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r>
                  <w:rPr>
                    <w:rFonts w:ascii="Cambria Math" w:hAnsi="Cambria Math"/>
                    <w:color w:val="000000" w:themeColor="text1"/>
                  </w:rPr>
                  <m:t>+</m:t>
                </m:r>
                <m:r>
                  <w:rPr>
                    <w:rFonts w:ascii="Cambria Math"/>
                    <w:color w:val="000000" w:themeColor="text1"/>
                  </w:rPr>
                  <m:t>(</m:t>
                </m:r>
                <m:r>
                  <w:rPr>
                    <w:rFonts w:ascii="Cambria Math"/>
                    <w:color w:val="000000" w:themeColor="text1"/>
                  </w:rPr>
                  <m:t>-</m:t>
                </m:r>
                <m:f>
                  <m:fPr>
                    <m:ctrlPr>
                      <w:rPr>
                        <w:rFonts w:ascii="Cambria Math" w:hAnsi="Cambria Math"/>
                        <w:i/>
                        <w:color w:val="000000" w:themeColor="text1"/>
                      </w:rPr>
                    </m:ctrlPr>
                  </m:fPr>
                  <m:num>
                    <m:r>
                      <w:rPr>
                        <w:rFonts w:ascii="Cambria Math"/>
                        <w:color w:val="000000" w:themeColor="text1"/>
                      </w:rPr>
                      <m:t>S</m:t>
                    </m:r>
                  </m:num>
                  <m:den>
                    <m:r>
                      <w:rPr>
                        <w:rFonts w:ascii="Cambria Math" w:hAnsi="Cambria Math"/>
                        <w:color w:val="000000" w:themeColor="text1"/>
                      </w:rPr>
                      <m:t>ρ</m:t>
                    </m:r>
                    <m:r>
                      <w:rPr>
                        <w:rFonts w:ascii="Cambria Math"/>
                        <w:color w:val="000000" w:themeColor="text1"/>
                      </w:rPr>
                      <m:t>c</m:t>
                    </m:r>
                  </m:den>
                </m:f>
                <m:r>
                  <w:rPr>
                    <w:rFonts w:ascii="Cambria Math"/>
                    <w:color w:val="000000" w:themeColor="text1"/>
                  </w:rPr>
                  <m:t>+</m:t>
                </m:r>
                <m:f>
                  <m:fPr>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color w:val="000000" w:themeColor="text1"/>
                          </w:rPr>
                          <m:t>k</m:t>
                        </m:r>
                      </m:e>
                      <m:sub>
                        <m:r>
                          <w:rPr>
                            <w:rFonts w:ascii="Cambria Math"/>
                            <w:color w:val="000000" w:themeColor="text1"/>
                          </w:rPr>
                          <m:t>x</m:t>
                        </m:r>
                      </m:sub>
                      <m:sup>
                        <m:r>
                          <w:rPr>
                            <w:rFonts w:ascii="Cambria Math"/>
                            <w:color w:val="000000" w:themeColor="text1"/>
                          </w:rPr>
                          <m:t>2</m:t>
                        </m:r>
                      </m:sup>
                    </m:sSubSup>
                    <m:r>
                      <w:rPr>
                        <w:rFonts w:ascii="Cambria Math"/>
                        <w:color w:val="000000" w:themeColor="text1"/>
                      </w:rPr>
                      <m:t>Δ</m:t>
                    </m:r>
                    <m:sSup>
                      <m:sSupPr>
                        <m:ctrlPr>
                          <w:rPr>
                            <w:rFonts w:ascii="Cambria Math" w:hAnsi="Cambria Math"/>
                            <w:i/>
                            <w:color w:val="000000" w:themeColor="text1"/>
                          </w:rPr>
                        </m:ctrlPr>
                      </m:sSupPr>
                      <m:e>
                        <m:r>
                          <w:rPr>
                            <w:rFonts w:ascii="Cambria Math"/>
                            <w:color w:val="000000" w:themeColor="text1"/>
                          </w:rPr>
                          <m:t>x</m:t>
                        </m:r>
                      </m:e>
                      <m:sup>
                        <m:r>
                          <w:rPr>
                            <w:rFonts w:ascii="Cambria Math"/>
                            <w:color w:val="000000" w:themeColor="text1"/>
                          </w:rPr>
                          <m:t>2</m:t>
                        </m:r>
                      </m:sup>
                    </m:sSup>
                  </m:num>
                  <m:den>
                    <m:sSub>
                      <m:sSubPr>
                        <m:ctrlPr>
                          <w:rPr>
                            <w:rFonts w:ascii="Cambria Math" w:hAnsi="Cambria Math"/>
                            <w:i/>
                            <w:color w:val="000000" w:themeColor="text1"/>
                          </w:rPr>
                        </m:ctrlPr>
                      </m:sSubPr>
                      <m:e>
                        <m:r>
                          <w:rPr>
                            <w:rFonts w:ascii="Cambria Math"/>
                            <w:color w:val="000000" w:themeColor="text1"/>
                          </w:rPr>
                          <m:t>Z</m:t>
                        </m:r>
                      </m:e>
                      <m:sub>
                        <m:r>
                          <w:rPr>
                            <w:rFonts w:ascii="Cambria Math"/>
                            <w:color w:val="000000" w:themeColor="text1"/>
                          </w:rPr>
                          <m:t>x</m:t>
                        </m:r>
                      </m:sub>
                    </m:sSub>
                    <m:d>
                      <m:dPr>
                        <m:ctrlPr>
                          <w:rPr>
                            <w:rFonts w:ascii="Cambria Math" w:hAnsi="Cambria Math"/>
                            <w:i/>
                            <w:color w:val="000000" w:themeColor="text1"/>
                          </w:rPr>
                        </m:ctrlPr>
                      </m:dPr>
                      <m:e>
                        <m:r>
                          <w:rPr>
                            <w:rFonts w:ascii="Cambria Math"/>
                            <w:color w:val="000000" w:themeColor="text1"/>
                          </w:rPr>
                          <m:t>x,y,z</m:t>
                        </m:r>
                      </m:e>
                    </m:d>
                  </m:den>
                </m:f>
                <m:r>
                  <w:rPr>
                    <w:rFonts w:ascii="Cambria Math"/>
                    <w:color w:val="000000" w:themeColor="text1"/>
                  </w:rPr>
                  <m:t>+</m:t>
                </m:r>
                <m:f>
                  <m:fPr>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color w:val="000000" w:themeColor="text1"/>
                          </w:rPr>
                          <m:t>k</m:t>
                        </m:r>
                      </m:e>
                      <m:sub>
                        <m:r>
                          <w:rPr>
                            <w:rFonts w:ascii="Cambria Math"/>
                            <w:color w:val="000000" w:themeColor="text1"/>
                          </w:rPr>
                          <m:t>y</m:t>
                        </m:r>
                      </m:sub>
                      <m:sup>
                        <m:r>
                          <w:rPr>
                            <w:rFonts w:ascii="Cambria Math"/>
                            <w:color w:val="000000" w:themeColor="text1"/>
                          </w:rPr>
                          <m:t>2</m:t>
                        </m:r>
                      </m:sup>
                    </m:sSubSup>
                    <m:r>
                      <w:rPr>
                        <w:rFonts w:ascii="Cambria Math"/>
                        <w:color w:val="000000" w:themeColor="text1"/>
                      </w:rPr>
                      <m:t>Δ</m:t>
                    </m:r>
                    <m:sSup>
                      <m:sSupPr>
                        <m:ctrlPr>
                          <w:rPr>
                            <w:rFonts w:ascii="Cambria Math" w:hAnsi="Cambria Math"/>
                            <w:i/>
                            <w:color w:val="000000" w:themeColor="text1"/>
                          </w:rPr>
                        </m:ctrlPr>
                      </m:sSupPr>
                      <m:e>
                        <m:r>
                          <w:rPr>
                            <w:rFonts w:ascii="Cambria Math"/>
                            <w:color w:val="000000" w:themeColor="text1"/>
                          </w:rPr>
                          <m:t>y</m:t>
                        </m:r>
                      </m:e>
                      <m:sup>
                        <m:r>
                          <w:rPr>
                            <w:rFonts w:ascii="Cambria Math"/>
                            <w:color w:val="000000" w:themeColor="text1"/>
                          </w:rPr>
                          <m:t>2</m:t>
                        </m:r>
                      </m:sup>
                    </m:sSup>
                  </m:num>
                  <m:den>
                    <m:sSub>
                      <m:sSubPr>
                        <m:ctrlPr>
                          <w:rPr>
                            <w:rFonts w:ascii="Cambria Math" w:hAnsi="Cambria Math"/>
                            <w:i/>
                            <w:color w:val="000000" w:themeColor="text1"/>
                          </w:rPr>
                        </m:ctrlPr>
                      </m:sSubPr>
                      <m:e>
                        <m:r>
                          <w:rPr>
                            <w:rFonts w:ascii="Cambria Math"/>
                            <w:color w:val="000000" w:themeColor="text1"/>
                          </w:rPr>
                          <m:t>Z</m:t>
                        </m:r>
                      </m:e>
                      <m:sub>
                        <m:r>
                          <w:rPr>
                            <w:rFonts w:ascii="Cambria Math"/>
                            <w:color w:val="000000" w:themeColor="text1"/>
                          </w:rPr>
                          <m:t>y</m:t>
                        </m:r>
                      </m:sub>
                    </m:sSub>
                    <m:d>
                      <m:dPr>
                        <m:ctrlPr>
                          <w:rPr>
                            <w:rFonts w:ascii="Cambria Math" w:hAnsi="Cambria Math"/>
                            <w:i/>
                            <w:color w:val="000000" w:themeColor="text1"/>
                          </w:rPr>
                        </m:ctrlPr>
                      </m:dPr>
                      <m:e>
                        <m:r>
                          <w:rPr>
                            <w:rFonts w:ascii="Cambria Math"/>
                            <w:color w:val="000000" w:themeColor="text1"/>
                          </w:rPr>
                          <m:t>x,y,z</m:t>
                        </m:r>
                      </m:e>
                    </m:d>
                  </m:den>
                </m:f>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oMath>
            </m:oMathPara>
          </w:p>
        </w:tc>
        <w:tc>
          <w:tcPr>
            <w:tcW w:w="406" w:type="pct"/>
            <w:vAlign w:val="center"/>
          </w:tcPr>
          <w:p w14:paraId="16154F4C" w14:textId="77777777" w:rsidR="00403D05" w:rsidRPr="00DA3E27" w:rsidRDefault="00403D05" w:rsidP="006C5778">
            <w:pPr>
              <w:spacing w:line="480" w:lineRule="auto"/>
              <w:jc w:val="center"/>
              <w:rPr>
                <w:bCs/>
              </w:rPr>
            </w:pPr>
            <w:r w:rsidRPr="00DA3E27">
              <w:rPr>
                <w:rFonts w:hint="eastAsia"/>
                <w:bCs/>
              </w:rPr>
              <w:t>(</w:t>
            </w:r>
            <w:r>
              <w:rPr>
                <w:bCs/>
              </w:rPr>
              <w:t>S9</w:t>
            </w:r>
            <w:r w:rsidRPr="00DA3E27">
              <w:rPr>
                <w:rFonts w:hint="eastAsia"/>
                <w:bCs/>
              </w:rPr>
              <w:t>)</w:t>
            </w:r>
          </w:p>
        </w:tc>
      </w:tr>
    </w:tbl>
    <w:p w14:paraId="08F2438C" w14:textId="53BD6D56" w:rsidR="00403D05" w:rsidRDefault="00FA4689" w:rsidP="00403D05">
      <w:pPr>
        <w:spacing w:line="360" w:lineRule="auto"/>
        <w:ind w:firstLineChars="100" w:firstLine="240"/>
        <w:rPr>
          <w:color w:val="000000" w:themeColor="text1"/>
        </w:rPr>
      </w:pPr>
      <w:r w:rsidRPr="00FA4689">
        <w:rPr>
          <w:color w:val="000000" w:themeColor="text1"/>
        </w:rPr>
        <w:t>Similarly, enforcing the continuity of sound pressure and normal mass velocity at point 3 leads to the following conditions:</w:t>
      </w:r>
    </w:p>
    <w:tbl>
      <w:tblPr>
        <w:tblStyle w:va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1"/>
        <w:gridCol w:w="1255"/>
      </w:tblGrid>
      <w:tr w:rsidR="00403D05" w:rsidRPr="00DA3E27" w14:paraId="70EDE796" w14:textId="77777777" w:rsidTr="006C5778">
        <w:trPr>
          <w:jc w:val="center"/>
        </w:trPr>
        <w:tc>
          <w:tcPr>
            <w:tcW w:w="4305" w:type="pct"/>
            <w:vAlign w:val="center"/>
          </w:tcPr>
          <w:p w14:paraId="51160D6D" w14:textId="77777777" w:rsidR="00403D05" w:rsidRDefault="00000000" w:rsidP="006C5778">
            <w:pPr>
              <w:spacing w:line="480" w:lineRule="auto"/>
              <w:jc w:val="center"/>
              <w:rPr>
                <w:color w:val="000000" w:themeColor="text1"/>
              </w:rPr>
            </w:pPr>
            <m:oMathPara>
              <m:oMath>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oMath>
            </m:oMathPara>
          </w:p>
        </w:tc>
        <w:tc>
          <w:tcPr>
            <w:tcW w:w="695" w:type="pct"/>
            <w:vAlign w:val="center"/>
          </w:tcPr>
          <w:p w14:paraId="560DF7F2" w14:textId="77777777" w:rsidR="00403D05" w:rsidRPr="00DA3E27" w:rsidRDefault="00403D05" w:rsidP="006C5778">
            <w:pPr>
              <w:spacing w:line="480" w:lineRule="auto"/>
              <w:jc w:val="center"/>
              <w:rPr>
                <w:bCs/>
              </w:rPr>
            </w:pPr>
            <w:r w:rsidRPr="00DA3E27">
              <w:rPr>
                <w:rFonts w:hint="eastAsia"/>
                <w:bCs/>
              </w:rPr>
              <w:t>(</w:t>
            </w:r>
            <w:r>
              <w:rPr>
                <w:bCs/>
              </w:rPr>
              <w:t>S10</w:t>
            </w:r>
            <w:r w:rsidRPr="00DA3E27">
              <w:rPr>
                <w:rFonts w:hint="eastAsia"/>
                <w:bCs/>
              </w:rPr>
              <w:t>)</w:t>
            </w:r>
          </w:p>
        </w:tc>
      </w:tr>
      <w:tr w:rsidR="00403D05" w:rsidRPr="00DA3E27" w14:paraId="1C424798" w14:textId="77777777" w:rsidTr="006C5778">
        <w:trPr>
          <w:jc w:val="center"/>
        </w:trPr>
        <w:tc>
          <w:tcPr>
            <w:tcW w:w="4305" w:type="pct"/>
            <w:vAlign w:val="center"/>
          </w:tcPr>
          <w:p w14:paraId="71DA5C2D" w14:textId="50A01EFC" w:rsidR="00403D05" w:rsidRDefault="00000000" w:rsidP="006C5778">
            <w:pPr>
              <w:spacing w:line="480" w:lineRule="auto"/>
              <w:jc w:val="center"/>
              <w:rPr>
                <w:color w:val="000000" w:themeColor="text1"/>
              </w:rPr>
            </w:pPr>
            <m:oMathPara>
              <m:oMath>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r>
                  <w:rPr>
                    <w:rFonts w:ascii="Cambria Math"/>
                    <w:color w:val="000000" w:themeColor="text1"/>
                  </w:rPr>
                  <m:t>-</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oMath>
            </m:oMathPara>
          </w:p>
        </w:tc>
        <w:tc>
          <w:tcPr>
            <w:tcW w:w="695" w:type="pct"/>
            <w:vAlign w:val="center"/>
          </w:tcPr>
          <w:p w14:paraId="610F1FC2" w14:textId="77777777" w:rsidR="00403D05" w:rsidRPr="00DA3E27" w:rsidRDefault="00403D05" w:rsidP="006C5778">
            <w:pPr>
              <w:spacing w:line="480" w:lineRule="auto"/>
              <w:jc w:val="center"/>
              <w:rPr>
                <w:bCs/>
              </w:rPr>
            </w:pPr>
            <w:r w:rsidRPr="00DA3E27">
              <w:rPr>
                <w:rFonts w:hint="eastAsia"/>
                <w:bCs/>
              </w:rPr>
              <w:t>(</w:t>
            </w:r>
            <w:r>
              <w:rPr>
                <w:bCs/>
              </w:rPr>
              <w:t>S11</w:t>
            </w:r>
            <w:r w:rsidRPr="00DA3E27">
              <w:rPr>
                <w:rFonts w:hint="eastAsia"/>
                <w:bCs/>
              </w:rPr>
              <w:t>)</w:t>
            </w:r>
          </w:p>
        </w:tc>
      </w:tr>
    </w:tbl>
    <w:p w14:paraId="35C15E32" w14:textId="04F3794B" w:rsidR="00403D05" w:rsidRPr="00374F8A" w:rsidRDefault="00034912" w:rsidP="0010743B">
      <w:pPr>
        <w:spacing w:line="360" w:lineRule="auto"/>
        <w:ind w:firstLineChars="100" w:firstLine="240"/>
        <w:rPr>
          <w:color w:val="000000" w:themeColor="text1"/>
        </w:rPr>
      </w:pPr>
      <w:r w:rsidRPr="00034912">
        <w:rPr>
          <w:color w:val="000000" w:themeColor="text1"/>
        </w:rPr>
        <w:t>Since the metasurface is embedded in a semi-infinite space, no downward reflection occurs</w:t>
      </w:r>
      <w:r w:rsidR="00403D05" w:rsidRPr="00374F8A">
        <w:rPr>
          <w:color w:val="000000" w:themeColor="text1"/>
        </w:rPr>
        <w:t xml:space="preserve"> </w:t>
      </w:r>
      <w:r w:rsidR="00403D05">
        <w:rPr>
          <w:color w:val="000000" w:themeColor="text1"/>
        </w:rPr>
        <w:t>(</w:t>
      </w:r>
      <m:oMath>
        <m:sSubSup>
          <m:sSubSupPr>
            <m:ctrlPr>
              <w:rPr>
                <w:rFonts w:ascii="Cambria Math" w:hAnsi="Cambria Math"/>
                <w:i/>
                <w:color w:val="000000" w:themeColor="text1"/>
              </w:rPr>
            </m:ctrlPr>
          </m:sSubSupPr>
          <m:e>
            <m:r>
              <w:rPr>
                <w:rFonts w:ascii="Cambria Math" w:hAnsi="Cambria Math"/>
                <w:color w:val="000000" w:themeColor="text1"/>
              </w:rPr>
              <m:t>P</m:t>
            </m:r>
          </m:e>
          <m:sub>
            <m:r>
              <w:rPr>
                <w:rFonts w:ascii="Cambria Math" w:hAnsi="Cambria Math"/>
                <w:color w:val="000000" w:themeColor="text1"/>
              </w:rPr>
              <m:t>2</m:t>
            </m:r>
          </m:sub>
          <m:sup>
            <m:r>
              <w:rPr>
                <w:rFonts w:ascii="Cambria Math" w:hAnsi="Cambria Math"/>
                <w:color w:val="000000" w:themeColor="text1"/>
              </w:rPr>
              <m:t>-</m:t>
            </m:r>
          </m:sup>
        </m:sSubSup>
        <m:r>
          <w:rPr>
            <w:rFonts w:ascii="Cambria Math" w:hAnsi="Cambria Math"/>
            <w:color w:val="000000" w:themeColor="text1"/>
          </w:rPr>
          <m:t>=0</m:t>
        </m:r>
      </m:oMath>
      <w:r w:rsidR="00403D05">
        <w:rPr>
          <w:rFonts w:hint="eastAsia"/>
          <w:color w:val="000000" w:themeColor="text1"/>
        </w:rPr>
        <w:t>)</w:t>
      </w:r>
      <w:r w:rsidR="00403D05" w:rsidRPr="00374F8A">
        <w:rPr>
          <w:color w:val="000000" w:themeColor="text1"/>
        </w:rPr>
        <w:t xml:space="preserve">. </w:t>
      </w:r>
      <w:r w:rsidR="008F4909" w:rsidRPr="008F4909">
        <w:rPr>
          <w:color w:val="000000" w:themeColor="text1"/>
        </w:rPr>
        <w:t>By combining Eqs.</w:t>
      </w:r>
      <w:r w:rsidR="00FD40F7">
        <w:rPr>
          <w:rFonts w:hint="eastAsia"/>
          <w:color w:val="000000" w:themeColor="text1"/>
        </w:rPr>
        <w:t xml:space="preserve"> </w:t>
      </w:r>
      <w:r w:rsidR="008F4909" w:rsidRPr="008F4909">
        <w:rPr>
          <w:color w:val="000000" w:themeColor="text1"/>
        </w:rPr>
        <w:t>(S1), (S2), (S3), (S9), (S10), and (S11)</w:t>
      </w:r>
      <w:r w:rsidR="00403D05" w:rsidRPr="00374F8A">
        <w:rPr>
          <w:color w:val="000000" w:themeColor="text1"/>
        </w:rPr>
        <w:t xml:space="preserve">, </w:t>
      </w:r>
      <w:r w:rsidR="00202F9F" w:rsidRPr="00202F9F">
        <w:rPr>
          <w:color w:val="000000" w:themeColor="text1"/>
        </w:rPr>
        <w:t xml:space="preserve">we obtain </w:t>
      </w:r>
      <w:r w:rsidR="00403D05" w:rsidRPr="00374F8A">
        <w:rPr>
          <w:color w:val="000000" w:themeColor="text1"/>
        </w:rPr>
        <w:t xml:space="preserve">three </w:t>
      </w:r>
      <w:r w:rsidR="00403D05" w:rsidRPr="00F35E16">
        <w:rPr>
          <w:color w:val="000000" w:themeColor="text1"/>
        </w:rPr>
        <w:t>2</w:t>
      </w:r>
      <m:oMath>
        <m:r>
          <w:rPr>
            <w:rFonts w:ascii="Cambria Math" w:hAnsi="Cambria Math"/>
            <w:color w:val="000000" w:themeColor="text1"/>
          </w:rPr>
          <m:t>×</m:t>
        </m:r>
      </m:oMath>
      <w:r w:rsidR="00403D05" w:rsidRPr="00F35E16">
        <w:rPr>
          <w:color w:val="000000" w:themeColor="text1"/>
        </w:rPr>
        <w:t>2</w:t>
      </w:r>
      <w:r w:rsidR="00403D05" w:rsidRPr="00374F8A">
        <w:rPr>
          <w:color w:val="000000" w:themeColor="text1"/>
        </w:rPr>
        <w:t xml:space="preserve"> </w:t>
      </w:r>
      <w:r w:rsidR="0010743B" w:rsidRPr="0010743B">
        <w:rPr>
          <w:color w:val="000000" w:themeColor="text1"/>
        </w:rPr>
        <w:t>transfer matrices that relate the sound-pressure components inside the structure:</w:t>
      </w:r>
    </w:p>
    <w:tbl>
      <w:tblPr>
        <w:tblStyle w:va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1"/>
        <w:gridCol w:w="1255"/>
      </w:tblGrid>
      <w:tr w:rsidR="00403D05" w:rsidRPr="00DA3E27" w14:paraId="61971A61" w14:textId="77777777" w:rsidTr="006C5778">
        <w:trPr>
          <w:jc w:val="center"/>
        </w:trPr>
        <w:tc>
          <w:tcPr>
            <w:tcW w:w="4305" w:type="pct"/>
            <w:vAlign w:val="center"/>
          </w:tcPr>
          <w:p w14:paraId="5647850C" w14:textId="5F10DBFF" w:rsidR="00403D05" w:rsidRDefault="00000000" w:rsidP="006C5778">
            <w:pPr>
              <w:spacing w:line="480" w:lineRule="auto"/>
              <w:jc w:val="center"/>
              <w:rPr>
                <w:color w:val="000000" w:themeColor="text1"/>
              </w:rPr>
            </w:pPr>
            <m:oMathPara>
              <m:oMath>
                <m:d>
                  <m:dPr>
                    <m:ctrlPr>
                      <w:rPr>
                        <w:rFonts w:ascii="Cambria Math" w:eastAsia="黑体" w:hAnsi="Cambria Math"/>
                        <w:i/>
                        <w:color w:val="000000" w:themeColor="text1"/>
                      </w:rPr>
                    </m:ctrlPr>
                  </m:dPr>
                  <m:e>
                    <m:eqArr>
                      <m:eqArrPr>
                        <m:ctrlPr>
                          <w:rPr>
                            <w:rFonts w:ascii="Cambria Math" w:eastAsia="黑体" w:hAnsi="Cambria Math"/>
                            <w:i/>
                            <w:color w:val="000000" w:themeColor="text1"/>
                          </w:rPr>
                        </m:ctrlPr>
                      </m:eqArrPr>
                      <m:e>
                        <m:r>
                          <w:rPr>
                            <w:rFonts w:ascii="Cambria Math" w:eastAsia="黑体" w:hAnsi="Cambria Math"/>
                            <w:color w:val="000000" w:themeColor="text1"/>
                          </w:rPr>
                          <m:t>&amp;</m:t>
                        </m:r>
                        <m:sSubSup>
                          <m:sSubSupPr>
                            <m:ctrlPr>
                              <w:rPr>
                                <w:rFonts w:ascii="Cambria Math" w:eastAsia="黑体" w:hAnsi="Cambria Math"/>
                                <w:i/>
                                <w:color w:val="000000" w:themeColor="text1"/>
                              </w:rPr>
                            </m:ctrlPr>
                          </m:sSubSupPr>
                          <m:e>
                            <m:r>
                              <w:rPr>
                                <w:rFonts w:ascii="Cambria Math" w:eastAsia="黑体" w:hAnsi="Cambria Math"/>
                                <w:color w:val="000000" w:themeColor="text1"/>
                              </w:rPr>
                              <m:t>P</m:t>
                            </m:r>
                          </m:e>
                          <m:sub>
                            <m:r>
                              <w:rPr>
                                <w:rFonts w:ascii="Cambria Math" w:eastAsia="黑体" w:hAnsi="Cambria Math"/>
                                <w:color w:val="000000" w:themeColor="text1"/>
                              </w:rPr>
                              <m:t>1</m:t>
                            </m:r>
                          </m:sub>
                          <m:sup>
                            <m:r>
                              <w:rPr>
                                <w:rFonts w:ascii="Cambria Math" w:eastAsia="黑体" w:hAnsi="Cambria Math"/>
                                <w:color w:val="000000" w:themeColor="text1"/>
                              </w:rPr>
                              <m:t>+</m:t>
                            </m:r>
                          </m:sup>
                        </m:sSubSup>
                      </m:e>
                      <m:e>
                        <m:r>
                          <w:rPr>
                            <w:rFonts w:ascii="Cambria Math" w:eastAsia="黑体" w:hAnsi="Cambria Math"/>
                            <w:color w:val="000000" w:themeColor="text1"/>
                          </w:rPr>
                          <m:t>&amp;</m:t>
                        </m:r>
                        <m:sSubSup>
                          <m:sSubSupPr>
                            <m:ctrlPr>
                              <w:rPr>
                                <w:rFonts w:ascii="Cambria Math" w:eastAsia="黑体" w:hAnsi="Cambria Math"/>
                                <w:i/>
                                <w:color w:val="000000" w:themeColor="text1"/>
                              </w:rPr>
                            </m:ctrlPr>
                          </m:sSubSupPr>
                          <m:e>
                            <m:r>
                              <w:rPr>
                                <w:rFonts w:ascii="Cambria Math" w:eastAsia="黑体" w:hAnsi="Cambria Math"/>
                                <w:color w:val="000000" w:themeColor="text1"/>
                              </w:rPr>
                              <m:t>P</m:t>
                            </m:r>
                          </m:e>
                          <m:sub>
                            <m:r>
                              <w:rPr>
                                <w:rFonts w:ascii="Cambria Math" w:eastAsia="黑体" w:hAnsi="Cambria Math"/>
                                <w:color w:val="000000" w:themeColor="text1"/>
                              </w:rPr>
                              <m:t>1</m:t>
                            </m:r>
                          </m:sub>
                          <m:sup>
                            <m:r>
                              <w:rPr>
                                <w:rFonts w:ascii="Cambria Math" w:eastAsia="黑体" w:hAnsi="Cambria Math"/>
                                <w:color w:val="000000" w:themeColor="text1"/>
                              </w:rPr>
                              <m:t>-</m:t>
                            </m:r>
                          </m:sup>
                        </m:sSubSup>
                      </m:e>
                    </m:eqArr>
                  </m:e>
                </m:d>
                <m:r>
                  <w:rPr>
                    <w:rFonts w:ascii="Cambria Math" w:eastAsia="黑体" w:hAns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A</m:t>
                    </m:r>
                  </m:sub>
                </m:sSub>
                <m:d>
                  <m:dPr>
                    <m:ctrlPr>
                      <w:rPr>
                        <w:rFonts w:ascii="Cambria Math" w:eastAsia="黑体" w:hAnsi="Cambria Math"/>
                        <w:i/>
                        <w:color w:val="000000" w:themeColor="text1"/>
                      </w:rPr>
                    </m:ctrlPr>
                  </m:dPr>
                  <m:e>
                    <m:eqArr>
                      <m:eqArrPr>
                        <m:ctrlPr>
                          <w:rPr>
                            <w:rFonts w:ascii="Cambria Math" w:eastAsia="黑体" w:hAnsi="Cambria Math"/>
                            <w:i/>
                            <w:color w:val="000000" w:themeColor="text1"/>
                          </w:rPr>
                        </m:ctrlPr>
                      </m:eqArrPr>
                      <m:e>
                        <m:r>
                          <w:rPr>
                            <w:rFonts w:ascii="Cambria Math" w:eastAsia="黑体" w:hAnsi="Cambria Math"/>
                            <w:color w:val="000000" w:themeColor="text1"/>
                          </w:rPr>
                          <m:t>&amp;</m:t>
                        </m:r>
                        <m:sSubSup>
                          <m:sSubSupPr>
                            <m:ctrlPr>
                              <w:rPr>
                                <w:rFonts w:ascii="Cambria Math" w:eastAsia="黑体" w:hAnsi="Cambria Math"/>
                                <w:i/>
                                <w:color w:val="000000" w:themeColor="text1"/>
                              </w:rPr>
                            </m:ctrlPr>
                          </m:sSubSupPr>
                          <m:e>
                            <m:r>
                              <w:rPr>
                                <w:rFonts w:ascii="Cambria Math" w:eastAsia="黑体" w:hAnsi="Cambria Math"/>
                                <w:color w:val="000000" w:themeColor="text1"/>
                              </w:rPr>
                              <m:t>P</m:t>
                            </m:r>
                          </m:e>
                          <m:sub>
                            <m:r>
                              <w:rPr>
                                <w:rFonts w:ascii="Cambria Math" w:eastAsia="黑体" w:hAnsi="Cambria Math"/>
                                <w:color w:val="000000" w:themeColor="text1"/>
                              </w:rPr>
                              <m:t>z1</m:t>
                            </m:r>
                          </m:sub>
                          <m:sup>
                            <m:r>
                              <w:rPr>
                                <w:rFonts w:ascii="Cambria Math" w:eastAsia="黑体" w:hAnsi="Cambria Math"/>
                                <w:color w:val="000000" w:themeColor="text1"/>
                              </w:rPr>
                              <m:t>+</m:t>
                            </m:r>
                          </m:sup>
                        </m:sSubSup>
                      </m:e>
                      <m:e>
                        <m:r>
                          <w:rPr>
                            <w:rFonts w:ascii="Cambria Math" w:eastAsia="黑体" w:hAnsi="Cambria Math"/>
                            <w:color w:val="000000" w:themeColor="text1"/>
                          </w:rPr>
                          <m:t>&amp;</m:t>
                        </m:r>
                        <m:sSubSup>
                          <m:sSubSupPr>
                            <m:ctrlPr>
                              <w:rPr>
                                <w:rFonts w:ascii="Cambria Math" w:eastAsia="黑体" w:hAnsi="Cambria Math"/>
                                <w:i/>
                                <w:color w:val="000000" w:themeColor="text1"/>
                              </w:rPr>
                            </m:ctrlPr>
                          </m:sSubSupPr>
                          <m:e>
                            <m:r>
                              <w:rPr>
                                <w:rFonts w:ascii="Cambria Math" w:eastAsia="黑体" w:hAnsi="Cambria Math"/>
                                <w:color w:val="000000" w:themeColor="text1"/>
                              </w:rPr>
                              <m:t>P</m:t>
                            </m:r>
                          </m:e>
                          <m:sub>
                            <m:r>
                              <w:rPr>
                                <w:rFonts w:ascii="Cambria Math" w:eastAsia="黑体" w:hAnsi="Cambria Math"/>
                                <w:color w:val="000000" w:themeColor="text1"/>
                              </w:rPr>
                              <m:t>z1</m:t>
                            </m:r>
                          </m:sub>
                          <m:sup>
                            <m:r>
                              <w:rPr>
                                <w:rFonts w:ascii="Cambria Math" w:eastAsia="黑体" w:hAnsi="Cambria Math"/>
                                <w:color w:val="000000" w:themeColor="text1"/>
                              </w:rPr>
                              <m:t>-</m:t>
                            </m:r>
                          </m:sup>
                        </m:sSubSup>
                      </m:e>
                    </m:eqArr>
                  </m:e>
                </m:d>
              </m:oMath>
            </m:oMathPara>
          </w:p>
        </w:tc>
        <w:tc>
          <w:tcPr>
            <w:tcW w:w="695" w:type="pct"/>
            <w:vAlign w:val="center"/>
          </w:tcPr>
          <w:p w14:paraId="10C7F1E2" w14:textId="77777777" w:rsidR="00403D05" w:rsidRPr="00DA3E27" w:rsidRDefault="00403D05" w:rsidP="006C5778">
            <w:pPr>
              <w:spacing w:line="480" w:lineRule="auto"/>
              <w:jc w:val="center"/>
              <w:rPr>
                <w:bCs/>
              </w:rPr>
            </w:pPr>
            <w:r w:rsidRPr="00DA3E27">
              <w:rPr>
                <w:rFonts w:hint="eastAsia"/>
                <w:bCs/>
              </w:rPr>
              <w:t>(</w:t>
            </w:r>
            <w:r>
              <w:rPr>
                <w:bCs/>
              </w:rPr>
              <w:t>S12</w:t>
            </w:r>
            <w:r w:rsidRPr="00DA3E27">
              <w:rPr>
                <w:rFonts w:hint="eastAsia"/>
                <w:bCs/>
              </w:rPr>
              <w:t>)</w:t>
            </w:r>
          </w:p>
        </w:tc>
      </w:tr>
      <w:tr w:rsidR="00403D05" w:rsidRPr="00DA3E27" w14:paraId="394EE936" w14:textId="77777777" w:rsidTr="006C5778">
        <w:trPr>
          <w:jc w:val="center"/>
        </w:trPr>
        <w:tc>
          <w:tcPr>
            <w:tcW w:w="4305" w:type="pct"/>
            <w:vAlign w:val="center"/>
          </w:tcPr>
          <w:p w14:paraId="7CDBECAD" w14:textId="10995120" w:rsidR="00403D05" w:rsidRDefault="00000000" w:rsidP="006C5778">
            <w:pPr>
              <w:spacing w:line="480" w:lineRule="auto"/>
              <w:jc w:val="center"/>
              <w:rPr>
                <w:color w:val="000000" w:themeColor="text1"/>
              </w:rPr>
            </w:pPr>
            <m:oMathPara>
              <m:oMath>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z1</m:t>
                            </m:r>
                          </m:sub>
                          <m:sup>
                            <m:r>
                              <w:rPr>
                                <w:rFonts w:ascii="Cambria Math"/>
                                <w:color w:val="000000" w:themeColor="text1"/>
                              </w:rPr>
                              <m:t>-</m:t>
                            </m:r>
                          </m:sup>
                        </m:sSubSup>
                      </m:e>
                    </m:eqArr>
                  </m:e>
                </m:d>
                <m:r>
                  <w:rPr>
                    <w:rFonts w:asci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B</m:t>
                    </m:r>
                  </m:sub>
                </m:sSub>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e>
                    </m:eqArr>
                  </m:e>
                </m:d>
              </m:oMath>
            </m:oMathPara>
          </w:p>
        </w:tc>
        <w:tc>
          <w:tcPr>
            <w:tcW w:w="695" w:type="pct"/>
            <w:vAlign w:val="center"/>
          </w:tcPr>
          <w:p w14:paraId="1C13A934" w14:textId="77777777" w:rsidR="00403D05" w:rsidRPr="00DA3E27" w:rsidRDefault="00403D05" w:rsidP="006C5778">
            <w:pPr>
              <w:spacing w:line="480" w:lineRule="auto"/>
              <w:jc w:val="center"/>
              <w:rPr>
                <w:bCs/>
              </w:rPr>
            </w:pPr>
            <w:r w:rsidRPr="00DA3E27">
              <w:rPr>
                <w:rFonts w:hint="eastAsia"/>
                <w:bCs/>
              </w:rPr>
              <w:t>(</w:t>
            </w:r>
            <w:r>
              <w:rPr>
                <w:bCs/>
              </w:rPr>
              <w:t>S13</w:t>
            </w:r>
            <w:r w:rsidRPr="00DA3E27">
              <w:rPr>
                <w:rFonts w:hint="eastAsia"/>
                <w:bCs/>
              </w:rPr>
              <w:t>)</w:t>
            </w:r>
          </w:p>
        </w:tc>
      </w:tr>
      <w:tr w:rsidR="00403D05" w:rsidRPr="00DA3E27" w14:paraId="66138C40" w14:textId="77777777" w:rsidTr="006C5778">
        <w:trPr>
          <w:jc w:val="center"/>
        </w:trPr>
        <w:tc>
          <w:tcPr>
            <w:tcW w:w="4305" w:type="pct"/>
            <w:vAlign w:val="center"/>
          </w:tcPr>
          <w:p w14:paraId="235594BC" w14:textId="0BF2B826" w:rsidR="00403D05" w:rsidRDefault="00000000" w:rsidP="006C5778">
            <w:pPr>
              <w:spacing w:line="480" w:lineRule="auto"/>
              <w:jc w:val="center"/>
              <w:rPr>
                <w:color w:val="000000" w:themeColor="text1"/>
              </w:rPr>
            </w:pPr>
            <m:oMathPara>
              <m:oMath>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z2</m:t>
                            </m:r>
                          </m:sub>
                          <m:sup>
                            <m:r>
                              <w:rPr>
                                <w:rFonts w:ascii="Cambria Math"/>
                                <w:color w:val="000000" w:themeColor="text1"/>
                              </w:rPr>
                              <m:t>-</m:t>
                            </m:r>
                          </m:sup>
                        </m:sSubSup>
                      </m:e>
                    </m:eqArr>
                  </m:e>
                </m:d>
                <m:r>
                  <w:rPr>
                    <w:rFonts w:asci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C</m:t>
                    </m:r>
                  </m:sub>
                </m:sSub>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e>
                    </m:eqArr>
                  </m:e>
                </m:d>
              </m:oMath>
            </m:oMathPara>
          </w:p>
        </w:tc>
        <w:tc>
          <w:tcPr>
            <w:tcW w:w="695" w:type="pct"/>
            <w:vAlign w:val="center"/>
          </w:tcPr>
          <w:p w14:paraId="2537BB27" w14:textId="77777777" w:rsidR="00403D05" w:rsidRPr="00DA3E27" w:rsidRDefault="00403D05" w:rsidP="006C5778">
            <w:pPr>
              <w:spacing w:line="480" w:lineRule="auto"/>
              <w:jc w:val="center"/>
              <w:rPr>
                <w:bCs/>
              </w:rPr>
            </w:pPr>
            <w:r w:rsidRPr="00DA3E27">
              <w:rPr>
                <w:rFonts w:hint="eastAsia"/>
                <w:bCs/>
              </w:rPr>
              <w:t>(</w:t>
            </w:r>
            <w:r>
              <w:rPr>
                <w:bCs/>
              </w:rPr>
              <w:t>S14</w:t>
            </w:r>
            <w:r w:rsidRPr="00DA3E27">
              <w:rPr>
                <w:rFonts w:hint="eastAsia"/>
                <w:bCs/>
              </w:rPr>
              <w:t>)</w:t>
            </w:r>
          </w:p>
        </w:tc>
      </w:tr>
    </w:tbl>
    <w:p w14:paraId="16F85F39" w14:textId="77777777" w:rsidR="00403D05" w:rsidRDefault="00403D05" w:rsidP="00403D05">
      <w:pPr>
        <w:spacing w:line="360" w:lineRule="auto"/>
        <w:rPr>
          <w:color w:val="000000" w:themeColor="text1"/>
        </w:rPr>
      </w:pPr>
      <w:r>
        <w:rPr>
          <w:color w:val="000000" w:themeColor="text1"/>
        </w:rPr>
        <w:t>with</w:t>
      </w:r>
    </w:p>
    <w:tbl>
      <w:tblPr>
        <w:tblStyle w:val="a7"/>
        <w:tblW w:w="65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255" w:type="dxa"/>
        </w:tblCellMar>
        <w:tblLook w:val="04A0" w:firstRow="1" w:lastRow="0" w:firstColumn="1" w:lastColumn="0" w:noHBand="0" w:noVBand="1"/>
      </w:tblPr>
      <w:tblGrid>
        <w:gridCol w:w="10945"/>
        <w:gridCol w:w="789"/>
      </w:tblGrid>
      <w:tr w:rsidR="00403D05" w:rsidRPr="00DA3E27" w14:paraId="0159861F" w14:textId="77777777" w:rsidTr="009F13BC">
        <w:trPr>
          <w:jc w:val="center"/>
        </w:trPr>
        <w:tc>
          <w:tcPr>
            <w:tcW w:w="4664" w:type="pct"/>
            <w:vAlign w:val="center"/>
          </w:tcPr>
          <w:p w14:paraId="5169DDBB" w14:textId="39B4E380" w:rsidR="00403D05" w:rsidRPr="00B64A0E" w:rsidRDefault="00000000" w:rsidP="006C5778">
            <w:pPr>
              <w:spacing w:line="480" w:lineRule="auto"/>
              <w:jc w:val="center"/>
            </w:pPr>
            <m:oMathPara>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A</m:t>
                    </m:r>
                  </m:sub>
                </m:sSub>
                <m:r>
                  <w:rPr>
                    <w:rFonts w:ascii="Cambria Math"/>
                  </w:rPr>
                  <m:t>=</m:t>
                </m:r>
                <m:d>
                  <m:dPr>
                    <m:ctrlPr>
                      <w:rPr>
                        <w:rFonts w:ascii="Cambria Math" w:hAnsi="Cambria Math"/>
                        <w:i/>
                      </w:rPr>
                    </m:ctrlPr>
                  </m:dPr>
                  <m:e>
                    <m:m>
                      <m:mPr>
                        <m:mcs>
                          <m:mc>
                            <m:mcPr>
                              <m:count m:val="2"/>
                              <m:mcJc m:val="center"/>
                            </m:mcPr>
                          </m:mc>
                        </m:mcs>
                        <m:ctrlPr>
                          <w:rPr>
                            <w:rFonts w:ascii="Cambria Math" w:hAnsi="Cambria Math"/>
                            <w:i/>
                          </w:rPr>
                        </m:ctrlPr>
                      </m:mPr>
                      <m:mr>
                        <m:e>
                          <m:f>
                            <m:fPr>
                              <m:ctrlPr>
                                <w:rPr>
                                  <w:rFonts w:ascii="Cambria Math" w:hAnsi="Cambria Math"/>
                                  <w:i/>
                                </w:rPr>
                              </m:ctrlPr>
                            </m:fPr>
                            <m:num>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0</m:t>
                                  </m:r>
                                </m:sub>
                              </m:sSub>
                              <m:r>
                                <w:rPr>
                                  <w:rFonts w:ascii="Cambria Math" w:hAnsi="Cambria Math"/>
                                  <w:color w:val="000000" w:themeColor="text1"/>
                                </w:rPr>
                                <m:t>+</m:t>
                              </m:r>
                              <m:sSub>
                                <m:sSubPr>
                                  <m:ctrlPr>
                                    <w:rPr>
                                      <w:rFonts w:ascii="Cambria Math" w:hAnsi="Cambria Math"/>
                                      <w:i/>
                                    </w:rPr>
                                  </m:ctrlPr>
                                </m:sSubPr>
                                <m:e>
                                  <m:r>
                                    <w:rPr>
                                      <w:rFonts w:ascii="Cambria Math"/>
                                    </w:rPr>
                                    <m:t>k</m:t>
                                  </m:r>
                                </m:e>
                                <m:sub>
                                  <m:r>
                                    <w:rPr>
                                      <w:rFonts w:ascii="Cambria Math"/>
                                    </w:rPr>
                                    <m:t>Z</m:t>
                                  </m:r>
                                </m:sub>
                              </m:sSub>
                            </m:num>
                            <m:den>
                              <m:r>
                                <w:rPr>
                                  <w:rFonts w:ascii="Cambria Math"/>
                                </w:rPr>
                                <m:t>2</m:t>
                              </m:r>
                              <m:sSub>
                                <m:sSubPr>
                                  <m:ctrlPr>
                                    <w:rPr>
                                      <w:rFonts w:ascii="Cambria Math" w:hAnsi="Cambria Math"/>
                                      <w:i/>
                                    </w:rPr>
                                  </m:ctrlPr>
                                </m:sSubPr>
                                <m:e>
                                  <m:r>
                                    <w:rPr>
                                      <w:rFonts w:ascii="Cambria Math"/>
                                    </w:rPr>
                                    <m:t>k</m:t>
                                  </m:r>
                                </m:e>
                                <m:sub>
                                  <m:r>
                                    <w:rPr>
                                      <w:rFonts w:ascii="Cambria Math"/>
                                    </w:rPr>
                                    <m:t>Z</m:t>
                                  </m:r>
                                </m:sub>
                              </m:sSub>
                            </m:den>
                          </m:f>
                        </m:e>
                        <m:e>
                          <m:r>
                            <w:rPr>
                              <w:rFonts w:ascii="Cambria Math"/>
                            </w:rPr>
                            <m:t>-</m:t>
                          </m:r>
                          <m:f>
                            <m:fPr>
                              <m:ctrlPr>
                                <w:rPr>
                                  <w:rFonts w:ascii="Cambria Math" w:hAnsi="Cambria Math"/>
                                  <w:i/>
                                </w:rPr>
                              </m:ctrlPr>
                            </m:fPr>
                            <m:num>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0</m:t>
                                  </m:r>
                                </m:sub>
                              </m:sSub>
                              <m:r>
                                <w:rPr>
                                  <w:rFonts w:ascii="Cambria Math" w:hAnsi="Cambria Math"/>
                                  <w:color w:val="000000" w:themeColor="text1"/>
                                </w:rPr>
                                <m:t>+</m:t>
                              </m:r>
                              <m:sSub>
                                <m:sSubPr>
                                  <m:ctrlPr>
                                    <w:rPr>
                                      <w:rFonts w:ascii="Cambria Math" w:hAnsi="Cambria Math"/>
                                      <w:i/>
                                    </w:rPr>
                                  </m:ctrlPr>
                                </m:sSubPr>
                                <m:e>
                                  <m:r>
                                    <w:rPr>
                                      <w:rFonts w:ascii="Cambria Math"/>
                                    </w:rPr>
                                    <m:t>k</m:t>
                                  </m:r>
                                </m:e>
                                <m:sub>
                                  <m:r>
                                    <w:rPr>
                                      <w:rFonts w:ascii="Cambria Math"/>
                                    </w:rPr>
                                    <m:t>Z</m:t>
                                  </m:r>
                                </m:sub>
                              </m:sSub>
                            </m:num>
                            <m:den>
                              <m:r>
                                <w:rPr>
                                  <w:rFonts w:ascii="Cambria Math"/>
                                </w:rPr>
                                <m:t>2</m:t>
                              </m:r>
                              <m:sSub>
                                <m:sSubPr>
                                  <m:ctrlPr>
                                    <w:rPr>
                                      <w:rFonts w:ascii="Cambria Math" w:hAnsi="Cambria Math"/>
                                      <w:i/>
                                    </w:rPr>
                                  </m:ctrlPr>
                                </m:sSubPr>
                                <m:e>
                                  <m:r>
                                    <w:rPr>
                                      <w:rFonts w:ascii="Cambria Math"/>
                                    </w:rPr>
                                    <m:t>k</m:t>
                                  </m:r>
                                </m:e>
                                <m:sub>
                                  <m:r>
                                    <w:rPr>
                                      <w:rFonts w:ascii="Cambria Math"/>
                                    </w:rPr>
                                    <m:t>Z</m:t>
                                  </m:r>
                                </m:sub>
                              </m:sSub>
                            </m:den>
                          </m:f>
                        </m:e>
                      </m:mr>
                      <m:mr>
                        <m:e>
                          <m:r>
                            <w:rPr>
                              <w:rFonts w:ascii="Cambria Math"/>
                            </w:rPr>
                            <m:t>-</m:t>
                          </m:r>
                          <m:f>
                            <m:fPr>
                              <m:ctrlPr>
                                <w:rPr>
                                  <w:rFonts w:ascii="Cambria Math" w:hAnsi="Cambria Math"/>
                                  <w:i/>
                                </w:rPr>
                              </m:ctrlPr>
                            </m:fPr>
                            <m:num>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0</m:t>
                                  </m:r>
                                </m:sub>
                              </m:sSub>
                              <m:r>
                                <w:rPr>
                                  <w:rFonts w:ascii="Cambria Math" w:hAnsi="Cambria Math"/>
                                  <w:color w:val="000000" w:themeColor="text1"/>
                                </w:rPr>
                                <m:t>+</m:t>
                              </m:r>
                              <m:sSub>
                                <m:sSubPr>
                                  <m:ctrlPr>
                                    <w:rPr>
                                      <w:rFonts w:ascii="Cambria Math" w:hAnsi="Cambria Math"/>
                                      <w:i/>
                                    </w:rPr>
                                  </m:ctrlPr>
                                </m:sSubPr>
                                <m:e>
                                  <m:r>
                                    <w:rPr>
                                      <w:rFonts w:ascii="Cambria Math"/>
                                    </w:rPr>
                                    <m:t>k</m:t>
                                  </m:r>
                                </m:e>
                                <m:sub>
                                  <m:r>
                                    <w:rPr>
                                      <w:rFonts w:ascii="Cambria Math"/>
                                    </w:rPr>
                                    <m:t>Z</m:t>
                                  </m:r>
                                </m:sub>
                              </m:sSub>
                            </m:num>
                            <m:den>
                              <m:r>
                                <w:rPr>
                                  <w:rFonts w:ascii="Cambria Math"/>
                                </w:rPr>
                                <m:t>2</m:t>
                              </m:r>
                              <m:sSub>
                                <m:sSubPr>
                                  <m:ctrlPr>
                                    <w:rPr>
                                      <w:rFonts w:ascii="Cambria Math" w:hAnsi="Cambria Math"/>
                                      <w:i/>
                                    </w:rPr>
                                  </m:ctrlPr>
                                </m:sSubPr>
                                <m:e>
                                  <m:r>
                                    <w:rPr>
                                      <w:rFonts w:ascii="Cambria Math"/>
                                    </w:rPr>
                                    <m:t>k</m:t>
                                  </m:r>
                                </m:e>
                                <m:sub>
                                  <m:r>
                                    <w:rPr>
                                      <w:rFonts w:ascii="Cambria Math"/>
                                    </w:rPr>
                                    <m:t>Z</m:t>
                                  </m:r>
                                </m:sub>
                              </m:sSub>
                            </m:den>
                          </m:f>
                        </m:e>
                        <m:e>
                          <m:f>
                            <m:fPr>
                              <m:ctrlPr>
                                <w:rPr>
                                  <w:rFonts w:ascii="Cambria Math" w:hAnsi="Cambria Math"/>
                                  <w:i/>
                                </w:rPr>
                              </m:ctrlPr>
                            </m:fPr>
                            <m:num>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0</m:t>
                                  </m:r>
                                </m:sub>
                              </m:sSub>
                              <m:r>
                                <w:rPr>
                                  <w:rFonts w:ascii="Cambria Math" w:hAnsi="Cambria Math"/>
                                  <w:color w:val="000000" w:themeColor="text1"/>
                                </w:rPr>
                                <m:t>+</m:t>
                              </m:r>
                              <m:sSub>
                                <m:sSubPr>
                                  <m:ctrlPr>
                                    <w:rPr>
                                      <w:rFonts w:ascii="Cambria Math" w:hAnsi="Cambria Math"/>
                                      <w:i/>
                                    </w:rPr>
                                  </m:ctrlPr>
                                </m:sSubPr>
                                <m:e>
                                  <m:r>
                                    <w:rPr>
                                      <w:rFonts w:ascii="Cambria Math"/>
                                    </w:rPr>
                                    <m:t>k</m:t>
                                  </m:r>
                                </m:e>
                                <m:sub>
                                  <m:r>
                                    <w:rPr>
                                      <w:rFonts w:ascii="Cambria Math"/>
                                    </w:rPr>
                                    <m:t>Z</m:t>
                                  </m:r>
                                </m:sub>
                              </m:sSub>
                            </m:num>
                            <m:den>
                              <m:r>
                                <w:rPr>
                                  <w:rFonts w:ascii="Cambria Math"/>
                                </w:rPr>
                                <m:t>2</m:t>
                              </m:r>
                              <m:sSub>
                                <m:sSubPr>
                                  <m:ctrlPr>
                                    <w:rPr>
                                      <w:rFonts w:ascii="Cambria Math" w:hAnsi="Cambria Math"/>
                                      <w:i/>
                                    </w:rPr>
                                  </m:ctrlPr>
                                </m:sSubPr>
                                <m:e>
                                  <m:r>
                                    <w:rPr>
                                      <w:rFonts w:ascii="Cambria Math"/>
                                    </w:rPr>
                                    <m:t>k</m:t>
                                  </m:r>
                                </m:e>
                                <m:sub>
                                  <m:r>
                                    <w:rPr>
                                      <w:rFonts w:ascii="Cambria Math"/>
                                    </w:rPr>
                                    <m:t>Z</m:t>
                                  </m:r>
                                </m:sub>
                              </m:sSub>
                            </m:den>
                          </m:f>
                        </m:e>
                      </m:mr>
                    </m:m>
                  </m:e>
                </m:d>
              </m:oMath>
            </m:oMathPara>
          </w:p>
        </w:tc>
        <w:tc>
          <w:tcPr>
            <w:tcW w:w="336" w:type="pct"/>
            <w:vAlign w:val="center"/>
          </w:tcPr>
          <w:p w14:paraId="656C2879" w14:textId="77777777" w:rsidR="00403D05" w:rsidRPr="00D23E0F" w:rsidRDefault="00403D05" w:rsidP="006C5778">
            <w:pPr>
              <w:spacing w:line="480" w:lineRule="auto"/>
              <w:jc w:val="center"/>
              <w:rPr>
                <w:bCs/>
                <w:color w:val="00B050"/>
              </w:rPr>
            </w:pPr>
            <w:r w:rsidRPr="00E67698">
              <w:rPr>
                <w:rFonts w:hint="eastAsia"/>
                <w:bCs/>
              </w:rPr>
              <w:t>(</w:t>
            </w:r>
            <w:r w:rsidRPr="00E67698">
              <w:rPr>
                <w:bCs/>
              </w:rPr>
              <w:t>S15</w:t>
            </w:r>
            <w:r w:rsidRPr="00E67698">
              <w:rPr>
                <w:rFonts w:hint="eastAsia"/>
                <w:bCs/>
              </w:rPr>
              <w:t>)</w:t>
            </w:r>
          </w:p>
        </w:tc>
      </w:tr>
      <w:tr w:rsidR="00403D05" w:rsidRPr="00DA3E27" w14:paraId="6345F055" w14:textId="77777777" w:rsidTr="009F13BC">
        <w:trPr>
          <w:jc w:val="center"/>
        </w:trPr>
        <w:tc>
          <w:tcPr>
            <w:tcW w:w="4664" w:type="pct"/>
            <w:vAlign w:val="center"/>
          </w:tcPr>
          <w:p w14:paraId="627B16C5" w14:textId="7CA3EC6D" w:rsidR="00403D05" w:rsidRPr="0010281E" w:rsidRDefault="00000000" w:rsidP="006C5778">
            <w:pPr>
              <w:spacing w:line="480" w:lineRule="auto"/>
              <w:jc w:val="center"/>
              <w:rPr>
                <w:sz w:val="18"/>
                <w:szCs w:val="18"/>
              </w:rPr>
            </w:pPr>
            <m:oMathPara>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B</m:t>
                    </m:r>
                  </m:sub>
                </m:sSub>
                <m:r>
                  <w:rPr>
                    <w:rFonts w:ascii="Cambria Math"/>
                    <w:color w:val="000000" w:themeColor="text1"/>
                    <w:sz w:val="18"/>
                    <w:szCs w:val="18"/>
                  </w:rPr>
                  <m:t>=</m:t>
                </m:r>
                <m:d>
                  <m:dPr>
                    <m:ctrlPr>
                      <w:rPr>
                        <w:rFonts w:ascii="Cambria Math" w:hAnsi="Cambria Math"/>
                        <w:i/>
                        <w:color w:val="000000" w:themeColor="text1"/>
                        <w:sz w:val="18"/>
                        <w:szCs w:val="18"/>
                      </w:rPr>
                    </m:ctrlPr>
                  </m:dPr>
                  <m:e>
                    <m:m>
                      <m:mPr>
                        <m:mcs>
                          <m:mc>
                            <m:mcPr>
                              <m:count m:val="2"/>
                              <m:mcJc m:val="center"/>
                            </m:mcPr>
                          </m:mc>
                        </m:mcs>
                        <m:ctrlPr>
                          <w:rPr>
                            <w:rFonts w:ascii="Cambria Math" w:hAnsi="Cambria Math"/>
                            <w:i/>
                            <w:color w:val="000000" w:themeColor="text1"/>
                            <w:sz w:val="18"/>
                            <w:szCs w:val="18"/>
                          </w:rPr>
                        </m:ctrlPr>
                      </m:mPr>
                      <m:mr>
                        <m:e>
                          <m:r>
                            <w:rPr>
                              <w:rFonts w:ascii="Cambria Math"/>
                              <w:color w:val="000000" w:themeColor="text1"/>
                              <w:sz w:val="18"/>
                              <w:szCs w:val="18"/>
                            </w:rPr>
                            <m:t>-</m:t>
                          </m:r>
                          <m:f>
                            <m:fPr>
                              <m:ctrlPr>
                                <w:rPr>
                                  <w:rFonts w:ascii="Cambria Math" w:hAnsi="Cambria Math"/>
                                  <w:i/>
                                  <w:color w:val="000000" w:themeColor="text1"/>
                                  <w:sz w:val="18"/>
                                  <w:szCs w:val="18"/>
                                </w:rPr>
                              </m:ctrlPr>
                            </m:fPr>
                            <m:num>
                              <m:r>
                                <w:rPr>
                                  <w:rFonts w:ascii="Cambria Math"/>
                                  <w:color w:val="000000" w:themeColor="text1"/>
                                  <w:sz w:val="18"/>
                                  <w:szCs w:val="18"/>
                                </w:rPr>
                                <m:t>Δ</m:t>
                              </m:r>
                              <m:sSup>
                                <m:sSupPr>
                                  <m:ctrlPr>
                                    <w:rPr>
                                      <w:rFonts w:ascii="Cambria Math" w:hAnsi="Cambria Math"/>
                                      <w:i/>
                                      <w:color w:val="000000" w:themeColor="text1"/>
                                      <w:sz w:val="18"/>
                                      <w:szCs w:val="18"/>
                                    </w:rPr>
                                  </m:ctrlPr>
                                </m:sSupPr>
                                <m:e>
                                  <m:r>
                                    <w:rPr>
                                      <w:rFonts w:ascii="Cambria Math"/>
                                      <w:color w:val="000000" w:themeColor="text1"/>
                                      <w:sz w:val="18"/>
                                      <w:szCs w:val="18"/>
                                    </w:rPr>
                                    <m:t>x</m:t>
                                  </m:r>
                                </m:e>
                                <m:sup>
                                  <m:r>
                                    <w:rPr>
                                      <w:rFonts w:ascii="Cambria Math"/>
                                      <w:color w:val="000000" w:themeColor="text1"/>
                                      <w:sz w:val="18"/>
                                      <w:szCs w:val="18"/>
                                    </w:rPr>
                                    <m:t>2</m:t>
                                  </m:r>
                                </m:sup>
                              </m:sSup>
                              <m:r>
                                <w:rPr>
                                  <w:rFonts w:ascii="Cambria Math" w:hAnsi="Cambria Math"/>
                                  <w:color w:val="000000" w:themeColor="text1"/>
                                  <w:sz w:val="18"/>
                                  <w:szCs w:val="18"/>
                                </w:rPr>
                                <m:t>ρ</m:t>
                              </m:r>
                              <m:r>
                                <w:rPr>
                                  <w:rFonts w:ascii="Cambria Math"/>
                                  <w:color w:val="000000" w:themeColor="text1"/>
                                  <w:sz w:val="18"/>
                                  <w:szCs w:val="18"/>
                                </w:rPr>
                                <m:t>c</m:t>
                              </m:r>
                              <m:sSup>
                                <m:sSupPr>
                                  <m:ctrlPr>
                                    <w:rPr>
                                      <w:rFonts w:ascii="Cambria Math" w:hAnsi="Cambria Math"/>
                                      <w:i/>
                                      <w:color w:val="000000" w:themeColor="text1"/>
                                      <w:sz w:val="18"/>
                                      <w:szCs w:val="18"/>
                                    </w:rPr>
                                  </m:ctrlPr>
                                </m:sSupPr>
                                <m:e>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x</m:t>
                                      </m:r>
                                    </m:sub>
                                  </m:sSub>
                                </m:e>
                                <m:sup>
                                  <m:r>
                                    <w:rPr>
                                      <w:rFonts w:ascii="Cambria Math"/>
                                      <w:color w:val="000000" w:themeColor="text1"/>
                                      <w:sz w:val="18"/>
                                      <w:szCs w:val="18"/>
                                    </w:rPr>
                                    <m:t>2</m:t>
                                  </m:r>
                                </m:sup>
                              </m:sSup>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num>
                            <m:den>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x</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(2Δz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r>
                                    <w:rPr>
                                      <w:rFonts w:ascii="Cambria Math"/>
                                      <w:color w:val="000000" w:themeColor="text1"/>
                                      <w:sz w:val="18"/>
                                      <w:szCs w:val="18"/>
                                    </w:rPr>
                                    <m:t>)</m:t>
                                  </m:r>
                                </m:sup>
                              </m:sSup>
                              <m:r>
                                <w:rPr>
                                  <w:rFonts w:ascii="Cambria Math"/>
                                  <w:color w:val="000000" w:themeColor="text1"/>
                                  <w:sz w:val="18"/>
                                  <w:szCs w:val="18"/>
                                </w:rPr>
                                <m:t>+1)</m:t>
                              </m:r>
                            </m:den>
                          </m:f>
                          <m:r>
                            <w:rPr>
                              <w:rFonts w:ascii="Cambria Math"/>
                              <w:color w:val="000000" w:themeColor="text1"/>
                              <w:sz w:val="18"/>
                              <w:szCs w:val="18"/>
                            </w:rPr>
                            <m:t>+</m:t>
                          </m:r>
                          <m:f>
                            <m:fPr>
                              <m:ctrlPr>
                                <w:rPr>
                                  <w:rFonts w:ascii="Cambria Math" w:hAnsi="Cambria Math"/>
                                  <w:i/>
                                  <w:color w:val="000000" w:themeColor="text1"/>
                                  <w:sz w:val="18"/>
                                  <w:szCs w:val="18"/>
                                </w:rPr>
                              </m:ctrlPr>
                            </m:fPr>
                            <m:num>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y</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m:t>
                              </m:r>
                              <m:r>
                                <w:rPr>
                                  <w:rFonts w:ascii="Cambria Math"/>
                                  <w:color w:val="000000" w:themeColor="text1"/>
                                  <w:sz w:val="18"/>
                                  <w:szCs w:val="18"/>
                                </w:rPr>
                                <m:t>-</m:t>
                              </m:r>
                              <m:r>
                                <w:rPr>
                                  <w:rFonts w:ascii="Cambria Math"/>
                                  <w:color w:val="000000" w:themeColor="text1"/>
                                  <w:sz w:val="18"/>
                                  <w:szCs w:val="18"/>
                                </w:rPr>
                                <m:t>Δ</m:t>
                              </m:r>
                              <m:sSup>
                                <m:sSupPr>
                                  <m:ctrlPr>
                                    <w:rPr>
                                      <w:rFonts w:ascii="Cambria Math" w:hAnsi="Cambria Math"/>
                                      <w:i/>
                                      <w:color w:val="000000" w:themeColor="text1"/>
                                      <w:sz w:val="18"/>
                                      <w:szCs w:val="18"/>
                                    </w:rPr>
                                  </m:ctrlPr>
                                </m:sSupPr>
                                <m:e>
                                  <m:r>
                                    <w:rPr>
                                      <w:rFonts w:ascii="Cambria Math"/>
                                      <w:color w:val="000000" w:themeColor="text1"/>
                                      <w:sz w:val="18"/>
                                      <w:szCs w:val="18"/>
                                    </w:rPr>
                                    <m:t>y</m:t>
                                  </m:r>
                                </m:e>
                                <m:sup>
                                  <m:r>
                                    <w:rPr>
                                      <w:rFonts w:ascii="Cambria Math"/>
                                      <w:color w:val="000000" w:themeColor="text1"/>
                                      <w:sz w:val="18"/>
                                      <w:szCs w:val="18"/>
                                    </w:rPr>
                                    <m:t>2</m:t>
                                  </m:r>
                                </m:sup>
                              </m:sSup>
                              <m:r>
                                <w:rPr>
                                  <w:rFonts w:ascii="Cambria Math" w:hAnsi="Cambria Math"/>
                                  <w:color w:val="000000" w:themeColor="text1"/>
                                  <w:sz w:val="18"/>
                                  <w:szCs w:val="18"/>
                                </w:rPr>
                                <m:t>ρ</m:t>
                              </m:r>
                              <m:r>
                                <w:rPr>
                                  <w:rFonts w:ascii="Cambria Math"/>
                                  <w:color w:val="000000" w:themeColor="text1"/>
                                  <w:sz w:val="18"/>
                                  <w:szCs w:val="18"/>
                                </w:rPr>
                                <m:t>c</m:t>
                              </m:r>
                              <m:sSup>
                                <m:sSupPr>
                                  <m:ctrlPr>
                                    <w:rPr>
                                      <w:rFonts w:ascii="Cambria Math" w:hAnsi="Cambria Math"/>
                                      <w:i/>
                                      <w:color w:val="000000" w:themeColor="text1"/>
                                      <w:sz w:val="18"/>
                                      <w:szCs w:val="18"/>
                                    </w:rPr>
                                  </m:ctrlPr>
                                </m:sSupPr>
                                <m:e>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y</m:t>
                                      </m:r>
                                    </m:sub>
                                  </m:sSub>
                                </m:e>
                                <m:sup>
                                  <m:r>
                                    <w:rPr>
                                      <w:rFonts w:ascii="Cambria Math"/>
                                      <w:color w:val="000000" w:themeColor="text1"/>
                                      <w:sz w:val="18"/>
                                      <w:szCs w:val="18"/>
                                    </w:rPr>
                                    <m:t>2</m:t>
                                  </m:r>
                                </m:sup>
                              </m:sSup>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num>
                            <m:den>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y</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2iΔz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m:t>
                              </m:r>
                            </m:den>
                          </m:f>
                        </m:e>
                        <m:e>
                          <m:r>
                            <w:rPr>
                              <w:rFonts w:ascii="Cambria Math"/>
                              <w:color w:val="000000" w:themeColor="text1"/>
                              <w:sz w:val="18"/>
                              <w:szCs w:val="18"/>
                            </w:rPr>
                            <m:t>-</m:t>
                          </m:r>
                          <m:f>
                            <m:fPr>
                              <m:ctrlPr>
                                <w:rPr>
                                  <w:rFonts w:ascii="Cambria Math" w:hAnsi="Cambria Math"/>
                                  <w:i/>
                                  <w:color w:val="000000" w:themeColor="text1"/>
                                  <w:sz w:val="18"/>
                                  <w:szCs w:val="18"/>
                                </w:rPr>
                              </m:ctrlPr>
                            </m:fPr>
                            <m:num>
                              <m:r>
                                <w:rPr>
                                  <w:rFonts w:ascii="Cambria Math"/>
                                  <w:color w:val="000000" w:themeColor="text1"/>
                                  <w:sz w:val="18"/>
                                  <w:szCs w:val="18"/>
                                </w:rPr>
                                <m:t>Δ</m:t>
                              </m:r>
                              <m:sSup>
                                <m:sSupPr>
                                  <m:ctrlPr>
                                    <w:rPr>
                                      <w:rFonts w:ascii="Cambria Math" w:hAnsi="Cambria Math"/>
                                      <w:i/>
                                      <w:color w:val="000000" w:themeColor="text1"/>
                                      <w:sz w:val="18"/>
                                      <w:szCs w:val="18"/>
                                    </w:rPr>
                                  </m:ctrlPr>
                                </m:sSupPr>
                                <m:e>
                                  <m:r>
                                    <w:rPr>
                                      <w:rFonts w:ascii="Cambria Math"/>
                                      <w:color w:val="000000" w:themeColor="text1"/>
                                      <w:sz w:val="18"/>
                                      <w:szCs w:val="18"/>
                                    </w:rPr>
                                    <m:t>x</m:t>
                                  </m:r>
                                </m:e>
                                <m:sup>
                                  <m:r>
                                    <w:rPr>
                                      <w:rFonts w:ascii="Cambria Math"/>
                                      <w:color w:val="000000" w:themeColor="text1"/>
                                      <w:sz w:val="18"/>
                                      <w:szCs w:val="18"/>
                                    </w:rPr>
                                    <m:t>2</m:t>
                                  </m:r>
                                </m:sup>
                              </m:sSup>
                              <m:r>
                                <w:rPr>
                                  <w:rFonts w:ascii="Cambria Math" w:hAnsi="Cambria Math"/>
                                  <w:color w:val="000000" w:themeColor="text1"/>
                                  <w:sz w:val="18"/>
                                  <w:szCs w:val="18"/>
                                </w:rPr>
                                <m:t>ρ</m:t>
                              </m:r>
                              <m:r>
                                <w:rPr>
                                  <w:rFonts w:ascii="Cambria Math"/>
                                  <w:color w:val="000000" w:themeColor="text1"/>
                                  <w:sz w:val="18"/>
                                  <w:szCs w:val="18"/>
                                </w:rPr>
                                <m:t>c</m:t>
                              </m:r>
                              <m:sSup>
                                <m:sSupPr>
                                  <m:ctrlPr>
                                    <w:rPr>
                                      <w:rFonts w:ascii="Cambria Math" w:hAnsi="Cambria Math"/>
                                      <w:i/>
                                      <w:color w:val="000000" w:themeColor="text1"/>
                                      <w:sz w:val="18"/>
                                      <w:szCs w:val="18"/>
                                    </w:rPr>
                                  </m:ctrlPr>
                                </m:sSupPr>
                                <m:e>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x</m:t>
                                      </m:r>
                                    </m:sub>
                                  </m:sSub>
                                </m:e>
                                <m:sup>
                                  <m:r>
                                    <w:rPr>
                                      <w:rFonts w:ascii="Cambria Math"/>
                                      <w:color w:val="000000" w:themeColor="text1"/>
                                      <w:sz w:val="18"/>
                                      <w:szCs w:val="18"/>
                                    </w:rPr>
                                    <m:t>2</m:t>
                                  </m:r>
                                </m:sup>
                              </m:sSup>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num>
                            <m:den>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x</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2iΔz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m:t>
                              </m:r>
                            </m:den>
                          </m:f>
                          <m:r>
                            <w:rPr>
                              <w:rFonts w:ascii="Cambria Math"/>
                              <w:color w:val="000000" w:themeColor="text1"/>
                              <w:sz w:val="18"/>
                              <w:szCs w:val="18"/>
                            </w:rPr>
                            <m:t>-</m:t>
                          </m:r>
                          <m:f>
                            <m:fPr>
                              <m:ctrlPr>
                                <w:rPr>
                                  <w:rFonts w:ascii="Cambria Math" w:hAnsi="Cambria Math"/>
                                  <w:i/>
                                  <w:color w:val="000000" w:themeColor="text1"/>
                                  <w:sz w:val="18"/>
                                  <w:szCs w:val="18"/>
                                </w:rPr>
                              </m:ctrlPr>
                            </m:fPr>
                            <m:num>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y</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m:t>
                              </m:r>
                              <m:r>
                                <w:rPr>
                                  <w:rFonts w:ascii="Cambria Math"/>
                                  <w:color w:val="000000" w:themeColor="text1"/>
                                  <w:sz w:val="18"/>
                                  <w:szCs w:val="18"/>
                                </w:rPr>
                                <m:t>1)+Δ</m:t>
                              </m:r>
                              <m:sSup>
                                <m:sSupPr>
                                  <m:ctrlPr>
                                    <w:rPr>
                                      <w:rFonts w:ascii="Cambria Math" w:hAnsi="Cambria Math"/>
                                      <w:i/>
                                      <w:color w:val="000000" w:themeColor="text1"/>
                                      <w:sz w:val="18"/>
                                      <w:szCs w:val="18"/>
                                    </w:rPr>
                                  </m:ctrlPr>
                                </m:sSupPr>
                                <m:e>
                                  <m:r>
                                    <w:rPr>
                                      <w:rFonts w:ascii="Cambria Math"/>
                                      <w:color w:val="000000" w:themeColor="text1"/>
                                      <w:sz w:val="18"/>
                                      <w:szCs w:val="18"/>
                                    </w:rPr>
                                    <m:t>y</m:t>
                                  </m:r>
                                </m:e>
                                <m:sup>
                                  <m:r>
                                    <w:rPr>
                                      <w:rFonts w:ascii="Cambria Math"/>
                                      <w:color w:val="000000" w:themeColor="text1"/>
                                      <w:sz w:val="18"/>
                                      <w:szCs w:val="18"/>
                                    </w:rPr>
                                    <m:t>2</m:t>
                                  </m:r>
                                </m:sup>
                              </m:sSup>
                              <m:r>
                                <w:rPr>
                                  <w:rFonts w:ascii="Cambria Math" w:hAnsi="Cambria Math"/>
                                  <w:color w:val="000000" w:themeColor="text1"/>
                                  <w:sz w:val="18"/>
                                  <w:szCs w:val="18"/>
                                </w:rPr>
                                <m:t>ρ</m:t>
                              </m:r>
                              <m:r>
                                <w:rPr>
                                  <w:rFonts w:ascii="Cambria Math"/>
                                  <w:color w:val="000000" w:themeColor="text1"/>
                                  <w:sz w:val="18"/>
                                  <w:szCs w:val="18"/>
                                </w:rPr>
                                <m:t>c</m:t>
                              </m:r>
                              <m:sSup>
                                <m:sSupPr>
                                  <m:ctrlPr>
                                    <w:rPr>
                                      <w:rFonts w:ascii="Cambria Math" w:hAnsi="Cambria Math"/>
                                      <w:i/>
                                      <w:color w:val="000000" w:themeColor="text1"/>
                                      <w:sz w:val="18"/>
                                      <w:szCs w:val="18"/>
                                    </w:rPr>
                                  </m:ctrlPr>
                                </m:sSupPr>
                                <m:e>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y</m:t>
                                      </m:r>
                                    </m:sub>
                                  </m:sSub>
                                </m:e>
                                <m:sup>
                                  <m:r>
                                    <w:rPr>
                                      <w:rFonts w:ascii="Cambria Math"/>
                                      <w:color w:val="000000" w:themeColor="text1"/>
                                      <w:sz w:val="18"/>
                                      <w:szCs w:val="18"/>
                                    </w:rPr>
                                    <m:t>2</m:t>
                                  </m:r>
                                </m:sup>
                              </m:sSup>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num>
                            <m:den>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y</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2iΔz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m:t>
                              </m:r>
                            </m:den>
                          </m:f>
                        </m:e>
                      </m:mr>
                      <m:mr>
                        <m:e>
                          <m:f>
                            <m:fPr>
                              <m:ctrlPr>
                                <w:rPr>
                                  <w:rFonts w:ascii="Cambria Math" w:hAnsi="Cambria Math"/>
                                  <w:i/>
                                  <w:color w:val="000000" w:themeColor="text1"/>
                                  <w:sz w:val="18"/>
                                  <w:szCs w:val="18"/>
                                </w:rPr>
                              </m:ctrlPr>
                            </m:fPr>
                            <m:num>
                              <m:r>
                                <w:rPr>
                                  <w:rFonts w:ascii="Cambria Math"/>
                                  <w:color w:val="000000" w:themeColor="text1"/>
                                  <w:sz w:val="18"/>
                                  <w:szCs w:val="18"/>
                                </w:rPr>
                                <m:t>Δ</m:t>
                              </m:r>
                              <m:sSup>
                                <m:sSupPr>
                                  <m:ctrlPr>
                                    <w:rPr>
                                      <w:rFonts w:ascii="Cambria Math" w:hAnsi="Cambria Math"/>
                                      <w:i/>
                                      <w:color w:val="000000" w:themeColor="text1"/>
                                      <w:sz w:val="18"/>
                                      <w:szCs w:val="18"/>
                                    </w:rPr>
                                  </m:ctrlPr>
                                </m:sSupPr>
                                <m:e>
                                  <m:r>
                                    <w:rPr>
                                      <w:rFonts w:ascii="Cambria Math"/>
                                      <w:color w:val="000000" w:themeColor="text1"/>
                                      <w:sz w:val="18"/>
                                      <w:szCs w:val="18"/>
                                    </w:rPr>
                                    <m:t>x</m:t>
                                  </m:r>
                                </m:e>
                                <m:sup>
                                  <m:r>
                                    <w:rPr>
                                      <w:rFonts w:ascii="Cambria Math"/>
                                      <w:color w:val="000000" w:themeColor="text1"/>
                                      <w:sz w:val="18"/>
                                      <w:szCs w:val="18"/>
                                    </w:rPr>
                                    <m:t>2</m:t>
                                  </m:r>
                                </m:sup>
                              </m:sSup>
                              <m:r>
                                <w:rPr>
                                  <w:rFonts w:ascii="Cambria Math" w:hAnsi="Cambria Math"/>
                                  <w:color w:val="000000" w:themeColor="text1"/>
                                  <w:sz w:val="18"/>
                                  <w:szCs w:val="18"/>
                                </w:rPr>
                                <m:t>ρ</m:t>
                              </m:r>
                              <m:r>
                                <w:rPr>
                                  <w:rFonts w:ascii="Cambria Math"/>
                                  <w:color w:val="000000" w:themeColor="text1"/>
                                  <w:sz w:val="18"/>
                                  <w:szCs w:val="18"/>
                                </w:rPr>
                                <m:t>c</m:t>
                              </m:r>
                              <m:sSup>
                                <m:sSupPr>
                                  <m:ctrlPr>
                                    <w:rPr>
                                      <w:rFonts w:ascii="Cambria Math" w:hAnsi="Cambria Math"/>
                                      <w:i/>
                                      <w:color w:val="000000" w:themeColor="text1"/>
                                      <w:sz w:val="18"/>
                                      <w:szCs w:val="18"/>
                                    </w:rPr>
                                  </m:ctrlPr>
                                </m:sSupPr>
                                <m:e>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x</m:t>
                                      </m:r>
                                    </m:sub>
                                  </m:sSub>
                                </m:e>
                                <m:sup>
                                  <m:r>
                                    <w:rPr>
                                      <w:rFonts w:ascii="Cambria Math"/>
                                      <w:color w:val="000000" w:themeColor="text1"/>
                                      <w:sz w:val="18"/>
                                      <w:szCs w:val="18"/>
                                    </w:rPr>
                                    <m:t>2</m:t>
                                  </m:r>
                                </m:sup>
                              </m:sSup>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num>
                            <m:den>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x</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2iΔz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m:t>
                              </m:r>
                            </m:den>
                          </m:f>
                          <m:r>
                            <w:rPr>
                              <w:rFonts w:ascii="Cambria Math"/>
                              <w:color w:val="000000" w:themeColor="text1"/>
                              <w:sz w:val="18"/>
                              <w:szCs w:val="18"/>
                            </w:rPr>
                            <m:t>+</m:t>
                          </m:r>
                          <m:f>
                            <m:fPr>
                              <m:ctrlPr>
                                <w:rPr>
                                  <w:rFonts w:ascii="Cambria Math" w:hAnsi="Cambria Math"/>
                                  <w:i/>
                                  <w:color w:val="000000" w:themeColor="text1"/>
                                  <w:sz w:val="18"/>
                                  <w:szCs w:val="18"/>
                                </w:rPr>
                              </m:ctrlPr>
                            </m:fPr>
                            <m:num>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y</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r>
                                    <w:rPr>
                                      <w:rFonts w:ascii="Cambria Math"/>
                                      <w:color w:val="000000" w:themeColor="text1"/>
                                      <w:sz w:val="18"/>
                                      <w:szCs w:val="18"/>
                                    </w:rPr>
                                    <m:t>)</m:t>
                                  </m:r>
                                </m:sup>
                              </m:sSup>
                              <m:r>
                                <w:rPr>
                                  <w:rFonts w:ascii="Cambria Math"/>
                                  <w:color w:val="000000" w:themeColor="text1"/>
                                  <w:sz w:val="18"/>
                                  <w:szCs w:val="18"/>
                                </w:rPr>
                                <m:t>-</m:t>
                              </m:r>
                              <m:r>
                                <w:rPr>
                                  <w:rFonts w:ascii="Cambria Math"/>
                                  <w:color w:val="000000" w:themeColor="text1"/>
                                  <w:sz w:val="18"/>
                                  <w:szCs w:val="18"/>
                                </w:rPr>
                                <m:t>1)+Δ</m:t>
                              </m:r>
                              <m:sSup>
                                <m:sSupPr>
                                  <m:ctrlPr>
                                    <w:rPr>
                                      <w:rFonts w:ascii="Cambria Math" w:hAnsi="Cambria Math"/>
                                      <w:i/>
                                      <w:color w:val="000000" w:themeColor="text1"/>
                                      <w:sz w:val="18"/>
                                      <w:szCs w:val="18"/>
                                    </w:rPr>
                                  </m:ctrlPr>
                                </m:sSupPr>
                                <m:e>
                                  <m:r>
                                    <w:rPr>
                                      <w:rFonts w:ascii="Cambria Math"/>
                                      <w:color w:val="000000" w:themeColor="text1"/>
                                      <w:sz w:val="18"/>
                                      <w:szCs w:val="18"/>
                                    </w:rPr>
                                    <m:t>y</m:t>
                                  </m:r>
                                </m:e>
                                <m:sup>
                                  <m:r>
                                    <w:rPr>
                                      <w:rFonts w:ascii="Cambria Math"/>
                                      <w:color w:val="000000" w:themeColor="text1"/>
                                      <w:sz w:val="18"/>
                                      <w:szCs w:val="18"/>
                                    </w:rPr>
                                    <m:t>2</m:t>
                                  </m:r>
                                </m:sup>
                              </m:sSup>
                              <m:r>
                                <w:rPr>
                                  <w:rFonts w:ascii="Cambria Math" w:hAnsi="Cambria Math"/>
                                  <w:color w:val="000000" w:themeColor="text1"/>
                                  <w:sz w:val="18"/>
                                  <w:szCs w:val="18"/>
                                </w:rPr>
                                <m:t>ρ</m:t>
                              </m:r>
                              <m:r>
                                <w:rPr>
                                  <w:rFonts w:ascii="Cambria Math"/>
                                  <w:color w:val="000000" w:themeColor="text1"/>
                                  <w:sz w:val="18"/>
                                  <w:szCs w:val="18"/>
                                </w:rPr>
                                <m:t>c</m:t>
                              </m:r>
                              <m:sSup>
                                <m:sSupPr>
                                  <m:ctrlPr>
                                    <w:rPr>
                                      <w:rFonts w:ascii="Cambria Math" w:hAnsi="Cambria Math"/>
                                      <w:i/>
                                      <w:color w:val="000000" w:themeColor="text1"/>
                                      <w:sz w:val="18"/>
                                      <w:szCs w:val="18"/>
                                    </w:rPr>
                                  </m:ctrlPr>
                                </m:sSupPr>
                                <m:e>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y</m:t>
                                      </m:r>
                                    </m:sub>
                                  </m:sSub>
                                </m:e>
                                <m:sup>
                                  <m:r>
                                    <w:rPr>
                                      <w:rFonts w:ascii="Cambria Math"/>
                                      <w:color w:val="000000" w:themeColor="text1"/>
                                      <w:sz w:val="18"/>
                                      <w:szCs w:val="18"/>
                                    </w:rPr>
                                    <m:t>2</m:t>
                                  </m:r>
                                </m:sup>
                              </m:sSup>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r>
                                    <w:rPr>
                                      <w:rFonts w:ascii="Cambria Math"/>
                                      <w:color w:val="000000" w:themeColor="text1"/>
                                      <w:sz w:val="18"/>
                                      <w:szCs w:val="18"/>
                                    </w:rPr>
                                    <m:t>)</m:t>
                                  </m:r>
                                </m:sup>
                              </m:sSup>
                            </m:num>
                            <m:den>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y</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2iΔz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m:t>
                              </m:r>
                            </m:den>
                          </m:f>
                        </m:e>
                        <m:e>
                          <m:f>
                            <m:fPr>
                              <m:ctrlPr>
                                <w:rPr>
                                  <w:rFonts w:ascii="Cambria Math" w:hAnsi="Cambria Math"/>
                                  <w:i/>
                                  <w:color w:val="000000" w:themeColor="text1"/>
                                  <w:sz w:val="18"/>
                                  <w:szCs w:val="18"/>
                                </w:rPr>
                              </m:ctrlPr>
                            </m:fPr>
                            <m:num>
                              <m:r>
                                <w:rPr>
                                  <w:rFonts w:ascii="Cambria Math"/>
                                  <w:color w:val="000000" w:themeColor="text1"/>
                                  <w:sz w:val="18"/>
                                  <w:szCs w:val="18"/>
                                </w:rPr>
                                <m:t>Δ</m:t>
                              </m:r>
                              <m:sSup>
                                <m:sSupPr>
                                  <m:ctrlPr>
                                    <w:rPr>
                                      <w:rFonts w:ascii="Cambria Math" w:hAnsi="Cambria Math"/>
                                      <w:i/>
                                      <w:color w:val="000000" w:themeColor="text1"/>
                                      <w:sz w:val="18"/>
                                      <w:szCs w:val="18"/>
                                    </w:rPr>
                                  </m:ctrlPr>
                                </m:sSupPr>
                                <m:e>
                                  <m:r>
                                    <w:rPr>
                                      <w:rFonts w:ascii="Cambria Math"/>
                                      <w:color w:val="000000" w:themeColor="text1"/>
                                      <w:sz w:val="18"/>
                                      <w:szCs w:val="18"/>
                                    </w:rPr>
                                    <m:t>x</m:t>
                                  </m:r>
                                </m:e>
                                <m:sup>
                                  <m:r>
                                    <w:rPr>
                                      <w:rFonts w:ascii="Cambria Math"/>
                                      <w:color w:val="000000" w:themeColor="text1"/>
                                      <w:sz w:val="18"/>
                                      <w:szCs w:val="18"/>
                                    </w:rPr>
                                    <m:t>2</m:t>
                                  </m:r>
                                </m:sup>
                              </m:sSup>
                              <m:r>
                                <w:rPr>
                                  <w:rFonts w:ascii="Cambria Math" w:hAnsi="Cambria Math"/>
                                  <w:color w:val="000000" w:themeColor="text1"/>
                                  <w:sz w:val="18"/>
                                  <w:szCs w:val="18"/>
                                </w:rPr>
                                <m:t>ρ</m:t>
                              </m:r>
                              <m:r>
                                <w:rPr>
                                  <w:rFonts w:ascii="Cambria Math"/>
                                  <w:color w:val="000000" w:themeColor="text1"/>
                                  <w:sz w:val="18"/>
                                  <w:szCs w:val="18"/>
                                </w:rPr>
                                <m:t>c</m:t>
                              </m:r>
                              <m:sSup>
                                <m:sSupPr>
                                  <m:ctrlPr>
                                    <w:rPr>
                                      <w:rFonts w:ascii="Cambria Math" w:hAnsi="Cambria Math"/>
                                      <w:i/>
                                      <w:color w:val="000000" w:themeColor="text1"/>
                                      <w:sz w:val="18"/>
                                      <w:szCs w:val="18"/>
                                    </w:rPr>
                                  </m:ctrlPr>
                                </m:sSupPr>
                                <m:e>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x</m:t>
                                      </m:r>
                                    </m:sub>
                                  </m:sSub>
                                </m:e>
                                <m:sup>
                                  <m:r>
                                    <w:rPr>
                                      <w:rFonts w:ascii="Cambria Math"/>
                                      <w:color w:val="000000" w:themeColor="text1"/>
                                      <w:sz w:val="18"/>
                                      <w:szCs w:val="18"/>
                                    </w:rPr>
                                    <m:t>2</m:t>
                                  </m:r>
                                </m:sup>
                              </m:sSup>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num>
                            <m:den>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x</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2iΔz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m:t>
                              </m:r>
                            </m:den>
                          </m:f>
                          <m:r>
                            <w:rPr>
                              <w:rFonts w:ascii="Cambria Math"/>
                              <w:color w:val="000000" w:themeColor="text1"/>
                              <w:sz w:val="18"/>
                              <w:szCs w:val="18"/>
                            </w:rPr>
                            <m:t>+</m:t>
                          </m:r>
                          <m:f>
                            <m:fPr>
                              <m:ctrlPr>
                                <w:rPr>
                                  <w:rFonts w:ascii="Cambria Math" w:hAnsi="Cambria Math"/>
                                  <w:i/>
                                  <w:color w:val="000000" w:themeColor="text1"/>
                                  <w:sz w:val="18"/>
                                  <w:szCs w:val="18"/>
                                </w:rPr>
                              </m:ctrlPr>
                            </m:fPr>
                            <m:num>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y</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+1)+Δ</m:t>
                              </m:r>
                              <m:sSup>
                                <m:sSupPr>
                                  <m:ctrlPr>
                                    <w:rPr>
                                      <w:rFonts w:ascii="Cambria Math" w:hAnsi="Cambria Math"/>
                                      <w:i/>
                                      <w:color w:val="000000" w:themeColor="text1"/>
                                      <w:sz w:val="18"/>
                                      <w:szCs w:val="18"/>
                                    </w:rPr>
                                  </m:ctrlPr>
                                </m:sSupPr>
                                <m:e>
                                  <m:r>
                                    <w:rPr>
                                      <w:rFonts w:ascii="Cambria Math"/>
                                      <w:color w:val="000000" w:themeColor="text1"/>
                                      <w:sz w:val="18"/>
                                      <w:szCs w:val="18"/>
                                    </w:rPr>
                                    <m:t>y</m:t>
                                  </m:r>
                                </m:e>
                                <m:sup>
                                  <m:r>
                                    <w:rPr>
                                      <w:rFonts w:ascii="Cambria Math"/>
                                      <w:color w:val="000000" w:themeColor="text1"/>
                                      <w:sz w:val="18"/>
                                      <w:szCs w:val="18"/>
                                    </w:rPr>
                                    <m:t>2</m:t>
                                  </m:r>
                                </m:sup>
                              </m:sSup>
                              <m:r>
                                <w:rPr>
                                  <w:rFonts w:ascii="Cambria Math" w:hAnsi="Cambria Math"/>
                                  <w:color w:val="000000" w:themeColor="text1"/>
                                  <w:sz w:val="18"/>
                                  <w:szCs w:val="18"/>
                                </w:rPr>
                                <m:t>ρ</m:t>
                              </m:r>
                              <m:r>
                                <w:rPr>
                                  <w:rFonts w:ascii="Cambria Math"/>
                                  <w:color w:val="000000" w:themeColor="text1"/>
                                  <w:sz w:val="18"/>
                                  <w:szCs w:val="18"/>
                                </w:rPr>
                                <m:t>c</m:t>
                              </m:r>
                              <m:sSup>
                                <m:sSupPr>
                                  <m:ctrlPr>
                                    <w:rPr>
                                      <w:rFonts w:ascii="Cambria Math" w:hAnsi="Cambria Math"/>
                                      <w:i/>
                                      <w:color w:val="000000" w:themeColor="text1"/>
                                      <w:sz w:val="18"/>
                                      <w:szCs w:val="18"/>
                                    </w:rPr>
                                  </m:ctrlPr>
                                </m:sSupPr>
                                <m:e>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y</m:t>
                                      </m:r>
                                    </m:sub>
                                  </m:sSub>
                                </m:e>
                                <m:sup>
                                  <m:r>
                                    <w:rPr>
                                      <w:rFonts w:ascii="Cambria Math"/>
                                      <w:color w:val="000000" w:themeColor="text1"/>
                                      <w:sz w:val="18"/>
                                      <w:szCs w:val="18"/>
                                    </w:rPr>
                                    <m:t>2</m:t>
                                  </m:r>
                                </m:sup>
                              </m:sSup>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num>
                            <m:den>
                              <m:r>
                                <w:rPr>
                                  <w:rFonts w:ascii="Cambria Math"/>
                                  <w:color w:val="000000" w:themeColor="text1"/>
                                  <w:sz w:val="18"/>
                                  <w:szCs w:val="18"/>
                                </w:rPr>
                                <m:t>S</m:t>
                              </m:r>
                              <m:sSub>
                                <m:sSubPr>
                                  <m:ctrlPr>
                                    <w:rPr>
                                      <w:rFonts w:ascii="Cambria Math" w:hAnsi="Cambria Math"/>
                                      <w:i/>
                                      <w:color w:val="000000" w:themeColor="text1"/>
                                      <w:sz w:val="18"/>
                                      <w:szCs w:val="18"/>
                                    </w:rPr>
                                  </m:ctrlPr>
                                </m:sSubPr>
                                <m:e>
                                  <m:r>
                                    <w:rPr>
                                      <w:rFonts w:ascii="Cambria Math"/>
                                      <w:color w:val="000000" w:themeColor="text1"/>
                                      <w:sz w:val="18"/>
                                      <w:szCs w:val="18"/>
                                    </w:rPr>
                                    <m:t>Z</m:t>
                                  </m:r>
                                </m:e>
                                <m:sub>
                                  <m:r>
                                    <w:rPr>
                                      <w:rFonts w:ascii="Cambria Math"/>
                                      <w:color w:val="000000" w:themeColor="text1"/>
                                      <w:sz w:val="18"/>
                                      <w:szCs w:val="18"/>
                                    </w:rPr>
                                    <m:t>y</m:t>
                                  </m:r>
                                </m:sub>
                              </m:sSub>
                              <m:r>
                                <w:rPr>
                                  <w:rFonts w:asci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color w:val="000000" w:themeColor="text1"/>
                                      <w:sz w:val="18"/>
                                      <w:szCs w:val="18"/>
                                    </w:rPr>
                                    <m:t>e</m:t>
                                  </m:r>
                                </m:e>
                                <m:sup>
                                  <m:r>
                                    <w:rPr>
                                      <w:rFonts w:ascii="Cambria Math"/>
                                      <w:color w:val="000000" w:themeColor="text1"/>
                                      <w:sz w:val="18"/>
                                      <w:szCs w:val="18"/>
                                    </w:rPr>
                                    <m:t>2iΔz</m:t>
                                  </m:r>
                                  <m:sSub>
                                    <m:sSubPr>
                                      <m:ctrlPr>
                                        <w:rPr>
                                          <w:rFonts w:ascii="Cambria Math" w:hAnsi="Cambria Math"/>
                                          <w:i/>
                                          <w:color w:val="000000" w:themeColor="text1"/>
                                          <w:sz w:val="18"/>
                                          <w:szCs w:val="18"/>
                                        </w:rPr>
                                      </m:ctrlPr>
                                    </m:sSubPr>
                                    <m:e>
                                      <m:r>
                                        <w:rPr>
                                          <w:rFonts w:ascii="Cambria Math"/>
                                          <w:color w:val="000000" w:themeColor="text1"/>
                                          <w:sz w:val="18"/>
                                          <w:szCs w:val="18"/>
                                        </w:rPr>
                                        <m:t>k</m:t>
                                      </m:r>
                                    </m:e>
                                    <m:sub>
                                      <m:r>
                                        <w:rPr>
                                          <w:rFonts w:ascii="Cambria Math"/>
                                          <w:color w:val="000000" w:themeColor="text1"/>
                                          <w:sz w:val="18"/>
                                          <w:szCs w:val="18"/>
                                        </w:rPr>
                                        <m:t>z</m:t>
                                      </m:r>
                                    </m:sub>
                                  </m:sSub>
                                </m:sup>
                              </m:sSup>
                              <m:r>
                                <w:rPr>
                                  <w:rFonts w:ascii="Cambria Math"/>
                                  <w:color w:val="000000" w:themeColor="text1"/>
                                  <w:sz w:val="18"/>
                                  <w:szCs w:val="18"/>
                                </w:rPr>
                                <m:t>+1)</m:t>
                              </m:r>
                            </m:den>
                          </m:f>
                        </m:e>
                      </m:mr>
                    </m:m>
                  </m:e>
                </m:d>
              </m:oMath>
            </m:oMathPara>
          </w:p>
        </w:tc>
        <w:tc>
          <w:tcPr>
            <w:tcW w:w="336" w:type="pct"/>
            <w:vAlign w:val="center"/>
          </w:tcPr>
          <w:p w14:paraId="272576A9" w14:textId="77777777" w:rsidR="00403D05" w:rsidRPr="00D23E0F" w:rsidRDefault="00403D05" w:rsidP="006C5778">
            <w:pPr>
              <w:spacing w:line="480" w:lineRule="auto"/>
              <w:jc w:val="center"/>
              <w:rPr>
                <w:bCs/>
                <w:color w:val="00B050"/>
              </w:rPr>
            </w:pPr>
            <w:r w:rsidRPr="00CA6886">
              <w:rPr>
                <w:rFonts w:hint="eastAsia"/>
                <w:bCs/>
              </w:rPr>
              <w:t>(</w:t>
            </w:r>
            <w:r w:rsidRPr="00CA6886">
              <w:rPr>
                <w:bCs/>
              </w:rPr>
              <w:t>S16</w:t>
            </w:r>
            <w:r w:rsidRPr="00CA6886">
              <w:rPr>
                <w:rFonts w:hint="eastAsia"/>
                <w:bCs/>
              </w:rPr>
              <w:t>)</w:t>
            </w:r>
          </w:p>
        </w:tc>
      </w:tr>
      <w:tr w:rsidR="00403D05" w:rsidRPr="00DA3E27" w14:paraId="71C1DAFA" w14:textId="77777777" w:rsidTr="009F13BC">
        <w:trPr>
          <w:jc w:val="center"/>
        </w:trPr>
        <w:tc>
          <w:tcPr>
            <w:tcW w:w="4664" w:type="pct"/>
            <w:vAlign w:val="center"/>
          </w:tcPr>
          <w:p w14:paraId="0D21DCE6" w14:textId="51EF5A23" w:rsidR="00403D05" w:rsidRPr="00B64A0E" w:rsidRDefault="00000000" w:rsidP="006C5778">
            <w:pPr>
              <w:spacing w:line="480" w:lineRule="auto"/>
              <w:jc w:val="center"/>
            </w:pPr>
            <m:oMathPara>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C</m:t>
                    </m:r>
                  </m:sub>
                </m:sSub>
                <m:r>
                  <w:rPr>
                    <w:rFonts w:ascii="Cambria Math"/>
                  </w:rPr>
                  <m:t>=</m:t>
                </m:r>
                <m:d>
                  <m:dPr>
                    <m:ctrlPr>
                      <w:rPr>
                        <w:rFonts w:ascii="Cambria Math" w:hAnsi="Cambria Math"/>
                        <w:i/>
                      </w:rPr>
                    </m:ctrlPr>
                  </m:dPr>
                  <m:e>
                    <m:m>
                      <m:mPr>
                        <m:mcs>
                          <m:mc>
                            <m:mcPr>
                              <m:count m:val="2"/>
                              <m:mcJc m:val="center"/>
                            </m:mcPr>
                          </m:mc>
                        </m:mcs>
                        <m:ctrlPr>
                          <w:rPr>
                            <w:rFonts w:ascii="Cambria Math" w:hAnsi="Cambria Math"/>
                            <w:i/>
                          </w:rPr>
                        </m:ctrlPr>
                      </m:mPr>
                      <m:mr>
                        <m:e>
                          <m:f>
                            <m:fPr>
                              <m:ctrlPr>
                                <w:rPr>
                                  <w:rFonts w:ascii="Cambria Math" w:hAnsi="Cambria Math"/>
                                  <w:i/>
                                </w:rPr>
                              </m:ctrlPr>
                            </m:fPr>
                            <m:num>
                              <m:sSub>
                                <m:sSubPr>
                                  <m:ctrlPr>
                                    <w:rPr>
                                      <w:rFonts w:ascii="Cambria Math" w:hAnsi="Cambria Math"/>
                                      <w:i/>
                                    </w:rPr>
                                  </m:ctrlPr>
                                </m:sSubPr>
                                <m:e>
                                  <m:r>
                                    <w:rPr>
                                      <w:rFonts w:ascii="Cambria Math"/>
                                    </w:rPr>
                                    <m:t>k</m:t>
                                  </m:r>
                                </m:e>
                                <m:sub>
                                  <m:r>
                                    <w:rPr>
                                      <w:rFonts w:ascii="Cambria Math"/>
                                    </w:rPr>
                                    <m:t>0</m:t>
                                  </m:r>
                                </m:sub>
                              </m:sSub>
                              <m:r>
                                <w:rPr>
                                  <w:rFonts w:ascii="Cambria Math"/>
                                </w:rPr>
                                <m:t>+</m:t>
                              </m:r>
                              <m:sSub>
                                <m:sSubPr>
                                  <m:ctrlPr>
                                    <w:rPr>
                                      <w:rFonts w:ascii="Cambria Math" w:hAnsi="Cambria Math"/>
                                      <w:i/>
                                    </w:rPr>
                                  </m:ctrlPr>
                                </m:sSubPr>
                                <m:e>
                                  <m:r>
                                    <w:rPr>
                                      <w:rFonts w:ascii="Cambria Math"/>
                                    </w:rPr>
                                    <m:t>k</m:t>
                                  </m:r>
                                </m:e>
                                <m:sub>
                                  <m:r>
                                    <w:rPr>
                                      <w:rFonts w:ascii="Cambria Math"/>
                                    </w:rPr>
                                    <m:t>z</m:t>
                                  </m:r>
                                </m:sub>
                              </m:sSub>
                            </m:num>
                            <m:den>
                              <m:r>
                                <w:rPr>
                                  <w:rFonts w:ascii="Cambria Math"/>
                                </w:rPr>
                                <m:t>2</m:t>
                              </m:r>
                              <m:sSub>
                                <m:sSubPr>
                                  <m:ctrlPr>
                                    <w:rPr>
                                      <w:rFonts w:ascii="Cambria Math" w:hAnsi="Cambria Math"/>
                                      <w:i/>
                                    </w:rPr>
                                  </m:ctrlPr>
                                </m:sSubPr>
                                <m:e>
                                  <m:r>
                                    <w:rPr>
                                      <w:rFonts w:ascii="Cambria Math"/>
                                    </w:rPr>
                                    <m:t>k</m:t>
                                  </m:r>
                                </m:e>
                                <m:sub>
                                  <m:r>
                                    <w:rPr>
                                      <w:rFonts w:ascii="Cambria Math"/>
                                    </w:rPr>
                                    <m:t>0</m:t>
                                  </m:r>
                                </m:sub>
                              </m:sSub>
                            </m:den>
                          </m:f>
                        </m:e>
                        <m:e>
                          <m:r>
                            <w:rPr>
                              <w:rFonts w:ascii="Cambria Math"/>
                            </w:rPr>
                            <m:t>0</m:t>
                          </m:r>
                        </m:e>
                      </m:mr>
                      <m:mr>
                        <m:e>
                          <m:f>
                            <m:fPr>
                              <m:ctrlPr>
                                <w:rPr>
                                  <w:rFonts w:ascii="Cambria Math" w:hAnsi="Cambria Math"/>
                                  <w:i/>
                                </w:rPr>
                              </m:ctrlPr>
                            </m:fPr>
                            <m:num>
                              <m:sSub>
                                <m:sSubPr>
                                  <m:ctrlPr>
                                    <w:rPr>
                                      <w:rFonts w:ascii="Cambria Math" w:hAnsi="Cambria Math"/>
                                      <w:i/>
                                    </w:rPr>
                                  </m:ctrlPr>
                                </m:sSubPr>
                                <m:e>
                                  <m:r>
                                    <w:rPr>
                                      <w:rFonts w:ascii="Cambria Math"/>
                                    </w:rPr>
                                    <m:t>k</m:t>
                                  </m:r>
                                </m:e>
                                <m:sub>
                                  <m:r>
                                    <w:rPr>
                                      <w:rFonts w:ascii="Cambria Math"/>
                                    </w:rPr>
                                    <m:t>0</m:t>
                                  </m:r>
                                </m:sub>
                              </m:sSub>
                              <m:r>
                                <w:rPr>
                                  <w:rFonts w:ascii="Cambria Math"/>
                                </w:rPr>
                                <m:t>-</m:t>
                              </m:r>
                              <m:sSub>
                                <m:sSubPr>
                                  <m:ctrlPr>
                                    <w:rPr>
                                      <w:rFonts w:ascii="Cambria Math" w:hAnsi="Cambria Math"/>
                                      <w:i/>
                                    </w:rPr>
                                  </m:ctrlPr>
                                </m:sSubPr>
                                <m:e>
                                  <m:r>
                                    <w:rPr>
                                      <w:rFonts w:ascii="Cambria Math"/>
                                    </w:rPr>
                                    <m:t>k</m:t>
                                  </m:r>
                                </m:e>
                                <m:sub>
                                  <m:r>
                                    <w:rPr>
                                      <w:rFonts w:ascii="Cambria Math"/>
                                    </w:rPr>
                                    <m:t>z</m:t>
                                  </m:r>
                                </m:sub>
                              </m:sSub>
                            </m:num>
                            <m:den>
                              <m:r>
                                <w:rPr>
                                  <w:rFonts w:ascii="Cambria Math"/>
                                </w:rPr>
                                <m:t>2</m:t>
                              </m:r>
                              <m:sSub>
                                <m:sSubPr>
                                  <m:ctrlPr>
                                    <w:rPr>
                                      <w:rFonts w:ascii="Cambria Math" w:hAnsi="Cambria Math"/>
                                      <w:i/>
                                    </w:rPr>
                                  </m:ctrlPr>
                                </m:sSubPr>
                                <m:e>
                                  <m:r>
                                    <w:rPr>
                                      <w:rFonts w:ascii="Cambria Math"/>
                                    </w:rPr>
                                    <m:t>k</m:t>
                                  </m:r>
                                </m:e>
                                <m:sub>
                                  <m:r>
                                    <w:rPr>
                                      <w:rFonts w:ascii="Cambria Math"/>
                                    </w:rPr>
                                    <m:t>0</m:t>
                                  </m:r>
                                </m:sub>
                              </m:sSub>
                            </m:den>
                          </m:f>
                        </m:e>
                        <m:e>
                          <m:r>
                            <w:rPr>
                              <w:rFonts w:ascii="Cambria Math"/>
                            </w:rPr>
                            <m:t>0</m:t>
                          </m:r>
                        </m:e>
                      </m:mr>
                    </m:m>
                  </m:e>
                </m:d>
              </m:oMath>
            </m:oMathPara>
          </w:p>
        </w:tc>
        <w:tc>
          <w:tcPr>
            <w:tcW w:w="336" w:type="pct"/>
            <w:vAlign w:val="center"/>
          </w:tcPr>
          <w:p w14:paraId="67242C3C" w14:textId="77777777" w:rsidR="00403D05" w:rsidRPr="00D23E0F" w:rsidRDefault="00403D05" w:rsidP="006C5778">
            <w:pPr>
              <w:spacing w:line="480" w:lineRule="auto"/>
              <w:jc w:val="center"/>
              <w:rPr>
                <w:bCs/>
                <w:color w:val="00B050"/>
              </w:rPr>
            </w:pPr>
            <w:r w:rsidRPr="001A3E8A">
              <w:rPr>
                <w:rFonts w:hint="eastAsia"/>
                <w:bCs/>
              </w:rPr>
              <w:t>(</w:t>
            </w:r>
            <w:r w:rsidRPr="001A3E8A">
              <w:rPr>
                <w:bCs/>
              </w:rPr>
              <w:t>S17</w:t>
            </w:r>
            <w:r w:rsidRPr="001A3E8A">
              <w:rPr>
                <w:rFonts w:hint="eastAsia"/>
                <w:bCs/>
              </w:rPr>
              <w:t>)</w:t>
            </w:r>
          </w:p>
        </w:tc>
      </w:tr>
    </w:tbl>
    <w:p w14:paraId="067FA03E" w14:textId="77777777" w:rsidR="002E6A87" w:rsidRPr="002E6A87" w:rsidRDefault="009F13BC" w:rsidP="002E6A87">
      <w:pPr>
        <w:spacing w:line="360" w:lineRule="auto"/>
        <w:ind w:firstLineChars="100" w:firstLine="240"/>
        <w:rPr>
          <w:color w:val="000000" w:themeColor="text1"/>
        </w:rPr>
      </w:pPr>
      <w:r w:rsidRPr="009F13BC">
        <w:rPr>
          <w:color w:val="000000" w:themeColor="text1"/>
        </w:rPr>
        <w:t>Specifically, the three transfer matrices are derived using points 1, 2, and 3 as their respective coordinate origins. However, they are not yet expressed within a unified coordinate system, and the associated phase offsets are therefore not captured. To reconcile these differences, the matrices are connected through the propagation matrix</w:t>
      </w:r>
      <w:r>
        <w:rPr>
          <w:rFonts w:hint="eastAsia"/>
          <w:color w:val="000000" w:themeColor="text1"/>
        </w:rPr>
        <w:t xml:space="preserve">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d</m:t>
            </m:r>
          </m:sub>
        </m:sSub>
      </m:oMath>
      <w:r w:rsidR="00403D05" w:rsidRPr="00E62F24">
        <w:rPr>
          <w:color w:val="000000" w:themeColor="text1"/>
        </w:rPr>
        <w:t xml:space="preserve">, </w:t>
      </w:r>
      <w:r w:rsidR="002E6A87" w:rsidRPr="002E6A87">
        <w:rPr>
          <w:color w:val="000000" w:themeColor="text1"/>
        </w:rPr>
        <w:t>yielding a combined relation matrix that links the input and output sound-pressure fields:</w:t>
      </w:r>
    </w:p>
    <w:tbl>
      <w:tblPr>
        <w:tblStyle w:val="a7"/>
        <w:tblW w:w="521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2"/>
        <w:gridCol w:w="1038"/>
      </w:tblGrid>
      <w:tr w:rsidR="00403D05" w:rsidRPr="00DA3E27" w14:paraId="132B1DF0" w14:textId="77777777" w:rsidTr="006C5778">
        <w:trPr>
          <w:jc w:val="center"/>
        </w:trPr>
        <w:tc>
          <w:tcPr>
            <w:tcW w:w="4449" w:type="pct"/>
            <w:vAlign w:val="center"/>
          </w:tcPr>
          <w:p w14:paraId="0CD49825" w14:textId="57F0DC57" w:rsidR="00403D05" w:rsidRDefault="00000000" w:rsidP="006C5778">
            <w:pPr>
              <w:spacing w:line="480" w:lineRule="auto"/>
              <w:jc w:val="center"/>
              <w:rPr>
                <w:color w:val="000000" w:themeColor="text1"/>
              </w:rPr>
            </w:pPr>
            <m:oMathPara>
              <m:oMath>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e>
                    </m:eqArr>
                  </m:e>
                </m:d>
                <m:r>
                  <w:rPr>
                    <w:rFonts w:asci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1</m:t>
                    </m:r>
                    <m:r>
                      <w:rPr>
                        <w:rFonts w:ascii="Cambria Math"/>
                        <w:color w:val="000000" w:themeColor="text1"/>
                      </w:rPr>
                      <m:t>→</m:t>
                    </m:r>
                    <m:r>
                      <w:rPr>
                        <w:rFonts w:ascii="Cambria Math"/>
                        <w:color w:val="000000" w:themeColor="text1"/>
                      </w:rPr>
                      <m:t>2</m:t>
                    </m:r>
                  </m:sub>
                </m:sSub>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e>
                    </m:eqArr>
                  </m:e>
                </m:d>
              </m:oMath>
            </m:oMathPara>
          </w:p>
        </w:tc>
        <w:tc>
          <w:tcPr>
            <w:tcW w:w="551" w:type="pct"/>
            <w:vAlign w:val="center"/>
          </w:tcPr>
          <w:p w14:paraId="52DD69A7" w14:textId="77777777" w:rsidR="00403D05" w:rsidRPr="00DA3E27" w:rsidRDefault="00403D05" w:rsidP="006C5778">
            <w:pPr>
              <w:spacing w:line="480" w:lineRule="auto"/>
              <w:jc w:val="center"/>
              <w:rPr>
                <w:bCs/>
              </w:rPr>
            </w:pPr>
            <w:r w:rsidRPr="00DA3E27">
              <w:rPr>
                <w:rFonts w:hint="eastAsia"/>
                <w:bCs/>
              </w:rPr>
              <w:t>(</w:t>
            </w:r>
            <w:r>
              <w:rPr>
                <w:bCs/>
              </w:rPr>
              <w:t>S18</w:t>
            </w:r>
            <w:r w:rsidRPr="00DA3E27">
              <w:rPr>
                <w:rFonts w:hint="eastAsia"/>
                <w:bCs/>
              </w:rPr>
              <w:t>)</w:t>
            </w:r>
          </w:p>
        </w:tc>
      </w:tr>
      <w:tr w:rsidR="00403D05" w:rsidRPr="00DA3E27" w14:paraId="27A60951" w14:textId="77777777" w:rsidTr="006C5778">
        <w:trPr>
          <w:jc w:val="center"/>
        </w:trPr>
        <w:tc>
          <w:tcPr>
            <w:tcW w:w="4449" w:type="pct"/>
            <w:vAlign w:val="center"/>
          </w:tcPr>
          <w:p w14:paraId="782833BC" w14:textId="6B782780" w:rsidR="00403D05" w:rsidRDefault="00000000" w:rsidP="006C5778">
            <w:pPr>
              <w:spacing w:line="480" w:lineRule="auto"/>
              <w:jc w:val="center"/>
              <w:rPr>
                <w:color w:val="000000" w:themeColor="text1"/>
              </w:rPr>
            </w:pPr>
            <m:oMathPara>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1</m:t>
                    </m:r>
                    <m:r>
                      <w:rPr>
                        <w:rFonts w:ascii="Cambria Math"/>
                        <w:color w:val="000000" w:themeColor="text1"/>
                      </w:rPr>
                      <m:t>→</m:t>
                    </m:r>
                    <m:r>
                      <w:rPr>
                        <w:rFonts w:ascii="Cambria Math"/>
                        <w:color w:val="000000" w:themeColor="text1"/>
                      </w:rPr>
                      <m:t>2</m:t>
                    </m:r>
                  </m:sub>
                </m:sSub>
                <m:r>
                  <w:rPr>
                    <w:rFonts w:asci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A</m:t>
                    </m:r>
                  </m:sub>
                </m:sSub>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d</m:t>
                    </m:r>
                  </m:sub>
                </m:sSub>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B</m:t>
                    </m:r>
                  </m:sub>
                </m:sSub>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d</m:t>
                    </m:r>
                  </m:sub>
                </m:sSub>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C</m:t>
                    </m:r>
                  </m:sub>
                </m:sSub>
              </m:oMath>
            </m:oMathPara>
          </w:p>
        </w:tc>
        <w:tc>
          <w:tcPr>
            <w:tcW w:w="551" w:type="pct"/>
            <w:vAlign w:val="center"/>
          </w:tcPr>
          <w:p w14:paraId="3955B24D" w14:textId="77777777" w:rsidR="00403D05" w:rsidRPr="00DA3E27" w:rsidRDefault="00403D05" w:rsidP="006C5778">
            <w:pPr>
              <w:spacing w:line="480" w:lineRule="auto"/>
              <w:jc w:val="center"/>
              <w:rPr>
                <w:bCs/>
              </w:rPr>
            </w:pPr>
            <w:r w:rsidRPr="00DA3E27">
              <w:rPr>
                <w:rFonts w:hint="eastAsia"/>
                <w:bCs/>
              </w:rPr>
              <w:t>(</w:t>
            </w:r>
            <w:r>
              <w:rPr>
                <w:bCs/>
              </w:rPr>
              <w:t>S19</w:t>
            </w:r>
            <w:r w:rsidRPr="00DA3E27">
              <w:rPr>
                <w:rFonts w:hint="eastAsia"/>
                <w:bCs/>
              </w:rPr>
              <w:t>)</w:t>
            </w:r>
          </w:p>
        </w:tc>
      </w:tr>
    </w:tbl>
    <w:p w14:paraId="27C03DFF" w14:textId="77777777" w:rsidR="00403D05" w:rsidRDefault="00403D05" w:rsidP="00403D05">
      <w:pPr>
        <w:spacing w:line="360" w:lineRule="auto"/>
        <w:rPr>
          <w:color w:val="000000" w:themeColor="text1"/>
        </w:rPr>
      </w:pPr>
      <w:r>
        <w:rPr>
          <w:color w:val="000000" w:themeColor="text1"/>
        </w:rPr>
        <w:lastRenderedPageBreak/>
        <w:t>with</w:t>
      </w:r>
    </w:p>
    <w:tbl>
      <w:tblPr>
        <w:tblStyle w:val="a7"/>
        <w:tblW w:w="521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2"/>
        <w:gridCol w:w="1037"/>
      </w:tblGrid>
      <w:tr w:rsidR="00403D05" w:rsidRPr="00DA3E27" w14:paraId="62C1CB5E" w14:textId="77777777" w:rsidTr="006C5778">
        <w:trPr>
          <w:jc w:val="center"/>
        </w:trPr>
        <w:tc>
          <w:tcPr>
            <w:tcW w:w="4449" w:type="pct"/>
            <w:vAlign w:val="center"/>
          </w:tcPr>
          <w:p w14:paraId="151723C0" w14:textId="2980B337" w:rsidR="00403D05" w:rsidRDefault="00000000" w:rsidP="006C5778">
            <w:pPr>
              <w:spacing w:line="480" w:lineRule="auto"/>
              <w:jc w:val="center"/>
              <w:rPr>
                <w:color w:val="000000" w:themeColor="text1"/>
              </w:rPr>
            </w:pPr>
            <m:oMathPara>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d</m:t>
                    </m:r>
                  </m:sub>
                </m:sSub>
                <m:r>
                  <w:rPr>
                    <w:rFonts w:ascii="Cambria Math"/>
                    <w:color w:val="000000" w:themeColor="text1"/>
                  </w:rPr>
                  <m:t>=</m:t>
                </m:r>
                <m:d>
                  <m:dPr>
                    <m:ctrlPr>
                      <w:rPr>
                        <w:rFonts w:ascii="Cambria Math" w:hAnsi="Cambria Math"/>
                        <w:i/>
                        <w:color w:val="000000" w:themeColor="text1"/>
                      </w:rPr>
                    </m:ctrlPr>
                  </m:dPr>
                  <m:e>
                    <m:m>
                      <m:mPr>
                        <m:mcs>
                          <m:mc>
                            <m:mcPr>
                              <m:count m:val="2"/>
                              <m:mcJc m:val="center"/>
                            </m:mcPr>
                          </m:mc>
                        </m:mcs>
                        <m:ctrlPr>
                          <w:rPr>
                            <w:rFonts w:ascii="Cambria Math" w:hAnsi="Cambria Math"/>
                            <w:i/>
                            <w:color w:val="000000" w:themeColor="text1"/>
                          </w:rPr>
                        </m:ctrlPr>
                      </m:mPr>
                      <m:mr>
                        <m:e>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hint="eastAsia"/>
                                      <w:color w:val="000000" w:themeColor="text1"/>
                                    </w:rPr>
                                    <m:t>z</m:t>
                                  </m:r>
                                </m:sub>
                              </m:sSub>
                              <m:r>
                                <w:rPr>
                                  <w:rFonts w:ascii="Cambria Math"/>
                                  <w:color w:val="000000" w:themeColor="text1"/>
                                </w:rPr>
                                <m:t>d</m:t>
                              </m:r>
                            </m:sup>
                          </m:sSup>
                        </m:e>
                        <m:e>
                          <m:r>
                            <w:rPr>
                              <w:rFonts w:ascii="Cambria Math"/>
                              <w:color w:val="000000" w:themeColor="text1"/>
                            </w:rPr>
                            <m:t>0</m:t>
                          </m:r>
                        </m:e>
                      </m:mr>
                      <m:mr>
                        <m:e>
                          <m:r>
                            <w:rPr>
                              <w:rFonts w:ascii="Cambria Math"/>
                              <w:color w:val="000000" w:themeColor="text1"/>
                            </w:rPr>
                            <m:t>0</m:t>
                          </m:r>
                        </m:e>
                        <m:e>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m:t>
                              </m:r>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hint="eastAsia"/>
                                      <w:color w:val="000000" w:themeColor="text1"/>
                                    </w:rPr>
                                    <m:t>z</m:t>
                                  </m:r>
                                </m:sub>
                              </m:sSub>
                              <m:r>
                                <w:rPr>
                                  <w:rFonts w:ascii="Cambria Math"/>
                                  <w:color w:val="000000" w:themeColor="text1"/>
                                </w:rPr>
                                <m:t>d</m:t>
                              </m:r>
                            </m:sup>
                          </m:sSup>
                        </m:e>
                      </m:mr>
                    </m:m>
                  </m:e>
                </m:d>
              </m:oMath>
            </m:oMathPara>
          </w:p>
        </w:tc>
        <w:tc>
          <w:tcPr>
            <w:tcW w:w="551" w:type="pct"/>
            <w:vAlign w:val="center"/>
          </w:tcPr>
          <w:p w14:paraId="33C3347F" w14:textId="77777777" w:rsidR="00403D05" w:rsidRPr="00DA3E27" w:rsidRDefault="00403D05" w:rsidP="006C5778">
            <w:pPr>
              <w:spacing w:line="480" w:lineRule="auto"/>
              <w:jc w:val="center"/>
              <w:rPr>
                <w:bCs/>
              </w:rPr>
            </w:pPr>
            <w:r w:rsidRPr="00DA3E27">
              <w:rPr>
                <w:rFonts w:hint="eastAsia"/>
                <w:bCs/>
              </w:rPr>
              <w:t>(</w:t>
            </w:r>
            <w:r>
              <w:rPr>
                <w:bCs/>
              </w:rPr>
              <w:t>S20</w:t>
            </w:r>
            <w:r w:rsidRPr="00DA3E27">
              <w:rPr>
                <w:rFonts w:hint="eastAsia"/>
                <w:bCs/>
              </w:rPr>
              <w:t>)</w:t>
            </w:r>
          </w:p>
        </w:tc>
      </w:tr>
    </w:tbl>
    <w:p w14:paraId="3FA3D02E" w14:textId="77777777" w:rsidR="00403D05" w:rsidRPr="002F1F93" w:rsidRDefault="00403D05" w:rsidP="00403D05">
      <w:pPr>
        <w:spacing w:line="360" w:lineRule="auto"/>
        <w:rPr>
          <w:rFonts w:eastAsiaTheme="minorEastAsia"/>
          <w:color w:val="000000" w:themeColor="text1"/>
        </w:rPr>
      </w:pPr>
      <w:r w:rsidRPr="002F1F93">
        <w:rPr>
          <w:rFonts w:eastAsiaTheme="minorEastAsia"/>
          <w:color w:val="000000" w:themeColor="text1"/>
        </w:rPr>
        <w:t>Here,</w:t>
      </w:r>
      <w:r>
        <w:rPr>
          <w:color w:val="000000" w:themeColor="text1"/>
        </w:rPr>
        <w:t xml:space="preserve"> </w:t>
      </w:r>
      <m:oMath>
        <m:r>
          <w:rPr>
            <w:rFonts w:ascii="Cambria Math" w:hAnsi="Cambria Math"/>
            <w:color w:val="000000" w:themeColor="text1"/>
          </w:rPr>
          <m:t>d</m:t>
        </m:r>
      </m:oMath>
      <w:r w:rsidRPr="002F1F93">
        <w:rPr>
          <w:rFonts w:eastAsiaTheme="minorEastAsia"/>
          <w:color w:val="000000" w:themeColor="text1"/>
        </w:rPr>
        <w:t xml:space="preserve"> represents the distance between two adjacent points. Using the phase relationship between the input and output sound pressures, we derive:</w:t>
      </w:r>
    </w:p>
    <w:tbl>
      <w:tblPr>
        <w:tblStyle w:val="a7"/>
        <w:tblW w:w="521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2"/>
        <w:gridCol w:w="1038"/>
      </w:tblGrid>
      <w:tr w:rsidR="00403D05" w:rsidRPr="00DA3E27" w14:paraId="40AB185E" w14:textId="77777777" w:rsidTr="006C5778">
        <w:trPr>
          <w:jc w:val="center"/>
        </w:trPr>
        <w:tc>
          <w:tcPr>
            <w:tcW w:w="4449" w:type="pct"/>
            <w:vAlign w:val="center"/>
          </w:tcPr>
          <w:p w14:paraId="0A76584B" w14:textId="3590440A" w:rsidR="00403D05" w:rsidRDefault="00000000" w:rsidP="006C5778">
            <w:pPr>
              <w:spacing w:line="480" w:lineRule="auto"/>
              <w:jc w:val="center"/>
              <w:rPr>
                <w:color w:val="000000" w:themeColor="text1"/>
              </w:rPr>
            </w:pPr>
            <m:oMathPara>
              <m:oMath>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e>
                    </m:eqArr>
                  </m:e>
                </m:d>
                <m:r>
                  <w:rPr>
                    <w:rFonts w:asci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1</m:t>
                    </m:r>
                    <m:r>
                      <w:rPr>
                        <w:rFonts w:ascii="Cambria Math"/>
                        <w:color w:val="000000" w:themeColor="text1"/>
                      </w:rPr>
                      <m:t>→</m:t>
                    </m:r>
                    <m:r>
                      <w:rPr>
                        <w:rFonts w:ascii="Cambria Math"/>
                        <w:color w:val="000000" w:themeColor="text1"/>
                      </w:rPr>
                      <m:t>2</m:t>
                    </m:r>
                  </m:sub>
                </m:sSub>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e>
                    </m:eqArr>
                  </m:e>
                </m:d>
                <m:r>
                  <w:rPr>
                    <w:rFonts w:ascii="Cambria Math"/>
                    <w:color w:val="000000" w:themeColor="text1"/>
                  </w:rPr>
                  <m:t>=</m:t>
                </m:r>
                <m:d>
                  <m:dPr>
                    <m:ctrlPr>
                      <w:rPr>
                        <w:rFonts w:ascii="Cambria Math" w:hAnsi="Cambria Math"/>
                        <w:i/>
                        <w:color w:val="000000" w:themeColor="text1"/>
                      </w:rPr>
                    </m:ctrlPr>
                  </m:dPr>
                  <m:e>
                    <m:m>
                      <m:mPr>
                        <m:mcs>
                          <m:mc>
                            <m:mcPr>
                              <m:count m:val="2"/>
                              <m:mcJc m:val="center"/>
                            </m:mcPr>
                          </m:mc>
                        </m:mcs>
                        <m:ctrlPr>
                          <w:rPr>
                            <w:rFonts w:ascii="Cambria Math" w:hAnsi="Cambria Math"/>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11</m:t>
                              </m:r>
                            </m:sub>
                          </m:sSub>
                        </m:e>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12</m:t>
                              </m:r>
                            </m:sub>
                          </m:sSub>
                        </m:e>
                      </m:mr>
                      <m:m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21</m:t>
                              </m:r>
                            </m:sub>
                          </m:sSub>
                        </m:e>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22</m:t>
                              </m:r>
                            </m:sub>
                          </m:sSub>
                        </m:e>
                      </m:mr>
                    </m:m>
                  </m:e>
                </m:d>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m:t>
                            </m:r>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sSub>
                              <m:sSubPr>
                                <m:ctrlPr>
                                  <w:rPr>
                                    <w:rFonts w:ascii="Cambria Math" w:hAnsi="Cambria Math"/>
                                    <w:i/>
                                    <w:color w:val="000000" w:themeColor="text1"/>
                                  </w:rPr>
                                </m:ctrlPr>
                              </m:sSubPr>
                              <m:e>
                                <m:r>
                                  <w:rPr>
                                    <w:rFonts w:ascii="Cambria Math"/>
                                    <w:color w:val="000000" w:themeColor="text1"/>
                                  </w:rPr>
                                  <m:t>d</m:t>
                                </m:r>
                              </m:e>
                              <m:sub>
                                <m:r>
                                  <w:rPr>
                                    <w:rFonts w:ascii="Cambria Math"/>
                                    <w:color w:val="000000" w:themeColor="text1"/>
                                  </w:rPr>
                                  <m:t>h</m:t>
                                </m:r>
                              </m:sub>
                            </m:sSub>
                          </m:sup>
                        </m:sSup>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e>
                      <m:e>
                        <m:r>
                          <w:rPr>
                            <w:rFonts w:ascii="Cambria Math"/>
                            <w:color w:val="000000" w:themeColor="text1"/>
                          </w:rPr>
                          <m:t>&amp;</m:t>
                        </m:r>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m:t>
                            </m:r>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sSub>
                              <m:sSubPr>
                                <m:ctrlPr>
                                  <w:rPr>
                                    <w:rFonts w:ascii="Cambria Math" w:hAnsi="Cambria Math"/>
                                    <w:i/>
                                    <w:color w:val="000000" w:themeColor="text1"/>
                                  </w:rPr>
                                </m:ctrlPr>
                              </m:sSubPr>
                              <m:e>
                                <m:r>
                                  <w:rPr>
                                    <w:rFonts w:ascii="Cambria Math"/>
                                    <w:color w:val="000000" w:themeColor="text1"/>
                                  </w:rPr>
                                  <m:t>d</m:t>
                                </m:r>
                              </m:e>
                              <m:sub>
                                <m:r>
                                  <w:rPr>
                                    <w:rFonts w:ascii="Cambria Math"/>
                                    <w:color w:val="000000" w:themeColor="text1"/>
                                  </w:rPr>
                                  <m:t>h</m:t>
                                </m:r>
                              </m:sub>
                            </m:sSub>
                          </m:sup>
                        </m:sSup>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1</m:t>
                            </m:r>
                          </m:sub>
                          <m:sup>
                            <m:r>
                              <w:rPr>
                                <w:rFonts w:ascii="Cambria Math"/>
                                <w:color w:val="000000" w:themeColor="text1"/>
                              </w:rPr>
                              <m:t>-</m:t>
                            </m:r>
                          </m:sup>
                        </m:sSubSup>
                      </m:e>
                    </m:eqArr>
                  </m:e>
                </m:d>
              </m:oMath>
            </m:oMathPara>
          </w:p>
        </w:tc>
        <w:tc>
          <w:tcPr>
            <w:tcW w:w="551" w:type="pct"/>
            <w:vAlign w:val="center"/>
          </w:tcPr>
          <w:p w14:paraId="7925F814" w14:textId="77777777" w:rsidR="00403D05" w:rsidRPr="00DA3E27" w:rsidRDefault="00403D05" w:rsidP="006C5778">
            <w:pPr>
              <w:spacing w:line="480" w:lineRule="auto"/>
              <w:jc w:val="center"/>
              <w:rPr>
                <w:bCs/>
              </w:rPr>
            </w:pPr>
            <w:r w:rsidRPr="00DA3E27">
              <w:rPr>
                <w:rFonts w:hint="eastAsia"/>
                <w:bCs/>
              </w:rPr>
              <w:t>(</w:t>
            </w:r>
            <w:r>
              <w:rPr>
                <w:bCs/>
              </w:rPr>
              <w:t>S21</w:t>
            </w:r>
            <w:r w:rsidRPr="00DA3E27">
              <w:rPr>
                <w:rFonts w:hint="eastAsia"/>
                <w:bCs/>
              </w:rPr>
              <w:t>)</w:t>
            </w:r>
          </w:p>
        </w:tc>
      </w:tr>
    </w:tbl>
    <w:p w14:paraId="7ED2A6C9" w14:textId="633D7DE4" w:rsidR="00403D05" w:rsidRDefault="00403D05" w:rsidP="00403D05">
      <w:pPr>
        <w:spacing w:line="360" w:lineRule="auto"/>
        <w:rPr>
          <w:color w:val="000000" w:themeColor="text1"/>
        </w:rPr>
      </w:pPr>
      <w:r w:rsidRPr="00146731">
        <w:rPr>
          <w:color w:val="000000" w:themeColor="text1"/>
        </w:rPr>
        <w:t xml:space="preserve">Here, </w:t>
      </w:r>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h</m:t>
            </m:r>
          </m:sub>
        </m:sSub>
      </m:oMath>
      <w:r w:rsidRPr="00146731">
        <w:rPr>
          <w:color w:val="000000" w:themeColor="text1"/>
        </w:rPr>
        <w:t xml:space="preserve"> denotes the height of the</w:t>
      </w:r>
      <w:r w:rsidRPr="00A2498E">
        <w:rPr>
          <w:rFonts w:ascii="TimesNewRomanPSMT" w:hAnsi="TimesNewRomanPSMT"/>
          <w:color w:val="000000"/>
        </w:rPr>
        <w:t xml:space="preserve"> </w:t>
      </w:r>
      <w:r w:rsidRPr="00C03687">
        <w:rPr>
          <w:rFonts w:ascii="TimesNewRomanPSMT" w:hAnsi="TimesNewRomanPSMT"/>
          <w:i/>
          <w:iCs/>
          <w:color w:val="000000"/>
        </w:rPr>
        <w:t>z</w:t>
      </w:r>
      <w:r w:rsidRPr="00146731">
        <w:rPr>
          <w:color w:val="000000" w:themeColor="text1"/>
        </w:rPr>
        <w:t>-direction resonator, specifically the distance between points 1 and 3. By rearranging Eq. (S21), we arrive at:</w:t>
      </w:r>
    </w:p>
    <w:tbl>
      <w:tblPr>
        <w:tblStyle w:val="a7"/>
        <w:tblW w:w="521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2"/>
        <w:gridCol w:w="1038"/>
      </w:tblGrid>
      <w:tr w:rsidR="00403D05" w:rsidRPr="00DA3E27" w14:paraId="004FE81E" w14:textId="77777777" w:rsidTr="006C5778">
        <w:trPr>
          <w:jc w:val="center"/>
        </w:trPr>
        <w:tc>
          <w:tcPr>
            <w:tcW w:w="4449" w:type="pct"/>
            <w:vAlign w:val="center"/>
          </w:tcPr>
          <w:p w14:paraId="725568A6" w14:textId="03C32DAB" w:rsidR="00403D05" w:rsidRDefault="00000000" w:rsidP="006C5778">
            <w:pPr>
              <w:spacing w:line="480" w:lineRule="auto"/>
              <w:jc w:val="center"/>
              <w:rPr>
                <w:color w:val="000000" w:themeColor="text1"/>
              </w:rPr>
            </w:pPr>
            <m:oMathPara>
              <m:oMath>
                <m:d>
                  <m:dPr>
                    <m:begChr m:val="["/>
                    <m:endChr m:val="]"/>
                    <m:ctrlPr>
                      <w:rPr>
                        <w:rFonts w:ascii="Cambria Math" w:hAnsi="Cambria Math"/>
                        <w:i/>
                        <w:color w:val="000000" w:themeColor="text1"/>
                      </w:rPr>
                    </m:ctrlPr>
                  </m:dPr>
                  <m:e>
                    <m:d>
                      <m:dPr>
                        <m:ctrlPr>
                          <w:rPr>
                            <w:rFonts w:ascii="Cambria Math" w:hAnsi="Cambria Math"/>
                            <w:i/>
                            <w:color w:val="000000" w:themeColor="text1"/>
                          </w:rPr>
                        </m:ctrlPr>
                      </m:dPr>
                      <m:e>
                        <m:m>
                          <m:mPr>
                            <m:mcs>
                              <m:mc>
                                <m:mcPr>
                                  <m:count m:val="2"/>
                                  <m:mcJc m:val="center"/>
                                </m:mcPr>
                              </m:mc>
                            </m:mcs>
                            <m:ctrlPr>
                              <w:rPr>
                                <w:rFonts w:ascii="Cambria Math" w:hAnsi="Cambria Math"/>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11</m:t>
                                  </m:r>
                                </m:sub>
                              </m:sSub>
                            </m:e>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12</m:t>
                                  </m:r>
                                </m:sub>
                              </m:sSub>
                            </m:e>
                          </m:mr>
                          <m:m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21</m:t>
                                  </m:r>
                                </m:sub>
                              </m:sSub>
                            </m:e>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22</m:t>
                                  </m:r>
                                </m:sub>
                              </m:sSub>
                            </m:e>
                          </m:mr>
                        </m:m>
                      </m:e>
                    </m:d>
                    <m:r>
                      <w:rPr>
                        <w:rFonts w:ascii="Cambria Math"/>
                        <w:color w:val="000000" w:themeColor="text1"/>
                      </w:rPr>
                      <m:t>-</m:t>
                    </m:r>
                    <m:d>
                      <m:dPr>
                        <m:ctrlPr>
                          <w:rPr>
                            <w:rFonts w:ascii="Cambria Math" w:hAnsi="Cambria Math"/>
                            <w:i/>
                            <w:color w:val="000000" w:themeColor="text1"/>
                          </w:rPr>
                        </m:ctrlPr>
                      </m:dPr>
                      <m:e>
                        <m:m>
                          <m:mPr>
                            <m:mcs>
                              <m:mc>
                                <m:mcPr>
                                  <m:count m:val="2"/>
                                  <m:mcJc m:val="center"/>
                                </m:mcPr>
                              </m:mc>
                            </m:mcs>
                            <m:ctrlPr>
                              <w:rPr>
                                <w:rFonts w:ascii="Cambria Math" w:hAnsi="Cambria Math"/>
                                <w:i/>
                                <w:color w:val="000000" w:themeColor="text1"/>
                              </w:rPr>
                            </m:ctrlPr>
                          </m:mPr>
                          <m:mr>
                            <m:e>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sSub>
                                    <m:sSubPr>
                                      <m:ctrlPr>
                                        <w:rPr>
                                          <w:rFonts w:ascii="Cambria Math" w:hAnsi="Cambria Math"/>
                                          <w:i/>
                                          <w:color w:val="000000" w:themeColor="text1"/>
                                        </w:rPr>
                                      </m:ctrlPr>
                                    </m:sSubPr>
                                    <m:e>
                                      <m:r>
                                        <w:rPr>
                                          <w:rFonts w:ascii="Cambria Math"/>
                                          <w:color w:val="000000" w:themeColor="text1"/>
                                        </w:rPr>
                                        <m:t>d</m:t>
                                      </m:r>
                                    </m:e>
                                    <m:sub>
                                      <m:r>
                                        <w:rPr>
                                          <w:rFonts w:ascii="Cambria Math"/>
                                          <w:color w:val="000000" w:themeColor="text1"/>
                                        </w:rPr>
                                        <m:t>h</m:t>
                                      </m:r>
                                    </m:sub>
                                  </m:sSub>
                                </m:sup>
                              </m:sSup>
                            </m:e>
                            <m:e>
                              <m:r>
                                <w:rPr>
                                  <w:rFonts w:ascii="Cambria Math"/>
                                  <w:color w:val="000000" w:themeColor="text1"/>
                                </w:rPr>
                                <m:t>0</m:t>
                              </m:r>
                            </m:e>
                          </m:mr>
                          <m:mr>
                            <m:e>
                              <m:r>
                                <w:rPr>
                                  <w:rFonts w:ascii="Cambria Math"/>
                                  <w:color w:val="000000" w:themeColor="text1"/>
                                </w:rPr>
                                <m:t>0</m:t>
                              </m:r>
                            </m:e>
                            <m:e>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sSub>
                                    <m:sSubPr>
                                      <m:ctrlPr>
                                        <w:rPr>
                                          <w:rFonts w:ascii="Cambria Math" w:hAnsi="Cambria Math"/>
                                          <w:i/>
                                          <w:color w:val="000000" w:themeColor="text1"/>
                                        </w:rPr>
                                      </m:ctrlPr>
                                    </m:sSubPr>
                                    <m:e>
                                      <m:r>
                                        <w:rPr>
                                          <w:rFonts w:ascii="Cambria Math"/>
                                          <w:color w:val="000000" w:themeColor="text1"/>
                                        </w:rPr>
                                        <m:t>d</m:t>
                                      </m:r>
                                    </m:e>
                                    <m:sub>
                                      <m:r>
                                        <w:rPr>
                                          <w:rFonts w:ascii="Cambria Math"/>
                                          <w:color w:val="000000" w:themeColor="text1"/>
                                        </w:rPr>
                                        <m:t>h</m:t>
                                      </m:r>
                                    </m:sub>
                                  </m:sSub>
                                </m:sup>
                              </m:sSup>
                            </m:e>
                          </m:mr>
                        </m:m>
                      </m:e>
                    </m:d>
                  </m:e>
                </m:d>
                <m:d>
                  <m:dPr>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e>
                      <m:e>
                        <m:r>
                          <w:rPr>
                            <w:rFonts w:ascii="Cambria Math"/>
                            <w:color w:val="000000" w:themeColor="text1"/>
                          </w:rPr>
                          <m:t>&amp;</m:t>
                        </m:r>
                        <m:sSubSup>
                          <m:sSubSupPr>
                            <m:ctrlPr>
                              <w:rPr>
                                <w:rFonts w:ascii="Cambria Math" w:hAnsi="Cambria Math"/>
                                <w:i/>
                                <w:color w:val="000000" w:themeColor="text1"/>
                              </w:rPr>
                            </m:ctrlPr>
                          </m:sSubSupPr>
                          <m:e>
                            <m:r>
                              <w:rPr>
                                <w:rFonts w:ascii="Cambria Math"/>
                                <w:color w:val="000000" w:themeColor="text1"/>
                              </w:rPr>
                              <m:t>P</m:t>
                            </m:r>
                          </m:e>
                          <m:sub>
                            <m:r>
                              <w:rPr>
                                <w:rFonts w:ascii="Cambria Math"/>
                                <w:color w:val="000000" w:themeColor="text1"/>
                              </w:rPr>
                              <m:t>2</m:t>
                            </m:r>
                          </m:sub>
                          <m:sup>
                            <m:r>
                              <w:rPr>
                                <w:rFonts w:ascii="Cambria Math"/>
                                <w:color w:val="000000" w:themeColor="text1"/>
                              </w:rPr>
                              <m:t>-</m:t>
                            </m:r>
                          </m:sup>
                        </m:sSubSup>
                      </m:e>
                    </m:eqArr>
                  </m:e>
                </m:d>
                <m:r>
                  <w:rPr>
                    <w:rFonts w:ascii="Cambria Math"/>
                    <w:color w:val="000000" w:themeColor="text1"/>
                  </w:rPr>
                  <m:t>=0</m:t>
                </m:r>
              </m:oMath>
            </m:oMathPara>
          </w:p>
        </w:tc>
        <w:tc>
          <w:tcPr>
            <w:tcW w:w="551" w:type="pct"/>
            <w:vAlign w:val="center"/>
          </w:tcPr>
          <w:p w14:paraId="519C9D6B" w14:textId="77777777" w:rsidR="00403D05" w:rsidRPr="00DA3E27" w:rsidRDefault="00403D05" w:rsidP="006C5778">
            <w:pPr>
              <w:spacing w:line="480" w:lineRule="auto"/>
              <w:jc w:val="center"/>
              <w:rPr>
                <w:bCs/>
              </w:rPr>
            </w:pPr>
            <w:r w:rsidRPr="00DA3E27">
              <w:rPr>
                <w:rFonts w:hint="eastAsia"/>
                <w:bCs/>
              </w:rPr>
              <w:t>(</w:t>
            </w:r>
            <w:r>
              <w:rPr>
                <w:bCs/>
              </w:rPr>
              <w:t>S22</w:t>
            </w:r>
            <w:r w:rsidRPr="00DA3E27">
              <w:rPr>
                <w:rFonts w:hint="eastAsia"/>
                <w:bCs/>
              </w:rPr>
              <w:t>)</w:t>
            </w:r>
          </w:p>
        </w:tc>
      </w:tr>
    </w:tbl>
    <w:p w14:paraId="14887D00" w14:textId="77777777" w:rsidR="00403D05" w:rsidRDefault="00403D05" w:rsidP="00403D05">
      <w:pPr>
        <w:spacing w:line="360" w:lineRule="auto"/>
        <w:rPr>
          <w:color w:val="000000" w:themeColor="text1"/>
        </w:rPr>
      </w:pPr>
      <w:r w:rsidRPr="00EA0782">
        <w:rPr>
          <w:color w:val="000000" w:themeColor="text1"/>
        </w:rPr>
        <w:t>Since the equation has only one solution, we arrive at:</w:t>
      </w:r>
    </w:p>
    <w:tbl>
      <w:tblPr>
        <w:tblStyle w:val="a7"/>
        <w:tblW w:w="521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2"/>
        <w:gridCol w:w="1038"/>
      </w:tblGrid>
      <w:tr w:rsidR="00403D05" w:rsidRPr="00DA3E27" w14:paraId="2F28C5CB" w14:textId="77777777" w:rsidTr="006C5778">
        <w:trPr>
          <w:jc w:val="center"/>
        </w:trPr>
        <w:tc>
          <w:tcPr>
            <w:tcW w:w="4449" w:type="pct"/>
            <w:vAlign w:val="center"/>
          </w:tcPr>
          <w:p w14:paraId="53302205" w14:textId="1945166D" w:rsidR="00403D05" w:rsidRDefault="00000000" w:rsidP="006C5778">
            <w:pPr>
              <w:spacing w:line="480" w:lineRule="auto"/>
              <w:jc w:val="center"/>
              <w:rPr>
                <w:color w:val="000000" w:themeColor="text1"/>
              </w:rPr>
            </w:pPr>
            <m:oMathPara>
              <m:oMath>
                <m:d>
                  <m:dPr>
                    <m:begChr m:val="|"/>
                    <m:endChr m:val="|"/>
                    <m:ctrlPr>
                      <w:rPr>
                        <w:rFonts w:ascii="Cambria Math" w:hAnsi="Cambria Math"/>
                        <w:i/>
                        <w:color w:val="000000" w:themeColor="text1"/>
                      </w:rPr>
                    </m:ctrlPr>
                  </m:dPr>
                  <m:e>
                    <m:m>
                      <m:mPr>
                        <m:mcs>
                          <m:mc>
                            <m:mcPr>
                              <m:count m:val="2"/>
                              <m:mcJc m:val="center"/>
                            </m:mcPr>
                          </m:mc>
                        </m:mcs>
                        <m:ctrlPr>
                          <w:rPr>
                            <w:rFonts w:ascii="Cambria Math" w:hAnsi="Cambria Math"/>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11</m:t>
                              </m:r>
                            </m:sub>
                          </m:sSub>
                          <m:r>
                            <w:rPr>
                              <w:rFonts w:ascii="Cambria Math"/>
                              <w:color w:val="000000" w:themeColor="text1"/>
                            </w:rPr>
                            <m:t>-</m:t>
                          </m:r>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sSub>
                                <m:sSubPr>
                                  <m:ctrlPr>
                                    <w:rPr>
                                      <w:rFonts w:ascii="Cambria Math" w:hAnsi="Cambria Math"/>
                                      <w:i/>
                                      <w:color w:val="000000" w:themeColor="text1"/>
                                    </w:rPr>
                                  </m:ctrlPr>
                                </m:sSubPr>
                                <m:e>
                                  <m:r>
                                    <w:rPr>
                                      <w:rFonts w:ascii="Cambria Math"/>
                                      <w:color w:val="000000" w:themeColor="text1"/>
                                    </w:rPr>
                                    <m:t>d</m:t>
                                  </m:r>
                                </m:e>
                                <m:sub>
                                  <m:r>
                                    <w:rPr>
                                      <w:rFonts w:ascii="Cambria Math"/>
                                      <w:color w:val="000000" w:themeColor="text1"/>
                                    </w:rPr>
                                    <m:t>h</m:t>
                                  </m:r>
                                </m:sub>
                              </m:sSub>
                            </m:sup>
                          </m:sSup>
                        </m:e>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12</m:t>
                              </m:r>
                            </m:sub>
                          </m:sSub>
                        </m:e>
                      </m:mr>
                      <m:m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21</m:t>
                              </m:r>
                            </m:sub>
                          </m:sSub>
                        </m:e>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color w:val="000000" w:themeColor="text1"/>
                                </w:rPr>
                                <m:t>22</m:t>
                              </m:r>
                            </m:sub>
                          </m:sSub>
                          <m:r>
                            <w:rPr>
                              <w:rFonts w:ascii="Cambria Math"/>
                              <w:color w:val="000000" w:themeColor="text1"/>
                            </w:rPr>
                            <m:t>-</m:t>
                          </m:r>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sSub>
                                <m:sSubPr>
                                  <m:ctrlPr>
                                    <w:rPr>
                                      <w:rFonts w:ascii="Cambria Math" w:hAnsi="Cambria Math"/>
                                      <w:i/>
                                      <w:color w:val="000000" w:themeColor="text1"/>
                                    </w:rPr>
                                  </m:ctrlPr>
                                </m:sSubPr>
                                <m:e>
                                  <m:r>
                                    <w:rPr>
                                      <w:rFonts w:ascii="Cambria Math"/>
                                      <w:color w:val="000000" w:themeColor="text1"/>
                                    </w:rPr>
                                    <m:t>d</m:t>
                                  </m:r>
                                </m:e>
                                <m:sub>
                                  <m:r>
                                    <w:rPr>
                                      <w:rFonts w:ascii="Cambria Math"/>
                                      <w:color w:val="000000" w:themeColor="text1"/>
                                    </w:rPr>
                                    <m:t>h</m:t>
                                  </m:r>
                                </m:sub>
                              </m:sSub>
                            </m:sup>
                          </m:sSup>
                        </m:e>
                      </m:mr>
                    </m:m>
                  </m:e>
                </m:d>
                <m:r>
                  <w:rPr>
                    <w:rFonts w:ascii="Cambria Math"/>
                    <w:color w:val="000000" w:themeColor="text1"/>
                  </w:rPr>
                  <m:t>=0</m:t>
                </m:r>
              </m:oMath>
            </m:oMathPara>
          </w:p>
        </w:tc>
        <w:tc>
          <w:tcPr>
            <w:tcW w:w="551" w:type="pct"/>
            <w:vAlign w:val="center"/>
          </w:tcPr>
          <w:p w14:paraId="78960AC9" w14:textId="77777777" w:rsidR="00403D05" w:rsidRPr="00DA3E27" w:rsidRDefault="00403D05" w:rsidP="006C5778">
            <w:pPr>
              <w:spacing w:line="480" w:lineRule="auto"/>
              <w:jc w:val="center"/>
              <w:rPr>
                <w:bCs/>
              </w:rPr>
            </w:pPr>
            <w:r w:rsidRPr="00DA3E27">
              <w:rPr>
                <w:rFonts w:hint="eastAsia"/>
                <w:bCs/>
              </w:rPr>
              <w:t>(</w:t>
            </w:r>
            <w:r>
              <w:rPr>
                <w:bCs/>
              </w:rPr>
              <w:t>S23</w:t>
            </w:r>
            <w:r w:rsidRPr="00DA3E27">
              <w:rPr>
                <w:rFonts w:hint="eastAsia"/>
                <w:bCs/>
              </w:rPr>
              <w:t>)</w:t>
            </w:r>
          </w:p>
        </w:tc>
      </w:tr>
    </w:tbl>
    <w:p w14:paraId="4A38D17D" w14:textId="2BF56C70" w:rsidR="00403D05" w:rsidRPr="00D1386F" w:rsidRDefault="00403D05" w:rsidP="00403D05">
      <w:pPr>
        <w:spacing w:line="360" w:lineRule="auto"/>
        <w:ind w:firstLineChars="100" w:firstLine="240"/>
        <w:rPr>
          <w:color w:val="000000" w:themeColor="text1"/>
        </w:rPr>
      </w:pPr>
      <w:r w:rsidRPr="00D1386F">
        <w:rPr>
          <w:color w:val="000000" w:themeColor="text1"/>
        </w:rPr>
        <w:t xml:space="preserve">The dispersion relation for the monolayer </w:t>
      </w:r>
      <w:r w:rsidR="004D16F8">
        <w:rPr>
          <w:rFonts w:hint="eastAsia"/>
          <w:color w:val="000000" w:themeColor="text1"/>
        </w:rPr>
        <w:t xml:space="preserve">metacube </w:t>
      </w:r>
      <w:r w:rsidRPr="00D1386F">
        <w:rPr>
          <w:color w:val="000000" w:themeColor="text1"/>
        </w:rPr>
        <w:t xml:space="preserve">is determined by substituting the elements of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1→2</m:t>
            </m:r>
          </m:sub>
        </m:sSub>
      </m:oMath>
      <w:r>
        <w:rPr>
          <w:rFonts w:hint="eastAsia"/>
          <w:color w:val="000000" w:themeColor="text1"/>
        </w:rPr>
        <w:t>,</w:t>
      </w:r>
      <w:r w:rsidR="00A97FDE">
        <w:rPr>
          <w:rFonts w:hint="eastAsia"/>
          <w:color w:val="000000" w:themeColor="text1"/>
        </w:rPr>
        <w:t xml:space="preserve"> </w:t>
      </w:r>
      <w:r w:rsidRPr="00D1386F">
        <w:rPr>
          <w:color w:val="000000" w:themeColor="text1"/>
        </w:rPr>
        <w:t xml:space="preserve">calculated from Eq. (S19), into Eq. (S23). The twist effect is characterized by associating the wave vector of each layer with its respective twist angle </w:t>
      </w:r>
      <m:oMath>
        <m:r>
          <w:rPr>
            <w:rFonts w:ascii="Cambria Math" w:hAnsi="Cambria Math"/>
            <w:color w:val="000000" w:themeColor="text1"/>
          </w:rPr>
          <m:t>(</m:t>
        </m:r>
        <m:r>
          <w:rPr>
            <w:rFonts w:ascii="Cambria Math" w:hAnsi="Cambria Math"/>
          </w:rPr>
          <m:t>α)</m:t>
        </m:r>
      </m:oMath>
      <w:r w:rsidRPr="00D1386F">
        <w:rPr>
          <w:color w:val="000000" w:themeColor="text1"/>
        </w:rPr>
        <w:t>. An illustrative example of a monolayer twist is as follows:</w:t>
      </w:r>
    </w:p>
    <w:tbl>
      <w:tblPr>
        <w:tblStyle w:val="a7"/>
        <w:tblW w:w="521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2"/>
        <w:gridCol w:w="1037"/>
      </w:tblGrid>
      <w:tr w:rsidR="00403D05" w:rsidRPr="00DA3E27" w14:paraId="364B4EBE" w14:textId="77777777" w:rsidTr="006C5778">
        <w:trPr>
          <w:jc w:val="center"/>
        </w:trPr>
        <w:tc>
          <w:tcPr>
            <w:tcW w:w="4449" w:type="pct"/>
            <w:vAlign w:val="center"/>
          </w:tcPr>
          <w:p w14:paraId="00C992F6" w14:textId="086665DA" w:rsidR="00403D05" w:rsidRDefault="00000000" w:rsidP="006C5778">
            <w:pPr>
              <w:spacing w:line="480" w:lineRule="auto"/>
              <w:jc w:val="center"/>
              <w:rPr>
                <w:color w:val="000000" w:themeColor="text1"/>
              </w:rPr>
            </w:pPr>
            <m:oMathPara>
              <m:oMath>
                <m:d>
                  <m:dPr>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x1</m:t>
                              </m:r>
                            </m:sub>
                          </m:sSub>
                        </m:e>
                      </m:mr>
                      <m:mr>
                        <m:e>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y1</m:t>
                              </m:r>
                            </m:sub>
                          </m:sSub>
                        </m:e>
                      </m:mr>
                    </m:m>
                  </m:e>
                </m:d>
                <m:r>
                  <w:rPr>
                    <w:rFonts w:ascii="Cambria Math"/>
                    <w:color w:val="000000" w:themeColor="text1"/>
                  </w:rPr>
                  <m:t>=</m:t>
                </m:r>
                <m:d>
                  <m:dPr>
                    <m:ctrlPr>
                      <w:rPr>
                        <w:rFonts w:ascii="Cambria Math" w:hAnsi="Cambria Math"/>
                        <w:i/>
                        <w:color w:val="000000" w:themeColor="text1"/>
                      </w:rPr>
                    </m:ctrlPr>
                  </m:dPr>
                  <m:e>
                    <m:m>
                      <m:mPr>
                        <m:mcs>
                          <m:mc>
                            <m:mcPr>
                              <m:count m:val="2"/>
                              <m:mcJc m:val="center"/>
                            </m:mcPr>
                          </m:mc>
                        </m:mcs>
                        <m:ctrlPr>
                          <w:rPr>
                            <w:rFonts w:ascii="Cambria Math" w:hAnsi="Cambria Math"/>
                            <w:i/>
                            <w:color w:val="000000" w:themeColor="text1"/>
                          </w:rPr>
                        </m:ctrlPr>
                      </m:mPr>
                      <m:mr>
                        <m:e>
                          <m:func>
                            <m:funcPr>
                              <m:ctrlPr>
                                <w:rPr>
                                  <w:rFonts w:ascii="Cambria Math" w:hAnsi="Cambria Math"/>
                                  <w:iCs/>
                                  <w:color w:val="000000" w:themeColor="text1"/>
                                </w:rPr>
                              </m:ctrlPr>
                            </m:funcPr>
                            <m:fName>
                              <m:r>
                                <m:rPr>
                                  <m:sty m:val="p"/>
                                </m:rPr>
                                <w:rPr>
                                  <w:rFonts w:ascii="Cambria Math"/>
                                  <w:color w:val="000000" w:themeColor="text1"/>
                                </w:rPr>
                                <m:t>cos</m:t>
                              </m:r>
                            </m:fName>
                            <m:e>
                              <m:r>
                                <m:rPr>
                                  <m:sty m:val="p"/>
                                </m:rPr>
                                <w:rPr>
                                  <w:rFonts w:ascii="Cambria Math"/>
                                  <w:color w:val="000000" w:themeColor="text1"/>
                                </w:rPr>
                                <m:t>(</m:t>
                              </m:r>
                            </m:e>
                          </m:func>
                          <m:r>
                            <w:rPr>
                              <w:rFonts w:ascii="Cambria Math" w:hAnsi="Cambria Math"/>
                            </w:rPr>
                            <m:t>α</m:t>
                          </m:r>
                          <m:r>
                            <w:rPr>
                              <w:rFonts w:ascii="Cambria Math"/>
                              <w:color w:val="000000" w:themeColor="text1"/>
                            </w:rPr>
                            <m:t>)</m:t>
                          </m:r>
                        </m:e>
                        <m:e>
                          <m:r>
                            <w:rPr>
                              <w:rFonts w:ascii="Cambria Math"/>
                              <w:color w:val="000000" w:themeColor="text1"/>
                            </w:rPr>
                            <m:t>-</m:t>
                          </m:r>
                          <m:func>
                            <m:funcPr>
                              <m:ctrlPr>
                                <w:rPr>
                                  <w:rFonts w:ascii="Cambria Math" w:hAnsi="Cambria Math"/>
                                  <w:i/>
                                  <w:color w:val="000000" w:themeColor="text1"/>
                                </w:rPr>
                              </m:ctrlPr>
                            </m:funcPr>
                            <m:fName>
                              <m:r>
                                <m:rPr>
                                  <m:sty m:val="p"/>
                                </m:rPr>
                                <w:rPr>
                                  <w:rFonts w:ascii="Cambria Math"/>
                                  <w:color w:val="000000" w:themeColor="text1"/>
                                </w:rPr>
                                <m:t>sin</m:t>
                              </m:r>
                            </m:fName>
                            <m:e>
                              <m:r>
                                <w:rPr>
                                  <w:rFonts w:ascii="Cambria Math"/>
                                  <w:color w:val="000000" w:themeColor="text1"/>
                                </w:rPr>
                                <m:t>(</m:t>
                              </m:r>
                            </m:e>
                          </m:func>
                          <m:r>
                            <w:rPr>
                              <w:rFonts w:ascii="Cambria Math" w:hAnsi="Cambria Math"/>
                            </w:rPr>
                            <m:t>α</m:t>
                          </m:r>
                          <m:r>
                            <w:rPr>
                              <w:rFonts w:ascii="Cambria Math"/>
                              <w:color w:val="000000" w:themeColor="text1"/>
                            </w:rPr>
                            <m:t>)</m:t>
                          </m:r>
                        </m:e>
                      </m:mr>
                      <m:mr>
                        <m:e>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color w:val="000000" w:themeColor="text1"/>
                                </w:rPr>
                                <m:t>(</m:t>
                              </m:r>
                            </m:e>
                          </m:func>
                          <m:r>
                            <w:rPr>
                              <w:rFonts w:ascii="Cambria Math" w:hAnsi="Cambria Math"/>
                            </w:rPr>
                            <m:t>α</m:t>
                          </m:r>
                          <m:r>
                            <w:rPr>
                              <w:rFonts w:ascii="Cambria Math"/>
                              <w:color w:val="000000" w:themeColor="text1"/>
                            </w:rPr>
                            <m:t>)</m:t>
                          </m:r>
                        </m:e>
                        <m:e>
                          <m:func>
                            <m:funcPr>
                              <m:ctrlPr>
                                <w:rPr>
                                  <w:rFonts w:ascii="Cambria Math" w:hAnsi="Cambria Math"/>
                                  <w:i/>
                                  <w:color w:val="000000" w:themeColor="text1"/>
                                </w:rPr>
                              </m:ctrlPr>
                            </m:funcPr>
                            <m:fName>
                              <m:r>
                                <m:rPr>
                                  <m:sty m:val="p"/>
                                </m:rPr>
                                <w:rPr>
                                  <w:rFonts w:ascii="Cambria Math"/>
                                  <w:color w:val="000000" w:themeColor="text1"/>
                                </w:rPr>
                                <m:t>cos</m:t>
                              </m:r>
                            </m:fName>
                            <m:e>
                              <m:r>
                                <w:rPr>
                                  <w:rFonts w:ascii="Cambria Math"/>
                                  <w:color w:val="000000" w:themeColor="text1"/>
                                </w:rPr>
                                <m:t>(</m:t>
                              </m:r>
                            </m:e>
                          </m:func>
                          <m:r>
                            <w:rPr>
                              <w:rFonts w:ascii="Cambria Math" w:hAnsi="Cambria Math"/>
                            </w:rPr>
                            <m:t>α</m:t>
                          </m:r>
                          <m:r>
                            <w:rPr>
                              <w:rFonts w:ascii="Cambria Math"/>
                              <w:color w:val="000000" w:themeColor="text1"/>
                            </w:rPr>
                            <m:t>)</m:t>
                          </m:r>
                        </m:e>
                      </m:mr>
                    </m:m>
                  </m:e>
                </m:d>
                <m:d>
                  <m:dPr>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x</m:t>
                              </m:r>
                            </m:sub>
                          </m:sSub>
                        </m:e>
                      </m:mr>
                      <m:mr>
                        <m:e>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y</m:t>
                              </m:r>
                            </m:sub>
                          </m:sSub>
                        </m:e>
                      </m:mr>
                    </m:m>
                  </m:e>
                </m:d>
              </m:oMath>
            </m:oMathPara>
          </w:p>
        </w:tc>
        <w:tc>
          <w:tcPr>
            <w:tcW w:w="551" w:type="pct"/>
            <w:vAlign w:val="center"/>
          </w:tcPr>
          <w:p w14:paraId="5017A615" w14:textId="77777777" w:rsidR="00403D05" w:rsidRPr="00DA3E27" w:rsidRDefault="00403D05" w:rsidP="006C5778">
            <w:pPr>
              <w:spacing w:line="480" w:lineRule="auto"/>
              <w:jc w:val="center"/>
              <w:rPr>
                <w:bCs/>
              </w:rPr>
            </w:pPr>
            <w:r w:rsidRPr="00DA3E27">
              <w:rPr>
                <w:rFonts w:hint="eastAsia"/>
                <w:bCs/>
              </w:rPr>
              <w:t>(</w:t>
            </w:r>
            <w:r>
              <w:rPr>
                <w:bCs/>
              </w:rPr>
              <w:t>S24</w:t>
            </w:r>
            <w:r w:rsidRPr="00DA3E27">
              <w:rPr>
                <w:rFonts w:hint="eastAsia"/>
                <w:bCs/>
              </w:rPr>
              <w:t>)</w:t>
            </w:r>
          </w:p>
        </w:tc>
      </w:tr>
    </w:tbl>
    <w:p w14:paraId="0218AF89" w14:textId="3895CB37" w:rsidR="00403D05" w:rsidRDefault="00403D05" w:rsidP="00403D05">
      <w:pPr>
        <w:spacing w:line="360" w:lineRule="auto"/>
      </w:pPr>
      <w:r w:rsidRPr="005C4E5F">
        <w:t xml:space="preserve">The twisted dispersion relation is derived by substituting </w:t>
      </w:r>
      <m:oMath>
        <m:sSub>
          <m:sSubPr>
            <m:ctrlPr>
              <w:rPr>
                <w:rFonts w:ascii="Cambria Math" w:hAnsi="Cambria Math"/>
                <w:i/>
                <w:iCs/>
                <w:color w:val="000000" w:themeColor="text1"/>
                <w:vertAlign w:val="subscript"/>
              </w:rPr>
            </m:ctrlPr>
          </m:sSubPr>
          <m:e>
            <m:r>
              <w:rPr>
                <w:rFonts w:ascii="Cambria Math" w:hAnsi="Cambria Math"/>
                <w:color w:val="000000" w:themeColor="text1"/>
              </w:rPr>
              <m:t>k</m:t>
            </m:r>
          </m:e>
          <m:sub>
            <m:r>
              <w:rPr>
                <w:rFonts w:ascii="Cambria Math" w:hAnsi="Cambria Math"/>
                <w:color w:val="000000" w:themeColor="text1"/>
                <w:vertAlign w:val="subscript"/>
              </w:rPr>
              <m:t>x</m:t>
            </m:r>
          </m:sub>
        </m:sSub>
      </m:oMath>
      <w:r w:rsidRPr="005C4E5F">
        <w:t xml:space="preserve"> and </w:t>
      </w:r>
      <m:oMath>
        <m:sSub>
          <m:sSubPr>
            <m:ctrlPr>
              <w:rPr>
                <w:rFonts w:ascii="Cambria Math" w:hAnsi="Cambria Math"/>
                <w:i/>
                <w:iCs/>
                <w:color w:val="000000" w:themeColor="text1"/>
                <w:vertAlign w:val="subscript"/>
              </w:rPr>
            </m:ctrlPr>
          </m:sSubPr>
          <m:e>
            <m:r>
              <w:rPr>
                <w:rFonts w:ascii="Cambria Math" w:hAnsi="Cambria Math"/>
                <w:color w:val="000000" w:themeColor="text1"/>
              </w:rPr>
              <m:t>k</m:t>
            </m:r>
          </m:e>
          <m:sub>
            <m:r>
              <w:rPr>
                <w:rFonts w:ascii="Cambria Math" w:hAnsi="Cambria Math"/>
                <w:color w:val="000000" w:themeColor="text1"/>
                <w:vertAlign w:val="subscript"/>
              </w:rPr>
              <m:t>y</m:t>
            </m:r>
          </m:sub>
        </m:sSub>
      </m:oMath>
      <w:r w:rsidRPr="005C4E5F">
        <w:t xml:space="preserve"> in the dispersion relation equation with </w:t>
      </w:r>
      <m:oMath>
        <m:sSub>
          <m:sSubPr>
            <m:ctrlPr>
              <w:rPr>
                <w:rFonts w:ascii="Cambria Math" w:hAnsi="Cambria Math"/>
                <w:i/>
                <w:iCs/>
                <w:color w:val="000000" w:themeColor="text1"/>
                <w:vertAlign w:val="subscript"/>
              </w:rPr>
            </m:ctrlPr>
          </m:sSubPr>
          <m:e>
            <m:r>
              <w:rPr>
                <w:rFonts w:ascii="Cambria Math" w:hAnsi="Cambria Math"/>
                <w:color w:val="000000" w:themeColor="text1"/>
              </w:rPr>
              <m:t>k</m:t>
            </m:r>
          </m:e>
          <m:sub>
            <m:r>
              <w:rPr>
                <w:rFonts w:ascii="Cambria Math" w:hAnsi="Cambria Math"/>
                <w:color w:val="000000" w:themeColor="text1"/>
                <w:vertAlign w:val="subscript"/>
              </w:rPr>
              <m:t>x</m:t>
            </m:r>
          </m:sub>
        </m:sSub>
      </m:oMath>
      <w:r w:rsidRPr="005C4E5F">
        <w:t xml:space="preserve"> and </w:t>
      </w:r>
      <m:oMath>
        <m:sSub>
          <m:sSubPr>
            <m:ctrlPr>
              <w:rPr>
                <w:rFonts w:ascii="Cambria Math" w:hAnsi="Cambria Math"/>
                <w:i/>
                <w:iCs/>
                <w:color w:val="000000" w:themeColor="text1"/>
                <w:vertAlign w:val="subscript"/>
              </w:rPr>
            </m:ctrlPr>
          </m:sSubPr>
          <m:e>
            <m:r>
              <w:rPr>
                <w:rFonts w:ascii="Cambria Math" w:hAnsi="Cambria Math"/>
                <w:color w:val="000000" w:themeColor="text1"/>
              </w:rPr>
              <m:t>k</m:t>
            </m:r>
          </m:e>
          <m:sub>
            <m:r>
              <w:rPr>
                <w:rFonts w:ascii="Cambria Math" w:hAnsi="Cambria Math"/>
                <w:color w:val="000000" w:themeColor="text1"/>
                <w:vertAlign w:val="subscript"/>
              </w:rPr>
              <m:t>y</m:t>
            </m:r>
          </m:sub>
        </m:sSub>
      </m:oMath>
      <w:r w:rsidRPr="005C4E5F">
        <w:t xml:space="preserve"> from Eq. (S24).</w:t>
      </w:r>
      <w:r w:rsidR="00636E60" w:rsidRPr="00636E60">
        <w:t xml:space="preserve"> It should be noted that the angle </w:t>
      </w:r>
      <m:oMath>
        <m:r>
          <w:rPr>
            <w:rFonts w:ascii="Cambria Math" w:hAnsi="Cambria Math"/>
          </w:rPr>
          <m:t>α</m:t>
        </m:r>
      </m:oMath>
      <w:r w:rsidR="00636E60" w:rsidRPr="00636E60">
        <w:t xml:space="preserve"> is used when twisting the </w:t>
      </w:r>
      <m:oMath>
        <m:r>
          <w:rPr>
            <w:rFonts w:ascii="Cambria Math" w:hAnsi="Cambria Math"/>
          </w:rPr>
          <m:t>xy</m:t>
        </m:r>
      </m:oMath>
      <w:r w:rsidR="00636E60" w:rsidRPr="00636E60">
        <w:t xml:space="preserve"> plane; for other planes, the corresponding twist angle should be applied accordingly, while the structure of the rotation matrix remains unchanged.</w:t>
      </w:r>
      <w:r w:rsidR="00314A41">
        <w:rPr>
          <w:rFonts w:hint="eastAsia"/>
        </w:rPr>
        <w:t xml:space="preserve"> </w:t>
      </w:r>
      <w:r w:rsidR="00314A41" w:rsidRPr="00314A41">
        <w:t>In addition, the method for introducing the tilt angle has already been derived in our previous work</w:t>
      </w:r>
      <w:r w:rsidR="00277DBA">
        <w:rPr>
          <w:rFonts w:hint="eastAsia"/>
          <w:color w:val="C45911" w:themeColor="accent2" w:themeShade="BF"/>
          <w:szCs w:val="20"/>
          <w:vertAlign w:val="superscript"/>
        </w:rPr>
        <w:t>2</w:t>
      </w:r>
      <w:r w:rsidR="00314A41" w:rsidRPr="00314A41">
        <w:t>.</w:t>
      </w:r>
    </w:p>
    <w:p w14:paraId="5046EAD8" w14:textId="5F7A1486" w:rsidR="00720C0F" w:rsidRPr="00720C0F" w:rsidRDefault="00347424" w:rsidP="00720C0F">
      <w:pPr>
        <w:spacing w:line="360" w:lineRule="auto"/>
        <w:ind w:firstLineChars="100" w:firstLine="240"/>
        <w:rPr>
          <w:color w:val="000000" w:themeColor="text1"/>
        </w:rPr>
      </w:pPr>
      <w:r w:rsidRPr="00347424">
        <w:rPr>
          <w:color w:val="000000" w:themeColor="text1"/>
        </w:rPr>
        <w:t xml:space="preserve">The above dispersion relation is derived for the </w:t>
      </w:r>
      <m:oMath>
        <m:r>
          <w:rPr>
            <w:rFonts w:ascii="Cambria Math" w:hAnsi="Cambria Math"/>
            <w:color w:val="000000" w:themeColor="text1"/>
          </w:rPr>
          <m:t>xy</m:t>
        </m:r>
      </m:oMath>
      <w:r w:rsidRPr="00347424">
        <w:rPr>
          <w:color w:val="000000" w:themeColor="text1"/>
        </w:rPr>
        <w:t xml:space="preserve"> plane of a </w:t>
      </w:r>
      <w:r w:rsidR="000B05B2">
        <w:rPr>
          <w:rFonts w:hint="eastAsia"/>
          <w:color w:val="000000" w:themeColor="text1"/>
        </w:rPr>
        <w:t>monolayer</w:t>
      </w:r>
      <w:r w:rsidRPr="00347424">
        <w:rPr>
          <w:color w:val="000000" w:themeColor="text1"/>
        </w:rPr>
        <w:t xml:space="preserve"> metacube. </w:t>
      </w:r>
      <w:r w:rsidR="00730664" w:rsidRPr="00730664">
        <w:rPr>
          <w:color w:val="000000" w:themeColor="text1"/>
        </w:rPr>
        <w:t>The same derivation applies to the other two orthogonal planes, as their geometrical configurations and boundary conditions follow the same form</w:t>
      </w:r>
      <w:r w:rsidR="00720C0F" w:rsidRPr="00D1386F">
        <w:rPr>
          <w:color w:val="000000" w:themeColor="text1"/>
        </w:rPr>
        <w:t xml:space="preserve">. </w:t>
      </w:r>
      <w:r w:rsidR="00B65590" w:rsidRPr="00B65590">
        <w:rPr>
          <w:color w:val="000000" w:themeColor="text1"/>
        </w:rPr>
        <w:t>Subsequently, we generalize the monolayer model to a multilayer metacube by employing the transfer matrix method to connect the metasurfaces between adjacent layers</w:t>
      </w:r>
      <w:r w:rsidR="00524957">
        <w:rPr>
          <w:rFonts w:hint="eastAsia"/>
          <w:color w:val="C45911" w:themeColor="accent2" w:themeShade="BF"/>
          <w:szCs w:val="20"/>
          <w:vertAlign w:val="superscript"/>
        </w:rPr>
        <w:t>3</w:t>
      </w:r>
      <w:r w:rsidR="00B65590">
        <w:rPr>
          <w:rFonts w:hint="eastAsia"/>
          <w:color w:val="000000" w:themeColor="text1"/>
        </w:rPr>
        <w:t>:</w:t>
      </w:r>
    </w:p>
    <w:tbl>
      <w:tblPr>
        <w:tblStyle w:val="a7"/>
        <w:tblW w:w="521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2"/>
        <w:gridCol w:w="1038"/>
      </w:tblGrid>
      <w:tr w:rsidR="00403D05" w:rsidRPr="00DA3E27" w14:paraId="544428F5" w14:textId="77777777" w:rsidTr="006C5778">
        <w:trPr>
          <w:jc w:val="center"/>
        </w:trPr>
        <w:tc>
          <w:tcPr>
            <w:tcW w:w="4449" w:type="pct"/>
            <w:vAlign w:val="center"/>
          </w:tcPr>
          <w:p w14:paraId="0812CC73" w14:textId="214F30D1" w:rsidR="00403D05" w:rsidRDefault="00000000" w:rsidP="006C5778">
            <w:pPr>
              <w:spacing w:line="480" w:lineRule="auto"/>
              <w:jc w:val="center"/>
              <w:rPr>
                <w:color w:val="000000" w:themeColor="text1"/>
              </w:rPr>
            </w:pPr>
            <m:oMathPara>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1</m:t>
                    </m:r>
                    <m:r>
                      <w:rPr>
                        <w:rFonts w:ascii="Cambria Math"/>
                        <w:color w:val="000000" w:themeColor="text1"/>
                      </w:rPr>
                      <m:t>→</m:t>
                    </m:r>
                    <m:r>
                      <w:rPr>
                        <w:rFonts w:ascii="Cambria Math"/>
                        <w:color w:val="000000" w:themeColor="text1"/>
                      </w:rPr>
                      <m:t>n+1</m:t>
                    </m:r>
                  </m:sub>
                </m:sSub>
                <m:r>
                  <w:rPr>
                    <w:rFonts w:asci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1</m:t>
                    </m:r>
                    <m:r>
                      <w:rPr>
                        <w:rFonts w:ascii="Cambria Math"/>
                        <w:color w:val="000000" w:themeColor="text1"/>
                      </w:rPr>
                      <m:t>→</m:t>
                    </m:r>
                    <m:r>
                      <w:rPr>
                        <w:rFonts w:ascii="Cambria Math"/>
                        <w:color w:val="000000" w:themeColor="text1"/>
                      </w:rPr>
                      <m:t>2</m:t>
                    </m:r>
                  </m:sub>
                </m:sSub>
                <w:bookmarkStart w:id="4" w:name="OLE_LINK1"/>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1</m:t>
                        </m:r>
                      </m:sub>
                    </m:sSub>
                  </m:sub>
                </m:sSub>
                <w:bookmarkEnd w:id="4"/>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2</m:t>
                    </m:r>
                    <m:r>
                      <w:rPr>
                        <w:rFonts w:ascii="Cambria Math"/>
                        <w:color w:val="000000" w:themeColor="text1"/>
                      </w:rPr>
                      <m:t>→</m:t>
                    </m:r>
                    <m:r>
                      <w:rPr>
                        <w:rFonts w:ascii="Cambria Math"/>
                        <w:color w:val="000000" w:themeColor="text1"/>
                      </w:rPr>
                      <m:t>3</m:t>
                    </m:r>
                  </m:sub>
                </m:sSub>
                <m:r>
                  <w:rPr>
                    <w:rFonts w:ascii="Cambria Math" w:eastAsia="MS Gothic" w:hAnsi="Cambria Math" w:cs="MS Gothic" w:hint="eastAsia"/>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n-1</m:t>
                        </m:r>
                      </m:sub>
                    </m:sSub>
                  </m:sub>
                </m:sSub>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color w:val="000000" w:themeColor="text1"/>
                      </w:rPr>
                      <m:t>n</m:t>
                    </m:r>
                    <m:r>
                      <w:rPr>
                        <w:rFonts w:ascii="Cambria Math"/>
                        <w:color w:val="000000" w:themeColor="text1"/>
                      </w:rPr>
                      <m:t>→</m:t>
                    </m:r>
                    <m:r>
                      <w:rPr>
                        <w:rFonts w:ascii="Cambria Math"/>
                        <w:color w:val="000000" w:themeColor="text1"/>
                      </w:rPr>
                      <m:t>n+1</m:t>
                    </m:r>
                  </m:sub>
                </m:sSub>
              </m:oMath>
            </m:oMathPara>
          </w:p>
        </w:tc>
        <w:tc>
          <w:tcPr>
            <w:tcW w:w="551" w:type="pct"/>
            <w:vAlign w:val="center"/>
          </w:tcPr>
          <w:p w14:paraId="543A1BAA" w14:textId="77777777" w:rsidR="00403D05" w:rsidRPr="00DA3E27" w:rsidRDefault="00403D05" w:rsidP="006C5778">
            <w:pPr>
              <w:spacing w:line="480" w:lineRule="auto"/>
              <w:jc w:val="center"/>
              <w:rPr>
                <w:bCs/>
              </w:rPr>
            </w:pPr>
            <w:r w:rsidRPr="00DA3E27">
              <w:rPr>
                <w:rFonts w:hint="eastAsia"/>
                <w:bCs/>
              </w:rPr>
              <w:t>(</w:t>
            </w:r>
            <w:r>
              <w:rPr>
                <w:bCs/>
              </w:rPr>
              <w:t>S</w:t>
            </w:r>
            <w:r>
              <w:rPr>
                <w:rFonts w:hint="eastAsia"/>
                <w:bCs/>
              </w:rPr>
              <w:t>25</w:t>
            </w:r>
            <w:r w:rsidRPr="00DA3E27">
              <w:rPr>
                <w:rFonts w:hint="eastAsia"/>
                <w:bCs/>
              </w:rPr>
              <w:t>)</w:t>
            </w:r>
          </w:p>
        </w:tc>
      </w:tr>
    </w:tbl>
    <w:p w14:paraId="55E41240" w14:textId="77777777" w:rsidR="00403D05" w:rsidRDefault="00403D05" w:rsidP="00403D05">
      <w:pPr>
        <w:spacing w:line="360" w:lineRule="auto"/>
        <w:rPr>
          <w:color w:val="000000" w:themeColor="text1"/>
        </w:rPr>
      </w:pPr>
      <w:r>
        <w:rPr>
          <w:color w:val="000000" w:themeColor="text1"/>
        </w:rPr>
        <w:lastRenderedPageBreak/>
        <w:t>with</w:t>
      </w:r>
      <w:r>
        <w:rPr>
          <w:rFonts w:hint="eastAsia"/>
          <w:color w:val="000000" w:themeColor="text1"/>
        </w:rPr>
        <w:t>:</w:t>
      </w:r>
    </w:p>
    <w:tbl>
      <w:tblPr>
        <w:tblStyle w:val="a7"/>
        <w:tblW w:w="521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2"/>
        <w:gridCol w:w="1037"/>
      </w:tblGrid>
      <w:tr w:rsidR="00403D05" w:rsidRPr="00DA3E27" w14:paraId="2ED6E5FA" w14:textId="77777777" w:rsidTr="006C5778">
        <w:trPr>
          <w:jc w:val="center"/>
        </w:trPr>
        <w:tc>
          <w:tcPr>
            <w:tcW w:w="4449" w:type="pct"/>
            <w:vAlign w:val="center"/>
          </w:tcPr>
          <w:p w14:paraId="299CF386" w14:textId="00D2DD64" w:rsidR="00403D05" w:rsidRDefault="00000000" w:rsidP="006C5778">
            <w:pPr>
              <w:spacing w:line="480" w:lineRule="auto"/>
              <w:jc w:val="center"/>
              <w:rPr>
                <w:color w:val="000000" w:themeColor="text1"/>
              </w:rPr>
            </w:pPr>
            <m:oMathPara>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n</m:t>
                        </m:r>
                      </m:sub>
                    </m:sSub>
                  </m:sub>
                </m:sSub>
                <m:r>
                  <w:rPr>
                    <w:rFonts w:ascii="Cambria Math"/>
                    <w:color w:val="000000" w:themeColor="text1"/>
                  </w:rPr>
                  <m:t>=</m:t>
                </m:r>
                <m:d>
                  <m:dPr>
                    <m:ctrlPr>
                      <w:rPr>
                        <w:rFonts w:ascii="Cambria Math" w:hAnsi="Cambria Math"/>
                        <w:i/>
                        <w:color w:val="000000" w:themeColor="text1"/>
                      </w:rPr>
                    </m:ctrlPr>
                  </m:dPr>
                  <m:e>
                    <m:m>
                      <m:mPr>
                        <m:mcs>
                          <m:mc>
                            <m:mcPr>
                              <m:count m:val="2"/>
                              <m:mcJc m:val="center"/>
                            </m:mcPr>
                          </m:mc>
                        </m:mcs>
                        <m:ctrlPr>
                          <w:rPr>
                            <w:rFonts w:ascii="Cambria Math" w:hAnsi="Cambria Math"/>
                            <w:i/>
                            <w:color w:val="000000" w:themeColor="text1"/>
                          </w:rPr>
                        </m:ctrlPr>
                      </m:mPr>
                      <m:mr>
                        <m:e>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sSub>
                                <m:sSubPr>
                                  <m:ctrlPr>
                                    <w:rPr>
                                      <w:rFonts w:ascii="Cambria Math" w:hAnsi="Cambria Math"/>
                                      <w:i/>
                                      <w:color w:val="000000" w:themeColor="text1"/>
                                    </w:rPr>
                                  </m:ctrlPr>
                                </m:sSubPr>
                                <m:e>
                                  <m:r>
                                    <w:rPr>
                                      <w:rFonts w:ascii="Cambria Math"/>
                                      <w:color w:val="000000" w:themeColor="text1"/>
                                    </w:rPr>
                                    <m:t>d</m:t>
                                  </m:r>
                                </m:e>
                                <m:sub>
                                  <m:r>
                                    <w:rPr>
                                      <w:rFonts w:ascii="Cambria Math"/>
                                      <w:color w:val="000000" w:themeColor="text1"/>
                                    </w:rPr>
                                    <m:t>n</m:t>
                                  </m:r>
                                </m:sub>
                              </m:sSub>
                            </m:sup>
                          </m:sSup>
                        </m:e>
                        <m:e>
                          <m:r>
                            <w:rPr>
                              <w:rFonts w:ascii="Cambria Math"/>
                              <w:color w:val="000000" w:themeColor="text1"/>
                            </w:rPr>
                            <m:t>0</m:t>
                          </m:r>
                        </m:e>
                      </m:mr>
                      <m:mr>
                        <m:e>
                          <m:r>
                            <w:rPr>
                              <w:rFonts w:ascii="Cambria Math"/>
                              <w:color w:val="000000" w:themeColor="text1"/>
                            </w:rPr>
                            <m:t>0</m:t>
                          </m:r>
                        </m:e>
                        <m:e>
                          <m:sSup>
                            <m:sSupPr>
                              <m:ctrlPr>
                                <w:rPr>
                                  <w:rFonts w:ascii="Cambria Math" w:hAnsi="Cambria Math"/>
                                  <w:i/>
                                  <w:color w:val="000000" w:themeColor="text1"/>
                                </w:rPr>
                              </m:ctrlPr>
                            </m:sSupPr>
                            <m:e>
                              <m:r>
                                <w:rPr>
                                  <w:rFonts w:ascii="Cambria Math"/>
                                  <w:color w:val="000000" w:themeColor="text1"/>
                                </w:rPr>
                                <m:t>e</m:t>
                              </m:r>
                            </m:e>
                            <m:sup>
                              <m:r>
                                <w:rPr>
                                  <w:rFonts w:ascii="Cambria Math"/>
                                  <w:color w:val="000000" w:themeColor="text1"/>
                                </w:rPr>
                                <m:t>-</m:t>
                              </m:r>
                              <m:r>
                                <w:rPr>
                                  <w:rFonts w:ascii="Cambria Math"/>
                                  <w:color w:val="000000" w:themeColor="text1"/>
                                </w:rPr>
                                <m:t>i</m:t>
                              </m:r>
                              <m:sSub>
                                <m:sSubPr>
                                  <m:ctrlPr>
                                    <w:rPr>
                                      <w:rFonts w:ascii="Cambria Math" w:hAnsi="Cambria Math"/>
                                      <w:i/>
                                      <w:color w:val="000000" w:themeColor="text1"/>
                                    </w:rPr>
                                  </m:ctrlPr>
                                </m:sSubPr>
                                <m:e>
                                  <m:r>
                                    <w:rPr>
                                      <w:rFonts w:ascii="Cambria Math"/>
                                      <w:color w:val="000000" w:themeColor="text1"/>
                                    </w:rPr>
                                    <m:t>k</m:t>
                                  </m:r>
                                </m:e>
                                <m:sub>
                                  <m:r>
                                    <w:rPr>
                                      <w:rFonts w:ascii="Cambria Math"/>
                                      <w:color w:val="000000" w:themeColor="text1"/>
                                    </w:rPr>
                                    <m:t>z</m:t>
                                  </m:r>
                                </m:sub>
                              </m:sSub>
                              <m:sSub>
                                <m:sSubPr>
                                  <m:ctrlPr>
                                    <w:rPr>
                                      <w:rFonts w:ascii="Cambria Math" w:hAnsi="Cambria Math"/>
                                      <w:i/>
                                      <w:color w:val="000000" w:themeColor="text1"/>
                                    </w:rPr>
                                  </m:ctrlPr>
                                </m:sSubPr>
                                <m:e>
                                  <m:r>
                                    <w:rPr>
                                      <w:rFonts w:ascii="Cambria Math"/>
                                      <w:color w:val="000000" w:themeColor="text1"/>
                                    </w:rPr>
                                    <m:t>d</m:t>
                                  </m:r>
                                </m:e>
                                <m:sub>
                                  <m:r>
                                    <w:rPr>
                                      <w:rFonts w:ascii="Cambria Math"/>
                                      <w:color w:val="000000" w:themeColor="text1"/>
                                    </w:rPr>
                                    <m:t>n</m:t>
                                  </m:r>
                                </m:sub>
                              </m:sSub>
                            </m:sup>
                          </m:sSup>
                        </m:e>
                      </m:mr>
                    </m:m>
                  </m:e>
                </m:d>
              </m:oMath>
            </m:oMathPara>
          </w:p>
        </w:tc>
        <w:tc>
          <w:tcPr>
            <w:tcW w:w="551" w:type="pct"/>
            <w:vAlign w:val="center"/>
          </w:tcPr>
          <w:p w14:paraId="05372018" w14:textId="77777777" w:rsidR="00403D05" w:rsidRPr="00DA3E27" w:rsidRDefault="00403D05" w:rsidP="006C5778">
            <w:pPr>
              <w:spacing w:line="480" w:lineRule="auto"/>
              <w:jc w:val="center"/>
              <w:rPr>
                <w:bCs/>
              </w:rPr>
            </w:pPr>
            <w:r w:rsidRPr="00DA3E27">
              <w:rPr>
                <w:rFonts w:hint="eastAsia"/>
                <w:bCs/>
              </w:rPr>
              <w:t>(</w:t>
            </w:r>
            <w:r>
              <w:rPr>
                <w:bCs/>
              </w:rPr>
              <w:t>S</w:t>
            </w:r>
            <w:r>
              <w:rPr>
                <w:rFonts w:hint="eastAsia"/>
                <w:bCs/>
              </w:rPr>
              <w:t>26</w:t>
            </w:r>
            <w:r w:rsidRPr="00DA3E27">
              <w:rPr>
                <w:rFonts w:hint="eastAsia"/>
                <w:bCs/>
              </w:rPr>
              <w:t>)</w:t>
            </w:r>
          </w:p>
        </w:tc>
      </w:tr>
    </w:tbl>
    <w:p w14:paraId="3B6E9535" w14:textId="014197C8" w:rsidR="00403D05" w:rsidRDefault="00403D05" w:rsidP="00FE123C">
      <w:pPr>
        <w:spacing w:line="360" w:lineRule="auto"/>
        <w:rPr>
          <w:color w:val="000000" w:themeColor="text1"/>
        </w:rPr>
      </w:pPr>
      <w:r w:rsidRPr="00E96446">
        <w:rPr>
          <w:color w:val="000000" w:themeColor="text1"/>
        </w:rPr>
        <w:t xml:space="preserve">Here, the method for deriving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n→n+1</m:t>
            </m:r>
          </m:sub>
        </m:sSub>
      </m:oMath>
      <w:r w:rsidRPr="00E96446">
        <w:rPr>
          <w:color w:val="000000" w:themeColor="text1"/>
        </w:rPr>
        <w:t xml:space="preserve"> is analogous to that used for obtaining</w:t>
      </w:r>
      <w:r>
        <w:rPr>
          <w:rFonts w:hint="eastAsia"/>
          <w:color w:val="000000" w:themeColor="text1"/>
        </w:rPr>
        <w:t xml:space="preserve">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r>
              <w:rPr>
                <w:rFonts w:ascii="Cambria Math" w:hAnsi="Cambria Math"/>
                <w:color w:val="000000" w:themeColor="text1"/>
              </w:rPr>
              <m:t>1→2</m:t>
            </m:r>
          </m:sub>
        </m:sSub>
      </m:oMath>
      <w:r w:rsidRPr="00E96446">
        <w:rPr>
          <w:color w:val="000000" w:themeColor="text1"/>
        </w:rPr>
        <w:t xml:space="preserve">. The matrix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T</m:t>
                </m:r>
              </m:e>
            </m:acc>
          </m:e>
          <m:sub>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n</m:t>
                </m:r>
              </m:sub>
            </m:sSub>
          </m:sub>
        </m:sSub>
      </m:oMath>
      <w:r w:rsidRPr="00E96446">
        <w:rPr>
          <w:color w:val="000000" w:themeColor="text1"/>
        </w:rPr>
        <w:t xml:space="preserve"> represents the transfer matrix for wave propagation through the interlayer with a thickness</w:t>
      </w:r>
      <w:r>
        <w:rPr>
          <w:rFonts w:hint="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n</m:t>
            </m:r>
          </m:sub>
        </m:sSub>
      </m:oMath>
      <w:r w:rsidRPr="00E96446">
        <w:rPr>
          <w:color w:val="000000" w:themeColor="text1"/>
        </w:rPr>
        <w:t xml:space="preserve">. </w:t>
      </w:r>
      <w:r w:rsidR="00914729" w:rsidRPr="00914729">
        <w:rPr>
          <w:color w:val="000000" w:themeColor="text1"/>
        </w:rPr>
        <w:t>With the input–output pressure relation matrix defined for any layer configuration, the dispersion characteristics of a metacube comprising an arbitrary number of layers can be obtained via Eqs. (S21)–(S23).</w:t>
      </w:r>
      <w:r w:rsidR="0027613C">
        <w:rPr>
          <w:rFonts w:hint="eastAsia"/>
          <w:color w:val="000000" w:themeColor="text1"/>
        </w:rPr>
        <w:t xml:space="preserve"> </w:t>
      </w:r>
    </w:p>
    <w:p w14:paraId="102D51F8" w14:textId="5665B966" w:rsidR="00BA4228" w:rsidRPr="00C41EBD" w:rsidRDefault="007804F0" w:rsidP="00F30015">
      <w:pPr>
        <w:spacing w:line="360" w:lineRule="auto"/>
        <w:ind w:firstLineChars="200" w:firstLine="480"/>
        <w:rPr>
          <w:color w:val="000000" w:themeColor="text1"/>
        </w:rPr>
      </w:pPr>
      <w:r w:rsidRPr="007804F0">
        <w:rPr>
          <w:color w:val="000000" w:themeColor="text1"/>
        </w:rPr>
        <w:t>Taken together, the above formulation provides a general and scalable framework for metacubes composed of an arbitrary number of layers. Because the derivation hinges only on the impedance-based interface conditions—expressed here as acoustic impedance but directly corresponding to surface impedance, mechanical impedance, or other sign-changing effective parameters in different wave systems—the method is inherently independent of the specific physical domain. Consequently, this approach extends naturally beyond acoustics to a broad class of multilayer artificial materials in electromagnetics, elastodynamics, and other wave-based platforms that employ nonlocal coupling or twist- and tilt-induced geometric modulation</w:t>
      </w:r>
      <w:r>
        <w:rPr>
          <w:rFonts w:hint="eastAsia"/>
          <w:color w:val="000000" w:themeColor="text1"/>
        </w:rPr>
        <w:t>.</w:t>
      </w:r>
    </w:p>
    <w:p w14:paraId="1C5EE7C0" w14:textId="77777777" w:rsidR="00403D05" w:rsidRDefault="00403D05" w:rsidP="00403D05">
      <w:pPr>
        <w:spacing w:line="360" w:lineRule="auto"/>
        <w:jc w:val="center"/>
        <w:rPr>
          <w:rFonts w:ascii="TimesNewRomanPS-BoldItalicMT" w:hAnsi="TimesNewRomanPS-BoldItalicMT" w:cs="宋体" w:hint="eastAsia"/>
          <w:b/>
          <w:bCs/>
          <w:color w:val="000000"/>
          <w:kern w:val="0"/>
        </w:rPr>
      </w:pPr>
      <w:r>
        <w:rPr>
          <w:rFonts w:ascii="TimesNewRomanPS-BoldItalicMT" w:hAnsi="TimesNewRomanPS-BoldItalicMT" w:cs="宋体" w:hint="eastAsia"/>
          <w:b/>
          <w:bCs/>
          <w:noProof/>
          <w:color w:val="000000"/>
          <w:kern w:val="0"/>
        </w:rPr>
        <w:drawing>
          <wp:inline distT="0" distB="0" distL="0" distR="0" wp14:anchorId="529DA60F" wp14:editId="71A597E8">
            <wp:extent cx="5727700" cy="2705100"/>
            <wp:effectExtent l="0" t="0" r="6350" b="0"/>
            <wp:docPr id="1665302777" name="图片 1" descr="游戏机里面的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302777" name="图片 1" descr="游戏机里面的人物&#10;&#10;中度可信度描述已自动生成"/>
                    <pic:cNvPicPr/>
                  </pic:nvPicPr>
                  <pic:blipFill rotWithShape="1">
                    <a:blip r:embed="rId10">
                      <a:extLst>
                        <a:ext uri="{28A0092B-C50C-407E-A947-70E740481C1C}">
                          <a14:useLocalDpi xmlns:a14="http://schemas.microsoft.com/office/drawing/2010/main" val="0"/>
                        </a:ext>
                      </a:extLst>
                    </a:blip>
                    <a:srcRect t="-13332" b="-4653"/>
                    <a:stretch>
                      <a:fillRect/>
                    </a:stretch>
                  </pic:blipFill>
                  <pic:spPr bwMode="auto">
                    <a:xfrm>
                      <a:off x="0" y="0"/>
                      <a:ext cx="5727700" cy="2705100"/>
                    </a:xfrm>
                    <a:prstGeom prst="rect">
                      <a:avLst/>
                    </a:prstGeom>
                    <a:ln>
                      <a:noFill/>
                    </a:ln>
                    <a:extLst>
                      <a:ext uri="{53640926-AAD7-44D8-BBD7-CCE9431645EC}">
                        <a14:shadowObscured xmlns:a14="http://schemas.microsoft.com/office/drawing/2010/main"/>
                      </a:ext>
                    </a:extLst>
                  </pic:spPr>
                </pic:pic>
              </a:graphicData>
            </a:graphic>
          </wp:inline>
        </w:drawing>
      </w:r>
    </w:p>
    <w:p w14:paraId="50ECB53E" w14:textId="4F71B3BA" w:rsidR="001B66F8" w:rsidRDefault="00403D05" w:rsidP="00403D05">
      <w:pPr>
        <w:spacing w:line="360" w:lineRule="auto"/>
        <w:rPr>
          <w:rFonts w:ascii="TimesNewRomanPS-BoldItalicMT" w:hAnsi="TimesNewRomanPS-BoldItalicMT" w:cs="宋体" w:hint="eastAsia"/>
          <w:color w:val="000000"/>
          <w:kern w:val="0"/>
        </w:rPr>
      </w:pPr>
      <w:r w:rsidRPr="006D2BA9">
        <w:rPr>
          <w:b/>
        </w:rPr>
        <w:t>Fig</w:t>
      </w:r>
      <w:r w:rsidRPr="006D2BA9">
        <w:rPr>
          <w:rFonts w:hint="eastAsia"/>
          <w:b/>
        </w:rPr>
        <w:t>.</w:t>
      </w:r>
      <w:r w:rsidRPr="006D2BA9">
        <w:rPr>
          <w:b/>
        </w:rPr>
        <w:t xml:space="preserve"> S3: </w:t>
      </w:r>
      <w:r w:rsidR="002A1BB3" w:rsidRPr="002A1BB3">
        <w:rPr>
          <w:b/>
        </w:rPr>
        <w:t>Structural layout of the metacube unit cell.</w:t>
      </w:r>
      <w:r w:rsidR="002A1BB3">
        <w:rPr>
          <w:rFonts w:hint="eastAsia"/>
          <w:b/>
          <w:color w:val="0066FF"/>
        </w:rPr>
        <w:t xml:space="preserve"> </w:t>
      </w:r>
      <w:r w:rsidR="002A1BB3">
        <w:rPr>
          <w:rFonts w:ascii="TimesNewRomanPS-BoldItalicMT" w:hAnsi="TimesNewRomanPS-BoldItalicMT" w:cs="宋体" w:hint="eastAsia"/>
          <w:b/>
          <w:bCs/>
          <w:color w:val="000000"/>
          <w:kern w:val="0"/>
        </w:rPr>
        <w:t>a-c</w:t>
      </w:r>
      <w:r>
        <w:rPr>
          <w:rFonts w:ascii="TimesNewRomanPS-BoldItalicMT" w:hAnsi="TimesNewRomanPS-BoldItalicMT" w:cs="宋体"/>
          <w:color w:val="000000"/>
          <w:kern w:val="0"/>
        </w:rPr>
        <w:t xml:space="preserve">, </w:t>
      </w:r>
      <w:r w:rsidR="002A1BB3" w:rsidRPr="002A1BB3">
        <w:rPr>
          <w:rFonts w:ascii="TimesNewRomanPS-BoldItalicMT" w:hAnsi="TimesNewRomanPS-BoldItalicMT" w:cs="宋体"/>
          <w:color w:val="000000"/>
          <w:kern w:val="0"/>
        </w:rPr>
        <w:t xml:space="preserve">Side views along the </w:t>
      </w:r>
      <w:r w:rsidR="002A1BB3" w:rsidRPr="002A1BB3">
        <w:rPr>
          <w:rFonts w:ascii="TimesNewRomanPS-BoldItalicMT" w:hAnsi="TimesNewRomanPS-BoldItalicMT" w:cs="宋体"/>
          <w:i/>
          <w:iCs/>
          <w:color w:val="000000"/>
          <w:kern w:val="0"/>
        </w:rPr>
        <w:t>x</w:t>
      </w:r>
      <w:r w:rsidR="002A1BB3" w:rsidRPr="002A1BB3">
        <w:rPr>
          <w:rFonts w:ascii="TimesNewRomanPS-BoldItalicMT" w:hAnsi="TimesNewRomanPS-BoldItalicMT" w:cs="宋体"/>
          <w:color w:val="000000"/>
          <w:kern w:val="0"/>
        </w:rPr>
        <w:t xml:space="preserve">, </w:t>
      </w:r>
      <w:r w:rsidR="002A1BB3" w:rsidRPr="002A1BB3">
        <w:rPr>
          <w:rFonts w:ascii="TimesNewRomanPS-BoldItalicMT" w:hAnsi="TimesNewRomanPS-BoldItalicMT" w:cs="宋体"/>
          <w:i/>
          <w:iCs/>
          <w:color w:val="000000"/>
          <w:kern w:val="0"/>
        </w:rPr>
        <w:t>y</w:t>
      </w:r>
      <w:r w:rsidR="002A1BB3" w:rsidRPr="002A1BB3">
        <w:rPr>
          <w:rFonts w:ascii="TimesNewRomanPS-BoldItalicMT" w:hAnsi="TimesNewRomanPS-BoldItalicMT" w:cs="宋体"/>
          <w:color w:val="000000"/>
          <w:kern w:val="0"/>
        </w:rPr>
        <w:t xml:space="preserve">, and </w:t>
      </w:r>
      <w:r w:rsidR="002A1BB3" w:rsidRPr="002A1BB3">
        <w:rPr>
          <w:rFonts w:ascii="TimesNewRomanPS-BoldItalicMT" w:hAnsi="TimesNewRomanPS-BoldItalicMT" w:cs="宋体"/>
          <w:i/>
          <w:iCs/>
          <w:color w:val="000000"/>
          <w:kern w:val="0"/>
        </w:rPr>
        <w:t>z</w:t>
      </w:r>
      <w:r w:rsidR="002A1BB3" w:rsidRPr="002A1BB3">
        <w:rPr>
          <w:rFonts w:ascii="TimesNewRomanPS-BoldItalicMT" w:hAnsi="TimesNewRomanPS-BoldItalicMT" w:cs="宋体"/>
          <w:color w:val="000000"/>
          <w:kern w:val="0"/>
        </w:rPr>
        <w:t xml:space="preserve"> directions, respectively.</w:t>
      </w:r>
    </w:p>
    <w:p w14:paraId="41E241F3" w14:textId="77777777" w:rsidR="00F15CE8" w:rsidRPr="00403D05" w:rsidRDefault="00F15CE8" w:rsidP="00403D05">
      <w:pPr>
        <w:spacing w:line="360" w:lineRule="auto"/>
        <w:rPr>
          <w:rFonts w:ascii="TimesNewRomanPS-BoldItalicMT" w:hAnsi="TimesNewRomanPS-BoldItalicMT" w:cs="宋体" w:hint="eastAsia"/>
          <w:color w:val="000000"/>
          <w:kern w:val="0"/>
        </w:rPr>
      </w:pPr>
    </w:p>
    <w:p w14:paraId="241854BA" w14:textId="61B3D259" w:rsidR="00F15CE8" w:rsidRPr="003C767C" w:rsidRDefault="00F15CE8" w:rsidP="00F15CE8">
      <w:pPr>
        <w:spacing w:line="360" w:lineRule="auto"/>
        <w:ind w:firstLineChars="100" w:firstLine="241"/>
        <w:rPr>
          <w:rFonts w:eastAsiaTheme="minorEastAsia"/>
          <w:b/>
          <w:bCs/>
          <w:i/>
          <w:iCs/>
        </w:rPr>
      </w:pPr>
      <w:r w:rsidRPr="00717E71">
        <w:rPr>
          <w:rFonts w:ascii="TimesNewRomanPS-BoldItalicMT" w:hAnsi="TimesNewRomanPS-BoldItalicMT" w:cs="宋体"/>
          <w:b/>
          <w:bCs/>
          <w:i/>
          <w:iCs/>
          <w:color w:val="000000"/>
          <w:kern w:val="0"/>
        </w:rPr>
        <w:lastRenderedPageBreak/>
        <w:t>Supplementary</w:t>
      </w:r>
      <w:r>
        <w:rPr>
          <w:rFonts w:ascii="TimesNewRomanPS-BoldItalicMT" w:hAnsi="TimesNewRomanPS-BoldItalicMT" w:cs="宋体" w:hint="eastAsia"/>
          <w:b/>
          <w:bCs/>
          <w:i/>
          <w:iCs/>
          <w:color w:val="000000"/>
          <w:kern w:val="0"/>
        </w:rPr>
        <w:t xml:space="preserve"> s</w:t>
      </w:r>
      <w:r w:rsidRPr="005C1031">
        <w:rPr>
          <w:rFonts w:eastAsia="Times New Roman" w:hint="eastAsia"/>
          <w:b/>
          <w:bCs/>
          <w:i/>
          <w:iCs/>
          <w:lang w:eastAsia="en-US"/>
        </w:rPr>
        <w:t xml:space="preserve">ection </w:t>
      </w:r>
      <w:r w:rsidR="0019063F">
        <w:rPr>
          <w:rFonts w:eastAsiaTheme="minorEastAsia" w:hint="eastAsia"/>
          <w:b/>
          <w:bCs/>
          <w:i/>
          <w:iCs/>
        </w:rPr>
        <w:t>5</w:t>
      </w:r>
      <w:r w:rsidRPr="005C1031">
        <w:rPr>
          <w:rFonts w:eastAsia="Times New Roman"/>
          <w:b/>
          <w:bCs/>
          <w:i/>
          <w:iCs/>
          <w:lang w:eastAsia="en-US"/>
        </w:rPr>
        <w:t xml:space="preserve">. </w:t>
      </w:r>
      <w:r w:rsidR="004D608F">
        <w:rPr>
          <w:rFonts w:eastAsiaTheme="minorEastAsia" w:hint="eastAsia"/>
          <w:b/>
          <w:bCs/>
          <w:i/>
          <w:iCs/>
        </w:rPr>
        <w:t>A</w:t>
      </w:r>
      <w:r w:rsidR="00416404" w:rsidRPr="00416404">
        <w:rPr>
          <w:rFonts w:eastAsia="Times New Roman"/>
          <w:b/>
          <w:bCs/>
          <w:i/>
          <w:iCs/>
          <w:lang w:eastAsia="en-US"/>
        </w:rPr>
        <w:t>dditional acoustic field results</w:t>
      </w:r>
      <w:r w:rsidR="003C767C">
        <w:rPr>
          <w:rFonts w:eastAsiaTheme="minorEastAsia" w:hint="eastAsia"/>
          <w:b/>
          <w:bCs/>
          <w:i/>
          <w:iCs/>
        </w:rPr>
        <w:t xml:space="preserve"> of metacubes</w:t>
      </w:r>
    </w:p>
    <w:p w14:paraId="59357D14" w14:textId="7488BC20" w:rsidR="00BA4228" w:rsidRPr="00BA4228" w:rsidRDefault="00772A2C" w:rsidP="00F30015">
      <w:pPr>
        <w:spacing w:line="360" w:lineRule="auto"/>
        <w:ind w:firstLineChars="100" w:firstLine="240"/>
        <w:rPr>
          <w:rFonts w:eastAsiaTheme="minorEastAsia"/>
        </w:rPr>
      </w:pPr>
      <w:r w:rsidRPr="003070B0">
        <w:rPr>
          <w:color w:val="0000FF"/>
          <w:szCs w:val="20"/>
        </w:rPr>
        <w:t>Fig</w:t>
      </w:r>
      <w:r w:rsidRPr="003070B0">
        <w:rPr>
          <w:rFonts w:hint="eastAsia"/>
          <w:color w:val="0000FF"/>
          <w:szCs w:val="20"/>
        </w:rPr>
        <w:t>.</w:t>
      </w:r>
      <w:r w:rsidRPr="00772A2C">
        <w:rPr>
          <w:color w:val="0000FF"/>
          <w:szCs w:val="20"/>
        </w:rPr>
        <w:t xml:space="preserve"> S4–S</w:t>
      </w:r>
      <w:r w:rsidR="001F2B64">
        <w:rPr>
          <w:rFonts w:hint="eastAsia"/>
          <w:color w:val="0000FF"/>
          <w:szCs w:val="20"/>
        </w:rPr>
        <w:t>7</w:t>
      </w:r>
      <w:r w:rsidRPr="00772A2C">
        <w:rPr>
          <w:rFonts w:eastAsia="Times New Roman"/>
          <w:lang w:eastAsia="en-US"/>
        </w:rPr>
        <w:t xml:space="preserve"> present additional acoustic field patterns across a wide range of twisting and tilting configurations. The characteristic behaviors identified in </w:t>
      </w:r>
      <w:r w:rsidRPr="00772A2C">
        <w:rPr>
          <w:color w:val="0000FF"/>
          <w:szCs w:val="20"/>
        </w:rPr>
        <w:t>Fig. 4</w:t>
      </w:r>
      <w:r w:rsidRPr="00772A2C">
        <w:rPr>
          <w:rFonts w:eastAsia="Times New Roman"/>
          <w:lang w:eastAsia="en-US"/>
        </w:rPr>
        <w:t>—such as</w:t>
      </w:r>
      <w:r w:rsidR="00B5107E" w:rsidRPr="00B5107E">
        <w:t xml:space="preserve"> </w:t>
      </w:r>
      <w:r w:rsidR="00B5107E" w:rsidRPr="00D00B21">
        <w:t>unidirectional</w:t>
      </w:r>
      <w:r w:rsidRPr="00772A2C">
        <w:rPr>
          <w:rFonts w:eastAsia="Times New Roman"/>
          <w:lang w:eastAsia="en-US"/>
        </w:rPr>
        <w:t xml:space="preserve"> canalization, </w:t>
      </w:r>
      <w:r w:rsidR="005917D3" w:rsidRPr="00772A2C">
        <w:rPr>
          <w:rFonts w:eastAsia="Times New Roman"/>
          <w:lang w:eastAsia="en-US"/>
        </w:rPr>
        <w:t xml:space="preserve">hyperbolic </w:t>
      </w:r>
      <w:r w:rsidR="00924071">
        <w:rPr>
          <w:rFonts w:eastAsiaTheme="minorEastAsia" w:hint="eastAsia"/>
        </w:rPr>
        <w:t>and</w:t>
      </w:r>
      <w:r w:rsidRPr="00772A2C">
        <w:rPr>
          <w:rFonts w:eastAsia="Times New Roman"/>
          <w:lang w:eastAsia="en-US"/>
        </w:rPr>
        <w:t xml:space="preserve"> </w:t>
      </w:r>
      <w:r w:rsidR="005917D3" w:rsidRPr="00772A2C">
        <w:rPr>
          <w:rFonts w:eastAsia="Times New Roman"/>
          <w:lang w:eastAsia="en-US"/>
        </w:rPr>
        <w:t>asymmetric</w:t>
      </w:r>
      <w:r w:rsidR="005917D3">
        <w:rPr>
          <w:rFonts w:eastAsiaTheme="minorEastAsia" w:hint="eastAsia"/>
        </w:rPr>
        <w:t xml:space="preserve"> </w:t>
      </w:r>
      <w:r w:rsidR="002D6EE7" w:rsidRPr="00772A2C">
        <w:rPr>
          <w:rFonts w:eastAsia="Times New Roman"/>
          <w:lang w:eastAsia="en-US"/>
        </w:rPr>
        <w:t>propagation</w:t>
      </w:r>
      <w:r w:rsidRPr="00772A2C">
        <w:rPr>
          <w:rFonts w:eastAsia="Times New Roman"/>
          <w:lang w:eastAsia="en-US"/>
        </w:rPr>
        <w:t>, and localization—consistently reappear throughout these extended parameter spaces, while their specific manifestations vary with the applied twist or tilt. These results demonstrate that the metacube’s unconventional wave responses are both robust and highly tunable, arising universally from its three-dimensional nonlocal coupling architecture</w:t>
      </w:r>
      <w:r w:rsidR="00F15CE8" w:rsidRPr="005C1031">
        <w:rPr>
          <w:rFonts w:eastAsiaTheme="minorEastAsia"/>
        </w:rPr>
        <w:t>.</w:t>
      </w:r>
    </w:p>
    <w:p w14:paraId="698F5309" w14:textId="14E13DE7" w:rsidR="00F15CE8" w:rsidRPr="00297734" w:rsidRDefault="007B0005" w:rsidP="00F15CE8">
      <w:pPr>
        <w:spacing w:line="360" w:lineRule="auto"/>
        <w:ind w:firstLineChars="100" w:firstLine="240"/>
        <w:jc w:val="center"/>
        <w:rPr>
          <w:color w:val="000000" w:themeColor="text1"/>
        </w:rPr>
      </w:pPr>
      <w:r>
        <w:rPr>
          <w:noProof/>
          <w:color w:val="000000" w:themeColor="text1"/>
        </w:rPr>
        <w:drawing>
          <wp:inline distT="0" distB="0" distL="0" distR="0" wp14:anchorId="2010785F" wp14:editId="7A700901">
            <wp:extent cx="5689600" cy="3934691"/>
            <wp:effectExtent l="0" t="0" r="6350" b="0"/>
            <wp:docPr id="8689297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29777" name="图片 868929777"/>
                    <pic:cNvPicPr/>
                  </pic:nvPicPr>
                  <pic:blipFill rotWithShape="1">
                    <a:blip r:embed="rId11">
                      <a:extLst>
                        <a:ext uri="{28A0092B-C50C-407E-A947-70E740481C1C}">
                          <a14:useLocalDpi xmlns:a14="http://schemas.microsoft.com/office/drawing/2010/main" val="0"/>
                        </a:ext>
                      </a:extLst>
                    </a:blip>
                    <a:srcRect l="725" t="-5962" b="-3270"/>
                    <a:stretch>
                      <a:fillRect/>
                    </a:stretch>
                  </pic:blipFill>
                  <pic:spPr bwMode="auto">
                    <a:xfrm>
                      <a:off x="0" y="0"/>
                      <a:ext cx="5689944" cy="3934929"/>
                    </a:xfrm>
                    <a:prstGeom prst="rect">
                      <a:avLst/>
                    </a:prstGeom>
                    <a:ln>
                      <a:noFill/>
                    </a:ln>
                    <a:extLst>
                      <a:ext uri="{53640926-AAD7-44D8-BBD7-CCE9431645EC}">
                        <a14:shadowObscured xmlns:a14="http://schemas.microsoft.com/office/drawing/2010/main"/>
                      </a:ext>
                    </a:extLst>
                  </pic:spPr>
                </pic:pic>
              </a:graphicData>
            </a:graphic>
          </wp:inline>
        </w:drawing>
      </w:r>
    </w:p>
    <w:p w14:paraId="3A717F59" w14:textId="60119BB5" w:rsidR="00F15CE8" w:rsidRPr="005C1031" w:rsidRDefault="00F15CE8" w:rsidP="00F15CE8">
      <w:pPr>
        <w:spacing w:line="360" w:lineRule="auto"/>
        <w:rPr>
          <w:rFonts w:eastAsia="Times New Roman"/>
          <w:b/>
          <w:bCs/>
          <w:lang w:eastAsia="en-US"/>
        </w:rPr>
      </w:pPr>
      <w:r w:rsidRPr="005C1031">
        <w:rPr>
          <w:rFonts w:eastAsia="Times New Roman"/>
          <w:b/>
          <w:bCs/>
          <w:lang w:eastAsia="en-US"/>
        </w:rPr>
        <w:t>Fig. S</w:t>
      </w:r>
      <w:r w:rsidR="00E809CE">
        <w:rPr>
          <w:rFonts w:eastAsiaTheme="minorEastAsia" w:hint="eastAsia"/>
          <w:b/>
          <w:bCs/>
        </w:rPr>
        <w:t>4</w:t>
      </w:r>
      <w:r w:rsidRPr="005C1031">
        <w:rPr>
          <w:rFonts w:eastAsia="Times New Roman"/>
          <w:b/>
          <w:bCs/>
          <w:lang w:eastAsia="en-US"/>
        </w:rPr>
        <w:t xml:space="preserve">: </w:t>
      </w:r>
      <w:r w:rsidR="006D52E2" w:rsidRPr="006D52E2">
        <w:rPr>
          <w:rFonts w:eastAsia="Times New Roman"/>
          <w:b/>
          <w:bCs/>
          <w:lang w:eastAsia="en-US"/>
        </w:rPr>
        <w:t>Sound field diagrams.</w:t>
      </w:r>
      <w:r w:rsidR="00C87409" w:rsidRPr="00C87409">
        <w:rPr>
          <w:rFonts w:ascii="TimesNewRomanPS-BoldItalicMT" w:hAnsi="TimesNewRomanPS-BoldItalicMT" w:cs="宋体" w:hint="eastAsia"/>
          <w:b/>
          <w:bCs/>
          <w:color w:val="000000"/>
          <w:kern w:val="0"/>
        </w:rPr>
        <w:t xml:space="preserve"> </w:t>
      </w:r>
      <w:r w:rsidR="00C87409">
        <w:rPr>
          <w:rFonts w:ascii="TimesNewRomanPS-BoldItalicMT" w:hAnsi="TimesNewRomanPS-BoldItalicMT" w:cs="宋体" w:hint="eastAsia"/>
          <w:b/>
          <w:bCs/>
          <w:color w:val="000000"/>
          <w:kern w:val="0"/>
        </w:rPr>
        <w:t>a-g</w:t>
      </w:r>
      <w:r w:rsidR="00C87409">
        <w:rPr>
          <w:rFonts w:ascii="TimesNewRomanPS-BoldItalicMT" w:hAnsi="TimesNewRomanPS-BoldItalicMT" w:cs="宋体"/>
          <w:color w:val="000000"/>
          <w:kern w:val="0"/>
        </w:rPr>
        <w:t>,</w:t>
      </w:r>
      <w:r w:rsidR="00C87409" w:rsidRPr="00C87409">
        <w:t xml:space="preserve"> </w:t>
      </w:r>
      <w:r w:rsidR="00C87409" w:rsidRPr="00C87409">
        <w:rPr>
          <w:rFonts w:ascii="TimesNewRomanPS-BoldItalicMT" w:hAnsi="TimesNewRomanPS-BoldItalicMT" w:cs="宋体"/>
          <w:color w:val="000000"/>
          <w:kern w:val="0"/>
        </w:rPr>
        <w:t>the acoustic fields on the three orthogonal faces when the x–z layer is twisted from 0° to 90° in steps of 15°</w:t>
      </w:r>
      <w:r w:rsidR="004A6D2E">
        <w:rPr>
          <w:rFonts w:ascii="TimesNewRomanPS-BoldItalicMT" w:hAnsi="TimesNewRomanPS-BoldItalicMT" w:cs="宋体" w:hint="eastAsia"/>
          <w:color w:val="000000"/>
          <w:kern w:val="0"/>
        </w:rPr>
        <w:t>.</w:t>
      </w:r>
    </w:p>
    <w:p w14:paraId="3CA0539C" w14:textId="6EC26CD6" w:rsidR="00CE5AB2" w:rsidRPr="00297734" w:rsidRDefault="005F139D" w:rsidP="00CE5AB2">
      <w:pPr>
        <w:spacing w:line="360" w:lineRule="auto"/>
        <w:ind w:firstLineChars="100" w:firstLine="240"/>
        <w:jc w:val="center"/>
        <w:rPr>
          <w:color w:val="000000" w:themeColor="text1"/>
        </w:rPr>
      </w:pPr>
      <w:r>
        <w:rPr>
          <w:noProof/>
          <w:color w:val="000000" w:themeColor="text1"/>
        </w:rPr>
        <w:lastRenderedPageBreak/>
        <w:drawing>
          <wp:inline distT="0" distB="0" distL="0" distR="0" wp14:anchorId="33D64135" wp14:editId="7C07B80E">
            <wp:extent cx="5688647" cy="3602355"/>
            <wp:effectExtent l="0" t="0" r="7620" b="0"/>
            <wp:docPr id="1280242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42035" name="图片 1"/>
                    <pic:cNvPicPr/>
                  </pic:nvPicPr>
                  <pic:blipFill rotWithShape="1">
                    <a:blip r:embed="rId12">
                      <a:extLst>
                        <a:ext uri="{28A0092B-C50C-407E-A947-70E740481C1C}">
                          <a14:useLocalDpi xmlns:a14="http://schemas.microsoft.com/office/drawing/2010/main" val="0"/>
                        </a:ext>
                      </a:extLst>
                    </a:blip>
                    <a:srcRect l="748"/>
                    <a:stretch>
                      <a:fillRect/>
                    </a:stretch>
                  </pic:blipFill>
                  <pic:spPr bwMode="auto">
                    <a:xfrm>
                      <a:off x="0" y="0"/>
                      <a:ext cx="5688647" cy="3602355"/>
                    </a:xfrm>
                    <a:prstGeom prst="rect">
                      <a:avLst/>
                    </a:prstGeom>
                    <a:ln>
                      <a:noFill/>
                    </a:ln>
                    <a:extLst>
                      <a:ext uri="{53640926-AAD7-44D8-BBD7-CCE9431645EC}">
                        <a14:shadowObscured xmlns:a14="http://schemas.microsoft.com/office/drawing/2010/main"/>
                      </a:ext>
                    </a:extLst>
                  </pic:spPr>
                </pic:pic>
              </a:graphicData>
            </a:graphic>
          </wp:inline>
        </w:drawing>
      </w:r>
    </w:p>
    <w:p w14:paraId="6DB45F43" w14:textId="09E0ABCE" w:rsidR="00CE5AB2" w:rsidRPr="005C1031" w:rsidRDefault="00CE5AB2" w:rsidP="00CE5AB2">
      <w:pPr>
        <w:spacing w:line="360" w:lineRule="auto"/>
        <w:rPr>
          <w:rFonts w:eastAsia="Times New Roman"/>
          <w:b/>
          <w:bCs/>
          <w:lang w:eastAsia="en-US"/>
        </w:rPr>
      </w:pPr>
      <w:r w:rsidRPr="005C1031">
        <w:rPr>
          <w:rFonts w:eastAsia="Times New Roman"/>
          <w:b/>
          <w:bCs/>
          <w:lang w:eastAsia="en-US"/>
        </w:rPr>
        <w:t>Fig. S</w:t>
      </w:r>
      <w:r>
        <w:rPr>
          <w:rFonts w:eastAsiaTheme="minorEastAsia" w:hint="eastAsia"/>
          <w:b/>
          <w:bCs/>
        </w:rPr>
        <w:t>5</w:t>
      </w:r>
      <w:r w:rsidRPr="005C1031">
        <w:rPr>
          <w:rFonts w:eastAsia="Times New Roman"/>
          <w:b/>
          <w:bCs/>
          <w:lang w:eastAsia="en-US"/>
        </w:rPr>
        <w:t xml:space="preserve">: </w:t>
      </w:r>
      <w:r w:rsidR="00154FF4" w:rsidRPr="00154FF4">
        <w:rPr>
          <w:rFonts w:eastAsia="Times New Roman"/>
          <w:b/>
          <w:bCs/>
          <w:lang w:eastAsia="en-US"/>
        </w:rPr>
        <w:t>Sound field diagrams.</w:t>
      </w:r>
      <w:r w:rsidR="001426A2" w:rsidRPr="001426A2">
        <w:rPr>
          <w:rFonts w:ascii="TimesNewRomanPS-BoldItalicMT" w:hAnsi="TimesNewRomanPS-BoldItalicMT" w:cs="宋体" w:hint="eastAsia"/>
          <w:b/>
          <w:bCs/>
          <w:color w:val="000000"/>
          <w:kern w:val="0"/>
        </w:rPr>
        <w:t xml:space="preserve"> </w:t>
      </w:r>
      <w:r w:rsidR="001426A2">
        <w:rPr>
          <w:rFonts w:ascii="TimesNewRomanPS-BoldItalicMT" w:hAnsi="TimesNewRomanPS-BoldItalicMT" w:cs="宋体" w:hint="eastAsia"/>
          <w:b/>
          <w:bCs/>
          <w:color w:val="000000"/>
          <w:kern w:val="0"/>
        </w:rPr>
        <w:t>a-g</w:t>
      </w:r>
      <w:r w:rsidR="001426A2">
        <w:rPr>
          <w:rFonts w:ascii="TimesNewRomanPS-BoldItalicMT" w:hAnsi="TimesNewRomanPS-BoldItalicMT" w:cs="宋体"/>
          <w:color w:val="000000"/>
          <w:kern w:val="0"/>
        </w:rPr>
        <w:t>,</w:t>
      </w:r>
      <w:r w:rsidR="001426A2" w:rsidRPr="00C87409">
        <w:t xml:space="preserve"> </w:t>
      </w:r>
      <w:r w:rsidR="001426A2" w:rsidRPr="00C87409">
        <w:rPr>
          <w:rFonts w:ascii="TimesNewRomanPS-BoldItalicMT" w:hAnsi="TimesNewRomanPS-BoldItalicMT" w:cs="宋体"/>
          <w:color w:val="000000"/>
          <w:kern w:val="0"/>
        </w:rPr>
        <w:t xml:space="preserve">the acoustic fields on the three orthogonal faces when the </w:t>
      </w:r>
      <w:r w:rsidR="00814A48" w:rsidRPr="005C5291">
        <w:rPr>
          <w:rFonts w:ascii="TimesNewRomanPS-BoldItalicMT" w:hAnsi="TimesNewRomanPS-BoldItalicMT" w:cs="宋体"/>
          <w:color w:val="000000"/>
          <w:kern w:val="0"/>
        </w:rPr>
        <w:t>x–z layer is twisted from 0° to 90° in 15° increments under a 30° tilt</w:t>
      </w:r>
      <w:r w:rsidR="00814A48">
        <w:rPr>
          <w:rFonts w:ascii="TimesNewRomanPS-BoldItalicMT" w:hAnsi="TimesNewRomanPS-BoldItalicMT" w:cs="宋体" w:hint="eastAsia"/>
          <w:color w:val="000000"/>
          <w:kern w:val="0"/>
        </w:rPr>
        <w:t>.</w:t>
      </w:r>
    </w:p>
    <w:p w14:paraId="06E91514" w14:textId="513A12EC" w:rsidR="00CE5AB2" w:rsidRPr="00297734" w:rsidRDefault="00C1573E" w:rsidP="00CE5AB2">
      <w:pPr>
        <w:spacing w:line="360" w:lineRule="auto"/>
        <w:ind w:firstLineChars="100" w:firstLine="240"/>
        <w:jc w:val="center"/>
        <w:rPr>
          <w:color w:val="000000" w:themeColor="text1"/>
        </w:rPr>
      </w:pPr>
      <w:r>
        <w:rPr>
          <w:noProof/>
          <w:color w:val="000000" w:themeColor="text1"/>
        </w:rPr>
        <w:drawing>
          <wp:inline distT="0" distB="0" distL="0" distR="0" wp14:anchorId="3BF4C791" wp14:editId="5B5AC79A">
            <wp:extent cx="5677081" cy="3602355"/>
            <wp:effectExtent l="0" t="0" r="0" b="0"/>
            <wp:docPr id="1534629771" name="图片 5" descr="墙上贴着许多海报&#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29771" name="图片 5" descr="墙上贴着许多海报&#10;&#10;AI 生成的内容可能不正确。"/>
                    <pic:cNvPicPr/>
                  </pic:nvPicPr>
                  <pic:blipFill rotWithShape="1">
                    <a:blip r:embed="rId13">
                      <a:extLst>
                        <a:ext uri="{28A0092B-C50C-407E-A947-70E740481C1C}">
                          <a14:useLocalDpi xmlns:a14="http://schemas.microsoft.com/office/drawing/2010/main" val="0"/>
                        </a:ext>
                      </a:extLst>
                    </a:blip>
                    <a:srcRect l="949"/>
                    <a:stretch>
                      <a:fillRect/>
                    </a:stretch>
                  </pic:blipFill>
                  <pic:spPr bwMode="auto">
                    <a:xfrm>
                      <a:off x="0" y="0"/>
                      <a:ext cx="5677081" cy="3602355"/>
                    </a:xfrm>
                    <a:prstGeom prst="rect">
                      <a:avLst/>
                    </a:prstGeom>
                    <a:ln>
                      <a:noFill/>
                    </a:ln>
                    <a:extLst>
                      <a:ext uri="{53640926-AAD7-44D8-BBD7-CCE9431645EC}">
                        <a14:shadowObscured xmlns:a14="http://schemas.microsoft.com/office/drawing/2010/main"/>
                      </a:ext>
                    </a:extLst>
                  </pic:spPr>
                </pic:pic>
              </a:graphicData>
            </a:graphic>
          </wp:inline>
        </w:drawing>
      </w:r>
    </w:p>
    <w:p w14:paraId="5D312D9F" w14:textId="77777777" w:rsidR="00C65B46" w:rsidRDefault="00CE5AB2" w:rsidP="00C65B46">
      <w:pPr>
        <w:spacing w:line="360" w:lineRule="auto"/>
        <w:rPr>
          <w:rFonts w:ascii="TimesNewRomanPS-BoldItalicMT" w:hAnsi="TimesNewRomanPS-BoldItalicMT" w:cs="宋体" w:hint="eastAsia"/>
          <w:color w:val="000000"/>
          <w:kern w:val="0"/>
        </w:rPr>
      </w:pPr>
      <w:r w:rsidRPr="005C1031">
        <w:rPr>
          <w:rFonts w:eastAsia="Times New Roman"/>
          <w:b/>
          <w:bCs/>
          <w:lang w:eastAsia="en-US"/>
        </w:rPr>
        <w:t>Fig. S</w:t>
      </w:r>
      <w:r>
        <w:rPr>
          <w:rFonts w:eastAsiaTheme="minorEastAsia" w:hint="eastAsia"/>
          <w:b/>
          <w:bCs/>
        </w:rPr>
        <w:t>6</w:t>
      </w:r>
      <w:r w:rsidRPr="005C1031">
        <w:rPr>
          <w:rFonts w:eastAsia="Times New Roman"/>
          <w:b/>
          <w:bCs/>
          <w:lang w:eastAsia="en-US"/>
        </w:rPr>
        <w:t xml:space="preserve">: </w:t>
      </w:r>
      <w:r w:rsidR="009B067C" w:rsidRPr="009B067C">
        <w:rPr>
          <w:rFonts w:eastAsia="Times New Roman"/>
          <w:b/>
          <w:bCs/>
          <w:lang w:eastAsia="en-US"/>
        </w:rPr>
        <w:t>Sound field diagrams</w:t>
      </w:r>
      <w:r w:rsidRPr="005C1031">
        <w:rPr>
          <w:rFonts w:eastAsia="Times New Roman"/>
          <w:b/>
          <w:bCs/>
          <w:lang w:eastAsia="en-US"/>
        </w:rPr>
        <w:t>.</w:t>
      </w:r>
      <w:r w:rsidR="006D25FD" w:rsidRPr="006D25FD">
        <w:rPr>
          <w:rFonts w:ascii="TimesNewRomanPS-BoldItalicMT" w:hAnsi="TimesNewRomanPS-BoldItalicMT" w:cs="宋体" w:hint="eastAsia"/>
          <w:b/>
          <w:bCs/>
          <w:color w:val="000000"/>
          <w:kern w:val="0"/>
        </w:rPr>
        <w:t xml:space="preserve"> </w:t>
      </w:r>
      <w:r w:rsidR="006D25FD">
        <w:rPr>
          <w:rFonts w:ascii="TimesNewRomanPS-BoldItalicMT" w:hAnsi="TimesNewRomanPS-BoldItalicMT" w:cs="宋体" w:hint="eastAsia"/>
          <w:b/>
          <w:bCs/>
          <w:color w:val="000000"/>
          <w:kern w:val="0"/>
        </w:rPr>
        <w:t>a-g</w:t>
      </w:r>
      <w:r w:rsidR="006D25FD">
        <w:rPr>
          <w:rFonts w:ascii="TimesNewRomanPS-BoldItalicMT" w:hAnsi="TimesNewRomanPS-BoldItalicMT" w:cs="宋体"/>
          <w:color w:val="000000"/>
          <w:kern w:val="0"/>
        </w:rPr>
        <w:t>,</w:t>
      </w:r>
      <w:r w:rsidR="006D25FD" w:rsidRPr="00C87409">
        <w:t xml:space="preserve"> </w:t>
      </w:r>
      <w:r w:rsidR="005C5291" w:rsidRPr="005C5291">
        <w:rPr>
          <w:rFonts w:ascii="TimesNewRomanPS-BoldItalicMT" w:hAnsi="TimesNewRomanPS-BoldItalicMT" w:cs="宋体"/>
          <w:color w:val="000000"/>
          <w:kern w:val="0"/>
        </w:rPr>
        <w:t>the acoustic fields on the three orthogonal faces when the x–z layer is twisted from 0° to 90° in 15° increments under a 30° tilt</w:t>
      </w:r>
      <w:r w:rsidR="005C5291">
        <w:rPr>
          <w:rFonts w:ascii="TimesNewRomanPS-BoldItalicMT" w:hAnsi="TimesNewRomanPS-BoldItalicMT" w:cs="宋体" w:hint="eastAsia"/>
          <w:color w:val="000000"/>
          <w:kern w:val="0"/>
        </w:rPr>
        <w:t>.</w:t>
      </w:r>
    </w:p>
    <w:p w14:paraId="1A956141" w14:textId="42B01297" w:rsidR="001F2930" w:rsidRPr="00297734" w:rsidRDefault="002F04BE" w:rsidP="00C65B46">
      <w:pPr>
        <w:spacing w:line="360" w:lineRule="auto"/>
        <w:rPr>
          <w:color w:val="000000" w:themeColor="text1"/>
        </w:rPr>
      </w:pPr>
      <w:r>
        <w:rPr>
          <w:noProof/>
          <w:color w:val="000000" w:themeColor="text1"/>
        </w:rPr>
        <w:lastRenderedPageBreak/>
        <w:drawing>
          <wp:inline distT="0" distB="0" distL="0" distR="0" wp14:anchorId="627B8562" wp14:editId="332D8DEE">
            <wp:extent cx="5731510" cy="3602355"/>
            <wp:effectExtent l="0" t="0" r="2540" b="0"/>
            <wp:docPr id="20563859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85964" name="图片 2056385964"/>
                    <pic:cNvPicPr/>
                  </pic:nvPicPr>
                  <pic:blipFill>
                    <a:blip r:embed="rId14">
                      <a:extLst>
                        <a:ext uri="{28A0092B-C50C-407E-A947-70E740481C1C}">
                          <a14:useLocalDpi xmlns:a14="http://schemas.microsoft.com/office/drawing/2010/main" val="0"/>
                        </a:ext>
                      </a:extLst>
                    </a:blip>
                    <a:stretch>
                      <a:fillRect/>
                    </a:stretch>
                  </pic:blipFill>
                  <pic:spPr>
                    <a:xfrm>
                      <a:off x="0" y="0"/>
                      <a:ext cx="5731510" cy="3602355"/>
                    </a:xfrm>
                    <a:prstGeom prst="rect">
                      <a:avLst/>
                    </a:prstGeom>
                  </pic:spPr>
                </pic:pic>
              </a:graphicData>
            </a:graphic>
          </wp:inline>
        </w:drawing>
      </w:r>
    </w:p>
    <w:p w14:paraId="6FC0AB64" w14:textId="26C53565" w:rsidR="001F2930" w:rsidRPr="005C1031" w:rsidRDefault="001F2930" w:rsidP="001F2930">
      <w:pPr>
        <w:spacing w:line="360" w:lineRule="auto"/>
        <w:rPr>
          <w:rFonts w:eastAsia="Times New Roman"/>
          <w:b/>
          <w:bCs/>
          <w:lang w:eastAsia="en-US"/>
        </w:rPr>
      </w:pPr>
      <w:r w:rsidRPr="005C1031">
        <w:rPr>
          <w:rFonts w:eastAsia="Times New Roman"/>
          <w:b/>
          <w:bCs/>
          <w:lang w:eastAsia="en-US"/>
        </w:rPr>
        <w:t>Fig. S</w:t>
      </w:r>
      <w:r>
        <w:rPr>
          <w:rFonts w:eastAsiaTheme="minorEastAsia" w:hint="eastAsia"/>
          <w:b/>
          <w:bCs/>
        </w:rPr>
        <w:t>7</w:t>
      </w:r>
      <w:r w:rsidRPr="005C1031">
        <w:rPr>
          <w:rFonts w:eastAsia="Times New Roman"/>
          <w:b/>
          <w:bCs/>
          <w:lang w:eastAsia="en-US"/>
        </w:rPr>
        <w:t xml:space="preserve">: </w:t>
      </w:r>
      <w:r w:rsidRPr="009B067C">
        <w:rPr>
          <w:rFonts w:eastAsia="Times New Roman"/>
          <w:b/>
          <w:bCs/>
          <w:lang w:eastAsia="en-US"/>
        </w:rPr>
        <w:t>Sound field diagrams</w:t>
      </w:r>
      <w:r w:rsidRPr="005C1031">
        <w:rPr>
          <w:rFonts w:eastAsia="Times New Roman"/>
          <w:b/>
          <w:bCs/>
          <w:lang w:eastAsia="en-US"/>
        </w:rPr>
        <w:t>.</w:t>
      </w:r>
      <w:r w:rsidRPr="006D25FD">
        <w:rPr>
          <w:rFonts w:ascii="TimesNewRomanPS-BoldItalicMT" w:hAnsi="TimesNewRomanPS-BoldItalicMT" w:cs="宋体" w:hint="eastAsia"/>
          <w:b/>
          <w:bCs/>
          <w:color w:val="000000"/>
          <w:kern w:val="0"/>
        </w:rPr>
        <w:t xml:space="preserve"> </w:t>
      </w:r>
      <w:r>
        <w:rPr>
          <w:rFonts w:ascii="TimesNewRomanPS-BoldItalicMT" w:hAnsi="TimesNewRomanPS-BoldItalicMT" w:cs="宋体" w:hint="eastAsia"/>
          <w:b/>
          <w:bCs/>
          <w:color w:val="000000"/>
          <w:kern w:val="0"/>
        </w:rPr>
        <w:t>a-g</w:t>
      </w:r>
      <w:r>
        <w:rPr>
          <w:rFonts w:ascii="TimesNewRomanPS-BoldItalicMT" w:hAnsi="TimesNewRomanPS-BoldItalicMT" w:cs="宋体"/>
          <w:color w:val="000000"/>
          <w:kern w:val="0"/>
        </w:rPr>
        <w:t>,</w:t>
      </w:r>
      <w:r w:rsidRPr="00C87409">
        <w:t xml:space="preserve"> </w:t>
      </w:r>
      <w:r w:rsidRPr="005C5291">
        <w:rPr>
          <w:rFonts w:ascii="TimesNewRomanPS-BoldItalicMT" w:hAnsi="TimesNewRomanPS-BoldItalicMT" w:cs="宋体"/>
          <w:color w:val="000000"/>
          <w:kern w:val="0"/>
        </w:rPr>
        <w:t xml:space="preserve">the acoustic fields on the three orthogonal faces when the </w:t>
      </w:r>
      <w:r w:rsidR="00843191">
        <w:rPr>
          <w:rFonts w:ascii="TimesNewRomanPS-BoldItalicMT" w:hAnsi="TimesNewRomanPS-BoldItalicMT" w:cs="宋体" w:hint="eastAsia"/>
          <w:color w:val="000000"/>
          <w:kern w:val="0"/>
        </w:rPr>
        <w:t>y</w:t>
      </w:r>
      <w:r w:rsidRPr="005C5291">
        <w:rPr>
          <w:rFonts w:ascii="TimesNewRomanPS-BoldItalicMT" w:hAnsi="TimesNewRomanPS-BoldItalicMT" w:cs="宋体"/>
          <w:color w:val="000000"/>
          <w:kern w:val="0"/>
        </w:rPr>
        <w:t xml:space="preserve">–z </w:t>
      </w:r>
      <w:r w:rsidR="00D621F9" w:rsidRPr="00C87409">
        <w:rPr>
          <w:rFonts w:ascii="TimesNewRomanPS-BoldItalicMT" w:hAnsi="TimesNewRomanPS-BoldItalicMT" w:cs="宋体"/>
          <w:color w:val="000000"/>
          <w:kern w:val="0"/>
        </w:rPr>
        <w:t>layer is twisted from 0° to 90° in steps of 15°</w:t>
      </w:r>
      <w:r w:rsidR="00D621F9">
        <w:rPr>
          <w:rFonts w:ascii="TimesNewRomanPS-BoldItalicMT" w:hAnsi="TimesNewRomanPS-BoldItalicMT" w:cs="宋体" w:hint="eastAsia"/>
          <w:color w:val="000000"/>
          <w:kern w:val="0"/>
        </w:rPr>
        <w:t>.</w:t>
      </w:r>
    </w:p>
    <w:p w14:paraId="7CAEAEEC" w14:textId="77777777" w:rsidR="00956707" w:rsidRPr="001431F7" w:rsidRDefault="00956707" w:rsidP="00FC6AA0">
      <w:pPr>
        <w:spacing w:line="360" w:lineRule="auto"/>
        <w:rPr>
          <w:rFonts w:ascii="TimesNewRomanPS-BoldItalicMT" w:hAnsi="TimesNewRomanPS-BoldItalicMT" w:cs="宋体" w:hint="eastAsia"/>
          <w:color w:val="000000"/>
          <w:kern w:val="0"/>
        </w:rPr>
      </w:pPr>
    </w:p>
    <w:p w14:paraId="4E2A76B0" w14:textId="01ADC516" w:rsidR="00084EE0" w:rsidRPr="00CE5059" w:rsidRDefault="00154EE2" w:rsidP="00084EE0">
      <w:pPr>
        <w:widowControl/>
        <w:ind w:firstLineChars="100" w:firstLine="241"/>
        <w:jc w:val="left"/>
        <w:rPr>
          <w:rFonts w:ascii="TimesNewRomanPS-BoldItalicMT" w:hAnsi="TimesNewRomanPS-BoldItalicMT" w:cs="宋体" w:hint="eastAsia"/>
          <w:b/>
          <w:bCs/>
          <w:i/>
          <w:iCs/>
          <w:color w:val="000000"/>
          <w:kern w:val="0"/>
        </w:rPr>
      </w:pPr>
      <w:r w:rsidRPr="00717E71">
        <w:rPr>
          <w:rFonts w:ascii="TimesNewRomanPS-BoldItalicMT" w:hAnsi="TimesNewRomanPS-BoldItalicMT" w:cs="宋体"/>
          <w:b/>
          <w:bCs/>
          <w:i/>
          <w:iCs/>
          <w:color w:val="000000"/>
          <w:kern w:val="0"/>
        </w:rPr>
        <w:t>Supplementary</w:t>
      </w:r>
      <w:r>
        <w:rPr>
          <w:rFonts w:ascii="TimesNewRomanPS-BoldItalicMT" w:hAnsi="TimesNewRomanPS-BoldItalicMT" w:cs="宋体" w:hint="eastAsia"/>
          <w:b/>
          <w:bCs/>
          <w:i/>
          <w:iCs/>
          <w:color w:val="000000"/>
          <w:kern w:val="0"/>
        </w:rPr>
        <w:t xml:space="preserve"> s</w:t>
      </w:r>
      <w:r w:rsidR="001C3BBA">
        <w:rPr>
          <w:rFonts w:ascii="TimesNewRomanPS-BoldItalicMT" w:hAnsi="TimesNewRomanPS-BoldItalicMT" w:cs="宋体" w:hint="eastAsia"/>
          <w:b/>
          <w:bCs/>
          <w:i/>
          <w:iCs/>
          <w:color w:val="000000"/>
          <w:kern w:val="0"/>
        </w:rPr>
        <w:t xml:space="preserve">ection </w:t>
      </w:r>
      <w:r w:rsidR="0019063F">
        <w:rPr>
          <w:rFonts w:ascii="TimesNewRomanPS-BoldItalicMT" w:hAnsi="TimesNewRomanPS-BoldItalicMT" w:cs="宋体" w:hint="eastAsia"/>
          <w:b/>
          <w:bCs/>
          <w:i/>
          <w:iCs/>
          <w:color w:val="000000"/>
          <w:kern w:val="0"/>
        </w:rPr>
        <w:t>6</w:t>
      </w:r>
      <w:r w:rsidR="00084EE0" w:rsidRPr="00CB51DD">
        <w:rPr>
          <w:rFonts w:ascii="TimesNewRomanPS-BoldItalicMT" w:hAnsi="TimesNewRomanPS-BoldItalicMT" w:cs="宋体"/>
          <w:b/>
          <w:bCs/>
          <w:i/>
          <w:iCs/>
          <w:color w:val="000000"/>
          <w:kern w:val="0"/>
        </w:rPr>
        <w:t>.</w:t>
      </w:r>
      <w:r w:rsidR="007B1343" w:rsidRPr="007B1343">
        <w:rPr>
          <w:rFonts w:ascii="TimesNewRomanPS-BoldItalicMT" w:hAnsi="TimesNewRomanPS-BoldItalicMT" w:cs="宋体"/>
          <w:b/>
          <w:bCs/>
          <w:i/>
          <w:iCs/>
          <w:color w:val="000000"/>
          <w:kern w:val="0"/>
        </w:rPr>
        <w:t xml:space="preserve"> </w:t>
      </w:r>
      <w:r w:rsidR="0092001D" w:rsidRPr="0092001D">
        <w:rPr>
          <w:rFonts w:ascii="TimesNewRomanPS-BoldItalicMT" w:hAnsi="TimesNewRomanPS-BoldItalicMT" w:cs="宋体"/>
          <w:b/>
          <w:bCs/>
          <w:i/>
          <w:iCs/>
          <w:color w:val="000000"/>
        </w:rPr>
        <w:t>Results from arbitrary metacube configurations</w:t>
      </w:r>
    </w:p>
    <w:p w14:paraId="4E1823C4" w14:textId="35FE3488" w:rsidR="00084EE0" w:rsidRDefault="007B3F8F" w:rsidP="00084EE0">
      <w:pPr>
        <w:spacing w:line="360" w:lineRule="auto"/>
        <w:ind w:firstLineChars="100" w:firstLine="240"/>
        <w:rPr>
          <w:color w:val="000000" w:themeColor="text1"/>
        </w:rPr>
      </w:pPr>
      <w:r w:rsidRPr="007B3F8F">
        <w:rPr>
          <w:color w:val="000000" w:themeColor="text1"/>
        </w:rPr>
        <w:t xml:space="preserve">As shown in </w:t>
      </w:r>
      <w:r w:rsidRPr="007B3F8F">
        <w:rPr>
          <w:color w:val="0000FF"/>
          <w:szCs w:val="20"/>
        </w:rPr>
        <w:t>Fig. S</w:t>
      </w:r>
      <w:r w:rsidR="00E64940">
        <w:rPr>
          <w:rFonts w:hint="eastAsia"/>
          <w:color w:val="0000FF"/>
          <w:szCs w:val="20"/>
        </w:rPr>
        <w:t>8</w:t>
      </w:r>
      <w:r w:rsidRPr="007B3F8F">
        <w:rPr>
          <w:color w:val="000000" w:themeColor="text1"/>
        </w:rPr>
        <w:t xml:space="preserve">, the two-dimensional symmetric arrangement of the metacube produces clear canalization on the </w:t>
      </w:r>
      <m:oMath>
        <m:r>
          <w:rPr>
            <w:rFonts w:ascii="Cambria Math" w:hAnsi="Cambria Math"/>
            <w:color w:val="000000" w:themeColor="text1"/>
          </w:rPr>
          <m:t>x</m:t>
        </m:r>
        <m:r>
          <w:rPr>
            <w:rFonts w:ascii="Cambria Math" w:hAnsi="Cambria Math" w:hint="eastAsia"/>
            <w:color w:val="000000" w:themeColor="text1"/>
          </w:rPr>
          <m:t>y</m:t>
        </m:r>
      </m:oMath>
      <w:r w:rsidRPr="007B3F8F">
        <w:rPr>
          <w:color w:val="000000" w:themeColor="text1"/>
        </w:rPr>
        <w:t xml:space="preserve">-plane, while the </w:t>
      </w:r>
      <m:oMath>
        <m:r>
          <w:rPr>
            <w:rFonts w:ascii="Cambria Math" w:hAnsi="Cambria Math"/>
            <w:color w:val="000000" w:themeColor="text1"/>
          </w:rPr>
          <m:t>x</m:t>
        </m:r>
        <m:r>
          <w:rPr>
            <w:rFonts w:ascii="Cambria Math" w:hAnsi="Cambria Math" w:hint="eastAsia"/>
            <w:color w:val="000000" w:themeColor="text1"/>
          </w:rPr>
          <m:t>z</m:t>
        </m:r>
      </m:oMath>
      <w:r w:rsidRPr="007B3F8F">
        <w:rPr>
          <w:color w:val="000000" w:themeColor="text1"/>
        </w:rPr>
        <w:t xml:space="preserve">-plane exhibits a stable fourfold symmetric interference pattern. In </w:t>
      </w:r>
      <w:r w:rsidRPr="007B3F8F">
        <w:rPr>
          <w:color w:val="0000FF"/>
          <w:szCs w:val="20"/>
        </w:rPr>
        <w:t>Fig. S</w:t>
      </w:r>
      <w:r w:rsidR="00E64940">
        <w:rPr>
          <w:rFonts w:hint="eastAsia"/>
          <w:color w:val="0000FF"/>
          <w:szCs w:val="20"/>
        </w:rPr>
        <w:t>9</w:t>
      </w:r>
      <w:r w:rsidRPr="007B3F8F">
        <w:rPr>
          <w:color w:val="000000" w:themeColor="text1"/>
        </w:rPr>
        <w:t xml:space="preserve">, </w:t>
      </w:r>
      <w:r w:rsidR="00E3757C" w:rsidRPr="00E3757C">
        <w:rPr>
          <w:color w:val="000000" w:themeColor="text1"/>
        </w:rPr>
        <w:t>the fully symmetric 3D configuration produces highly consistent and symmetry-protected interference patterns across all three orthogonal planes. Such globally coordinated field symmetry reflects the self-organized nature of the metacube’s internal coupling network and provides a robust mechanism for stabilizing wavefronts and maintaining uniform energy distribution throughout the structure</w:t>
      </w:r>
      <w:r w:rsidRPr="007B3F8F">
        <w:rPr>
          <w:color w:val="000000" w:themeColor="text1"/>
        </w:rPr>
        <w:t xml:space="preserve">. </w:t>
      </w:r>
      <w:r w:rsidRPr="007B3F8F">
        <w:rPr>
          <w:color w:val="0000FF"/>
          <w:szCs w:val="20"/>
        </w:rPr>
        <w:t>Fig. S</w:t>
      </w:r>
      <w:r w:rsidR="00E64940">
        <w:rPr>
          <w:rFonts w:hint="eastAsia"/>
          <w:color w:val="0000FF"/>
          <w:szCs w:val="20"/>
        </w:rPr>
        <w:t>10</w:t>
      </w:r>
      <w:r w:rsidRPr="007B3F8F">
        <w:rPr>
          <w:color w:val="000000" w:themeColor="text1"/>
        </w:rPr>
        <w:t xml:space="preserve"> highlights an extreme configuration in which a vertically aligned metacube chain produces ultra-long-distance canalization, forming a highly collimated, low-diffraction transport channel. Finally, </w:t>
      </w:r>
      <w:r w:rsidRPr="007B3F8F">
        <w:rPr>
          <w:color w:val="0000FF"/>
          <w:szCs w:val="20"/>
        </w:rPr>
        <w:t>Fig. S1</w:t>
      </w:r>
      <w:r w:rsidR="00E64940">
        <w:rPr>
          <w:rFonts w:hint="eastAsia"/>
          <w:color w:val="0000FF"/>
          <w:szCs w:val="20"/>
        </w:rPr>
        <w:t>1</w:t>
      </w:r>
      <w:r w:rsidRPr="007B3F8F">
        <w:rPr>
          <w:color w:val="000000" w:themeColor="text1"/>
        </w:rPr>
        <w:t xml:space="preserve"> shows a systematic progression from 1D to 2D to 3D stacking, where each dimensional configuration exhibits a distinct acoustic response, illustrating that the metacube can be freely reconfigured while retaining deterministic control over multidimensional wave propagation.</w:t>
      </w:r>
    </w:p>
    <w:p w14:paraId="0E706E51" w14:textId="05FAC3A8" w:rsidR="00F409FC" w:rsidRDefault="00265F49" w:rsidP="00084EE0">
      <w:pPr>
        <w:spacing w:line="360" w:lineRule="auto"/>
        <w:ind w:firstLineChars="100" w:firstLine="240"/>
        <w:jc w:val="center"/>
        <w:rPr>
          <w:color w:val="000000" w:themeColor="text1"/>
        </w:rPr>
      </w:pPr>
      <w:r>
        <w:rPr>
          <w:noProof/>
          <w:color w:val="000000" w:themeColor="text1"/>
        </w:rPr>
        <w:lastRenderedPageBreak/>
        <w:drawing>
          <wp:inline distT="0" distB="0" distL="0" distR="0" wp14:anchorId="0030C526" wp14:editId="2C3F25BA">
            <wp:extent cx="3771900" cy="3167610"/>
            <wp:effectExtent l="0" t="0" r="0" b="0"/>
            <wp:docPr id="397372084" name="图片 9"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72084" name="图片 9" descr="日历&#10;&#10;AI 生成的内容可能不正确。"/>
                    <pic:cNvPicPr/>
                  </pic:nvPicPr>
                  <pic:blipFill rotWithShape="1">
                    <a:blip r:embed="rId15">
                      <a:extLst>
                        <a:ext uri="{28A0092B-C50C-407E-A947-70E740481C1C}">
                          <a14:useLocalDpi xmlns:a14="http://schemas.microsoft.com/office/drawing/2010/main" val="0"/>
                        </a:ext>
                      </a:extLst>
                    </a:blip>
                    <a:srcRect l="2250" b="1901"/>
                    <a:stretch>
                      <a:fillRect/>
                    </a:stretch>
                  </pic:blipFill>
                  <pic:spPr bwMode="auto">
                    <a:xfrm>
                      <a:off x="0" y="0"/>
                      <a:ext cx="3800656" cy="3191759"/>
                    </a:xfrm>
                    <a:prstGeom prst="rect">
                      <a:avLst/>
                    </a:prstGeom>
                    <a:ln>
                      <a:noFill/>
                    </a:ln>
                    <a:extLst>
                      <a:ext uri="{53640926-AAD7-44D8-BBD7-CCE9431645EC}">
                        <a14:shadowObscured xmlns:a14="http://schemas.microsoft.com/office/drawing/2010/main"/>
                      </a:ext>
                    </a:extLst>
                  </pic:spPr>
                </pic:pic>
              </a:graphicData>
            </a:graphic>
          </wp:inline>
        </w:drawing>
      </w:r>
    </w:p>
    <w:p w14:paraId="4234A9E2" w14:textId="787F4B61" w:rsidR="00F409FC" w:rsidRPr="00126E63" w:rsidRDefault="00F409FC" w:rsidP="00F409FC">
      <w:pPr>
        <w:spacing w:line="360" w:lineRule="auto"/>
        <w:ind w:firstLineChars="100" w:firstLine="241"/>
        <w:rPr>
          <w:rFonts w:ascii="TimesNewRomanPS-BoldItalicMT" w:hAnsi="TimesNewRomanPS-BoldItalicMT" w:cs="宋体" w:hint="eastAsia"/>
          <w:color w:val="000000"/>
          <w:kern w:val="0"/>
        </w:rPr>
      </w:pPr>
      <w:r>
        <w:rPr>
          <w:rFonts w:ascii="TimesNewRomanPS-BoldItalicMT" w:hAnsi="TimesNewRomanPS-BoldItalicMT" w:cs="宋体"/>
          <w:b/>
          <w:bCs/>
          <w:color w:val="000000"/>
          <w:kern w:val="0"/>
        </w:rPr>
        <w:t>Fig</w:t>
      </w:r>
      <w:r>
        <w:rPr>
          <w:rFonts w:ascii="TimesNewRomanPS-BoldItalicMT" w:hAnsi="TimesNewRomanPS-BoldItalicMT" w:cs="宋体" w:hint="eastAsia"/>
          <w:b/>
          <w:bCs/>
          <w:color w:val="000000"/>
          <w:kern w:val="0"/>
        </w:rPr>
        <w:t>.</w:t>
      </w:r>
      <w:r w:rsidRPr="002D3B0A">
        <w:rPr>
          <w:rFonts w:ascii="TimesNewRomanPS-BoldItalicMT" w:hAnsi="TimesNewRomanPS-BoldItalicMT" w:cs="宋体"/>
          <w:b/>
          <w:bCs/>
          <w:color w:val="000000"/>
          <w:kern w:val="0"/>
        </w:rPr>
        <w:t xml:space="preserve"> S</w:t>
      </w:r>
      <w:r w:rsidR="00E64940">
        <w:rPr>
          <w:rFonts w:ascii="TimesNewRomanPS-BoldItalicMT" w:hAnsi="TimesNewRomanPS-BoldItalicMT" w:cs="宋体" w:hint="eastAsia"/>
          <w:b/>
          <w:bCs/>
          <w:color w:val="000000"/>
          <w:kern w:val="0"/>
        </w:rPr>
        <w:t>8</w:t>
      </w:r>
      <w:r w:rsidRPr="002D3B0A">
        <w:rPr>
          <w:rFonts w:ascii="TimesNewRomanPS-BoldItalicMT" w:hAnsi="TimesNewRomanPS-BoldItalicMT" w:cs="宋体"/>
          <w:b/>
          <w:bCs/>
          <w:color w:val="000000"/>
          <w:kern w:val="0"/>
        </w:rPr>
        <w:t xml:space="preserve">: </w:t>
      </w:r>
      <w:r w:rsidR="004B4E5A" w:rsidRPr="004B4E5A">
        <w:rPr>
          <w:b/>
        </w:rPr>
        <w:t xml:space="preserve">Acoustic field of the </w:t>
      </w:r>
      <w:r w:rsidR="004B4E5A">
        <w:rPr>
          <w:rFonts w:hint="eastAsia"/>
          <w:b/>
        </w:rPr>
        <w:t>2D</w:t>
      </w:r>
      <w:r w:rsidR="004B4E5A" w:rsidRPr="004B4E5A">
        <w:rPr>
          <w:b/>
        </w:rPr>
        <w:t xml:space="preserve"> symmetric structure</w:t>
      </w:r>
      <w:r>
        <w:rPr>
          <w:b/>
        </w:rPr>
        <w:t>.</w:t>
      </w:r>
      <w:r w:rsidR="00126E63" w:rsidRPr="00126E63">
        <w:t xml:space="preserve"> </w:t>
      </w:r>
      <w:r w:rsidR="00126E63" w:rsidRPr="00126E63">
        <w:rPr>
          <w:b/>
        </w:rPr>
        <w:t xml:space="preserve">a, </w:t>
      </w:r>
      <w:r w:rsidR="00126E63" w:rsidRPr="00126E63">
        <w:rPr>
          <w:rFonts w:ascii="TimesNewRomanPS-BoldItalicMT" w:hAnsi="TimesNewRomanPS-BoldItalicMT" w:cs="宋体"/>
          <w:color w:val="000000"/>
          <w:kern w:val="0"/>
        </w:rPr>
        <w:t>Acoustic field distributions along the three orthogonal directions.</w:t>
      </w:r>
      <w:r w:rsidR="00126E63" w:rsidRPr="00126E63">
        <w:rPr>
          <w:b/>
        </w:rPr>
        <w:t xml:space="preserve"> b, </w:t>
      </w:r>
      <w:r w:rsidR="00126E63" w:rsidRPr="00126E63">
        <w:rPr>
          <w:rFonts w:ascii="TimesNewRomanPS-BoldItalicMT" w:hAnsi="TimesNewRomanPS-BoldItalicMT" w:cs="宋体"/>
          <w:color w:val="000000"/>
          <w:kern w:val="0"/>
        </w:rPr>
        <w:t xml:space="preserve">Acoustic field on the </w:t>
      </w:r>
      <m:oMath>
        <m:r>
          <w:rPr>
            <w:rFonts w:ascii="Cambria Math" w:hAnsi="Cambria Math" w:cs="宋体"/>
            <w:color w:val="000000"/>
            <w:kern w:val="0"/>
          </w:rPr>
          <m:t>xz</m:t>
        </m:r>
      </m:oMath>
      <w:r w:rsidR="00126E63" w:rsidRPr="00126E63">
        <w:rPr>
          <w:rFonts w:ascii="TimesNewRomanPS-BoldItalicMT" w:hAnsi="TimesNewRomanPS-BoldItalicMT" w:cs="宋体"/>
          <w:color w:val="000000"/>
          <w:kern w:val="0"/>
        </w:rPr>
        <w:t>-plane</w:t>
      </w:r>
      <w:r w:rsidR="00126E63">
        <w:rPr>
          <w:rFonts w:ascii="TimesNewRomanPS-BoldItalicMT" w:hAnsi="TimesNewRomanPS-BoldItalicMT" w:cs="宋体" w:hint="eastAsia"/>
          <w:color w:val="000000"/>
          <w:kern w:val="0"/>
        </w:rPr>
        <w:t>.</w:t>
      </w:r>
      <w:r w:rsidR="00413EBC" w:rsidRPr="00413EBC">
        <w:t xml:space="preserve"> </w:t>
      </w:r>
      <w:r w:rsidR="00413EBC" w:rsidRPr="00413EBC">
        <w:rPr>
          <w:rFonts w:ascii="TimesNewRomanPS-BoldItalicMT" w:hAnsi="TimesNewRomanPS-BoldItalicMT" w:cs="宋体"/>
          <w:color w:val="000000"/>
          <w:kern w:val="0"/>
        </w:rPr>
        <w:t>The steady-state acoustic field exhibits a pronounced fourfold symmetric interference pattern.</w:t>
      </w:r>
    </w:p>
    <w:p w14:paraId="525B3AE0" w14:textId="77777777" w:rsidR="00CF464E" w:rsidRDefault="002A7D28" w:rsidP="00084EE0">
      <w:pPr>
        <w:spacing w:line="360" w:lineRule="auto"/>
        <w:ind w:firstLineChars="100" w:firstLine="240"/>
        <w:jc w:val="center"/>
        <w:rPr>
          <w:color w:val="000000" w:themeColor="text1"/>
        </w:rPr>
      </w:pPr>
      <w:r>
        <w:rPr>
          <w:noProof/>
          <w:color w:val="000000" w:themeColor="text1"/>
        </w:rPr>
        <w:drawing>
          <wp:inline distT="0" distB="0" distL="0" distR="0" wp14:anchorId="3B5A7C3E" wp14:editId="60BE314D">
            <wp:extent cx="3574386" cy="2935605"/>
            <wp:effectExtent l="0" t="0" r="7620" b="0"/>
            <wp:docPr id="588142520" name="图片 10" descr="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42520" name="图片 10" descr="背景图案&#10;&#10;AI 生成的内容可能不正确。"/>
                    <pic:cNvPicPr/>
                  </pic:nvPicPr>
                  <pic:blipFill rotWithShape="1">
                    <a:blip r:embed="rId16">
                      <a:extLst>
                        <a:ext uri="{28A0092B-C50C-407E-A947-70E740481C1C}">
                          <a14:useLocalDpi xmlns:a14="http://schemas.microsoft.com/office/drawing/2010/main" val="0"/>
                        </a:ext>
                      </a:extLst>
                    </a:blip>
                    <a:srcRect l="1541" t="-12236"/>
                    <a:stretch>
                      <a:fillRect/>
                    </a:stretch>
                  </pic:blipFill>
                  <pic:spPr bwMode="auto">
                    <a:xfrm>
                      <a:off x="0" y="0"/>
                      <a:ext cx="3585432" cy="2944677"/>
                    </a:xfrm>
                    <a:prstGeom prst="rect">
                      <a:avLst/>
                    </a:prstGeom>
                    <a:ln>
                      <a:noFill/>
                    </a:ln>
                    <a:extLst>
                      <a:ext uri="{53640926-AAD7-44D8-BBD7-CCE9431645EC}">
                        <a14:shadowObscured xmlns:a14="http://schemas.microsoft.com/office/drawing/2010/main"/>
                      </a:ext>
                    </a:extLst>
                  </pic:spPr>
                </pic:pic>
              </a:graphicData>
            </a:graphic>
          </wp:inline>
        </w:drawing>
      </w:r>
    </w:p>
    <w:p w14:paraId="10EE86CF" w14:textId="165EB459" w:rsidR="00CF464E" w:rsidRDefault="00CF464E" w:rsidP="00CF464E">
      <w:pPr>
        <w:spacing w:line="360" w:lineRule="auto"/>
        <w:ind w:firstLineChars="100" w:firstLine="241"/>
        <w:rPr>
          <w:color w:val="000000" w:themeColor="text1"/>
        </w:rPr>
      </w:pPr>
      <w:r>
        <w:rPr>
          <w:rFonts w:ascii="TimesNewRomanPS-BoldItalicMT" w:hAnsi="TimesNewRomanPS-BoldItalicMT" w:cs="宋体"/>
          <w:b/>
          <w:bCs/>
          <w:color w:val="000000"/>
          <w:kern w:val="0"/>
        </w:rPr>
        <w:t>Fig</w:t>
      </w:r>
      <w:r>
        <w:rPr>
          <w:rFonts w:ascii="TimesNewRomanPS-BoldItalicMT" w:hAnsi="TimesNewRomanPS-BoldItalicMT" w:cs="宋体" w:hint="eastAsia"/>
          <w:b/>
          <w:bCs/>
          <w:color w:val="000000"/>
          <w:kern w:val="0"/>
        </w:rPr>
        <w:t>.</w:t>
      </w:r>
      <w:r w:rsidRPr="002D3B0A">
        <w:rPr>
          <w:rFonts w:ascii="TimesNewRomanPS-BoldItalicMT" w:hAnsi="TimesNewRomanPS-BoldItalicMT" w:cs="宋体"/>
          <w:b/>
          <w:bCs/>
          <w:color w:val="000000"/>
          <w:kern w:val="0"/>
        </w:rPr>
        <w:t xml:space="preserve"> S</w:t>
      </w:r>
      <w:r w:rsidR="00F50CC9">
        <w:rPr>
          <w:rFonts w:ascii="TimesNewRomanPS-BoldItalicMT" w:hAnsi="TimesNewRomanPS-BoldItalicMT" w:cs="宋体" w:hint="eastAsia"/>
          <w:b/>
          <w:bCs/>
          <w:color w:val="000000"/>
          <w:kern w:val="0"/>
        </w:rPr>
        <w:t>9</w:t>
      </w:r>
      <w:r w:rsidRPr="002D3B0A">
        <w:rPr>
          <w:rFonts w:ascii="TimesNewRomanPS-BoldItalicMT" w:hAnsi="TimesNewRomanPS-BoldItalicMT" w:cs="宋体"/>
          <w:b/>
          <w:bCs/>
          <w:color w:val="000000"/>
          <w:kern w:val="0"/>
        </w:rPr>
        <w:t xml:space="preserve">: </w:t>
      </w:r>
      <w:r w:rsidR="00344EE6" w:rsidRPr="004B4E5A">
        <w:rPr>
          <w:b/>
        </w:rPr>
        <w:t xml:space="preserve">Acoustic field of the </w:t>
      </w:r>
      <w:r w:rsidR="00344EE6">
        <w:rPr>
          <w:rFonts w:hint="eastAsia"/>
          <w:b/>
        </w:rPr>
        <w:t>3D</w:t>
      </w:r>
      <w:r w:rsidR="00344EE6" w:rsidRPr="004B4E5A">
        <w:rPr>
          <w:b/>
        </w:rPr>
        <w:t xml:space="preserve"> symmetric structure</w:t>
      </w:r>
      <w:r w:rsidR="00344EE6">
        <w:rPr>
          <w:b/>
        </w:rPr>
        <w:t>.</w:t>
      </w:r>
      <w:r w:rsidR="00670661" w:rsidRPr="00670661">
        <w:rPr>
          <w:b/>
        </w:rPr>
        <w:t xml:space="preserve"> </w:t>
      </w:r>
      <w:r w:rsidR="000C02E6">
        <w:rPr>
          <w:rFonts w:hint="eastAsia"/>
          <w:b/>
        </w:rPr>
        <w:t xml:space="preserve">a and </w:t>
      </w:r>
      <w:r w:rsidR="000C02E6" w:rsidRPr="00126E63">
        <w:rPr>
          <w:b/>
        </w:rPr>
        <w:t>b</w:t>
      </w:r>
      <w:r w:rsidR="00670661" w:rsidRPr="00126E63">
        <w:rPr>
          <w:b/>
        </w:rPr>
        <w:t xml:space="preserve"> </w:t>
      </w:r>
      <w:r w:rsidR="00670661" w:rsidRPr="00126E63">
        <w:rPr>
          <w:rFonts w:ascii="TimesNewRomanPS-BoldItalicMT" w:hAnsi="TimesNewRomanPS-BoldItalicMT" w:cs="宋体"/>
          <w:color w:val="000000"/>
          <w:kern w:val="0"/>
        </w:rPr>
        <w:t>Acoustic field distributions along the three orthogonal directions.</w:t>
      </w:r>
      <w:r w:rsidR="00670661" w:rsidRPr="00126E63">
        <w:rPr>
          <w:b/>
        </w:rPr>
        <w:t xml:space="preserve"> </w:t>
      </w:r>
      <w:r w:rsidR="009E2DF3" w:rsidRPr="009E2DF3">
        <w:rPr>
          <w:rFonts w:ascii="TimesNewRomanPS-BoldItalicMT" w:hAnsi="TimesNewRomanPS-BoldItalicMT" w:cs="宋体"/>
          <w:color w:val="000000"/>
          <w:kern w:val="0"/>
        </w:rPr>
        <w:t>The field shows a well-defined symmetric interference structure.</w:t>
      </w:r>
    </w:p>
    <w:p w14:paraId="21F20FF4" w14:textId="77777777" w:rsidR="00391324" w:rsidRDefault="00FA3A17" w:rsidP="00084EE0">
      <w:pPr>
        <w:spacing w:line="360" w:lineRule="auto"/>
        <w:ind w:firstLineChars="100" w:firstLine="240"/>
        <w:jc w:val="center"/>
        <w:rPr>
          <w:color w:val="000000" w:themeColor="text1"/>
        </w:rPr>
      </w:pPr>
      <w:r>
        <w:rPr>
          <w:noProof/>
          <w:color w:val="000000" w:themeColor="text1"/>
        </w:rPr>
        <w:lastRenderedPageBreak/>
        <w:drawing>
          <wp:inline distT="0" distB="0" distL="0" distR="0" wp14:anchorId="64E1E4FE" wp14:editId="02101784">
            <wp:extent cx="3352800" cy="4137660"/>
            <wp:effectExtent l="0" t="0" r="0" b="0"/>
            <wp:docPr id="248894935" name="图片 11" descr="形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94935" name="图片 11" descr="形状&#10;&#10;AI 生成的内容可能不正确。"/>
                    <pic:cNvPicPr/>
                  </pic:nvPicPr>
                  <pic:blipFill rotWithShape="1">
                    <a:blip r:embed="rId17">
                      <a:extLst>
                        <a:ext uri="{28A0092B-C50C-407E-A947-70E740481C1C}">
                          <a14:useLocalDpi xmlns:a14="http://schemas.microsoft.com/office/drawing/2010/main" val="0"/>
                        </a:ext>
                      </a:extLst>
                    </a:blip>
                    <a:srcRect l="2265" b="1342"/>
                    <a:stretch>
                      <a:fillRect/>
                    </a:stretch>
                  </pic:blipFill>
                  <pic:spPr bwMode="auto">
                    <a:xfrm>
                      <a:off x="0" y="0"/>
                      <a:ext cx="3352800" cy="4137660"/>
                    </a:xfrm>
                    <a:prstGeom prst="rect">
                      <a:avLst/>
                    </a:prstGeom>
                    <a:ln>
                      <a:noFill/>
                    </a:ln>
                    <a:extLst>
                      <a:ext uri="{53640926-AAD7-44D8-BBD7-CCE9431645EC}">
                        <a14:shadowObscured xmlns:a14="http://schemas.microsoft.com/office/drawing/2010/main"/>
                      </a:ext>
                    </a:extLst>
                  </pic:spPr>
                </pic:pic>
              </a:graphicData>
            </a:graphic>
          </wp:inline>
        </w:drawing>
      </w:r>
    </w:p>
    <w:p w14:paraId="5E5AC431" w14:textId="2AE6AD8A" w:rsidR="00391324" w:rsidRDefault="00391324" w:rsidP="00391324">
      <w:pPr>
        <w:spacing w:line="360" w:lineRule="auto"/>
        <w:ind w:firstLineChars="100" w:firstLine="241"/>
        <w:rPr>
          <w:color w:val="000000" w:themeColor="text1"/>
        </w:rPr>
      </w:pPr>
      <w:r>
        <w:rPr>
          <w:rFonts w:ascii="TimesNewRomanPS-BoldItalicMT" w:hAnsi="TimesNewRomanPS-BoldItalicMT" w:cs="宋体"/>
          <w:b/>
          <w:bCs/>
          <w:color w:val="000000"/>
          <w:kern w:val="0"/>
        </w:rPr>
        <w:t>Fig</w:t>
      </w:r>
      <w:r>
        <w:rPr>
          <w:rFonts w:ascii="TimesNewRomanPS-BoldItalicMT" w:hAnsi="TimesNewRomanPS-BoldItalicMT" w:cs="宋体" w:hint="eastAsia"/>
          <w:b/>
          <w:bCs/>
          <w:color w:val="000000"/>
          <w:kern w:val="0"/>
        </w:rPr>
        <w:t>.</w:t>
      </w:r>
      <w:r w:rsidRPr="002D3B0A">
        <w:rPr>
          <w:rFonts w:ascii="TimesNewRomanPS-BoldItalicMT" w:hAnsi="TimesNewRomanPS-BoldItalicMT" w:cs="宋体"/>
          <w:b/>
          <w:bCs/>
          <w:color w:val="000000"/>
          <w:kern w:val="0"/>
        </w:rPr>
        <w:t xml:space="preserve"> S</w:t>
      </w:r>
      <w:r w:rsidR="00F50CC9">
        <w:rPr>
          <w:rFonts w:ascii="TimesNewRomanPS-BoldItalicMT" w:hAnsi="TimesNewRomanPS-BoldItalicMT" w:cs="宋体" w:hint="eastAsia"/>
          <w:b/>
          <w:bCs/>
          <w:color w:val="000000"/>
          <w:kern w:val="0"/>
        </w:rPr>
        <w:t>10</w:t>
      </w:r>
      <w:r w:rsidRPr="002D3B0A">
        <w:rPr>
          <w:rFonts w:ascii="TimesNewRomanPS-BoldItalicMT" w:hAnsi="TimesNewRomanPS-BoldItalicMT" w:cs="宋体"/>
          <w:b/>
          <w:bCs/>
          <w:color w:val="000000"/>
          <w:kern w:val="0"/>
        </w:rPr>
        <w:t xml:space="preserve">: </w:t>
      </w:r>
      <w:r w:rsidR="00906869" w:rsidRPr="00906869">
        <w:rPr>
          <w:b/>
        </w:rPr>
        <w:t>Acoustic field of the ultra-long canalization</w:t>
      </w:r>
      <w:r w:rsidR="00144377">
        <w:rPr>
          <w:rFonts w:hint="eastAsia"/>
          <w:b/>
        </w:rPr>
        <w:t>.</w:t>
      </w:r>
      <w:r w:rsidR="00144377" w:rsidRPr="00144377">
        <w:rPr>
          <w:rFonts w:hint="eastAsia"/>
          <w:b/>
        </w:rPr>
        <w:t xml:space="preserve"> </w:t>
      </w:r>
      <w:r w:rsidR="00144377">
        <w:rPr>
          <w:rFonts w:hint="eastAsia"/>
          <w:b/>
        </w:rPr>
        <w:t xml:space="preserve">a and </w:t>
      </w:r>
      <w:r w:rsidR="00144377" w:rsidRPr="00126E63">
        <w:rPr>
          <w:b/>
        </w:rPr>
        <w:t xml:space="preserve">b </w:t>
      </w:r>
      <w:r w:rsidR="00144377" w:rsidRPr="00126E63">
        <w:rPr>
          <w:rFonts w:ascii="TimesNewRomanPS-BoldItalicMT" w:hAnsi="TimesNewRomanPS-BoldItalicMT" w:cs="宋体"/>
          <w:color w:val="000000"/>
          <w:kern w:val="0"/>
        </w:rPr>
        <w:t>Acoustic field distributions along the three orthogonal directions.</w:t>
      </w:r>
      <w:r w:rsidR="00144377" w:rsidRPr="00126E63">
        <w:rPr>
          <w:b/>
        </w:rPr>
        <w:t xml:space="preserve"> </w:t>
      </w:r>
      <w:r w:rsidR="00B02737" w:rsidRPr="00B02737">
        <w:rPr>
          <w:rFonts w:ascii="TimesNewRomanPS-BoldItalicMT" w:hAnsi="TimesNewRomanPS-BoldItalicMT" w:cs="宋体"/>
          <w:color w:val="000000"/>
          <w:kern w:val="0"/>
        </w:rPr>
        <w:t xml:space="preserve">The acoustic field on the </w:t>
      </w:r>
      <m:oMath>
        <m:r>
          <w:rPr>
            <w:rFonts w:ascii="Cambria Math" w:hAnsi="Cambria Math" w:cs="宋体"/>
            <w:color w:val="000000"/>
            <w:kern w:val="0"/>
          </w:rPr>
          <m:t>xz</m:t>
        </m:r>
      </m:oMath>
      <w:r w:rsidR="00B02737" w:rsidRPr="00B02737">
        <w:rPr>
          <w:rFonts w:ascii="TimesNewRomanPS-BoldItalicMT" w:hAnsi="TimesNewRomanPS-BoldItalicMT" w:cs="宋体"/>
          <w:color w:val="000000"/>
          <w:kern w:val="0"/>
        </w:rPr>
        <w:t>-plane exhibits ultra-long-distance canalization.</w:t>
      </w:r>
    </w:p>
    <w:p w14:paraId="0F20EA47" w14:textId="0CA14573" w:rsidR="00084EE0" w:rsidRDefault="00A36FB5" w:rsidP="00084EE0">
      <w:pPr>
        <w:spacing w:line="360" w:lineRule="auto"/>
        <w:ind w:firstLineChars="100" w:firstLine="240"/>
        <w:jc w:val="center"/>
        <w:rPr>
          <w:color w:val="000000" w:themeColor="text1"/>
        </w:rPr>
      </w:pPr>
      <w:r>
        <w:rPr>
          <w:noProof/>
          <w:color w:val="000000" w:themeColor="text1"/>
        </w:rPr>
        <w:drawing>
          <wp:inline distT="0" distB="0" distL="0" distR="0" wp14:anchorId="149DBE5D" wp14:editId="722A46E0">
            <wp:extent cx="5659755" cy="2995807"/>
            <wp:effectExtent l="0" t="0" r="0" b="0"/>
            <wp:docPr id="21312069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06943" name="图片 8"/>
                    <pic:cNvPicPr/>
                  </pic:nvPicPr>
                  <pic:blipFill rotWithShape="1">
                    <a:blip r:embed="rId18">
                      <a:extLst>
                        <a:ext uri="{28A0092B-C50C-407E-A947-70E740481C1C}">
                          <a14:useLocalDpi xmlns:a14="http://schemas.microsoft.com/office/drawing/2010/main" val="0"/>
                        </a:ext>
                      </a:extLst>
                    </a:blip>
                    <a:srcRect l="1227" t="-3690" b="-1"/>
                    <a:stretch>
                      <a:fillRect/>
                    </a:stretch>
                  </pic:blipFill>
                  <pic:spPr bwMode="auto">
                    <a:xfrm>
                      <a:off x="0" y="0"/>
                      <a:ext cx="5661172" cy="2996557"/>
                    </a:xfrm>
                    <a:prstGeom prst="rect">
                      <a:avLst/>
                    </a:prstGeom>
                    <a:ln>
                      <a:noFill/>
                    </a:ln>
                    <a:extLst>
                      <a:ext uri="{53640926-AAD7-44D8-BBD7-CCE9431645EC}">
                        <a14:shadowObscured xmlns:a14="http://schemas.microsoft.com/office/drawing/2010/main"/>
                      </a:ext>
                    </a:extLst>
                  </pic:spPr>
                </pic:pic>
              </a:graphicData>
            </a:graphic>
          </wp:inline>
        </w:drawing>
      </w:r>
    </w:p>
    <w:p w14:paraId="7CC8519F" w14:textId="7E07DBBB" w:rsidR="00084EE0" w:rsidRDefault="00084EE0" w:rsidP="00084EE0">
      <w:pPr>
        <w:spacing w:line="360" w:lineRule="auto"/>
        <w:rPr>
          <w:color w:val="000000" w:themeColor="text1"/>
        </w:rPr>
      </w:pPr>
      <w:r>
        <w:rPr>
          <w:rFonts w:ascii="TimesNewRomanPS-BoldItalicMT" w:hAnsi="TimesNewRomanPS-BoldItalicMT" w:cs="宋体"/>
          <w:b/>
          <w:bCs/>
          <w:color w:val="000000"/>
          <w:kern w:val="0"/>
        </w:rPr>
        <w:t>Fig</w:t>
      </w:r>
      <w:r w:rsidR="00A900E3">
        <w:rPr>
          <w:rFonts w:ascii="TimesNewRomanPS-BoldItalicMT" w:hAnsi="TimesNewRomanPS-BoldItalicMT" w:cs="宋体" w:hint="eastAsia"/>
          <w:b/>
          <w:bCs/>
          <w:color w:val="000000"/>
          <w:kern w:val="0"/>
        </w:rPr>
        <w:t>.</w:t>
      </w:r>
      <w:r w:rsidRPr="002D3B0A">
        <w:rPr>
          <w:rFonts w:ascii="TimesNewRomanPS-BoldItalicMT" w:hAnsi="TimesNewRomanPS-BoldItalicMT" w:cs="宋体"/>
          <w:b/>
          <w:bCs/>
          <w:color w:val="000000"/>
          <w:kern w:val="0"/>
        </w:rPr>
        <w:t xml:space="preserve"> S</w:t>
      </w:r>
      <w:r w:rsidR="009B52C4">
        <w:rPr>
          <w:rFonts w:ascii="TimesNewRomanPS-BoldItalicMT" w:hAnsi="TimesNewRomanPS-BoldItalicMT" w:cs="宋体" w:hint="eastAsia"/>
          <w:b/>
          <w:bCs/>
          <w:color w:val="000000"/>
          <w:kern w:val="0"/>
        </w:rPr>
        <w:t>1</w:t>
      </w:r>
      <w:r w:rsidR="00F50CC9">
        <w:rPr>
          <w:rFonts w:ascii="TimesNewRomanPS-BoldItalicMT" w:hAnsi="TimesNewRomanPS-BoldItalicMT" w:cs="宋体" w:hint="eastAsia"/>
          <w:b/>
          <w:bCs/>
          <w:color w:val="000000"/>
          <w:kern w:val="0"/>
        </w:rPr>
        <w:t>1</w:t>
      </w:r>
      <w:r w:rsidRPr="002D3B0A">
        <w:rPr>
          <w:rFonts w:ascii="TimesNewRomanPS-BoldItalicMT" w:hAnsi="TimesNewRomanPS-BoldItalicMT" w:cs="宋体"/>
          <w:b/>
          <w:bCs/>
          <w:color w:val="000000"/>
          <w:kern w:val="0"/>
        </w:rPr>
        <w:t xml:space="preserve">: </w:t>
      </w:r>
      <w:r w:rsidR="002A0F5C" w:rsidRPr="002A0F5C">
        <w:rPr>
          <w:b/>
        </w:rPr>
        <w:t>Acoustic fields of metacubes transitioning from 1D to 2D to 3D stacking</w:t>
      </w:r>
      <w:r w:rsidR="003970AC">
        <w:rPr>
          <w:rFonts w:hint="eastAsia"/>
          <w:b/>
        </w:rPr>
        <w:t>.</w:t>
      </w:r>
      <w:r w:rsidRPr="002D3B0A">
        <w:rPr>
          <w:rFonts w:ascii="TimesNewRomanPS-BoldItalicMT" w:hAnsi="TimesNewRomanPS-BoldItalicMT" w:cs="宋体"/>
          <w:color w:val="000000"/>
          <w:kern w:val="0"/>
        </w:rPr>
        <w:t xml:space="preserve"> </w:t>
      </w:r>
      <w:r w:rsidR="00F46FD7" w:rsidRPr="0012717A">
        <w:rPr>
          <w:rFonts w:ascii="TimesNewRomanPS-BoldItalicMT" w:hAnsi="TimesNewRomanPS-BoldItalicMT" w:cs="宋体"/>
          <w:b/>
          <w:bCs/>
          <w:color w:val="000000"/>
          <w:kern w:val="0"/>
        </w:rPr>
        <w:t>a</w:t>
      </w:r>
      <w:r w:rsidR="00F46FD7" w:rsidRPr="00F46FD7">
        <w:rPr>
          <w:rFonts w:ascii="TimesNewRomanPS-BoldItalicMT" w:hAnsi="TimesNewRomanPS-BoldItalicMT" w:cs="宋体"/>
          <w:color w:val="000000"/>
          <w:kern w:val="0"/>
        </w:rPr>
        <w:t xml:space="preserve">, A single metacube. </w:t>
      </w:r>
      <w:r w:rsidR="00F46FD7" w:rsidRPr="0012717A">
        <w:rPr>
          <w:rFonts w:ascii="TimesNewRomanPS-BoldItalicMT" w:hAnsi="TimesNewRomanPS-BoldItalicMT" w:cs="宋体"/>
          <w:b/>
          <w:bCs/>
          <w:color w:val="000000"/>
          <w:kern w:val="0"/>
        </w:rPr>
        <w:t>b</w:t>
      </w:r>
      <w:r w:rsidR="00F46FD7" w:rsidRPr="00F46FD7">
        <w:rPr>
          <w:rFonts w:ascii="TimesNewRomanPS-BoldItalicMT" w:hAnsi="TimesNewRomanPS-BoldItalicMT" w:cs="宋体"/>
          <w:color w:val="000000"/>
          <w:kern w:val="0"/>
        </w:rPr>
        <w:t xml:space="preserve">, Two metacubes. </w:t>
      </w:r>
      <w:r w:rsidR="00F46FD7" w:rsidRPr="0012717A">
        <w:rPr>
          <w:rFonts w:ascii="TimesNewRomanPS-BoldItalicMT" w:hAnsi="TimesNewRomanPS-BoldItalicMT" w:cs="宋体"/>
          <w:b/>
          <w:bCs/>
          <w:color w:val="000000"/>
          <w:kern w:val="0"/>
        </w:rPr>
        <w:t>c</w:t>
      </w:r>
      <w:r w:rsidR="00F46FD7" w:rsidRPr="00F46FD7">
        <w:rPr>
          <w:rFonts w:ascii="TimesNewRomanPS-BoldItalicMT" w:hAnsi="TimesNewRomanPS-BoldItalicMT" w:cs="宋体"/>
          <w:color w:val="000000"/>
          <w:kern w:val="0"/>
        </w:rPr>
        <w:t xml:space="preserve">, Three metacubes. </w:t>
      </w:r>
      <w:r w:rsidR="00F46FD7" w:rsidRPr="0012717A">
        <w:rPr>
          <w:rFonts w:ascii="TimesNewRomanPS-BoldItalicMT" w:hAnsi="TimesNewRomanPS-BoldItalicMT" w:cs="宋体"/>
          <w:b/>
          <w:bCs/>
          <w:color w:val="000000"/>
          <w:kern w:val="0"/>
        </w:rPr>
        <w:t>d</w:t>
      </w:r>
      <w:r w:rsidR="00F46FD7" w:rsidRPr="00F46FD7">
        <w:rPr>
          <w:rFonts w:ascii="TimesNewRomanPS-BoldItalicMT" w:hAnsi="TimesNewRomanPS-BoldItalicMT" w:cs="宋体"/>
          <w:color w:val="000000"/>
          <w:kern w:val="0"/>
        </w:rPr>
        <w:t xml:space="preserve">, Four metacubes. </w:t>
      </w:r>
      <w:r w:rsidR="00F46FD7" w:rsidRPr="0012717A">
        <w:rPr>
          <w:rFonts w:ascii="TimesNewRomanPS-BoldItalicMT" w:hAnsi="TimesNewRomanPS-BoldItalicMT" w:cs="宋体"/>
          <w:b/>
          <w:bCs/>
          <w:color w:val="000000"/>
          <w:kern w:val="0"/>
        </w:rPr>
        <w:t>e</w:t>
      </w:r>
      <w:r w:rsidR="00F46FD7" w:rsidRPr="00F46FD7">
        <w:rPr>
          <w:rFonts w:ascii="TimesNewRomanPS-BoldItalicMT" w:hAnsi="TimesNewRomanPS-BoldItalicMT" w:cs="宋体"/>
          <w:color w:val="000000"/>
          <w:kern w:val="0"/>
        </w:rPr>
        <w:t xml:space="preserve">, Four metacubes </w:t>
      </w:r>
      <w:r w:rsidR="00F46FD7" w:rsidRPr="00F46FD7">
        <w:rPr>
          <w:rFonts w:ascii="TimesNewRomanPS-BoldItalicMT" w:hAnsi="TimesNewRomanPS-BoldItalicMT" w:cs="宋体"/>
          <w:color w:val="000000"/>
          <w:kern w:val="0"/>
        </w:rPr>
        <w:lastRenderedPageBreak/>
        <w:t xml:space="preserve">arranged in a staggered configuration. </w:t>
      </w:r>
      <w:r w:rsidR="00F46FD7" w:rsidRPr="0012717A">
        <w:rPr>
          <w:rFonts w:ascii="TimesNewRomanPS-BoldItalicMT" w:hAnsi="TimesNewRomanPS-BoldItalicMT" w:cs="宋体"/>
          <w:b/>
          <w:bCs/>
          <w:color w:val="000000"/>
          <w:kern w:val="0"/>
        </w:rPr>
        <w:t>f</w:t>
      </w:r>
      <w:r w:rsidR="00F46FD7" w:rsidRPr="00F46FD7">
        <w:rPr>
          <w:rFonts w:ascii="TimesNewRomanPS-BoldItalicMT" w:hAnsi="TimesNewRomanPS-BoldItalicMT" w:cs="宋体"/>
          <w:color w:val="000000"/>
          <w:kern w:val="0"/>
        </w:rPr>
        <w:t xml:space="preserve">, Eight metacubes assembled into a </w:t>
      </w:r>
      <w:r w:rsidR="006E4182">
        <w:rPr>
          <w:rFonts w:ascii="TimesNewRomanPS-BoldItalicMT" w:hAnsi="TimesNewRomanPS-BoldItalicMT" w:cs="宋体" w:hint="eastAsia"/>
          <w:color w:val="000000"/>
          <w:kern w:val="0"/>
        </w:rPr>
        <w:t xml:space="preserve">3D </w:t>
      </w:r>
      <w:r w:rsidR="00F46FD7" w:rsidRPr="00F46FD7">
        <w:rPr>
          <w:rFonts w:ascii="TimesNewRomanPS-BoldItalicMT" w:hAnsi="TimesNewRomanPS-BoldItalicMT" w:cs="宋体"/>
          <w:color w:val="000000"/>
          <w:kern w:val="0"/>
        </w:rPr>
        <w:t>cube.</w:t>
      </w:r>
    </w:p>
    <w:p w14:paraId="695EA0BE" w14:textId="77777777" w:rsidR="005634D2" w:rsidRDefault="005634D2" w:rsidP="00E86BA3">
      <w:pPr>
        <w:spacing w:line="360" w:lineRule="auto"/>
        <w:rPr>
          <w:rFonts w:ascii="TimesNewRomanPS-BoldItalicMT" w:hAnsi="TimesNewRomanPS-BoldItalicMT" w:cs="宋体" w:hint="eastAsia"/>
          <w:color w:val="000000"/>
          <w:kern w:val="0"/>
        </w:rPr>
      </w:pPr>
    </w:p>
    <w:p w14:paraId="431E8F7C" w14:textId="6BFB8F65" w:rsidR="0000042A" w:rsidRPr="00CE5059" w:rsidRDefault="0000042A" w:rsidP="0000042A">
      <w:pPr>
        <w:widowControl/>
        <w:ind w:firstLineChars="100" w:firstLine="241"/>
        <w:jc w:val="left"/>
        <w:rPr>
          <w:rFonts w:ascii="TimesNewRomanPS-BoldItalicMT" w:hAnsi="TimesNewRomanPS-BoldItalicMT" w:cs="宋体" w:hint="eastAsia"/>
          <w:b/>
          <w:bCs/>
          <w:i/>
          <w:iCs/>
          <w:color w:val="000000"/>
          <w:kern w:val="0"/>
        </w:rPr>
      </w:pPr>
      <w:r w:rsidRPr="00717E71">
        <w:rPr>
          <w:rFonts w:ascii="TimesNewRomanPS-BoldItalicMT" w:hAnsi="TimesNewRomanPS-BoldItalicMT" w:cs="宋体"/>
          <w:b/>
          <w:bCs/>
          <w:i/>
          <w:iCs/>
          <w:color w:val="000000"/>
          <w:kern w:val="0"/>
        </w:rPr>
        <w:t>Supplementary</w:t>
      </w:r>
      <w:r>
        <w:rPr>
          <w:rFonts w:ascii="TimesNewRomanPS-BoldItalicMT" w:hAnsi="TimesNewRomanPS-BoldItalicMT" w:cs="宋体" w:hint="eastAsia"/>
          <w:b/>
          <w:bCs/>
          <w:i/>
          <w:iCs/>
          <w:color w:val="000000"/>
          <w:kern w:val="0"/>
        </w:rPr>
        <w:t xml:space="preserve"> section </w:t>
      </w:r>
      <w:r w:rsidR="00AC29B4">
        <w:rPr>
          <w:rFonts w:ascii="TimesNewRomanPS-BoldItalicMT" w:hAnsi="TimesNewRomanPS-BoldItalicMT" w:cs="宋体" w:hint="eastAsia"/>
          <w:b/>
          <w:bCs/>
          <w:i/>
          <w:iCs/>
          <w:color w:val="000000"/>
          <w:kern w:val="0"/>
        </w:rPr>
        <w:t>7</w:t>
      </w:r>
      <w:r w:rsidRPr="00CB51DD">
        <w:rPr>
          <w:rFonts w:ascii="TimesNewRomanPS-BoldItalicMT" w:hAnsi="TimesNewRomanPS-BoldItalicMT" w:cs="宋体"/>
          <w:b/>
          <w:bCs/>
          <w:i/>
          <w:iCs/>
          <w:color w:val="000000"/>
          <w:kern w:val="0"/>
        </w:rPr>
        <w:t>.</w:t>
      </w:r>
      <w:r>
        <w:rPr>
          <w:rFonts w:ascii="TimesNewRomanPS-BoldItalicMT" w:hAnsi="TimesNewRomanPS-BoldItalicMT" w:cs="宋体"/>
          <w:b/>
          <w:bCs/>
          <w:i/>
          <w:iCs/>
          <w:color w:val="000000"/>
          <w:kern w:val="0"/>
        </w:rPr>
        <w:t xml:space="preserve"> </w:t>
      </w:r>
      <w:r w:rsidRPr="006D16C1">
        <w:rPr>
          <w:rFonts w:ascii="TimesNewRomanPS-BoldItalicMT" w:hAnsi="TimesNewRomanPS-BoldItalicMT" w:cs="宋体" w:hint="eastAsia"/>
          <w:b/>
          <w:bCs/>
          <w:i/>
          <w:iCs/>
          <w:color w:val="000000"/>
          <w:kern w:val="0"/>
        </w:rPr>
        <w:t>E</w:t>
      </w:r>
      <w:r w:rsidRPr="006D16C1">
        <w:rPr>
          <w:rFonts w:ascii="TimesNewRomanPS-BoldItalicMT" w:hAnsi="TimesNewRomanPS-BoldItalicMT" w:cs="宋体"/>
          <w:b/>
          <w:bCs/>
          <w:i/>
          <w:iCs/>
          <w:color w:val="000000"/>
          <w:kern w:val="0"/>
        </w:rPr>
        <w:t>xperimental setup</w:t>
      </w:r>
    </w:p>
    <w:p w14:paraId="6551A2C9" w14:textId="3732A064" w:rsidR="00BB3B52" w:rsidRPr="00BB3B52" w:rsidRDefault="00BB3B52" w:rsidP="00BB3B52">
      <w:pPr>
        <w:spacing w:line="360" w:lineRule="auto"/>
        <w:ind w:firstLineChars="100" w:firstLine="240"/>
        <w:rPr>
          <w:color w:val="000000" w:themeColor="text1"/>
        </w:rPr>
      </w:pPr>
      <w:r w:rsidRPr="00BB3B52">
        <w:rPr>
          <w:color w:val="000000" w:themeColor="text1"/>
        </w:rPr>
        <w:t xml:space="preserve">As shown in </w:t>
      </w:r>
      <w:r w:rsidRPr="00BB3B52">
        <w:rPr>
          <w:color w:val="0000FF"/>
          <w:szCs w:val="20"/>
        </w:rPr>
        <w:t>Fig. S</w:t>
      </w:r>
      <w:r w:rsidR="0038219D">
        <w:rPr>
          <w:rFonts w:hint="eastAsia"/>
          <w:color w:val="0000FF"/>
          <w:szCs w:val="20"/>
        </w:rPr>
        <w:t>1</w:t>
      </w:r>
      <w:r w:rsidR="00F50CC9">
        <w:rPr>
          <w:rFonts w:hint="eastAsia"/>
          <w:color w:val="0000FF"/>
          <w:szCs w:val="20"/>
        </w:rPr>
        <w:t>2</w:t>
      </w:r>
      <w:r w:rsidRPr="00BB3B52">
        <w:rPr>
          <w:color w:val="0000FF"/>
          <w:szCs w:val="20"/>
        </w:rPr>
        <w:t>a</w:t>
      </w:r>
      <w:r w:rsidRPr="00BB3B52">
        <w:rPr>
          <w:color w:val="000000" w:themeColor="text1"/>
        </w:rPr>
        <w:t xml:space="preserve">, we developed an automated three-axis precision measurement platform to experimentally validate the accuracy of the established moiré system. The platform integrates three-dimensional motion control with acoustic excitation and signal acquisition, enabling point-wise pressure scanning and dynamic response measurements throughout an arbitrary spatial region. </w:t>
      </w:r>
      <w:r w:rsidR="006764DB" w:rsidRPr="006764DB">
        <w:rPr>
          <w:color w:val="000000" w:themeColor="text1"/>
        </w:rPr>
        <w:t xml:space="preserve">A </w:t>
      </w:r>
      <w:r w:rsidR="000B3F02">
        <w:rPr>
          <w:rFonts w:hint="eastAsia"/>
          <w:color w:val="000000" w:themeColor="text1"/>
        </w:rPr>
        <w:t>3</w:t>
      </w:r>
      <w:r w:rsidR="006764DB" w:rsidRPr="006764DB">
        <w:rPr>
          <w:color w:val="000000" w:themeColor="text1"/>
        </w:rPr>
        <w:t>.0</w:t>
      </w:r>
      <w:r w:rsidR="006764DB">
        <w:rPr>
          <w:rFonts w:hint="eastAsia"/>
          <w:color w:val="000000" w:themeColor="text1"/>
        </w:rPr>
        <w:t xml:space="preserve"> </w:t>
      </w:r>
      <w:r w:rsidR="006764DB" w:rsidRPr="006764DB">
        <w:rPr>
          <w:color w:val="000000" w:themeColor="text1"/>
        </w:rPr>
        <w:t>mm</w:t>
      </w:r>
      <w:r w:rsidR="006764DB">
        <w:rPr>
          <w:rFonts w:hint="eastAsia"/>
          <w:color w:val="000000" w:themeColor="text1"/>
        </w:rPr>
        <w:t xml:space="preserve"> </w:t>
      </w:r>
      <w:r w:rsidR="006764DB" w:rsidRPr="006764DB">
        <w:rPr>
          <w:color w:val="000000" w:themeColor="text1"/>
        </w:rPr>
        <w:t>radius speaker is placed at the center of the metacube and serves as an omnidirectional point source.</w:t>
      </w:r>
      <w:r w:rsidRPr="00BB3B52">
        <w:rPr>
          <w:color w:val="000000" w:themeColor="text1"/>
        </w:rPr>
        <w:t xml:space="preserve"> For clarity, the speaker is enlarged in the illustration and the surrounding acoustic foam is omitted.</w:t>
      </w:r>
    </w:p>
    <w:p w14:paraId="07DED6B0" w14:textId="7440F2E9" w:rsidR="00BB3B52" w:rsidRPr="00BB3B52" w:rsidRDefault="00BB3B52" w:rsidP="00BB3B52">
      <w:pPr>
        <w:spacing w:line="360" w:lineRule="auto"/>
        <w:ind w:firstLineChars="100" w:firstLine="240"/>
        <w:rPr>
          <w:color w:val="000000" w:themeColor="text1"/>
        </w:rPr>
      </w:pPr>
      <w:r w:rsidRPr="00BB3B52">
        <w:rPr>
          <w:color w:val="000000" w:themeColor="text1"/>
        </w:rPr>
        <w:t xml:space="preserve">The three-axis system provides high-precision, programmable, multi-degree-of-freedom control, allowing the microphone to be repositioned freely within the measurement volume for high-resolution reconstruction of the acoustic field. As shown in </w:t>
      </w:r>
      <w:r w:rsidRPr="00BB3B52">
        <w:rPr>
          <w:color w:val="0000FF"/>
          <w:szCs w:val="20"/>
        </w:rPr>
        <w:t>Fig. S</w:t>
      </w:r>
      <w:r w:rsidR="0038219D">
        <w:rPr>
          <w:rFonts w:hint="eastAsia"/>
          <w:color w:val="0000FF"/>
          <w:szCs w:val="20"/>
        </w:rPr>
        <w:t>1</w:t>
      </w:r>
      <w:r w:rsidR="002B680C">
        <w:rPr>
          <w:rFonts w:hint="eastAsia"/>
          <w:color w:val="0000FF"/>
          <w:szCs w:val="20"/>
        </w:rPr>
        <w:t>2</w:t>
      </w:r>
      <w:r w:rsidRPr="00BB3B52">
        <w:rPr>
          <w:color w:val="0000FF"/>
          <w:szCs w:val="20"/>
        </w:rPr>
        <w:t>b</w:t>
      </w:r>
      <w:r w:rsidRPr="00BB3B52">
        <w:rPr>
          <w:color w:val="000000" w:themeColor="text1"/>
        </w:rPr>
        <w:t>, the platform consists of X, Y, and Z linear modules, each driven by an independent stepper motor and equipped with limit switches and origin calibration for zero-position recovery and travel protection. Software control enables precise tuning of the velocity, displacement, and trajectory of each axis, providing a reliable mechanical and motion-control basis for the automated acquisition of acoustic-pressure distributions on the moiré metasurface.</w:t>
      </w:r>
    </w:p>
    <w:p w14:paraId="1217C34E" w14:textId="4D72CA37" w:rsidR="0000042A" w:rsidRPr="00A40725" w:rsidRDefault="00BB3B52" w:rsidP="00F30015">
      <w:pPr>
        <w:spacing w:line="360" w:lineRule="auto"/>
        <w:ind w:firstLineChars="100" w:firstLine="240"/>
        <w:rPr>
          <w:color w:val="000000" w:themeColor="text1"/>
        </w:rPr>
      </w:pPr>
      <w:r w:rsidRPr="00BB3B52">
        <w:rPr>
          <w:color w:val="000000" w:themeColor="text1"/>
        </w:rPr>
        <w:t>Compared with traditional single-axis or planar measurement setups, this platform significantly enhances experimental flexibility and spatial coverage while ensuring excellent repeatability and consistency across measurement points, thereby reducing systematic errors. Its modular and extensible design further allows compatibility with various acoustic measurement tasks, offering a robust and versatile experimental foundation for the study of complex three-dimensional systems.</w:t>
      </w:r>
    </w:p>
    <w:p w14:paraId="34AC4AC6" w14:textId="27CBECF4" w:rsidR="0000042A" w:rsidRPr="00297734" w:rsidRDefault="00576412" w:rsidP="001054F3">
      <w:pPr>
        <w:spacing w:line="360" w:lineRule="auto"/>
        <w:ind w:firstLineChars="100" w:firstLine="240"/>
        <w:jc w:val="left"/>
        <w:rPr>
          <w:color w:val="000000" w:themeColor="text1"/>
        </w:rPr>
      </w:pPr>
      <w:r>
        <w:rPr>
          <w:noProof/>
          <w:color w:val="000000" w:themeColor="text1"/>
        </w:rPr>
        <w:lastRenderedPageBreak/>
        <w:drawing>
          <wp:inline distT="0" distB="0" distL="0" distR="0" wp14:anchorId="554E0510" wp14:editId="6385E4F7">
            <wp:extent cx="5553531" cy="2754000"/>
            <wp:effectExtent l="0" t="0" r="9525" b="0"/>
            <wp:docPr id="1024522787"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22787" name="图片 1" descr="图示&#10;&#10;AI 生成的内容可能不正确。"/>
                    <pic:cNvPicPr/>
                  </pic:nvPicPr>
                  <pic:blipFill>
                    <a:blip r:embed="rId19">
                      <a:extLst>
                        <a:ext uri="{28A0092B-C50C-407E-A947-70E740481C1C}">
                          <a14:useLocalDpi xmlns:a14="http://schemas.microsoft.com/office/drawing/2010/main" val="0"/>
                        </a:ext>
                      </a:extLst>
                    </a:blip>
                    <a:stretch>
                      <a:fillRect/>
                    </a:stretch>
                  </pic:blipFill>
                  <pic:spPr>
                    <a:xfrm>
                      <a:off x="0" y="0"/>
                      <a:ext cx="5553531" cy="2754000"/>
                    </a:xfrm>
                    <a:prstGeom prst="rect">
                      <a:avLst/>
                    </a:prstGeom>
                  </pic:spPr>
                </pic:pic>
              </a:graphicData>
            </a:graphic>
          </wp:inline>
        </w:drawing>
      </w:r>
    </w:p>
    <w:p w14:paraId="4AB93D30" w14:textId="2CC541F1" w:rsidR="00BB369F" w:rsidRPr="00DC0186" w:rsidRDefault="0000042A" w:rsidP="00FC6AA0">
      <w:pPr>
        <w:spacing w:line="360" w:lineRule="auto"/>
      </w:pPr>
      <w:r w:rsidRPr="00DC6BF6">
        <w:rPr>
          <w:rFonts w:ascii="TimesNewRomanPS-BoldItalicMT" w:hAnsi="TimesNewRomanPS-BoldItalicMT" w:cs="宋体"/>
          <w:b/>
          <w:bCs/>
          <w:color w:val="000000"/>
          <w:kern w:val="0"/>
        </w:rPr>
        <w:t>Fig. S</w:t>
      </w:r>
      <w:r w:rsidR="0038219D">
        <w:rPr>
          <w:rFonts w:ascii="TimesNewRomanPS-BoldItalicMT" w:hAnsi="TimesNewRomanPS-BoldItalicMT" w:cs="宋体" w:hint="eastAsia"/>
          <w:b/>
          <w:bCs/>
          <w:color w:val="000000"/>
          <w:kern w:val="0"/>
        </w:rPr>
        <w:t>1</w:t>
      </w:r>
      <w:r w:rsidR="00F50CC9">
        <w:rPr>
          <w:rFonts w:ascii="TimesNewRomanPS-BoldItalicMT" w:hAnsi="TimesNewRomanPS-BoldItalicMT" w:cs="宋体" w:hint="eastAsia"/>
          <w:b/>
          <w:bCs/>
          <w:color w:val="000000"/>
          <w:kern w:val="0"/>
        </w:rPr>
        <w:t>2</w:t>
      </w:r>
      <w:r w:rsidRPr="00DC6BF6">
        <w:rPr>
          <w:rFonts w:ascii="TimesNewRomanPS-BoldItalicMT" w:hAnsi="TimesNewRomanPS-BoldItalicMT" w:cs="宋体"/>
          <w:b/>
          <w:bCs/>
          <w:color w:val="000000"/>
          <w:kern w:val="0"/>
        </w:rPr>
        <w:t xml:space="preserve">: </w:t>
      </w:r>
      <w:r w:rsidRPr="00DC6BF6">
        <w:rPr>
          <w:rFonts w:ascii="TimesNewRomanPS-BoldItalicMT" w:hAnsi="TimesNewRomanPS-BoldItalicMT" w:cs="宋体"/>
          <w:b/>
          <w:bCs/>
          <w:color w:val="000000"/>
        </w:rPr>
        <w:t>Diagram showing the overall experimental device setup.</w:t>
      </w:r>
      <w:r w:rsidRPr="00DC6BF6">
        <w:rPr>
          <w:rFonts w:hint="eastAsia"/>
        </w:rPr>
        <w:t xml:space="preserve"> </w:t>
      </w:r>
      <w:r w:rsidRPr="00DC6BF6">
        <w:t>To display the positions of the microphone and sound source, the acoustic foam that surrounds them has been omitted from the figure.</w:t>
      </w:r>
    </w:p>
    <w:p w14:paraId="5106DFDD" w14:textId="56466D4E" w:rsidR="00D5095F" w:rsidRPr="00036793" w:rsidRDefault="00D5095F" w:rsidP="00C941F8">
      <w:pPr>
        <w:spacing w:line="360" w:lineRule="auto"/>
        <w:rPr>
          <w:rFonts w:eastAsiaTheme="minorEastAsia"/>
          <w:sz w:val="22"/>
          <w:szCs w:val="22"/>
        </w:rPr>
      </w:pPr>
    </w:p>
    <w:sdt>
      <w:sdtPr>
        <w:rPr>
          <w:rFonts w:eastAsiaTheme="minorHAnsi"/>
          <w:b w:val="0"/>
          <w:lang w:eastAsia="en-US"/>
        </w:rPr>
        <w:id w:val="129142493"/>
        <w:docPartObj>
          <w:docPartGallery w:val="Bibliographies"/>
          <w:docPartUnique/>
        </w:docPartObj>
      </w:sdtPr>
      <w:sdtContent>
        <w:p w14:paraId="0EF4DC27" w14:textId="26B8FC1A" w:rsidR="00166507" w:rsidRDefault="00493909" w:rsidP="00166507">
          <w:pPr>
            <w:pStyle w:val="1"/>
            <w:numPr>
              <w:ilvl w:val="0"/>
              <w:numId w:val="0"/>
            </w:numPr>
            <w:spacing w:line="480" w:lineRule="auto"/>
          </w:pPr>
          <w:r w:rsidRPr="00717E71">
            <w:rPr>
              <w:rFonts w:ascii="TimesNewRomanPS-BoldItalicMT" w:hAnsi="TimesNewRomanPS-BoldItalicMT" w:cs="宋体"/>
              <w:bCs/>
              <w:i/>
              <w:iCs/>
              <w:color w:val="000000"/>
            </w:rPr>
            <w:t>Supplementary</w:t>
          </w:r>
          <w:r>
            <w:rPr>
              <w:rFonts w:ascii="TimesNewRomanPS-BoldItalicMT" w:hAnsi="TimesNewRomanPS-BoldItalicMT" w:cs="宋体" w:hint="eastAsia"/>
              <w:b w:val="0"/>
              <w:bCs/>
              <w:i/>
              <w:iCs/>
              <w:color w:val="000000"/>
            </w:rPr>
            <w:t xml:space="preserve"> </w:t>
          </w:r>
          <w:r w:rsidRPr="00B43E26">
            <w:rPr>
              <w:rFonts w:ascii="TimesNewRomanPS-BoldItalicMT" w:hAnsi="TimesNewRomanPS-BoldItalicMT" w:cs="宋体" w:hint="eastAsia"/>
              <w:bCs/>
              <w:i/>
              <w:iCs/>
              <w:color w:val="000000"/>
            </w:rPr>
            <w:t>s</w:t>
          </w:r>
          <w:r w:rsidR="001C3BBA" w:rsidRPr="001C3BBA">
            <w:rPr>
              <w:rFonts w:ascii="TimesNewRomanPS-BoldItalicMT" w:hAnsi="TimesNewRomanPS-BoldItalicMT" w:cs="宋体" w:hint="eastAsia"/>
              <w:bCs/>
              <w:i/>
              <w:iCs/>
              <w:color w:val="000000"/>
            </w:rPr>
            <w:t xml:space="preserve">ection </w:t>
          </w:r>
          <w:r w:rsidR="005E4844">
            <w:rPr>
              <w:rFonts w:ascii="TimesNewRomanPS-BoldItalicMT" w:hAnsi="TimesNewRomanPS-BoldItalicMT" w:cs="宋体" w:hint="eastAsia"/>
              <w:bCs/>
              <w:i/>
              <w:iCs/>
              <w:color w:val="000000"/>
            </w:rPr>
            <w:t>8</w:t>
          </w:r>
          <w:r w:rsidR="009E1B06">
            <w:rPr>
              <w:rFonts w:ascii="TimesNewRomanPS-BoldItalicMT" w:hAnsi="TimesNewRomanPS-BoldItalicMT" w:cs="宋体" w:hint="eastAsia"/>
              <w:bCs/>
              <w:i/>
              <w:iCs/>
              <w:color w:val="000000"/>
            </w:rPr>
            <w:t>.</w:t>
          </w:r>
          <w:r w:rsidR="00051CC0">
            <w:t xml:space="preserve"> </w:t>
          </w:r>
          <w:r w:rsidR="005A5533">
            <w:t xml:space="preserve">Supplementary References </w:t>
          </w:r>
        </w:p>
        <w:sdt>
          <w:sdtPr>
            <w:id w:val="111145805"/>
            <w:bibliography/>
          </w:sdtPr>
          <w:sdtContent>
            <w:bookmarkStart w:id="5" w:name="_Ref82687613" w:displacedByCustomXml="prev"/>
            <w:tbl>
              <w:tblPr>
                <w:tblW w:w="5000" w:type="pct"/>
                <w:tblCellSpacing w:w="15" w:type="dxa"/>
                <w:tblLook w:val="04A0" w:firstRow="1" w:lastRow="0" w:firstColumn="1" w:lastColumn="0" w:noHBand="0" w:noVBand="1"/>
              </w:tblPr>
              <w:tblGrid>
                <w:gridCol w:w="8945"/>
                <w:gridCol w:w="81"/>
              </w:tblGrid>
              <w:tr w:rsidR="00166507" w14:paraId="391AFD9F" w14:textId="77777777" w:rsidTr="00166507">
                <w:trPr>
                  <w:tblCellSpacing w:w="15" w:type="dxa"/>
                </w:trPr>
                <w:tc>
                  <w:tcPr>
                    <w:tcW w:w="0" w:type="auto"/>
                    <w:tcMar>
                      <w:top w:w="15" w:type="dxa"/>
                      <w:left w:w="15" w:type="dxa"/>
                      <w:bottom w:w="15" w:type="dxa"/>
                      <w:right w:w="15" w:type="dxa"/>
                    </w:tcMar>
                  </w:tcPr>
                  <w:tbl>
                    <w:tblPr>
                      <w:tblW w:w="5000" w:type="pct"/>
                      <w:tblCellSpacing w:w="15" w:type="dxa"/>
                      <w:tblLook w:val="04A0" w:firstRow="1" w:lastRow="0" w:firstColumn="1" w:lastColumn="0" w:noHBand="0" w:noVBand="1"/>
                    </w:tblPr>
                    <w:tblGrid>
                      <w:gridCol w:w="8870"/>
                    </w:tblGrid>
                    <w:tr w:rsidR="00166507" w14:paraId="5FADAE87" w14:textId="77777777" w:rsidTr="00166507">
                      <w:trPr>
                        <w:tblCellSpacing w:w="15" w:type="dxa"/>
                      </w:trPr>
                      <w:tc>
                        <w:tcPr>
                          <w:tcW w:w="0" w:type="auto"/>
                          <w:tcMar>
                            <w:top w:w="15" w:type="dxa"/>
                            <w:left w:w="15" w:type="dxa"/>
                            <w:bottom w:w="15" w:type="dxa"/>
                            <w:right w:w="15" w:type="dxa"/>
                          </w:tcMar>
                          <w:hideMark/>
                        </w:tcPr>
                        <w:p w14:paraId="0E4A287A" w14:textId="3A3DA1C1" w:rsidR="00166507" w:rsidRDefault="006A2F13" w:rsidP="0094343C">
                          <w:pPr>
                            <w:pStyle w:val="a9"/>
                            <w:numPr>
                              <w:ilvl w:val="0"/>
                              <w:numId w:val="5"/>
                            </w:numPr>
                            <w:spacing w:line="480" w:lineRule="auto"/>
                            <w:rPr>
                              <w:rFonts w:eastAsia="宋体"/>
                              <w:noProof/>
                            </w:rPr>
                          </w:pPr>
                          <w:r>
                            <w:rPr>
                              <w:noProof/>
                            </w:rPr>
                            <w:t xml:space="preserve">Quan, L., Alù, A. Hyperbolic sound propagation over nonlocal acoustic metasurfaces. </w:t>
                          </w:r>
                          <w:r w:rsidRPr="00452B45">
                            <w:rPr>
                              <w:i/>
                              <w:iCs/>
                              <w:noProof/>
                            </w:rPr>
                            <w:t>Phys. Rev. Lett.</w:t>
                          </w:r>
                          <w:r>
                            <w:rPr>
                              <w:noProof/>
                            </w:rPr>
                            <w:t xml:space="preserve"> </w:t>
                          </w:r>
                          <w:r>
                            <w:rPr>
                              <w:b/>
                              <w:bCs/>
                              <w:noProof/>
                            </w:rPr>
                            <w:t>123</w:t>
                          </w:r>
                          <w:r>
                            <w:rPr>
                              <w:noProof/>
                            </w:rPr>
                            <w:t>, 244303 (2019).</w:t>
                          </w:r>
                        </w:p>
                        <w:bookmarkEnd w:id="5"/>
                        <w:p w14:paraId="5DFA2015" w14:textId="732C59F0" w:rsidR="00166507" w:rsidRDefault="0094343C" w:rsidP="00BE074A">
                          <w:pPr>
                            <w:pStyle w:val="11"/>
                            <w:numPr>
                              <w:ilvl w:val="0"/>
                              <w:numId w:val="5"/>
                            </w:numPr>
                            <w:spacing w:line="480" w:lineRule="auto"/>
                            <w:rPr>
                              <w:noProof/>
                            </w:rPr>
                          </w:pPr>
                          <w:r w:rsidRPr="00153010">
                            <w:rPr>
                              <w:noProof/>
                            </w:rPr>
                            <w:t>Han, C., Fan, S., Zhou, HT</w:t>
                          </w:r>
                          <w:r>
                            <w:rPr>
                              <w:rFonts w:hint="eastAsia"/>
                              <w:noProof/>
                              <w:lang w:eastAsia="zh-CN"/>
                            </w:rPr>
                            <w:t>,</w:t>
                          </w:r>
                          <w:r w:rsidRPr="0035621E">
                            <w:rPr>
                              <w:noProof/>
                            </w:rPr>
                            <w:t xml:space="preserve"> Yang,</w:t>
                          </w:r>
                          <w:r>
                            <w:rPr>
                              <w:rFonts w:hint="eastAsia"/>
                              <w:noProof/>
                              <w:lang w:eastAsia="zh-CN"/>
                            </w:rPr>
                            <w:t xml:space="preserve"> </w:t>
                          </w:r>
                          <w:r w:rsidRPr="0035621E">
                            <w:rPr>
                              <w:noProof/>
                            </w:rPr>
                            <w:t>T. Z.</w:t>
                          </w:r>
                          <w:r>
                            <w:rPr>
                              <w:rFonts w:hint="eastAsia"/>
                              <w:noProof/>
                              <w:lang w:eastAsia="zh-CN"/>
                            </w:rPr>
                            <w:t>,</w:t>
                          </w:r>
                          <w:r w:rsidRPr="0035621E">
                            <w:rPr>
                              <w:noProof/>
                            </w:rPr>
                            <w:t xml:space="preserve"> Qiu</w:t>
                          </w:r>
                          <w:r>
                            <w:rPr>
                              <w:rFonts w:hint="eastAsia"/>
                              <w:noProof/>
                              <w:lang w:eastAsia="zh-CN"/>
                            </w:rPr>
                            <w:t>,</w:t>
                          </w:r>
                          <w:r w:rsidRPr="0035621E">
                            <w:rPr>
                              <w:noProof/>
                            </w:rPr>
                            <w:t xml:space="preserve"> C-W</w:t>
                          </w:r>
                          <w:r w:rsidRPr="00153010">
                            <w:rPr>
                              <w:noProof/>
                            </w:rPr>
                            <w:t>.</w:t>
                          </w:r>
                          <w:r>
                            <w:rPr>
                              <w:rFonts w:hint="eastAsia"/>
                              <w:noProof/>
                              <w:lang w:eastAsia="zh-CN"/>
                            </w:rPr>
                            <w:t xml:space="preserve"> </w:t>
                          </w:r>
                          <w:r w:rsidRPr="00153010">
                            <w:rPr>
                              <w:noProof/>
                            </w:rPr>
                            <w:t>All-angle unidirectional flat-band acoustic metasurfaces.</w:t>
                          </w:r>
                          <w:r>
                            <w:rPr>
                              <w:rFonts w:hint="eastAsia"/>
                              <w:noProof/>
                              <w:lang w:eastAsia="zh-CN"/>
                            </w:rPr>
                            <w:t xml:space="preserve"> </w:t>
                          </w:r>
                          <w:r w:rsidRPr="0094343C">
                            <w:rPr>
                              <w:i/>
                              <w:iCs/>
                              <w:noProof/>
                            </w:rPr>
                            <w:t>Nat</w:t>
                          </w:r>
                          <w:r w:rsidRPr="0094343C">
                            <w:rPr>
                              <w:rFonts w:hint="eastAsia"/>
                              <w:i/>
                              <w:iCs/>
                              <w:noProof/>
                            </w:rPr>
                            <w:t>.</w:t>
                          </w:r>
                          <w:r w:rsidRPr="0094343C">
                            <w:rPr>
                              <w:i/>
                              <w:iCs/>
                              <w:noProof/>
                            </w:rPr>
                            <w:t xml:space="preserve"> Commun</w:t>
                          </w:r>
                          <w:r w:rsidRPr="0094343C">
                            <w:rPr>
                              <w:rFonts w:hint="eastAsia"/>
                              <w:i/>
                              <w:iCs/>
                              <w:noProof/>
                            </w:rPr>
                            <w:t>.</w:t>
                          </w:r>
                          <w:r>
                            <w:rPr>
                              <w:rFonts w:hint="eastAsia"/>
                              <w:noProof/>
                              <w:lang w:eastAsia="zh-CN"/>
                            </w:rPr>
                            <w:t xml:space="preserve"> </w:t>
                          </w:r>
                          <w:r w:rsidRPr="0094343C">
                            <w:rPr>
                              <w:b/>
                              <w:bCs/>
                              <w:noProof/>
                            </w:rPr>
                            <w:t>16</w:t>
                          </w:r>
                          <w:r w:rsidRPr="00153010">
                            <w:rPr>
                              <w:noProof/>
                            </w:rPr>
                            <w:t>, 634 (2025).</w:t>
                          </w:r>
                        </w:p>
                      </w:tc>
                    </w:tr>
                    <w:tr w:rsidR="00166507" w14:paraId="0BB37E1F" w14:textId="77777777" w:rsidTr="00166507">
                      <w:trPr>
                        <w:tblCellSpacing w:w="15" w:type="dxa"/>
                      </w:trPr>
                      <w:tc>
                        <w:tcPr>
                          <w:tcW w:w="0" w:type="auto"/>
                          <w:tcMar>
                            <w:top w:w="15" w:type="dxa"/>
                            <w:left w:w="15" w:type="dxa"/>
                            <w:bottom w:w="15" w:type="dxa"/>
                            <w:right w:w="15" w:type="dxa"/>
                          </w:tcMar>
                          <w:hideMark/>
                        </w:tcPr>
                        <w:p w14:paraId="250D5646" w14:textId="046AAF1D" w:rsidR="00166507" w:rsidRDefault="00DA7B0C" w:rsidP="005634D2">
                          <w:pPr>
                            <w:pStyle w:val="a9"/>
                            <w:numPr>
                              <w:ilvl w:val="0"/>
                              <w:numId w:val="5"/>
                            </w:numPr>
                            <w:spacing w:line="480" w:lineRule="auto"/>
                            <w:rPr>
                              <w:noProof/>
                            </w:rPr>
                          </w:pPr>
                          <w:r w:rsidRPr="009D3D96">
                            <w:rPr>
                              <w:noProof/>
                            </w:rPr>
                            <w:t>Kotov</w:t>
                          </w:r>
                          <w:r w:rsidRPr="00E40902">
                            <w:rPr>
                              <w:noProof/>
                            </w:rPr>
                            <w:t>,</w:t>
                          </w:r>
                          <w:r>
                            <w:rPr>
                              <w:noProof/>
                            </w:rPr>
                            <w:t xml:space="preserve"> O.,</w:t>
                          </w:r>
                          <w:r w:rsidRPr="0077555A">
                            <w:rPr>
                              <w:noProof/>
                            </w:rPr>
                            <w:t xml:space="preserve"> </w:t>
                          </w:r>
                          <w:r w:rsidRPr="001922A8">
                            <w:rPr>
                              <w:noProof/>
                            </w:rPr>
                            <w:t>Lozovik</w:t>
                          </w:r>
                          <w:r>
                            <w:rPr>
                              <w:noProof/>
                            </w:rPr>
                            <w:t>, Y.</w:t>
                          </w:r>
                          <w:r w:rsidRPr="002C359F">
                            <w:rPr>
                              <w:noProof/>
                            </w:rPr>
                            <w:t xml:space="preserve"> </w:t>
                          </w:r>
                          <w:r w:rsidRPr="00285D09">
                            <w:rPr>
                              <w:noProof/>
                            </w:rPr>
                            <w:t>Hyperbolic hybrid waves and optical topological transitions in few-layer anisotropic metasurfaces</w:t>
                          </w:r>
                          <w:r>
                            <w:rPr>
                              <w:noProof/>
                            </w:rPr>
                            <w:t>.</w:t>
                          </w:r>
                          <w:r w:rsidRPr="00506F55">
                            <w:rPr>
                              <w:noProof/>
                            </w:rPr>
                            <w:t xml:space="preserve"> </w:t>
                          </w:r>
                          <w:r w:rsidRPr="00386339">
                            <w:rPr>
                              <w:noProof/>
                            </w:rPr>
                            <w:t>Phys. Rev. B</w:t>
                          </w:r>
                          <w:r>
                            <w:rPr>
                              <w:noProof/>
                            </w:rPr>
                            <w:t xml:space="preserve">. </w:t>
                          </w:r>
                          <w:r>
                            <w:rPr>
                              <w:b/>
                              <w:bCs/>
                              <w:noProof/>
                            </w:rPr>
                            <w:t>100</w:t>
                          </w:r>
                          <w:r w:rsidRPr="00506F55">
                            <w:rPr>
                              <w:noProof/>
                            </w:rPr>
                            <w:t xml:space="preserve">, </w:t>
                          </w:r>
                          <w:r>
                            <w:rPr>
                              <w:noProof/>
                            </w:rPr>
                            <w:t>165424</w:t>
                          </w:r>
                          <w:r w:rsidRPr="00506F55">
                            <w:rPr>
                              <w:noProof/>
                            </w:rPr>
                            <w:t xml:space="preserve"> (20</w:t>
                          </w:r>
                          <w:r>
                            <w:rPr>
                              <w:noProof/>
                            </w:rPr>
                            <w:t>19</w:t>
                          </w:r>
                          <w:r w:rsidRPr="00506F55">
                            <w:rPr>
                              <w:noProof/>
                            </w:rPr>
                            <w:t>).</w:t>
                          </w:r>
                        </w:p>
                      </w:tc>
                    </w:tr>
                  </w:tbl>
                  <w:p w14:paraId="1D3E1540" w14:textId="77777777" w:rsidR="00166507" w:rsidRDefault="00166507">
                    <w:pPr>
                      <w:pStyle w:val="a9"/>
                      <w:ind w:right="360"/>
                      <w:jc w:val="right"/>
                      <w:rPr>
                        <w:noProof/>
                      </w:rPr>
                    </w:pPr>
                  </w:p>
                </w:tc>
                <w:tc>
                  <w:tcPr>
                    <w:tcW w:w="0" w:type="auto"/>
                    <w:tcMar>
                      <w:top w:w="15" w:type="dxa"/>
                      <w:left w:w="15" w:type="dxa"/>
                      <w:bottom w:w="15" w:type="dxa"/>
                      <w:right w:w="15" w:type="dxa"/>
                    </w:tcMar>
                    <w:hideMark/>
                  </w:tcPr>
                  <w:p w14:paraId="71C1F683" w14:textId="77777777" w:rsidR="00166507" w:rsidRDefault="00166507">
                    <w:pPr>
                      <w:rPr>
                        <w:noProof/>
                      </w:rPr>
                    </w:pPr>
                  </w:p>
                </w:tc>
              </w:tr>
            </w:tbl>
            <w:p w14:paraId="3EB2D76B" w14:textId="38A6FD20" w:rsidR="00166507" w:rsidRPr="009B72AD" w:rsidRDefault="00000000" w:rsidP="009B72AD">
              <w:pPr>
                <w:pStyle w:val="a9"/>
                <w:rPr>
                  <w:rFonts w:eastAsia="宋体"/>
                  <w:kern w:val="2"/>
                </w:rPr>
              </w:pPr>
            </w:p>
          </w:sdtContent>
        </w:sdt>
      </w:sdtContent>
    </w:sdt>
    <w:sectPr w:rsidR="00166507" w:rsidRPr="009B72AD" w:rsidSect="00750DB7">
      <w:footerReference w:type="default" r:id="rId20"/>
      <w:pgSz w:w="11906" w:h="16838"/>
      <w:pgMar w:top="1440" w:right="1440" w:bottom="1440"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2DFCA7" w14:textId="77777777" w:rsidR="00BF2D04" w:rsidRDefault="00BF2D04" w:rsidP="00B469E9">
      <w:r>
        <w:separator/>
      </w:r>
    </w:p>
  </w:endnote>
  <w:endnote w:type="continuationSeparator" w:id="0">
    <w:p w14:paraId="5D19021E" w14:textId="77777777" w:rsidR="00BF2D04" w:rsidRDefault="00BF2D04" w:rsidP="00B469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NewRomanPS-BoldItalicMT">
    <w:altName w:val="Times New Roman"/>
    <w:charset w:val="00"/>
    <w:family w:val="roman"/>
    <w:pitch w:val="default"/>
  </w:font>
  <w:font w:name="Cambria Math">
    <w:panose1 w:val="02040503050406030204"/>
    <w:charset w:val="00"/>
    <w:family w:val="roman"/>
    <w:pitch w:val="variable"/>
    <w:sig w:usb0="E00006FF" w:usb1="420024FF" w:usb2="02000000" w:usb3="00000000" w:csb0="0000019F" w:csb1="00000000"/>
  </w:font>
  <w:font w:name="TimesNewRomanPSMT">
    <w:altName w:val="Times New Roman"/>
    <w:charset w:val="00"/>
    <w:family w:val="swiss"/>
    <w:pitch w:val="default"/>
    <w:sig w:usb0="00000000" w:usb1="00000000" w:usb2="00000000" w:usb3="00000000" w:csb0="00000001" w:csb1="00000000"/>
  </w:font>
  <w:font w:name="黑体">
    <w:altName w:val="SimHei"/>
    <w:panose1 w:val="0201060906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9587062"/>
      <w:docPartObj>
        <w:docPartGallery w:val="Page Numbers (Bottom of Page)"/>
        <w:docPartUnique/>
      </w:docPartObj>
    </w:sdtPr>
    <w:sdtContent>
      <w:p w14:paraId="741AD10A" w14:textId="020F7FD8" w:rsidR="00487F7B" w:rsidRDefault="00487F7B">
        <w:pPr>
          <w:pStyle w:val="ac"/>
          <w:jc w:val="center"/>
        </w:pPr>
        <w:r>
          <w:fldChar w:fldCharType="begin"/>
        </w:r>
        <w:r>
          <w:instrText>PAGE   \* MERGEFORMAT</w:instrText>
        </w:r>
        <w:r>
          <w:fldChar w:fldCharType="separate"/>
        </w:r>
        <w:r>
          <w:rPr>
            <w:lang w:val="zh-CN"/>
          </w:rPr>
          <w:t>2</w:t>
        </w:r>
        <w:r>
          <w:fldChar w:fldCharType="end"/>
        </w:r>
      </w:p>
    </w:sdtContent>
  </w:sdt>
  <w:p w14:paraId="3B71D6E1" w14:textId="77777777" w:rsidR="00487F7B" w:rsidRDefault="00487F7B">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8B6F1E" w14:textId="77777777" w:rsidR="00BF2D04" w:rsidRDefault="00BF2D04" w:rsidP="00B469E9">
      <w:r>
        <w:separator/>
      </w:r>
    </w:p>
  </w:footnote>
  <w:footnote w:type="continuationSeparator" w:id="0">
    <w:p w14:paraId="4FF92E95" w14:textId="77777777" w:rsidR="00BF2D04" w:rsidRDefault="00BF2D04" w:rsidP="00B469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1B09B0"/>
    <w:multiLevelType w:val="hybridMultilevel"/>
    <w:tmpl w:val="97763770"/>
    <w:lvl w:ilvl="0" w:tplc="254E8A0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4EDB6D1D"/>
    <w:multiLevelType w:val="multilevel"/>
    <w:tmpl w:val="040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 w15:restartNumberingAfterBreak="0">
    <w:nsid w:val="69B16EF1"/>
    <w:multiLevelType w:val="hybridMultilevel"/>
    <w:tmpl w:val="97763770"/>
    <w:lvl w:ilvl="0" w:tplc="FFFFFFFF">
      <w:start w:val="1"/>
      <w:numFmt w:val="decimal"/>
      <w:lvlText w:val="[%1]"/>
      <w:lvlJc w:val="left"/>
      <w:pPr>
        <w:ind w:left="420" w:hanging="420"/>
      </w:pPr>
    </w:lvl>
    <w:lvl w:ilvl="1" w:tplc="FFFFFFFF">
      <w:start w:val="1"/>
      <w:numFmt w:val="lowerLetter"/>
      <w:lvlText w:val="%2)"/>
      <w:lvlJc w:val="left"/>
      <w:pPr>
        <w:ind w:left="840" w:hanging="420"/>
      </w:pPr>
    </w:lvl>
    <w:lvl w:ilvl="2" w:tplc="FFFFFFFF">
      <w:start w:val="1"/>
      <w:numFmt w:val="lowerRoman"/>
      <w:lvlText w:val="%3."/>
      <w:lvlJc w:val="right"/>
      <w:pPr>
        <w:ind w:left="1260" w:hanging="420"/>
      </w:pPr>
    </w:lvl>
    <w:lvl w:ilvl="3" w:tplc="FFFFFFFF">
      <w:start w:val="1"/>
      <w:numFmt w:val="decimal"/>
      <w:lvlText w:val="%4."/>
      <w:lvlJc w:val="left"/>
      <w:pPr>
        <w:ind w:left="1680" w:hanging="420"/>
      </w:pPr>
    </w:lvl>
    <w:lvl w:ilvl="4" w:tplc="FFFFFFFF">
      <w:start w:val="1"/>
      <w:numFmt w:val="lowerLetter"/>
      <w:lvlText w:val="%5)"/>
      <w:lvlJc w:val="left"/>
      <w:pPr>
        <w:ind w:left="2100" w:hanging="420"/>
      </w:pPr>
    </w:lvl>
    <w:lvl w:ilvl="5" w:tplc="FFFFFFFF">
      <w:start w:val="1"/>
      <w:numFmt w:val="lowerRoman"/>
      <w:lvlText w:val="%6."/>
      <w:lvlJc w:val="right"/>
      <w:pPr>
        <w:ind w:left="2520" w:hanging="420"/>
      </w:pPr>
    </w:lvl>
    <w:lvl w:ilvl="6" w:tplc="FFFFFFFF">
      <w:start w:val="1"/>
      <w:numFmt w:val="decimal"/>
      <w:lvlText w:val="%7."/>
      <w:lvlJc w:val="left"/>
      <w:pPr>
        <w:ind w:left="2940" w:hanging="420"/>
      </w:pPr>
    </w:lvl>
    <w:lvl w:ilvl="7" w:tplc="FFFFFFFF">
      <w:start w:val="1"/>
      <w:numFmt w:val="lowerLetter"/>
      <w:lvlText w:val="%8)"/>
      <w:lvlJc w:val="left"/>
      <w:pPr>
        <w:ind w:left="3360" w:hanging="420"/>
      </w:pPr>
    </w:lvl>
    <w:lvl w:ilvl="8" w:tplc="FFFFFFFF">
      <w:start w:val="1"/>
      <w:numFmt w:val="lowerRoman"/>
      <w:lvlText w:val="%9."/>
      <w:lvlJc w:val="right"/>
      <w:pPr>
        <w:ind w:left="3780" w:hanging="420"/>
      </w:pPr>
    </w:lvl>
  </w:abstractNum>
  <w:num w:numId="1" w16cid:durableId="801506096">
    <w:abstractNumId w:val="1"/>
  </w:num>
  <w:num w:numId="2" w16cid:durableId="926037174">
    <w:abstractNumId w:val="0"/>
  </w:num>
  <w:num w:numId="3" w16cid:durableId="4732562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202845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8948967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MwNTc2MjE2MTe3MDFX0lEKTi0uzszPAykwMa8FALN6BwotAAAA"/>
  </w:docVars>
  <w:rsids>
    <w:rsidRoot w:val="00EC3DB4"/>
    <w:rsid w:val="0000042A"/>
    <w:rsid w:val="000005C8"/>
    <w:rsid w:val="0000183A"/>
    <w:rsid w:val="00002D89"/>
    <w:rsid w:val="00002F62"/>
    <w:rsid w:val="00003D59"/>
    <w:rsid w:val="0000444D"/>
    <w:rsid w:val="00005B26"/>
    <w:rsid w:val="00007930"/>
    <w:rsid w:val="00007E39"/>
    <w:rsid w:val="00011A92"/>
    <w:rsid w:val="00011FE6"/>
    <w:rsid w:val="00012C2C"/>
    <w:rsid w:val="00012D5B"/>
    <w:rsid w:val="00012F18"/>
    <w:rsid w:val="000130DC"/>
    <w:rsid w:val="00014001"/>
    <w:rsid w:val="0001460A"/>
    <w:rsid w:val="00015286"/>
    <w:rsid w:val="00015635"/>
    <w:rsid w:val="00016907"/>
    <w:rsid w:val="000169DE"/>
    <w:rsid w:val="00016EDF"/>
    <w:rsid w:val="0001767F"/>
    <w:rsid w:val="00017692"/>
    <w:rsid w:val="000179D1"/>
    <w:rsid w:val="000202D8"/>
    <w:rsid w:val="0002041E"/>
    <w:rsid w:val="00020666"/>
    <w:rsid w:val="0002148E"/>
    <w:rsid w:val="00021A63"/>
    <w:rsid w:val="00021BDC"/>
    <w:rsid w:val="00021DBC"/>
    <w:rsid w:val="00022098"/>
    <w:rsid w:val="00022400"/>
    <w:rsid w:val="00022538"/>
    <w:rsid w:val="00023110"/>
    <w:rsid w:val="000232B6"/>
    <w:rsid w:val="00023FEF"/>
    <w:rsid w:val="00024BCE"/>
    <w:rsid w:val="00024BD0"/>
    <w:rsid w:val="00025C26"/>
    <w:rsid w:val="000266C8"/>
    <w:rsid w:val="00026CC2"/>
    <w:rsid w:val="000271B8"/>
    <w:rsid w:val="000300E9"/>
    <w:rsid w:val="0003077B"/>
    <w:rsid w:val="00030C02"/>
    <w:rsid w:val="00032A90"/>
    <w:rsid w:val="00032D7A"/>
    <w:rsid w:val="00032E88"/>
    <w:rsid w:val="00034912"/>
    <w:rsid w:val="00034AA5"/>
    <w:rsid w:val="00034BE3"/>
    <w:rsid w:val="00034D74"/>
    <w:rsid w:val="000352F5"/>
    <w:rsid w:val="00036793"/>
    <w:rsid w:val="00036B56"/>
    <w:rsid w:val="00036C95"/>
    <w:rsid w:val="00037237"/>
    <w:rsid w:val="0003799F"/>
    <w:rsid w:val="00037DB1"/>
    <w:rsid w:val="00040C3F"/>
    <w:rsid w:val="00040C75"/>
    <w:rsid w:val="00040FAA"/>
    <w:rsid w:val="000426EF"/>
    <w:rsid w:val="00042AD7"/>
    <w:rsid w:val="0004360A"/>
    <w:rsid w:val="00043EE7"/>
    <w:rsid w:val="00044F3F"/>
    <w:rsid w:val="000461B1"/>
    <w:rsid w:val="000461D0"/>
    <w:rsid w:val="00050343"/>
    <w:rsid w:val="0005156B"/>
    <w:rsid w:val="00051C33"/>
    <w:rsid w:val="00051CC0"/>
    <w:rsid w:val="00052E6E"/>
    <w:rsid w:val="000531F2"/>
    <w:rsid w:val="00053281"/>
    <w:rsid w:val="00053334"/>
    <w:rsid w:val="000536C8"/>
    <w:rsid w:val="000539BE"/>
    <w:rsid w:val="00053AC3"/>
    <w:rsid w:val="00054234"/>
    <w:rsid w:val="0005528B"/>
    <w:rsid w:val="00056809"/>
    <w:rsid w:val="000569BD"/>
    <w:rsid w:val="00057627"/>
    <w:rsid w:val="00057B91"/>
    <w:rsid w:val="00057C3B"/>
    <w:rsid w:val="0006092E"/>
    <w:rsid w:val="00060F6F"/>
    <w:rsid w:val="00062559"/>
    <w:rsid w:val="00063589"/>
    <w:rsid w:val="000640B8"/>
    <w:rsid w:val="00064E9F"/>
    <w:rsid w:val="000659B6"/>
    <w:rsid w:val="00067093"/>
    <w:rsid w:val="00067531"/>
    <w:rsid w:val="0007009C"/>
    <w:rsid w:val="00070416"/>
    <w:rsid w:val="00070A35"/>
    <w:rsid w:val="00071269"/>
    <w:rsid w:val="00071FDC"/>
    <w:rsid w:val="00072873"/>
    <w:rsid w:val="00072980"/>
    <w:rsid w:val="00072FF8"/>
    <w:rsid w:val="00073901"/>
    <w:rsid w:val="000749B3"/>
    <w:rsid w:val="000753B7"/>
    <w:rsid w:val="00077373"/>
    <w:rsid w:val="00077A81"/>
    <w:rsid w:val="00077C7C"/>
    <w:rsid w:val="00080A4B"/>
    <w:rsid w:val="00080FD1"/>
    <w:rsid w:val="00081FCA"/>
    <w:rsid w:val="000840F4"/>
    <w:rsid w:val="00084EE0"/>
    <w:rsid w:val="00085A94"/>
    <w:rsid w:val="0008654C"/>
    <w:rsid w:val="00086D91"/>
    <w:rsid w:val="000878A1"/>
    <w:rsid w:val="00091959"/>
    <w:rsid w:val="00091B47"/>
    <w:rsid w:val="00091B77"/>
    <w:rsid w:val="000922F6"/>
    <w:rsid w:val="00092395"/>
    <w:rsid w:val="00093BDA"/>
    <w:rsid w:val="00093FE3"/>
    <w:rsid w:val="000948EA"/>
    <w:rsid w:val="00094F95"/>
    <w:rsid w:val="00095695"/>
    <w:rsid w:val="00096615"/>
    <w:rsid w:val="00096BDB"/>
    <w:rsid w:val="00097224"/>
    <w:rsid w:val="0009740B"/>
    <w:rsid w:val="000977F5"/>
    <w:rsid w:val="000A05C7"/>
    <w:rsid w:val="000A2A64"/>
    <w:rsid w:val="000A2F9D"/>
    <w:rsid w:val="000A4072"/>
    <w:rsid w:val="000A5E21"/>
    <w:rsid w:val="000A6005"/>
    <w:rsid w:val="000A6E8F"/>
    <w:rsid w:val="000B05B2"/>
    <w:rsid w:val="000B09E0"/>
    <w:rsid w:val="000B0C89"/>
    <w:rsid w:val="000B209E"/>
    <w:rsid w:val="000B22BC"/>
    <w:rsid w:val="000B23D6"/>
    <w:rsid w:val="000B30A4"/>
    <w:rsid w:val="000B3364"/>
    <w:rsid w:val="000B3D6B"/>
    <w:rsid w:val="000B3F02"/>
    <w:rsid w:val="000B47D2"/>
    <w:rsid w:val="000B54C1"/>
    <w:rsid w:val="000B5B5D"/>
    <w:rsid w:val="000B60BC"/>
    <w:rsid w:val="000B62E2"/>
    <w:rsid w:val="000B7DF5"/>
    <w:rsid w:val="000B7EBC"/>
    <w:rsid w:val="000C0215"/>
    <w:rsid w:val="000C02E6"/>
    <w:rsid w:val="000C0ACA"/>
    <w:rsid w:val="000C0F89"/>
    <w:rsid w:val="000C149A"/>
    <w:rsid w:val="000C215E"/>
    <w:rsid w:val="000C2273"/>
    <w:rsid w:val="000C2906"/>
    <w:rsid w:val="000C30BA"/>
    <w:rsid w:val="000C3650"/>
    <w:rsid w:val="000C4446"/>
    <w:rsid w:val="000C458E"/>
    <w:rsid w:val="000C5154"/>
    <w:rsid w:val="000C5928"/>
    <w:rsid w:val="000C7DC0"/>
    <w:rsid w:val="000C7E35"/>
    <w:rsid w:val="000D0C6B"/>
    <w:rsid w:val="000D0D4B"/>
    <w:rsid w:val="000D14E8"/>
    <w:rsid w:val="000D15A2"/>
    <w:rsid w:val="000D2021"/>
    <w:rsid w:val="000D33BD"/>
    <w:rsid w:val="000D368D"/>
    <w:rsid w:val="000D3EBB"/>
    <w:rsid w:val="000D3FB4"/>
    <w:rsid w:val="000D5155"/>
    <w:rsid w:val="000D667A"/>
    <w:rsid w:val="000D6A28"/>
    <w:rsid w:val="000D7E72"/>
    <w:rsid w:val="000E07CB"/>
    <w:rsid w:val="000E195D"/>
    <w:rsid w:val="000E1E20"/>
    <w:rsid w:val="000E1FC2"/>
    <w:rsid w:val="000E271C"/>
    <w:rsid w:val="000E2F51"/>
    <w:rsid w:val="000E5127"/>
    <w:rsid w:val="000E5176"/>
    <w:rsid w:val="000E65AB"/>
    <w:rsid w:val="000E6A6D"/>
    <w:rsid w:val="000E6F8A"/>
    <w:rsid w:val="000E73A3"/>
    <w:rsid w:val="000E75D2"/>
    <w:rsid w:val="000E7E7F"/>
    <w:rsid w:val="000F0272"/>
    <w:rsid w:val="000F0341"/>
    <w:rsid w:val="000F16BE"/>
    <w:rsid w:val="000F17EC"/>
    <w:rsid w:val="000F2D5A"/>
    <w:rsid w:val="000F38E4"/>
    <w:rsid w:val="000F428E"/>
    <w:rsid w:val="000F54E4"/>
    <w:rsid w:val="000F5A04"/>
    <w:rsid w:val="000F765D"/>
    <w:rsid w:val="000F7E34"/>
    <w:rsid w:val="00101154"/>
    <w:rsid w:val="00101297"/>
    <w:rsid w:val="0010281E"/>
    <w:rsid w:val="00102DB3"/>
    <w:rsid w:val="00103C2C"/>
    <w:rsid w:val="00103D89"/>
    <w:rsid w:val="0010545A"/>
    <w:rsid w:val="001054F3"/>
    <w:rsid w:val="001057D9"/>
    <w:rsid w:val="00105C82"/>
    <w:rsid w:val="00105FD6"/>
    <w:rsid w:val="001061D2"/>
    <w:rsid w:val="00106298"/>
    <w:rsid w:val="0010743B"/>
    <w:rsid w:val="00107BAA"/>
    <w:rsid w:val="001103BD"/>
    <w:rsid w:val="001105CF"/>
    <w:rsid w:val="00110C03"/>
    <w:rsid w:val="00111972"/>
    <w:rsid w:val="00111A35"/>
    <w:rsid w:val="00111C5F"/>
    <w:rsid w:val="00112A6D"/>
    <w:rsid w:val="00113199"/>
    <w:rsid w:val="00113E8C"/>
    <w:rsid w:val="0011432E"/>
    <w:rsid w:val="00114886"/>
    <w:rsid w:val="00114B57"/>
    <w:rsid w:val="00115700"/>
    <w:rsid w:val="00117B80"/>
    <w:rsid w:val="00117C57"/>
    <w:rsid w:val="00120503"/>
    <w:rsid w:val="001218C7"/>
    <w:rsid w:val="00121B63"/>
    <w:rsid w:val="00122E05"/>
    <w:rsid w:val="00123929"/>
    <w:rsid w:val="0012497A"/>
    <w:rsid w:val="001257DC"/>
    <w:rsid w:val="00125E3D"/>
    <w:rsid w:val="001260E8"/>
    <w:rsid w:val="00126710"/>
    <w:rsid w:val="00126722"/>
    <w:rsid w:val="00126E63"/>
    <w:rsid w:val="0012717A"/>
    <w:rsid w:val="00127283"/>
    <w:rsid w:val="00131065"/>
    <w:rsid w:val="001313BA"/>
    <w:rsid w:val="00132E00"/>
    <w:rsid w:val="00133E86"/>
    <w:rsid w:val="00134F31"/>
    <w:rsid w:val="001353BC"/>
    <w:rsid w:val="00135B28"/>
    <w:rsid w:val="001366FE"/>
    <w:rsid w:val="00136A21"/>
    <w:rsid w:val="00140F78"/>
    <w:rsid w:val="001426A2"/>
    <w:rsid w:val="001431F7"/>
    <w:rsid w:val="00143788"/>
    <w:rsid w:val="00143E34"/>
    <w:rsid w:val="00144377"/>
    <w:rsid w:val="001457A2"/>
    <w:rsid w:val="00145EE2"/>
    <w:rsid w:val="00146F70"/>
    <w:rsid w:val="001475DC"/>
    <w:rsid w:val="00150B9E"/>
    <w:rsid w:val="00150DE0"/>
    <w:rsid w:val="00150E1B"/>
    <w:rsid w:val="00150F1C"/>
    <w:rsid w:val="001519BF"/>
    <w:rsid w:val="001526C5"/>
    <w:rsid w:val="00152A0C"/>
    <w:rsid w:val="00152E90"/>
    <w:rsid w:val="001533CD"/>
    <w:rsid w:val="00154EE2"/>
    <w:rsid w:val="00154FF4"/>
    <w:rsid w:val="0016117B"/>
    <w:rsid w:val="00161D4A"/>
    <w:rsid w:val="00161FBE"/>
    <w:rsid w:val="00165079"/>
    <w:rsid w:val="001654BC"/>
    <w:rsid w:val="001658B6"/>
    <w:rsid w:val="001659EB"/>
    <w:rsid w:val="00165BFB"/>
    <w:rsid w:val="00166507"/>
    <w:rsid w:val="00166709"/>
    <w:rsid w:val="00166F5F"/>
    <w:rsid w:val="0016735D"/>
    <w:rsid w:val="00167AEF"/>
    <w:rsid w:val="001706A8"/>
    <w:rsid w:val="00170749"/>
    <w:rsid w:val="00170A01"/>
    <w:rsid w:val="00170B29"/>
    <w:rsid w:val="00170C74"/>
    <w:rsid w:val="00170DC6"/>
    <w:rsid w:val="00170F6C"/>
    <w:rsid w:val="0017105B"/>
    <w:rsid w:val="00171348"/>
    <w:rsid w:val="001714FB"/>
    <w:rsid w:val="00171C1E"/>
    <w:rsid w:val="00171F62"/>
    <w:rsid w:val="00172E76"/>
    <w:rsid w:val="001731F1"/>
    <w:rsid w:val="00173F45"/>
    <w:rsid w:val="00174B9C"/>
    <w:rsid w:val="001751F3"/>
    <w:rsid w:val="00175491"/>
    <w:rsid w:val="0017551B"/>
    <w:rsid w:val="00176DE7"/>
    <w:rsid w:val="0017726D"/>
    <w:rsid w:val="00177574"/>
    <w:rsid w:val="00177BE4"/>
    <w:rsid w:val="00180512"/>
    <w:rsid w:val="00181530"/>
    <w:rsid w:val="00182885"/>
    <w:rsid w:val="001828F8"/>
    <w:rsid w:val="001832D1"/>
    <w:rsid w:val="0018469E"/>
    <w:rsid w:val="00185FA8"/>
    <w:rsid w:val="0018690F"/>
    <w:rsid w:val="00187202"/>
    <w:rsid w:val="0019063F"/>
    <w:rsid w:val="001911CC"/>
    <w:rsid w:val="00191847"/>
    <w:rsid w:val="00192697"/>
    <w:rsid w:val="00192FB3"/>
    <w:rsid w:val="001931AA"/>
    <w:rsid w:val="00193ED1"/>
    <w:rsid w:val="0019479E"/>
    <w:rsid w:val="00196604"/>
    <w:rsid w:val="00196BDB"/>
    <w:rsid w:val="00197397"/>
    <w:rsid w:val="001A08A0"/>
    <w:rsid w:val="001A0991"/>
    <w:rsid w:val="001A1517"/>
    <w:rsid w:val="001A2B55"/>
    <w:rsid w:val="001A2EB4"/>
    <w:rsid w:val="001A30D5"/>
    <w:rsid w:val="001A31FC"/>
    <w:rsid w:val="001A3A57"/>
    <w:rsid w:val="001A3E8A"/>
    <w:rsid w:val="001A3F2A"/>
    <w:rsid w:val="001A4AB5"/>
    <w:rsid w:val="001A4C7A"/>
    <w:rsid w:val="001A5168"/>
    <w:rsid w:val="001A540A"/>
    <w:rsid w:val="001A724A"/>
    <w:rsid w:val="001A7555"/>
    <w:rsid w:val="001A7890"/>
    <w:rsid w:val="001B07C6"/>
    <w:rsid w:val="001B1DA7"/>
    <w:rsid w:val="001B2148"/>
    <w:rsid w:val="001B2C89"/>
    <w:rsid w:val="001B317A"/>
    <w:rsid w:val="001B3A41"/>
    <w:rsid w:val="001B3A7B"/>
    <w:rsid w:val="001B52B0"/>
    <w:rsid w:val="001B5875"/>
    <w:rsid w:val="001B6693"/>
    <w:rsid w:val="001B66F8"/>
    <w:rsid w:val="001C1971"/>
    <w:rsid w:val="001C1D03"/>
    <w:rsid w:val="001C2A1D"/>
    <w:rsid w:val="001C3545"/>
    <w:rsid w:val="001C3837"/>
    <w:rsid w:val="001C389E"/>
    <w:rsid w:val="001C39D0"/>
    <w:rsid w:val="001C3BBA"/>
    <w:rsid w:val="001C3F96"/>
    <w:rsid w:val="001C45E7"/>
    <w:rsid w:val="001C4DEE"/>
    <w:rsid w:val="001C55DC"/>
    <w:rsid w:val="001C6602"/>
    <w:rsid w:val="001C690E"/>
    <w:rsid w:val="001D0C0E"/>
    <w:rsid w:val="001D1235"/>
    <w:rsid w:val="001D126A"/>
    <w:rsid w:val="001D12F8"/>
    <w:rsid w:val="001D2541"/>
    <w:rsid w:val="001D2A26"/>
    <w:rsid w:val="001D2D4B"/>
    <w:rsid w:val="001D315C"/>
    <w:rsid w:val="001D4012"/>
    <w:rsid w:val="001D4597"/>
    <w:rsid w:val="001D47EA"/>
    <w:rsid w:val="001D47ED"/>
    <w:rsid w:val="001D49D7"/>
    <w:rsid w:val="001D4D83"/>
    <w:rsid w:val="001D58CE"/>
    <w:rsid w:val="001D712B"/>
    <w:rsid w:val="001E0D61"/>
    <w:rsid w:val="001E10A8"/>
    <w:rsid w:val="001E142F"/>
    <w:rsid w:val="001E3BBC"/>
    <w:rsid w:val="001E3BC6"/>
    <w:rsid w:val="001E4336"/>
    <w:rsid w:val="001E47A9"/>
    <w:rsid w:val="001E58AF"/>
    <w:rsid w:val="001E5F97"/>
    <w:rsid w:val="001E61E0"/>
    <w:rsid w:val="001E6B62"/>
    <w:rsid w:val="001E73D5"/>
    <w:rsid w:val="001F09EA"/>
    <w:rsid w:val="001F0B34"/>
    <w:rsid w:val="001F0F96"/>
    <w:rsid w:val="001F1010"/>
    <w:rsid w:val="001F1B33"/>
    <w:rsid w:val="001F1DC2"/>
    <w:rsid w:val="001F2276"/>
    <w:rsid w:val="001F2583"/>
    <w:rsid w:val="001F2930"/>
    <w:rsid w:val="001F2B64"/>
    <w:rsid w:val="001F3348"/>
    <w:rsid w:val="001F51CF"/>
    <w:rsid w:val="001F5A43"/>
    <w:rsid w:val="001F5DA9"/>
    <w:rsid w:val="001F6A62"/>
    <w:rsid w:val="001F70D9"/>
    <w:rsid w:val="001F7293"/>
    <w:rsid w:val="002010CD"/>
    <w:rsid w:val="002015C9"/>
    <w:rsid w:val="00201ACC"/>
    <w:rsid w:val="0020250A"/>
    <w:rsid w:val="00202898"/>
    <w:rsid w:val="00202BC6"/>
    <w:rsid w:val="00202CDB"/>
    <w:rsid w:val="00202F9F"/>
    <w:rsid w:val="002031D1"/>
    <w:rsid w:val="00203B34"/>
    <w:rsid w:val="00203E65"/>
    <w:rsid w:val="00204768"/>
    <w:rsid w:val="00204B1A"/>
    <w:rsid w:val="002062AC"/>
    <w:rsid w:val="002062F6"/>
    <w:rsid w:val="002063E0"/>
    <w:rsid w:val="002067EE"/>
    <w:rsid w:val="00207A1B"/>
    <w:rsid w:val="00210978"/>
    <w:rsid w:val="002130DE"/>
    <w:rsid w:val="00213997"/>
    <w:rsid w:val="00214806"/>
    <w:rsid w:val="0021636D"/>
    <w:rsid w:val="00216466"/>
    <w:rsid w:val="00217841"/>
    <w:rsid w:val="00221A0B"/>
    <w:rsid w:val="00222412"/>
    <w:rsid w:val="00223986"/>
    <w:rsid w:val="002249ED"/>
    <w:rsid w:val="00224AE6"/>
    <w:rsid w:val="00224E35"/>
    <w:rsid w:val="00225466"/>
    <w:rsid w:val="00225E68"/>
    <w:rsid w:val="00226183"/>
    <w:rsid w:val="00226568"/>
    <w:rsid w:val="00226DB7"/>
    <w:rsid w:val="00227D27"/>
    <w:rsid w:val="00227D4B"/>
    <w:rsid w:val="002309D6"/>
    <w:rsid w:val="00230DA7"/>
    <w:rsid w:val="0023258B"/>
    <w:rsid w:val="002340A5"/>
    <w:rsid w:val="002347B5"/>
    <w:rsid w:val="00234817"/>
    <w:rsid w:val="00234B2E"/>
    <w:rsid w:val="00234E80"/>
    <w:rsid w:val="00235367"/>
    <w:rsid w:val="002354D8"/>
    <w:rsid w:val="0023585E"/>
    <w:rsid w:val="00235D33"/>
    <w:rsid w:val="0023613E"/>
    <w:rsid w:val="002364FC"/>
    <w:rsid w:val="002426C7"/>
    <w:rsid w:val="00244698"/>
    <w:rsid w:val="0024491D"/>
    <w:rsid w:val="00244F1E"/>
    <w:rsid w:val="0024534F"/>
    <w:rsid w:val="0024585A"/>
    <w:rsid w:val="00245DC0"/>
    <w:rsid w:val="00246051"/>
    <w:rsid w:val="0024670C"/>
    <w:rsid w:val="00247A38"/>
    <w:rsid w:val="00250161"/>
    <w:rsid w:val="00250F37"/>
    <w:rsid w:val="00251851"/>
    <w:rsid w:val="0025196A"/>
    <w:rsid w:val="00251B22"/>
    <w:rsid w:val="00251F2D"/>
    <w:rsid w:val="0025466A"/>
    <w:rsid w:val="002565DF"/>
    <w:rsid w:val="002572B6"/>
    <w:rsid w:val="0025759D"/>
    <w:rsid w:val="002575C6"/>
    <w:rsid w:val="002621C7"/>
    <w:rsid w:val="002637DC"/>
    <w:rsid w:val="00264164"/>
    <w:rsid w:val="00264534"/>
    <w:rsid w:val="00264AD1"/>
    <w:rsid w:val="00265F49"/>
    <w:rsid w:val="00270DA7"/>
    <w:rsid w:val="002748A2"/>
    <w:rsid w:val="00274CBE"/>
    <w:rsid w:val="00274EB5"/>
    <w:rsid w:val="0027613C"/>
    <w:rsid w:val="00277DBA"/>
    <w:rsid w:val="00281D7F"/>
    <w:rsid w:val="00283BDC"/>
    <w:rsid w:val="00284022"/>
    <w:rsid w:val="002844AC"/>
    <w:rsid w:val="00284C2C"/>
    <w:rsid w:val="00284E38"/>
    <w:rsid w:val="00285E49"/>
    <w:rsid w:val="0028630A"/>
    <w:rsid w:val="00286B1F"/>
    <w:rsid w:val="00286C08"/>
    <w:rsid w:val="00286E53"/>
    <w:rsid w:val="00287086"/>
    <w:rsid w:val="0029036E"/>
    <w:rsid w:val="0029199B"/>
    <w:rsid w:val="002925CC"/>
    <w:rsid w:val="0029397E"/>
    <w:rsid w:val="002945A2"/>
    <w:rsid w:val="002945DA"/>
    <w:rsid w:val="0029521E"/>
    <w:rsid w:val="00295673"/>
    <w:rsid w:val="00295B97"/>
    <w:rsid w:val="002974BA"/>
    <w:rsid w:val="00297734"/>
    <w:rsid w:val="002A0196"/>
    <w:rsid w:val="002A05DB"/>
    <w:rsid w:val="002A0F5C"/>
    <w:rsid w:val="002A1603"/>
    <w:rsid w:val="002A1BB3"/>
    <w:rsid w:val="002A2A94"/>
    <w:rsid w:val="002A2EED"/>
    <w:rsid w:val="002A2FE3"/>
    <w:rsid w:val="002A52AD"/>
    <w:rsid w:val="002A5776"/>
    <w:rsid w:val="002A6ED4"/>
    <w:rsid w:val="002A75A8"/>
    <w:rsid w:val="002A7D28"/>
    <w:rsid w:val="002A7F84"/>
    <w:rsid w:val="002B03F9"/>
    <w:rsid w:val="002B0C5C"/>
    <w:rsid w:val="002B22CD"/>
    <w:rsid w:val="002B2349"/>
    <w:rsid w:val="002B2912"/>
    <w:rsid w:val="002B29A5"/>
    <w:rsid w:val="002B3CAE"/>
    <w:rsid w:val="002B3EBF"/>
    <w:rsid w:val="002B47FB"/>
    <w:rsid w:val="002B4DB5"/>
    <w:rsid w:val="002B5B36"/>
    <w:rsid w:val="002B62A8"/>
    <w:rsid w:val="002B680C"/>
    <w:rsid w:val="002B768F"/>
    <w:rsid w:val="002C0004"/>
    <w:rsid w:val="002C2BEC"/>
    <w:rsid w:val="002C44B0"/>
    <w:rsid w:val="002C4CF0"/>
    <w:rsid w:val="002C5C9A"/>
    <w:rsid w:val="002C629B"/>
    <w:rsid w:val="002C6FEF"/>
    <w:rsid w:val="002C775C"/>
    <w:rsid w:val="002D0141"/>
    <w:rsid w:val="002D0243"/>
    <w:rsid w:val="002D0634"/>
    <w:rsid w:val="002D1B36"/>
    <w:rsid w:val="002D1C6F"/>
    <w:rsid w:val="002D268B"/>
    <w:rsid w:val="002D2EAD"/>
    <w:rsid w:val="002D3B0A"/>
    <w:rsid w:val="002D406A"/>
    <w:rsid w:val="002D4643"/>
    <w:rsid w:val="002D5531"/>
    <w:rsid w:val="002D66EE"/>
    <w:rsid w:val="002D6EE7"/>
    <w:rsid w:val="002D74BA"/>
    <w:rsid w:val="002D7BD4"/>
    <w:rsid w:val="002D7FD6"/>
    <w:rsid w:val="002E0033"/>
    <w:rsid w:val="002E06D3"/>
    <w:rsid w:val="002E12E5"/>
    <w:rsid w:val="002E1A2A"/>
    <w:rsid w:val="002E1C4C"/>
    <w:rsid w:val="002E1E2B"/>
    <w:rsid w:val="002E4359"/>
    <w:rsid w:val="002E6A87"/>
    <w:rsid w:val="002E7251"/>
    <w:rsid w:val="002E7B1D"/>
    <w:rsid w:val="002F00B3"/>
    <w:rsid w:val="002F01B9"/>
    <w:rsid w:val="002F04BE"/>
    <w:rsid w:val="002F07B1"/>
    <w:rsid w:val="002F2E3F"/>
    <w:rsid w:val="002F3358"/>
    <w:rsid w:val="002F34E8"/>
    <w:rsid w:val="002F363D"/>
    <w:rsid w:val="002F3812"/>
    <w:rsid w:val="002F47C8"/>
    <w:rsid w:val="002F68C1"/>
    <w:rsid w:val="002F68E0"/>
    <w:rsid w:val="002F6903"/>
    <w:rsid w:val="002F6D0E"/>
    <w:rsid w:val="002F6D9F"/>
    <w:rsid w:val="002F75D1"/>
    <w:rsid w:val="002F7EC6"/>
    <w:rsid w:val="00301029"/>
    <w:rsid w:val="003012C7"/>
    <w:rsid w:val="00301826"/>
    <w:rsid w:val="003025D3"/>
    <w:rsid w:val="00303EF0"/>
    <w:rsid w:val="00304648"/>
    <w:rsid w:val="003046A8"/>
    <w:rsid w:val="00306B7C"/>
    <w:rsid w:val="00306EAA"/>
    <w:rsid w:val="003070B0"/>
    <w:rsid w:val="00307F9A"/>
    <w:rsid w:val="00310BB2"/>
    <w:rsid w:val="00311EC6"/>
    <w:rsid w:val="00312161"/>
    <w:rsid w:val="00312D7B"/>
    <w:rsid w:val="003139DF"/>
    <w:rsid w:val="00313B92"/>
    <w:rsid w:val="0031406E"/>
    <w:rsid w:val="0031473B"/>
    <w:rsid w:val="003147E1"/>
    <w:rsid w:val="00314A41"/>
    <w:rsid w:val="00314DFC"/>
    <w:rsid w:val="003152DA"/>
    <w:rsid w:val="00315389"/>
    <w:rsid w:val="00315B5C"/>
    <w:rsid w:val="00316528"/>
    <w:rsid w:val="00317A0E"/>
    <w:rsid w:val="00317BCE"/>
    <w:rsid w:val="00317C0E"/>
    <w:rsid w:val="0032012B"/>
    <w:rsid w:val="0032055A"/>
    <w:rsid w:val="0032112B"/>
    <w:rsid w:val="00321D98"/>
    <w:rsid w:val="00321DBF"/>
    <w:rsid w:val="00322D63"/>
    <w:rsid w:val="0032332F"/>
    <w:rsid w:val="00326B40"/>
    <w:rsid w:val="00326DBB"/>
    <w:rsid w:val="003270EB"/>
    <w:rsid w:val="003277D4"/>
    <w:rsid w:val="00330AB4"/>
    <w:rsid w:val="00330CBC"/>
    <w:rsid w:val="0033123C"/>
    <w:rsid w:val="003317A1"/>
    <w:rsid w:val="00331A0F"/>
    <w:rsid w:val="00331A29"/>
    <w:rsid w:val="003322F0"/>
    <w:rsid w:val="0033306C"/>
    <w:rsid w:val="00334A32"/>
    <w:rsid w:val="00334D0E"/>
    <w:rsid w:val="00334D34"/>
    <w:rsid w:val="00334F32"/>
    <w:rsid w:val="00335BFB"/>
    <w:rsid w:val="0033644A"/>
    <w:rsid w:val="00340B21"/>
    <w:rsid w:val="00342AE3"/>
    <w:rsid w:val="00343650"/>
    <w:rsid w:val="00343746"/>
    <w:rsid w:val="003449C8"/>
    <w:rsid w:val="00344D38"/>
    <w:rsid w:val="00344EE6"/>
    <w:rsid w:val="00345A4F"/>
    <w:rsid w:val="00345B9E"/>
    <w:rsid w:val="00346CE9"/>
    <w:rsid w:val="00347424"/>
    <w:rsid w:val="00347621"/>
    <w:rsid w:val="00347BE1"/>
    <w:rsid w:val="00350357"/>
    <w:rsid w:val="00351858"/>
    <w:rsid w:val="00351A54"/>
    <w:rsid w:val="00352513"/>
    <w:rsid w:val="0035282D"/>
    <w:rsid w:val="00352C30"/>
    <w:rsid w:val="003530D1"/>
    <w:rsid w:val="0035334C"/>
    <w:rsid w:val="003535E0"/>
    <w:rsid w:val="0035368C"/>
    <w:rsid w:val="003537D5"/>
    <w:rsid w:val="0035490B"/>
    <w:rsid w:val="0035502D"/>
    <w:rsid w:val="0035565E"/>
    <w:rsid w:val="003567A4"/>
    <w:rsid w:val="003606A1"/>
    <w:rsid w:val="00361340"/>
    <w:rsid w:val="00361A21"/>
    <w:rsid w:val="003629B7"/>
    <w:rsid w:val="00363507"/>
    <w:rsid w:val="00363759"/>
    <w:rsid w:val="003638A6"/>
    <w:rsid w:val="00363AD3"/>
    <w:rsid w:val="00363B9D"/>
    <w:rsid w:val="003648D3"/>
    <w:rsid w:val="00364C47"/>
    <w:rsid w:val="00364F68"/>
    <w:rsid w:val="0036540F"/>
    <w:rsid w:val="0036632F"/>
    <w:rsid w:val="0036661A"/>
    <w:rsid w:val="00367655"/>
    <w:rsid w:val="00367B81"/>
    <w:rsid w:val="00367DE8"/>
    <w:rsid w:val="00370984"/>
    <w:rsid w:val="0037098D"/>
    <w:rsid w:val="0037159A"/>
    <w:rsid w:val="00372838"/>
    <w:rsid w:val="00374F01"/>
    <w:rsid w:val="00375602"/>
    <w:rsid w:val="00375B37"/>
    <w:rsid w:val="00375CBE"/>
    <w:rsid w:val="003766B5"/>
    <w:rsid w:val="003769E8"/>
    <w:rsid w:val="0037703A"/>
    <w:rsid w:val="00377E85"/>
    <w:rsid w:val="0038165F"/>
    <w:rsid w:val="00381823"/>
    <w:rsid w:val="0038219D"/>
    <w:rsid w:val="0038227F"/>
    <w:rsid w:val="00382D7F"/>
    <w:rsid w:val="003851E0"/>
    <w:rsid w:val="003852E1"/>
    <w:rsid w:val="00385855"/>
    <w:rsid w:val="00385944"/>
    <w:rsid w:val="00386088"/>
    <w:rsid w:val="00386D17"/>
    <w:rsid w:val="0038797A"/>
    <w:rsid w:val="003879EE"/>
    <w:rsid w:val="0039110F"/>
    <w:rsid w:val="00391324"/>
    <w:rsid w:val="003917C5"/>
    <w:rsid w:val="00391B0B"/>
    <w:rsid w:val="00391C5B"/>
    <w:rsid w:val="00391F51"/>
    <w:rsid w:val="00392509"/>
    <w:rsid w:val="0039283B"/>
    <w:rsid w:val="00392B90"/>
    <w:rsid w:val="00392EC1"/>
    <w:rsid w:val="00393AC1"/>
    <w:rsid w:val="00393C86"/>
    <w:rsid w:val="003942BB"/>
    <w:rsid w:val="00394D15"/>
    <w:rsid w:val="00395799"/>
    <w:rsid w:val="00395C66"/>
    <w:rsid w:val="0039684B"/>
    <w:rsid w:val="003968FA"/>
    <w:rsid w:val="00396C05"/>
    <w:rsid w:val="003970AC"/>
    <w:rsid w:val="00397D93"/>
    <w:rsid w:val="003A0F4A"/>
    <w:rsid w:val="003A1E58"/>
    <w:rsid w:val="003A3171"/>
    <w:rsid w:val="003A3E30"/>
    <w:rsid w:val="003A3FDA"/>
    <w:rsid w:val="003A43C9"/>
    <w:rsid w:val="003A5A42"/>
    <w:rsid w:val="003A6C31"/>
    <w:rsid w:val="003A783B"/>
    <w:rsid w:val="003A7995"/>
    <w:rsid w:val="003B07C2"/>
    <w:rsid w:val="003B15FC"/>
    <w:rsid w:val="003B1A55"/>
    <w:rsid w:val="003B2983"/>
    <w:rsid w:val="003B2E5C"/>
    <w:rsid w:val="003B2EAC"/>
    <w:rsid w:val="003B3122"/>
    <w:rsid w:val="003B3B63"/>
    <w:rsid w:val="003B3EEB"/>
    <w:rsid w:val="003B4469"/>
    <w:rsid w:val="003B4596"/>
    <w:rsid w:val="003B4956"/>
    <w:rsid w:val="003B4A40"/>
    <w:rsid w:val="003B50B6"/>
    <w:rsid w:val="003B5D04"/>
    <w:rsid w:val="003B63F5"/>
    <w:rsid w:val="003B699F"/>
    <w:rsid w:val="003B782B"/>
    <w:rsid w:val="003C0237"/>
    <w:rsid w:val="003C1607"/>
    <w:rsid w:val="003C1B02"/>
    <w:rsid w:val="003C1B52"/>
    <w:rsid w:val="003C29FC"/>
    <w:rsid w:val="003C2A79"/>
    <w:rsid w:val="003C3D4B"/>
    <w:rsid w:val="003C4817"/>
    <w:rsid w:val="003C4872"/>
    <w:rsid w:val="003C4E66"/>
    <w:rsid w:val="003C55E2"/>
    <w:rsid w:val="003C767C"/>
    <w:rsid w:val="003C7BE2"/>
    <w:rsid w:val="003D0B65"/>
    <w:rsid w:val="003D1297"/>
    <w:rsid w:val="003D155A"/>
    <w:rsid w:val="003D1EB8"/>
    <w:rsid w:val="003D2399"/>
    <w:rsid w:val="003D2908"/>
    <w:rsid w:val="003D3FA1"/>
    <w:rsid w:val="003D5497"/>
    <w:rsid w:val="003D59A9"/>
    <w:rsid w:val="003D72AA"/>
    <w:rsid w:val="003D7FCD"/>
    <w:rsid w:val="003E1294"/>
    <w:rsid w:val="003E15C2"/>
    <w:rsid w:val="003E185F"/>
    <w:rsid w:val="003E1950"/>
    <w:rsid w:val="003E1D61"/>
    <w:rsid w:val="003E2B5B"/>
    <w:rsid w:val="003E2CC0"/>
    <w:rsid w:val="003E364E"/>
    <w:rsid w:val="003E475D"/>
    <w:rsid w:val="003E677B"/>
    <w:rsid w:val="003E6FE6"/>
    <w:rsid w:val="003E7531"/>
    <w:rsid w:val="003F2D6A"/>
    <w:rsid w:val="003F5759"/>
    <w:rsid w:val="003F64C1"/>
    <w:rsid w:val="003F6B44"/>
    <w:rsid w:val="003F75FD"/>
    <w:rsid w:val="003F765A"/>
    <w:rsid w:val="003F76D7"/>
    <w:rsid w:val="003F79F7"/>
    <w:rsid w:val="003F7C45"/>
    <w:rsid w:val="004002D8"/>
    <w:rsid w:val="00400336"/>
    <w:rsid w:val="0040090B"/>
    <w:rsid w:val="00400A1D"/>
    <w:rsid w:val="00401C73"/>
    <w:rsid w:val="00402589"/>
    <w:rsid w:val="00403D05"/>
    <w:rsid w:val="00404067"/>
    <w:rsid w:val="00404653"/>
    <w:rsid w:val="0040470D"/>
    <w:rsid w:val="0040489A"/>
    <w:rsid w:val="004050C7"/>
    <w:rsid w:val="00405EC3"/>
    <w:rsid w:val="004061E0"/>
    <w:rsid w:val="0040671A"/>
    <w:rsid w:val="00410397"/>
    <w:rsid w:val="004117BF"/>
    <w:rsid w:val="00411A2C"/>
    <w:rsid w:val="00411AAE"/>
    <w:rsid w:val="00411E37"/>
    <w:rsid w:val="00412373"/>
    <w:rsid w:val="00412D08"/>
    <w:rsid w:val="00412EFD"/>
    <w:rsid w:val="00413161"/>
    <w:rsid w:val="0041366A"/>
    <w:rsid w:val="00413EBC"/>
    <w:rsid w:val="00414AF9"/>
    <w:rsid w:val="004150E3"/>
    <w:rsid w:val="0041537B"/>
    <w:rsid w:val="004158E2"/>
    <w:rsid w:val="00416404"/>
    <w:rsid w:val="00416CE2"/>
    <w:rsid w:val="00417505"/>
    <w:rsid w:val="004202FD"/>
    <w:rsid w:val="00420682"/>
    <w:rsid w:val="00421373"/>
    <w:rsid w:val="00421478"/>
    <w:rsid w:val="00421B5E"/>
    <w:rsid w:val="00423B39"/>
    <w:rsid w:val="00424AE2"/>
    <w:rsid w:val="00426798"/>
    <w:rsid w:val="00426E7C"/>
    <w:rsid w:val="0042719A"/>
    <w:rsid w:val="00427A34"/>
    <w:rsid w:val="00427ECA"/>
    <w:rsid w:val="004301EF"/>
    <w:rsid w:val="0043043B"/>
    <w:rsid w:val="00430904"/>
    <w:rsid w:val="00430B24"/>
    <w:rsid w:val="00431D16"/>
    <w:rsid w:val="00431F02"/>
    <w:rsid w:val="0043289A"/>
    <w:rsid w:val="0043328B"/>
    <w:rsid w:val="00434857"/>
    <w:rsid w:val="00435204"/>
    <w:rsid w:val="00436221"/>
    <w:rsid w:val="00436408"/>
    <w:rsid w:val="00436D42"/>
    <w:rsid w:val="004375D1"/>
    <w:rsid w:val="00437DB1"/>
    <w:rsid w:val="0044074E"/>
    <w:rsid w:val="004414BB"/>
    <w:rsid w:val="0044260D"/>
    <w:rsid w:val="0044262F"/>
    <w:rsid w:val="00442F0D"/>
    <w:rsid w:val="00443178"/>
    <w:rsid w:val="00443C22"/>
    <w:rsid w:val="004444B3"/>
    <w:rsid w:val="004444F8"/>
    <w:rsid w:val="00444DA1"/>
    <w:rsid w:val="004457BF"/>
    <w:rsid w:val="00445988"/>
    <w:rsid w:val="00445BCF"/>
    <w:rsid w:val="004466B3"/>
    <w:rsid w:val="004476DE"/>
    <w:rsid w:val="00450533"/>
    <w:rsid w:val="004515CE"/>
    <w:rsid w:val="00452B45"/>
    <w:rsid w:val="00452FFF"/>
    <w:rsid w:val="00453550"/>
    <w:rsid w:val="0045371B"/>
    <w:rsid w:val="00453AF5"/>
    <w:rsid w:val="00454A22"/>
    <w:rsid w:val="00455685"/>
    <w:rsid w:val="004557C1"/>
    <w:rsid w:val="00455E09"/>
    <w:rsid w:val="00456B31"/>
    <w:rsid w:val="00456F59"/>
    <w:rsid w:val="00456F6C"/>
    <w:rsid w:val="004577F4"/>
    <w:rsid w:val="004578A4"/>
    <w:rsid w:val="00457AF5"/>
    <w:rsid w:val="00457E1C"/>
    <w:rsid w:val="00460113"/>
    <w:rsid w:val="0046091B"/>
    <w:rsid w:val="0046097B"/>
    <w:rsid w:val="00461581"/>
    <w:rsid w:val="00461AC9"/>
    <w:rsid w:val="00461B42"/>
    <w:rsid w:val="00461EF9"/>
    <w:rsid w:val="004620A7"/>
    <w:rsid w:val="0046246B"/>
    <w:rsid w:val="00462782"/>
    <w:rsid w:val="0046298B"/>
    <w:rsid w:val="00463CB4"/>
    <w:rsid w:val="00463D85"/>
    <w:rsid w:val="004641FD"/>
    <w:rsid w:val="004643CF"/>
    <w:rsid w:val="00464E47"/>
    <w:rsid w:val="00465534"/>
    <w:rsid w:val="00465753"/>
    <w:rsid w:val="004660FC"/>
    <w:rsid w:val="0046746A"/>
    <w:rsid w:val="004678D0"/>
    <w:rsid w:val="00467FC2"/>
    <w:rsid w:val="0047085F"/>
    <w:rsid w:val="004711B2"/>
    <w:rsid w:val="0047201D"/>
    <w:rsid w:val="0047282D"/>
    <w:rsid w:val="004728D8"/>
    <w:rsid w:val="00472997"/>
    <w:rsid w:val="00473302"/>
    <w:rsid w:val="00473B11"/>
    <w:rsid w:val="004743ED"/>
    <w:rsid w:val="004745CB"/>
    <w:rsid w:val="00474967"/>
    <w:rsid w:val="00474CF9"/>
    <w:rsid w:val="00474E9A"/>
    <w:rsid w:val="00474F4D"/>
    <w:rsid w:val="00475161"/>
    <w:rsid w:val="0047579D"/>
    <w:rsid w:val="00475B34"/>
    <w:rsid w:val="00475DB4"/>
    <w:rsid w:val="004764AE"/>
    <w:rsid w:val="0047668D"/>
    <w:rsid w:val="00476AC4"/>
    <w:rsid w:val="00476B48"/>
    <w:rsid w:val="00477444"/>
    <w:rsid w:val="00477C2B"/>
    <w:rsid w:val="00480429"/>
    <w:rsid w:val="00480715"/>
    <w:rsid w:val="004807BF"/>
    <w:rsid w:val="004812EB"/>
    <w:rsid w:val="00481396"/>
    <w:rsid w:val="00481765"/>
    <w:rsid w:val="00481C89"/>
    <w:rsid w:val="00482000"/>
    <w:rsid w:val="00483D4A"/>
    <w:rsid w:val="00483F9B"/>
    <w:rsid w:val="00484B7B"/>
    <w:rsid w:val="00485396"/>
    <w:rsid w:val="00486511"/>
    <w:rsid w:val="00486B1E"/>
    <w:rsid w:val="004875E0"/>
    <w:rsid w:val="00487F7B"/>
    <w:rsid w:val="004906E3"/>
    <w:rsid w:val="00490705"/>
    <w:rsid w:val="00490757"/>
    <w:rsid w:val="00490F83"/>
    <w:rsid w:val="00491BB1"/>
    <w:rsid w:val="00492610"/>
    <w:rsid w:val="0049263E"/>
    <w:rsid w:val="00492DEA"/>
    <w:rsid w:val="0049359E"/>
    <w:rsid w:val="00493909"/>
    <w:rsid w:val="00494357"/>
    <w:rsid w:val="00494E97"/>
    <w:rsid w:val="0049629E"/>
    <w:rsid w:val="004967F1"/>
    <w:rsid w:val="0049751F"/>
    <w:rsid w:val="004A05BD"/>
    <w:rsid w:val="004A0F7F"/>
    <w:rsid w:val="004A12C9"/>
    <w:rsid w:val="004A175C"/>
    <w:rsid w:val="004A1C4A"/>
    <w:rsid w:val="004A278F"/>
    <w:rsid w:val="004A3809"/>
    <w:rsid w:val="004A3FE0"/>
    <w:rsid w:val="004A3FEC"/>
    <w:rsid w:val="004A49AE"/>
    <w:rsid w:val="004A58DD"/>
    <w:rsid w:val="004A5979"/>
    <w:rsid w:val="004A5DF8"/>
    <w:rsid w:val="004A6A38"/>
    <w:rsid w:val="004A6B83"/>
    <w:rsid w:val="004A6D2E"/>
    <w:rsid w:val="004B17B3"/>
    <w:rsid w:val="004B1E6A"/>
    <w:rsid w:val="004B27BD"/>
    <w:rsid w:val="004B4A03"/>
    <w:rsid w:val="004B4DEB"/>
    <w:rsid w:val="004B4E5A"/>
    <w:rsid w:val="004B4FC8"/>
    <w:rsid w:val="004B5ED2"/>
    <w:rsid w:val="004B6609"/>
    <w:rsid w:val="004B6D6C"/>
    <w:rsid w:val="004B7343"/>
    <w:rsid w:val="004B752B"/>
    <w:rsid w:val="004C0B93"/>
    <w:rsid w:val="004C0BD6"/>
    <w:rsid w:val="004C46F0"/>
    <w:rsid w:val="004C4DCA"/>
    <w:rsid w:val="004C5422"/>
    <w:rsid w:val="004C60F5"/>
    <w:rsid w:val="004C647B"/>
    <w:rsid w:val="004C74D8"/>
    <w:rsid w:val="004C7557"/>
    <w:rsid w:val="004D0F08"/>
    <w:rsid w:val="004D16F8"/>
    <w:rsid w:val="004D1D2F"/>
    <w:rsid w:val="004D3F0D"/>
    <w:rsid w:val="004D4D70"/>
    <w:rsid w:val="004D521F"/>
    <w:rsid w:val="004D5D33"/>
    <w:rsid w:val="004D608F"/>
    <w:rsid w:val="004D6240"/>
    <w:rsid w:val="004D63E2"/>
    <w:rsid w:val="004D64FF"/>
    <w:rsid w:val="004D6630"/>
    <w:rsid w:val="004D754D"/>
    <w:rsid w:val="004D7927"/>
    <w:rsid w:val="004D7F79"/>
    <w:rsid w:val="004E014F"/>
    <w:rsid w:val="004E201E"/>
    <w:rsid w:val="004E27FA"/>
    <w:rsid w:val="004E3BE0"/>
    <w:rsid w:val="004E3F64"/>
    <w:rsid w:val="004E4A02"/>
    <w:rsid w:val="004E57BA"/>
    <w:rsid w:val="004E649D"/>
    <w:rsid w:val="004E725B"/>
    <w:rsid w:val="004E7743"/>
    <w:rsid w:val="004E7AE0"/>
    <w:rsid w:val="004F05C2"/>
    <w:rsid w:val="004F0B41"/>
    <w:rsid w:val="004F0B4D"/>
    <w:rsid w:val="004F114A"/>
    <w:rsid w:val="004F172A"/>
    <w:rsid w:val="004F1E5B"/>
    <w:rsid w:val="004F2A36"/>
    <w:rsid w:val="004F2FBB"/>
    <w:rsid w:val="004F2FC4"/>
    <w:rsid w:val="004F45C8"/>
    <w:rsid w:val="004F4657"/>
    <w:rsid w:val="004F6A5A"/>
    <w:rsid w:val="004F716D"/>
    <w:rsid w:val="00500348"/>
    <w:rsid w:val="005005A3"/>
    <w:rsid w:val="005006ED"/>
    <w:rsid w:val="0050125B"/>
    <w:rsid w:val="0050167F"/>
    <w:rsid w:val="00501FB5"/>
    <w:rsid w:val="00502BFE"/>
    <w:rsid w:val="00503148"/>
    <w:rsid w:val="00503CBF"/>
    <w:rsid w:val="00504719"/>
    <w:rsid w:val="005051EC"/>
    <w:rsid w:val="00506290"/>
    <w:rsid w:val="00506461"/>
    <w:rsid w:val="00506827"/>
    <w:rsid w:val="00507A23"/>
    <w:rsid w:val="00507CD8"/>
    <w:rsid w:val="00510130"/>
    <w:rsid w:val="00510B04"/>
    <w:rsid w:val="0051181E"/>
    <w:rsid w:val="00511CAE"/>
    <w:rsid w:val="00512083"/>
    <w:rsid w:val="0051252E"/>
    <w:rsid w:val="00512DDC"/>
    <w:rsid w:val="00513162"/>
    <w:rsid w:val="00513859"/>
    <w:rsid w:val="005166BC"/>
    <w:rsid w:val="005167F9"/>
    <w:rsid w:val="0051685E"/>
    <w:rsid w:val="005175E5"/>
    <w:rsid w:val="00520989"/>
    <w:rsid w:val="005209FE"/>
    <w:rsid w:val="00521526"/>
    <w:rsid w:val="005215B4"/>
    <w:rsid w:val="00521E65"/>
    <w:rsid w:val="00521F2B"/>
    <w:rsid w:val="00522781"/>
    <w:rsid w:val="00523C29"/>
    <w:rsid w:val="00524957"/>
    <w:rsid w:val="00524D42"/>
    <w:rsid w:val="00526624"/>
    <w:rsid w:val="00526AAF"/>
    <w:rsid w:val="005274EC"/>
    <w:rsid w:val="005318E9"/>
    <w:rsid w:val="00531C23"/>
    <w:rsid w:val="00531D23"/>
    <w:rsid w:val="00531FD3"/>
    <w:rsid w:val="00532B9F"/>
    <w:rsid w:val="005335B3"/>
    <w:rsid w:val="005340F6"/>
    <w:rsid w:val="00534784"/>
    <w:rsid w:val="005348CD"/>
    <w:rsid w:val="00535A50"/>
    <w:rsid w:val="00536518"/>
    <w:rsid w:val="0054110C"/>
    <w:rsid w:val="00541A7A"/>
    <w:rsid w:val="0054229C"/>
    <w:rsid w:val="005422D2"/>
    <w:rsid w:val="00542BD5"/>
    <w:rsid w:val="00544442"/>
    <w:rsid w:val="005448A7"/>
    <w:rsid w:val="00544D84"/>
    <w:rsid w:val="00544D95"/>
    <w:rsid w:val="0054535B"/>
    <w:rsid w:val="00547102"/>
    <w:rsid w:val="0054775A"/>
    <w:rsid w:val="0055088C"/>
    <w:rsid w:val="005514AC"/>
    <w:rsid w:val="00552D5F"/>
    <w:rsid w:val="00553588"/>
    <w:rsid w:val="00555848"/>
    <w:rsid w:val="005579C7"/>
    <w:rsid w:val="00557B95"/>
    <w:rsid w:val="00557E43"/>
    <w:rsid w:val="0056020F"/>
    <w:rsid w:val="00561038"/>
    <w:rsid w:val="00561397"/>
    <w:rsid w:val="00561401"/>
    <w:rsid w:val="00562861"/>
    <w:rsid w:val="00563176"/>
    <w:rsid w:val="005634D2"/>
    <w:rsid w:val="00563E0E"/>
    <w:rsid w:val="005658C3"/>
    <w:rsid w:val="00565C93"/>
    <w:rsid w:val="00565E71"/>
    <w:rsid w:val="0056695B"/>
    <w:rsid w:val="00566A12"/>
    <w:rsid w:val="00570BD3"/>
    <w:rsid w:val="00570D3D"/>
    <w:rsid w:val="005711D3"/>
    <w:rsid w:val="00571D56"/>
    <w:rsid w:val="005725A5"/>
    <w:rsid w:val="00572DAA"/>
    <w:rsid w:val="00573714"/>
    <w:rsid w:val="00573FE9"/>
    <w:rsid w:val="0057486A"/>
    <w:rsid w:val="00574FBC"/>
    <w:rsid w:val="00575262"/>
    <w:rsid w:val="00576412"/>
    <w:rsid w:val="00576765"/>
    <w:rsid w:val="00577351"/>
    <w:rsid w:val="00577CAD"/>
    <w:rsid w:val="00580A84"/>
    <w:rsid w:val="00581D4D"/>
    <w:rsid w:val="00582262"/>
    <w:rsid w:val="005828D1"/>
    <w:rsid w:val="00583476"/>
    <w:rsid w:val="00583F09"/>
    <w:rsid w:val="00584A12"/>
    <w:rsid w:val="00585D09"/>
    <w:rsid w:val="005862B8"/>
    <w:rsid w:val="00587FA6"/>
    <w:rsid w:val="00590439"/>
    <w:rsid w:val="005909BB"/>
    <w:rsid w:val="005909DB"/>
    <w:rsid w:val="005917D3"/>
    <w:rsid w:val="00592647"/>
    <w:rsid w:val="00592A03"/>
    <w:rsid w:val="005936BB"/>
    <w:rsid w:val="0059396B"/>
    <w:rsid w:val="00593B5B"/>
    <w:rsid w:val="00593CB1"/>
    <w:rsid w:val="00593F48"/>
    <w:rsid w:val="005941EC"/>
    <w:rsid w:val="00594BD7"/>
    <w:rsid w:val="0059513A"/>
    <w:rsid w:val="00595CE0"/>
    <w:rsid w:val="00596064"/>
    <w:rsid w:val="00596195"/>
    <w:rsid w:val="00596406"/>
    <w:rsid w:val="0059692A"/>
    <w:rsid w:val="00597469"/>
    <w:rsid w:val="005A13F6"/>
    <w:rsid w:val="005A5533"/>
    <w:rsid w:val="005A5979"/>
    <w:rsid w:val="005A5A94"/>
    <w:rsid w:val="005A6E54"/>
    <w:rsid w:val="005A79EA"/>
    <w:rsid w:val="005A7AC8"/>
    <w:rsid w:val="005A7AF8"/>
    <w:rsid w:val="005B0263"/>
    <w:rsid w:val="005B2658"/>
    <w:rsid w:val="005B2C49"/>
    <w:rsid w:val="005B3D55"/>
    <w:rsid w:val="005B47D0"/>
    <w:rsid w:val="005B4B5B"/>
    <w:rsid w:val="005B4E79"/>
    <w:rsid w:val="005B5F26"/>
    <w:rsid w:val="005B70E2"/>
    <w:rsid w:val="005B7EDA"/>
    <w:rsid w:val="005C034A"/>
    <w:rsid w:val="005C1031"/>
    <w:rsid w:val="005C12CA"/>
    <w:rsid w:val="005C2301"/>
    <w:rsid w:val="005C2592"/>
    <w:rsid w:val="005C272F"/>
    <w:rsid w:val="005C28A2"/>
    <w:rsid w:val="005C2D62"/>
    <w:rsid w:val="005C326B"/>
    <w:rsid w:val="005C3F38"/>
    <w:rsid w:val="005C44CB"/>
    <w:rsid w:val="005C455B"/>
    <w:rsid w:val="005C4824"/>
    <w:rsid w:val="005C4AE7"/>
    <w:rsid w:val="005C5291"/>
    <w:rsid w:val="005C54D0"/>
    <w:rsid w:val="005C5847"/>
    <w:rsid w:val="005C5BA6"/>
    <w:rsid w:val="005C5D08"/>
    <w:rsid w:val="005C656D"/>
    <w:rsid w:val="005C6BBB"/>
    <w:rsid w:val="005C6F18"/>
    <w:rsid w:val="005C6F45"/>
    <w:rsid w:val="005C7663"/>
    <w:rsid w:val="005C76B6"/>
    <w:rsid w:val="005C77D6"/>
    <w:rsid w:val="005C7FFD"/>
    <w:rsid w:val="005D05CE"/>
    <w:rsid w:val="005D1447"/>
    <w:rsid w:val="005D1F72"/>
    <w:rsid w:val="005D252D"/>
    <w:rsid w:val="005D2887"/>
    <w:rsid w:val="005D4C05"/>
    <w:rsid w:val="005D57B0"/>
    <w:rsid w:val="005D66DF"/>
    <w:rsid w:val="005D7385"/>
    <w:rsid w:val="005D79C2"/>
    <w:rsid w:val="005D7E55"/>
    <w:rsid w:val="005E0AE3"/>
    <w:rsid w:val="005E20FD"/>
    <w:rsid w:val="005E213A"/>
    <w:rsid w:val="005E2443"/>
    <w:rsid w:val="005E2C16"/>
    <w:rsid w:val="005E3535"/>
    <w:rsid w:val="005E3832"/>
    <w:rsid w:val="005E4844"/>
    <w:rsid w:val="005E48DA"/>
    <w:rsid w:val="005E6519"/>
    <w:rsid w:val="005E6576"/>
    <w:rsid w:val="005E6DF7"/>
    <w:rsid w:val="005E6F3D"/>
    <w:rsid w:val="005F06CA"/>
    <w:rsid w:val="005F0EA0"/>
    <w:rsid w:val="005F139D"/>
    <w:rsid w:val="005F37EC"/>
    <w:rsid w:val="005F4A0F"/>
    <w:rsid w:val="005F59BD"/>
    <w:rsid w:val="005F6955"/>
    <w:rsid w:val="005F7A8D"/>
    <w:rsid w:val="0060064A"/>
    <w:rsid w:val="006006CD"/>
    <w:rsid w:val="00600861"/>
    <w:rsid w:val="00600B30"/>
    <w:rsid w:val="00600F7C"/>
    <w:rsid w:val="006030B5"/>
    <w:rsid w:val="00603D79"/>
    <w:rsid w:val="0060584C"/>
    <w:rsid w:val="00605BC8"/>
    <w:rsid w:val="00610046"/>
    <w:rsid w:val="00610CF0"/>
    <w:rsid w:val="006116B6"/>
    <w:rsid w:val="0061174D"/>
    <w:rsid w:val="00611AEF"/>
    <w:rsid w:val="00611C93"/>
    <w:rsid w:val="0061264E"/>
    <w:rsid w:val="00612938"/>
    <w:rsid w:val="00612BA9"/>
    <w:rsid w:val="00612ED8"/>
    <w:rsid w:val="00613865"/>
    <w:rsid w:val="00614A51"/>
    <w:rsid w:val="0061537F"/>
    <w:rsid w:val="00615520"/>
    <w:rsid w:val="00615D8C"/>
    <w:rsid w:val="00615DED"/>
    <w:rsid w:val="006160D9"/>
    <w:rsid w:val="006167F3"/>
    <w:rsid w:val="00617E01"/>
    <w:rsid w:val="00620228"/>
    <w:rsid w:val="006206C4"/>
    <w:rsid w:val="00620F78"/>
    <w:rsid w:val="00620FAF"/>
    <w:rsid w:val="00621218"/>
    <w:rsid w:val="00621D81"/>
    <w:rsid w:val="006220E5"/>
    <w:rsid w:val="00622C01"/>
    <w:rsid w:val="00623438"/>
    <w:rsid w:val="00623722"/>
    <w:rsid w:val="006253A7"/>
    <w:rsid w:val="00625D14"/>
    <w:rsid w:val="00626708"/>
    <w:rsid w:val="00626D87"/>
    <w:rsid w:val="00626EB8"/>
    <w:rsid w:val="00627417"/>
    <w:rsid w:val="00627720"/>
    <w:rsid w:val="00630CCF"/>
    <w:rsid w:val="00630F65"/>
    <w:rsid w:val="00631E9B"/>
    <w:rsid w:val="00632A82"/>
    <w:rsid w:val="00633187"/>
    <w:rsid w:val="00633A50"/>
    <w:rsid w:val="0063497E"/>
    <w:rsid w:val="0063520C"/>
    <w:rsid w:val="00635AE9"/>
    <w:rsid w:val="0063616F"/>
    <w:rsid w:val="00636B61"/>
    <w:rsid w:val="00636E60"/>
    <w:rsid w:val="00642110"/>
    <w:rsid w:val="00642152"/>
    <w:rsid w:val="00642180"/>
    <w:rsid w:val="00643E21"/>
    <w:rsid w:val="00644966"/>
    <w:rsid w:val="0064531E"/>
    <w:rsid w:val="0064634F"/>
    <w:rsid w:val="00646584"/>
    <w:rsid w:val="00647698"/>
    <w:rsid w:val="006477D1"/>
    <w:rsid w:val="00647C4C"/>
    <w:rsid w:val="00650A80"/>
    <w:rsid w:val="00650EE4"/>
    <w:rsid w:val="006511F6"/>
    <w:rsid w:val="0065272F"/>
    <w:rsid w:val="00654B96"/>
    <w:rsid w:val="006550A7"/>
    <w:rsid w:val="00655123"/>
    <w:rsid w:val="0065554E"/>
    <w:rsid w:val="006555B3"/>
    <w:rsid w:val="00660996"/>
    <w:rsid w:val="00662AE2"/>
    <w:rsid w:val="00663B81"/>
    <w:rsid w:val="006644D8"/>
    <w:rsid w:val="006644DD"/>
    <w:rsid w:val="006659FD"/>
    <w:rsid w:val="006666D5"/>
    <w:rsid w:val="006666DA"/>
    <w:rsid w:val="0066674D"/>
    <w:rsid w:val="0066777A"/>
    <w:rsid w:val="00667879"/>
    <w:rsid w:val="0067024E"/>
    <w:rsid w:val="00670661"/>
    <w:rsid w:val="006708B1"/>
    <w:rsid w:val="006714EB"/>
    <w:rsid w:val="00671838"/>
    <w:rsid w:val="0067196A"/>
    <w:rsid w:val="00671990"/>
    <w:rsid w:val="00671F5A"/>
    <w:rsid w:val="00672ABF"/>
    <w:rsid w:val="0067353E"/>
    <w:rsid w:val="00674F6D"/>
    <w:rsid w:val="006750ED"/>
    <w:rsid w:val="006763F1"/>
    <w:rsid w:val="0067644D"/>
    <w:rsid w:val="006764DB"/>
    <w:rsid w:val="00677A0C"/>
    <w:rsid w:val="00677A1C"/>
    <w:rsid w:val="0068046C"/>
    <w:rsid w:val="0068075D"/>
    <w:rsid w:val="00680A67"/>
    <w:rsid w:val="00680D75"/>
    <w:rsid w:val="0068114C"/>
    <w:rsid w:val="0068142A"/>
    <w:rsid w:val="00681440"/>
    <w:rsid w:val="00682080"/>
    <w:rsid w:val="006822CB"/>
    <w:rsid w:val="006855B5"/>
    <w:rsid w:val="00685695"/>
    <w:rsid w:val="0068596D"/>
    <w:rsid w:val="00685BDA"/>
    <w:rsid w:val="00685D93"/>
    <w:rsid w:val="00685F0F"/>
    <w:rsid w:val="00686936"/>
    <w:rsid w:val="0068695A"/>
    <w:rsid w:val="00686D1F"/>
    <w:rsid w:val="00686E21"/>
    <w:rsid w:val="0068765B"/>
    <w:rsid w:val="0068781C"/>
    <w:rsid w:val="00687C62"/>
    <w:rsid w:val="006904D0"/>
    <w:rsid w:val="00691139"/>
    <w:rsid w:val="0069121F"/>
    <w:rsid w:val="00692679"/>
    <w:rsid w:val="00693053"/>
    <w:rsid w:val="006944E9"/>
    <w:rsid w:val="00694F9A"/>
    <w:rsid w:val="0069669A"/>
    <w:rsid w:val="00696D96"/>
    <w:rsid w:val="00697A1F"/>
    <w:rsid w:val="006A1B57"/>
    <w:rsid w:val="006A1ECA"/>
    <w:rsid w:val="006A1EE4"/>
    <w:rsid w:val="006A2F13"/>
    <w:rsid w:val="006A31BF"/>
    <w:rsid w:val="006A443E"/>
    <w:rsid w:val="006A456C"/>
    <w:rsid w:val="006A491F"/>
    <w:rsid w:val="006A4AA5"/>
    <w:rsid w:val="006A507D"/>
    <w:rsid w:val="006A5086"/>
    <w:rsid w:val="006A5176"/>
    <w:rsid w:val="006A5754"/>
    <w:rsid w:val="006A57B4"/>
    <w:rsid w:val="006A7253"/>
    <w:rsid w:val="006A7287"/>
    <w:rsid w:val="006A7CBE"/>
    <w:rsid w:val="006A7FFC"/>
    <w:rsid w:val="006B04E0"/>
    <w:rsid w:val="006B0A23"/>
    <w:rsid w:val="006B25E3"/>
    <w:rsid w:val="006B2765"/>
    <w:rsid w:val="006B2C56"/>
    <w:rsid w:val="006B3494"/>
    <w:rsid w:val="006B3999"/>
    <w:rsid w:val="006B42E0"/>
    <w:rsid w:val="006B497A"/>
    <w:rsid w:val="006B5916"/>
    <w:rsid w:val="006B5C49"/>
    <w:rsid w:val="006B6096"/>
    <w:rsid w:val="006B6557"/>
    <w:rsid w:val="006B6844"/>
    <w:rsid w:val="006B6C7B"/>
    <w:rsid w:val="006B76EF"/>
    <w:rsid w:val="006B7B95"/>
    <w:rsid w:val="006C158D"/>
    <w:rsid w:val="006C1B5C"/>
    <w:rsid w:val="006C1BD0"/>
    <w:rsid w:val="006C1EEA"/>
    <w:rsid w:val="006C5153"/>
    <w:rsid w:val="006C6771"/>
    <w:rsid w:val="006D0C50"/>
    <w:rsid w:val="006D0D64"/>
    <w:rsid w:val="006D16C1"/>
    <w:rsid w:val="006D1A0A"/>
    <w:rsid w:val="006D2187"/>
    <w:rsid w:val="006D25FD"/>
    <w:rsid w:val="006D2BA9"/>
    <w:rsid w:val="006D3C03"/>
    <w:rsid w:val="006D4C42"/>
    <w:rsid w:val="006D4E88"/>
    <w:rsid w:val="006D51E4"/>
    <w:rsid w:val="006D52E2"/>
    <w:rsid w:val="006D5AA9"/>
    <w:rsid w:val="006D5BA1"/>
    <w:rsid w:val="006D68E5"/>
    <w:rsid w:val="006D6F3D"/>
    <w:rsid w:val="006D77AA"/>
    <w:rsid w:val="006E0392"/>
    <w:rsid w:val="006E06CE"/>
    <w:rsid w:val="006E1855"/>
    <w:rsid w:val="006E1A54"/>
    <w:rsid w:val="006E25D0"/>
    <w:rsid w:val="006E2917"/>
    <w:rsid w:val="006E2B60"/>
    <w:rsid w:val="006E2C92"/>
    <w:rsid w:val="006E2DD8"/>
    <w:rsid w:val="006E3F46"/>
    <w:rsid w:val="006E4182"/>
    <w:rsid w:val="006E6086"/>
    <w:rsid w:val="006E6235"/>
    <w:rsid w:val="006E6653"/>
    <w:rsid w:val="006E756F"/>
    <w:rsid w:val="006E7AC5"/>
    <w:rsid w:val="006F036C"/>
    <w:rsid w:val="006F08D6"/>
    <w:rsid w:val="006F09F4"/>
    <w:rsid w:val="006F108C"/>
    <w:rsid w:val="006F1737"/>
    <w:rsid w:val="006F4147"/>
    <w:rsid w:val="006F48E3"/>
    <w:rsid w:val="006F4DB5"/>
    <w:rsid w:val="006F62DE"/>
    <w:rsid w:val="006F6659"/>
    <w:rsid w:val="006F6EC2"/>
    <w:rsid w:val="006F7154"/>
    <w:rsid w:val="00700B13"/>
    <w:rsid w:val="007011A6"/>
    <w:rsid w:val="007015C9"/>
    <w:rsid w:val="007038C2"/>
    <w:rsid w:val="00703ACD"/>
    <w:rsid w:val="00704155"/>
    <w:rsid w:val="007048F4"/>
    <w:rsid w:val="00704BC4"/>
    <w:rsid w:val="00705089"/>
    <w:rsid w:val="007065D2"/>
    <w:rsid w:val="00706927"/>
    <w:rsid w:val="007071E5"/>
    <w:rsid w:val="007075FA"/>
    <w:rsid w:val="00707CB8"/>
    <w:rsid w:val="00710586"/>
    <w:rsid w:val="00710C71"/>
    <w:rsid w:val="007112D6"/>
    <w:rsid w:val="00711CE5"/>
    <w:rsid w:val="00712292"/>
    <w:rsid w:val="0071319A"/>
    <w:rsid w:val="00713C0C"/>
    <w:rsid w:val="007168FB"/>
    <w:rsid w:val="00716A58"/>
    <w:rsid w:val="00716B9A"/>
    <w:rsid w:val="00717017"/>
    <w:rsid w:val="00717617"/>
    <w:rsid w:val="00717813"/>
    <w:rsid w:val="007179E1"/>
    <w:rsid w:val="00717E71"/>
    <w:rsid w:val="00720C0F"/>
    <w:rsid w:val="007221C9"/>
    <w:rsid w:val="00722236"/>
    <w:rsid w:val="00723C55"/>
    <w:rsid w:val="00724366"/>
    <w:rsid w:val="007245B0"/>
    <w:rsid w:val="007246CD"/>
    <w:rsid w:val="00725C11"/>
    <w:rsid w:val="00726996"/>
    <w:rsid w:val="00730365"/>
    <w:rsid w:val="00730664"/>
    <w:rsid w:val="007306CB"/>
    <w:rsid w:val="00730873"/>
    <w:rsid w:val="00731F34"/>
    <w:rsid w:val="007327EA"/>
    <w:rsid w:val="00733232"/>
    <w:rsid w:val="00733823"/>
    <w:rsid w:val="0073696E"/>
    <w:rsid w:val="007369F2"/>
    <w:rsid w:val="007370A8"/>
    <w:rsid w:val="00737167"/>
    <w:rsid w:val="00737420"/>
    <w:rsid w:val="00737BC8"/>
    <w:rsid w:val="00737E23"/>
    <w:rsid w:val="0074180F"/>
    <w:rsid w:val="00741952"/>
    <w:rsid w:val="00741B0C"/>
    <w:rsid w:val="007424AC"/>
    <w:rsid w:val="00742727"/>
    <w:rsid w:val="00742BE2"/>
    <w:rsid w:val="007431F3"/>
    <w:rsid w:val="007434EE"/>
    <w:rsid w:val="00743753"/>
    <w:rsid w:val="007445CB"/>
    <w:rsid w:val="007446E6"/>
    <w:rsid w:val="00745102"/>
    <w:rsid w:val="007451E6"/>
    <w:rsid w:val="00745392"/>
    <w:rsid w:val="00745444"/>
    <w:rsid w:val="00746F65"/>
    <w:rsid w:val="00747FCC"/>
    <w:rsid w:val="007501BB"/>
    <w:rsid w:val="00750425"/>
    <w:rsid w:val="00750DB7"/>
    <w:rsid w:val="007519F1"/>
    <w:rsid w:val="007560F9"/>
    <w:rsid w:val="0075674B"/>
    <w:rsid w:val="00757972"/>
    <w:rsid w:val="00757B1C"/>
    <w:rsid w:val="00757B23"/>
    <w:rsid w:val="00757D31"/>
    <w:rsid w:val="007602E0"/>
    <w:rsid w:val="00760616"/>
    <w:rsid w:val="007611DC"/>
    <w:rsid w:val="007616B4"/>
    <w:rsid w:val="00764182"/>
    <w:rsid w:val="0076436E"/>
    <w:rsid w:val="007643D2"/>
    <w:rsid w:val="0076455D"/>
    <w:rsid w:val="007645D2"/>
    <w:rsid w:val="007647FA"/>
    <w:rsid w:val="00764C60"/>
    <w:rsid w:val="00765D49"/>
    <w:rsid w:val="00767426"/>
    <w:rsid w:val="00767E30"/>
    <w:rsid w:val="00771CED"/>
    <w:rsid w:val="0077282C"/>
    <w:rsid w:val="00772A2C"/>
    <w:rsid w:val="00772D97"/>
    <w:rsid w:val="007732E9"/>
    <w:rsid w:val="0077360A"/>
    <w:rsid w:val="00773A7D"/>
    <w:rsid w:val="00775469"/>
    <w:rsid w:val="00776B1B"/>
    <w:rsid w:val="00777339"/>
    <w:rsid w:val="007779F7"/>
    <w:rsid w:val="007804F0"/>
    <w:rsid w:val="00780505"/>
    <w:rsid w:val="0078258F"/>
    <w:rsid w:val="00782B69"/>
    <w:rsid w:val="00782CA2"/>
    <w:rsid w:val="0078304A"/>
    <w:rsid w:val="00783224"/>
    <w:rsid w:val="0078327F"/>
    <w:rsid w:val="007835F2"/>
    <w:rsid w:val="0078415A"/>
    <w:rsid w:val="00785199"/>
    <w:rsid w:val="007857B8"/>
    <w:rsid w:val="00785F76"/>
    <w:rsid w:val="00787C9A"/>
    <w:rsid w:val="00791D6A"/>
    <w:rsid w:val="00792CED"/>
    <w:rsid w:val="0079339E"/>
    <w:rsid w:val="00794066"/>
    <w:rsid w:val="00794A3E"/>
    <w:rsid w:val="00795427"/>
    <w:rsid w:val="00795501"/>
    <w:rsid w:val="0079567B"/>
    <w:rsid w:val="00795AE4"/>
    <w:rsid w:val="007960CF"/>
    <w:rsid w:val="00796977"/>
    <w:rsid w:val="0079748C"/>
    <w:rsid w:val="00797745"/>
    <w:rsid w:val="00797BEF"/>
    <w:rsid w:val="00797D25"/>
    <w:rsid w:val="007A0138"/>
    <w:rsid w:val="007A0AC3"/>
    <w:rsid w:val="007A138E"/>
    <w:rsid w:val="007A31A6"/>
    <w:rsid w:val="007A371B"/>
    <w:rsid w:val="007A3A63"/>
    <w:rsid w:val="007A42B2"/>
    <w:rsid w:val="007A5919"/>
    <w:rsid w:val="007A66E1"/>
    <w:rsid w:val="007A6B64"/>
    <w:rsid w:val="007A715B"/>
    <w:rsid w:val="007B0005"/>
    <w:rsid w:val="007B1343"/>
    <w:rsid w:val="007B1BA0"/>
    <w:rsid w:val="007B3F2A"/>
    <w:rsid w:val="007B3F8F"/>
    <w:rsid w:val="007B4833"/>
    <w:rsid w:val="007B5312"/>
    <w:rsid w:val="007B57D3"/>
    <w:rsid w:val="007B59BE"/>
    <w:rsid w:val="007B5C18"/>
    <w:rsid w:val="007B6A46"/>
    <w:rsid w:val="007B70CE"/>
    <w:rsid w:val="007B724E"/>
    <w:rsid w:val="007B7852"/>
    <w:rsid w:val="007B7A4A"/>
    <w:rsid w:val="007B7B3F"/>
    <w:rsid w:val="007B7CE2"/>
    <w:rsid w:val="007C07BD"/>
    <w:rsid w:val="007C0DBD"/>
    <w:rsid w:val="007C0E69"/>
    <w:rsid w:val="007C1C22"/>
    <w:rsid w:val="007C1DA0"/>
    <w:rsid w:val="007C35D1"/>
    <w:rsid w:val="007C35E0"/>
    <w:rsid w:val="007C38D2"/>
    <w:rsid w:val="007C3EDB"/>
    <w:rsid w:val="007C4C0F"/>
    <w:rsid w:val="007C54DB"/>
    <w:rsid w:val="007C598D"/>
    <w:rsid w:val="007C5D46"/>
    <w:rsid w:val="007C6924"/>
    <w:rsid w:val="007C6D91"/>
    <w:rsid w:val="007C7101"/>
    <w:rsid w:val="007C78A0"/>
    <w:rsid w:val="007C79B3"/>
    <w:rsid w:val="007C79D6"/>
    <w:rsid w:val="007D0454"/>
    <w:rsid w:val="007D0B2D"/>
    <w:rsid w:val="007D11DF"/>
    <w:rsid w:val="007D128A"/>
    <w:rsid w:val="007D12C9"/>
    <w:rsid w:val="007D12CE"/>
    <w:rsid w:val="007D18B2"/>
    <w:rsid w:val="007D2DAC"/>
    <w:rsid w:val="007D2F8C"/>
    <w:rsid w:val="007D4102"/>
    <w:rsid w:val="007D4BFF"/>
    <w:rsid w:val="007D6B53"/>
    <w:rsid w:val="007D7119"/>
    <w:rsid w:val="007D7D5D"/>
    <w:rsid w:val="007E10A9"/>
    <w:rsid w:val="007E23F0"/>
    <w:rsid w:val="007E257C"/>
    <w:rsid w:val="007E27CF"/>
    <w:rsid w:val="007E2A4C"/>
    <w:rsid w:val="007E2BBF"/>
    <w:rsid w:val="007E2CE1"/>
    <w:rsid w:val="007E39CB"/>
    <w:rsid w:val="007E3E7F"/>
    <w:rsid w:val="007E3FA7"/>
    <w:rsid w:val="007E4141"/>
    <w:rsid w:val="007E456B"/>
    <w:rsid w:val="007E4812"/>
    <w:rsid w:val="007E4DA9"/>
    <w:rsid w:val="007E6933"/>
    <w:rsid w:val="007E6950"/>
    <w:rsid w:val="007E7A11"/>
    <w:rsid w:val="007F0AB2"/>
    <w:rsid w:val="007F1815"/>
    <w:rsid w:val="007F1AB5"/>
    <w:rsid w:val="007F259B"/>
    <w:rsid w:val="007F49BB"/>
    <w:rsid w:val="007F4DAD"/>
    <w:rsid w:val="007F4DC0"/>
    <w:rsid w:val="007F5790"/>
    <w:rsid w:val="007F60D4"/>
    <w:rsid w:val="007F6B38"/>
    <w:rsid w:val="007F7413"/>
    <w:rsid w:val="007F749A"/>
    <w:rsid w:val="007F7F52"/>
    <w:rsid w:val="008006E9"/>
    <w:rsid w:val="00801045"/>
    <w:rsid w:val="00801855"/>
    <w:rsid w:val="0080217D"/>
    <w:rsid w:val="00803155"/>
    <w:rsid w:val="0080354D"/>
    <w:rsid w:val="00803AD4"/>
    <w:rsid w:val="008056A7"/>
    <w:rsid w:val="008059D8"/>
    <w:rsid w:val="00805BD6"/>
    <w:rsid w:val="008066BF"/>
    <w:rsid w:val="008067DD"/>
    <w:rsid w:val="00806D18"/>
    <w:rsid w:val="00806D1B"/>
    <w:rsid w:val="00807207"/>
    <w:rsid w:val="00807CF6"/>
    <w:rsid w:val="00810B40"/>
    <w:rsid w:val="00810C32"/>
    <w:rsid w:val="00810E9A"/>
    <w:rsid w:val="00811DCD"/>
    <w:rsid w:val="00812043"/>
    <w:rsid w:val="0081216E"/>
    <w:rsid w:val="00812684"/>
    <w:rsid w:val="0081307D"/>
    <w:rsid w:val="00814A48"/>
    <w:rsid w:val="00814D58"/>
    <w:rsid w:val="00815161"/>
    <w:rsid w:val="008151C5"/>
    <w:rsid w:val="0081574D"/>
    <w:rsid w:val="0081754E"/>
    <w:rsid w:val="00817DF1"/>
    <w:rsid w:val="00820414"/>
    <w:rsid w:val="0082074B"/>
    <w:rsid w:val="00820892"/>
    <w:rsid w:val="00821007"/>
    <w:rsid w:val="0082175E"/>
    <w:rsid w:val="00823382"/>
    <w:rsid w:val="008256C0"/>
    <w:rsid w:val="00825FAB"/>
    <w:rsid w:val="00825FDE"/>
    <w:rsid w:val="00826A63"/>
    <w:rsid w:val="00826ADA"/>
    <w:rsid w:val="00827886"/>
    <w:rsid w:val="0083086D"/>
    <w:rsid w:val="00830DED"/>
    <w:rsid w:val="00831E32"/>
    <w:rsid w:val="008322D3"/>
    <w:rsid w:val="00832B92"/>
    <w:rsid w:val="00832DB5"/>
    <w:rsid w:val="00833222"/>
    <w:rsid w:val="00833796"/>
    <w:rsid w:val="00833D5D"/>
    <w:rsid w:val="00834329"/>
    <w:rsid w:val="00834709"/>
    <w:rsid w:val="00835742"/>
    <w:rsid w:val="00835A43"/>
    <w:rsid w:val="00835CF2"/>
    <w:rsid w:val="00835D52"/>
    <w:rsid w:val="008362F5"/>
    <w:rsid w:val="0083789A"/>
    <w:rsid w:val="00840738"/>
    <w:rsid w:val="00840C62"/>
    <w:rsid w:val="00840D09"/>
    <w:rsid w:val="00841120"/>
    <w:rsid w:val="00842183"/>
    <w:rsid w:val="008426AE"/>
    <w:rsid w:val="00842DD8"/>
    <w:rsid w:val="008430EE"/>
    <w:rsid w:val="00843191"/>
    <w:rsid w:val="00843263"/>
    <w:rsid w:val="00843745"/>
    <w:rsid w:val="008439E5"/>
    <w:rsid w:val="0084407A"/>
    <w:rsid w:val="0084632D"/>
    <w:rsid w:val="00846426"/>
    <w:rsid w:val="008465DB"/>
    <w:rsid w:val="008469AC"/>
    <w:rsid w:val="0084731D"/>
    <w:rsid w:val="0084773B"/>
    <w:rsid w:val="0084779F"/>
    <w:rsid w:val="00847DB3"/>
    <w:rsid w:val="00847EEA"/>
    <w:rsid w:val="00852AFE"/>
    <w:rsid w:val="00852F2B"/>
    <w:rsid w:val="00853871"/>
    <w:rsid w:val="0085394B"/>
    <w:rsid w:val="00853E6F"/>
    <w:rsid w:val="008562CD"/>
    <w:rsid w:val="00856327"/>
    <w:rsid w:val="00857216"/>
    <w:rsid w:val="00857506"/>
    <w:rsid w:val="00857DB2"/>
    <w:rsid w:val="0086005C"/>
    <w:rsid w:val="008606D8"/>
    <w:rsid w:val="00860A8B"/>
    <w:rsid w:val="00862643"/>
    <w:rsid w:val="00862CF2"/>
    <w:rsid w:val="00863A71"/>
    <w:rsid w:val="00863A89"/>
    <w:rsid w:val="00863ED0"/>
    <w:rsid w:val="00864038"/>
    <w:rsid w:val="00864A8E"/>
    <w:rsid w:val="00864B17"/>
    <w:rsid w:val="00865BDD"/>
    <w:rsid w:val="008663CD"/>
    <w:rsid w:val="00867F9B"/>
    <w:rsid w:val="00870B23"/>
    <w:rsid w:val="00870C38"/>
    <w:rsid w:val="00870D30"/>
    <w:rsid w:val="008712ED"/>
    <w:rsid w:val="0087159A"/>
    <w:rsid w:val="008720D8"/>
    <w:rsid w:val="008723A9"/>
    <w:rsid w:val="008732C7"/>
    <w:rsid w:val="0087347A"/>
    <w:rsid w:val="008737BC"/>
    <w:rsid w:val="00873C72"/>
    <w:rsid w:val="00874586"/>
    <w:rsid w:val="00874D0F"/>
    <w:rsid w:val="0087554F"/>
    <w:rsid w:val="00875608"/>
    <w:rsid w:val="00876368"/>
    <w:rsid w:val="0087669D"/>
    <w:rsid w:val="00876BCE"/>
    <w:rsid w:val="00876D25"/>
    <w:rsid w:val="008771EE"/>
    <w:rsid w:val="00877744"/>
    <w:rsid w:val="00877966"/>
    <w:rsid w:val="008779B9"/>
    <w:rsid w:val="00877A86"/>
    <w:rsid w:val="00877D56"/>
    <w:rsid w:val="00880BE6"/>
    <w:rsid w:val="008813B4"/>
    <w:rsid w:val="00881A85"/>
    <w:rsid w:val="00881EAF"/>
    <w:rsid w:val="00882129"/>
    <w:rsid w:val="008823AF"/>
    <w:rsid w:val="00883AA2"/>
    <w:rsid w:val="00883C8F"/>
    <w:rsid w:val="008840F2"/>
    <w:rsid w:val="00884534"/>
    <w:rsid w:val="00890CC0"/>
    <w:rsid w:val="00891085"/>
    <w:rsid w:val="00891177"/>
    <w:rsid w:val="00893290"/>
    <w:rsid w:val="00893894"/>
    <w:rsid w:val="0089455E"/>
    <w:rsid w:val="008953F2"/>
    <w:rsid w:val="00896B63"/>
    <w:rsid w:val="0089700C"/>
    <w:rsid w:val="00897D0F"/>
    <w:rsid w:val="008A10CE"/>
    <w:rsid w:val="008A1A1E"/>
    <w:rsid w:val="008A40DD"/>
    <w:rsid w:val="008A40E7"/>
    <w:rsid w:val="008A501E"/>
    <w:rsid w:val="008A5676"/>
    <w:rsid w:val="008A656B"/>
    <w:rsid w:val="008A79B1"/>
    <w:rsid w:val="008B0413"/>
    <w:rsid w:val="008B242E"/>
    <w:rsid w:val="008B2773"/>
    <w:rsid w:val="008B2D77"/>
    <w:rsid w:val="008B3E1C"/>
    <w:rsid w:val="008B3FCD"/>
    <w:rsid w:val="008B4E3B"/>
    <w:rsid w:val="008B5088"/>
    <w:rsid w:val="008B5638"/>
    <w:rsid w:val="008B5951"/>
    <w:rsid w:val="008B726A"/>
    <w:rsid w:val="008C04A8"/>
    <w:rsid w:val="008C0A24"/>
    <w:rsid w:val="008C0F03"/>
    <w:rsid w:val="008C150F"/>
    <w:rsid w:val="008C1731"/>
    <w:rsid w:val="008C1898"/>
    <w:rsid w:val="008C200F"/>
    <w:rsid w:val="008C210F"/>
    <w:rsid w:val="008C2875"/>
    <w:rsid w:val="008C2CD5"/>
    <w:rsid w:val="008C394C"/>
    <w:rsid w:val="008C4EF0"/>
    <w:rsid w:val="008C54A0"/>
    <w:rsid w:val="008C69B9"/>
    <w:rsid w:val="008C6CE1"/>
    <w:rsid w:val="008C6E27"/>
    <w:rsid w:val="008C6FEC"/>
    <w:rsid w:val="008C7D13"/>
    <w:rsid w:val="008D04DF"/>
    <w:rsid w:val="008D0570"/>
    <w:rsid w:val="008D0F65"/>
    <w:rsid w:val="008D143D"/>
    <w:rsid w:val="008D1907"/>
    <w:rsid w:val="008D24E6"/>
    <w:rsid w:val="008D324D"/>
    <w:rsid w:val="008D3E79"/>
    <w:rsid w:val="008D519B"/>
    <w:rsid w:val="008D6890"/>
    <w:rsid w:val="008D6B22"/>
    <w:rsid w:val="008E0957"/>
    <w:rsid w:val="008E1199"/>
    <w:rsid w:val="008E1651"/>
    <w:rsid w:val="008E1810"/>
    <w:rsid w:val="008E198E"/>
    <w:rsid w:val="008E2161"/>
    <w:rsid w:val="008E2BCA"/>
    <w:rsid w:val="008E2D88"/>
    <w:rsid w:val="008E2E35"/>
    <w:rsid w:val="008E5123"/>
    <w:rsid w:val="008E5264"/>
    <w:rsid w:val="008E5287"/>
    <w:rsid w:val="008E56CC"/>
    <w:rsid w:val="008E5AAB"/>
    <w:rsid w:val="008E76E9"/>
    <w:rsid w:val="008F09B7"/>
    <w:rsid w:val="008F0BA3"/>
    <w:rsid w:val="008F0D17"/>
    <w:rsid w:val="008F14AB"/>
    <w:rsid w:val="008F1DCF"/>
    <w:rsid w:val="008F300E"/>
    <w:rsid w:val="008F35A4"/>
    <w:rsid w:val="008F39EC"/>
    <w:rsid w:val="008F3A84"/>
    <w:rsid w:val="008F4909"/>
    <w:rsid w:val="008F4B62"/>
    <w:rsid w:val="008F4BAE"/>
    <w:rsid w:val="008F5023"/>
    <w:rsid w:val="008F52DB"/>
    <w:rsid w:val="008F5605"/>
    <w:rsid w:val="008F5BC3"/>
    <w:rsid w:val="008F5D29"/>
    <w:rsid w:val="008F627B"/>
    <w:rsid w:val="008F75BD"/>
    <w:rsid w:val="008F75DD"/>
    <w:rsid w:val="008F7BD1"/>
    <w:rsid w:val="00900267"/>
    <w:rsid w:val="00901F07"/>
    <w:rsid w:val="009020B6"/>
    <w:rsid w:val="0090278F"/>
    <w:rsid w:val="00902AA4"/>
    <w:rsid w:val="0090371E"/>
    <w:rsid w:val="00903CA5"/>
    <w:rsid w:val="009042E2"/>
    <w:rsid w:val="00904B01"/>
    <w:rsid w:val="00904D79"/>
    <w:rsid w:val="0090514C"/>
    <w:rsid w:val="0090540A"/>
    <w:rsid w:val="00906869"/>
    <w:rsid w:val="00906A0E"/>
    <w:rsid w:val="00907118"/>
    <w:rsid w:val="009073F5"/>
    <w:rsid w:val="00907F6E"/>
    <w:rsid w:val="00910D82"/>
    <w:rsid w:val="0091151D"/>
    <w:rsid w:val="00911705"/>
    <w:rsid w:val="00911A3B"/>
    <w:rsid w:val="00912CFC"/>
    <w:rsid w:val="009135FF"/>
    <w:rsid w:val="00914416"/>
    <w:rsid w:val="00914729"/>
    <w:rsid w:val="00914EE6"/>
    <w:rsid w:val="00914F95"/>
    <w:rsid w:val="009151D5"/>
    <w:rsid w:val="00915D6C"/>
    <w:rsid w:val="00916105"/>
    <w:rsid w:val="009162B1"/>
    <w:rsid w:val="009162CC"/>
    <w:rsid w:val="00917A00"/>
    <w:rsid w:val="00917D36"/>
    <w:rsid w:val="0092001D"/>
    <w:rsid w:val="00921547"/>
    <w:rsid w:val="00921B54"/>
    <w:rsid w:val="009227D7"/>
    <w:rsid w:val="009230CA"/>
    <w:rsid w:val="00923469"/>
    <w:rsid w:val="00923563"/>
    <w:rsid w:val="00924071"/>
    <w:rsid w:val="009242A0"/>
    <w:rsid w:val="009246C2"/>
    <w:rsid w:val="00924C40"/>
    <w:rsid w:val="00925006"/>
    <w:rsid w:val="0092538C"/>
    <w:rsid w:val="009255FB"/>
    <w:rsid w:val="009256F7"/>
    <w:rsid w:val="00925B9B"/>
    <w:rsid w:val="00926203"/>
    <w:rsid w:val="00926901"/>
    <w:rsid w:val="0092792A"/>
    <w:rsid w:val="00927A00"/>
    <w:rsid w:val="00927B25"/>
    <w:rsid w:val="00927C81"/>
    <w:rsid w:val="009314E6"/>
    <w:rsid w:val="009318D7"/>
    <w:rsid w:val="009320B9"/>
    <w:rsid w:val="009330E4"/>
    <w:rsid w:val="00933320"/>
    <w:rsid w:val="00933681"/>
    <w:rsid w:val="00933986"/>
    <w:rsid w:val="00934098"/>
    <w:rsid w:val="009350C1"/>
    <w:rsid w:val="009350E8"/>
    <w:rsid w:val="009359C3"/>
    <w:rsid w:val="00937B6F"/>
    <w:rsid w:val="009403D6"/>
    <w:rsid w:val="009408FE"/>
    <w:rsid w:val="00941ACC"/>
    <w:rsid w:val="009421CF"/>
    <w:rsid w:val="00942335"/>
    <w:rsid w:val="0094343C"/>
    <w:rsid w:val="00943814"/>
    <w:rsid w:val="00943C06"/>
    <w:rsid w:val="009455A9"/>
    <w:rsid w:val="009458BB"/>
    <w:rsid w:val="00945C93"/>
    <w:rsid w:val="00950823"/>
    <w:rsid w:val="00950D2C"/>
    <w:rsid w:val="0095115C"/>
    <w:rsid w:val="0095234C"/>
    <w:rsid w:val="009524FD"/>
    <w:rsid w:val="0095393C"/>
    <w:rsid w:val="00953B12"/>
    <w:rsid w:val="00953B28"/>
    <w:rsid w:val="0095519B"/>
    <w:rsid w:val="00955C46"/>
    <w:rsid w:val="00956707"/>
    <w:rsid w:val="00956995"/>
    <w:rsid w:val="00957707"/>
    <w:rsid w:val="00960A35"/>
    <w:rsid w:val="00960E74"/>
    <w:rsid w:val="00960E81"/>
    <w:rsid w:val="00961AF4"/>
    <w:rsid w:val="00962307"/>
    <w:rsid w:val="009623FB"/>
    <w:rsid w:val="00962DAB"/>
    <w:rsid w:val="00963554"/>
    <w:rsid w:val="00963652"/>
    <w:rsid w:val="009638A6"/>
    <w:rsid w:val="00964852"/>
    <w:rsid w:val="00964905"/>
    <w:rsid w:val="00964909"/>
    <w:rsid w:val="00964991"/>
    <w:rsid w:val="00964A3B"/>
    <w:rsid w:val="00964A48"/>
    <w:rsid w:val="00964C49"/>
    <w:rsid w:val="00965F1F"/>
    <w:rsid w:val="00965F9D"/>
    <w:rsid w:val="00966A2E"/>
    <w:rsid w:val="00966A47"/>
    <w:rsid w:val="00966BEB"/>
    <w:rsid w:val="009675CF"/>
    <w:rsid w:val="00967729"/>
    <w:rsid w:val="00970292"/>
    <w:rsid w:val="00971C14"/>
    <w:rsid w:val="009721B9"/>
    <w:rsid w:val="00972880"/>
    <w:rsid w:val="00974A45"/>
    <w:rsid w:val="00975247"/>
    <w:rsid w:val="009755EA"/>
    <w:rsid w:val="0097575C"/>
    <w:rsid w:val="00975850"/>
    <w:rsid w:val="00975FCF"/>
    <w:rsid w:val="0097721A"/>
    <w:rsid w:val="009778FF"/>
    <w:rsid w:val="0098118F"/>
    <w:rsid w:val="00981DFF"/>
    <w:rsid w:val="00981E02"/>
    <w:rsid w:val="009823FA"/>
    <w:rsid w:val="0098368A"/>
    <w:rsid w:val="00983731"/>
    <w:rsid w:val="009852B3"/>
    <w:rsid w:val="00985B31"/>
    <w:rsid w:val="009867D0"/>
    <w:rsid w:val="00990EEA"/>
    <w:rsid w:val="00991408"/>
    <w:rsid w:val="00993663"/>
    <w:rsid w:val="009940FF"/>
    <w:rsid w:val="00994F6E"/>
    <w:rsid w:val="0099509A"/>
    <w:rsid w:val="0099510F"/>
    <w:rsid w:val="00995385"/>
    <w:rsid w:val="00996131"/>
    <w:rsid w:val="009A0AA9"/>
    <w:rsid w:val="009A1B0F"/>
    <w:rsid w:val="009A1D2C"/>
    <w:rsid w:val="009A3573"/>
    <w:rsid w:val="009A378B"/>
    <w:rsid w:val="009A3D6F"/>
    <w:rsid w:val="009A420B"/>
    <w:rsid w:val="009A4223"/>
    <w:rsid w:val="009A47C9"/>
    <w:rsid w:val="009A49BE"/>
    <w:rsid w:val="009A4ABE"/>
    <w:rsid w:val="009A4C7E"/>
    <w:rsid w:val="009A51C3"/>
    <w:rsid w:val="009A60AB"/>
    <w:rsid w:val="009A66D9"/>
    <w:rsid w:val="009A7F29"/>
    <w:rsid w:val="009B0433"/>
    <w:rsid w:val="009B067C"/>
    <w:rsid w:val="009B07FC"/>
    <w:rsid w:val="009B13FA"/>
    <w:rsid w:val="009B1B62"/>
    <w:rsid w:val="009B29C0"/>
    <w:rsid w:val="009B2C29"/>
    <w:rsid w:val="009B427C"/>
    <w:rsid w:val="009B43FB"/>
    <w:rsid w:val="009B4917"/>
    <w:rsid w:val="009B515F"/>
    <w:rsid w:val="009B52C4"/>
    <w:rsid w:val="009B5BCA"/>
    <w:rsid w:val="009B5F15"/>
    <w:rsid w:val="009B61C3"/>
    <w:rsid w:val="009B71FF"/>
    <w:rsid w:val="009B72AD"/>
    <w:rsid w:val="009C015C"/>
    <w:rsid w:val="009C11C7"/>
    <w:rsid w:val="009C1644"/>
    <w:rsid w:val="009C22CE"/>
    <w:rsid w:val="009C31B2"/>
    <w:rsid w:val="009C32D9"/>
    <w:rsid w:val="009C35BD"/>
    <w:rsid w:val="009C3A0E"/>
    <w:rsid w:val="009C4389"/>
    <w:rsid w:val="009C49DC"/>
    <w:rsid w:val="009C57EC"/>
    <w:rsid w:val="009C67BD"/>
    <w:rsid w:val="009C6891"/>
    <w:rsid w:val="009C7A2C"/>
    <w:rsid w:val="009C7F83"/>
    <w:rsid w:val="009D0D7A"/>
    <w:rsid w:val="009D11C3"/>
    <w:rsid w:val="009D14B3"/>
    <w:rsid w:val="009D1F81"/>
    <w:rsid w:val="009D20DC"/>
    <w:rsid w:val="009D219A"/>
    <w:rsid w:val="009D2307"/>
    <w:rsid w:val="009D2F31"/>
    <w:rsid w:val="009D33AA"/>
    <w:rsid w:val="009D4BEA"/>
    <w:rsid w:val="009D532C"/>
    <w:rsid w:val="009D57B8"/>
    <w:rsid w:val="009D5C83"/>
    <w:rsid w:val="009D636A"/>
    <w:rsid w:val="009D69F9"/>
    <w:rsid w:val="009D6AF1"/>
    <w:rsid w:val="009E1A14"/>
    <w:rsid w:val="009E1B06"/>
    <w:rsid w:val="009E2020"/>
    <w:rsid w:val="009E27D2"/>
    <w:rsid w:val="009E2D3A"/>
    <w:rsid w:val="009E2DF3"/>
    <w:rsid w:val="009E2E8B"/>
    <w:rsid w:val="009E527A"/>
    <w:rsid w:val="009E58A2"/>
    <w:rsid w:val="009E7A4A"/>
    <w:rsid w:val="009F061F"/>
    <w:rsid w:val="009F0E6E"/>
    <w:rsid w:val="009F10D2"/>
    <w:rsid w:val="009F13BC"/>
    <w:rsid w:val="009F1B08"/>
    <w:rsid w:val="009F392C"/>
    <w:rsid w:val="009F40A0"/>
    <w:rsid w:val="009F4487"/>
    <w:rsid w:val="009F45C5"/>
    <w:rsid w:val="009F46DE"/>
    <w:rsid w:val="009F476A"/>
    <w:rsid w:val="009F4818"/>
    <w:rsid w:val="009F4C99"/>
    <w:rsid w:val="009F505C"/>
    <w:rsid w:val="009F52F5"/>
    <w:rsid w:val="009F5C81"/>
    <w:rsid w:val="009F636E"/>
    <w:rsid w:val="009F675D"/>
    <w:rsid w:val="009F7E42"/>
    <w:rsid w:val="00A00627"/>
    <w:rsid w:val="00A00B4A"/>
    <w:rsid w:val="00A020B4"/>
    <w:rsid w:val="00A039AA"/>
    <w:rsid w:val="00A04845"/>
    <w:rsid w:val="00A04D94"/>
    <w:rsid w:val="00A07564"/>
    <w:rsid w:val="00A10E5A"/>
    <w:rsid w:val="00A1118C"/>
    <w:rsid w:val="00A11651"/>
    <w:rsid w:val="00A11B5B"/>
    <w:rsid w:val="00A13B8A"/>
    <w:rsid w:val="00A1473A"/>
    <w:rsid w:val="00A14809"/>
    <w:rsid w:val="00A15640"/>
    <w:rsid w:val="00A16B63"/>
    <w:rsid w:val="00A172CF"/>
    <w:rsid w:val="00A17906"/>
    <w:rsid w:val="00A212AA"/>
    <w:rsid w:val="00A21A46"/>
    <w:rsid w:val="00A21C83"/>
    <w:rsid w:val="00A2353F"/>
    <w:rsid w:val="00A23E47"/>
    <w:rsid w:val="00A24249"/>
    <w:rsid w:val="00A24709"/>
    <w:rsid w:val="00A24AA3"/>
    <w:rsid w:val="00A252E7"/>
    <w:rsid w:val="00A26417"/>
    <w:rsid w:val="00A266DF"/>
    <w:rsid w:val="00A27790"/>
    <w:rsid w:val="00A30042"/>
    <w:rsid w:val="00A32C15"/>
    <w:rsid w:val="00A3306A"/>
    <w:rsid w:val="00A3322A"/>
    <w:rsid w:val="00A33749"/>
    <w:rsid w:val="00A33AA1"/>
    <w:rsid w:val="00A3519E"/>
    <w:rsid w:val="00A36F1E"/>
    <w:rsid w:val="00A36FB5"/>
    <w:rsid w:val="00A37289"/>
    <w:rsid w:val="00A37415"/>
    <w:rsid w:val="00A40A53"/>
    <w:rsid w:val="00A40DFD"/>
    <w:rsid w:val="00A41D08"/>
    <w:rsid w:val="00A41E83"/>
    <w:rsid w:val="00A42044"/>
    <w:rsid w:val="00A42E1E"/>
    <w:rsid w:val="00A43721"/>
    <w:rsid w:val="00A43A52"/>
    <w:rsid w:val="00A43C45"/>
    <w:rsid w:val="00A44858"/>
    <w:rsid w:val="00A449BB"/>
    <w:rsid w:val="00A44F15"/>
    <w:rsid w:val="00A44FCD"/>
    <w:rsid w:val="00A457BA"/>
    <w:rsid w:val="00A45B4F"/>
    <w:rsid w:val="00A500AD"/>
    <w:rsid w:val="00A508C8"/>
    <w:rsid w:val="00A50B7C"/>
    <w:rsid w:val="00A522AC"/>
    <w:rsid w:val="00A54392"/>
    <w:rsid w:val="00A550D7"/>
    <w:rsid w:val="00A557CE"/>
    <w:rsid w:val="00A55C9E"/>
    <w:rsid w:val="00A56561"/>
    <w:rsid w:val="00A602C1"/>
    <w:rsid w:val="00A6179A"/>
    <w:rsid w:val="00A618C1"/>
    <w:rsid w:val="00A635EF"/>
    <w:rsid w:val="00A64664"/>
    <w:rsid w:val="00A65D26"/>
    <w:rsid w:val="00A67AD4"/>
    <w:rsid w:val="00A67B34"/>
    <w:rsid w:val="00A67BF8"/>
    <w:rsid w:val="00A70B1F"/>
    <w:rsid w:val="00A70E99"/>
    <w:rsid w:val="00A7110A"/>
    <w:rsid w:val="00A717E7"/>
    <w:rsid w:val="00A71AC1"/>
    <w:rsid w:val="00A7384E"/>
    <w:rsid w:val="00A73E02"/>
    <w:rsid w:val="00A76C2A"/>
    <w:rsid w:val="00A77C18"/>
    <w:rsid w:val="00A77FBB"/>
    <w:rsid w:val="00A801AE"/>
    <w:rsid w:val="00A81676"/>
    <w:rsid w:val="00A81745"/>
    <w:rsid w:val="00A81E2F"/>
    <w:rsid w:val="00A822DD"/>
    <w:rsid w:val="00A82A08"/>
    <w:rsid w:val="00A82D1E"/>
    <w:rsid w:val="00A864EA"/>
    <w:rsid w:val="00A87108"/>
    <w:rsid w:val="00A8744B"/>
    <w:rsid w:val="00A875E9"/>
    <w:rsid w:val="00A87CC5"/>
    <w:rsid w:val="00A900E3"/>
    <w:rsid w:val="00A90861"/>
    <w:rsid w:val="00A90BF9"/>
    <w:rsid w:val="00A9183F"/>
    <w:rsid w:val="00A920AD"/>
    <w:rsid w:val="00A920B7"/>
    <w:rsid w:val="00A922FD"/>
    <w:rsid w:val="00A92441"/>
    <w:rsid w:val="00A92A62"/>
    <w:rsid w:val="00A93029"/>
    <w:rsid w:val="00A9344C"/>
    <w:rsid w:val="00A93CC1"/>
    <w:rsid w:val="00A94514"/>
    <w:rsid w:val="00A95EF5"/>
    <w:rsid w:val="00A963BB"/>
    <w:rsid w:val="00A96474"/>
    <w:rsid w:val="00A97526"/>
    <w:rsid w:val="00A97DA2"/>
    <w:rsid w:val="00A97FAE"/>
    <w:rsid w:val="00A97FDE"/>
    <w:rsid w:val="00AA0550"/>
    <w:rsid w:val="00AA183A"/>
    <w:rsid w:val="00AA1C7D"/>
    <w:rsid w:val="00AA1E0C"/>
    <w:rsid w:val="00AA22B0"/>
    <w:rsid w:val="00AA3933"/>
    <w:rsid w:val="00AA487D"/>
    <w:rsid w:val="00AA4BEA"/>
    <w:rsid w:val="00AA5644"/>
    <w:rsid w:val="00AA5A09"/>
    <w:rsid w:val="00AA5AA6"/>
    <w:rsid w:val="00AA649D"/>
    <w:rsid w:val="00AA6D5A"/>
    <w:rsid w:val="00AA7702"/>
    <w:rsid w:val="00AA7933"/>
    <w:rsid w:val="00AA7B46"/>
    <w:rsid w:val="00AA7F28"/>
    <w:rsid w:val="00AB04F3"/>
    <w:rsid w:val="00AB13C4"/>
    <w:rsid w:val="00AB1F3E"/>
    <w:rsid w:val="00AB3B6D"/>
    <w:rsid w:val="00AB3DB9"/>
    <w:rsid w:val="00AB51EF"/>
    <w:rsid w:val="00AB5237"/>
    <w:rsid w:val="00AB6792"/>
    <w:rsid w:val="00AB7148"/>
    <w:rsid w:val="00AB7C14"/>
    <w:rsid w:val="00AC17CD"/>
    <w:rsid w:val="00AC29B4"/>
    <w:rsid w:val="00AC2BA5"/>
    <w:rsid w:val="00AC34B2"/>
    <w:rsid w:val="00AC50D0"/>
    <w:rsid w:val="00AC5CF2"/>
    <w:rsid w:val="00AC74EC"/>
    <w:rsid w:val="00AC76ED"/>
    <w:rsid w:val="00AD149B"/>
    <w:rsid w:val="00AD228B"/>
    <w:rsid w:val="00AD257F"/>
    <w:rsid w:val="00AD362A"/>
    <w:rsid w:val="00AD37E1"/>
    <w:rsid w:val="00AD4355"/>
    <w:rsid w:val="00AD4B5F"/>
    <w:rsid w:val="00AD5D19"/>
    <w:rsid w:val="00AD6931"/>
    <w:rsid w:val="00AD6986"/>
    <w:rsid w:val="00AD714E"/>
    <w:rsid w:val="00AD77A9"/>
    <w:rsid w:val="00AE0A86"/>
    <w:rsid w:val="00AE0F69"/>
    <w:rsid w:val="00AE1049"/>
    <w:rsid w:val="00AE272F"/>
    <w:rsid w:val="00AE3EC9"/>
    <w:rsid w:val="00AE44E7"/>
    <w:rsid w:val="00AE48A3"/>
    <w:rsid w:val="00AE5B0E"/>
    <w:rsid w:val="00AE5D1A"/>
    <w:rsid w:val="00AE6274"/>
    <w:rsid w:val="00AE66F0"/>
    <w:rsid w:val="00AE6802"/>
    <w:rsid w:val="00AE7A32"/>
    <w:rsid w:val="00AE7F1A"/>
    <w:rsid w:val="00AF0A64"/>
    <w:rsid w:val="00AF0AD7"/>
    <w:rsid w:val="00AF218A"/>
    <w:rsid w:val="00AF24BE"/>
    <w:rsid w:val="00AF2A17"/>
    <w:rsid w:val="00AF45C5"/>
    <w:rsid w:val="00AF4AEA"/>
    <w:rsid w:val="00AF5B05"/>
    <w:rsid w:val="00AF5CAC"/>
    <w:rsid w:val="00AF5DD3"/>
    <w:rsid w:val="00AF619B"/>
    <w:rsid w:val="00AF68F0"/>
    <w:rsid w:val="00AF6DD9"/>
    <w:rsid w:val="00B01F30"/>
    <w:rsid w:val="00B022FE"/>
    <w:rsid w:val="00B02737"/>
    <w:rsid w:val="00B02E73"/>
    <w:rsid w:val="00B033FF"/>
    <w:rsid w:val="00B03CDB"/>
    <w:rsid w:val="00B045F2"/>
    <w:rsid w:val="00B0484E"/>
    <w:rsid w:val="00B05621"/>
    <w:rsid w:val="00B068DA"/>
    <w:rsid w:val="00B07271"/>
    <w:rsid w:val="00B077C6"/>
    <w:rsid w:val="00B109BF"/>
    <w:rsid w:val="00B1179F"/>
    <w:rsid w:val="00B117CE"/>
    <w:rsid w:val="00B12868"/>
    <w:rsid w:val="00B12B20"/>
    <w:rsid w:val="00B13625"/>
    <w:rsid w:val="00B145BA"/>
    <w:rsid w:val="00B15636"/>
    <w:rsid w:val="00B15A2F"/>
    <w:rsid w:val="00B16B2E"/>
    <w:rsid w:val="00B17AA1"/>
    <w:rsid w:val="00B17B6F"/>
    <w:rsid w:val="00B17E7B"/>
    <w:rsid w:val="00B207FB"/>
    <w:rsid w:val="00B20EF3"/>
    <w:rsid w:val="00B21B9A"/>
    <w:rsid w:val="00B21DED"/>
    <w:rsid w:val="00B2301C"/>
    <w:rsid w:val="00B23290"/>
    <w:rsid w:val="00B235BE"/>
    <w:rsid w:val="00B237E3"/>
    <w:rsid w:val="00B242B3"/>
    <w:rsid w:val="00B2482E"/>
    <w:rsid w:val="00B24953"/>
    <w:rsid w:val="00B24B5A"/>
    <w:rsid w:val="00B250E7"/>
    <w:rsid w:val="00B25EEA"/>
    <w:rsid w:val="00B25F00"/>
    <w:rsid w:val="00B26675"/>
    <w:rsid w:val="00B30508"/>
    <w:rsid w:val="00B309D2"/>
    <w:rsid w:val="00B31ACB"/>
    <w:rsid w:val="00B31B6A"/>
    <w:rsid w:val="00B32C51"/>
    <w:rsid w:val="00B34AC8"/>
    <w:rsid w:val="00B35F99"/>
    <w:rsid w:val="00B36041"/>
    <w:rsid w:val="00B36896"/>
    <w:rsid w:val="00B36AB4"/>
    <w:rsid w:val="00B36B91"/>
    <w:rsid w:val="00B37091"/>
    <w:rsid w:val="00B4298E"/>
    <w:rsid w:val="00B43B0F"/>
    <w:rsid w:val="00B43D20"/>
    <w:rsid w:val="00B43E26"/>
    <w:rsid w:val="00B44EAB"/>
    <w:rsid w:val="00B469E9"/>
    <w:rsid w:val="00B47357"/>
    <w:rsid w:val="00B50652"/>
    <w:rsid w:val="00B50757"/>
    <w:rsid w:val="00B50AE0"/>
    <w:rsid w:val="00B5107E"/>
    <w:rsid w:val="00B5109A"/>
    <w:rsid w:val="00B511CA"/>
    <w:rsid w:val="00B51CC9"/>
    <w:rsid w:val="00B53E5A"/>
    <w:rsid w:val="00B53FF0"/>
    <w:rsid w:val="00B5472B"/>
    <w:rsid w:val="00B54DE8"/>
    <w:rsid w:val="00B551D3"/>
    <w:rsid w:val="00B5554B"/>
    <w:rsid w:val="00B573D1"/>
    <w:rsid w:val="00B57656"/>
    <w:rsid w:val="00B609CC"/>
    <w:rsid w:val="00B60EFD"/>
    <w:rsid w:val="00B6114A"/>
    <w:rsid w:val="00B62344"/>
    <w:rsid w:val="00B62A1D"/>
    <w:rsid w:val="00B62DAA"/>
    <w:rsid w:val="00B63177"/>
    <w:rsid w:val="00B63703"/>
    <w:rsid w:val="00B64496"/>
    <w:rsid w:val="00B64966"/>
    <w:rsid w:val="00B64A0E"/>
    <w:rsid w:val="00B6524B"/>
    <w:rsid w:val="00B65590"/>
    <w:rsid w:val="00B6575D"/>
    <w:rsid w:val="00B65B12"/>
    <w:rsid w:val="00B66F19"/>
    <w:rsid w:val="00B673CA"/>
    <w:rsid w:val="00B67451"/>
    <w:rsid w:val="00B67A7A"/>
    <w:rsid w:val="00B72998"/>
    <w:rsid w:val="00B7355D"/>
    <w:rsid w:val="00B73B40"/>
    <w:rsid w:val="00B75CCD"/>
    <w:rsid w:val="00B7602D"/>
    <w:rsid w:val="00B81ADE"/>
    <w:rsid w:val="00B830C1"/>
    <w:rsid w:val="00B83173"/>
    <w:rsid w:val="00B83339"/>
    <w:rsid w:val="00B835C9"/>
    <w:rsid w:val="00B83F1F"/>
    <w:rsid w:val="00B85232"/>
    <w:rsid w:val="00B853DC"/>
    <w:rsid w:val="00B85D47"/>
    <w:rsid w:val="00B86253"/>
    <w:rsid w:val="00B86B46"/>
    <w:rsid w:val="00B8736C"/>
    <w:rsid w:val="00B87DAA"/>
    <w:rsid w:val="00B904C5"/>
    <w:rsid w:val="00B91618"/>
    <w:rsid w:val="00B91888"/>
    <w:rsid w:val="00B91ACE"/>
    <w:rsid w:val="00B92A13"/>
    <w:rsid w:val="00B92BDC"/>
    <w:rsid w:val="00B9306B"/>
    <w:rsid w:val="00B939EE"/>
    <w:rsid w:val="00B93AE0"/>
    <w:rsid w:val="00B93B1A"/>
    <w:rsid w:val="00B94454"/>
    <w:rsid w:val="00B9493A"/>
    <w:rsid w:val="00B96817"/>
    <w:rsid w:val="00B96D1D"/>
    <w:rsid w:val="00BA04D8"/>
    <w:rsid w:val="00BA135C"/>
    <w:rsid w:val="00BA36EB"/>
    <w:rsid w:val="00BA403B"/>
    <w:rsid w:val="00BA41E6"/>
    <w:rsid w:val="00BA4228"/>
    <w:rsid w:val="00BA42B7"/>
    <w:rsid w:val="00BA4AA8"/>
    <w:rsid w:val="00BA4ABC"/>
    <w:rsid w:val="00BA4B8C"/>
    <w:rsid w:val="00BA4ED7"/>
    <w:rsid w:val="00BA530B"/>
    <w:rsid w:val="00BA5D78"/>
    <w:rsid w:val="00BA6717"/>
    <w:rsid w:val="00BA68FF"/>
    <w:rsid w:val="00BA73F8"/>
    <w:rsid w:val="00BA78B8"/>
    <w:rsid w:val="00BB0584"/>
    <w:rsid w:val="00BB0740"/>
    <w:rsid w:val="00BB1A0E"/>
    <w:rsid w:val="00BB1C51"/>
    <w:rsid w:val="00BB32E8"/>
    <w:rsid w:val="00BB369F"/>
    <w:rsid w:val="00BB3B52"/>
    <w:rsid w:val="00BB3BA5"/>
    <w:rsid w:val="00BB43EF"/>
    <w:rsid w:val="00BB561B"/>
    <w:rsid w:val="00BB72B8"/>
    <w:rsid w:val="00BC271C"/>
    <w:rsid w:val="00BC288C"/>
    <w:rsid w:val="00BC3BB5"/>
    <w:rsid w:val="00BC4600"/>
    <w:rsid w:val="00BC476E"/>
    <w:rsid w:val="00BC4C49"/>
    <w:rsid w:val="00BC4FA1"/>
    <w:rsid w:val="00BC5046"/>
    <w:rsid w:val="00BC5532"/>
    <w:rsid w:val="00BC5F91"/>
    <w:rsid w:val="00BC62E0"/>
    <w:rsid w:val="00BC66FF"/>
    <w:rsid w:val="00BD0426"/>
    <w:rsid w:val="00BD055B"/>
    <w:rsid w:val="00BD0D70"/>
    <w:rsid w:val="00BD2683"/>
    <w:rsid w:val="00BD449F"/>
    <w:rsid w:val="00BD45A0"/>
    <w:rsid w:val="00BD480C"/>
    <w:rsid w:val="00BD5188"/>
    <w:rsid w:val="00BD6034"/>
    <w:rsid w:val="00BD6A3D"/>
    <w:rsid w:val="00BD6E0F"/>
    <w:rsid w:val="00BD73AC"/>
    <w:rsid w:val="00BD73C5"/>
    <w:rsid w:val="00BD789C"/>
    <w:rsid w:val="00BE074A"/>
    <w:rsid w:val="00BE17A6"/>
    <w:rsid w:val="00BE1C7B"/>
    <w:rsid w:val="00BE29E0"/>
    <w:rsid w:val="00BE35D3"/>
    <w:rsid w:val="00BE3F52"/>
    <w:rsid w:val="00BE50B0"/>
    <w:rsid w:val="00BE53A2"/>
    <w:rsid w:val="00BE5F0C"/>
    <w:rsid w:val="00BE7631"/>
    <w:rsid w:val="00BE7D39"/>
    <w:rsid w:val="00BE7D4B"/>
    <w:rsid w:val="00BE7D53"/>
    <w:rsid w:val="00BF02EC"/>
    <w:rsid w:val="00BF120A"/>
    <w:rsid w:val="00BF1680"/>
    <w:rsid w:val="00BF16F3"/>
    <w:rsid w:val="00BF27D3"/>
    <w:rsid w:val="00BF2D04"/>
    <w:rsid w:val="00BF35BF"/>
    <w:rsid w:val="00BF3CA1"/>
    <w:rsid w:val="00BF4697"/>
    <w:rsid w:val="00BF4E5D"/>
    <w:rsid w:val="00BF5703"/>
    <w:rsid w:val="00BF5C7C"/>
    <w:rsid w:val="00BF6A57"/>
    <w:rsid w:val="00BF7557"/>
    <w:rsid w:val="00BF7834"/>
    <w:rsid w:val="00C00F38"/>
    <w:rsid w:val="00C02C14"/>
    <w:rsid w:val="00C035C5"/>
    <w:rsid w:val="00C03687"/>
    <w:rsid w:val="00C03CB7"/>
    <w:rsid w:val="00C046E4"/>
    <w:rsid w:val="00C047B8"/>
    <w:rsid w:val="00C05249"/>
    <w:rsid w:val="00C06A5A"/>
    <w:rsid w:val="00C06BC7"/>
    <w:rsid w:val="00C07258"/>
    <w:rsid w:val="00C111BD"/>
    <w:rsid w:val="00C11501"/>
    <w:rsid w:val="00C115C6"/>
    <w:rsid w:val="00C11AD2"/>
    <w:rsid w:val="00C1251B"/>
    <w:rsid w:val="00C12556"/>
    <w:rsid w:val="00C12FC8"/>
    <w:rsid w:val="00C134F1"/>
    <w:rsid w:val="00C13F24"/>
    <w:rsid w:val="00C13F8B"/>
    <w:rsid w:val="00C143F7"/>
    <w:rsid w:val="00C14444"/>
    <w:rsid w:val="00C14695"/>
    <w:rsid w:val="00C1573E"/>
    <w:rsid w:val="00C15938"/>
    <w:rsid w:val="00C16C69"/>
    <w:rsid w:val="00C16E34"/>
    <w:rsid w:val="00C17356"/>
    <w:rsid w:val="00C178DE"/>
    <w:rsid w:val="00C17F78"/>
    <w:rsid w:val="00C20C92"/>
    <w:rsid w:val="00C21748"/>
    <w:rsid w:val="00C22043"/>
    <w:rsid w:val="00C22117"/>
    <w:rsid w:val="00C22A6B"/>
    <w:rsid w:val="00C22E15"/>
    <w:rsid w:val="00C244F6"/>
    <w:rsid w:val="00C24C82"/>
    <w:rsid w:val="00C25597"/>
    <w:rsid w:val="00C25CE8"/>
    <w:rsid w:val="00C25D86"/>
    <w:rsid w:val="00C30406"/>
    <w:rsid w:val="00C30457"/>
    <w:rsid w:val="00C30C90"/>
    <w:rsid w:val="00C30D33"/>
    <w:rsid w:val="00C31043"/>
    <w:rsid w:val="00C314AB"/>
    <w:rsid w:val="00C314BD"/>
    <w:rsid w:val="00C32313"/>
    <w:rsid w:val="00C326F7"/>
    <w:rsid w:val="00C32786"/>
    <w:rsid w:val="00C333D4"/>
    <w:rsid w:val="00C33647"/>
    <w:rsid w:val="00C33964"/>
    <w:rsid w:val="00C35282"/>
    <w:rsid w:val="00C3673F"/>
    <w:rsid w:val="00C3689E"/>
    <w:rsid w:val="00C36A30"/>
    <w:rsid w:val="00C36E0E"/>
    <w:rsid w:val="00C373F8"/>
    <w:rsid w:val="00C37BE3"/>
    <w:rsid w:val="00C403F9"/>
    <w:rsid w:val="00C412AE"/>
    <w:rsid w:val="00C41B65"/>
    <w:rsid w:val="00C41EBD"/>
    <w:rsid w:val="00C429E1"/>
    <w:rsid w:val="00C442A9"/>
    <w:rsid w:val="00C44379"/>
    <w:rsid w:val="00C4566C"/>
    <w:rsid w:val="00C4566F"/>
    <w:rsid w:val="00C4599A"/>
    <w:rsid w:val="00C465CA"/>
    <w:rsid w:val="00C4676F"/>
    <w:rsid w:val="00C46C24"/>
    <w:rsid w:val="00C4758C"/>
    <w:rsid w:val="00C47CFF"/>
    <w:rsid w:val="00C47D98"/>
    <w:rsid w:val="00C50E85"/>
    <w:rsid w:val="00C5122F"/>
    <w:rsid w:val="00C51B7E"/>
    <w:rsid w:val="00C525FD"/>
    <w:rsid w:val="00C5491A"/>
    <w:rsid w:val="00C54BF9"/>
    <w:rsid w:val="00C553B1"/>
    <w:rsid w:val="00C560B8"/>
    <w:rsid w:val="00C57404"/>
    <w:rsid w:val="00C575D9"/>
    <w:rsid w:val="00C57F4F"/>
    <w:rsid w:val="00C605FD"/>
    <w:rsid w:val="00C609D7"/>
    <w:rsid w:val="00C61903"/>
    <w:rsid w:val="00C622B1"/>
    <w:rsid w:val="00C62805"/>
    <w:rsid w:val="00C62D20"/>
    <w:rsid w:val="00C6303F"/>
    <w:rsid w:val="00C63971"/>
    <w:rsid w:val="00C65B46"/>
    <w:rsid w:val="00C66915"/>
    <w:rsid w:val="00C66CA4"/>
    <w:rsid w:val="00C67363"/>
    <w:rsid w:val="00C67499"/>
    <w:rsid w:val="00C7015F"/>
    <w:rsid w:val="00C712C4"/>
    <w:rsid w:val="00C71807"/>
    <w:rsid w:val="00C71CF4"/>
    <w:rsid w:val="00C72323"/>
    <w:rsid w:val="00C726E2"/>
    <w:rsid w:val="00C73461"/>
    <w:rsid w:val="00C7346F"/>
    <w:rsid w:val="00C73F18"/>
    <w:rsid w:val="00C74844"/>
    <w:rsid w:val="00C74DD9"/>
    <w:rsid w:val="00C76F85"/>
    <w:rsid w:val="00C77B09"/>
    <w:rsid w:val="00C80076"/>
    <w:rsid w:val="00C81640"/>
    <w:rsid w:val="00C817A3"/>
    <w:rsid w:val="00C81B18"/>
    <w:rsid w:val="00C82397"/>
    <w:rsid w:val="00C82C47"/>
    <w:rsid w:val="00C82D9D"/>
    <w:rsid w:val="00C832EC"/>
    <w:rsid w:val="00C840C2"/>
    <w:rsid w:val="00C860E3"/>
    <w:rsid w:val="00C861A2"/>
    <w:rsid w:val="00C86A38"/>
    <w:rsid w:val="00C87409"/>
    <w:rsid w:val="00C87493"/>
    <w:rsid w:val="00C87981"/>
    <w:rsid w:val="00C87E81"/>
    <w:rsid w:val="00C87F69"/>
    <w:rsid w:val="00C9038E"/>
    <w:rsid w:val="00C906D6"/>
    <w:rsid w:val="00C913C7"/>
    <w:rsid w:val="00C91A38"/>
    <w:rsid w:val="00C91E46"/>
    <w:rsid w:val="00C9317C"/>
    <w:rsid w:val="00C933E0"/>
    <w:rsid w:val="00C934FB"/>
    <w:rsid w:val="00C937E2"/>
    <w:rsid w:val="00C941F8"/>
    <w:rsid w:val="00C94F13"/>
    <w:rsid w:val="00C96568"/>
    <w:rsid w:val="00C96DA6"/>
    <w:rsid w:val="00C97309"/>
    <w:rsid w:val="00C97F47"/>
    <w:rsid w:val="00CA069C"/>
    <w:rsid w:val="00CA1EB0"/>
    <w:rsid w:val="00CA2E8C"/>
    <w:rsid w:val="00CA46EF"/>
    <w:rsid w:val="00CA47B8"/>
    <w:rsid w:val="00CA4AEF"/>
    <w:rsid w:val="00CA516C"/>
    <w:rsid w:val="00CA6886"/>
    <w:rsid w:val="00CA6F35"/>
    <w:rsid w:val="00CA6FBD"/>
    <w:rsid w:val="00CA7408"/>
    <w:rsid w:val="00CA7C72"/>
    <w:rsid w:val="00CB015F"/>
    <w:rsid w:val="00CB06B7"/>
    <w:rsid w:val="00CB156E"/>
    <w:rsid w:val="00CB1EFC"/>
    <w:rsid w:val="00CB3925"/>
    <w:rsid w:val="00CB42A6"/>
    <w:rsid w:val="00CB44A5"/>
    <w:rsid w:val="00CB51DD"/>
    <w:rsid w:val="00CB5D8D"/>
    <w:rsid w:val="00CB5E30"/>
    <w:rsid w:val="00CB5E61"/>
    <w:rsid w:val="00CB5EBE"/>
    <w:rsid w:val="00CB6ECE"/>
    <w:rsid w:val="00CB7F38"/>
    <w:rsid w:val="00CC06DB"/>
    <w:rsid w:val="00CC1D96"/>
    <w:rsid w:val="00CC2629"/>
    <w:rsid w:val="00CC2B36"/>
    <w:rsid w:val="00CC2C19"/>
    <w:rsid w:val="00CC3BA6"/>
    <w:rsid w:val="00CC41DB"/>
    <w:rsid w:val="00CC4FE5"/>
    <w:rsid w:val="00CC5440"/>
    <w:rsid w:val="00CC5DAE"/>
    <w:rsid w:val="00CC5E66"/>
    <w:rsid w:val="00CC6183"/>
    <w:rsid w:val="00CC62E0"/>
    <w:rsid w:val="00CC65C2"/>
    <w:rsid w:val="00CC7794"/>
    <w:rsid w:val="00CD0019"/>
    <w:rsid w:val="00CD07B7"/>
    <w:rsid w:val="00CD0921"/>
    <w:rsid w:val="00CD2AD9"/>
    <w:rsid w:val="00CD353C"/>
    <w:rsid w:val="00CD3B49"/>
    <w:rsid w:val="00CD40C2"/>
    <w:rsid w:val="00CD46E5"/>
    <w:rsid w:val="00CD51CF"/>
    <w:rsid w:val="00CD5BEC"/>
    <w:rsid w:val="00CD5E53"/>
    <w:rsid w:val="00CD7383"/>
    <w:rsid w:val="00CE07D0"/>
    <w:rsid w:val="00CE0F39"/>
    <w:rsid w:val="00CE1280"/>
    <w:rsid w:val="00CE2A72"/>
    <w:rsid w:val="00CE368C"/>
    <w:rsid w:val="00CE3BB6"/>
    <w:rsid w:val="00CE3BC7"/>
    <w:rsid w:val="00CE4500"/>
    <w:rsid w:val="00CE485A"/>
    <w:rsid w:val="00CE4951"/>
    <w:rsid w:val="00CE4BAB"/>
    <w:rsid w:val="00CE5059"/>
    <w:rsid w:val="00CE5AB2"/>
    <w:rsid w:val="00CE5BE0"/>
    <w:rsid w:val="00CE5BE2"/>
    <w:rsid w:val="00CE5D7D"/>
    <w:rsid w:val="00CE63E0"/>
    <w:rsid w:val="00CE67C0"/>
    <w:rsid w:val="00CE7923"/>
    <w:rsid w:val="00CE7CF1"/>
    <w:rsid w:val="00CF008A"/>
    <w:rsid w:val="00CF0229"/>
    <w:rsid w:val="00CF09F7"/>
    <w:rsid w:val="00CF1F31"/>
    <w:rsid w:val="00CF3001"/>
    <w:rsid w:val="00CF331F"/>
    <w:rsid w:val="00CF3EE2"/>
    <w:rsid w:val="00CF464E"/>
    <w:rsid w:val="00CF4F01"/>
    <w:rsid w:val="00CF61B5"/>
    <w:rsid w:val="00CF61F1"/>
    <w:rsid w:val="00CF6995"/>
    <w:rsid w:val="00CF7511"/>
    <w:rsid w:val="00CF7ACD"/>
    <w:rsid w:val="00CF7D3B"/>
    <w:rsid w:val="00D00F57"/>
    <w:rsid w:val="00D01333"/>
    <w:rsid w:val="00D01B3A"/>
    <w:rsid w:val="00D02496"/>
    <w:rsid w:val="00D02CAB"/>
    <w:rsid w:val="00D0379D"/>
    <w:rsid w:val="00D0439D"/>
    <w:rsid w:val="00D04642"/>
    <w:rsid w:val="00D04EF7"/>
    <w:rsid w:val="00D04F83"/>
    <w:rsid w:val="00D05361"/>
    <w:rsid w:val="00D06079"/>
    <w:rsid w:val="00D0639C"/>
    <w:rsid w:val="00D06891"/>
    <w:rsid w:val="00D069F7"/>
    <w:rsid w:val="00D07D3F"/>
    <w:rsid w:val="00D07F20"/>
    <w:rsid w:val="00D11168"/>
    <w:rsid w:val="00D1180D"/>
    <w:rsid w:val="00D127F4"/>
    <w:rsid w:val="00D1289A"/>
    <w:rsid w:val="00D12F70"/>
    <w:rsid w:val="00D1366F"/>
    <w:rsid w:val="00D1435F"/>
    <w:rsid w:val="00D15413"/>
    <w:rsid w:val="00D155E8"/>
    <w:rsid w:val="00D15C4F"/>
    <w:rsid w:val="00D15EC7"/>
    <w:rsid w:val="00D178EE"/>
    <w:rsid w:val="00D20ADB"/>
    <w:rsid w:val="00D20FE1"/>
    <w:rsid w:val="00D210D2"/>
    <w:rsid w:val="00D219D6"/>
    <w:rsid w:val="00D21CBB"/>
    <w:rsid w:val="00D22062"/>
    <w:rsid w:val="00D22403"/>
    <w:rsid w:val="00D229CD"/>
    <w:rsid w:val="00D22FCD"/>
    <w:rsid w:val="00D23617"/>
    <w:rsid w:val="00D23E0F"/>
    <w:rsid w:val="00D23E65"/>
    <w:rsid w:val="00D24026"/>
    <w:rsid w:val="00D24944"/>
    <w:rsid w:val="00D24C8B"/>
    <w:rsid w:val="00D24DC2"/>
    <w:rsid w:val="00D256D5"/>
    <w:rsid w:val="00D268DB"/>
    <w:rsid w:val="00D26EC2"/>
    <w:rsid w:val="00D275D7"/>
    <w:rsid w:val="00D27FB6"/>
    <w:rsid w:val="00D3135A"/>
    <w:rsid w:val="00D314CA"/>
    <w:rsid w:val="00D3196C"/>
    <w:rsid w:val="00D32290"/>
    <w:rsid w:val="00D324AD"/>
    <w:rsid w:val="00D3405B"/>
    <w:rsid w:val="00D342CA"/>
    <w:rsid w:val="00D3471A"/>
    <w:rsid w:val="00D35F34"/>
    <w:rsid w:val="00D36549"/>
    <w:rsid w:val="00D3768A"/>
    <w:rsid w:val="00D37BAD"/>
    <w:rsid w:val="00D40C6B"/>
    <w:rsid w:val="00D40E35"/>
    <w:rsid w:val="00D4130B"/>
    <w:rsid w:val="00D41699"/>
    <w:rsid w:val="00D419B0"/>
    <w:rsid w:val="00D419F6"/>
    <w:rsid w:val="00D41C41"/>
    <w:rsid w:val="00D43448"/>
    <w:rsid w:val="00D45454"/>
    <w:rsid w:val="00D45489"/>
    <w:rsid w:val="00D45D36"/>
    <w:rsid w:val="00D463B2"/>
    <w:rsid w:val="00D46750"/>
    <w:rsid w:val="00D46C38"/>
    <w:rsid w:val="00D47022"/>
    <w:rsid w:val="00D4733E"/>
    <w:rsid w:val="00D4786C"/>
    <w:rsid w:val="00D5026F"/>
    <w:rsid w:val="00D50945"/>
    <w:rsid w:val="00D5095F"/>
    <w:rsid w:val="00D512F5"/>
    <w:rsid w:val="00D516B5"/>
    <w:rsid w:val="00D51794"/>
    <w:rsid w:val="00D51D1D"/>
    <w:rsid w:val="00D52305"/>
    <w:rsid w:val="00D52DDD"/>
    <w:rsid w:val="00D548EE"/>
    <w:rsid w:val="00D5490F"/>
    <w:rsid w:val="00D54D2E"/>
    <w:rsid w:val="00D551BA"/>
    <w:rsid w:val="00D56615"/>
    <w:rsid w:val="00D56702"/>
    <w:rsid w:val="00D57E8D"/>
    <w:rsid w:val="00D57F52"/>
    <w:rsid w:val="00D621F9"/>
    <w:rsid w:val="00D63897"/>
    <w:rsid w:val="00D64EBA"/>
    <w:rsid w:val="00D664AB"/>
    <w:rsid w:val="00D66D1D"/>
    <w:rsid w:val="00D66D5B"/>
    <w:rsid w:val="00D67D69"/>
    <w:rsid w:val="00D67EB0"/>
    <w:rsid w:val="00D701DD"/>
    <w:rsid w:val="00D70C7C"/>
    <w:rsid w:val="00D7152D"/>
    <w:rsid w:val="00D71725"/>
    <w:rsid w:val="00D719D6"/>
    <w:rsid w:val="00D72B15"/>
    <w:rsid w:val="00D741FB"/>
    <w:rsid w:val="00D74AE3"/>
    <w:rsid w:val="00D75FD4"/>
    <w:rsid w:val="00D7725D"/>
    <w:rsid w:val="00D77BDB"/>
    <w:rsid w:val="00D8049B"/>
    <w:rsid w:val="00D81FAF"/>
    <w:rsid w:val="00D83190"/>
    <w:rsid w:val="00D83F83"/>
    <w:rsid w:val="00D852ED"/>
    <w:rsid w:val="00D8607F"/>
    <w:rsid w:val="00D86180"/>
    <w:rsid w:val="00D86AC3"/>
    <w:rsid w:val="00D86FEF"/>
    <w:rsid w:val="00D87C00"/>
    <w:rsid w:val="00D87D28"/>
    <w:rsid w:val="00D90B5E"/>
    <w:rsid w:val="00D90D86"/>
    <w:rsid w:val="00D913C4"/>
    <w:rsid w:val="00D91780"/>
    <w:rsid w:val="00D92E74"/>
    <w:rsid w:val="00D93B41"/>
    <w:rsid w:val="00D93D0C"/>
    <w:rsid w:val="00D93DC3"/>
    <w:rsid w:val="00D94F39"/>
    <w:rsid w:val="00D95831"/>
    <w:rsid w:val="00D95B4E"/>
    <w:rsid w:val="00D962B6"/>
    <w:rsid w:val="00D9639E"/>
    <w:rsid w:val="00D964B9"/>
    <w:rsid w:val="00D97E58"/>
    <w:rsid w:val="00DA0768"/>
    <w:rsid w:val="00DA07EA"/>
    <w:rsid w:val="00DA151F"/>
    <w:rsid w:val="00DA1E85"/>
    <w:rsid w:val="00DA247E"/>
    <w:rsid w:val="00DA27B8"/>
    <w:rsid w:val="00DA5166"/>
    <w:rsid w:val="00DA53C5"/>
    <w:rsid w:val="00DA56F9"/>
    <w:rsid w:val="00DA61FE"/>
    <w:rsid w:val="00DA7023"/>
    <w:rsid w:val="00DA7B0C"/>
    <w:rsid w:val="00DB0151"/>
    <w:rsid w:val="00DB2EFC"/>
    <w:rsid w:val="00DB43C8"/>
    <w:rsid w:val="00DB4451"/>
    <w:rsid w:val="00DB44C6"/>
    <w:rsid w:val="00DB561F"/>
    <w:rsid w:val="00DB617B"/>
    <w:rsid w:val="00DB645C"/>
    <w:rsid w:val="00DB6C6A"/>
    <w:rsid w:val="00DB6CB0"/>
    <w:rsid w:val="00DC0186"/>
    <w:rsid w:val="00DC0469"/>
    <w:rsid w:val="00DC080C"/>
    <w:rsid w:val="00DC1585"/>
    <w:rsid w:val="00DC2495"/>
    <w:rsid w:val="00DC2503"/>
    <w:rsid w:val="00DC29C1"/>
    <w:rsid w:val="00DC4292"/>
    <w:rsid w:val="00DC44A2"/>
    <w:rsid w:val="00DC4ECF"/>
    <w:rsid w:val="00DC51F7"/>
    <w:rsid w:val="00DC56B2"/>
    <w:rsid w:val="00DC6591"/>
    <w:rsid w:val="00DC6BF6"/>
    <w:rsid w:val="00DC6E8E"/>
    <w:rsid w:val="00DC7838"/>
    <w:rsid w:val="00DD088A"/>
    <w:rsid w:val="00DD08A4"/>
    <w:rsid w:val="00DD1453"/>
    <w:rsid w:val="00DD1DB1"/>
    <w:rsid w:val="00DD2A94"/>
    <w:rsid w:val="00DD3BFB"/>
    <w:rsid w:val="00DD5149"/>
    <w:rsid w:val="00DD5A8A"/>
    <w:rsid w:val="00DD73B4"/>
    <w:rsid w:val="00DD7BBD"/>
    <w:rsid w:val="00DE0178"/>
    <w:rsid w:val="00DE0D7F"/>
    <w:rsid w:val="00DE1E26"/>
    <w:rsid w:val="00DE2684"/>
    <w:rsid w:val="00DE2B93"/>
    <w:rsid w:val="00DE43BE"/>
    <w:rsid w:val="00DE4404"/>
    <w:rsid w:val="00DE484D"/>
    <w:rsid w:val="00DE570B"/>
    <w:rsid w:val="00DE6667"/>
    <w:rsid w:val="00DE6674"/>
    <w:rsid w:val="00DE6EF7"/>
    <w:rsid w:val="00DE71ED"/>
    <w:rsid w:val="00DE7E24"/>
    <w:rsid w:val="00DF0540"/>
    <w:rsid w:val="00DF0D1A"/>
    <w:rsid w:val="00DF0F03"/>
    <w:rsid w:val="00DF1712"/>
    <w:rsid w:val="00DF1981"/>
    <w:rsid w:val="00DF2088"/>
    <w:rsid w:val="00DF28A8"/>
    <w:rsid w:val="00DF305C"/>
    <w:rsid w:val="00DF32C3"/>
    <w:rsid w:val="00DF473E"/>
    <w:rsid w:val="00DF4B66"/>
    <w:rsid w:val="00DF543C"/>
    <w:rsid w:val="00DF5B8E"/>
    <w:rsid w:val="00DF6FE3"/>
    <w:rsid w:val="00DF741F"/>
    <w:rsid w:val="00DF75F6"/>
    <w:rsid w:val="00E00EBA"/>
    <w:rsid w:val="00E01011"/>
    <w:rsid w:val="00E0130F"/>
    <w:rsid w:val="00E01AD9"/>
    <w:rsid w:val="00E01C74"/>
    <w:rsid w:val="00E02B78"/>
    <w:rsid w:val="00E02CCB"/>
    <w:rsid w:val="00E033EC"/>
    <w:rsid w:val="00E0394C"/>
    <w:rsid w:val="00E0408F"/>
    <w:rsid w:val="00E05043"/>
    <w:rsid w:val="00E05986"/>
    <w:rsid w:val="00E06968"/>
    <w:rsid w:val="00E06A89"/>
    <w:rsid w:val="00E1032B"/>
    <w:rsid w:val="00E1047B"/>
    <w:rsid w:val="00E10F90"/>
    <w:rsid w:val="00E11DE8"/>
    <w:rsid w:val="00E11FD7"/>
    <w:rsid w:val="00E121A6"/>
    <w:rsid w:val="00E122B8"/>
    <w:rsid w:val="00E12303"/>
    <w:rsid w:val="00E123EF"/>
    <w:rsid w:val="00E12D08"/>
    <w:rsid w:val="00E12F7E"/>
    <w:rsid w:val="00E13245"/>
    <w:rsid w:val="00E137C5"/>
    <w:rsid w:val="00E14F8B"/>
    <w:rsid w:val="00E16980"/>
    <w:rsid w:val="00E16AC3"/>
    <w:rsid w:val="00E17C53"/>
    <w:rsid w:val="00E17D70"/>
    <w:rsid w:val="00E2055C"/>
    <w:rsid w:val="00E21067"/>
    <w:rsid w:val="00E21465"/>
    <w:rsid w:val="00E22425"/>
    <w:rsid w:val="00E227D9"/>
    <w:rsid w:val="00E232D7"/>
    <w:rsid w:val="00E23345"/>
    <w:rsid w:val="00E24A63"/>
    <w:rsid w:val="00E25133"/>
    <w:rsid w:val="00E259E3"/>
    <w:rsid w:val="00E25F80"/>
    <w:rsid w:val="00E26BAC"/>
    <w:rsid w:val="00E27755"/>
    <w:rsid w:val="00E301A4"/>
    <w:rsid w:val="00E301F3"/>
    <w:rsid w:val="00E3104C"/>
    <w:rsid w:val="00E316B2"/>
    <w:rsid w:val="00E31A50"/>
    <w:rsid w:val="00E328D2"/>
    <w:rsid w:val="00E32F8F"/>
    <w:rsid w:val="00E33B15"/>
    <w:rsid w:val="00E33B47"/>
    <w:rsid w:val="00E33D9F"/>
    <w:rsid w:val="00E33EB6"/>
    <w:rsid w:val="00E374D1"/>
    <w:rsid w:val="00E37537"/>
    <w:rsid w:val="00E3757C"/>
    <w:rsid w:val="00E37760"/>
    <w:rsid w:val="00E400C4"/>
    <w:rsid w:val="00E4045F"/>
    <w:rsid w:val="00E41504"/>
    <w:rsid w:val="00E41E91"/>
    <w:rsid w:val="00E41F7E"/>
    <w:rsid w:val="00E421F2"/>
    <w:rsid w:val="00E43076"/>
    <w:rsid w:val="00E4325C"/>
    <w:rsid w:val="00E43A71"/>
    <w:rsid w:val="00E43F97"/>
    <w:rsid w:val="00E44731"/>
    <w:rsid w:val="00E4570B"/>
    <w:rsid w:val="00E45AA7"/>
    <w:rsid w:val="00E46F20"/>
    <w:rsid w:val="00E4731D"/>
    <w:rsid w:val="00E478EE"/>
    <w:rsid w:val="00E50411"/>
    <w:rsid w:val="00E512D0"/>
    <w:rsid w:val="00E52A45"/>
    <w:rsid w:val="00E532B2"/>
    <w:rsid w:val="00E53E22"/>
    <w:rsid w:val="00E54495"/>
    <w:rsid w:val="00E54D30"/>
    <w:rsid w:val="00E55CED"/>
    <w:rsid w:val="00E565C5"/>
    <w:rsid w:val="00E60BD5"/>
    <w:rsid w:val="00E6216B"/>
    <w:rsid w:val="00E6242E"/>
    <w:rsid w:val="00E6299E"/>
    <w:rsid w:val="00E62D27"/>
    <w:rsid w:val="00E645F9"/>
    <w:rsid w:val="00E64940"/>
    <w:rsid w:val="00E6531B"/>
    <w:rsid w:val="00E65573"/>
    <w:rsid w:val="00E6564C"/>
    <w:rsid w:val="00E66604"/>
    <w:rsid w:val="00E66A9E"/>
    <w:rsid w:val="00E673A8"/>
    <w:rsid w:val="00E67698"/>
    <w:rsid w:val="00E677A0"/>
    <w:rsid w:val="00E702DC"/>
    <w:rsid w:val="00E708A1"/>
    <w:rsid w:val="00E713FC"/>
    <w:rsid w:val="00E71989"/>
    <w:rsid w:val="00E71A46"/>
    <w:rsid w:val="00E71F01"/>
    <w:rsid w:val="00E728FA"/>
    <w:rsid w:val="00E74B89"/>
    <w:rsid w:val="00E76611"/>
    <w:rsid w:val="00E809CE"/>
    <w:rsid w:val="00E82253"/>
    <w:rsid w:val="00E82DB7"/>
    <w:rsid w:val="00E849C5"/>
    <w:rsid w:val="00E84CA6"/>
    <w:rsid w:val="00E85295"/>
    <w:rsid w:val="00E853B3"/>
    <w:rsid w:val="00E860C8"/>
    <w:rsid w:val="00E86BA3"/>
    <w:rsid w:val="00E87925"/>
    <w:rsid w:val="00E87D4E"/>
    <w:rsid w:val="00E90717"/>
    <w:rsid w:val="00E914E7"/>
    <w:rsid w:val="00E91B4E"/>
    <w:rsid w:val="00E92586"/>
    <w:rsid w:val="00E92BD3"/>
    <w:rsid w:val="00E939B1"/>
    <w:rsid w:val="00E94168"/>
    <w:rsid w:val="00E94C10"/>
    <w:rsid w:val="00E95D81"/>
    <w:rsid w:val="00E96368"/>
    <w:rsid w:val="00EA05DF"/>
    <w:rsid w:val="00EA1BA4"/>
    <w:rsid w:val="00EA1C8A"/>
    <w:rsid w:val="00EA267D"/>
    <w:rsid w:val="00EA355E"/>
    <w:rsid w:val="00EA3F8A"/>
    <w:rsid w:val="00EA3FF5"/>
    <w:rsid w:val="00EA511E"/>
    <w:rsid w:val="00EA597B"/>
    <w:rsid w:val="00EA6C9E"/>
    <w:rsid w:val="00EA7094"/>
    <w:rsid w:val="00EA78C9"/>
    <w:rsid w:val="00EB0F8A"/>
    <w:rsid w:val="00EB1054"/>
    <w:rsid w:val="00EB1D9E"/>
    <w:rsid w:val="00EB1E60"/>
    <w:rsid w:val="00EB246B"/>
    <w:rsid w:val="00EB27CA"/>
    <w:rsid w:val="00EB2854"/>
    <w:rsid w:val="00EB2E92"/>
    <w:rsid w:val="00EB391C"/>
    <w:rsid w:val="00EB3AD7"/>
    <w:rsid w:val="00EB4090"/>
    <w:rsid w:val="00EB4578"/>
    <w:rsid w:val="00EB503E"/>
    <w:rsid w:val="00EB60CD"/>
    <w:rsid w:val="00EB7731"/>
    <w:rsid w:val="00EB7E1E"/>
    <w:rsid w:val="00EC04E6"/>
    <w:rsid w:val="00EC204A"/>
    <w:rsid w:val="00EC3DB4"/>
    <w:rsid w:val="00EC3E30"/>
    <w:rsid w:val="00EC424E"/>
    <w:rsid w:val="00EC432E"/>
    <w:rsid w:val="00EC4F23"/>
    <w:rsid w:val="00EC5D96"/>
    <w:rsid w:val="00EC64E1"/>
    <w:rsid w:val="00ED000D"/>
    <w:rsid w:val="00ED08B1"/>
    <w:rsid w:val="00ED0E6F"/>
    <w:rsid w:val="00ED1005"/>
    <w:rsid w:val="00ED2E07"/>
    <w:rsid w:val="00ED3341"/>
    <w:rsid w:val="00ED36E4"/>
    <w:rsid w:val="00ED3DE7"/>
    <w:rsid w:val="00ED4B32"/>
    <w:rsid w:val="00ED4DFD"/>
    <w:rsid w:val="00ED565F"/>
    <w:rsid w:val="00ED678F"/>
    <w:rsid w:val="00ED6B44"/>
    <w:rsid w:val="00ED7FF6"/>
    <w:rsid w:val="00EE186D"/>
    <w:rsid w:val="00EE25CB"/>
    <w:rsid w:val="00EE2652"/>
    <w:rsid w:val="00EE308D"/>
    <w:rsid w:val="00EE3581"/>
    <w:rsid w:val="00EE437F"/>
    <w:rsid w:val="00EE5146"/>
    <w:rsid w:val="00EE63E9"/>
    <w:rsid w:val="00EE696F"/>
    <w:rsid w:val="00EF0619"/>
    <w:rsid w:val="00EF10E1"/>
    <w:rsid w:val="00EF15EE"/>
    <w:rsid w:val="00EF4BED"/>
    <w:rsid w:val="00EF4C88"/>
    <w:rsid w:val="00EF4D00"/>
    <w:rsid w:val="00EF6616"/>
    <w:rsid w:val="00EF6978"/>
    <w:rsid w:val="00EF71F7"/>
    <w:rsid w:val="00F00AE1"/>
    <w:rsid w:val="00F00FC0"/>
    <w:rsid w:val="00F0159C"/>
    <w:rsid w:val="00F01DB9"/>
    <w:rsid w:val="00F02569"/>
    <w:rsid w:val="00F029F8"/>
    <w:rsid w:val="00F03145"/>
    <w:rsid w:val="00F043DB"/>
    <w:rsid w:val="00F0492B"/>
    <w:rsid w:val="00F04A14"/>
    <w:rsid w:val="00F053E1"/>
    <w:rsid w:val="00F054BF"/>
    <w:rsid w:val="00F0650C"/>
    <w:rsid w:val="00F0659B"/>
    <w:rsid w:val="00F11330"/>
    <w:rsid w:val="00F115CE"/>
    <w:rsid w:val="00F116D8"/>
    <w:rsid w:val="00F11D65"/>
    <w:rsid w:val="00F12266"/>
    <w:rsid w:val="00F123F0"/>
    <w:rsid w:val="00F125E0"/>
    <w:rsid w:val="00F12B9C"/>
    <w:rsid w:val="00F13372"/>
    <w:rsid w:val="00F13EDE"/>
    <w:rsid w:val="00F14C37"/>
    <w:rsid w:val="00F15CE8"/>
    <w:rsid w:val="00F16FFA"/>
    <w:rsid w:val="00F173A3"/>
    <w:rsid w:val="00F17BD6"/>
    <w:rsid w:val="00F204E2"/>
    <w:rsid w:val="00F2191B"/>
    <w:rsid w:val="00F229E1"/>
    <w:rsid w:val="00F2386A"/>
    <w:rsid w:val="00F246D9"/>
    <w:rsid w:val="00F252A3"/>
    <w:rsid w:val="00F25A2E"/>
    <w:rsid w:val="00F25CD6"/>
    <w:rsid w:val="00F26237"/>
    <w:rsid w:val="00F26516"/>
    <w:rsid w:val="00F26930"/>
    <w:rsid w:val="00F26968"/>
    <w:rsid w:val="00F26D75"/>
    <w:rsid w:val="00F26E1C"/>
    <w:rsid w:val="00F30015"/>
    <w:rsid w:val="00F30367"/>
    <w:rsid w:val="00F30624"/>
    <w:rsid w:val="00F32761"/>
    <w:rsid w:val="00F32AF4"/>
    <w:rsid w:val="00F3490D"/>
    <w:rsid w:val="00F35767"/>
    <w:rsid w:val="00F35E00"/>
    <w:rsid w:val="00F35E16"/>
    <w:rsid w:val="00F362E8"/>
    <w:rsid w:val="00F36C45"/>
    <w:rsid w:val="00F409FC"/>
    <w:rsid w:val="00F40F28"/>
    <w:rsid w:val="00F41862"/>
    <w:rsid w:val="00F41A6C"/>
    <w:rsid w:val="00F421B5"/>
    <w:rsid w:val="00F421E6"/>
    <w:rsid w:val="00F428AB"/>
    <w:rsid w:val="00F438E7"/>
    <w:rsid w:val="00F43D2E"/>
    <w:rsid w:val="00F442C0"/>
    <w:rsid w:val="00F44434"/>
    <w:rsid w:val="00F447F6"/>
    <w:rsid w:val="00F46861"/>
    <w:rsid w:val="00F46D4D"/>
    <w:rsid w:val="00F46E30"/>
    <w:rsid w:val="00F46FD7"/>
    <w:rsid w:val="00F47873"/>
    <w:rsid w:val="00F50A3D"/>
    <w:rsid w:val="00F50CC9"/>
    <w:rsid w:val="00F51C4F"/>
    <w:rsid w:val="00F52787"/>
    <w:rsid w:val="00F52969"/>
    <w:rsid w:val="00F52BFF"/>
    <w:rsid w:val="00F52CE8"/>
    <w:rsid w:val="00F53612"/>
    <w:rsid w:val="00F5386F"/>
    <w:rsid w:val="00F53D86"/>
    <w:rsid w:val="00F5408F"/>
    <w:rsid w:val="00F54178"/>
    <w:rsid w:val="00F572D5"/>
    <w:rsid w:val="00F61C93"/>
    <w:rsid w:val="00F63A98"/>
    <w:rsid w:val="00F63EBE"/>
    <w:rsid w:val="00F6487C"/>
    <w:rsid w:val="00F64CFF"/>
    <w:rsid w:val="00F65C58"/>
    <w:rsid w:val="00F66700"/>
    <w:rsid w:val="00F66DDD"/>
    <w:rsid w:val="00F66E22"/>
    <w:rsid w:val="00F6705E"/>
    <w:rsid w:val="00F678EF"/>
    <w:rsid w:val="00F70347"/>
    <w:rsid w:val="00F7094C"/>
    <w:rsid w:val="00F70A32"/>
    <w:rsid w:val="00F70A92"/>
    <w:rsid w:val="00F713F2"/>
    <w:rsid w:val="00F74D84"/>
    <w:rsid w:val="00F75C20"/>
    <w:rsid w:val="00F763AD"/>
    <w:rsid w:val="00F77259"/>
    <w:rsid w:val="00F81CAA"/>
    <w:rsid w:val="00F81F5E"/>
    <w:rsid w:val="00F8245C"/>
    <w:rsid w:val="00F82AEC"/>
    <w:rsid w:val="00F83266"/>
    <w:rsid w:val="00F83593"/>
    <w:rsid w:val="00F835D5"/>
    <w:rsid w:val="00F83768"/>
    <w:rsid w:val="00F837E0"/>
    <w:rsid w:val="00F84D4F"/>
    <w:rsid w:val="00F85264"/>
    <w:rsid w:val="00F85491"/>
    <w:rsid w:val="00F85D73"/>
    <w:rsid w:val="00F8601A"/>
    <w:rsid w:val="00F86BDE"/>
    <w:rsid w:val="00F87404"/>
    <w:rsid w:val="00F8750C"/>
    <w:rsid w:val="00F87639"/>
    <w:rsid w:val="00F87DB0"/>
    <w:rsid w:val="00F9023A"/>
    <w:rsid w:val="00F9034F"/>
    <w:rsid w:val="00F9066F"/>
    <w:rsid w:val="00F90812"/>
    <w:rsid w:val="00F90B55"/>
    <w:rsid w:val="00F90F68"/>
    <w:rsid w:val="00F911FF"/>
    <w:rsid w:val="00F9126F"/>
    <w:rsid w:val="00F91EE6"/>
    <w:rsid w:val="00F92E53"/>
    <w:rsid w:val="00F92FF4"/>
    <w:rsid w:val="00F94858"/>
    <w:rsid w:val="00F9533E"/>
    <w:rsid w:val="00F96A9D"/>
    <w:rsid w:val="00F96B77"/>
    <w:rsid w:val="00F97034"/>
    <w:rsid w:val="00F9727F"/>
    <w:rsid w:val="00F973EB"/>
    <w:rsid w:val="00F97E31"/>
    <w:rsid w:val="00F97FF7"/>
    <w:rsid w:val="00FA016D"/>
    <w:rsid w:val="00FA2306"/>
    <w:rsid w:val="00FA2AF8"/>
    <w:rsid w:val="00FA34E8"/>
    <w:rsid w:val="00FA35AC"/>
    <w:rsid w:val="00FA3A17"/>
    <w:rsid w:val="00FA4008"/>
    <w:rsid w:val="00FA412F"/>
    <w:rsid w:val="00FA4689"/>
    <w:rsid w:val="00FA6138"/>
    <w:rsid w:val="00FA6FDD"/>
    <w:rsid w:val="00FA788B"/>
    <w:rsid w:val="00FB0B57"/>
    <w:rsid w:val="00FB0FC0"/>
    <w:rsid w:val="00FB3281"/>
    <w:rsid w:val="00FB394C"/>
    <w:rsid w:val="00FB5FBD"/>
    <w:rsid w:val="00FB6171"/>
    <w:rsid w:val="00FB7A27"/>
    <w:rsid w:val="00FC0FCB"/>
    <w:rsid w:val="00FC31FD"/>
    <w:rsid w:val="00FC45A5"/>
    <w:rsid w:val="00FC5103"/>
    <w:rsid w:val="00FC531D"/>
    <w:rsid w:val="00FC6489"/>
    <w:rsid w:val="00FC6769"/>
    <w:rsid w:val="00FC6AA0"/>
    <w:rsid w:val="00FD0316"/>
    <w:rsid w:val="00FD0663"/>
    <w:rsid w:val="00FD0A4B"/>
    <w:rsid w:val="00FD0B5B"/>
    <w:rsid w:val="00FD1A85"/>
    <w:rsid w:val="00FD20FC"/>
    <w:rsid w:val="00FD230E"/>
    <w:rsid w:val="00FD2748"/>
    <w:rsid w:val="00FD331C"/>
    <w:rsid w:val="00FD370A"/>
    <w:rsid w:val="00FD3970"/>
    <w:rsid w:val="00FD40F7"/>
    <w:rsid w:val="00FD4198"/>
    <w:rsid w:val="00FD47C0"/>
    <w:rsid w:val="00FD4D6B"/>
    <w:rsid w:val="00FD53F3"/>
    <w:rsid w:val="00FD5890"/>
    <w:rsid w:val="00FD5BC2"/>
    <w:rsid w:val="00FD5F28"/>
    <w:rsid w:val="00FD68AB"/>
    <w:rsid w:val="00FD6D9E"/>
    <w:rsid w:val="00FD7736"/>
    <w:rsid w:val="00FD7E33"/>
    <w:rsid w:val="00FE123C"/>
    <w:rsid w:val="00FE13B8"/>
    <w:rsid w:val="00FE1DA2"/>
    <w:rsid w:val="00FE2099"/>
    <w:rsid w:val="00FE2633"/>
    <w:rsid w:val="00FE33F0"/>
    <w:rsid w:val="00FE35BF"/>
    <w:rsid w:val="00FE39C4"/>
    <w:rsid w:val="00FE42A4"/>
    <w:rsid w:val="00FE4684"/>
    <w:rsid w:val="00FE563E"/>
    <w:rsid w:val="00FE63DB"/>
    <w:rsid w:val="00FE64F9"/>
    <w:rsid w:val="00FE7680"/>
    <w:rsid w:val="00FE7BFF"/>
    <w:rsid w:val="00FE7C7E"/>
    <w:rsid w:val="00FF0BDC"/>
    <w:rsid w:val="00FF0FEE"/>
    <w:rsid w:val="00FF137D"/>
    <w:rsid w:val="00FF18C8"/>
    <w:rsid w:val="00FF1A07"/>
    <w:rsid w:val="00FF2FF2"/>
    <w:rsid w:val="00FF59F3"/>
    <w:rsid w:val="00FF5A54"/>
    <w:rsid w:val="00FF6ECA"/>
    <w:rsid w:val="00FF77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6AFE631"/>
  <w14:defaultImageDpi w14:val="32767"/>
  <w15:chartTrackingRefBased/>
  <w15:docId w15:val="{FAD3A0D3-15A3-4D3A-B78C-D2CF232658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41A6C"/>
    <w:pPr>
      <w:widowControl w:val="0"/>
      <w:jc w:val="both"/>
    </w:pPr>
    <w:rPr>
      <w:rFonts w:ascii="Times New Roman" w:eastAsia="宋体" w:hAnsi="Times New Roman" w:cs="Times New Roman"/>
      <w:sz w:val="24"/>
      <w:szCs w:val="24"/>
    </w:rPr>
  </w:style>
  <w:style w:type="paragraph" w:styleId="1">
    <w:name w:val="heading 1"/>
    <w:basedOn w:val="a"/>
    <w:next w:val="a"/>
    <w:link w:val="10"/>
    <w:uiPriority w:val="9"/>
    <w:qFormat/>
    <w:rsid w:val="003648D3"/>
    <w:pPr>
      <w:keepNext/>
      <w:keepLines/>
      <w:numPr>
        <w:numId w:val="1"/>
      </w:numPr>
      <w:spacing w:before="480"/>
      <w:outlineLvl w:val="0"/>
    </w:pPr>
    <w:rPr>
      <w:rFonts w:eastAsiaTheme="majorEastAsia"/>
      <w:b/>
      <w:kern w:val="0"/>
    </w:rPr>
  </w:style>
  <w:style w:type="paragraph" w:styleId="2">
    <w:name w:val="heading 2"/>
    <w:basedOn w:val="a0"/>
    <w:next w:val="a"/>
    <w:link w:val="20"/>
    <w:uiPriority w:val="9"/>
    <w:unhideWhenUsed/>
    <w:qFormat/>
    <w:rsid w:val="003648D3"/>
    <w:pPr>
      <w:numPr>
        <w:ilvl w:val="1"/>
        <w:numId w:val="1"/>
      </w:numPr>
      <w:ind w:firstLineChars="0" w:firstLine="0"/>
      <w:contextualSpacing/>
      <w:outlineLvl w:val="1"/>
    </w:pPr>
    <w:rPr>
      <w:rFonts w:eastAsiaTheme="minorEastAsia"/>
      <w:b/>
      <w:kern w:val="0"/>
    </w:rPr>
  </w:style>
  <w:style w:type="paragraph" w:styleId="3">
    <w:name w:val="heading 3"/>
    <w:basedOn w:val="a"/>
    <w:next w:val="a"/>
    <w:link w:val="30"/>
    <w:uiPriority w:val="9"/>
    <w:unhideWhenUsed/>
    <w:qFormat/>
    <w:rsid w:val="003648D3"/>
    <w:pPr>
      <w:keepNext/>
      <w:keepLines/>
      <w:numPr>
        <w:ilvl w:val="2"/>
        <w:numId w:val="1"/>
      </w:numPr>
      <w:spacing w:before="200"/>
      <w:outlineLvl w:val="2"/>
    </w:pPr>
    <w:rPr>
      <w:rFonts w:eastAsiaTheme="majorEastAsia"/>
      <w:b/>
      <w:kern w:val="0"/>
      <w:lang w:eastAsia="en-US"/>
    </w:rPr>
  </w:style>
  <w:style w:type="paragraph" w:styleId="4">
    <w:name w:val="heading 4"/>
    <w:basedOn w:val="a"/>
    <w:next w:val="a"/>
    <w:link w:val="40"/>
    <w:uiPriority w:val="9"/>
    <w:semiHidden/>
    <w:unhideWhenUsed/>
    <w:qFormat/>
    <w:rsid w:val="003648D3"/>
    <w:pPr>
      <w:keepNext/>
      <w:keepLines/>
      <w:numPr>
        <w:ilvl w:val="3"/>
        <w:numId w:val="1"/>
      </w:numPr>
      <w:spacing w:before="200"/>
      <w:outlineLvl w:val="3"/>
    </w:pPr>
    <w:rPr>
      <w:rFonts w:eastAsiaTheme="majorEastAsia"/>
      <w:i/>
      <w:iCs/>
      <w:kern w:val="0"/>
      <w:lang w:eastAsia="en-US"/>
    </w:rPr>
  </w:style>
  <w:style w:type="paragraph" w:styleId="5">
    <w:name w:val="heading 5"/>
    <w:basedOn w:val="a"/>
    <w:next w:val="a"/>
    <w:link w:val="50"/>
    <w:uiPriority w:val="9"/>
    <w:semiHidden/>
    <w:unhideWhenUsed/>
    <w:qFormat/>
    <w:rsid w:val="003648D3"/>
    <w:pPr>
      <w:keepNext/>
      <w:keepLines/>
      <w:numPr>
        <w:ilvl w:val="4"/>
        <w:numId w:val="1"/>
      </w:numPr>
      <w:spacing w:before="200"/>
      <w:outlineLvl w:val="4"/>
    </w:pPr>
    <w:rPr>
      <w:rFonts w:asciiTheme="majorHAnsi" w:eastAsiaTheme="majorEastAsia" w:hAnsiTheme="majorHAnsi" w:cstheme="majorBidi"/>
      <w:color w:val="1F3763" w:themeColor="accent1" w:themeShade="7F"/>
      <w:kern w:val="0"/>
      <w:lang w:eastAsia="en-US"/>
    </w:rPr>
  </w:style>
  <w:style w:type="paragraph" w:styleId="6">
    <w:name w:val="heading 6"/>
    <w:basedOn w:val="a"/>
    <w:next w:val="a"/>
    <w:link w:val="60"/>
    <w:uiPriority w:val="9"/>
    <w:semiHidden/>
    <w:unhideWhenUsed/>
    <w:qFormat/>
    <w:rsid w:val="003648D3"/>
    <w:pPr>
      <w:keepNext/>
      <w:keepLines/>
      <w:numPr>
        <w:ilvl w:val="5"/>
        <w:numId w:val="1"/>
      </w:numPr>
      <w:spacing w:before="200"/>
      <w:outlineLvl w:val="5"/>
    </w:pPr>
    <w:rPr>
      <w:rFonts w:asciiTheme="majorHAnsi" w:eastAsiaTheme="majorEastAsia" w:hAnsiTheme="majorHAnsi" w:cstheme="majorBidi"/>
      <w:i/>
      <w:iCs/>
      <w:color w:val="1F3763" w:themeColor="accent1" w:themeShade="7F"/>
      <w:kern w:val="0"/>
      <w:lang w:eastAsia="en-US"/>
    </w:rPr>
  </w:style>
  <w:style w:type="paragraph" w:styleId="7">
    <w:name w:val="heading 7"/>
    <w:basedOn w:val="a"/>
    <w:next w:val="a"/>
    <w:link w:val="70"/>
    <w:uiPriority w:val="9"/>
    <w:semiHidden/>
    <w:unhideWhenUsed/>
    <w:qFormat/>
    <w:rsid w:val="003648D3"/>
    <w:pPr>
      <w:keepNext/>
      <w:keepLines/>
      <w:numPr>
        <w:ilvl w:val="6"/>
        <w:numId w:val="1"/>
      </w:numPr>
      <w:spacing w:before="200"/>
      <w:outlineLvl w:val="6"/>
    </w:pPr>
    <w:rPr>
      <w:rFonts w:asciiTheme="majorHAnsi" w:eastAsiaTheme="majorEastAsia" w:hAnsiTheme="majorHAnsi" w:cstheme="majorBidi"/>
      <w:i/>
      <w:iCs/>
      <w:color w:val="404040" w:themeColor="text1" w:themeTint="BF"/>
      <w:kern w:val="0"/>
      <w:lang w:eastAsia="en-US"/>
    </w:rPr>
  </w:style>
  <w:style w:type="paragraph" w:styleId="8">
    <w:name w:val="heading 8"/>
    <w:basedOn w:val="a"/>
    <w:next w:val="a"/>
    <w:link w:val="80"/>
    <w:uiPriority w:val="9"/>
    <w:semiHidden/>
    <w:unhideWhenUsed/>
    <w:qFormat/>
    <w:rsid w:val="003648D3"/>
    <w:pPr>
      <w:keepNext/>
      <w:keepLines/>
      <w:numPr>
        <w:ilvl w:val="7"/>
        <w:numId w:val="1"/>
      </w:numPr>
      <w:spacing w:before="200"/>
      <w:outlineLvl w:val="7"/>
    </w:pPr>
    <w:rPr>
      <w:rFonts w:asciiTheme="majorHAnsi" w:eastAsiaTheme="majorEastAsia" w:hAnsiTheme="majorHAnsi" w:cstheme="majorBidi"/>
      <w:color w:val="404040" w:themeColor="text1" w:themeTint="BF"/>
      <w:kern w:val="0"/>
      <w:sz w:val="20"/>
      <w:szCs w:val="20"/>
      <w:lang w:eastAsia="en-US"/>
    </w:rPr>
  </w:style>
  <w:style w:type="paragraph" w:styleId="9">
    <w:name w:val="heading 9"/>
    <w:basedOn w:val="a"/>
    <w:next w:val="a"/>
    <w:link w:val="90"/>
    <w:uiPriority w:val="9"/>
    <w:semiHidden/>
    <w:unhideWhenUsed/>
    <w:qFormat/>
    <w:rsid w:val="003648D3"/>
    <w:pPr>
      <w:keepNext/>
      <w:keepLines/>
      <w:numPr>
        <w:ilvl w:val="8"/>
        <w:numId w:val="1"/>
      </w:numPr>
      <w:spacing w:before="200"/>
      <w:outlineLvl w:val="8"/>
    </w:pPr>
    <w:rPr>
      <w:rFonts w:asciiTheme="majorHAnsi" w:eastAsiaTheme="majorEastAsia" w:hAnsiTheme="majorHAnsi" w:cstheme="majorBidi"/>
      <w:i/>
      <w:iCs/>
      <w:color w:val="404040" w:themeColor="text1" w:themeTint="BF"/>
      <w:kern w:val="0"/>
      <w:sz w:val="20"/>
      <w:szCs w:val="20"/>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uiPriority w:val="1"/>
    <w:qFormat/>
    <w:rsid w:val="0081307D"/>
    <w:pPr>
      <w:widowControl w:val="0"/>
      <w:jc w:val="both"/>
    </w:pPr>
    <w:rPr>
      <w:rFonts w:ascii="Times New Roman" w:hAnsi="Times New Roman" w:cs="Times New Roman"/>
      <w:kern w:val="0"/>
      <w:sz w:val="24"/>
      <w:szCs w:val="24"/>
      <w:lang w:eastAsia="en-US"/>
    </w:rPr>
  </w:style>
  <w:style w:type="paragraph" w:styleId="a5">
    <w:name w:val="caption"/>
    <w:basedOn w:val="a"/>
    <w:next w:val="a"/>
    <w:uiPriority w:val="35"/>
    <w:unhideWhenUsed/>
    <w:qFormat/>
    <w:rsid w:val="0081307D"/>
    <w:pPr>
      <w:spacing w:after="200"/>
    </w:pPr>
    <w:rPr>
      <w:rFonts w:eastAsiaTheme="minorEastAsia"/>
      <w:b/>
      <w:bCs/>
      <w:color w:val="4472C4" w:themeColor="accent1"/>
      <w:kern w:val="0"/>
      <w:sz w:val="18"/>
      <w:szCs w:val="18"/>
      <w:lang w:eastAsia="en-US"/>
    </w:rPr>
  </w:style>
  <w:style w:type="character" w:styleId="a6">
    <w:name w:val="Placeholder Text"/>
    <w:basedOn w:val="a1"/>
    <w:uiPriority w:val="99"/>
    <w:semiHidden/>
    <w:rsid w:val="005725A5"/>
    <w:rPr>
      <w:color w:val="808080"/>
    </w:rPr>
  </w:style>
  <w:style w:type="paragraph" w:customStyle="1" w:styleId="MTDisplayEquation">
    <w:name w:val="MTDisplayEquation"/>
    <w:basedOn w:val="a"/>
    <w:next w:val="a"/>
    <w:link w:val="MTDisplayEquation0"/>
    <w:rsid w:val="005725A5"/>
    <w:pPr>
      <w:tabs>
        <w:tab w:val="center" w:pos="4160"/>
        <w:tab w:val="right" w:pos="8300"/>
      </w:tabs>
      <w:spacing w:line="360" w:lineRule="auto"/>
      <w:ind w:firstLineChars="100" w:firstLine="240"/>
    </w:pPr>
    <w:rPr>
      <w:color w:val="000000" w:themeColor="text1"/>
    </w:rPr>
  </w:style>
  <w:style w:type="character" w:customStyle="1" w:styleId="MTDisplayEquation0">
    <w:name w:val="MTDisplayEquation 字符"/>
    <w:basedOn w:val="a1"/>
    <w:link w:val="MTDisplayEquation"/>
    <w:rsid w:val="005725A5"/>
    <w:rPr>
      <w:rFonts w:ascii="Times New Roman" w:eastAsia="宋体" w:hAnsi="Times New Roman" w:cs="Times New Roman"/>
      <w:color w:val="000000" w:themeColor="text1"/>
      <w:sz w:val="24"/>
      <w:szCs w:val="24"/>
    </w:rPr>
  </w:style>
  <w:style w:type="table" w:styleId="a7">
    <w:name w:val="Table Grid"/>
    <w:basedOn w:val="a2"/>
    <w:uiPriority w:val="39"/>
    <w:qFormat/>
    <w:rsid w:val="00026CC2"/>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1"/>
    <w:uiPriority w:val="99"/>
    <w:unhideWhenUsed/>
    <w:rsid w:val="00794A3E"/>
    <w:rPr>
      <w:color w:val="0000FF"/>
      <w:u w:val="single"/>
    </w:rPr>
  </w:style>
  <w:style w:type="character" w:customStyle="1" w:styleId="10">
    <w:name w:val="标题 1 字符"/>
    <w:basedOn w:val="a1"/>
    <w:link w:val="1"/>
    <w:uiPriority w:val="9"/>
    <w:rsid w:val="003648D3"/>
    <w:rPr>
      <w:rFonts w:ascii="Times New Roman" w:eastAsiaTheme="majorEastAsia" w:hAnsi="Times New Roman" w:cs="Times New Roman"/>
      <w:b/>
      <w:kern w:val="0"/>
      <w:sz w:val="24"/>
      <w:szCs w:val="24"/>
    </w:rPr>
  </w:style>
  <w:style w:type="character" w:customStyle="1" w:styleId="20">
    <w:name w:val="标题 2 字符"/>
    <w:basedOn w:val="a1"/>
    <w:link w:val="2"/>
    <w:uiPriority w:val="9"/>
    <w:rsid w:val="003648D3"/>
    <w:rPr>
      <w:rFonts w:ascii="Times New Roman" w:hAnsi="Times New Roman" w:cs="Times New Roman"/>
      <w:b/>
      <w:kern w:val="0"/>
      <w:sz w:val="24"/>
      <w:szCs w:val="24"/>
    </w:rPr>
  </w:style>
  <w:style w:type="character" w:customStyle="1" w:styleId="30">
    <w:name w:val="标题 3 字符"/>
    <w:basedOn w:val="a1"/>
    <w:link w:val="3"/>
    <w:uiPriority w:val="9"/>
    <w:rsid w:val="003648D3"/>
    <w:rPr>
      <w:rFonts w:ascii="Times New Roman" w:eastAsiaTheme="majorEastAsia" w:hAnsi="Times New Roman" w:cs="Times New Roman"/>
      <w:b/>
      <w:kern w:val="0"/>
      <w:sz w:val="24"/>
      <w:szCs w:val="24"/>
      <w:lang w:eastAsia="en-US"/>
    </w:rPr>
  </w:style>
  <w:style w:type="character" w:customStyle="1" w:styleId="40">
    <w:name w:val="标题 4 字符"/>
    <w:basedOn w:val="a1"/>
    <w:link w:val="4"/>
    <w:uiPriority w:val="9"/>
    <w:semiHidden/>
    <w:rsid w:val="003648D3"/>
    <w:rPr>
      <w:rFonts w:ascii="Times New Roman" w:eastAsiaTheme="majorEastAsia" w:hAnsi="Times New Roman" w:cs="Times New Roman"/>
      <w:i/>
      <w:iCs/>
      <w:kern w:val="0"/>
      <w:sz w:val="24"/>
      <w:szCs w:val="24"/>
      <w:lang w:eastAsia="en-US"/>
    </w:rPr>
  </w:style>
  <w:style w:type="character" w:customStyle="1" w:styleId="50">
    <w:name w:val="标题 5 字符"/>
    <w:basedOn w:val="a1"/>
    <w:link w:val="5"/>
    <w:uiPriority w:val="9"/>
    <w:semiHidden/>
    <w:rsid w:val="003648D3"/>
    <w:rPr>
      <w:rFonts w:asciiTheme="majorHAnsi" w:eastAsiaTheme="majorEastAsia" w:hAnsiTheme="majorHAnsi" w:cstheme="majorBidi"/>
      <w:color w:val="1F3763" w:themeColor="accent1" w:themeShade="7F"/>
      <w:kern w:val="0"/>
      <w:sz w:val="24"/>
      <w:szCs w:val="24"/>
      <w:lang w:eastAsia="en-US"/>
    </w:rPr>
  </w:style>
  <w:style w:type="character" w:customStyle="1" w:styleId="60">
    <w:name w:val="标题 6 字符"/>
    <w:basedOn w:val="a1"/>
    <w:link w:val="6"/>
    <w:uiPriority w:val="9"/>
    <w:semiHidden/>
    <w:rsid w:val="003648D3"/>
    <w:rPr>
      <w:rFonts w:asciiTheme="majorHAnsi" w:eastAsiaTheme="majorEastAsia" w:hAnsiTheme="majorHAnsi" w:cstheme="majorBidi"/>
      <w:i/>
      <w:iCs/>
      <w:color w:val="1F3763" w:themeColor="accent1" w:themeShade="7F"/>
      <w:kern w:val="0"/>
      <w:sz w:val="24"/>
      <w:szCs w:val="24"/>
      <w:lang w:eastAsia="en-US"/>
    </w:rPr>
  </w:style>
  <w:style w:type="character" w:customStyle="1" w:styleId="70">
    <w:name w:val="标题 7 字符"/>
    <w:basedOn w:val="a1"/>
    <w:link w:val="7"/>
    <w:uiPriority w:val="9"/>
    <w:semiHidden/>
    <w:rsid w:val="003648D3"/>
    <w:rPr>
      <w:rFonts w:asciiTheme="majorHAnsi" w:eastAsiaTheme="majorEastAsia" w:hAnsiTheme="majorHAnsi" w:cstheme="majorBidi"/>
      <w:i/>
      <w:iCs/>
      <w:color w:val="404040" w:themeColor="text1" w:themeTint="BF"/>
      <w:kern w:val="0"/>
      <w:sz w:val="24"/>
      <w:szCs w:val="24"/>
      <w:lang w:eastAsia="en-US"/>
    </w:rPr>
  </w:style>
  <w:style w:type="character" w:customStyle="1" w:styleId="80">
    <w:name w:val="标题 8 字符"/>
    <w:basedOn w:val="a1"/>
    <w:link w:val="8"/>
    <w:uiPriority w:val="9"/>
    <w:semiHidden/>
    <w:rsid w:val="003648D3"/>
    <w:rPr>
      <w:rFonts w:asciiTheme="majorHAnsi" w:eastAsiaTheme="majorEastAsia" w:hAnsiTheme="majorHAnsi" w:cstheme="majorBidi"/>
      <w:color w:val="404040" w:themeColor="text1" w:themeTint="BF"/>
      <w:kern w:val="0"/>
      <w:sz w:val="20"/>
      <w:szCs w:val="20"/>
      <w:lang w:eastAsia="en-US"/>
    </w:rPr>
  </w:style>
  <w:style w:type="character" w:customStyle="1" w:styleId="90">
    <w:name w:val="标题 9 字符"/>
    <w:basedOn w:val="a1"/>
    <w:link w:val="9"/>
    <w:uiPriority w:val="9"/>
    <w:semiHidden/>
    <w:rsid w:val="003648D3"/>
    <w:rPr>
      <w:rFonts w:asciiTheme="majorHAnsi" w:eastAsiaTheme="majorEastAsia" w:hAnsiTheme="majorHAnsi" w:cstheme="majorBidi"/>
      <w:i/>
      <w:iCs/>
      <w:color w:val="404040" w:themeColor="text1" w:themeTint="BF"/>
      <w:kern w:val="0"/>
      <w:sz w:val="20"/>
      <w:szCs w:val="20"/>
      <w:lang w:eastAsia="en-US"/>
    </w:rPr>
  </w:style>
  <w:style w:type="paragraph" w:styleId="a9">
    <w:name w:val="Bibliography"/>
    <w:basedOn w:val="a"/>
    <w:next w:val="a"/>
    <w:uiPriority w:val="37"/>
    <w:unhideWhenUsed/>
    <w:rsid w:val="003648D3"/>
    <w:rPr>
      <w:rFonts w:eastAsiaTheme="minorEastAsia"/>
      <w:kern w:val="0"/>
      <w:lang w:eastAsia="en-US"/>
    </w:rPr>
  </w:style>
  <w:style w:type="paragraph" w:styleId="a0">
    <w:name w:val="List Paragraph"/>
    <w:basedOn w:val="a"/>
    <w:uiPriority w:val="34"/>
    <w:qFormat/>
    <w:rsid w:val="003648D3"/>
    <w:pPr>
      <w:ind w:firstLineChars="200" w:firstLine="420"/>
    </w:pPr>
  </w:style>
  <w:style w:type="paragraph" w:styleId="aa">
    <w:name w:val="header"/>
    <w:basedOn w:val="a"/>
    <w:link w:val="ab"/>
    <w:uiPriority w:val="99"/>
    <w:unhideWhenUsed/>
    <w:rsid w:val="00B469E9"/>
    <w:pPr>
      <w:pBdr>
        <w:bottom w:val="single" w:sz="6" w:space="1" w:color="auto"/>
      </w:pBdr>
      <w:tabs>
        <w:tab w:val="center" w:pos="4153"/>
        <w:tab w:val="right" w:pos="8306"/>
      </w:tabs>
      <w:snapToGrid w:val="0"/>
      <w:jc w:val="center"/>
    </w:pPr>
    <w:rPr>
      <w:sz w:val="18"/>
      <w:szCs w:val="18"/>
    </w:rPr>
  </w:style>
  <w:style w:type="character" w:customStyle="1" w:styleId="ab">
    <w:name w:val="页眉 字符"/>
    <w:basedOn w:val="a1"/>
    <w:link w:val="aa"/>
    <w:uiPriority w:val="99"/>
    <w:rsid w:val="00B469E9"/>
    <w:rPr>
      <w:rFonts w:ascii="Times New Roman" w:eastAsia="宋体" w:hAnsi="Times New Roman" w:cs="Times New Roman"/>
      <w:sz w:val="18"/>
      <w:szCs w:val="18"/>
    </w:rPr>
  </w:style>
  <w:style w:type="paragraph" w:styleId="ac">
    <w:name w:val="footer"/>
    <w:basedOn w:val="a"/>
    <w:link w:val="ad"/>
    <w:uiPriority w:val="99"/>
    <w:unhideWhenUsed/>
    <w:rsid w:val="00B469E9"/>
    <w:pPr>
      <w:tabs>
        <w:tab w:val="center" w:pos="4153"/>
        <w:tab w:val="right" w:pos="8306"/>
      </w:tabs>
      <w:snapToGrid w:val="0"/>
      <w:jc w:val="left"/>
    </w:pPr>
    <w:rPr>
      <w:sz w:val="18"/>
      <w:szCs w:val="18"/>
    </w:rPr>
  </w:style>
  <w:style w:type="character" w:customStyle="1" w:styleId="ad">
    <w:name w:val="页脚 字符"/>
    <w:basedOn w:val="a1"/>
    <w:link w:val="ac"/>
    <w:uiPriority w:val="99"/>
    <w:rsid w:val="00B469E9"/>
    <w:rPr>
      <w:rFonts w:ascii="Times New Roman" w:eastAsia="宋体" w:hAnsi="Times New Roman" w:cs="Times New Roman"/>
      <w:sz w:val="18"/>
      <w:szCs w:val="18"/>
    </w:rPr>
  </w:style>
  <w:style w:type="character" w:styleId="ae">
    <w:name w:val="Unresolved Mention"/>
    <w:basedOn w:val="a1"/>
    <w:uiPriority w:val="99"/>
    <w:semiHidden/>
    <w:unhideWhenUsed/>
    <w:rsid w:val="00A33749"/>
    <w:rPr>
      <w:color w:val="605E5C"/>
      <w:shd w:val="clear" w:color="auto" w:fill="E1DFDD"/>
    </w:rPr>
  </w:style>
  <w:style w:type="paragraph" w:styleId="af">
    <w:name w:val="Normal (Web)"/>
    <w:basedOn w:val="a"/>
    <w:uiPriority w:val="99"/>
    <w:unhideWhenUsed/>
    <w:rsid w:val="00A3306A"/>
    <w:pPr>
      <w:widowControl/>
      <w:spacing w:before="100" w:beforeAutospacing="1" w:after="100" w:afterAutospacing="1"/>
      <w:jc w:val="left"/>
    </w:pPr>
    <w:rPr>
      <w:rFonts w:ascii="宋体" w:hAnsi="宋体" w:cs="宋体"/>
      <w:kern w:val="0"/>
    </w:rPr>
  </w:style>
  <w:style w:type="paragraph" w:customStyle="1" w:styleId="11">
    <w:name w:val="书目1"/>
    <w:basedOn w:val="a"/>
    <w:next w:val="a"/>
    <w:uiPriority w:val="37"/>
    <w:unhideWhenUsed/>
    <w:qFormat/>
    <w:rsid w:val="0094343C"/>
    <w:rPr>
      <w:rFonts w:eastAsiaTheme="minorEastAsia"/>
      <w:kern w:val="0"/>
      <w:lang w:eastAsia="en-US"/>
    </w:rPr>
  </w:style>
  <w:style w:type="character" w:styleId="af0">
    <w:name w:val="FollowedHyperlink"/>
    <w:basedOn w:val="a1"/>
    <w:uiPriority w:val="99"/>
    <w:semiHidden/>
    <w:unhideWhenUsed/>
    <w:rsid w:val="00A70B1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77108">
      <w:bodyDiv w:val="1"/>
      <w:marLeft w:val="0"/>
      <w:marRight w:val="0"/>
      <w:marTop w:val="0"/>
      <w:marBottom w:val="0"/>
      <w:divBdr>
        <w:top w:val="none" w:sz="0" w:space="0" w:color="auto"/>
        <w:left w:val="none" w:sz="0" w:space="0" w:color="auto"/>
        <w:bottom w:val="none" w:sz="0" w:space="0" w:color="auto"/>
        <w:right w:val="none" w:sz="0" w:space="0" w:color="auto"/>
      </w:divBdr>
      <w:divsChild>
        <w:div w:id="1993750383">
          <w:marLeft w:val="0"/>
          <w:marRight w:val="0"/>
          <w:marTop w:val="0"/>
          <w:marBottom w:val="0"/>
          <w:divBdr>
            <w:top w:val="none" w:sz="0" w:space="0" w:color="auto"/>
            <w:left w:val="none" w:sz="0" w:space="0" w:color="auto"/>
            <w:bottom w:val="none" w:sz="0" w:space="0" w:color="auto"/>
            <w:right w:val="none" w:sz="0" w:space="0" w:color="auto"/>
          </w:divBdr>
        </w:div>
      </w:divsChild>
    </w:div>
    <w:div w:id="34040902">
      <w:bodyDiv w:val="1"/>
      <w:marLeft w:val="0"/>
      <w:marRight w:val="0"/>
      <w:marTop w:val="0"/>
      <w:marBottom w:val="0"/>
      <w:divBdr>
        <w:top w:val="none" w:sz="0" w:space="0" w:color="auto"/>
        <w:left w:val="none" w:sz="0" w:space="0" w:color="auto"/>
        <w:bottom w:val="none" w:sz="0" w:space="0" w:color="auto"/>
        <w:right w:val="none" w:sz="0" w:space="0" w:color="auto"/>
      </w:divBdr>
      <w:divsChild>
        <w:div w:id="691689928">
          <w:marLeft w:val="0"/>
          <w:marRight w:val="0"/>
          <w:marTop w:val="0"/>
          <w:marBottom w:val="0"/>
          <w:divBdr>
            <w:top w:val="none" w:sz="0" w:space="0" w:color="auto"/>
            <w:left w:val="none" w:sz="0" w:space="0" w:color="auto"/>
            <w:bottom w:val="none" w:sz="0" w:space="0" w:color="auto"/>
            <w:right w:val="none" w:sz="0" w:space="0" w:color="auto"/>
          </w:divBdr>
        </w:div>
      </w:divsChild>
    </w:div>
    <w:div w:id="64379047">
      <w:bodyDiv w:val="1"/>
      <w:marLeft w:val="0"/>
      <w:marRight w:val="0"/>
      <w:marTop w:val="0"/>
      <w:marBottom w:val="0"/>
      <w:divBdr>
        <w:top w:val="none" w:sz="0" w:space="0" w:color="auto"/>
        <w:left w:val="none" w:sz="0" w:space="0" w:color="auto"/>
        <w:bottom w:val="none" w:sz="0" w:space="0" w:color="auto"/>
        <w:right w:val="none" w:sz="0" w:space="0" w:color="auto"/>
      </w:divBdr>
    </w:div>
    <w:div w:id="167913933">
      <w:bodyDiv w:val="1"/>
      <w:marLeft w:val="0"/>
      <w:marRight w:val="0"/>
      <w:marTop w:val="0"/>
      <w:marBottom w:val="0"/>
      <w:divBdr>
        <w:top w:val="none" w:sz="0" w:space="0" w:color="auto"/>
        <w:left w:val="none" w:sz="0" w:space="0" w:color="auto"/>
        <w:bottom w:val="none" w:sz="0" w:space="0" w:color="auto"/>
        <w:right w:val="none" w:sz="0" w:space="0" w:color="auto"/>
      </w:divBdr>
    </w:div>
    <w:div w:id="202981047">
      <w:bodyDiv w:val="1"/>
      <w:marLeft w:val="0"/>
      <w:marRight w:val="0"/>
      <w:marTop w:val="0"/>
      <w:marBottom w:val="0"/>
      <w:divBdr>
        <w:top w:val="none" w:sz="0" w:space="0" w:color="auto"/>
        <w:left w:val="none" w:sz="0" w:space="0" w:color="auto"/>
        <w:bottom w:val="none" w:sz="0" w:space="0" w:color="auto"/>
        <w:right w:val="none" w:sz="0" w:space="0" w:color="auto"/>
      </w:divBdr>
    </w:div>
    <w:div w:id="246546439">
      <w:bodyDiv w:val="1"/>
      <w:marLeft w:val="0"/>
      <w:marRight w:val="0"/>
      <w:marTop w:val="0"/>
      <w:marBottom w:val="0"/>
      <w:divBdr>
        <w:top w:val="none" w:sz="0" w:space="0" w:color="auto"/>
        <w:left w:val="none" w:sz="0" w:space="0" w:color="auto"/>
        <w:bottom w:val="none" w:sz="0" w:space="0" w:color="auto"/>
        <w:right w:val="none" w:sz="0" w:space="0" w:color="auto"/>
      </w:divBdr>
    </w:div>
    <w:div w:id="294871259">
      <w:bodyDiv w:val="1"/>
      <w:marLeft w:val="0"/>
      <w:marRight w:val="0"/>
      <w:marTop w:val="0"/>
      <w:marBottom w:val="0"/>
      <w:divBdr>
        <w:top w:val="none" w:sz="0" w:space="0" w:color="auto"/>
        <w:left w:val="none" w:sz="0" w:space="0" w:color="auto"/>
        <w:bottom w:val="none" w:sz="0" w:space="0" w:color="auto"/>
        <w:right w:val="none" w:sz="0" w:space="0" w:color="auto"/>
      </w:divBdr>
    </w:div>
    <w:div w:id="342511173">
      <w:bodyDiv w:val="1"/>
      <w:marLeft w:val="0"/>
      <w:marRight w:val="0"/>
      <w:marTop w:val="0"/>
      <w:marBottom w:val="0"/>
      <w:divBdr>
        <w:top w:val="none" w:sz="0" w:space="0" w:color="auto"/>
        <w:left w:val="none" w:sz="0" w:space="0" w:color="auto"/>
        <w:bottom w:val="none" w:sz="0" w:space="0" w:color="auto"/>
        <w:right w:val="none" w:sz="0" w:space="0" w:color="auto"/>
      </w:divBdr>
    </w:div>
    <w:div w:id="344214905">
      <w:bodyDiv w:val="1"/>
      <w:marLeft w:val="0"/>
      <w:marRight w:val="0"/>
      <w:marTop w:val="0"/>
      <w:marBottom w:val="0"/>
      <w:divBdr>
        <w:top w:val="none" w:sz="0" w:space="0" w:color="auto"/>
        <w:left w:val="none" w:sz="0" w:space="0" w:color="auto"/>
        <w:bottom w:val="none" w:sz="0" w:space="0" w:color="auto"/>
        <w:right w:val="none" w:sz="0" w:space="0" w:color="auto"/>
      </w:divBdr>
    </w:div>
    <w:div w:id="371228568">
      <w:bodyDiv w:val="1"/>
      <w:marLeft w:val="0"/>
      <w:marRight w:val="0"/>
      <w:marTop w:val="0"/>
      <w:marBottom w:val="0"/>
      <w:divBdr>
        <w:top w:val="none" w:sz="0" w:space="0" w:color="auto"/>
        <w:left w:val="none" w:sz="0" w:space="0" w:color="auto"/>
        <w:bottom w:val="none" w:sz="0" w:space="0" w:color="auto"/>
        <w:right w:val="none" w:sz="0" w:space="0" w:color="auto"/>
      </w:divBdr>
    </w:div>
    <w:div w:id="498887928">
      <w:bodyDiv w:val="1"/>
      <w:marLeft w:val="0"/>
      <w:marRight w:val="0"/>
      <w:marTop w:val="0"/>
      <w:marBottom w:val="0"/>
      <w:divBdr>
        <w:top w:val="none" w:sz="0" w:space="0" w:color="auto"/>
        <w:left w:val="none" w:sz="0" w:space="0" w:color="auto"/>
        <w:bottom w:val="none" w:sz="0" w:space="0" w:color="auto"/>
        <w:right w:val="none" w:sz="0" w:space="0" w:color="auto"/>
      </w:divBdr>
      <w:divsChild>
        <w:div w:id="1637297591">
          <w:marLeft w:val="0"/>
          <w:marRight w:val="0"/>
          <w:marTop w:val="0"/>
          <w:marBottom w:val="0"/>
          <w:divBdr>
            <w:top w:val="none" w:sz="0" w:space="0" w:color="auto"/>
            <w:left w:val="none" w:sz="0" w:space="0" w:color="auto"/>
            <w:bottom w:val="none" w:sz="0" w:space="0" w:color="auto"/>
            <w:right w:val="none" w:sz="0" w:space="0" w:color="auto"/>
          </w:divBdr>
        </w:div>
      </w:divsChild>
    </w:div>
    <w:div w:id="515073632">
      <w:bodyDiv w:val="1"/>
      <w:marLeft w:val="0"/>
      <w:marRight w:val="0"/>
      <w:marTop w:val="0"/>
      <w:marBottom w:val="0"/>
      <w:divBdr>
        <w:top w:val="none" w:sz="0" w:space="0" w:color="auto"/>
        <w:left w:val="none" w:sz="0" w:space="0" w:color="auto"/>
        <w:bottom w:val="none" w:sz="0" w:space="0" w:color="auto"/>
        <w:right w:val="none" w:sz="0" w:space="0" w:color="auto"/>
      </w:divBdr>
    </w:div>
    <w:div w:id="527647791">
      <w:bodyDiv w:val="1"/>
      <w:marLeft w:val="0"/>
      <w:marRight w:val="0"/>
      <w:marTop w:val="0"/>
      <w:marBottom w:val="0"/>
      <w:divBdr>
        <w:top w:val="none" w:sz="0" w:space="0" w:color="auto"/>
        <w:left w:val="none" w:sz="0" w:space="0" w:color="auto"/>
        <w:bottom w:val="none" w:sz="0" w:space="0" w:color="auto"/>
        <w:right w:val="none" w:sz="0" w:space="0" w:color="auto"/>
      </w:divBdr>
    </w:div>
    <w:div w:id="561598160">
      <w:bodyDiv w:val="1"/>
      <w:marLeft w:val="0"/>
      <w:marRight w:val="0"/>
      <w:marTop w:val="0"/>
      <w:marBottom w:val="0"/>
      <w:divBdr>
        <w:top w:val="none" w:sz="0" w:space="0" w:color="auto"/>
        <w:left w:val="none" w:sz="0" w:space="0" w:color="auto"/>
        <w:bottom w:val="none" w:sz="0" w:space="0" w:color="auto"/>
        <w:right w:val="none" w:sz="0" w:space="0" w:color="auto"/>
      </w:divBdr>
      <w:divsChild>
        <w:div w:id="1644888812">
          <w:marLeft w:val="0"/>
          <w:marRight w:val="0"/>
          <w:marTop w:val="0"/>
          <w:marBottom w:val="0"/>
          <w:divBdr>
            <w:top w:val="none" w:sz="0" w:space="0" w:color="auto"/>
            <w:left w:val="none" w:sz="0" w:space="0" w:color="auto"/>
            <w:bottom w:val="none" w:sz="0" w:space="0" w:color="auto"/>
            <w:right w:val="none" w:sz="0" w:space="0" w:color="auto"/>
          </w:divBdr>
        </w:div>
      </w:divsChild>
    </w:div>
    <w:div w:id="637422664">
      <w:bodyDiv w:val="1"/>
      <w:marLeft w:val="0"/>
      <w:marRight w:val="0"/>
      <w:marTop w:val="0"/>
      <w:marBottom w:val="0"/>
      <w:divBdr>
        <w:top w:val="none" w:sz="0" w:space="0" w:color="auto"/>
        <w:left w:val="none" w:sz="0" w:space="0" w:color="auto"/>
        <w:bottom w:val="none" w:sz="0" w:space="0" w:color="auto"/>
        <w:right w:val="none" w:sz="0" w:space="0" w:color="auto"/>
      </w:divBdr>
    </w:div>
    <w:div w:id="662196073">
      <w:bodyDiv w:val="1"/>
      <w:marLeft w:val="0"/>
      <w:marRight w:val="0"/>
      <w:marTop w:val="0"/>
      <w:marBottom w:val="0"/>
      <w:divBdr>
        <w:top w:val="none" w:sz="0" w:space="0" w:color="auto"/>
        <w:left w:val="none" w:sz="0" w:space="0" w:color="auto"/>
        <w:bottom w:val="none" w:sz="0" w:space="0" w:color="auto"/>
        <w:right w:val="none" w:sz="0" w:space="0" w:color="auto"/>
      </w:divBdr>
      <w:divsChild>
        <w:div w:id="1253003441">
          <w:marLeft w:val="0"/>
          <w:marRight w:val="0"/>
          <w:marTop w:val="0"/>
          <w:marBottom w:val="0"/>
          <w:divBdr>
            <w:top w:val="none" w:sz="0" w:space="0" w:color="auto"/>
            <w:left w:val="none" w:sz="0" w:space="0" w:color="auto"/>
            <w:bottom w:val="none" w:sz="0" w:space="0" w:color="auto"/>
            <w:right w:val="none" w:sz="0" w:space="0" w:color="auto"/>
          </w:divBdr>
        </w:div>
        <w:div w:id="817304600">
          <w:marLeft w:val="0"/>
          <w:marRight w:val="0"/>
          <w:marTop w:val="0"/>
          <w:marBottom w:val="0"/>
          <w:divBdr>
            <w:top w:val="none" w:sz="0" w:space="0" w:color="auto"/>
            <w:left w:val="none" w:sz="0" w:space="0" w:color="auto"/>
            <w:bottom w:val="none" w:sz="0" w:space="0" w:color="auto"/>
            <w:right w:val="none" w:sz="0" w:space="0" w:color="auto"/>
          </w:divBdr>
        </w:div>
      </w:divsChild>
    </w:div>
    <w:div w:id="746532033">
      <w:bodyDiv w:val="1"/>
      <w:marLeft w:val="0"/>
      <w:marRight w:val="0"/>
      <w:marTop w:val="0"/>
      <w:marBottom w:val="0"/>
      <w:divBdr>
        <w:top w:val="none" w:sz="0" w:space="0" w:color="auto"/>
        <w:left w:val="none" w:sz="0" w:space="0" w:color="auto"/>
        <w:bottom w:val="none" w:sz="0" w:space="0" w:color="auto"/>
        <w:right w:val="none" w:sz="0" w:space="0" w:color="auto"/>
      </w:divBdr>
    </w:div>
    <w:div w:id="768505404">
      <w:bodyDiv w:val="1"/>
      <w:marLeft w:val="0"/>
      <w:marRight w:val="0"/>
      <w:marTop w:val="0"/>
      <w:marBottom w:val="0"/>
      <w:divBdr>
        <w:top w:val="none" w:sz="0" w:space="0" w:color="auto"/>
        <w:left w:val="none" w:sz="0" w:space="0" w:color="auto"/>
        <w:bottom w:val="none" w:sz="0" w:space="0" w:color="auto"/>
        <w:right w:val="none" w:sz="0" w:space="0" w:color="auto"/>
      </w:divBdr>
      <w:divsChild>
        <w:div w:id="501895799">
          <w:marLeft w:val="0"/>
          <w:marRight w:val="0"/>
          <w:marTop w:val="0"/>
          <w:marBottom w:val="0"/>
          <w:divBdr>
            <w:top w:val="none" w:sz="0" w:space="0" w:color="auto"/>
            <w:left w:val="none" w:sz="0" w:space="0" w:color="auto"/>
            <w:bottom w:val="none" w:sz="0" w:space="0" w:color="auto"/>
            <w:right w:val="none" w:sz="0" w:space="0" w:color="auto"/>
          </w:divBdr>
        </w:div>
      </w:divsChild>
    </w:div>
    <w:div w:id="777876746">
      <w:bodyDiv w:val="1"/>
      <w:marLeft w:val="0"/>
      <w:marRight w:val="0"/>
      <w:marTop w:val="0"/>
      <w:marBottom w:val="0"/>
      <w:divBdr>
        <w:top w:val="none" w:sz="0" w:space="0" w:color="auto"/>
        <w:left w:val="none" w:sz="0" w:space="0" w:color="auto"/>
        <w:bottom w:val="none" w:sz="0" w:space="0" w:color="auto"/>
        <w:right w:val="none" w:sz="0" w:space="0" w:color="auto"/>
      </w:divBdr>
    </w:div>
    <w:div w:id="872227927">
      <w:bodyDiv w:val="1"/>
      <w:marLeft w:val="0"/>
      <w:marRight w:val="0"/>
      <w:marTop w:val="0"/>
      <w:marBottom w:val="0"/>
      <w:divBdr>
        <w:top w:val="none" w:sz="0" w:space="0" w:color="auto"/>
        <w:left w:val="none" w:sz="0" w:space="0" w:color="auto"/>
        <w:bottom w:val="none" w:sz="0" w:space="0" w:color="auto"/>
        <w:right w:val="none" w:sz="0" w:space="0" w:color="auto"/>
      </w:divBdr>
    </w:div>
    <w:div w:id="878053846">
      <w:bodyDiv w:val="1"/>
      <w:marLeft w:val="0"/>
      <w:marRight w:val="0"/>
      <w:marTop w:val="0"/>
      <w:marBottom w:val="0"/>
      <w:divBdr>
        <w:top w:val="none" w:sz="0" w:space="0" w:color="auto"/>
        <w:left w:val="none" w:sz="0" w:space="0" w:color="auto"/>
        <w:bottom w:val="none" w:sz="0" w:space="0" w:color="auto"/>
        <w:right w:val="none" w:sz="0" w:space="0" w:color="auto"/>
      </w:divBdr>
    </w:div>
    <w:div w:id="1006708409">
      <w:bodyDiv w:val="1"/>
      <w:marLeft w:val="0"/>
      <w:marRight w:val="0"/>
      <w:marTop w:val="0"/>
      <w:marBottom w:val="0"/>
      <w:divBdr>
        <w:top w:val="none" w:sz="0" w:space="0" w:color="auto"/>
        <w:left w:val="none" w:sz="0" w:space="0" w:color="auto"/>
        <w:bottom w:val="none" w:sz="0" w:space="0" w:color="auto"/>
        <w:right w:val="none" w:sz="0" w:space="0" w:color="auto"/>
      </w:divBdr>
    </w:div>
    <w:div w:id="1259748725">
      <w:bodyDiv w:val="1"/>
      <w:marLeft w:val="0"/>
      <w:marRight w:val="0"/>
      <w:marTop w:val="0"/>
      <w:marBottom w:val="0"/>
      <w:divBdr>
        <w:top w:val="none" w:sz="0" w:space="0" w:color="auto"/>
        <w:left w:val="none" w:sz="0" w:space="0" w:color="auto"/>
        <w:bottom w:val="none" w:sz="0" w:space="0" w:color="auto"/>
        <w:right w:val="none" w:sz="0" w:space="0" w:color="auto"/>
      </w:divBdr>
    </w:div>
    <w:div w:id="1271814398">
      <w:bodyDiv w:val="1"/>
      <w:marLeft w:val="0"/>
      <w:marRight w:val="0"/>
      <w:marTop w:val="0"/>
      <w:marBottom w:val="0"/>
      <w:divBdr>
        <w:top w:val="none" w:sz="0" w:space="0" w:color="auto"/>
        <w:left w:val="none" w:sz="0" w:space="0" w:color="auto"/>
        <w:bottom w:val="none" w:sz="0" w:space="0" w:color="auto"/>
        <w:right w:val="none" w:sz="0" w:space="0" w:color="auto"/>
      </w:divBdr>
    </w:div>
    <w:div w:id="1279874879">
      <w:bodyDiv w:val="1"/>
      <w:marLeft w:val="0"/>
      <w:marRight w:val="0"/>
      <w:marTop w:val="0"/>
      <w:marBottom w:val="0"/>
      <w:divBdr>
        <w:top w:val="none" w:sz="0" w:space="0" w:color="auto"/>
        <w:left w:val="none" w:sz="0" w:space="0" w:color="auto"/>
        <w:bottom w:val="none" w:sz="0" w:space="0" w:color="auto"/>
        <w:right w:val="none" w:sz="0" w:space="0" w:color="auto"/>
      </w:divBdr>
      <w:divsChild>
        <w:div w:id="1402024063">
          <w:marLeft w:val="0"/>
          <w:marRight w:val="0"/>
          <w:marTop w:val="0"/>
          <w:marBottom w:val="0"/>
          <w:divBdr>
            <w:top w:val="none" w:sz="0" w:space="0" w:color="auto"/>
            <w:left w:val="none" w:sz="0" w:space="0" w:color="auto"/>
            <w:bottom w:val="none" w:sz="0" w:space="0" w:color="auto"/>
            <w:right w:val="none" w:sz="0" w:space="0" w:color="auto"/>
          </w:divBdr>
        </w:div>
      </w:divsChild>
    </w:div>
    <w:div w:id="1329214938">
      <w:bodyDiv w:val="1"/>
      <w:marLeft w:val="0"/>
      <w:marRight w:val="0"/>
      <w:marTop w:val="0"/>
      <w:marBottom w:val="0"/>
      <w:divBdr>
        <w:top w:val="none" w:sz="0" w:space="0" w:color="auto"/>
        <w:left w:val="none" w:sz="0" w:space="0" w:color="auto"/>
        <w:bottom w:val="none" w:sz="0" w:space="0" w:color="auto"/>
        <w:right w:val="none" w:sz="0" w:space="0" w:color="auto"/>
      </w:divBdr>
    </w:div>
    <w:div w:id="1349873910">
      <w:bodyDiv w:val="1"/>
      <w:marLeft w:val="0"/>
      <w:marRight w:val="0"/>
      <w:marTop w:val="0"/>
      <w:marBottom w:val="0"/>
      <w:divBdr>
        <w:top w:val="none" w:sz="0" w:space="0" w:color="auto"/>
        <w:left w:val="none" w:sz="0" w:space="0" w:color="auto"/>
        <w:bottom w:val="none" w:sz="0" w:space="0" w:color="auto"/>
        <w:right w:val="none" w:sz="0" w:space="0" w:color="auto"/>
      </w:divBdr>
      <w:divsChild>
        <w:div w:id="191649669">
          <w:marLeft w:val="0"/>
          <w:marRight w:val="0"/>
          <w:marTop w:val="0"/>
          <w:marBottom w:val="0"/>
          <w:divBdr>
            <w:top w:val="none" w:sz="0" w:space="0" w:color="auto"/>
            <w:left w:val="none" w:sz="0" w:space="0" w:color="auto"/>
            <w:bottom w:val="none" w:sz="0" w:space="0" w:color="auto"/>
            <w:right w:val="none" w:sz="0" w:space="0" w:color="auto"/>
          </w:divBdr>
        </w:div>
      </w:divsChild>
    </w:div>
    <w:div w:id="1425878721">
      <w:bodyDiv w:val="1"/>
      <w:marLeft w:val="0"/>
      <w:marRight w:val="0"/>
      <w:marTop w:val="0"/>
      <w:marBottom w:val="0"/>
      <w:divBdr>
        <w:top w:val="none" w:sz="0" w:space="0" w:color="auto"/>
        <w:left w:val="none" w:sz="0" w:space="0" w:color="auto"/>
        <w:bottom w:val="none" w:sz="0" w:space="0" w:color="auto"/>
        <w:right w:val="none" w:sz="0" w:space="0" w:color="auto"/>
      </w:divBdr>
    </w:div>
    <w:div w:id="1434088290">
      <w:bodyDiv w:val="1"/>
      <w:marLeft w:val="0"/>
      <w:marRight w:val="0"/>
      <w:marTop w:val="0"/>
      <w:marBottom w:val="0"/>
      <w:divBdr>
        <w:top w:val="none" w:sz="0" w:space="0" w:color="auto"/>
        <w:left w:val="none" w:sz="0" w:space="0" w:color="auto"/>
        <w:bottom w:val="none" w:sz="0" w:space="0" w:color="auto"/>
        <w:right w:val="none" w:sz="0" w:space="0" w:color="auto"/>
      </w:divBdr>
    </w:div>
    <w:div w:id="1638027295">
      <w:bodyDiv w:val="1"/>
      <w:marLeft w:val="0"/>
      <w:marRight w:val="0"/>
      <w:marTop w:val="0"/>
      <w:marBottom w:val="0"/>
      <w:divBdr>
        <w:top w:val="none" w:sz="0" w:space="0" w:color="auto"/>
        <w:left w:val="none" w:sz="0" w:space="0" w:color="auto"/>
        <w:bottom w:val="none" w:sz="0" w:space="0" w:color="auto"/>
        <w:right w:val="none" w:sz="0" w:space="0" w:color="auto"/>
      </w:divBdr>
      <w:divsChild>
        <w:div w:id="1860316169">
          <w:marLeft w:val="0"/>
          <w:marRight w:val="0"/>
          <w:marTop w:val="0"/>
          <w:marBottom w:val="0"/>
          <w:divBdr>
            <w:top w:val="none" w:sz="0" w:space="0" w:color="auto"/>
            <w:left w:val="none" w:sz="0" w:space="0" w:color="auto"/>
            <w:bottom w:val="none" w:sz="0" w:space="0" w:color="auto"/>
            <w:right w:val="none" w:sz="0" w:space="0" w:color="auto"/>
          </w:divBdr>
        </w:div>
        <w:div w:id="1489056110">
          <w:marLeft w:val="0"/>
          <w:marRight w:val="0"/>
          <w:marTop w:val="0"/>
          <w:marBottom w:val="0"/>
          <w:divBdr>
            <w:top w:val="none" w:sz="0" w:space="0" w:color="auto"/>
            <w:left w:val="none" w:sz="0" w:space="0" w:color="auto"/>
            <w:bottom w:val="none" w:sz="0" w:space="0" w:color="auto"/>
            <w:right w:val="none" w:sz="0" w:space="0" w:color="auto"/>
          </w:divBdr>
        </w:div>
        <w:div w:id="1537038272">
          <w:marLeft w:val="0"/>
          <w:marRight w:val="0"/>
          <w:marTop w:val="0"/>
          <w:marBottom w:val="0"/>
          <w:divBdr>
            <w:top w:val="none" w:sz="0" w:space="0" w:color="auto"/>
            <w:left w:val="none" w:sz="0" w:space="0" w:color="auto"/>
            <w:bottom w:val="none" w:sz="0" w:space="0" w:color="auto"/>
            <w:right w:val="none" w:sz="0" w:space="0" w:color="auto"/>
          </w:divBdr>
        </w:div>
        <w:div w:id="2085491549">
          <w:marLeft w:val="0"/>
          <w:marRight w:val="0"/>
          <w:marTop w:val="0"/>
          <w:marBottom w:val="0"/>
          <w:divBdr>
            <w:top w:val="none" w:sz="0" w:space="0" w:color="auto"/>
            <w:left w:val="none" w:sz="0" w:space="0" w:color="auto"/>
            <w:bottom w:val="none" w:sz="0" w:space="0" w:color="auto"/>
            <w:right w:val="none" w:sz="0" w:space="0" w:color="auto"/>
          </w:divBdr>
        </w:div>
        <w:div w:id="1434285090">
          <w:marLeft w:val="0"/>
          <w:marRight w:val="0"/>
          <w:marTop w:val="0"/>
          <w:marBottom w:val="0"/>
          <w:divBdr>
            <w:top w:val="none" w:sz="0" w:space="0" w:color="auto"/>
            <w:left w:val="none" w:sz="0" w:space="0" w:color="auto"/>
            <w:bottom w:val="none" w:sz="0" w:space="0" w:color="auto"/>
            <w:right w:val="none" w:sz="0" w:space="0" w:color="auto"/>
          </w:divBdr>
        </w:div>
        <w:div w:id="1422095012">
          <w:marLeft w:val="0"/>
          <w:marRight w:val="0"/>
          <w:marTop w:val="0"/>
          <w:marBottom w:val="0"/>
          <w:divBdr>
            <w:top w:val="none" w:sz="0" w:space="0" w:color="auto"/>
            <w:left w:val="none" w:sz="0" w:space="0" w:color="auto"/>
            <w:bottom w:val="none" w:sz="0" w:space="0" w:color="auto"/>
            <w:right w:val="none" w:sz="0" w:space="0" w:color="auto"/>
          </w:divBdr>
        </w:div>
        <w:div w:id="691496042">
          <w:marLeft w:val="0"/>
          <w:marRight w:val="0"/>
          <w:marTop w:val="0"/>
          <w:marBottom w:val="0"/>
          <w:divBdr>
            <w:top w:val="none" w:sz="0" w:space="0" w:color="auto"/>
            <w:left w:val="none" w:sz="0" w:space="0" w:color="auto"/>
            <w:bottom w:val="none" w:sz="0" w:space="0" w:color="auto"/>
            <w:right w:val="none" w:sz="0" w:space="0" w:color="auto"/>
          </w:divBdr>
        </w:div>
        <w:div w:id="1809009309">
          <w:marLeft w:val="0"/>
          <w:marRight w:val="0"/>
          <w:marTop w:val="0"/>
          <w:marBottom w:val="0"/>
          <w:divBdr>
            <w:top w:val="none" w:sz="0" w:space="0" w:color="auto"/>
            <w:left w:val="none" w:sz="0" w:space="0" w:color="auto"/>
            <w:bottom w:val="none" w:sz="0" w:space="0" w:color="auto"/>
            <w:right w:val="none" w:sz="0" w:space="0" w:color="auto"/>
          </w:divBdr>
        </w:div>
        <w:div w:id="4066227">
          <w:marLeft w:val="0"/>
          <w:marRight w:val="0"/>
          <w:marTop w:val="0"/>
          <w:marBottom w:val="0"/>
          <w:divBdr>
            <w:top w:val="none" w:sz="0" w:space="0" w:color="auto"/>
            <w:left w:val="none" w:sz="0" w:space="0" w:color="auto"/>
            <w:bottom w:val="none" w:sz="0" w:space="0" w:color="auto"/>
            <w:right w:val="none" w:sz="0" w:space="0" w:color="auto"/>
          </w:divBdr>
        </w:div>
        <w:div w:id="1847358027">
          <w:marLeft w:val="0"/>
          <w:marRight w:val="0"/>
          <w:marTop w:val="0"/>
          <w:marBottom w:val="0"/>
          <w:divBdr>
            <w:top w:val="none" w:sz="0" w:space="0" w:color="auto"/>
            <w:left w:val="none" w:sz="0" w:space="0" w:color="auto"/>
            <w:bottom w:val="none" w:sz="0" w:space="0" w:color="auto"/>
            <w:right w:val="none" w:sz="0" w:space="0" w:color="auto"/>
          </w:divBdr>
        </w:div>
        <w:div w:id="1362247274">
          <w:marLeft w:val="0"/>
          <w:marRight w:val="0"/>
          <w:marTop w:val="0"/>
          <w:marBottom w:val="0"/>
          <w:divBdr>
            <w:top w:val="none" w:sz="0" w:space="0" w:color="auto"/>
            <w:left w:val="none" w:sz="0" w:space="0" w:color="auto"/>
            <w:bottom w:val="none" w:sz="0" w:space="0" w:color="auto"/>
            <w:right w:val="none" w:sz="0" w:space="0" w:color="auto"/>
          </w:divBdr>
        </w:div>
        <w:div w:id="1974556117">
          <w:marLeft w:val="0"/>
          <w:marRight w:val="0"/>
          <w:marTop w:val="0"/>
          <w:marBottom w:val="0"/>
          <w:divBdr>
            <w:top w:val="none" w:sz="0" w:space="0" w:color="auto"/>
            <w:left w:val="none" w:sz="0" w:space="0" w:color="auto"/>
            <w:bottom w:val="none" w:sz="0" w:space="0" w:color="auto"/>
            <w:right w:val="none" w:sz="0" w:space="0" w:color="auto"/>
          </w:divBdr>
        </w:div>
        <w:div w:id="1867208229">
          <w:marLeft w:val="0"/>
          <w:marRight w:val="0"/>
          <w:marTop w:val="0"/>
          <w:marBottom w:val="0"/>
          <w:divBdr>
            <w:top w:val="none" w:sz="0" w:space="0" w:color="auto"/>
            <w:left w:val="none" w:sz="0" w:space="0" w:color="auto"/>
            <w:bottom w:val="none" w:sz="0" w:space="0" w:color="auto"/>
            <w:right w:val="none" w:sz="0" w:space="0" w:color="auto"/>
          </w:divBdr>
        </w:div>
        <w:div w:id="2011904601">
          <w:marLeft w:val="0"/>
          <w:marRight w:val="0"/>
          <w:marTop w:val="0"/>
          <w:marBottom w:val="0"/>
          <w:divBdr>
            <w:top w:val="none" w:sz="0" w:space="0" w:color="auto"/>
            <w:left w:val="none" w:sz="0" w:space="0" w:color="auto"/>
            <w:bottom w:val="none" w:sz="0" w:space="0" w:color="auto"/>
            <w:right w:val="none" w:sz="0" w:space="0" w:color="auto"/>
          </w:divBdr>
        </w:div>
        <w:div w:id="196352719">
          <w:marLeft w:val="0"/>
          <w:marRight w:val="0"/>
          <w:marTop w:val="0"/>
          <w:marBottom w:val="0"/>
          <w:divBdr>
            <w:top w:val="none" w:sz="0" w:space="0" w:color="auto"/>
            <w:left w:val="none" w:sz="0" w:space="0" w:color="auto"/>
            <w:bottom w:val="none" w:sz="0" w:space="0" w:color="auto"/>
            <w:right w:val="none" w:sz="0" w:space="0" w:color="auto"/>
          </w:divBdr>
        </w:div>
        <w:div w:id="2074813627">
          <w:marLeft w:val="0"/>
          <w:marRight w:val="0"/>
          <w:marTop w:val="0"/>
          <w:marBottom w:val="0"/>
          <w:divBdr>
            <w:top w:val="none" w:sz="0" w:space="0" w:color="auto"/>
            <w:left w:val="none" w:sz="0" w:space="0" w:color="auto"/>
            <w:bottom w:val="none" w:sz="0" w:space="0" w:color="auto"/>
            <w:right w:val="none" w:sz="0" w:space="0" w:color="auto"/>
          </w:divBdr>
        </w:div>
        <w:div w:id="1022242225">
          <w:marLeft w:val="0"/>
          <w:marRight w:val="0"/>
          <w:marTop w:val="0"/>
          <w:marBottom w:val="0"/>
          <w:divBdr>
            <w:top w:val="none" w:sz="0" w:space="0" w:color="auto"/>
            <w:left w:val="none" w:sz="0" w:space="0" w:color="auto"/>
            <w:bottom w:val="none" w:sz="0" w:space="0" w:color="auto"/>
            <w:right w:val="none" w:sz="0" w:space="0" w:color="auto"/>
          </w:divBdr>
        </w:div>
        <w:div w:id="1840657100">
          <w:marLeft w:val="0"/>
          <w:marRight w:val="0"/>
          <w:marTop w:val="0"/>
          <w:marBottom w:val="0"/>
          <w:divBdr>
            <w:top w:val="none" w:sz="0" w:space="0" w:color="auto"/>
            <w:left w:val="none" w:sz="0" w:space="0" w:color="auto"/>
            <w:bottom w:val="none" w:sz="0" w:space="0" w:color="auto"/>
            <w:right w:val="none" w:sz="0" w:space="0" w:color="auto"/>
          </w:divBdr>
        </w:div>
        <w:div w:id="1549756901">
          <w:marLeft w:val="0"/>
          <w:marRight w:val="0"/>
          <w:marTop w:val="0"/>
          <w:marBottom w:val="0"/>
          <w:divBdr>
            <w:top w:val="none" w:sz="0" w:space="0" w:color="auto"/>
            <w:left w:val="none" w:sz="0" w:space="0" w:color="auto"/>
            <w:bottom w:val="none" w:sz="0" w:space="0" w:color="auto"/>
            <w:right w:val="none" w:sz="0" w:space="0" w:color="auto"/>
          </w:divBdr>
        </w:div>
        <w:div w:id="231699484">
          <w:marLeft w:val="0"/>
          <w:marRight w:val="0"/>
          <w:marTop w:val="0"/>
          <w:marBottom w:val="0"/>
          <w:divBdr>
            <w:top w:val="none" w:sz="0" w:space="0" w:color="auto"/>
            <w:left w:val="none" w:sz="0" w:space="0" w:color="auto"/>
            <w:bottom w:val="none" w:sz="0" w:space="0" w:color="auto"/>
            <w:right w:val="none" w:sz="0" w:space="0" w:color="auto"/>
          </w:divBdr>
        </w:div>
        <w:div w:id="269699568">
          <w:marLeft w:val="0"/>
          <w:marRight w:val="0"/>
          <w:marTop w:val="0"/>
          <w:marBottom w:val="0"/>
          <w:divBdr>
            <w:top w:val="none" w:sz="0" w:space="0" w:color="auto"/>
            <w:left w:val="none" w:sz="0" w:space="0" w:color="auto"/>
            <w:bottom w:val="none" w:sz="0" w:space="0" w:color="auto"/>
            <w:right w:val="none" w:sz="0" w:space="0" w:color="auto"/>
          </w:divBdr>
        </w:div>
        <w:div w:id="668412397">
          <w:marLeft w:val="0"/>
          <w:marRight w:val="0"/>
          <w:marTop w:val="0"/>
          <w:marBottom w:val="0"/>
          <w:divBdr>
            <w:top w:val="none" w:sz="0" w:space="0" w:color="auto"/>
            <w:left w:val="none" w:sz="0" w:space="0" w:color="auto"/>
            <w:bottom w:val="none" w:sz="0" w:space="0" w:color="auto"/>
            <w:right w:val="none" w:sz="0" w:space="0" w:color="auto"/>
          </w:divBdr>
        </w:div>
        <w:div w:id="255287952">
          <w:marLeft w:val="0"/>
          <w:marRight w:val="0"/>
          <w:marTop w:val="0"/>
          <w:marBottom w:val="0"/>
          <w:divBdr>
            <w:top w:val="none" w:sz="0" w:space="0" w:color="auto"/>
            <w:left w:val="none" w:sz="0" w:space="0" w:color="auto"/>
            <w:bottom w:val="none" w:sz="0" w:space="0" w:color="auto"/>
            <w:right w:val="none" w:sz="0" w:space="0" w:color="auto"/>
          </w:divBdr>
        </w:div>
        <w:div w:id="1700230361">
          <w:marLeft w:val="0"/>
          <w:marRight w:val="0"/>
          <w:marTop w:val="0"/>
          <w:marBottom w:val="0"/>
          <w:divBdr>
            <w:top w:val="none" w:sz="0" w:space="0" w:color="auto"/>
            <w:left w:val="none" w:sz="0" w:space="0" w:color="auto"/>
            <w:bottom w:val="none" w:sz="0" w:space="0" w:color="auto"/>
            <w:right w:val="none" w:sz="0" w:space="0" w:color="auto"/>
          </w:divBdr>
        </w:div>
        <w:div w:id="1303653885">
          <w:marLeft w:val="0"/>
          <w:marRight w:val="0"/>
          <w:marTop w:val="0"/>
          <w:marBottom w:val="0"/>
          <w:divBdr>
            <w:top w:val="none" w:sz="0" w:space="0" w:color="auto"/>
            <w:left w:val="none" w:sz="0" w:space="0" w:color="auto"/>
            <w:bottom w:val="none" w:sz="0" w:space="0" w:color="auto"/>
            <w:right w:val="none" w:sz="0" w:space="0" w:color="auto"/>
          </w:divBdr>
        </w:div>
        <w:div w:id="1171798205">
          <w:marLeft w:val="0"/>
          <w:marRight w:val="0"/>
          <w:marTop w:val="0"/>
          <w:marBottom w:val="0"/>
          <w:divBdr>
            <w:top w:val="none" w:sz="0" w:space="0" w:color="auto"/>
            <w:left w:val="none" w:sz="0" w:space="0" w:color="auto"/>
            <w:bottom w:val="none" w:sz="0" w:space="0" w:color="auto"/>
            <w:right w:val="none" w:sz="0" w:space="0" w:color="auto"/>
          </w:divBdr>
        </w:div>
        <w:div w:id="1139612474">
          <w:marLeft w:val="0"/>
          <w:marRight w:val="0"/>
          <w:marTop w:val="0"/>
          <w:marBottom w:val="0"/>
          <w:divBdr>
            <w:top w:val="none" w:sz="0" w:space="0" w:color="auto"/>
            <w:left w:val="none" w:sz="0" w:space="0" w:color="auto"/>
            <w:bottom w:val="none" w:sz="0" w:space="0" w:color="auto"/>
            <w:right w:val="none" w:sz="0" w:space="0" w:color="auto"/>
          </w:divBdr>
        </w:div>
        <w:div w:id="197351651">
          <w:marLeft w:val="0"/>
          <w:marRight w:val="0"/>
          <w:marTop w:val="0"/>
          <w:marBottom w:val="0"/>
          <w:divBdr>
            <w:top w:val="none" w:sz="0" w:space="0" w:color="auto"/>
            <w:left w:val="none" w:sz="0" w:space="0" w:color="auto"/>
            <w:bottom w:val="none" w:sz="0" w:space="0" w:color="auto"/>
            <w:right w:val="none" w:sz="0" w:space="0" w:color="auto"/>
          </w:divBdr>
        </w:div>
        <w:div w:id="768816995">
          <w:marLeft w:val="0"/>
          <w:marRight w:val="0"/>
          <w:marTop w:val="0"/>
          <w:marBottom w:val="0"/>
          <w:divBdr>
            <w:top w:val="none" w:sz="0" w:space="0" w:color="auto"/>
            <w:left w:val="none" w:sz="0" w:space="0" w:color="auto"/>
            <w:bottom w:val="none" w:sz="0" w:space="0" w:color="auto"/>
            <w:right w:val="none" w:sz="0" w:space="0" w:color="auto"/>
          </w:divBdr>
        </w:div>
        <w:div w:id="1926836123">
          <w:marLeft w:val="0"/>
          <w:marRight w:val="0"/>
          <w:marTop w:val="0"/>
          <w:marBottom w:val="0"/>
          <w:divBdr>
            <w:top w:val="none" w:sz="0" w:space="0" w:color="auto"/>
            <w:left w:val="none" w:sz="0" w:space="0" w:color="auto"/>
            <w:bottom w:val="none" w:sz="0" w:space="0" w:color="auto"/>
            <w:right w:val="none" w:sz="0" w:space="0" w:color="auto"/>
          </w:divBdr>
        </w:div>
        <w:div w:id="1927689295">
          <w:marLeft w:val="0"/>
          <w:marRight w:val="0"/>
          <w:marTop w:val="0"/>
          <w:marBottom w:val="0"/>
          <w:divBdr>
            <w:top w:val="none" w:sz="0" w:space="0" w:color="auto"/>
            <w:left w:val="none" w:sz="0" w:space="0" w:color="auto"/>
            <w:bottom w:val="none" w:sz="0" w:space="0" w:color="auto"/>
            <w:right w:val="none" w:sz="0" w:space="0" w:color="auto"/>
          </w:divBdr>
        </w:div>
        <w:div w:id="1516725785">
          <w:marLeft w:val="0"/>
          <w:marRight w:val="0"/>
          <w:marTop w:val="0"/>
          <w:marBottom w:val="0"/>
          <w:divBdr>
            <w:top w:val="none" w:sz="0" w:space="0" w:color="auto"/>
            <w:left w:val="none" w:sz="0" w:space="0" w:color="auto"/>
            <w:bottom w:val="none" w:sz="0" w:space="0" w:color="auto"/>
            <w:right w:val="none" w:sz="0" w:space="0" w:color="auto"/>
          </w:divBdr>
        </w:div>
        <w:div w:id="2119911777">
          <w:marLeft w:val="0"/>
          <w:marRight w:val="0"/>
          <w:marTop w:val="0"/>
          <w:marBottom w:val="0"/>
          <w:divBdr>
            <w:top w:val="none" w:sz="0" w:space="0" w:color="auto"/>
            <w:left w:val="none" w:sz="0" w:space="0" w:color="auto"/>
            <w:bottom w:val="none" w:sz="0" w:space="0" w:color="auto"/>
            <w:right w:val="none" w:sz="0" w:space="0" w:color="auto"/>
          </w:divBdr>
        </w:div>
        <w:div w:id="1052391470">
          <w:marLeft w:val="0"/>
          <w:marRight w:val="0"/>
          <w:marTop w:val="0"/>
          <w:marBottom w:val="0"/>
          <w:divBdr>
            <w:top w:val="none" w:sz="0" w:space="0" w:color="auto"/>
            <w:left w:val="none" w:sz="0" w:space="0" w:color="auto"/>
            <w:bottom w:val="none" w:sz="0" w:space="0" w:color="auto"/>
            <w:right w:val="none" w:sz="0" w:space="0" w:color="auto"/>
          </w:divBdr>
        </w:div>
        <w:div w:id="1376461954">
          <w:marLeft w:val="0"/>
          <w:marRight w:val="0"/>
          <w:marTop w:val="0"/>
          <w:marBottom w:val="0"/>
          <w:divBdr>
            <w:top w:val="none" w:sz="0" w:space="0" w:color="auto"/>
            <w:left w:val="none" w:sz="0" w:space="0" w:color="auto"/>
            <w:bottom w:val="none" w:sz="0" w:space="0" w:color="auto"/>
            <w:right w:val="none" w:sz="0" w:space="0" w:color="auto"/>
          </w:divBdr>
        </w:div>
        <w:div w:id="757214190">
          <w:marLeft w:val="0"/>
          <w:marRight w:val="0"/>
          <w:marTop w:val="0"/>
          <w:marBottom w:val="0"/>
          <w:divBdr>
            <w:top w:val="none" w:sz="0" w:space="0" w:color="auto"/>
            <w:left w:val="none" w:sz="0" w:space="0" w:color="auto"/>
            <w:bottom w:val="none" w:sz="0" w:space="0" w:color="auto"/>
            <w:right w:val="none" w:sz="0" w:space="0" w:color="auto"/>
          </w:divBdr>
        </w:div>
        <w:div w:id="1681005806">
          <w:marLeft w:val="0"/>
          <w:marRight w:val="0"/>
          <w:marTop w:val="0"/>
          <w:marBottom w:val="0"/>
          <w:divBdr>
            <w:top w:val="none" w:sz="0" w:space="0" w:color="auto"/>
            <w:left w:val="none" w:sz="0" w:space="0" w:color="auto"/>
            <w:bottom w:val="none" w:sz="0" w:space="0" w:color="auto"/>
            <w:right w:val="none" w:sz="0" w:space="0" w:color="auto"/>
          </w:divBdr>
        </w:div>
        <w:div w:id="1596594798">
          <w:marLeft w:val="0"/>
          <w:marRight w:val="0"/>
          <w:marTop w:val="0"/>
          <w:marBottom w:val="0"/>
          <w:divBdr>
            <w:top w:val="none" w:sz="0" w:space="0" w:color="auto"/>
            <w:left w:val="none" w:sz="0" w:space="0" w:color="auto"/>
            <w:bottom w:val="none" w:sz="0" w:space="0" w:color="auto"/>
            <w:right w:val="none" w:sz="0" w:space="0" w:color="auto"/>
          </w:divBdr>
        </w:div>
        <w:div w:id="1914319491">
          <w:marLeft w:val="0"/>
          <w:marRight w:val="0"/>
          <w:marTop w:val="0"/>
          <w:marBottom w:val="0"/>
          <w:divBdr>
            <w:top w:val="none" w:sz="0" w:space="0" w:color="auto"/>
            <w:left w:val="none" w:sz="0" w:space="0" w:color="auto"/>
            <w:bottom w:val="none" w:sz="0" w:space="0" w:color="auto"/>
            <w:right w:val="none" w:sz="0" w:space="0" w:color="auto"/>
          </w:divBdr>
        </w:div>
        <w:div w:id="1776902158">
          <w:marLeft w:val="0"/>
          <w:marRight w:val="0"/>
          <w:marTop w:val="0"/>
          <w:marBottom w:val="0"/>
          <w:divBdr>
            <w:top w:val="none" w:sz="0" w:space="0" w:color="auto"/>
            <w:left w:val="none" w:sz="0" w:space="0" w:color="auto"/>
            <w:bottom w:val="none" w:sz="0" w:space="0" w:color="auto"/>
            <w:right w:val="none" w:sz="0" w:space="0" w:color="auto"/>
          </w:divBdr>
        </w:div>
        <w:div w:id="372655541">
          <w:marLeft w:val="0"/>
          <w:marRight w:val="0"/>
          <w:marTop w:val="0"/>
          <w:marBottom w:val="0"/>
          <w:divBdr>
            <w:top w:val="none" w:sz="0" w:space="0" w:color="auto"/>
            <w:left w:val="none" w:sz="0" w:space="0" w:color="auto"/>
            <w:bottom w:val="none" w:sz="0" w:space="0" w:color="auto"/>
            <w:right w:val="none" w:sz="0" w:space="0" w:color="auto"/>
          </w:divBdr>
        </w:div>
        <w:div w:id="1537354990">
          <w:marLeft w:val="0"/>
          <w:marRight w:val="0"/>
          <w:marTop w:val="0"/>
          <w:marBottom w:val="0"/>
          <w:divBdr>
            <w:top w:val="none" w:sz="0" w:space="0" w:color="auto"/>
            <w:left w:val="none" w:sz="0" w:space="0" w:color="auto"/>
            <w:bottom w:val="none" w:sz="0" w:space="0" w:color="auto"/>
            <w:right w:val="none" w:sz="0" w:space="0" w:color="auto"/>
          </w:divBdr>
        </w:div>
        <w:div w:id="1214318614">
          <w:marLeft w:val="0"/>
          <w:marRight w:val="0"/>
          <w:marTop w:val="0"/>
          <w:marBottom w:val="0"/>
          <w:divBdr>
            <w:top w:val="none" w:sz="0" w:space="0" w:color="auto"/>
            <w:left w:val="none" w:sz="0" w:space="0" w:color="auto"/>
            <w:bottom w:val="none" w:sz="0" w:space="0" w:color="auto"/>
            <w:right w:val="none" w:sz="0" w:space="0" w:color="auto"/>
          </w:divBdr>
        </w:div>
        <w:div w:id="922489109">
          <w:marLeft w:val="0"/>
          <w:marRight w:val="0"/>
          <w:marTop w:val="0"/>
          <w:marBottom w:val="0"/>
          <w:divBdr>
            <w:top w:val="none" w:sz="0" w:space="0" w:color="auto"/>
            <w:left w:val="none" w:sz="0" w:space="0" w:color="auto"/>
            <w:bottom w:val="none" w:sz="0" w:space="0" w:color="auto"/>
            <w:right w:val="none" w:sz="0" w:space="0" w:color="auto"/>
          </w:divBdr>
        </w:div>
        <w:div w:id="1580364200">
          <w:marLeft w:val="0"/>
          <w:marRight w:val="0"/>
          <w:marTop w:val="0"/>
          <w:marBottom w:val="0"/>
          <w:divBdr>
            <w:top w:val="none" w:sz="0" w:space="0" w:color="auto"/>
            <w:left w:val="none" w:sz="0" w:space="0" w:color="auto"/>
            <w:bottom w:val="none" w:sz="0" w:space="0" w:color="auto"/>
            <w:right w:val="none" w:sz="0" w:space="0" w:color="auto"/>
          </w:divBdr>
        </w:div>
        <w:div w:id="1709834654">
          <w:marLeft w:val="0"/>
          <w:marRight w:val="0"/>
          <w:marTop w:val="0"/>
          <w:marBottom w:val="0"/>
          <w:divBdr>
            <w:top w:val="none" w:sz="0" w:space="0" w:color="auto"/>
            <w:left w:val="none" w:sz="0" w:space="0" w:color="auto"/>
            <w:bottom w:val="none" w:sz="0" w:space="0" w:color="auto"/>
            <w:right w:val="none" w:sz="0" w:space="0" w:color="auto"/>
          </w:divBdr>
        </w:div>
        <w:div w:id="405961763">
          <w:marLeft w:val="0"/>
          <w:marRight w:val="0"/>
          <w:marTop w:val="0"/>
          <w:marBottom w:val="0"/>
          <w:divBdr>
            <w:top w:val="none" w:sz="0" w:space="0" w:color="auto"/>
            <w:left w:val="none" w:sz="0" w:space="0" w:color="auto"/>
            <w:bottom w:val="none" w:sz="0" w:space="0" w:color="auto"/>
            <w:right w:val="none" w:sz="0" w:space="0" w:color="auto"/>
          </w:divBdr>
        </w:div>
        <w:div w:id="1777365029">
          <w:marLeft w:val="0"/>
          <w:marRight w:val="0"/>
          <w:marTop w:val="0"/>
          <w:marBottom w:val="0"/>
          <w:divBdr>
            <w:top w:val="none" w:sz="0" w:space="0" w:color="auto"/>
            <w:left w:val="none" w:sz="0" w:space="0" w:color="auto"/>
            <w:bottom w:val="none" w:sz="0" w:space="0" w:color="auto"/>
            <w:right w:val="none" w:sz="0" w:space="0" w:color="auto"/>
          </w:divBdr>
        </w:div>
        <w:div w:id="1372071943">
          <w:marLeft w:val="0"/>
          <w:marRight w:val="0"/>
          <w:marTop w:val="0"/>
          <w:marBottom w:val="0"/>
          <w:divBdr>
            <w:top w:val="none" w:sz="0" w:space="0" w:color="auto"/>
            <w:left w:val="none" w:sz="0" w:space="0" w:color="auto"/>
            <w:bottom w:val="none" w:sz="0" w:space="0" w:color="auto"/>
            <w:right w:val="none" w:sz="0" w:space="0" w:color="auto"/>
          </w:divBdr>
        </w:div>
        <w:div w:id="489443842">
          <w:marLeft w:val="0"/>
          <w:marRight w:val="0"/>
          <w:marTop w:val="0"/>
          <w:marBottom w:val="0"/>
          <w:divBdr>
            <w:top w:val="none" w:sz="0" w:space="0" w:color="auto"/>
            <w:left w:val="none" w:sz="0" w:space="0" w:color="auto"/>
            <w:bottom w:val="none" w:sz="0" w:space="0" w:color="auto"/>
            <w:right w:val="none" w:sz="0" w:space="0" w:color="auto"/>
          </w:divBdr>
        </w:div>
        <w:div w:id="862935561">
          <w:marLeft w:val="0"/>
          <w:marRight w:val="0"/>
          <w:marTop w:val="0"/>
          <w:marBottom w:val="0"/>
          <w:divBdr>
            <w:top w:val="none" w:sz="0" w:space="0" w:color="auto"/>
            <w:left w:val="none" w:sz="0" w:space="0" w:color="auto"/>
            <w:bottom w:val="none" w:sz="0" w:space="0" w:color="auto"/>
            <w:right w:val="none" w:sz="0" w:space="0" w:color="auto"/>
          </w:divBdr>
        </w:div>
        <w:div w:id="766004419">
          <w:marLeft w:val="0"/>
          <w:marRight w:val="0"/>
          <w:marTop w:val="0"/>
          <w:marBottom w:val="0"/>
          <w:divBdr>
            <w:top w:val="none" w:sz="0" w:space="0" w:color="auto"/>
            <w:left w:val="none" w:sz="0" w:space="0" w:color="auto"/>
            <w:bottom w:val="none" w:sz="0" w:space="0" w:color="auto"/>
            <w:right w:val="none" w:sz="0" w:space="0" w:color="auto"/>
          </w:divBdr>
        </w:div>
        <w:div w:id="2104641145">
          <w:marLeft w:val="0"/>
          <w:marRight w:val="0"/>
          <w:marTop w:val="0"/>
          <w:marBottom w:val="0"/>
          <w:divBdr>
            <w:top w:val="none" w:sz="0" w:space="0" w:color="auto"/>
            <w:left w:val="none" w:sz="0" w:space="0" w:color="auto"/>
            <w:bottom w:val="none" w:sz="0" w:space="0" w:color="auto"/>
            <w:right w:val="none" w:sz="0" w:space="0" w:color="auto"/>
          </w:divBdr>
        </w:div>
        <w:div w:id="888304342">
          <w:marLeft w:val="0"/>
          <w:marRight w:val="0"/>
          <w:marTop w:val="0"/>
          <w:marBottom w:val="0"/>
          <w:divBdr>
            <w:top w:val="none" w:sz="0" w:space="0" w:color="auto"/>
            <w:left w:val="none" w:sz="0" w:space="0" w:color="auto"/>
            <w:bottom w:val="none" w:sz="0" w:space="0" w:color="auto"/>
            <w:right w:val="none" w:sz="0" w:space="0" w:color="auto"/>
          </w:divBdr>
        </w:div>
        <w:div w:id="399790796">
          <w:marLeft w:val="0"/>
          <w:marRight w:val="0"/>
          <w:marTop w:val="0"/>
          <w:marBottom w:val="0"/>
          <w:divBdr>
            <w:top w:val="none" w:sz="0" w:space="0" w:color="auto"/>
            <w:left w:val="none" w:sz="0" w:space="0" w:color="auto"/>
            <w:bottom w:val="none" w:sz="0" w:space="0" w:color="auto"/>
            <w:right w:val="none" w:sz="0" w:space="0" w:color="auto"/>
          </w:divBdr>
        </w:div>
        <w:div w:id="113445651">
          <w:marLeft w:val="0"/>
          <w:marRight w:val="0"/>
          <w:marTop w:val="0"/>
          <w:marBottom w:val="0"/>
          <w:divBdr>
            <w:top w:val="none" w:sz="0" w:space="0" w:color="auto"/>
            <w:left w:val="none" w:sz="0" w:space="0" w:color="auto"/>
            <w:bottom w:val="none" w:sz="0" w:space="0" w:color="auto"/>
            <w:right w:val="none" w:sz="0" w:space="0" w:color="auto"/>
          </w:divBdr>
        </w:div>
        <w:div w:id="1895967211">
          <w:marLeft w:val="0"/>
          <w:marRight w:val="0"/>
          <w:marTop w:val="0"/>
          <w:marBottom w:val="0"/>
          <w:divBdr>
            <w:top w:val="none" w:sz="0" w:space="0" w:color="auto"/>
            <w:left w:val="none" w:sz="0" w:space="0" w:color="auto"/>
            <w:bottom w:val="none" w:sz="0" w:space="0" w:color="auto"/>
            <w:right w:val="none" w:sz="0" w:space="0" w:color="auto"/>
          </w:divBdr>
        </w:div>
        <w:div w:id="860776886">
          <w:marLeft w:val="0"/>
          <w:marRight w:val="0"/>
          <w:marTop w:val="0"/>
          <w:marBottom w:val="0"/>
          <w:divBdr>
            <w:top w:val="none" w:sz="0" w:space="0" w:color="auto"/>
            <w:left w:val="none" w:sz="0" w:space="0" w:color="auto"/>
            <w:bottom w:val="none" w:sz="0" w:space="0" w:color="auto"/>
            <w:right w:val="none" w:sz="0" w:space="0" w:color="auto"/>
          </w:divBdr>
        </w:div>
        <w:div w:id="433290284">
          <w:marLeft w:val="0"/>
          <w:marRight w:val="0"/>
          <w:marTop w:val="0"/>
          <w:marBottom w:val="0"/>
          <w:divBdr>
            <w:top w:val="none" w:sz="0" w:space="0" w:color="auto"/>
            <w:left w:val="none" w:sz="0" w:space="0" w:color="auto"/>
            <w:bottom w:val="none" w:sz="0" w:space="0" w:color="auto"/>
            <w:right w:val="none" w:sz="0" w:space="0" w:color="auto"/>
          </w:divBdr>
        </w:div>
        <w:div w:id="1610090555">
          <w:marLeft w:val="0"/>
          <w:marRight w:val="0"/>
          <w:marTop w:val="0"/>
          <w:marBottom w:val="0"/>
          <w:divBdr>
            <w:top w:val="none" w:sz="0" w:space="0" w:color="auto"/>
            <w:left w:val="none" w:sz="0" w:space="0" w:color="auto"/>
            <w:bottom w:val="none" w:sz="0" w:space="0" w:color="auto"/>
            <w:right w:val="none" w:sz="0" w:space="0" w:color="auto"/>
          </w:divBdr>
        </w:div>
        <w:div w:id="947471250">
          <w:marLeft w:val="0"/>
          <w:marRight w:val="0"/>
          <w:marTop w:val="0"/>
          <w:marBottom w:val="0"/>
          <w:divBdr>
            <w:top w:val="none" w:sz="0" w:space="0" w:color="auto"/>
            <w:left w:val="none" w:sz="0" w:space="0" w:color="auto"/>
            <w:bottom w:val="none" w:sz="0" w:space="0" w:color="auto"/>
            <w:right w:val="none" w:sz="0" w:space="0" w:color="auto"/>
          </w:divBdr>
        </w:div>
        <w:div w:id="1480341470">
          <w:marLeft w:val="0"/>
          <w:marRight w:val="0"/>
          <w:marTop w:val="0"/>
          <w:marBottom w:val="0"/>
          <w:divBdr>
            <w:top w:val="none" w:sz="0" w:space="0" w:color="auto"/>
            <w:left w:val="none" w:sz="0" w:space="0" w:color="auto"/>
            <w:bottom w:val="none" w:sz="0" w:space="0" w:color="auto"/>
            <w:right w:val="none" w:sz="0" w:space="0" w:color="auto"/>
          </w:divBdr>
        </w:div>
        <w:div w:id="1422872773">
          <w:marLeft w:val="0"/>
          <w:marRight w:val="0"/>
          <w:marTop w:val="0"/>
          <w:marBottom w:val="0"/>
          <w:divBdr>
            <w:top w:val="none" w:sz="0" w:space="0" w:color="auto"/>
            <w:left w:val="none" w:sz="0" w:space="0" w:color="auto"/>
            <w:bottom w:val="none" w:sz="0" w:space="0" w:color="auto"/>
            <w:right w:val="none" w:sz="0" w:space="0" w:color="auto"/>
          </w:divBdr>
        </w:div>
        <w:div w:id="999578700">
          <w:marLeft w:val="0"/>
          <w:marRight w:val="0"/>
          <w:marTop w:val="0"/>
          <w:marBottom w:val="0"/>
          <w:divBdr>
            <w:top w:val="none" w:sz="0" w:space="0" w:color="auto"/>
            <w:left w:val="none" w:sz="0" w:space="0" w:color="auto"/>
            <w:bottom w:val="none" w:sz="0" w:space="0" w:color="auto"/>
            <w:right w:val="none" w:sz="0" w:space="0" w:color="auto"/>
          </w:divBdr>
        </w:div>
        <w:div w:id="2081366122">
          <w:marLeft w:val="0"/>
          <w:marRight w:val="0"/>
          <w:marTop w:val="0"/>
          <w:marBottom w:val="0"/>
          <w:divBdr>
            <w:top w:val="none" w:sz="0" w:space="0" w:color="auto"/>
            <w:left w:val="none" w:sz="0" w:space="0" w:color="auto"/>
            <w:bottom w:val="none" w:sz="0" w:space="0" w:color="auto"/>
            <w:right w:val="none" w:sz="0" w:space="0" w:color="auto"/>
          </w:divBdr>
        </w:div>
        <w:div w:id="366610427">
          <w:marLeft w:val="0"/>
          <w:marRight w:val="0"/>
          <w:marTop w:val="0"/>
          <w:marBottom w:val="0"/>
          <w:divBdr>
            <w:top w:val="none" w:sz="0" w:space="0" w:color="auto"/>
            <w:left w:val="none" w:sz="0" w:space="0" w:color="auto"/>
            <w:bottom w:val="none" w:sz="0" w:space="0" w:color="auto"/>
            <w:right w:val="none" w:sz="0" w:space="0" w:color="auto"/>
          </w:divBdr>
        </w:div>
        <w:div w:id="824785758">
          <w:marLeft w:val="0"/>
          <w:marRight w:val="0"/>
          <w:marTop w:val="0"/>
          <w:marBottom w:val="0"/>
          <w:divBdr>
            <w:top w:val="none" w:sz="0" w:space="0" w:color="auto"/>
            <w:left w:val="none" w:sz="0" w:space="0" w:color="auto"/>
            <w:bottom w:val="none" w:sz="0" w:space="0" w:color="auto"/>
            <w:right w:val="none" w:sz="0" w:space="0" w:color="auto"/>
          </w:divBdr>
        </w:div>
        <w:div w:id="832792444">
          <w:marLeft w:val="0"/>
          <w:marRight w:val="0"/>
          <w:marTop w:val="0"/>
          <w:marBottom w:val="0"/>
          <w:divBdr>
            <w:top w:val="none" w:sz="0" w:space="0" w:color="auto"/>
            <w:left w:val="none" w:sz="0" w:space="0" w:color="auto"/>
            <w:bottom w:val="none" w:sz="0" w:space="0" w:color="auto"/>
            <w:right w:val="none" w:sz="0" w:space="0" w:color="auto"/>
          </w:divBdr>
        </w:div>
        <w:div w:id="744227771">
          <w:marLeft w:val="0"/>
          <w:marRight w:val="0"/>
          <w:marTop w:val="0"/>
          <w:marBottom w:val="0"/>
          <w:divBdr>
            <w:top w:val="none" w:sz="0" w:space="0" w:color="auto"/>
            <w:left w:val="none" w:sz="0" w:space="0" w:color="auto"/>
            <w:bottom w:val="none" w:sz="0" w:space="0" w:color="auto"/>
            <w:right w:val="none" w:sz="0" w:space="0" w:color="auto"/>
          </w:divBdr>
        </w:div>
        <w:div w:id="362243235">
          <w:marLeft w:val="0"/>
          <w:marRight w:val="0"/>
          <w:marTop w:val="0"/>
          <w:marBottom w:val="0"/>
          <w:divBdr>
            <w:top w:val="none" w:sz="0" w:space="0" w:color="auto"/>
            <w:left w:val="none" w:sz="0" w:space="0" w:color="auto"/>
            <w:bottom w:val="none" w:sz="0" w:space="0" w:color="auto"/>
            <w:right w:val="none" w:sz="0" w:space="0" w:color="auto"/>
          </w:divBdr>
        </w:div>
        <w:div w:id="1968658948">
          <w:marLeft w:val="0"/>
          <w:marRight w:val="0"/>
          <w:marTop w:val="0"/>
          <w:marBottom w:val="0"/>
          <w:divBdr>
            <w:top w:val="none" w:sz="0" w:space="0" w:color="auto"/>
            <w:left w:val="none" w:sz="0" w:space="0" w:color="auto"/>
            <w:bottom w:val="none" w:sz="0" w:space="0" w:color="auto"/>
            <w:right w:val="none" w:sz="0" w:space="0" w:color="auto"/>
          </w:divBdr>
        </w:div>
        <w:div w:id="1618828667">
          <w:marLeft w:val="0"/>
          <w:marRight w:val="0"/>
          <w:marTop w:val="0"/>
          <w:marBottom w:val="0"/>
          <w:divBdr>
            <w:top w:val="none" w:sz="0" w:space="0" w:color="auto"/>
            <w:left w:val="none" w:sz="0" w:space="0" w:color="auto"/>
            <w:bottom w:val="none" w:sz="0" w:space="0" w:color="auto"/>
            <w:right w:val="none" w:sz="0" w:space="0" w:color="auto"/>
          </w:divBdr>
        </w:div>
        <w:div w:id="1639067345">
          <w:marLeft w:val="0"/>
          <w:marRight w:val="0"/>
          <w:marTop w:val="0"/>
          <w:marBottom w:val="0"/>
          <w:divBdr>
            <w:top w:val="none" w:sz="0" w:space="0" w:color="auto"/>
            <w:left w:val="none" w:sz="0" w:space="0" w:color="auto"/>
            <w:bottom w:val="none" w:sz="0" w:space="0" w:color="auto"/>
            <w:right w:val="none" w:sz="0" w:space="0" w:color="auto"/>
          </w:divBdr>
        </w:div>
        <w:div w:id="204951860">
          <w:marLeft w:val="0"/>
          <w:marRight w:val="0"/>
          <w:marTop w:val="0"/>
          <w:marBottom w:val="0"/>
          <w:divBdr>
            <w:top w:val="none" w:sz="0" w:space="0" w:color="auto"/>
            <w:left w:val="none" w:sz="0" w:space="0" w:color="auto"/>
            <w:bottom w:val="none" w:sz="0" w:space="0" w:color="auto"/>
            <w:right w:val="none" w:sz="0" w:space="0" w:color="auto"/>
          </w:divBdr>
        </w:div>
        <w:div w:id="1211379269">
          <w:marLeft w:val="0"/>
          <w:marRight w:val="0"/>
          <w:marTop w:val="0"/>
          <w:marBottom w:val="0"/>
          <w:divBdr>
            <w:top w:val="none" w:sz="0" w:space="0" w:color="auto"/>
            <w:left w:val="none" w:sz="0" w:space="0" w:color="auto"/>
            <w:bottom w:val="none" w:sz="0" w:space="0" w:color="auto"/>
            <w:right w:val="none" w:sz="0" w:space="0" w:color="auto"/>
          </w:divBdr>
        </w:div>
        <w:div w:id="460415379">
          <w:marLeft w:val="0"/>
          <w:marRight w:val="0"/>
          <w:marTop w:val="0"/>
          <w:marBottom w:val="0"/>
          <w:divBdr>
            <w:top w:val="none" w:sz="0" w:space="0" w:color="auto"/>
            <w:left w:val="none" w:sz="0" w:space="0" w:color="auto"/>
            <w:bottom w:val="none" w:sz="0" w:space="0" w:color="auto"/>
            <w:right w:val="none" w:sz="0" w:space="0" w:color="auto"/>
          </w:divBdr>
        </w:div>
        <w:div w:id="1978796016">
          <w:marLeft w:val="0"/>
          <w:marRight w:val="0"/>
          <w:marTop w:val="0"/>
          <w:marBottom w:val="0"/>
          <w:divBdr>
            <w:top w:val="none" w:sz="0" w:space="0" w:color="auto"/>
            <w:left w:val="none" w:sz="0" w:space="0" w:color="auto"/>
            <w:bottom w:val="none" w:sz="0" w:space="0" w:color="auto"/>
            <w:right w:val="none" w:sz="0" w:space="0" w:color="auto"/>
          </w:divBdr>
        </w:div>
        <w:div w:id="351151704">
          <w:marLeft w:val="0"/>
          <w:marRight w:val="0"/>
          <w:marTop w:val="0"/>
          <w:marBottom w:val="0"/>
          <w:divBdr>
            <w:top w:val="none" w:sz="0" w:space="0" w:color="auto"/>
            <w:left w:val="none" w:sz="0" w:space="0" w:color="auto"/>
            <w:bottom w:val="none" w:sz="0" w:space="0" w:color="auto"/>
            <w:right w:val="none" w:sz="0" w:space="0" w:color="auto"/>
          </w:divBdr>
        </w:div>
        <w:div w:id="102964111">
          <w:marLeft w:val="0"/>
          <w:marRight w:val="0"/>
          <w:marTop w:val="0"/>
          <w:marBottom w:val="0"/>
          <w:divBdr>
            <w:top w:val="none" w:sz="0" w:space="0" w:color="auto"/>
            <w:left w:val="none" w:sz="0" w:space="0" w:color="auto"/>
            <w:bottom w:val="none" w:sz="0" w:space="0" w:color="auto"/>
            <w:right w:val="none" w:sz="0" w:space="0" w:color="auto"/>
          </w:divBdr>
        </w:div>
        <w:div w:id="1433671455">
          <w:marLeft w:val="0"/>
          <w:marRight w:val="0"/>
          <w:marTop w:val="0"/>
          <w:marBottom w:val="0"/>
          <w:divBdr>
            <w:top w:val="none" w:sz="0" w:space="0" w:color="auto"/>
            <w:left w:val="none" w:sz="0" w:space="0" w:color="auto"/>
            <w:bottom w:val="none" w:sz="0" w:space="0" w:color="auto"/>
            <w:right w:val="none" w:sz="0" w:space="0" w:color="auto"/>
          </w:divBdr>
        </w:div>
        <w:div w:id="394201069">
          <w:marLeft w:val="0"/>
          <w:marRight w:val="0"/>
          <w:marTop w:val="0"/>
          <w:marBottom w:val="0"/>
          <w:divBdr>
            <w:top w:val="none" w:sz="0" w:space="0" w:color="auto"/>
            <w:left w:val="none" w:sz="0" w:space="0" w:color="auto"/>
            <w:bottom w:val="none" w:sz="0" w:space="0" w:color="auto"/>
            <w:right w:val="none" w:sz="0" w:space="0" w:color="auto"/>
          </w:divBdr>
        </w:div>
        <w:div w:id="528302634">
          <w:marLeft w:val="0"/>
          <w:marRight w:val="0"/>
          <w:marTop w:val="0"/>
          <w:marBottom w:val="0"/>
          <w:divBdr>
            <w:top w:val="none" w:sz="0" w:space="0" w:color="auto"/>
            <w:left w:val="none" w:sz="0" w:space="0" w:color="auto"/>
            <w:bottom w:val="none" w:sz="0" w:space="0" w:color="auto"/>
            <w:right w:val="none" w:sz="0" w:space="0" w:color="auto"/>
          </w:divBdr>
        </w:div>
        <w:div w:id="1630433198">
          <w:marLeft w:val="0"/>
          <w:marRight w:val="0"/>
          <w:marTop w:val="0"/>
          <w:marBottom w:val="0"/>
          <w:divBdr>
            <w:top w:val="none" w:sz="0" w:space="0" w:color="auto"/>
            <w:left w:val="none" w:sz="0" w:space="0" w:color="auto"/>
            <w:bottom w:val="none" w:sz="0" w:space="0" w:color="auto"/>
            <w:right w:val="none" w:sz="0" w:space="0" w:color="auto"/>
          </w:divBdr>
        </w:div>
        <w:div w:id="133835211">
          <w:marLeft w:val="0"/>
          <w:marRight w:val="0"/>
          <w:marTop w:val="0"/>
          <w:marBottom w:val="0"/>
          <w:divBdr>
            <w:top w:val="none" w:sz="0" w:space="0" w:color="auto"/>
            <w:left w:val="none" w:sz="0" w:space="0" w:color="auto"/>
            <w:bottom w:val="none" w:sz="0" w:space="0" w:color="auto"/>
            <w:right w:val="none" w:sz="0" w:space="0" w:color="auto"/>
          </w:divBdr>
        </w:div>
        <w:div w:id="1516261062">
          <w:marLeft w:val="0"/>
          <w:marRight w:val="0"/>
          <w:marTop w:val="0"/>
          <w:marBottom w:val="0"/>
          <w:divBdr>
            <w:top w:val="none" w:sz="0" w:space="0" w:color="auto"/>
            <w:left w:val="none" w:sz="0" w:space="0" w:color="auto"/>
            <w:bottom w:val="none" w:sz="0" w:space="0" w:color="auto"/>
            <w:right w:val="none" w:sz="0" w:space="0" w:color="auto"/>
          </w:divBdr>
        </w:div>
        <w:div w:id="350494378">
          <w:marLeft w:val="0"/>
          <w:marRight w:val="0"/>
          <w:marTop w:val="0"/>
          <w:marBottom w:val="0"/>
          <w:divBdr>
            <w:top w:val="none" w:sz="0" w:space="0" w:color="auto"/>
            <w:left w:val="none" w:sz="0" w:space="0" w:color="auto"/>
            <w:bottom w:val="none" w:sz="0" w:space="0" w:color="auto"/>
            <w:right w:val="none" w:sz="0" w:space="0" w:color="auto"/>
          </w:divBdr>
        </w:div>
        <w:div w:id="1795833542">
          <w:marLeft w:val="0"/>
          <w:marRight w:val="0"/>
          <w:marTop w:val="0"/>
          <w:marBottom w:val="0"/>
          <w:divBdr>
            <w:top w:val="none" w:sz="0" w:space="0" w:color="auto"/>
            <w:left w:val="none" w:sz="0" w:space="0" w:color="auto"/>
            <w:bottom w:val="none" w:sz="0" w:space="0" w:color="auto"/>
            <w:right w:val="none" w:sz="0" w:space="0" w:color="auto"/>
          </w:divBdr>
        </w:div>
        <w:div w:id="1595553791">
          <w:marLeft w:val="0"/>
          <w:marRight w:val="0"/>
          <w:marTop w:val="0"/>
          <w:marBottom w:val="0"/>
          <w:divBdr>
            <w:top w:val="none" w:sz="0" w:space="0" w:color="auto"/>
            <w:left w:val="none" w:sz="0" w:space="0" w:color="auto"/>
            <w:bottom w:val="none" w:sz="0" w:space="0" w:color="auto"/>
            <w:right w:val="none" w:sz="0" w:space="0" w:color="auto"/>
          </w:divBdr>
        </w:div>
        <w:div w:id="1356424829">
          <w:marLeft w:val="0"/>
          <w:marRight w:val="0"/>
          <w:marTop w:val="0"/>
          <w:marBottom w:val="0"/>
          <w:divBdr>
            <w:top w:val="none" w:sz="0" w:space="0" w:color="auto"/>
            <w:left w:val="none" w:sz="0" w:space="0" w:color="auto"/>
            <w:bottom w:val="none" w:sz="0" w:space="0" w:color="auto"/>
            <w:right w:val="none" w:sz="0" w:space="0" w:color="auto"/>
          </w:divBdr>
        </w:div>
        <w:div w:id="1988584326">
          <w:marLeft w:val="0"/>
          <w:marRight w:val="0"/>
          <w:marTop w:val="0"/>
          <w:marBottom w:val="0"/>
          <w:divBdr>
            <w:top w:val="none" w:sz="0" w:space="0" w:color="auto"/>
            <w:left w:val="none" w:sz="0" w:space="0" w:color="auto"/>
            <w:bottom w:val="none" w:sz="0" w:space="0" w:color="auto"/>
            <w:right w:val="none" w:sz="0" w:space="0" w:color="auto"/>
          </w:divBdr>
        </w:div>
        <w:div w:id="650208893">
          <w:marLeft w:val="0"/>
          <w:marRight w:val="0"/>
          <w:marTop w:val="0"/>
          <w:marBottom w:val="0"/>
          <w:divBdr>
            <w:top w:val="none" w:sz="0" w:space="0" w:color="auto"/>
            <w:left w:val="none" w:sz="0" w:space="0" w:color="auto"/>
            <w:bottom w:val="none" w:sz="0" w:space="0" w:color="auto"/>
            <w:right w:val="none" w:sz="0" w:space="0" w:color="auto"/>
          </w:divBdr>
        </w:div>
        <w:div w:id="1992637682">
          <w:marLeft w:val="0"/>
          <w:marRight w:val="0"/>
          <w:marTop w:val="0"/>
          <w:marBottom w:val="0"/>
          <w:divBdr>
            <w:top w:val="none" w:sz="0" w:space="0" w:color="auto"/>
            <w:left w:val="none" w:sz="0" w:space="0" w:color="auto"/>
            <w:bottom w:val="none" w:sz="0" w:space="0" w:color="auto"/>
            <w:right w:val="none" w:sz="0" w:space="0" w:color="auto"/>
          </w:divBdr>
        </w:div>
        <w:div w:id="604112906">
          <w:marLeft w:val="0"/>
          <w:marRight w:val="0"/>
          <w:marTop w:val="0"/>
          <w:marBottom w:val="0"/>
          <w:divBdr>
            <w:top w:val="none" w:sz="0" w:space="0" w:color="auto"/>
            <w:left w:val="none" w:sz="0" w:space="0" w:color="auto"/>
            <w:bottom w:val="none" w:sz="0" w:space="0" w:color="auto"/>
            <w:right w:val="none" w:sz="0" w:space="0" w:color="auto"/>
          </w:divBdr>
        </w:div>
        <w:div w:id="1908570086">
          <w:marLeft w:val="0"/>
          <w:marRight w:val="0"/>
          <w:marTop w:val="0"/>
          <w:marBottom w:val="0"/>
          <w:divBdr>
            <w:top w:val="none" w:sz="0" w:space="0" w:color="auto"/>
            <w:left w:val="none" w:sz="0" w:space="0" w:color="auto"/>
            <w:bottom w:val="none" w:sz="0" w:space="0" w:color="auto"/>
            <w:right w:val="none" w:sz="0" w:space="0" w:color="auto"/>
          </w:divBdr>
        </w:div>
        <w:div w:id="1842155541">
          <w:marLeft w:val="0"/>
          <w:marRight w:val="0"/>
          <w:marTop w:val="0"/>
          <w:marBottom w:val="0"/>
          <w:divBdr>
            <w:top w:val="none" w:sz="0" w:space="0" w:color="auto"/>
            <w:left w:val="none" w:sz="0" w:space="0" w:color="auto"/>
            <w:bottom w:val="none" w:sz="0" w:space="0" w:color="auto"/>
            <w:right w:val="none" w:sz="0" w:space="0" w:color="auto"/>
          </w:divBdr>
        </w:div>
        <w:div w:id="2015377291">
          <w:marLeft w:val="0"/>
          <w:marRight w:val="0"/>
          <w:marTop w:val="0"/>
          <w:marBottom w:val="0"/>
          <w:divBdr>
            <w:top w:val="none" w:sz="0" w:space="0" w:color="auto"/>
            <w:left w:val="none" w:sz="0" w:space="0" w:color="auto"/>
            <w:bottom w:val="none" w:sz="0" w:space="0" w:color="auto"/>
            <w:right w:val="none" w:sz="0" w:space="0" w:color="auto"/>
          </w:divBdr>
        </w:div>
        <w:div w:id="1569337408">
          <w:marLeft w:val="0"/>
          <w:marRight w:val="0"/>
          <w:marTop w:val="0"/>
          <w:marBottom w:val="0"/>
          <w:divBdr>
            <w:top w:val="none" w:sz="0" w:space="0" w:color="auto"/>
            <w:left w:val="none" w:sz="0" w:space="0" w:color="auto"/>
            <w:bottom w:val="none" w:sz="0" w:space="0" w:color="auto"/>
            <w:right w:val="none" w:sz="0" w:space="0" w:color="auto"/>
          </w:divBdr>
        </w:div>
        <w:div w:id="784277033">
          <w:marLeft w:val="0"/>
          <w:marRight w:val="0"/>
          <w:marTop w:val="0"/>
          <w:marBottom w:val="0"/>
          <w:divBdr>
            <w:top w:val="none" w:sz="0" w:space="0" w:color="auto"/>
            <w:left w:val="none" w:sz="0" w:space="0" w:color="auto"/>
            <w:bottom w:val="none" w:sz="0" w:space="0" w:color="auto"/>
            <w:right w:val="none" w:sz="0" w:space="0" w:color="auto"/>
          </w:divBdr>
        </w:div>
        <w:div w:id="498009913">
          <w:marLeft w:val="0"/>
          <w:marRight w:val="0"/>
          <w:marTop w:val="0"/>
          <w:marBottom w:val="0"/>
          <w:divBdr>
            <w:top w:val="none" w:sz="0" w:space="0" w:color="auto"/>
            <w:left w:val="none" w:sz="0" w:space="0" w:color="auto"/>
            <w:bottom w:val="none" w:sz="0" w:space="0" w:color="auto"/>
            <w:right w:val="none" w:sz="0" w:space="0" w:color="auto"/>
          </w:divBdr>
        </w:div>
        <w:div w:id="316999625">
          <w:marLeft w:val="0"/>
          <w:marRight w:val="0"/>
          <w:marTop w:val="0"/>
          <w:marBottom w:val="0"/>
          <w:divBdr>
            <w:top w:val="none" w:sz="0" w:space="0" w:color="auto"/>
            <w:left w:val="none" w:sz="0" w:space="0" w:color="auto"/>
            <w:bottom w:val="none" w:sz="0" w:space="0" w:color="auto"/>
            <w:right w:val="none" w:sz="0" w:space="0" w:color="auto"/>
          </w:divBdr>
        </w:div>
        <w:div w:id="1035080261">
          <w:marLeft w:val="0"/>
          <w:marRight w:val="0"/>
          <w:marTop w:val="0"/>
          <w:marBottom w:val="0"/>
          <w:divBdr>
            <w:top w:val="none" w:sz="0" w:space="0" w:color="auto"/>
            <w:left w:val="none" w:sz="0" w:space="0" w:color="auto"/>
            <w:bottom w:val="none" w:sz="0" w:space="0" w:color="auto"/>
            <w:right w:val="none" w:sz="0" w:space="0" w:color="auto"/>
          </w:divBdr>
        </w:div>
        <w:div w:id="1620456924">
          <w:marLeft w:val="0"/>
          <w:marRight w:val="0"/>
          <w:marTop w:val="0"/>
          <w:marBottom w:val="0"/>
          <w:divBdr>
            <w:top w:val="none" w:sz="0" w:space="0" w:color="auto"/>
            <w:left w:val="none" w:sz="0" w:space="0" w:color="auto"/>
            <w:bottom w:val="none" w:sz="0" w:space="0" w:color="auto"/>
            <w:right w:val="none" w:sz="0" w:space="0" w:color="auto"/>
          </w:divBdr>
        </w:div>
        <w:div w:id="1269896203">
          <w:marLeft w:val="0"/>
          <w:marRight w:val="0"/>
          <w:marTop w:val="0"/>
          <w:marBottom w:val="0"/>
          <w:divBdr>
            <w:top w:val="none" w:sz="0" w:space="0" w:color="auto"/>
            <w:left w:val="none" w:sz="0" w:space="0" w:color="auto"/>
            <w:bottom w:val="none" w:sz="0" w:space="0" w:color="auto"/>
            <w:right w:val="none" w:sz="0" w:space="0" w:color="auto"/>
          </w:divBdr>
        </w:div>
        <w:div w:id="1844274557">
          <w:marLeft w:val="0"/>
          <w:marRight w:val="0"/>
          <w:marTop w:val="0"/>
          <w:marBottom w:val="0"/>
          <w:divBdr>
            <w:top w:val="none" w:sz="0" w:space="0" w:color="auto"/>
            <w:left w:val="none" w:sz="0" w:space="0" w:color="auto"/>
            <w:bottom w:val="none" w:sz="0" w:space="0" w:color="auto"/>
            <w:right w:val="none" w:sz="0" w:space="0" w:color="auto"/>
          </w:divBdr>
        </w:div>
        <w:div w:id="440029673">
          <w:marLeft w:val="0"/>
          <w:marRight w:val="0"/>
          <w:marTop w:val="0"/>
          <w:marBottom w:val="0"/>
          <w:divBdr>
            <w:top w:val="none" w:sz="0" w:space="0" w:color="auto"/>
            <w:left w:val="none" w:sz="0" w:space="0" w:color="auto"/>
            <w:bottom w:val="none" w:sz="0" w:space="0" w:color="auto"/>
            <w:right w:val="none" w:sz="0" w:space="0" w:color="auto"/>
          </w:divBdr>
        </w:div>
        <w:div w:id="124935795">
          <w:marLeft w:val="0"/>
          <w:marRight w:val="0"/>
          <w:marTop w:val="0"/>
          <w:marBottom w:val="0"/>
          <w:divBdr>
            <w:top w:val="none" w:sz="0" w:space="0" w:color="auto"/>
            <w:left w:val="none" w:sz="0" w:space="0" w:color="auto"/>
            <w:bottom w:val="none" w:sz="0" w:space="0" w:color="auto"/>
            <w:right w:val="none" w:sz="0" w:space="0" w:color="auto"/>
          </w:divBdr>
        </w:div>
        <w:div w:id="1966622223">
          <w:marLeft w:val="0"/>
          <w:marRight w:val="0"/>
          <w:marTop w:val="0"/>
          <w:marBottom w:val="0"/>
          <w:divBdr>
            <w:top w:val="none" w:sz="0" w:space="0" w:color="auto"/>
            <w:left w:val="none" w:sz="0" w:space="0" w:color="auto"/>
            <w:bottom w:val="none" w:sz="0" w:space="0" w:color="auto"/>
            <w:right w:val="none" w:sz="0" w:space="0" w:color="auto"/>
          </w:divBdr>
        </w:div>
        <w:div w:id="1034504779">
          <w:marLeft w:val="0"/>
          <w:marRight w:val="0"/>
          <w:marTop w:val="0"/>
          <w:marBottom w:val="0"/>
          <w:divBdr>
            <w:top w:val="none" w:sz="0" w:space="0" w:color="auto"/>
            <w:left w:val="none" w:sz="0" w:space="0" w:color="auto"/>
            <w:bottom w:val="none" w:sz="0" w:space="0" w:color="auto"/>
            <w:right w:val="none" w:sz="0" w:space="0" w:color="auto"/>
          </w:divBdr>
        </w:div>
        <w:div w:id="1275475589">
          <w:marLeft w:val="0"/>
          <w:marRight w:val="0"/>
          <w:marTop w:val="0"/>
          <w:marBottom w:val="0"/>
          <w:divBdr>
            <w:top w:val="none" w:sz="0" w:space="0" w:color="auto"/>
            <w:left w:val="none" w:sz="0" w:space="0" w:color="auto"/>
            <w:bottom w:val="none" w:sz="0" w:space="0" w:color="auto"/>
            <w:right w:val="none" w:sz="0" w:space="0" w:color="auto"/>
          </w:divBdr>
        </w:div>
        <w:div w:id="762341309">
          <w:marLeft w:val="0"/>
          <w:marRight w:val="0"/>
          <w:marTop w:val="0"/>
          <w:marBottom w:val="0"/>
          <w:divBdr>
            <w:top w:val="none" w:sz="0" w:space="0" w:color="auto"/>
            <w:left w:val="none" w:sz="0" w:space="0" w:color="auto"/>
            <w:bottom w:val="none" w:sz="0" w:space="0" w:color="auto"/>
            <w:right w:val="none" w:sz="0" w:space="0" w:color="auto"/>
          </w:divBdr>
        </w:div>
        <w:div w:id="1798141878">
          <w:marLeft w:val="0"/>
          <w:marRight w:val="0"/>
          <w:marTop w:val="0"/>
          <w:marBottom w:val="0"/>
          <w:divBdr>
            <w:top w:val="none" w:sz="0" w:space="0" w:color="auto"/>
            <w:left w:val="none" w:sz="0" w:space="0" w:color="auto"/>
            <w:bottom w:val="none" w:sz="0" w:space="0" w:color="auto"/>
            <w:right w:val="none" w:sz="0" w:space="0" w:color="auto"/>
          </w:divBdr>
        </w:div>
        <w:div w:id="945232613">
          <w:marLeft w:val="0"/>
          <w:marRight w:val="0"/>
          <w:marTop w:val="0"/>
          <w:marBottom w:val="0"/>
          <w:divBdr>
            <w:top w:val="none" w:sz="0" w:space="0" w:color="auto"/>
            <w:left w:val="none" w:sz="0" w:space="0" w:color="auto"/>
            <w:bottom w:val="none" w:sz="0" w:space="0" w:color="auto"/>
            <w:right w:val="none" w:sz="0" w:space="0" w:color="auto"/>
          </w:divBdr>
        </w:div>
        <w:div w:id="1500342314">
          <w:marLeft w:val="0"/>
          <w:marRight w:val="0"/>
          <w:marTop w:val="0"/>
          <w:marBottom w:val="0"/>
          <w:divBdr>
            <w:top w:val="none" w:sz="0" w:space="0" w:color="auto"/>
            <w:left w:val="none" w:sz="0" w:space="0" w:color="auto"/>
            <w:bottom w:val="none" w:sz="0" w:space="0" w:color="auto"/>
            <w:right w:val="none" w:sz="0" w:space="0" w:color="auto"/>
          </w:divBdr>
        </w:div>
        <w:div w:id="672146843">
          <w:marLeft w:val="0"/>
          <w:marRight w:val="0"/>
          <w:marTop w:val="0"/>
          <w:marBottom w:val="0"/>
          <w:divBdr>
            <w:top w:val="none" w:sz="0" w:space="0" w:color="auto"/>
            <w:left w:val="none" w:sz="0" w:space="0" w:color="auto"/>
            <w:bottom w:val="none" w:sz="0" w:space="0" w:color="auto"/>
            <w:right w:val="none" w:sz="0" w:space="0" w:color="auto"/>
          </w:divBdr>
        </w:div>
        <w:div w:id="898055506">
          <w:marLeft w:val="0"/>
          <w:marRight w:val="0"/>
          <w:marTop w:val="0"/>
          <w:marBottom w:val="0"/>
          <w:divBdr>
            <w:top w:val="none" w:sz="0" w:space="0" w:color="auto"/>
            <w:left w:val="none" w:sz="0" w:space="0" w:color="auto"/>
            <w:bottom w:val="none" w:sz="0" w:space="0" w:color="auto"/>
            <w:right w:val="none" w:sz="0" w:space="0" w:color="auto"/>
          </w:divBdr>
        </w:div>
        <w:div w:id="445735573">
          <w:marLeft w:val="0"/>
          <w:marRight w:val="0"/>
          <w:marTop w:val="0"/>
          <w:marBottom w:val="0"/>
          <w:divBdr>
            <w:top w:val="none" w:sz="0" w:space="0" w:color="auto"/>
            <w:left w:val="none" w:sz="0" w:space="0" w:color="auto"/>
            <w:bottom w:val="none" w:sz="0" w:space="0" w:color="auto"/>
            <w:right w:val="none" w:sz="0" w:space="0" w:color="auto"/>
          </w:divBdr>
        </w:div>
        <w:div w:id="145588204">
          <w:marLeft w:val="0"/>
          <w:marRight w:val="0"/>
          <w:marTop w:val="0"/>
          <w:marBottom w:val="0"/>
          <w:divBdr>
            <w:top w:val="none" w:sz="0" w:space="0" w:color="auto"/>
            <w:left w:val="none" w:sz="0" w:space="0" w:color="auto"/>
            <w:bottom w:val="none" w:sz="0" w:space="0" w:color="auto"/>
            <w:right w:val="none" w:sz="0" w:space="0" w:color="auto"/>
          </w:divBdr>
        </w:div>
        <w:div w:id="575750201">
          <w:marLeft w:val="0"/>
          <w:marRight w:val="0"/>
          <w:marTop w:val="0"/>
          <w:marBottom w:val="0"/>
          <w:divBdr>
            <w:top w:val="none" w:sz="0" w:space="0" w:color="auto"/>
            <w:left w:val="none" w:sz="0" w:space="0" w:color="auto"/>
            <w:bottom w:val="none" w:sz="0" w:space="0" w:color="auto"/>
            <w:right w:val="none" w:sz="0" w:space="0" w:color="auto"/>
          </w:divBdr>
        </w:div>
        <w:div w:id="1923027858">
          <w:marLeft w:val="0"/>
          <w:marRight w:val="0"/>
          <w:marTop w:val="0"/>
          <w:marBottom w:val="0"/>
          <w:divBdr>
            <w:top w:val="none" w:sz="0" w:space="0" w:color="auto"/>
            <w:left w:val="none" w:sz="0" w:space="0" w:color="auto"/>
            <w:bottom w:val="none" w:sz="0" w:space="0" w:color="auto"/>
            <w:right w:val="none" w:sz="0" w:space="0" w:color="auto"/>
          </w:divBdr>
        </w:div>
        <w:div w:id="1270972255">
          <w:marLeft w:val="0"/>
          <w:marRight w:val="0"/>
          <w:marTop w:val="0"/>
          <w:marBottom w:val="0"/>
          <w:divBdr>
            <w:top w:val="none" w:sz="0" w:space="0" w:color="auto"/>
            <w:left w:val="none" w:sz="0" w:space="0" w:color="auto"/>
            <w:bottom w:val="none" w:sz="0" w:space="0" w:color="auto"/>
            <w:right w:val="none" w:sz="0" w:space="0" w:color="auto"/>
          </w:divBdr>
        </w:div>
        <w:div w:id="478376596">
          <w:marLeft w:val="0"/>
          <w:marRight w:val="0"/>
          <w:marTop w:val="0"/>
          <w:marBottom w:val="0"/>
          <w:divBdr>
            <w:top w:val="none" w:sz="0" w:space="0" w:color="auto"/>
            <w:left w:val="none" w:sz="0" w:space="0" w:color="auto"/>
            <w:bottom w:val="none" w:sz="0" w:space="0" w:color="auto"/>
            <w:right w:val="none" w:sz="0" w:space="0" w:color="auto"/>
          </w:divBdr>
        </w:div>
        <w:div w:id="878780341">
          <w:marLeft w:val="0"/>
          <w:marRight w:val="0"/>
          <w:marTop w:val="0"/>
          <w:marBottom w:val="0"/>
          <w:divBdr>
            <w:top w:val="none" w:sz="0" w:space="0" w:color="auto"/>
            <w:left w:val="none" w:sz="0" w:space="0" w:color="auto"/>
            <w:bottom w:val="none" w:sz="0" w:space="0" w:color="auto"/>
            <w:right w:val="none" w:sz="0" w:space="0" w:color="auto"/>
          </w:divBdr>
        </w:div>
        <w:div w:id="1973361538">
          <w:marLeft w:val="0"/>
          <w:marRight w:val="0"/>
          <w:marTop w:val="0"/>
          <w:marBottom w:val="0"/>
          <w:divBdr>
            <w:top w:val="none" w:sz="0" w:space="0" w:color="auto"/>
            <w:left w:val="none" w:sz="0" w:space="0" w:color="auto"/>
            <w:bottom w:val="none" w:sz="0" w:space="0" w:color="auto"/>
            <w:right w:val="none" w:sz="0" w:space="0" w:color="auto"/>
          </w:divBdr>
        </w:div>
        <w:div w:id="1526750598">
          <w:marLeft w:val="0"/>
          <w:marRight w:val="0"/>
          <w:marTop w:val="0"/>
          <w:marBottom w:val="0"/>
          <w:divBdr>
            <w:top w:val="none" w:sz="0" w:space="0" w:color="auto"/>
            <w:left w:val="none" w:sz="0" w:space="0" w:color="auto"/>
            <w:bottom w:val="none" w:sz="0" w:space="0" w:color="auto"/>
            <w:right w:val="none" w:sz="0" w:space="0" w:color="auto"/>
          </w:divBdr>
        </w:div>
        <w:div w:id="2116050618">
          <w:marLeft w:val="0"/>
          <w:marRight w:val="0"/>
          <w:marTop w:val="0"/>
          <w:marBottom w:val="0"/>
          <w:divBdr>
            <w:top w:val="none" w:sz="0" w:space="0" w:color="auto"/>
            <w:left w:val="none" w:sz="0" w:space="0" w:color="auto"/>
            <w:bottom w:val="none" w:sz="0" w:space="0" w:color="auto"/>
            <w:right w:val="none" w:sz="0" w:space="0" w:color="auto"/>
          </w:divBdr>
        </w:div>
        <w:div w:id="715548648">
          <w:marLeft w:val="0"/>
          <w:marRight w:val="0"/>
          <w:marTop w:val="0"/>
          <w:marBottom w:val="0"/>
          <w:divBdr>
            <w:top w:val="none" w:sz="0" w:space="0" w:color="auto"/>
            <w:left w:val="none" w:sz="0" w:space="0" w:color="auto"/>
            <w:bottom w:val="none" w:sz="0" w:space="0" w:color="auto"/>
            <w:right w:val="none" w:sz="0" w:space="0" w:color="auto"/>
          </w:divBdr>
        </w:div>
        <w:div w:id="1291128516">
          <w:marLeft w:val="0"/>
          <w:marRight w:val="0"/>
          <w:marTop w:val="0"/>
          <w:marBottom w:val="0"/>
          <w:divBdr>
            <w:top w:val="none" w:sz="0" w:space="0" w:color="auto"/>
            <w:left w:val="none" w:sz="0" w:space="0" w:color="auto"/>
            <w:bottom w:val="none" w:sz="0" w:space="0" w:color="auto"/>
            <w:right w:val="none" w:sz="0" w:space="0" w:color="auto"/>
          </w:divBdr>
        </w:div>
        <w:div w:id="287050764">
          <w:marLeft w:val="0"/>
          <w:marRight w:val="0"/>
          <w:marTop w:val="0"/>
          <w:marBottom w:val="0"/>
          <w:divBdr>
            <w:top w:val="none" w:sz="0" w:space="0" w:color="auto"/>
            <w:left w:val="none" w:sz="0" w:space="0" w:color="auto"/>
            <w:bottom w:val="none" w:sz="0" w:space="0" w:color="auto"/>
            <w:right w:val="none" w:sz="0" w:space="0" w:color="auto"/>
          </w:divBdr>
        </w:div>
        <w:div w:id="692002536">
          <w:marLeft w:val="0"/>
          <w:marRight w:val="0"/>
          <w:marTop w:val="0"/>
          <w:marBottom w:val="0"/>
          <w:divBdr>
            <w:top w:val="none" w:sz="0" w:space="0" w:color="auto"/>
            <w:left w:val="none" w:sz="0" w:space="0" w:color="auto"/>
            <w:bottom w:val="none" w:sz="0" w:space="0" w:color="auto"/>
            <w:right w:val="none" w:sz="0" w:space="0" w:color="auto"/>
          </w:divBdr>
        </w:div>
        <w:div w:id="848715503">
          <w:marLeft w:val="0"/>
          <w:marRight w:val="0"/>
          <w:marTop w:val="0"/>
          <w:marBottom w:val="0"/>
          <w:divBdr>
            <w:top w:val="none" w:sz="0" w:space="0" w:color="auto"/>
            <w:left w:val="none" w:sz="0" w:space="0" w:color="auto"/>
            <w:bottom w:val="none" w:sz="0" w:space="0" w:color="auto"/>
            <w:right w:val="none" w:sz="0" w:space="0" w:color="auto"/>
          </w:divBdr>
        </w:div>
        <w:div w:id="462117266">
          <w:marLeft w:val="0"/>
          <w:marRight w:val="0"/>
          <w:marTop w:val="0"/>
          <w:marBottom w:val="0"/>
          <w:divBdr>
            <w:top w:val="none" w:sz="0" w:space="0" w:color="auto"/>
            <w:left w:val="none" w:sz="0" w:space="0" w:color="auto"/>
            <w:bottom w:val="none" w:sz="0" w:space="0" w:color="auto"/>
            <w:right w:val="none" w:sz="0" w:space="0" w:color="auto"/>
          </w:divBdr>
        </w:div>
        <w:div w:id="1559048772">
          <w:marLeft w:val="0"/>
          <w:marRight w:val="0"/>
          <w:marTop w:val="0"/>
          <w:marBottom w:val="0"/>
          <w:divBdr>
            <w:top w:val="none" w:sz="0" w:space="0" w:color="auto"/>
            <w:left w:val="none" w:sz="0" w:space="0" w:color="auto"/>
            <w:bottom w:val="none" w:sz="0" w:space="0" w:color="auto"/>
            <w:right w:val="none" w:sz="0" w:space="0" w:color="auto"/>
          </w:divBdr>
        </w:div>
        <w:div w:id="1709838389">
          <w:marLeft w:val="0"/>
          <w:marRight w:val="0"/>
          <w:marTop w:val="0"/>
          <w:marBottom w:val="0"/>
          <w:divBdr>
            <w:top w:val="none" w:sz="0" w:space="0" w:color="auto"/>
            <w:left w:val="none" w:sz="0" w:space="0" w:color="auto"/>
            <w:bottom w:val="none" w:sz="0" w:space="0" w:color="auto"/>
            <w:right w:val="none" w:sz="0" w:space="0" w:color="auto"/>
          </w:divBdr>
        </w:div>
        <w:div w:id="1209223826">
          <w:marLeft w:val="0"/>
          <w:marRight w:val="0"/>
          <w:marTop w:val="0"/>
          <w:marBottom w:val="0"/>
          <w:divBdr>
            <w:top w:val="none" w:sz="0" w:space="0" w:color="auto"/>
            <w:left w:val="none" w:sz="0" w:space="0" w:color="auto"/>
            <w:bottom w:val="none" w:sz="0" w:space="0" w:color="auto"/>
            <w:right w:val="none" w:sz="0" w:space="0" w:color="auto"/>
          </w:divBdr>
        </w:div>
        <w:div w:id="1865052314">
          <w:marLeft w:val="0"/>
          <w:marRight w:val="0"/>
          <w:marTop w:val="0"/>
          <w:marBottom w:val="0"/>
          <w:divBdr>
            <w:top w:val="none" w:sz="0" w:space="0" w:color="auto"/>
            <w:left w:val="none" w:sz="0" w:space="0" w:color="auto"/>
            <w:bottom w:val="none" w:sz="0" w:space="0" w:color="auto"/>
            <w:right w:val="none" w:sz="0" w:space="0" w:color="auto"/>
          </w:divBdr>
        </w:div>
        <w:div w:id="1947423846">
          <w:marLeft w:val="0"/>
          <w:marRight w:val="0"/>
          <w:marTop w:val="0"/>
          <w:marBottom w:val="0"/>
          <w:divBdr>
            <w:top w:val="none" w:sz="0" w:space="0" w:color="auto"/>
            <w:left w:val="none" w:sz="0" w:space="0" w:color="auto"/>
            <w:bottom w:val="none" w:sz="0" w:space="0" w:color="auto"/>
            <w:right w:val="none" w:sz="0" w:space="0" w:color="auto"/>
          </w:divBdr>
        </w:div>
        <w:div w:id="1696929921">
          <w:marLeft w:val="0"/>
          <w:marRight w:val="0"/>
          <w:marTop w:val="0"/>
          <w:marBottom w:val="0"/>
          <w:divBdr>
            <w:top w:val="none" w:sz="0" w:space="0" w:color="auto"/>
            <w:left w:val="none" w:sz="0" w:space="0" w:color="auto"/>
            <w:bottom w:val="none" w:sz="0" w:space="0" w:color="auto"/>
            <w:right w:val="none" w:sz="0" w:space="0" w:color="auto"/>
          </w:divBdr>
        </w:div>
        <w:div w:id="342978463">
          <w:marLeft w:val="0"/>
          <w:marRight w:val="0"/>
          <w:marTop w:val="0"/>
          <w:marBottom w:val="0"/>
          <w:divBdr>
            <w:top w:val="none" w:sz="0" w:space="0" w:color="auto"/>
            <w:left w:val="none" w:sz="0" w:space="0" w:color="auto"/>
            <w:bottom w:val="none" w:sz="0" w:space="0" w:color="auto"/>
            <w:right w:val="none" w:sz="0" w:space="0" w:color="auto"/>
          </w:divBdr>
        </w:div>
        <w:div w:id="1388184298">
          <w:marLeft w:val="0"/>
          <w:marRight w:val="0"/>
          <w:marTop w:val="0"/>
          <w:marBottom w:val="0"/>
          <w:divBdr>
            <w:top w:val="none" w:sz="0" w:space="0" w:color="auto"/>
            <w:left w:val="none" w:sz="0" w:space="0" w:color="auto"/>
            <w:bottom w:val="none" w:sz="0" w:space="0" w:color="auto"/>
            <w:right w:val="none" w:sz="0" w:space="0" w:color="auto"/>
          </w:divBdr>
        </w:div>
        <w:div w:id="1385328985">
          <w:marLeft w:val="0"/>
          <w:marRight w:val="0"/>
          <w:marTop w:val="0"/>
          <w:marBottom w:val="0"/>
          <w:divBdr>
            <w:top w:val="none" w:sz="0" w:space="0" w:color="auto"/>
            <w:left w:val="none" w:sz="0" w:space="0" w:color="auto"/>
            <w:bottom w:val="none" w:sz="0" w:space="0" w:color="auto"/>
            <w:right w:val="none" w:sz="0" w:space="0" w:color="auto"/>
          </w:divBdr>
        </w:div>
        <w:div w:id="476266679">
          <w:marLeft w:val="0"/>
          <w:marRight w:val="0"/>
          <w:marTop w:val="0"/>
          <w:marBottom w:val="0"/>
          <w:divBdr>
            <w:top w:val="none" w:sz="0" w:space="0" w:color="auto"/>
            <w:left w:val="none" w:sz="0" w:space="0" w:color="auto"/>
            <w:bottom w:val="none" w:sz="0" w:space="0" w:color="auto"/>
            <w:right w:val="none" w:sz="0" w:space="0" w:color="auto"/>
          </w:divBdr>
        </w:div>
        <w:div w:id="1288202612">
          <w:marLeft w:val="0"/>
          <w:marRight w:val="0"/>
          <w:marTop w:val="0"/>
          <w:marBottom w:val="0"/>
          <w:divBdr>
            <w:top w:val="none" w:sz="0" w:space="0" w:color="auto"/>
            <w:left w:val="none" w:sz="0" w:space="0" w:color="auto"/>
            <w:bottom w:val="none" w:sz="0" w:space="0" w:color="auto"/>
            <w:right w:val="none" w:sz="0" w:space="0" w:color="auto"/>
          </w:divBdr>
        </w:div>
        <w:div w:id="510611257">
          <w:marLeft w:val="0"/>
          <w:marRight w:val="0"/>
          <w:marTop w:val="0"/>
          <w:marBottom w:val="0"/>
          <w:divBdr>
            <w:top w:val="none" w:sz="0" w:space="0" w:color="auto"/>
            <w:left w:val="none" w:sz="0" w:space="0" w:color="auto"/>
            <w:bottom w:val="none" w:sz="0" w:space="0" w:color="auto"/>
            <w:right w:val="none" w:sz="0" w:space="0" w:color="auto"/>
          </w:divBdr>
        </w:div>
        <w:div w:id="1761022067">
          <w:marLeft w:val="0"/>
          <w:marRight w:val="0"/>
          <w:marTop w:val="0"/>
          <w:marBottom w:val="0"/>
          <w:divBdr>
            <w:top w:val="none" w:sz="0" w:space="0" w:color="auto"/>
            <w:left w:val="none" w:sz="0" w:space="0" w:color="auto"/>
            <w:bottom w:val="none" w:sz="0" w:space="0" w:color="auto"/>
            <w:right w:val="none" w:sz="0" w:space="0" w:color="auto"/>
          </w:divBdr>
        </w:div>
        <w:div w:id="463894369">
          <w:marLeft w:val="0"/>
          <w:marRight w:val="0"/>
          <w:marTop w:val="0"/>
          <w:marBottom w:val="0"/>
          <w:divBdr>
            <w:top w:val="none" w:sz="0" w:space="0" w:color="auto"/>
            <w:left w:val="none" w:sz="0" w:space="0" w:color="auto"/>
            <w:bottom w:val="none" w:sz="0" w:space="0" w:color="auto"/>
            <w:right w:val="none" w:sz="0" w:space="0" w:color="auto"/>
          </w:divBdr>
        </w:div>
        <w:div w:id="1766459999">
          <w:marLeft w:val="0"/>
          <w:marRight w:val="0"/>
          <w:marTop w:val="0"/>
          <w:marBottom w:val="0"/>
          <w:divBdr>
            <w:top w:val="none" w:sz="0" w:space="0" w:color="auto"/>
            <w:left w:val="none" w:sz="0" w:space="0" w:color="auto"/>
            <w:bottom w:val="none" w:sz="0" w:space="0" w:color="auto"/>
            <w:right w:val="none" w:sz="0" w:space="0" w:color="auto"/>
          </w:divBdr>
        </w:div>
      </w:divsChild>
    </w:div>
    <w:div w:id="1649551041">
      <w:bodyDiv w:val="1"/>
      <w:marLeft w:val="0"/>
      <w:marRight w:val="0"/>
      <w:marTop w:val="0"/>
      <w:marBottom w:val="0"/>
      <w:divBdr>
        <w:top w:val="none" w:sz="0" w:space="0" w:color="auto"/>
        <w:left w:val="none" w:sz="0" w:space="0" w:color="auto"/>
        <w:bottom w:val="none" w:sz="0" w:space="0" w:color="auto"/>
        <w:right w:val="none" w:sz="0" w:space="0" w:color="auto"/>
      </w:divBdr>
    </w:div>
    <w:div w:id="1744450114">
      <w:bodyDiv w:val="1"/>
      <w:marLeft w:val="0"/>
      <w:marRight w:val="0"/>
      <w:marTop w:val="0"/>
      <w:marBottom w:val="0"/>
      <w:divBdr>
        <w:top w:val="none" w:sz="0" w:space="0" w:color="auto"/>
        <w:left w:val="none" w:sz="0" w:space="0" w:color="auto"/>
        <w:bottom w:val="none" w:sz="0" w:space="0" w:color="auto"/>
        <w:right w:val="none" w:sz="0" w:space="0" w:color="auto"/>
      </w:divBdr>
    </w:div>
    <w:div w:id="1764757949">
      <w:bodyDiv w:val="1"/>
      <w:marLeft w:val="0"/>
      <w:marRight w:val="0"/>
      <w:marTop w:val="0"/>
      <w:marBottom w:val="0"/>
      <w:divBdr>
        <w:top w:val="none" w:sz="0" w:space="0" w:color="auto"/>
        <w:left w:val="none" w:sz="0" w:space="0" w:color="auto"/>
        <w:bottom w:val="none" w:sz="0" w:space="0" w:color="auto"/>
        <w:right w:val="none" w:sz="0" w:space="0" w:color="auto"/>
      </w:divBdr>
    </w:div>
    <w:div w:id="1773821731">
      <w:bodyDiv w:val="1"/>
      <w:marLeft w:val="0"/>
      <w:marRight w:val="0"/>
      <w:marTop w:val="0"/>
      <w:marBottom w:val="0"/>
      <w:divBdr>
        <w:top w:val="none" w:sz="0" w:space="0" w:color="auto"/>
        <w:left w:val="none" w:sz="0" w:space="0" w:color="auto"/>
        <w:bottom w:val="none" w:sz="0" w:space="0" w:color="auto"/>
        <w:right w:val="none" w:sz="0" w:space="0" w:color="auto"/>
      </w:divBdr>
    </w:div>
    <w:div w:id="1790661557">
      <w:bodyDiv w:val="1"/>
      <w:marLeft w:val="0"/>
      <w:marRight w:val="0"/>
      <w:marTop w:val="0"/>
      <w:marBottom w:val="0"/>
      <w:divBdr>
        <w:top w:val="none" w:sz="0" w:space="0" w:color="auto"/>
        <w:left w:val="none" w:sz="0" w:space="0" w:color="auto"/>
        <w:bottom w:val="none" w:sz="0" w:space="0" w:color="auto"/>
        <w:right w:val="none" w:sz="0" w:space="0" w:color="auto"/>
      </w:divBdr>
    </w:div>
    <w:div w:id="1855415257">
      <w:bodyDiv w:val="1"/>
      <w:marLeft w:val="0"/>
      <w:marRight w:val="0"/>
      <w:marTop w:val="0"/>
      <w:marBottom w:val="0"/>
      <w:divBdr>
        <w:top w:val="none" w:sz="0" w:space="0" w:color="auto"/>
        <w:left w:val="none" w:sz="0" w:space="0" w:color="auto"/>
        <w:bottom w:val="none" w:sz="0" w:space="0" w:color="auto"/>
        <w:right w:val="none" w:sz="0" w:space="0" w:color="auto"/>
      </w:divBdr>
      <w:divsChild>
        <w:div w:id="1222978878">
          <w:marLeft w:val="0"/>
          <w:marRight w:val="0"/>
          <w:marTop w:val="0"/>
          <w:marBottom w:val="0"/>
          <w:divBdr>
            <w:top w:val="none" w:sz="0" w:space="0" w:color="auto"/>
            <w:left w:val="none" w:sz="0" w:space="0" w:color="auto"/>
            <w:bottom w:val="none" w:sz="0" w:space="0" w:color="auto"/>
            <w:right w:val="none" w:sz="0" w:space="0" w:color="auto"/>
          </w:divBdr>
        </w:div>
      </w:divsChild>
    </w:div>
    <w:div w:id="1952590097">
      <w:bodyDiv w:val="1"/>
      <w:marLeft w:val="0"/>
      <w:marRight w:val="0"/>
      <w:marTop w:val="0"/>
      <w:marBottom w:val="0"/>
      <w:divBdr>
        <w:top w:val="none" w:sz="0" w:space="0" w:color="auto"/>
        <w:left w:val="none" w:sz="0" w:space="0" w:color="auto"/>
        <w:bottom w:val="none" w:sz="0" w:space="0" w:color="auto"/>
        <w:right w:val="none" w:sz="0" w:space="0" w:color="auto"/>
      </w:divBdr>
    </w:div>
    <w:div w:id="1989507657">
      <w:bodyDiv w:val="1"/>
      <w:marLeft w:val="0"/>
      <w:marRight w:val="0"/>
      <w:marTop w:val="0"/>
      <w:marBottom w:val="0"/>
      <w:divBdr>
        <w:top w:val="none" w:sz="0" w:space="0" w:color="auto"/>
        <w:left w:val="none" w:sz="0" w:space="0" w:color="auto"/>
        <w:bottom w:val="none" w:sz="0" w:space="0" w:color="auto"/>
        <w:right w:val="none" w:sz="0" w:space="0" w:color="auto"/>
      </w:divBdr>
    </w:div>
    <w:div w:id="2005545199">
      <w:bodyDiv w:val="1"/>
      <w:marLeft w:val="0"/>
      <w:marRight w:val="0"/>
      <w:marTop w:val="0"/>
      <w:marBottom w:val="0"/>
      <w:divBdr>
        <w:top w:val="none" w:sz="0" w:space="0" w:color="auto"/>
        <w:left w:val="none" w:sz="0" w:space="0" w:color="auto"/>
        <w:bottom w:val="none" w:sz="0" w:space="0" w:color="auto"/>
        <w:right w:val="none" w:sz="0" w:space="0" w:color="auto"/>
      </w:divBdr>
    </w:div>
    <w:div w:id="2024890707">
      <w:bodyDiv w:val="1"/>
      <w:marLeft w:val="0"/>
      <w:marRight w:val="0"/>
      <w:marTop w:val="0"/>
      <w:marBottom w:val="0"/>
      <w:divBdr>
        <w:top w:val="none" w:sz="0" w:space="0" w:color="auto"/>
        <w:left w:val="none" w:sz="0" w:space="0" w:color="auto"/>
        <w:bottom w:val="none" w:sz="0" w:space="0" w:color="auto"/>
        <w:right w:val="none" w:sz="0" w:space="0" w:color="auto"/>
      </w:divBdr>
    </w:div>
    <w:div w:id="2051999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BB6621-AE1E-4E30-9E7F-14FFB2FB31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1942</TotalTime>
  <Pages>14</Pages>
  <Words>2577</Words>
  <Characters>15875</Characters>
  <Application>Microsoft Office Word</Application>
  <DocSecurity>0</DocSecurity>
  <Lines>233</Lines>
  <Paragraphs>57</Paragraphs>
  <ScaleCrop>false</ScaleCrop>
  <Company/>
  <LinksUpToDate>false</LinksUpToDate>
  <CharactersWithSpaces>18395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马 阿瑟东</dc:creator>
  <cp:keywords/>
  <dc:description/>
  <cp:lastModifiedBy>chenglin han</cp:lastModifiedBy>
  <cp:revision>1189</cp:revision>
  <cp:lastPrinted>2026-01-30T02:56:00Z</cp:lastPrinted>
  <dcterms:created xsi:type="dcterms:W3CDTF">2024-03-07T10:04:00Z</dcterms:created>
  <dcterms:modified xsi:type="dcterms:W3CDTF">2026-02-05T02:33:00Z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GrammarlyDocumentId">
    <vt:lpwstr>1c05e583dfce784fb86dad88247371fa448b341d121c3ffcedfe91b4e39a4a63</vt:lpwstr>
  </property>
</Properties>
</file>