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29" w:tblpY="1441"/>
        <w:tblW w:w="15843" w:type="dxa"/>
        <w:tblLayout w:type="fixed"/>
        <w:tblLook w:val="00A0" w:firstRow="1" w:lastRow="0" w:firstColumn="1" w:lastColumn="0" w:noHBand="0" w:noVBand="0"/>
      </w:tblPr>
      <w:tblGrid>
        <w:gridCol w:w="1132"/>
        <w:gridCol w:w="1244"/>
        <w:gridCol w:w="1418"/>
        <w:gridCol w:w="983"/>
        <w:gridCol w:w="1143"/>
        <w:gridCol w:w="1433"/>
        <w:gridCol w:w="1069"/>
        <w:gridCol w:w="1312"/>
        <w:gridCol w:w="1714"/>
        <w:gridCol w:w="1055"/>
        <w:gridCol w:w="1458"/>
        <w:gridCol w:w="1882"/>
      </w:tblGrid>
      <w:tr w:rsidR="00D60139" w14:paraId="1279F9A3" w14:textId="77777777" w:rsidTr="0063517E">
        <w:trPr>
          <w:trHeight w:val="284"/>
        </w:trPr>
        <w:tc>
          <w:tcPr>
            <w:tcW w:w="2376" w:type="dxa"/>
            <w:gridSpan w:val="2"/>
            <w:vMerge w:val="restart"/>
          </w:tcPr>
          <w:p w14:paraId="20097DD7" w14:textId="77777777" w:rsidR="00D60139" w:rsidRPr="002B6F16" w:rsidRDefault="00DD38D0" w:rsidP="00697B6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 w14:anchorId="16334AA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alt="" style="position:absolute;margin-left:-5.4pt;margin-top:-54.5pt;width:522pt;height:36pt;z-index:251658240;mso-wrap-style:square;mso-wrap-edited:f;mso-width-percent:0;mso-height-percent:0;mso-position-horizontal:absolute;mso-position-vertical:absolute;mso-width-percent:0;mso-height-percent:0;v-text-anchor:top" wrapcoords="0 0 21600 0 21600 21600 0 21600 0 0" filled="f" stroked="f">
                  <v:textbox inset=",7.2pt,,7.2pt">
                    <w:txbxContent>
                      <w:p w14:paraId="6EB0E588" w14:textId="650FBE6E" w:rsidR="00697B6D" w:rsidRPr="002B6F16" w:rsidRDefault="002B6F16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Table 2</w:t>
                        </w:r>
                        <w:r w:rsidRPr="002B6F16">
                          <w:rPr>
                            <w:rFonts w:ascii="Arial" w:hAnsi="Arial"/>
                            <w:b/>
                          </w:rPr>
                          <w:t xml:space="preserve">. </w:t>
                        </w:r>
                        <w:r w:rsidRPr="002B6F16">
                          <w:rPr>
                            <w:rFonts w:ascii="Arial" w:hAnsi="Arial"/>
                          </w:rPr>
                          <w:t>COSMIN</w:t>
                        </w:r>
                        <w:r w:rsidR="00A37374">
                          <w:rPr>
                            <w:rFonts w:ascii="Arial" w:hAnsi="Arial"/>
                            <w:vertAlign w:val="superscript"/>
                          </w:rPr>
                          <w:t>15</w:t>
                        </w:r>
                        <w:r w:rsidRPr="002B6F16">
                          <w:rPr>
                            <w:rFonts w:ascii="Arial" w:hAnsi="Arial"/>
                          </w:rPr>
                          <w:t xml:space="preserve"> study quality appraisals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467" w:type="dxa"/>
            <w:gridSpan w:val="10"/>
            <w:shd w:val="clear" w:color="auto" w:fill="auto"/>
          </w:tcPr>
          <w:p w14:paraId="272D5DF3" w14:textId="77777777" w:rsidR="00D60139" w:rsidRPr="002B6F16" w:rsidRDefault="002B6F16" w:rsidP="00697B6D">
            <w:pPr>
              <w:jc w:val="center"/>
              <w:rPr>
                <w:rFonts w:ascii="Arial" w:hAnsi="Arial"/>
                <w:b/>
                <w:sz w:val="20"/>
              </w:rPr>
            </w:pPr>
            <w:r w:rsidRPr="002B6F16">
              <w:rPr>
                <w:rFonts w:ascii="Arial" w:hAnsi="Arial"/>
                <w:b/>
                <w:sz w:val="20"/>
              </w:rPr>
              <w:t xml:space="preserve">COSMIN Risk of Bias Checklist </w:t>
            </w:r>
          </w:p>
        </w:tc>
      </w:tr>
      <w:tr w:rsidR="00D60139" w14:paraId="08CA97FF" w14:textId="77777777" w:rsidTr="0063517E">
        <w:trPr>
          <w:trHeight w:val="284"/>
        </w:trPr>
        <w:tc>
          <w:tcPr>
            <w:tcW w:w="2376" w:type="dxa"/>
            <w:gridSpan w:val="2"/>
            <w:vMerge/>
          </w:tcPr>
          <w:p w14:paraId="6C6AAB31" w14:textId="77777777" w:rsidR="00D60139" w:rsidRPr="002B6F16" w:rsidRDefault="00DD38D0" w:rsidP="00697B6D">
            <w:pPr>
              <w:rPr>
                <w:rFonts w:ascii="Arial" w:hAnsi="Arial"/>
                <w:sz w:val="20"/>
              </w:rPr>
            </w:pPr>
          </w:p>
        </w:tc>
        <w:tc>
          <w:tcPr>
            <w:tcW w:w="2401" w:type="dxa"/>
            <w:gridSpan w:val="2"/>
            <w:shd w:val="clear" w:color="auto" w:fill="auto"/>
          </w:tcPr>
          <w:p w14:paraId="533673DB" w14:textId="77777777" w:rsidR="00D60139" w:rsidRPr="002B6F16" w:rsidRDefault="002B6F16" w:rsidP="00697B6D">
            <w:pPr>
              <w:jc w:val="center"/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Content Validity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6B07788A" w14:textId="77777777" w:rsidR="00D60139" w:rsidRPr="002B6F16" w:rsidRDefault="002B6F16" w:rsidP="00697B6D">
            <w:pPr>
              <w:jc w:val="center"/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Internal Structure</w:t>
            </w:r>
          </w:p>
        </w:tc>
        <w:tc>
          <w:tcPr>
            <w:tcW w:w="7421" w:type="dxa"/>
            <w:gridSpan w:val="5"/>
            <w:shd w:val="clear" w:color="auto" w:fill="auto"/>
          </w:tcPr>
          <w:p w14:paraId="18A83A20" w14:textId="77777777" w:rsidR="00D60139" w:rsidRPr="002B6F16" w:rsidRDefault="002B6F16" w:rsidP="00697B6D">
            <w:pPr>
              <w:jc w:val="center"/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Remaining Measurement Properties</w:t>
            </w:r>
          </w:p>
        </w:tc>
      </w:tr>
      <w:tr w:rsidR="000653D0" w14:paraId="0975455B" w14:textId="77777777" w:rsidTr="0063517E">
        <w:trPr>
          <w:trHeight w:val="305"/>
        </w:trPr>
        <w:tc>
          <w:tcPr>
            <w:tcW w:w="1132" w:type="dxa"/>
            <w:shd w:val="clear" w:color="auto" w:fill="auto"/>
          </w:tcPr>
          <w:p w14:paraId="5F35D838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Study</w:t>
            </w:r>
          </w:p>
        </w:tc>
        <w:tc>
          <w:tcPr>
            <w:tcW w:w="1244" w:type="dxa"/>
            <w:shd w:val="clear" w:color="auto" w:fill="auto"/>
          </w:tcPr>
          <w:p w14:paraId="2FB4BA3B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Tool</w:t>
            </w:r>
          </w:p>
        </w:tc>
        <w:tc>
          <w:tcPr>
            <w:tcW w:w="1418" w:type="dxa"/>
            <w:shd w:val="clear" w:color="auto" w:fill="auto"/>
          </w:tcPr>
          <w:p w14:paraId="435933C3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1. Tool Development </w:t>
            </w:r>
          </w:p>
        </w:tc>
        <w:tc>
          <w:tcPr>
            <w:tcW w:w="983" w:type="dxa"/>
            <w:shd w:val="clear" w:color="auto" w:fill="auto"/>
          </w:tcPr>
          <w:p w14:paraId="5023A0DF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2. Content Validity </w:t>
            </w:r>
          </w:p>
        </w:tc>
        <w:tc>
          <w:tcPr>
            <w:tcW w:w="1143" w:type="dxa"/>
            <w:shd w:val="clear" w:color="auto" w:fill="auto"/>
          </w:tcPr>
          <w:p w14:paraId="01DF6D79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3. Structural Validity </w:t>
            </w:r>
          </w:p>
        </w:tc>
        <w:tc>
          <w:tcPr>
            <w:tcW w:w="1433" w:type="dxa"/>
            <w:shd w:val="clear" w:color="auto" w:fill="auto"/>
          </w:tcPr>
          <w:p w14:paraId="737761FE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4. Internal Consistency </w:t>
            </w:r>
          </w:p>
        </w:tc>
        <w:tc>
          <w:tcPr>
            <w:tcW w:w="1069" w:type="dxa"/>
            <w:shd w:val="clear" w:color="auto" w:fill="auto"/>
          </w:tcPr>
          <w:p w14:paraId="45F73F77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5. Cross-Cultural Validity </w:t>
            </w:r>
          </w:p>
        </w:tc>
        <w:tc>
          <w:tcPr>
            <w:tcW w:w="1312" w:type="dxa"/>
            <w:shd w:val="clear" w:color="auto" w:fill="auto"/>
          </w:tcPr>
          <w:p w14:paraId="394AA241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6. Reliability </w:t>
            </w:r>
          </w:p>
        </w:tc>
        <w:tc>
          <w:tcPr>
            <w:tcW w:w="1714" w:type="dxa"/>
            <w:shd w:val="clear" w:color="auto" w:fill="auto"/>
          </w:tcPr>
          <w:p w14:paraId="7F3F7246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7. Measurement Error </w:t>
            </w:r>
          </w:p>
        </w:tc>
        <w:tc>
          <w:tcPr>
            <w:tcW w:w="1055" w:type="dxa"/>
            <w:shd w:val="clear" w:color="auto" w:fill="auto"/>
          </w:tcPr>
          <w:p w14:paraId="400FDF64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8. Criterion Validity </w:t>
            </w:r>
          </w:p>
        </w:tc>
        <w:tc>
          <w:tcPr>
            <w:tcW w:w="1458" w:type="dxa"/>
            <w:shd w:val="clear" w:color="auto" w:fill="auto"/>
          </w:tcPr>
          <w:p w14:paraId="3BF9D1D3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9. Construct Validity </w:t>
            </w:r>
          </w:p>
        </w:tc>
        <w:tc>
          <w:tcPr>
            <w:tcW w:w="1882" w:type="dxa"/>
            <w:shd w:val="clear" w:color="auto" w:fill="auto"/>
          </w:tcPr>
          <w:p w14:paraId="79F364F7" w14:textId="77777777" w:rsidR="00627A72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10. Responsiveness </w:t>
            </w:r>
          </w:p>
        </w:tc>
      </w:tr>
      <w:tr w:rsidR="00290C6E" w14:paraId="61FF1670" w14:textId="77777777" w:rsidTr="000653D0">
        <w:trPr>
          <w:trHeight w:val="284"/>
        </w:trPr>
        <w:tc>
          <w:tcPr>
            <w:tcW w:w="1132" w:type="dxa"/>
          </w:tcPr>
          <w:p w14:paraId="72F25DA4" w14:textId="6830E4BD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 xml:space="preserve">Lamb et al. </w:t>
            </w:r>
            <w:r w:rsidR="00A37374">
              <w:rPr>
                <w:rFonts w:ascii="Arial" w:hAnsi="Arial"/>
                <w:sz w:val="20"/>
                <w:vertAlign w:val="superscript"/>
              </w:rPr>
              <w:t>21</w:t>
            </w:r>
          </w:p>
        </w:tc>
        <w:tc>
          <w:tcPr>
            <w:tcW w:w="1244" w:type="dxa"/>
          </w:tcPr>
          <w:p w14:paraId="56FF558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MODe</w:t>
            </w:r>
            <w:proofErr w:type="spellEnd"/>
          </w:p>
        </w:tc>
        <w:tc>
          <w:tcPr>
            <w:tcW w:w="1418" w:type="dxa"/>
          </w:tcPr>
          <w:p w14:paraId="1C80630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983" w:type="dxa"/>
          </w:tcPr>
          <w:p w14:paraId="0463AE42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Very Good </w:t>
            </w:r>
          </w:p>
        </w:tc>
        <w:tc>
          <w:tcPr>
            <w:tcW w:w="1143" w:type="dxa"/>
          </w:tcPr>
          <w:p w14:paraId="7F20BB9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25CA8B9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665A0EF9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27FD4E9C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1714" w:type="dxa"/>
          </w:tcPr>
          <w:p w14:paraId="3BBD7C95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6F6125A9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7CEEB3CF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6C75104C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</w:tr>
      <w:tr w:rsidR="00290C6E" w14:paraId="1CB36A3D" w14:textId="77777777" w:rsidTr="000653D0">
        <w:trPr>
          <w:trHeight w:val="284"/>
        </w:trPr>
        <w:tc>
          <w:tcPr>
            <w:tcW w:w="1132" w:type="dxa"/>
          </w:tcPr>
          <w:p w14:paraId="120CB702" w14:textId="42C23207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>Lamb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33</w:t>
            </w:r>
          </w:p>
        </w:tc>
        <w:tc>
          <w:tcPr>
            <w:tcW w:w="1244" w:type="dxa"/>
          </w:tcPr>
          <w:p w14:paraId="0CD585EC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MODe</w:t>
            </w:r>
            <w:proofErr w:type="spellEnd"/>
          </w:p>
        </w:tc>
        <w:tc>
          <w:tcPr>
            <w:tcW w:w="1418" w:type="dxa"/>
          </w:tcPr>
          <w:p w14:paraId="767F5911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983" w:type="dxa"/>
          </w:tcPr>
          <w:p w14:paraId="0E88D312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143" w:type="dxa"/>
          </w:tcPr>
          <w:p w14:paraId="3216109D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13881DEC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67F093C4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1361A66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1714" w:type="dxa"/>
          </w:tcPr>
          <w:p w14:paraId="2439ECAD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5D397D3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0185950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7CB3E70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</w:tr>
      <w:tr w:rsidR="00290C6E" w14:paraId="20908D8B" w14:textId="77777777" w:rsidTr="000653D0">
        <w:trPr>
          <w:trHeight w:val="284"/>
        </w:trPr>
        <w:tc>
          <w:tcPr>
            <w:tcW w:w="1132" w:type="dxa"/>
          </w:tcPr>
          <w:p w14:paraId="29FF7210" w14:textId="15FFF92A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>Shah et al.</w:t>
            </w:r>
            <w:r w:rsidRPr="002B6F16">
              <w:rPr>
                <w:rFonts w:ascii="Arial" w:hAnsi="Arial"/>
                <w:sz w:val="20"/>
                <w:vertAlign w:val="superscript"/>
              </w:rPr>
              <w:t>2</w:t>
            </w:r>
            <w:r w:rsidR="00A37374">
              <w:rPr>
                <w:rFonts w:ascii="Arial" w:hAnsi="Arial"/>
                <w:sz w:val="20"/>
                <w:vertAlign w:val="superscript"/>
              </w:rPr>
              <w:t>6</w:t>
            </w:r>
          </w:p>
        </w:tc>
        <w:tc>
          <w:tcPr>
            <w:tcW w:w="1244" w:type="dxa"/>
          </w:tcPr>
          <w:p w14:paraId="47C7A9B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MODe</w:t>
            </w:r>
            <w:proofErr w:type="spellEnd"/>
          </w:p>
        </w:tc>
        <w:tc>
          <w:tcPr>
            <w:tcW w:w="1418" w:type="dxa"/>
          </w:tcPr>
          <w:p w14:paraId="51C71D3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983" w:type="dxa"/>
          </w:tcPr>
          <w:p w14:paraId="5EB875E2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143" w:type="dxa"/>
          </w:tcPr>
          <w:p w14:paraId="658F541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4698D86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70B2EB84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1B0209B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Adequate</w:t>
            </w:r>
          </w:p>
        </w:tc>
        <w:tc>
          <w:tcPr>
            <w:tcW w:w="1714" w:type="dxa"/>
          </w:tcPr>
          <w:p w14:paraId="383B4E2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563303FD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7E2CF379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1D855EBF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</w:tr>
      <w:tr w:rsidR="00290C6E" w14:paraId="41CB5524" w14:textId="77777777" w:rsidTr="000653D0">
        <w:trPr>
          <w:trHeight w:val="284"/>
        </w:trPr>
        <w:tc>
          <w:tcPr>
            <w:tcW w:w="1132" w:type="dxa"/>
          </w:tcPr>
          <w:p w14:paraId="6492E443" w14:textId="4DCBCB32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proofErr w:type="spellStart"/>
            <w:r w:rsidRPr="002B6F16">
              <w:rPr>
                <w:rFonts w:ascii="Arial" w:hAnsi="Arial"/>
                <w:sz w:val="20"/>
              </w:rPr>
              <w:t>Gandamihardja</w:t>
            </w:r>
            <w:proofErr w:type="spellEnd"/>
            <w:r w:rsidRPr="002B6F16">
              <w:rPr>
                <w:rFonts w:ascii="Arial" w:hAnsi="Arial"/>
                <w:sz w:val="20"/>
              </w:rPr>
              <w:t xml:space="preserve">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27</w:t>
            </w:r>
          </w:p>
        </w:tc>
        <w:tc>
          <w:tcPr>
            <w:tcW w:w="1244" w:type="dxa"/>
          </w:tcPr>
          <w:p w14:paraId="724BC53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MODe</w:t>
            </w:r>
            <w:proofErr w:type="spellEnd"/>
          </w:p>
        </w:tc>
        <w:tc>
          <w:tcPr>
            <w:tcW w:w="1418" w:type="dxa"/>
          </w:tcPr>
          <w:p w14:paraId="5FD9B7E1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983" w:type="dxa"/>
          </w:tcPr>
          <w:p w14:paraId="3E7017F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143" w:type="dxa"/>
          </w:tcPr>
          <w:p w14:paraId="6D5447C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55529075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5B7CB96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5AE0DF7C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Very Good </w:t>
            </w:r>
          </w:p>
        </w:tc>
        <w:tc>
          <w:tcPr>
            <w:tcW w:w="1714" w:type="dxa"/>
          </w:tcPr>
          <w:p w14:paraId="7FEA6DB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5F7EEA61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22F26561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4828016C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</w:tr>
      <w:tr w:rsidR="00290C6E" w14:paraId="7DE9384A" w14:textId="77777777" w:rsidTr="000653D0">
        <w:trPr>
          <w:trHeight w:val="284"/>
        </w:trPr>
        <w:tc>
          <w:tcPr>
            <w:tcW w:w="1132" w:type="dxa"/>
          </w:tcPr>
          <w:p w14:paraId="308E15CE" w14:textId="609D0076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>Jalil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28</w:t>
            </w:r>
          </w:p>
        </w:tc>
        <w:tc>
          <w:tcPr>
            <w:tcW w:w="1244" w:type="dxa"/>
          </w:tcPr>
          <w:p w14:paraId="55E73D8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MODe</w:t>
            </w:r>
            <w:proofErr w:type="spellEnd"/>
          </w:p>
        </w:tc>
        <w:tc>
          <w:tcPr>
            <w:tcW w:w="1418" w:type="dxa"/>
          </w:tcPr>
          <w:p w14:paraId="232F442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983" w:type="dxa"/>
          </w:tcPr>
          <w:p w14:paraId="675627D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143" w:type="dxa"/>
          </w:tcPr>
          <w:p w14:paraId="6F4257BC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5F2CCD31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54C8C16B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  <w:tc>
          <w:tcPr>
            <w:tcW w:w="1312" w:type="dxa"/>
          </w:tcPr>
          <w:p w14:paraId="34B0FFF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1714" w:type="dxa"/>
          </w:tcPr>
          <w:p w14:paraId="05575A6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0333EE7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7A4F5AC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5159D264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</w:tr>
      <w:tr w:rsidR="00290C6E" w14:paraId="06F2B86E" w14:textId="77777777" w:rsidTr="000653D0">
        <w:trPr>
          <w:trHeight w:val="284"/>
        </w:trPr>
        <w:tc>
          <w:tcPr>
            <w:tcW w:w="1132" w:type="dxa"/>
          </w:tcPr>
          <w:p w14:paraId="772179A6" w14:textId="3031075E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>Soukup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10</w:t>
            </w:r>
          </w:p>
        </w:tc>
        <w:tc>
          <w:tcPr>
            <w:tcW w:w="1244" w:type="dxa"/>
          </w:tcPr>
          <w:p w14:paraId="5A44BE6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MODe</w:t>
            </w:r>
            <w:proofErr w:type="spellEnd"/>
          </w:p>
        </w:tc>
        <w:tc>
          <w:tcPr>
            <w:tcW w:w="1418" w:type="dxa"/>
          </w:tcPr>
          <w:p w14:paraId="1A4A55CF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983" w:type="dxa"/>
          </w:tcPr>
          <w:p w14:paraId="30CAA37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143" w:type="dxa"/>
          </w:tcPr>
          <w:p w14:paraId="68EEE29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2F771E62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07D56E8C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21FE954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1714" w:type="dxa"/>
          </w:tcPr>
          <w:p w14:paraId="3EB182E9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3AF7EE6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5480A88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66CDF9BD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</w:tr>
      <w:tr w:rsidR="00290C6E" w14:paraId="76328446" w14:textId="77777777" w:rsidTr="000653D0">
        <w:trPr>
          <w:trHeight w:val="284"/>
        </w:trPr>
        <w:tc>
          <w:tcPr>
            <w:tcW w:w="1132" w:type="dxa"/>
          </w:tcPr>
          <w:p w14:paraId="289A159A" w14:textId="51D727AF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>Soukup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29</w:t>
            </w:r>
          </w:p>
        </w:tc>
        <w:tc>
          <w:tcPr>
            <w:tcW w:w="1244" w:type="dxa"/>
          </w:tcPr>
          <w:p w14:paraId="3A3B6CEB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MODe</w:t>
            </w:r>
            <w:proofErr w:type="spellEnd"/>
          </w:p>
        </w:tc>
        <w:tc>
          <w:tcPr>
            <w:tcW w:w="1418" w:type="dxa"/>
          </w:tcPr>
          <w:p w14:paraId="14CE412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983" w:type="dxa"/>
          </w:tcPr>
          <w:p w14:paraId="47A6171C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143" w:type="dxa"/>
          </w:tcPr>
          <w:p w14:paraId="49D171E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030A7D0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446A9F6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4971041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1714" w:type="dxa"/>
          </w:tcPr>
          <w:p w14:paraId="0FB5B0A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4846E48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62B95A5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7BCCADBF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</w:tr>
      <w:tr w:rsidR="00290C6E" w14:paraId="4A7DE8DA" w14:textId="77777777" w:rsidTr="000653D0">
        <w:trPr>
          <w:trHeight w:val="284"/>
        </w:trPr>
        <w:tc>
          <w:tcPr>
            <w:tcW w:w="1132" w:type="dxa"/>
          </w:tcPr>
          <w:p w14:paraId="0B09766E" w14:textId="410CD597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>Soukup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31</w:t>
            </w:r>
          </w:p>
        </w:tc>
        <w:tc>
          <w:tcPr>
            <w:tcW w:w="1244" w:type="dxa"/>
          </w:tcPr>
          <w:p w14:paraId="05111D5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MODe</w:t>
            </w:r>
            <w:proofErr w:type="spellEnd"/>
          </w:p>
        </w:tc>
        <w:tc>
          <w:tcPr>
            <w:tcW w:w="1418" w:type="dxa"/>
          </w:tcPr>
          <w:p w14:paraId="7C9EB7F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983" w:type="dxa"/>
          </w:tcPr>
          <w:p w14:paraId="70037AA1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143" w:type="dxa"/>
          </w:tcPr>
          <w:p w14:paraId="508469D9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02DD915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091C579F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1F5A330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1714" w:type="dxa"/>
          </w:tcPr>
          <w:p w14:paraId="626449DB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3C723B9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0565476F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1972218D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</w:tr>
      <w:tr w:rsidR="00290C6E" w14:paraId="3DA430D1" w14:textId="77777777" w:rsidTr="000653D0">
        <w:trPr>
          <w:trHeight w:val="284"/>
        </w:trPr>
        <w:tc>
          <w:tcPr>
            <w:tcW w:w="1132" w:type="dxa"/>
          </w:tcPr>
          <w:p w14:paraId="5B5AC9BC" w14:textId="5A64B634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proofErr w:type="spellStart"/>
            <w:r w:rsidRPr="002B6F16">
              <w:rPr>
                <w:rFonts w:ascii="Arial" w:hAnsi="Arial"/>
                <w:sz w:val="20"/>
              </w:rPr>
              <w:t>Hahlweg</w:t>
            </w:r>
            <w:proofErr w:type="spellEnd"/>
            <w:r w:rsidRPr="002B6F16">
              <w:rPr>
                <w:rFonts w:ascii="Arial" w:hAnsi="Arial"/>
                <w:sz w:val="20"/>
              </w:rPr>
              <w:t xml:space="preserve"> et al al.</w:t>
            </w:r>
            <w:r w:rsidR="00A37374">
              <w:rPr>
                <w:rFonts w:ascii="Arial" w:hAnsi="Arial"/>
                <w:sz w:val="20"/>
                <w:vertAlign w:val="superscript"/>
              </w:rPr>
              <w:t>30</w:t>
            </w:r>
          </w:p>
        </w:tc>
        <w:tc>
          <w:tcPr>
            <w:tcW w:w="1244" w:type="dxa"/>
          </w:tcPr>
          <w:p w14:paraId="44FA29A2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MODe</w:t>
            </w:r>
            <w:proofErr w:type="spellEnd"/>
            <w:r w:rsidRPr="002B6F1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18" w:type="dxa"/>
          </w:tcPr>
          <w:p w14:paraId="4C1BFAC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983" w:type="dxa"/>
          </w:tcPr>
          <w:p w14:paraId="686F7BD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143" w:type="dxa"/>
          </w:tcPr>
          <w:p w14:paraId="17EF4DD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5288E274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68645754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  <w:tc>
          <w:tcPr>
            <w:tcW w:w="1312" w:type="dxa"/>
          </w:tcPr>
          <w:p w14:paraId="6C770D8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Very good </w:t>
            </w:r>
          </w:p>
        </w:tc>
        <w:tc>
          <w:tcPr>
            <w:tcW w:w="1714" w:type="dxa"/>
          </w:tcPr>
          <w:p w14:paraId="2E4ECFFB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208DA53B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7508822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62750095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</w:tr>
      <w:tr w:rsidR="00290C6E" w14:paraId="4BA06A1D" w14:textId="77777777" w:rsidTr="000653D0">
        <w:trPr>
          <w:trHeight w:val="284"/>
        </w:trPr>
        <w:tc>
          <w:tcPr>
            <w:tcW w:w="1132" w:type="dxa"/>
          </w:tcPr>
          <w:p w14:paraId="5EF18FDA" w14:textId="1481F0AA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proofErr w:type="spellStart"/>
            <w:r w:rsidRPr="002B6F16">
              <w:rPr>
                <w:rFonts w:ascii="Arial" w:hAnsi="Arial"/>
                <w:sz w:val="20"/>
              </w:rPr>
              <w:t>Lumenta</w:t>
            </w:r>
            <w:proofErr w:type="spellEnd"/>
            <w:r w:rsidRPr="002B6F16">
              <w:rPr>
                <w:rFonts w:ascii="Arial" w:hAnsi="Arial"/>
                <w:sz w:val="20"/>
              </w:rPr>
              <w:t xml:space="preserve">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32</w:t>
            </w:r>
          </w:p>
        </w:tc>
        <w:tc>
          <w:tcPr>
            <w:tcW w:w="1244" w:type="dxa"/>
          </w:tcPr>
          <w:p w14:paraId="7428746F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MODe</w:t>
            </w:r>
            <w:proofErr w:type="spellEnd"/>
          </w:p>
        </w:tc>
        <w:tc>
          <w:tcPr>
            <w:tcW w:w="1418" w:type="dxa"/>
          </w:tcPr>
          <w:p w14:paraId="4F07C92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983" w:type="dxa"/>
          </w:tcPr>
          <w:p w14:paraId="78BC965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Doubtful</w:t>
            </w:r>
          </w:p>
        </w:tc>
        <w:tc>
          <w:tcPr>
            <w:tcW w:w="1143" w:type="dxa"/>
          </w:tcPr>
          <w:p w14:paraId="75E051C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  <w:tc>
          <w:tcPr>
            <w:tcW w:w="1433" w:type="dxa"/>
          </w:tcPr>
          <w:p w14:paraId="39AE5F44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7189860C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43E86C1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1714" w:type="dxa"/>
          </w:tcPr>
          <w:p w14:paraId="4687F11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683902C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6E2C7D0F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3BC6907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</w:tr>
      <w:tr w:rsidR="00290C6E" w14:paraId="3DFCC80D" w14:textId="77777777" w:rsidTr="000653D0">
        <w:trPr>
          <w:trHeight w:val="284"/>
        </w:trPr>
        <w:tc>
          <w:tcPr>
            <w:tcW w:w="1132" w:type="dxa"/>
          </w:tcPr>
          <w:p w14:paraId="6413A84F" w14:textId="47D83CAA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>Taylor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22</w:t>
            </w:r>
          </w:p>
        </w:tc>
        <w:tc>
          <w:tcPr>
            <w:tcW w:w="1244" w:type="dxa"/>
          </w:tcPr>
          <w:p w14:paraId="612CCD5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MDT-OARS</w:t>
            </w:r>
          </w:p>
        </w:tc>
        <w:tc>
          <w:tcPr>
            <w:tcW w:w="1418" w:type="dxa"/>
          </w:tcPr>
          <w:p w14:paraId="0ECF73DB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983" w:type="dxa"/>
          </w:tcPr>
          <w:p w14:paraId="479C50D4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Doubtful </w:t>
            </w:r>
          </w:p>
        </w:tc>
        <w:tc>
          <w:tcPr>
            <w:tcW w:w="1143" w:type="dxa"/>
          </w:tcPr>
          <w:p w14:paraId="52D5BEA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  <w:tc>
          <w:tcPr>
            <w:tcW w:w="1433" w:type="dxa"/>
          </w:tcPr>
          <w:p w14:paraId="6D005DF1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Doubtful</w:t>
            </w:r>
          </w:p>
        </w:tc>
        <w:tc>
          <w:tcPr>
            <w:tcW w:w="1069" w:type="dxa"/>
          </w:tcPr>
          <w:p w14:paraId="4220CCC1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7F5BD8A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1714" w:type="dxa"/>
          </w:tcPr>
          <w:p w14:paraId="0193AF5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19BACF2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2EAA2BF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5165806D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</w:tr>
      <w:tr w:rsidR="00290C6E" w14:paraId="55980BDF" w14:textId="77777777" w:rsidTr="000653D0">
        <w:trPr>
          <w:trHeight w:val="284"/>
        </w:trPr>
        <w:tc>
          <w:tcPr>
            <w:tcW w:w="1132" w:type="dxa"/>
          </w:tcPr>
          <w:p w14:paraId="259372D7" w14:textId="28F3A33B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>Harris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24</w:t>
            </w:r>
          </w:p>
        </w:tc>
        <w:tc>
          <w:tcPr>
            <w:tcW w:w="1244" w:type="dxa"/>
          </w:tcPr>
          <w:p w14:paraId="24A96CF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MDT-MOT </w:t>
            </w:r>
          </w:p>
        </w:tc>
        <w:tc>
          <w:tcPr>
            <w:tcW w:w="1418" w:type="dxa"/>
          </w:tcPr>
          <w:p w14:paraId="12C5DE74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983" w:type="dxa"/>
          </w:tcPr>
          <w:p w14:paraId="4BF3CDC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1143" w:type="dxa"/>
          </w:tcPr>
          <w:p w14:paraId="63290EC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39289B7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65E126C1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0998A3F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1714" w:type="dxa"/>
          </w:tcPr>
          <w:p w14:paraId="3FD7EDA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59C4600D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1458" w:type="dxa"/>
          </w:tcPr>
          <w:p w14:paraId="5DA5CAC2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3C604DD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</w:tr>
      <w:tr w:rsidR="00290C6E" w14:paraId="38675D4C" w14:textId="77777777" w:rsidTr="000653D0">
        <w:trPr>
          <w:trHeight w:val="262"/>
        </w:trPr>
        <w:tc>
          <w:tcPr>
            <w:tcW w:w="1132" w:type="dxa"/>
          </w:tcPr>
          <w:p w14:paraId="450C5C21" w14:textId="3552C045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>Taylor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19</w:t>
            </w:r>
          </w:p>
        </w:tc>
        <w:tc>
          <w:tcPr>
            <w:tcW w:w="1244" w:type="dxa"/>
          </w:tcPr>
          <w:p w14:paraId="063729F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TEAM </w:t>
            </w:r>
          </w:p>
        </w:tc>
        <w:tc>
          <w:tcPr>
            <w:tcW w:w="1418" w:type="dxa"/>
          </w:tcPr>
          <w:p w14:paraId="0D51C99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Adequate</w:t>
            </w:r>
          </w:p>
        </w:tc>
        <w:tc>
          <w:tcPr>
            <w:tcW w:w="983" w:type="dxa"/>
          </w:tcPr>
          <w:p w14:paraId="15B0608F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Very Good </w:t>
            </w:r>
          </w:p>
        </w:tc>
        <w:tc>
          <w:tcPr>
            <w:tcW w:w="1143" w:type="dxa"/>
          </w:tcPr>
          <w:p w14:paraId="2A74FD3B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  <w:tc>
          <w:tcPr>
            <w:tcW w:w="1433" w:type="dxa"/>
          </w:tcPr>
          <w:p w14:paraId="65238B8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1069" w:type="dxa"/>
          </w:tcPr>
          <w:p w14:paraId="1FABFA95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23B8DF6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1714" w:type="dxa"/>
          </w:tcPr>
          <w:p w14:paraId="065E370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  <w:tc>
          <w:tcPr>
            <w:tcW w:w="1055" w:type="dxa"/>
          </w:tcPr>
          <w:p w14:paraId="6771B02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  <w:tc>
          <w:tcPr>
            <w:tcW w:w="1458" w:type="dxa"/>
          </w:tcPr>
          <w:p w14:paraId="0F7FB33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  <w:tc>
          <w:tcPr>
            <w:tcW w:w="1882" w:type="dxa"/>
          </w:tcPr>
          <w:p w14:paraId="310C1AA8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</w:tr>
      <w:tr w:rsidR="00290C6E" w14:paraId="77DFAAEC" w14:textId="77777777" w:rsidTr="000653D0">
        <w:trPr>
          <w:trHeight w:val="262"/>
        </w:trPr>
        <w:tc>
          <w:tcPr>
            <w:tcW w:w="1132" w:type="dxa"/>
          </w:tcPr>
          <w:p w14:paraId="70730446" w14:textId="0EA86F0B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 xml:space="preserve">Jalil et al. </w:t>
            </w:r>
            <w:r w:rsidR="00A37374">
              <w:rPr>
                <w:rFonts w:ascii="Arial" w:hAnsi="Arial"/>
                <w:sz w:val="20"/>
                <w:vertAlign w:val="superscript"/>
              </w:rPr>
              <w:t>20</w:t>
            </w:r>
          </w:p>
        </w:tc>
        <w:tc>
          <w:tcPr>
            <w:tcW w:w="1244" w:type="dxa"/>
          </w:tcPr>
          <w:p w14:paraId="0777DF34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ATLAS</w:t>
            </w:r>
          </w:p>
        </w:tc>
        <w:tc>
          <w:tcPr>
            <w:tcW w:w="1418" w:type="dxa"/>
          </w:tcPr>
          <w:p w14:paraId="1CBA856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983" w:type="dxa"/>
          </w:tcPr>
          <w:p w14:paraId="3A9CFDD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Very Good </w:t>
            </w:r>
          </w:p>
        </w:tc>
        <w:tc>
          <w:tcPr>
            <w:tcW w:w="1143" w:type="dxa"/>
          </w:tcPr>
          <w:p w14:paraId="33C2DBC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55761D62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1069" w:type="dxa"/>
          </w:tcPr>
          <w:p w14:paraId="2F522C5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7E7CDDF9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1714" w:type="dxa"/>
          </w:tcPr>
          <w:p w14:paraId="175C92C5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5577460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5BC6C97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1882" w:type="dxa"/>
          </w:tcPr>
          <w:p w14:paraId="742CDB22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</w:tr>
      <w:tr w:rsidR="00290C6E" w14:paraId="34F9130F" w14:textId="77777777" w:rsidTr="000653D0">
        <w:trPr>
          <w:trHeight w:val="262"/>
        </w:trPr>
        <w:tc>
          <w:tcPr>
            <w:tcW w:w="1132" w:type="dxa"/>
          </w:tcPr>
          <w:p w14:paraId="5AAD1E70" w14:textId="693E6E2A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proofErr w:type="spellStart"/>
            <w:r w:rsidRPr="002B6F16">
              <w:rPr>
                <w:rFonts w:ascii="Arial" w:hAnsi="Arial"/>
                <w:sz w:val="20"/>
              </w:rPr>
              <w:lastRenderedPageBreak/>
              <w:t>Wihl</w:t>
            </w:r>
            <w:proofErr w:type="spellEnd"/>
            <w:r w:rsidRPr="002B6F16">
              <w:rPr>
                <w:rFonts w:ascii="Arial" w:hAnsi="Arial"/>
                <w:sz w:val="20"/>
              </w:rPr>
              <w:t xml:space="preserve">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25</w:t>
            </w:r>
          </w:p>
        </w:tc>
        <w:tc>
          <w:tcPr>
            <w:tcW w:w="1244" w:type="dxa"/>
          </w:tcPr>
          <w:p w14:paraId="3E758E85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ATLAS</w:t>
            </w:r>
          </w:p>
        </w:tc>
        <w:tc>
          <w:tcPr>
            <w:tcW w:w="1418" w:type="dxa"/>
          </w:tcPr>
          <w:p w14:paraId="3EE96A5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983" w:type="dxa"/>
          </w:tcPr>
          <w:p w14:paraId="1BA2812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143" w:type="dxa"/>
          </w:tcPr>
          <w:p w14:paraId="44406E75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33" w:type="dxa"/>
          </w:tcPr>
          <w:p w14:paraId="76DA636E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3325668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3CDA19F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Adequate</w:t>
            </w:r>
          </w:p>
        </w:tc>
        <w:tc>
          <w:tcPr>
            <w:tcW w:w="1714" w:type="dxa"/>
          </w:tcPr>
          <w:p w14:paraId="1621D31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2AAB2CF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03E7AD09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69E5EE6F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</w:tr>
      <w:tr w:rsidR="00290C6E" w14:paraId="6C862475" w14:textId="77777777" w:rsidTr="000653D0">
        <w:trPr>
          <w:trHeight w:val="262"/>
        </w:trPr>
        <w:tc>
          <w:tcPr>
            <w:tcW w:w="1132" w:type="dxa"/>
          </w:tcPr>
          <w:p w14:paraId="525CEE28" w14:textId="7528EB91" w:rsidR="00290C6E" w:rsidRPr="002B6F16" w:rsidRDefault="002B6F16" w:rsidP="00697B6D">
            <w:pPr>
              <w:rPr>
                <w:rFonts w:ascii="Arial" w:hAnsi="Arial"/>
                <w:sz w:val="20"/>
                <w:vertAlign w:val="superscript"/>
              </w:rPr>
            </w:pPr>
            <w:r w:rsidRPr="002B6F16">
              <w:rPr>
                <w:rFonts w:ascii="Arial" w:hAnsi="Arial"/>
                <w:sz w:val="20"/>
              </w:rPr>
              <w:t>Lamb et al.</w:t>
            </w:r>
            <w:r w:rsidR="00A37374">
              <w:rPr>
                <w:rFonts w:ascii="Arial" w:hAnsi="Arial"/>
                <w:sz w:val="20"/>
                <w:vertAlign w:val="superscript"/>
              </w:rPr>
              <w:t>23</w:t>
            </w:r>
          </w:p>
        </w:tc>
        <w:tc>
          <w:tcPr>
            <w:tcW w:w="1244" w:type="dxa"/>
          </w:tcPr>
          <w:p w14:paraId="522947D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MDT-</w:t>
            </w:r>
            <w:proofErr w:type="spellStart"/>
            <w:r w:rsidRPr="002B6F16">
              <w:rPr>
                <w:rFonts w:ascii="Arial" w:hAnsi="Arial"/>
                <w:sz w:val="20"/>
              </w:rPr>
              <w:t>QuIC</w:t>
            </w:r>
            <w:proofErr w:type="spellEnd"/>
          </w:p>
        </w:tc>
        <w:tc>
          <w:tcPr>
            <w:tcW w:w="1418" w:type="dxa"/>
          </w:tcPr>
          <w:p w14:paraId="14B64F70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Adequate </w:t>
            </w:r>
          </w:p>
        </w:tc>
        <w:tc>
          <w:tcPr>
            <w:tcW w:w="983" w:type="dxa"/>
          </w:tcPr>
          <w:p w14:paraId="31123BFA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Very Good </w:t>
            </w:r>
          </w:p>
        </w:tc>
        <w:tc>
          <w:tcPr>
            <w:tcW w:w="1143" w:type="dxa"/>
          </w:tcPr>
          <w:p w14:paraId="2393B9D1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 xml:space="preserve">N/A </w:t>
            </w:r>
          </w:p>
        </w:tc>
        <w:tc>
          <w:tcPr>
            <w:tcW w:w="1433" w:type="dxa"/>
          </w:tcPr>
          <w:p w14:paraId="754C522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69" w:type="dxa"/>
          </w:tcPr>
          <w:p w14:paraId="0BF88A19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312" w:type="dxa"/>
          </w:tcPr>
          <w:p w14:paraId="58D69229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714" w:type="dxa"/>
          </w:tcPr>
          <w:p w14:paraId="3AB207C3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055" w:type="dxa"/>
          </w:tcPr>
          <w:p w14:paraId="5AE087A6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458" w:type="dxa"/>
          </w:tcPr>
          <w:p w14:paraId="72C0D3E7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882" w:type="dxa"/>
          </w:tcPr>
          <w:p w14:paraId="6A8E34A2" w14:textId="77777777" w:rsidR="00290C6E" w:rsidRPr="002B6F16" w:rsidRDefault="002B6F16" w:rsidP="00697B6D">
            <w:pPr>
              <w:rPr>
                <w:rFonts w:ascii="Arial" w:hAnsi="Arial"/>
                <w:sz w:val="20"/>
              </w:rPr>
            </w:pPr>
            <w:r w:rsidRPr="002B6F16">
              <w:rPr>
                <w:rFonts w:ascii="Arial" w:hAnsi="Arial"/>
                <w:sz w:val="20"/>
              </w:rPr>
              <w:t>N/A</w:t>
            </w:r>
          </w:p>
        </w:tc>
      </w:tr>
    </w:tbl>
    <w:p w14:paraId="71319523" w14:textId="76DE7F94" w:rsidR="004859E7" w:rsidRDefault="00DD38D0"/>
    <w:sectPr w:rsidR="004859E7" w:rsidSect="00627A72">
      <w:headerReference w:type="default" r:id="rId6"/>
      <w:pgSz w:w="16834" w:h="11904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371B" w14:textId="77777777" w:rsidR="00DD38D0" w:rsidRDefault="00DD38D0" w:rsidP="000653D0">
      <w:r>
        <w:separator/>
      </w:r>
    </w:p>
  </w:endnote>
  <w:endnote w:type="continuationSeparator" w:id="0">
    <w:p w14:paraId="37422AB2" w14:textId="77777777" w:rsidR="00DD38D0" w:rsidRDefault="00DD38D0" w:rsidP="0006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A4F6" w14:textId="77777777" w:rsidR="00DD38D0" w:rsidRDefault="00DD38D0" w:rsidP="000653D0">
      <w:r>
        <w:separator/>
      </w:r>
    </w:p>
  </w:footnote>
  <w:footnote w:type="continuationSeparator" w:id="0">
    <w:p w14:paraId="1FAA6DA4" w14:textId="77777777" w:rsidR="00DD38D0" w:rsidRDefault="00DD38D0" w:rsidP="0006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A032" w14:textId="27F82D77" w:rsidR="000653D0" w:rsidRDefault="000653D0">
    <w:pPr>
      <w:pStyle w:val="Header"/>
    </w:pPr>
  </w:p>
  <w:p w14:paraId="76F50286" w14:textId="77777777" w:rsidR="000653D0" w:rsidRDefault="00065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C26"/>
    <w:rsid w:val="000653D0"/>
    <w:rsid w:val="002B6F16"/>
    <w:rsid w:val="005A4C26"/>
    <w:rsid w:val="0063517E"/>
    <w:rsid w:val="00664D5B"/>
    <w:rsid w:val="007E4ABE"/>
    <w:rsid w:val="008F0EFF"/>
    <w:rsid w:val="008F3247"/>
    <w:rsid w:val="00A37374"/>
    <w:rsid w:val="00B454D8"/>
    <w:rsid w:val="00CE7445"/>
    <w:rsid w:val="00DD38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B654C4"/>
  <w15:docId w15:val="{801EED39-1847-A945-8BD4-B5CBC825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53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3D0"/>
  </w:style>
  <w:style w:type="paragraph" w:styleId="Footer">
    <w:name w:val="footer"/>
    <w:basedOn w:val="Normal"/>
    <w:link w:val="FooterChar"/>
    <w:uiPriority w:val="99"/>
    <w:unhideWhenUsed/>
    <w:rsid w:val="00065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BROWN, George (LEEDS TEACHING HOSPITALS NHS TRUST)</cp:lastModifiedBy>
  <cp:revision>6</cp:revision>
  <dcterms:created xsi:type="dcterms:W3CDTF">2021-01-20T14:59:00Z</dcterms:created>
  <dcterms:modified xsi:type="dcterms:W3CDTF">2021-08-30T10:09:00Z</dcterms:modified>
</cp:coreProperties>
</file>