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35CAC" w:rsidRDefault="00435CAC" w:rsidP="00435CAC">
      <w:pPr>
        <w:spacing w:line="480" w:lineRule="auto"/>
        <w:jc w:val="center"/>
        <w:rPr>
          <w:rFonts w:ascii="Times New Roman" w:hAnsi="Times New Roman" w:cs="Times New Roman"/>
          <w:b/>
          <w:bCs/>
          <w:sz w:val="24"/>
        </w:rPr>
      </w:pPr>
      <w:bookmarkStart w:id="0" w:name="_GoBack"/>
      <w:bookmarkEnd w:id="0"/>
      <w:r>
        <w:rPr>
          <w:rFonts w:ascii="Times New Roman" w:hAnsi="Times New Roman" w:cs="Times New Roman"/>
          <w:b/>
          <w:bCs/>
          <w:sz w:val="24"/>
        </w:rPr>
        <w:t>Supplementary materials</w:t>
      </w:r>
    </w:p>
    <w:p w:rsidR="00435CAC" w:rsidRDefault="00435CAC" w:rsidP="00435CAC">
      <w:pPr>
        <w:spacing w:line="480" w:lineRule="auto"/>
        <w:jc w:val="left"/>
        <w:rPr>
          <w:rFonts w:ascii="Times New Roman" w:hAnsi="Times New Roman" w:cs="Times New Roman"/>
          <w:b/>
          <w:bCs/>
          <w:sz w:val="24"/>
        </w:rPr>
      </w:pPr>
      <w:r>
        <w:rPr>
          <w:rFonts w:ascii="Times New Roman" w:hAnsi="Times New Roman" w:cs="Times New Roman"/>
          <w:b/>
          <w:bCs/>
          <w:sz w:val="24"/>
        </w:rPr>
        <w:t>D</w:t>
      </w:r>
      <w:r>
        <w:rPr>
          <w:rFonts w:ascii="Times New Roman" w:hAnsi="Times New Roman" w:cs="Times New Roman" w:hint="eastAsia"/>
          <w:b/>
          <w:bCs/>
          <w:sz w:val="24"/>
        </w:rPr>
        <w:t>a</w:t>
      </w:r>
      <w:r>
        <w:rPr>
          <w:rFonts w:ascii="Times New Roman" w:hAnsi="Times New Roman" w:cs="Times New Roman"/>
          <w:b/>
          <w:bCs/>
          <w:sz w:val="24"/>
        </w:rPr>
        <w:t xml:space="preserve">ta </w:t>
      </w:r>
      <w:r w:rsidRPr="007F3577">
        <w:rPr>
          <w:rFonts w:ascii="Times New Roman" w:hAnsi="Times New Roman" w:cs="Times New Roman"/>
          <w:b/>
          <w:bCs/>
          <w:sz w:val="24"/>
        </w:rPr>
        <w:t>Analysis</w:t>
      </w:r>
    </w:p>
    <w:p w:rsidR="00435CAC" w:rsidRPr="008104E4" w:rsidRDefault="00435CAC" w:rsidP="00435CAC">
      <w:pPr>
        <w:spacing w:line="480" w:lineRule="auto"/>
        <w:jc w:val="left"/>
        <w:rPr>
          <w:rFonts w:ascii="Times New Roman" w:hAnsi="Times New Roman" w:cs="Times New Roman"/>
          <w:b/>
          <w:bCs/>
          <w:i/>
          <w:iCs/>
          <w:sz w:val="24"/>
        </w:rPr>
      </w:pPr>
      <w:r w:rsidRPr="00AC23B9">
        <w:rPr>
          <w:rFonts w:ascii="Times New Roman" w:hAnsi="Times New Roman" w:cs="Times New Roman"/>
          <w:b/>
          <w:bCs/>
          <w:i/>
          <w:iCs/>
          <w:sz w:val="24"/>
        </w:rPr>
        <w:t xml:space="preserve">Cross-Recurrence </w:t>
      </w:r>
      <w:r>
        <w:rPr>
          <w:rFonts w:ascii="Times New Roman" w:hAnsi="Times New Roman" w:cs="Times New Roman"/>
          <w:b/>
          <w:bCs/>
          <w:i/>
          <w:iCs/>
          <w:sz w:val="24"/>
        </w:rPr>
        <w:t>q</w:t>
      </w:r>
      <w:r>
        <w:rPr>
          <w:rFonts w:ascii="Times New Roman" w:hAnsi="Times New Roman" w:cs="Times New Roman" w:hint="eastAsia"/>
          <w:b/>
          <w:bCs/>
          <w:i/>
          <w:iCs/>
          <w:sz w:val="24"/>
        </w:rPr>
        <w:t>uan</w:t>
      </w:r>
      <w:r>
        <w:rPr>
          <w:rFonts w:ascii="Times New Roman" w:hAnsi="Times New Roman" w:cs="Times New Roman"/>
          <w:b/>
          <w:bCs/>
          <w:i/>
          <w:iCs/>
          <w:sz w:val="24"/>
        </w:rPr>
        <w:t>tification analysis</w:t>
      </w:r>
      <w:r w:rsidRPr="00AC23B9">
        <w:rPr>
          <w:rFonts w:ascii="Times New Roman" w:hAnsi="Times New Roman" w:cs="Times New Roman"/>
          <w:b/>
          <w:bCs/>
          <w:i/>
          <w:iCs/>
          <w:sz w:val="24"/>
        </w:rPr>
        <w:t xml:space="preserve"> of two gaze data streams </w:t>
      </w:r>
    </w:p>
    <w:p w:rsidR="00435CAC" w:rsidRPr="008104E4" w:rsidRDefault="00435CAC" w:rsidP="00435CAC">
      <w:pPr>
        <w:spacing w:line="480" w:lineRule="auto"/>
        <w:ind w:firstLine="420"/>
        <w:jc w:val="left"/>
        <w:rPr>
          <w:rFonts w:ascii="Times New Roman" w:hAnsi="Times New Roman" w:cs="Times New Roman"/>
          <w:sz w:val="24"/>
        </w:rPr>
      </w:pPr>
      <w:r w:rsidRPr="007F3577">
        <w:rPr>
          <w:rFonts w:ascii="Times New Roman" w:hAnsi="Times New Roman" w:cs="Times New Roman"/>
          <w:sz w:val="24"/>
        </w:rPr>
        <w:t xml:space="preserve">We first </w:t>
      </w:r>
      <w:r>
        <w:rPr>
          <w:rFonts w:ascii="Times New Roman" w:hAnsi="Times New Roman" w:cs="Times New Roman" w:hint="eastAsia"/>
          <w:sz w:val="24"/>
        </w:rPr>
        <w:t>ex</w:t>
      </w:r>
      <w:r>
        <w:rPr>
          <w:rFonts w:ascii="Times New Roman" w:hAnsi="Times New Roman" w:cs="Times New Roman"/>
          <w:sz w:val="24"/>
        </w:rPr>
        <w:t xml:space="preserve">amined </w:t>
      </w:r>
      <w:r w:rsidRPr="007F3577">
        <w:rPr>
          <w:rFonts w:ascii="Times New Roman" w:hAnsi="Times New Roman" w:cs="Times New Roman"/>
          <w:sz w:val="24"/>
        </w:rPr>
        <w:t xml:space="preserve">whether the ASD and TD groups showed above chance synchronization with the </w:t>
      </w:r>
      <w:r>
        <w:rPr>
          <w:rFonts w:ascii="Times New Roman" w:hAnsi="Times New Roman" w:cs="Times New Roman"/>
          <w:sz w:val="24"/>
        </w:rPr>
        <w:t xml:space="preserve">female </w:t>
      </w:r>
      <w:r w:rsidRPr="007F3577">
        <w:rPr>
          <w:rFonts w:ascii="Times New Roman" w:hAnsi="Times New Roman" w:cs="Times New Roman"/>
          <w:sz w:val="24"/>
        </w:rPr>
        <w:t>model separately. We generated</w:t>
      </w:r>
      <w:r>
        <w:rPr>
          <w:rFonts w:ascii="Times New Roman" w:hAnsi="Times New Roman" w:cs="Times New Roman"/>
          <w:sz w:val="24"/>
        </w:rPr>
        <w:t xml:space="preserve"> the </w:t>
      </w:r>
      <w:r w:rsidRPr="007F3577">
        <w:rPr>
          <w:rFonts w:ascii="Times New Roman" w:hAnsi="Times New Roman" w:cs="Times New Roman"/>
          <w:sz w:val="24"/>
        </w:rPr>
        <w:t xml:space="preserve">cross-recurrence plots for each </w:t>
      </w:r>
      <w:proofErr w:type="gramStart"/>
      <w:r w:rsidRPr="007F3577">
        <w:rPr>
          <w:rFonts w:ascii="Times New Roman" w:hAnsi="Times New Roman" w:cs="Times New Roman"/>
          <w:sz w:val="24"/>
        </w:rPr>
        <w:t xml:space="preserve">80 </w:t>
      </w:r>
      <w:r>
        <w:rPr>
          <w:rFonts w:ascii="Times New Roman" w:hAnsi="Times New Roman" w:cs="Times New Roman"/>
          <w:sz w:val="24"/>
        </w:rPr>
        <w:t>female</w:t>
      </w:r>
      <w:proofErr w:type="gramEnd"/>
      <w:r>
        <w:rPr>
          <w:rFonts w:ascii="Times New Roman" w:hAnsi="Times New Roman" w:cs="Times New Roman"/>
          <w:sz w:val="24"/>
        </w:rPr>
        <w:t xml:space="preserve"> </w:t>
      </w:r>
      <w:r w:rsidRPr="007F3577">
        <w:rPr>
          <w:rFonts w:ascii="Times New Roman" w:hAnsi="Times New Roman" w:cs="Times New Roman"/>
          <w:sz w:val="24"/>
        </w:rPr>
        <w:t>model–child pair</w:t>
      </w:r>
      <w:r>
        <w:rPr>
          <w:rFonts w:ascii="Times New Roman" w:hAnsi="Times New Roman" w:cs="Times New Roman"/>
          <w:sz w:val="24"/>
        </w:rPr>
        <w:t xml:space="preserve"> and calculated the </w:t>
      </w:r>
      <w:r w:rsidRPr="007F3577">
        <w:rPr>
          <w:rFonts w:ascii="Times New Roman" w:hAnsi="Times New Roman" w:cs="Times New Roman"/>
          <w:sz w:val="24"/>
        </w:rPr>
        <w:t>average percentage of recurrence in the ASD and TD group pairings for each time lag</w:t>
      </w:r>
      <w:r>
        <w:rPr>
          <w:rFonts w:ascii="Times New Roman" w:hAnsi="Times New Roman" w:cs="Times New Roman" w:hint="eastAsia"/>
          <w:sz w:val="24"/>
        </w:rPr>
        <w:t>.</w:t>
      </w:r>
      <w:r>
        <w:rPr>
          <w:rFonts w:ascii="Times New Roman" w:hAnsi="Times New Roman" w:cs="Times New Roman"/>
          <w:sz w:val="24"/>
        </w:rPr>
        <w:t xml:space="preserve"> </w:t>
      </w:r>
      <w:r w:rsidRPr="007F3577">
        <w:rPr>
          <w:rFonts w:ascii="Times New Roman" w:hAnsi="Times New Roman" w:cs="Times New Roman"/>
          <w:sz w:val="24"/>
        </w:rPr>
        <w:t>Z-values at each time lag were obtained by comparing the mean recurrence of each group at each time lag to the null distribution which was generated by shuffling the temporal order of each child’s eye-movement sequence 1000 times. |z| &lt; 1.96 was regarded as significant, which corresponded to the 97.5th or 2.5th quantile of a Z-distribution. The cluster-based permutation test was used to control multiple comparisons</w:t>
      </w:r>
      <w:r>
        <w:rPr>
          <w:rFonts w:ascii="Times New Roman" w:hAnsi="Times New Roman" w:cs="Times New Roman"/>
          <w:sz w:val="24"/>
        </w:rPr>
        <w:t xml:space="preserve"> </w:t>
      </w:r>
      <w:r w:rsidRPr="00C52934">
        <w:rPr>
          <w:rFonts w:ascii="Times New Roman" w:hAnsi="Times New Roman" w:cs="Times New Roman"/>
          <w:sz w:val="24"/>
        </w:rPr>
        <w:t>(Groppe, Urbach, &amp; Kutas, 2011; Maris &amp; Oostenveld, 2007; Wang et al., 2020)</w:t>
      </w:r>
      <w:r w:rsidRPr="007F3577">
        <w:rPr>
          <w:rFonts w:ascii="Times New Roman" w:hAnsi="Times New Roman" w:cs="Times New Roman"/>
          <w:sz w:val="24"/>
        </w:rPr>
        <w:t>.</w:t>
      </w:r>
    </w:p>
    <w:p w:rsidR="00435CAC" w:rsidRDefault="00435CAC" w:rsidP="00435CAC">
      <w:pPr>
        <w:spacing w:line="480" w:lineRule="auto"/>
        <w:ind w:firstLine="420"/>
        <w:jc w:val="left"/>
        <w:rPr>
          <w:rFonts w:ascii="Times New Roman" w:hAnsi="Times New Roman" w:cs="Times New Roman"/>
          <w:sz w:val="24"/>
        </w:rPr>
      </w:pPr>
      <w:r w:rsidRPr="007F3577">
        <w:rPr>
          <w:rFonts w:ascii="Times New Roman" w:hAnsi="Times New Roman" w:cs="Times New Roman"/>
          <w:sz w:val="24"/>
        </w:rPr>
        <w:t>We then tested whether the ASD and TD groups showed different</w:t>
      </w:r>
      <w:r>
        <w:rPr>
          <w:rFonts w:ascii="Times New Roman" w:hAnsi="Times New Roman" w:cs="Times New Roman"/>
          <w:sz w:val="24"/>
        </w:rPr>
        <w:t xml:space="preserve"> </w:t>
      </w:r>
      <w:r w:rsidRPr="007F3577">
        <w:rPr>
          <w:rFonts w:ascii="Times New Roman" w:hAnsi="Times New Roman" w:cs="Times New Roman"/>
          <w:sz w:val="24"/>
        </w:rPr>
        <w:t xml:space="preserve">synchronization </w:t>
      </w:r>
      <w:r>
        <w:rPr>
          <w:rFonts w:ascii="Times New Roman" w:hAnsi="Times New Roman" w:cs="Times New Roman"/>
          <w:sz w:val="24"/>
        </w:rPr>
        <w:t xml:space="preserve">patterns </w:t>
      </w:r>
      <w:r w:rsidRPr="007F3577">
        <w:rPr>
          <w:rFonts w:ascii="Times New Roman" w:hAnsi="Times New Roman" w:cs="Times New Roman"/>
          <w:sz w:val="24"/>
        </w:rPr>
        <w:t>with the</w:t>
      </w:r>
      <w:r>
        <w:rPr>
          <w:rFonts w:ascii="Times New Roman" w:hAnsi="Times New Roman" w:cs="Times New Roman"/>
          <w:sz w:val="24"/>
        </w:rPr>
        <w:t xml:space="preserve"> female</w:t>
      </w:r>
      <w:r w:rsidRPr="007F3577">
        <w:rPr>
          <w:rFonts w:ascii="Times New Roman" w:hAnsi="Times New Roman" w:cs="Times New Roman"/>
          <w:sz w:val="24"/>
        </w:rPr>
        <w:t xml:space="preserve"> model. </w:t>
      </w:r>
      <w:r w:rsidRPr="00F4288F">
        <w:rPr>
          <w:rFonts w:ascii="Times New Roman" w:hAnsi="Times New Roman" w:cs="Times New Roman"/>
          <w:sz w:val="24"/>
        </w:rPr>
        <w:t>The baselines of</w:t>
      </w:r>
      <w:r>
        <w:rPr>
          <w:rFonts w:ascii="Times New Roman" w:hAnsi="Times New Roman" w:cs="Times New Roman"/>
          <w:sz w:val="24"/>
        </w:rPr>
        <w:t xml:space="preserve"> the two groups were different</w:t>
      </w:r>
      <w:r w:rsidRPr="00F4288F">
        <w:rPr>
          <w:rFonts w:ascii="Times New Roman" w:hAnsi="Times New Roman" w:cs="Times New Roman"/>
          <w:sz w:val="24"/>
        </w:rPr>
        <w:t xml:space="preserve"> due to the different gaze data loss rate (when the child was looking at blank spaces or off the screen or blinking).To compare the differences of the percentage recurrence between groups, we subtracted each </w:t>
      </w:r>
      <w:r>
        <w:rPr>
          <w:rFonts w:ascii="Times New Roman" w:hAnsi="Times New Roman" w:cs="Times New Roman"/>
          <w:sz w:val="24"/>
        </w:rPr>
        <w:t>child</w:t>
      </w:r>
      <w:r w:rsidRPr="00F4288F">
        <w:rPr>
          <w:rFonts w:ascii="Times New Roman" w:hAnsi="Times New Roman" w:cs="Times New Roman"/>
          <w:sz w:val="24"/>
        </w:rPr>
        <w:t xml:space="preserve">’s percentage recurrence at different time lags by </w:t>
      </w:r>
      <w:r>
        <w:rPr>
          <w:rFonts w:ascii="Times New Roman" w:hAnsi="Times New Roman" w:cs="Times New Roman"/>
          <w:sz w:val="24"/>
        </w:rPr>
        <w:t>his/her baseline</w:t>
      </w:r>
      <w:r w:rsidRPr="00F4288F">
        <w:rPr>
          <w:rFonts w:ascii="Times New Roman" w:hAnsi="Times New Roman" w:cs="Times New Roman"/>
          <w:sz w:val="24"/>
        </w:rPr>
        <w:t xml:space="preserve"> to make the average percentage of recurrence in the ASD and TD group comparable.</w:t>
      </w:r>
      <w:r>
        <w:rPr>
          <w:rFonts w:ascii="Times New Roman" w:hAnsi="Times New Roman" w:cs="Times New Roman"/>
          <w:sz w:val="24"/>
        </w:rPr>
        <w:t xml:space="preserve"> </w:t>
      </w:r>
      <w:r w:rsidRPr="007F3577">
        <w:rPr>
          <w:rFonts w:ascii="Times New Roman" w:hAnsi="Times New Roman" w:cs="Times New Roman"/>
          <w:sz w:val="24"/>
        </w:rPr>
        <w:t xml:space="preserve">The cross-lag baseline was generated by shuffling the temporal order of each child’s eye-movement sequence 1000 times and calculating the average recurrence with the </w:t>
      </w:r>
      <w:r>
        <w:rPr>
          <w:rFonts w:ascii="Times New Roman" w:hAnsi="Times New Roman" w:cs="Times New Roman"/>
          <w:sz w:val="24"/>
        </w:rPr>
        <w:t xml:space="preserve">female </w:t>
      </w:r>
      <w:r w:rsidRPr="007F3577">
        <w:rPr>
          <w:rFonts w:ascii="Times New Roman" w:hAnsi="Times New Roman" w:cs="Times New Roman"/>
          <w:sz w:val="24"/>
        </w:rPr>
        <w:t xml:space="preserve">model. This randomized series </w:t>
      </w:r>
      <w:r w:rsidRPr="007F3577">
        <w:rPr>
          <w:rFonts w:ascii="Times New Roman" w:hAnsi="Times New Roman" w:cs="Times New Roman"/>
          <w:sz w:val="24"/>
        </w:rPr>
        <w:lastRenderedPageBreak/>
        <w:t>serves as a baseline of looking “at chance” at any given point in time.</w:t>
      </w:r>
      <w:r>
        <w:rPr>
          <w:rFonts w:ascii="Times New Roman" w:hAnsi="Times New Roman" w:cs="Times New Roman"/>
          <w:sz w:val="24"/>
        </w:rPr>
        <w:t xml:space="preserve"> </w:t>
      </w:r>
    </w:p>
    <w:p w:rsidR="00435CAC" w:rsidRDefault="00435CAC" w:rsidP="00435CAC">
      <w:pPr>
        <w:spacing w:line="480" w:lineRule="auto"/>
        <w:ind w:firstLine="420"/>
        <w:jc w:val="left"/>
        <w:rPr>
          <w:rFonts w:ascii="Times New Roman" w:hAnsi="Times New Roman" w:cs="Times New Roman"/>
          <w:sz w:val="24"/>
        </w:rPr>
      </w:pPr>
      <w:r>
        <w:rPr>
          <w:rFonts w:ascii="Times New Roman" w:hAnsi="Times New Roman" w:cs="Times New Roman"/>
          <w:sz w:val="24"/>
        </w:rPr>
        <w:t>Using t</w:t>
      </w:r>
      <w:r w:rsidRPr="007F3577">
        <w:rPr>
          <w:rFonts w:ascii="Times New Roman" w:hAnsi="Times New Roman" w:cs="Times New Roman"/>
          <w:sz w:val="24"/>
        </w:rPr>
        <w:t xml:space="preserve">he data </w:t>
      </w:r>
      <w:r>
        <w:rPr>
          <w:rFonts w:ascii="Times New Roman" w:hAnsi="Times New Roman" w:cs="Times New Roman"/>
          <w:sz w:val="24"/>
        </w:rPr>
        <w:t>of</w:t>
      </w:r>
      <w:r w:rsidRPr="007F3577">
        <w:rPr>
          <w:rFonts w:ascii="Times New Roman" w:hAnsi="Times New Roman" w:cs="Times New Roman"/>
          <w:sz w:val="24"/>
        </w:rPr>
        <w:t xml:space="preserve"> the percentage of recurrence at different time lags </w:t>
      </w:r>
      <w:r w:rsidRPr="00CA44D6">
        <w:rPr>
          <w:rFonts w:ascii="Times New Roman" w:hAnsi="Times New Roman" w:cs="Times New Roman"/>
          <w:sz w:val="24"/>
        </w:rPr>
        <w:t xml:space="preserve">with </w:t>
      </w:r>
      <w:r>
        <w:rPr>
          <w:rFonts w:ascii="Times New Roman" w:hAnsi="Times New Roman" w:cs="Times New Roman" w:hint="eastAsia"/>
          <w:sz w:val="24"/>
        </w:rPr>
        <w:t>the</w:t>
      </w:r>
      <w:r>
        <w:rPr>
          <w:rFonts w:ascii="Times New Roman" w:hAnsi="Times New Roman" w:cs="Times New Roman"/>
          <w:sz w:val="24"/>
        </w:rPr>
        <w:t xml:space="preserve"> </w:t>
      </w:r>
      <w:r w:rsidRPr="00CA44D6">
        <w:rPr>
          <w:rFonts w:ascii="Times New Roman" w:hAnsi="Times New Roman" w:cs="Times New Roman"/>
          <w:sz w:val="24"/>
        </w:rPr>
        <w:t>baseline adjusted</w:t>
      </w:r>
      <w:r>
        <w:rPr>
          <w:rFonts w:ascii="Times New Roman" w:hAnsi="Times New Roman" w:cs="Times New Roman"/>
          <w:sz w:val="24"/>
        </w:rPr>
        <w:t>,</w:t>
      </w:r>
      <w:r w:rsidRPr="007F3577">
        <w:rPr>
          <w:rFonts w:ascii="Times New Roman" w:hAnsi="Times New Roman" w:cs="Times New Roman"/>
          <w:sz w:val="24"/>
        </w:rPr>
        <w:t xml:space="preserve"> </w:t>
      </w:r>
      <w:r>
        <w:rPr>
          <w:rFonts w:ascii="Times New Roman" w:hAnsi="Times New Roman" w:cs="Times New Roman"/>
          <w:sz w:val="24"/>
        </w:rPr>
        <w:t xml:space="preserve">we obtained the </w:t>
      </w:r>
      <w:r w:rsidRPr="007F3577">
        <w:rPr>
          <w:rFonts w:ascii="Times New Roman" w:hAnsi="Times New Roman" w:cs="Times New Roman"/>
          <w:sz w:val="24"/>
        </w:rPr>
        <w:t>Z-values at each time lag by comparing the mean difference between the two groups at each time lag to the null distribution. This null distribution was generated by shuffling the labels (ASD or TD) of each child and calculating the mean difference between the two permutated groups 1000 times. |z| &lt; 1.96 was regarded as significant, which corresponded to the 97.5th or 2.5th quantile of a Z-distribution. The cluster-based permutation test</w:t>
      </w:r>
      <w:r>
        <w:rPr>
          <w:rFonts w:ascii="Times New Roman" w:hAnsi="Times New Roman" w:cs="Times New Roman"/>
          <w:sz w:val="24"/>
        </w:rPr>
        <w:t xml:space="preserve"> </w:t>
      </w:r>
      <w:r w:rsidRPr="007F3577">
        <w:rPr>
          <w:rFonts w:ascii="Times New Roman" w:hAnsi="Times New Roman" w:cs="Times New Roman"/>
          <w:sz w:val="24"/>
        </w:rPr>
        <w:t>was used to control multiple comparisons</w:t>
      </w:r>
      <w:r>
        <w:rPr>
          <w:rFonts w:ascii="Times New Roman" w:hAnsi="Times New Roman" w:cs="Times New Roman"/>
          <w:sz w:val="24"/>
        </w:rPr>
        <w:t xml:space="preserve"> </w:t>
      </w:r>
      <w:r>
        <w:rPr>
          <w:rFonts w:ascii="Times New Roman" w:hAnsi="Times New Roman" w:cs="Times New Roman"/>
          <w:sz w:val="24"/>
        </w:rPr>
        <w:fldChar w:fldCharType="begin">
          <w:fldData xml:space="preserve">PEVuZE5vdGU+PENpdGU+PEF1dGhvcj5XYW5nPC9BdXRob3I+PFllYXI+MjAyMDwvWWVhcj48UmVj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PEVuZE5vdGU+PENpdGU+PEF1dGhvcj5XYW5nPC9BdXRob3I+PFllYXI+MjAyMDwvWWVhcj48UmVj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</w:fldData>
        </w:fldChar>
      </w:r>
      <w:r>
        <w:rPr>
          <w:rFonts w:ascii="Times New Roman" w:hAnsi="Times New Roman" w:cs="Times New Roman"/>
          <w:sz w:val="24"/>
        </w:rPr>
        <w:instrText xml:space="preserve"> ADDIN EN.CITE.DATA </w:instrText>
      </w:r>
      <w:r>
        <w:rPr>
          <w:rFonts w:ascii="Times New Roman" w:hAnsi="Times New Roman" w:cs="Times New Roman"/>
          <w:sz w:val="24"/>
        </w:rPr>
      </w:r>
      <w:r>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Pr>
          <w:rFonts w:ascii="Times New Roman" w:hAnsi="Times New Roman" w:cs="Times New Roman"/>
          <w:noProof/>
          <w:sz w:val="24"/>
        </w:rPr>
        <w:t>(Groppe, Urbach, &amp; Kutas, 2011; Maris &amp; Oostenveld, 2007; Wang, Hoi, Wang, Song, et al., 2020)</w:t>
      </w:r>
      <w:r>
        <w:rPr>
          <w:rFonts w:ascii="Times New Roman" w:hAnsi="Times New Roman" w:cs="Times New Roman"/>
          <w:sz w:val="24"/>
        </w:rPr>
        <w:fldChar w:fldCharType="end"/>
      </w:r>
      <w:r w:rsidRPr="007F3577">
        <w:rPr>
          <w:rFonts w:ascii="Times New Roman" w:hAnsi="Times New Roman" w:cs="Times New Roman"/>
          <w:sz w:val="24"/>
        </w:rPr>
        <w:t xml:space="preserve">. </w:t>
      </w:r>
    </w:p>
    <w:p w:rsidR="00435CAC" w:rsidRPr="008104E4" w:rsidRDefault="00435CAC" w:rsidP="00435CAC">
      <w:pPr>
        <w:spacing w:line="480" w:lineRule="auto"/>
        <w:jc w:val="left"/>
        <w:rPr>
          <w:rFonts w:ascii="Times New Roman" w:hAnsi="Times New Roman" w:cs="Times New Roman"/>
          <w:b/>
          <w:bCs/>
          <w:i/>
          <w:iCs/>
          <w:sz w:val="24"/>
        </w:rPr>
      </w:pPr>
      <w:r w:rsidRPr="008104E4">
        <w:rPr>
          <w:rFonts w:ascii="Times New Roman" w:hAnsi="Times New Roman" w:cs="Times New Roman"/>
          <w:b/>
          <w:bCs/>
          <w:i/>
          <w:iCs/>
          <w:sz w:val="24"/>
        </w:rPr>
        <w:t>Classification performance: sensitivity, specificity, and ROC curve</w:t>
      </w:r>
    </w:p>
    <w:p w:rsidR="00435CAC" w:rsidRPr="007F3577" w:rsidRDefault="00435CAC" w:rsidP="00435CAC">
      <w:pPr>
        <w:spacing w:line="480" w:lineRule="auto"/>
        <w:ind w:firstLine="420"/>
        <w:jc w:val="left"/>
        <w:rPr>
          <w:rFonts w:ascii="Times New Roman" w:hAnsi="Times New Roman" w:cs="Times New Roman"/>
          <w:sz w:val="24"/>
        </w:rPr>
      </w:pPr>
      <w:r w:rsidRPr="007F3577">
        <w:rPr>
          <w:rFonts w:ascii="Times New Roman" w:hAnsi="Times New Roman" w:cs="Times New Roman"/>
          <w:sz w:val="24"/>
        </w:rPr>
        <w:t xml:space="preserve">We used </w:t>
      </w:r>
      <w:r>
        <w:rPr>
          <w:rFonts w:ascii="Times New Roman" w:hAnsi="Times New Roman" w:cs="Times New Roman" w:hint="eastAsia"/>
          <w:sz w:val="24"/>
        </w:rPr>
        <w:t>the</w:t>
      </w:r>
      <w:r>
        <w:rPr>
          <w:rFonts w:ascii="Times New Roman" w:hAnsi="Times New Roman" w:cs="Times New Roman"/>
          <w:sz w:val="24"/>
        </w:rPr>
        <w:t xml:space="preserve"> </w:t>
      </w:r>
      <w:r w:rsidRPr="007F3577">
        <w:rPr>
          <w:rFonts w:ascii="Times New Roman" w:hAnsi="Times New Roman" w:cs="Times New Roman"/>
          <w:sz w:val="24"/>
        </w:rPr>
        <w:t>classification analyses by using a machine learning method to validate the inferential statistical analyses, assessing whether group membership could be predicted from the percentage recurrence at different time lags.</w:t>
      </w:r>
      <w:r>
        <w:rPr>
          <w:rFonts w:ascii="Times New Roman" w:hAnsi="Times New Roman" w:cs="Times New Roman"/>
          <w:sz w:val="24"/>
        </w:rPr>
        <w:t xml:space="preserve"> </w:t>
      </w:r>
      <w:r w:rsidRPr="007F3577">
        <w:rPr>
          <w:rFonts w:ascii="Times New Roman" w:hAnsi="Times New Roman" w:cs="Times New Roman"/>
          <w:sz w:val="24"/>
        </w:rPr>
        <w:t xml:space="preserve">The method was implemented in the caret package in R software. The 961 lagged cross-recurrences </w:t>
      </w:r>
      <w:r>
        <w:rPr>
          <w:rFonts w:ascii="Times New Roman" w:hAnsi="Times New Roman" w:cs="Times New Roman"/>
          <w:sz w:val="24"/>
        </w:rPr>
        <w:t xml:space="preserve">with </w:t>
      </w:r>
      <w:r>
        <w:rPr>
          <w:rFonts w:ascii="Times New Roman" w:hAnsi="Times New Roman" w:cs="Times New Roman" w:hint="eastAsia"/>
          <w:sz w:val="24"/>
        </w:rPr>
        <w:t>the</w:t>
      </w:r>
      <w:r>
        <w:rPr>
          <w:rFonts w:ascii="Times New Roman" w:hAnsi="Times New Roman" w:cs="Times New Roman"/>
          <w:sz w:val="24"/>
        </w:rPr>
        <w:t xml:space="preserve"> </w:t>
      </w:r>
      <w:r w:rsidRPr="00CA44D6">
        <w:rPr>
          <w:rFonts w:ascii="Times New Roman" w:hAnsi="Times New Roman" w:cs="Times New Roman"/>
          <w:sz w:val="24"/>
        </w:rPr>
        <w:t>baseline adjusted</w:t>
      </w:r>
      <w:r>
        <w:rPr>
          <w:rFonts w:ascii="Times New Roman" w:hAnsi="Times New Roman" w:cs="Times New Roman"/>
          <w:sz w:val="24"/>
        </w:rPr>
        <w:t xml:space="preserve"> </w:t>
      </w:r>
      <w:r w:rsidRPr="007F3577">
        <w:rPr>
          <w:rFonts w:ascii="Times New Roman" w:hAnsi="Times New Roman" w:cs="Times New Roman"/>
          <w:sz w:val="24"/>
        </w:rPr>
        <w:t>were used as features which were not preprocessed (e.g., principal component analysis for dimensionality reduction). We chose the support vector machine (SVM) with linear kernel, which was widely used in psychiatry research, as a classification algorithm</w:t>
      </w:r>
      <w:r>
        <w:rPr>
          <w:rFonts w:ascii="Times New Roman" w:hAnsi="Times New Roman" w:cs="Times New Roman"/>
          <w:sz w:val="24"/>
        </w:rPr>
        <w:t xml:space="preserve">. </w:t>
      </w:r>
      <w:r w:rsidRPr="007F3577">
        <w:rPr>
          <w:rFonts w:ascii="Times New Roman" w:hAnsi="Times New Roman" w:cs="Times New Roman"/>
          <w:sz w:val="24"/>
        </w:rPr>
        <w:t xml:space="preserve">To evaluate the prediction performance, </w:t>
      </w:r>
      <w:r>
        <w:rPr>
          <w:rFonts w:ascii="Times New Roman" w:hAnsi="Times New Roman" w:cs="Times New Roman"/>
          <w:sz w:val="24"/>
        </w:rPr>
        <w:t xml:space="preserve">we calculated the </w:t>
      </w:r>
      <w:r w:rsidRPr="007F3577">
        <w:rPr>
          <w:rFonts w:ascii="Times New Roman" w:hAnsi="Times New Roman" w:cs="Times New Roman"/>
          <w:sz w:val="24"/>
        </w:rPr>
        <w:t>accuracy</w:t>
      </w:r>
      <w:r>
        <w:rPr>
          <w:rFonts w:ascii="Times New Roman" w:hAnsi="Times New Roman" w:cs="Times New Roman"/>
          <w:sz w:val="24"/>
        </w:rPr>
        <w:t>,</w:t>
      </w:r>
      <w:r w:rsidRPr="007F3577">
        <w:rPr>
          <w:rFonts w:ascii="Times New Roman" w:hAnsi="Times New Roman" w:cs="Times New Roman"/>
          <w:sz w:val="24"/>
        </w:rPr>
        <w:t xml:space="preserve"> sensitivity, specificity, and area under the curve (AUC) of the receiver operating characteristic curve (ROC).</w:t>
      </w:r>
    </w:p>
    <w:p w:rsidR="00435CAC" w:rsidRPr="007F3577" w:rsidRDefault="00435CAC" w:rsidP="00435CAC">
      <w:pPr>
        <w:spacing w:line="480" w:lineRule="auto"/>
        <w:ind w:firstLine="420"/>
        <w:jc w:val="left"/>
        <w:rPr>
          <w:rFonts w:ascii="Times New Roman" w:hAnsi="Times New Roman" w:cs="Times New Roman"/>
          <w:sz w:val="24"/>
        </w:rPr>
      </w:pPr>
      <w:r w:rsidRPr="007F3577">
        <w:rPr>
          <w:rFonts w:ascii="Times New Roman" w:hAnsi="Times New Roman" w:cs="Times New Roman"/>
          <w:sz w:val="24"/>
        </w:rPr>
        <w:t xml:space="preserve">To account for the small sample sizes in the current study, </w:t>
      </w:r>
      <w:r>
        <w:rPr>
          <w:rFonts w:ascii="Times New Roman" w:hAnsi="Times New Roman" w:cs="Times New Roman"/>
          <w:sz w:val="24"/>
        </w:rPr>
        <w:t xml:space="preserve">we made </w:t>
      </w:r>
      <w:r w:rsidRPr="007F3577">
        <w:rPr>
          <w:rFonts w:ascii="Times New Roman" w:hAnsi="Times New Roman" w:cs="Times New Roman"/>
          <w:sz w:val="24"/>
        </w:rPr>
        <w:t xml:space="preserve">predictions in </w:t>
      </w:r>
      <w:r w:rsidRPr="007F3577">
        <w:rPr>
          <w:rFonts w:ascii="Times New Roman" w:hAnsi="Times New Roman" w:cs="Times New Roman"/>
          <w:sz w:val="24"/>
        </w:rPr>
        <w:lastRenderedPageBreak/>
        <w:t xml:space="preserve">a leave-one-out-cross-validation (LOOCV) approach whereby one participant's data was held out in the test set while the tuning parameter C was optimized on the others’ data. This way, the parameter optimization was performed in the inner cross-validation, while model performance was evaluated in the outer cross-validation (i.e., LOOCV). In the inner cross-validation, we used three repeats of 10-fold inner cross-validation to choose the optimal parameter C from nine to be selected parameters (0.01, 0.05, 0.1, 0.5, 1, 5, 10, 25, 50) by evaluating the AUC using the grid search method. </w:t>
      </w:r>
    </w:p>
    <w:p w:rsidR="00435CAC" w:rsidRPr="00300B4E" w:rsidRDefault="00435CAC" w:rsidP="00435CAC">
      <w:pPr>
        <w:spacing w:line="480" w:lineRule="auto"/>
        <w:ind w:firstLine="420"/>
        <w:jc w:val="left"/>
        <w:rPr>
          <w:rFonts w:ascii="Times New Roman" w:hAnsi="Times New Roman" w:cs="Times New Roman"/>
          <w:sz w:val="24"/>
        </w:rPr>
      </w:pPr>
      <w:r w:rsidRPr="007F3577">
        <w:rPr>
          <w:rFonts w:ascii="Times New Roman" w:hAnsi="Times New Roman" w:cs="Times New Roman"/>
          <w:sz w:val="24"/>
        </w:rPr>
        <w:t xml:space="preserve">To test whether the prediction of our machine learning method was at a random level, </w:t>
      </w:r>
      <w:r>
        <w:rPr>
          <w:rFonts w:ascii="Times New Roman" w:hAnsi="Times New Roman" w:cs="Times New Roman"/>
          <w:sz w:val="24"/>
        </w:rPr>
        <w:t xml:space="preserve">we constructed </w:t>
      </w:r>
      <w:r w:rsidRPr="007F3577">
        <w:rPr>
          <w:rFonts w:ascii="Times New Roman" w:hAnsi="Times New Roman" w:cs="Times New Roman"/>
          <w:sz w:val="24"/>
        </w:rPr>
        <w:t xml:space="preserve">the null distribution of the prediction level by a permutation test. To construct the null distribution, </w:t>
      </w:r>
      <w:r>
        <w:rPr>
          <w:rFonts w:ascii="Times New Roman" w:hAnsi="Times New Roman" w:cs="Times New Roman"/>
          <w:sz w:val="24"/>
        </w:rPr>
        <w:t xml:space="preserve">we </w:t>
      </w:r>
      <w:r w:rsidRPr="007F3577">
        <w:rPr>
          <w:rFonts w:ascii="Times New Roman" w:hAnsi="Times New Roman" w:cs="Times New Roman"/>
          <w:sz w:val="24"/>
        </w:rPr>
        <w:t>randomly assigned</w:t>
      </w:r>
      <w:r>
        <w:rPr>
          <w:rFonts w:ascii="Times New Roman" w:hAnsi="Times New Roman" w:cs="Times New Roman"/>
          <w:sz w:val="24"/>
        </w:rPr>
        <w:t xml:space="preserve"> the </w:t>
      </w:r>
      <w:r w:rsidRPr="007F3577">
        <w:rPr>
          <w:rFonts w:ascii="Times New Roman" w:hAnsi="Times New Roman" w:cs="Times New Roman"/>
          <w:sz w:val="24"/>
        </w:rPr>
        <w:t xml:space="preserve">participants to the ASD or TD group (randomly permutated), </w:t>
      </w:r>
      <w:r>
        <w:rPr>
          <w:rFonts w:ascii="Times New Roman" w:hAnsi="Times New Roman" w:cs="Times New Roman"/>
          <w:sz w:val="24"/>
        </w:rPr>
        <w:t xml:space="preserve">then used </w:t>
      </w:r>
      <w:r w:rsidRPr="007F3577">
        <w:rPr>
          <w:rFonts w:ascii="Times New Roman" w:hAnsi="Times New Roman" w:cs="Times New Roman"/>
          <w:sz w:val="24"/>
        </w:rPr>
        <w:t>the same method to model and predict the test data, and calculated the AUC. This procedure was permutated 1000 times, resulting in 1000 AUC values forming the null distribution. The p-value was calculated by comparing the AUC obtained from the actual data with the null distribution. For a two-sided test, the prediction was above random level if the AUC obtained from the actual data located higher than the 97.5th quantile of the null distribution.</w:t>
      </w:r>
    </w:p>
    <w:p w:rsidR="00865545" w:rsidRPr="00435CAC" w:rsidRDefault="00865545"/>
    <w:sectPr w:rsidR="00865545" w:rsidRPr="00435CAC" w:rsidSect="0032421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CAC"/>
    <w:rsid w:val="0005164F"/>
    <w:rsid w:val="00121110"/>
    <w:rsid w:val="001E4DC2"/>
    <w:rsid w:val="0032421E"/>
    <w:rsid w:val="00342BEA"/>
    <w:rsid w:val="003B067E"/>
    <w:rsid w:val="00435CAC"/>
    <w:rsid w:val="004929AF"/>
    <w:rsid w:val="00545CB2"/>
    <w:rsid w:val="007C63E9"/>
    <w:rsid w:val="00865545"/>
    <w:rsid w:val="008C511C"/>
    <w:rsid w:val="00A61E25"/>
    <w:rsid w:val="00AA23FD"/>
    <w:rsid w:val="00AB39ED"/>
    <w:rsid w:val="00AC1F17"/>
    <w:rsid w:val="00B44350"/>
    <w:rsid w:val="00B6000D"/>
    <w:rsid w:val="00C24A1E"/>
    <w:rsid w:val="00C261DF"/>
    <w:rsid w:val="00C335FD"/>
    <w:rsid w:val="00C932EE"/>
    <w:rsid w:val="00ED4F04"/>
    <w:rsid w:val="00EF2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DD6718-9A1C-C944-8793-48BBD90AA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5C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4007</Characters>
  <Application>Microsoft Office Word</Application>
  <DocSecurity>0</DocSecurity>
  <Lines>33</Lines>
  <Paragraphs>9</Paragraphs>
  <ScaleCrop>false</ScaleCrop>
  <Company/>
  <LinksUpToDate>false</LinksUpToDate>
  <CharactersWithSpaces>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勤一 刘</dc:creator>
  <cp:keywords/>
  <dc:description/>
  <cp:lastModifiedBy>勤一 刘</cp:lastModifiedBy>
  <cp:revision>1</cp:revision>
  <dcterms:created xsi:type="dcterms:W3CDTF">2020-08-18T10:09:00Z</dcterms:created>
  <dcterms:modified xsi:type="dcterms:W3CDTF">2020-08-18T10:09:00Z</dcterms:modified>
</cp:coreProperties>
</file>