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A78F2" w14:textId="4ED5E70A" w:rsidR="00E35F08" w:rsidRPr="002F1EE8" w:rsidRDefault="00305885" w:rsidP="007E0FA6">
      <w:pPr>
        <w:pStyle w:val="a9"/>
        <w:numPr>
          <w:ilvl w:val="0"/>
          <w:numId w:val="2"/>
        </w:numPr>
        <w:spacing w:after="0"/>
        <w:rPr>
          <w:rFonts w:ascii="Helvetica Neue" w:hAnsi="Helvetica Neue" w:cs="Times New Roman"/>
          <w:sz w:val="21"/>
          <w:szCs w:val="21"/>
        </w:rPr>
      </w:pPr>
      <w:r w:rsidRPr="00305885">
        <w:rPr>
          <w:rFonts w:ascii="Helvetica Neue" w:hAnsi="Helvetica Neue" w:cs="Times New Roman"/>
          <w:sz w:val="21"/>
          <w:szCs w:val="21"/>
        </w:rPr>
        <w:t xml:space="preserve">The larger </w:t>
      </w:r>
      <w:r w:rsidR="00A1159C" w:rsidRPr="002F1EE8">
        <w:rPr>
          <w:rFonts w:ascii="Helvetica Neue" w:hAnsi="Helvetica Neue" w:cs="Times New Roman"/>
          <w:sz w:val="21"/>
          <w:szCs w:val="21"/>
        </w:rPr>
        <w:t>PCR product</w:t>
      </w:r>
      <w:r w:rsidR="00FB7137">
        <w:rPr>
          <w:rFonts w:ascii="Helvetica Neue" w:hAnsi="Helvetica Neue" w:cs="Times New Roman"/>
          <w:sz w:val="21"/>
          <w:szCs w:val="21"/>
        </w:rPr>
        <w:t xml:space="preserve"> in Fig.1</w:t>
      </w:r>
      <w:r w:rsidR="00BB0895">
        <w:rPr>
          <w:rFonts w:ascii="Helvetica Neue" w:hAnsi="Helvetica Neue" w:cs="Times New Roman"/>
          <w:sz w:val="21"/>
          <w:szCs w:val="21"/>
        </w:rPr>
        <w:t>D</w:t>
      </w:r>
      <w:r w:rsidR="007E0FA6" w:rsidRPr="002F1EE8">
        <w:rPr>
          <w:rFonts w:ascii="Helvetica Neue" w:hAnsi="Helvetica Neue" w:cs="Times New Roman"/>
          <w:sz w:val="21"/>
          <w:szCs w:val="21"/>
        </w:rPr>
        <w:t xml:space="preserve"> (</w:t>
      </w:r>
      <w:r w:rsidR="007E0FA6" w:rsidRPr="002F1EE8">
        <w:rPr>
          <w:rFonts w:ascii="Helvetica Neue" w:eastAsia="ＭＳ ゴシック" w:hAnsi="Helvetica Neue"/>
          <w:sz w:val="21"/>
          <w:szCs w:val="21"/>
        </w:rPr>
        <w:t>1</w:t>
      </w:r>
      <w:r w:rsidR="00B406CF" w:rsidRPr="002F1EE8">
        <w:rPr>
          <w:rFonts w:ascii="Helvetica Neue" w:eastAsia="ＭＳ ゴシック" w:hAnsi="Helvetica Neue"/>
          <w:sz w:val="21"/>
          <w:szCs w:val="21"/>
        </w:rPr>
        <w:t>,</w:t>
      </w:r>
      <w:r w:rsidR="007E0FA6" w:rsidRPr="002F1EE8">
        <w:rPr>
          <w:rFonts w:ascii="Helvetica Neue" w:eastAsia="ＭＳ ゴシック" w:hAnsi="Helvetica Neue"/>
          <w:sz w:val="21"/>
          <w:szCs w:val="21"/>
        </w:rPr>
        <w:t>3</w:t>
      </w:r>
      <w:r w:rsidR="00A1159C" w:rsidRPr="002F1EE8">
        <w:rPr>
          <w:rFonts w:ascii="Helvetica Neue" w:eastAsia="ＭＳ ゴシック" w:hAnsi="Helvetica Neue"/>
          <w:sz w:val="21"/>
          <w:szCs w:val="21"/>
        </w:rPr>
        <w:t>59</w:t>
      </w:r>
      <w:r w:rsidR="007E0FA6" w:rsidRPr="002F1EE8">
        <w:rPr>
          <w:rFonts w:ascii="Helvetica Neue" w:eastAsia="ＭＳ ゴシック" w:hAnsi="Helvetica Neue"/>
          <w:sz w:val="21"/>
          <w:szCs w:val="21"/>
        </w:rPr>
        <w:t>bp)</w:t>
      </w:r>
    </w:p>
    <w:p w14:paraId="6C724767" w14:textId="5AE0BE81" w:rsidR="007E0FA6" w:rsidRDefault="007E0FA6" w:rsidP="007E0FA6">
      <w:pPr>
        <w:snapToGrid w:val="0"/>
        <w:spacing w:after="0" w:line="240" w:lineRule="auto"/>
        <w:rPr>
          <w:rFonts w:ascii="ＭＳ ゴシック" w:eastAsia="ＭＳ ゴシック" w:hAnsi="ＭＳ ゴシック"/>
          <w:sz w:val="20"/>
          <w:szCs w:val="21"/>
        </w:rPr>
      </w:pPr>
      <w:r w:rsidRPr="00DA53C4">
        <w:rPr>
          <w:rFonts w:ascii="ＭＳ ゴシック" w:eastAsia="ＭＳ ゴシック" w:hAnsi="ＭＳ ゴシック"/>
          <w:sz w:val="20"/>
          <w:szCs w:val="21"/>
        </w:rPr>
        <w:t>AGTCGCGTCTACAACAAGCTTTGGTTCGTGTGTGCGCGTTCTCTGGCACCTGGACGACGCGTGTGAGACGCAAGTGTGAACCGGGAAGACGAGCAGAAATGTGAGTACGCCTTCTCCGAGTGTGCTGTGCCGCGGTGTATTGTGACACGGTGTAGTGTGACAGTGGCCCAAAATTAATTTTTCTAGTCTCTTTTTTTTTGTCCTTTCTCCTAAGTGTGACAGTGCATTGCGAGTTCTTTCAGTGCTGGTTAGTACTTGAAGAAGCTACGCCGTTGTGAACGAATATTCACAGCTGCGTATTATCTGTTGGTTTTTTTTGTGAAGTACAGTGAAAATGAACAGATAAACTATGTTCTTTGAATCAAACGTCTTGTGTTGAACCGTCTAACAAAGGTGTCACAAACCTTTGATCGTATATAGCTGCTGTCCTTGTTAGTCCGTGAGCCATGCCTGTTCGTGACGACACGACAAAGACAATACAACGAACAACAGAAGCAGCTAAGCAAGTGGCATCTAAACGCTGTAAAGATTTGGCTACATTCATGGAGATTTTAATGGATGAGGTCACAAAGCCTGAACTGAAAGTAGATCTGCCATCAGAAGAACAAAGCTTCTCTAAGAACATTATTTTGCAGGAACGAGACTCTGTCATGTTGGGTGAAATTTCACCCCATCATGACTATTATGATAGTAAATCTTCATCTGAAACTCCTCCGAGCTATAATCAACTTAACTATAATGAAAACATCCAAAGATTCTTTGAAAGTAAACCCAAAACAACGCTTTCTGATGAATCTGGTGAATCGAAGACAGATGCCAATCGATCCCACAACAGCACTGATGAGGAGGGGAAGAGTATGCCTGTTGCAGATTCCAGTCTCAATTCAAGCAACAGGAAATGTTGTTCTCCTGTCAACGGAAGTGGGAGTGGCAGTGGTGGGAGCTCTGGCAGTGCTGGGATGCCGGGCAGCGCTGCAAGCCGTGGAGATACCAGCGCCACCAACACCTCTCATGGATCCTACAAACCACCACATCTTACTGAGGCTCTTCTTTGCAGACATAATGAAGACATGGAGAAGCAAATGGTACAGAAACATCGAGAACTAAGATCAAAAGGGGACAGTAAGAAAAAGATGTCTCATGAGAAACTTCAGGAACAGAACCATGGTGTAAAGCGAAGTGGATCTCACTCATGGGAGGGCGAACCCTTCAAAGCAAGCAAGCATCCTCATGTCGAAAACCTGCTGGCTTCAGGGAATGCAGTCCCAATGCCCAATGTGGCTGCGCTCGGAGGTGCAACTCAGATGTCTCCGATGTACCCAGGATCTCCAAACGTTAACTTGTGGCCTCCTTTCTCAG</w:t>
      </w:r>
    </w:p>
    <w:p w14:paraId="02037DF6" w14:textId="77777777" w:rsidR="00DA53C4" w:rsidRPr="00DA53C4" w:rsidRDefault="00DA53C4" w:rsidP="007E0FA6">
      <w:pPr>
        <w:snapToGrid w:val="0"/>
        <w:spacing w:after="0" w:line="240" w:lineRule="auto"/>
        <w:rPr>
          <w:rFonts w:ascii="ＭＳ ゴシック" w:eastAsia="ＭＳ ゴシック" w:hAnsi="ＭＳ ゴシック"/>
          <w:sz w:val="20"/>
          <w:szCs w:val="21"/>
        </w:rPr>
      </w:pPr>
    </w:p>
    <w:p w14:paraId="0026C88C" w14:textId="4049FCAF" w:rsidR="00E35F08" w:rsidRPr="002F1EE8" w:rsidRDefault="00305885" w:rsidP="007E0FA6">
      <w:pPr>
        <w:pStyle w:val="a9"/>
        <w:numPr>
          <w:ilvl w:val="0"/>
          <w:numId w:val="1"/>
        </w:numPr>
        <w:spacing w:after="0"/>
        <w:rPr>
          <w:rFonts w:ascii="Helvetica Neue" w:hAnsi="Helvetica Neue" w:cs="Times New Roman"/>
          <w:sz w:val="21"/>
          <w:szCs w:val="21"/>
        </w:rPr>
      </w:pPr>
      <w:r w:rsidRPr="00305885">
        <w:rPr>
          <w:rFonts w:ascii="Helvetica Neue" w:hAnsi="Helvetica Neue" w:cs="Times New Roman"/>
          <w:sz w:val="21"/>
          <w:szCs w:val="21"/>
        </w:rPr>
        <w:t xml:space="preserve">The smaller </w:t>
      </w:r>
      <w:r w:rsidR="00A1159C" w:rsidRPr="002F1EE8">
        <w:rPr>
          <w:rFonts w:ascii="Helvetica Neue" w:hAnsi="Helvetica Neue" w:cs="Times New Roman"/>
          <w:sz w:val="21"/>
          <w:szCs w:val="21"/>
        </w:rPr>
        <w:t>PCR product</w:t>
      </w:r>
      <w:r w:rsidR="00FB7137">
        <w:rPr>
          <w:rFonts w:ascii="Helvetica Neue" w:hAnsi="Helvetica Neue" w:cs="Times New Roman"/>
          <w:sz w:val="21"/>
          <w:szCs w:val="21"/>
        </w:rPr>
        <w:t xml:space="preserve"> in Fig.1</w:t>
      </w:r>
      <w:r w:rsidR="00BB0895">
        <w:rPr>
          <w:rFonts w:ascii="Helvetica Neue" w:hAnsi="Helvetica Neue" w:cs="Times New Roman"/>
          <w:sz w:val="21"/>
          <w:szCs w:val="21"/>
        </w:rPr>
        <w:t>D</w:t>
      </w:r>
      <w:r w:rsidR="00A1159C" w:rsidRPr="002F1EE8">
        <w:rPr>
          <w:rFonts w:ascii="Helvetica Neue" w:hAnsi="Helvetica Neue" w:cs="Times New Roman"/>
          <w:sz w:val="21"/>
          <w:szCs w:val="21"/>
        </w:rPr>
        <w:t xml:space="preserve"> </w:t>
      </w:r>
      <w:r w:rsidR="007E0FA6" w:rsidRPr="002F1EE8">
        <w:rPr>
          <w:rFonts w:ascii="Helvetica Neue" w:hAnsi="Helvetica Neue" w:cs="Times New Roman"/>
          <w:sz w:val="21"/>
          <w:szCs w:val="21"/>
        </w:rPr>
        <w:t>(</w:t>
      </w:r>
      <w:r w:rsidR="007E0FA6" w:rsidRPr="002F1EE8">
        <w:rPr>
          <w:rFonts w:ascii="Helvetica Neue" w:eastAsia="ＭＳ ゴシック" w:hAnsi="Helvetica Neue"/>
          <w:sz w:val="21"/>
          <w:szCs w:val="21"/>
        </w:rPr>
        <w:t>96</w:t>
      </w:r>
      <w:r w:rsidR="00A1159C" w:rsidRPr="002F1EE8">
        <w:rPr>
          <w:rFonts w:ascii="Helvetica Neue" w:eastAsia="ＭＳ ゴシック" w:hAnsi="Helvetica Neue"/>
          <w:sz w:val="21"/>
          <w:szCs w:val="21"/>
        </w:rPr>
        <w:t>8</w:t>
      </w:r>
      <w:r w:rsidR="007E0FA6" w:rsidRPr="002F1EE8">
        <w:rPr>
          <w:rFonts w:ascii="Helvetica Neue" w:eastAsia="ＭＳ ゴシック" w:hAnsi="Helvetica Neue"/>
          <w:sz w:val="21"/>
          <w:szCs w:val="21"/>
        </w:rPr>
        <w:t>bp)</w:t>
      </w:r>
    </w:p>
    <w:p w14:paraId="5F037604" w14:textId="1AF2F23B" w:rsidR="006E5815" w:rsidRPr="00DA53C4" w:rsidRDefault="007E0FA6" w:rsidP="002F1EE8">
      <w:pPr>
        <w:snapToGrid w:val="0"/>
        <w:spacing w:after="0" w:line="240" w:lineRule="auto"/>
        <w:rPr>
          <w:rFonts w:ascii="ＭＳ ゴシック" w:eastAsia="ＭＳ ゴシック" w:hAnsi="ＭＳ ゴシック" w:cs="Times New Roman"/>
          <w:sz w:val="20"/>
          <w:szCs w:val="21"/>
        </w:rPr>
      </w:pPr>
      <w:r w:rsidRPr="00DA53C4">
        <w:rPr>
          <w:rFonts w:ascii="ＭＳ ゴシック" w:eastAsia="ＭＳ ゴシック" w:hAnsi="ＭＳ ゴシック" w:cs="Times New Roman"/>
          <w:sz w:val="20"/>
          <w:szCs w:val="21"/>
        </w:rPr>
        <w:t>AGTCGCGTCTACAACAAGCTTTGGTTCGTGTGTGCGCGTTCTCTGGCACCTGGACGACGCGTGTGAGACGCAAGTGTGAACCGGGAAGACGAGCAGAAATACAATACAACGAACAACAGAAGCAGCTAAGCAAGTGGCATCTAAACGCTGTAAAGATTTGGCTACATTCATGGAGATTTTAATGGATGAGGTCACAAAGCCTGAACTGAAAGTAGATCTGCCATCAGAAGAACAAAGCTTCTCTGAACGAGACTCTGTCATGTTGGGTGAAATTTCACCCCATCATGACTATTATGATAGTAAATCTTCATCTGAAACTCCTCCGAGCTATAATCAACTTAACTATAATGAAAACATCCAAAGATTCTTTGAAAGTAAACCCAAAACAACGCTTTCTGATGAATCTGGTGAATCGAAGACAGATGCCAATCGATCCCACAACAGCACTGATGAGGAGGGGAAGAGTATGCCTGTTGCAGATTCCAGTCTCAATTCAAGCAACAGGAAATGTTGTTCTCCTGTCAACGGAAGTGGGAGTGGCAGTGGTGGGAGCTCTGGCAGTGCTGGGATGCCGGGCAGCGCTGCAAGCCGTGGAGATACCAGCGCCACCAACACCTCTCATGGATCCTACAAACCACCACATCTTACTGAGGCTCTTCTTTGCAGACATAATGAAGACATGGAGAAGCAAATGGTACAGAAACATCGAGAACTAAGATCAAAAGGGGACAGTAAGAAAAAGATGTCTCATGAGAAACTTCAGGAACAGAACCATGGTGTAAAGCGAAGTGGATCTCACTCATGGGAGGGCGAACCCTTCAAAGCAAGCAAGCATCCTCATGTCGAAAACCTGCTGGCTTCAGGGAATGCAGTCCCAATGCCCAATGTGGCTGCGCTCGGAGGTGCAACTCAGATGTCTCCGATGTACCCAGGATCTCCAAACGTTAACTTGTGGCCTCCTTTCTCAG</w:t>
      </w:r>
    </w:p>
    <w:p w14:paraId="7E1A5DE3" w14:textId="77777777" w:rsidR="002F1EE8" w:rsidRPr="002F1EE8" w:rsidRDefault="002F1EE8" w:rsidP="002F1EE8">
      <w:pPr>
        <w:snapToGrid w:val="0"/>
        <w:spacing w:after="0" w:line="240" w:lineRule="auto"/>
        <w:rPr>
          <w:rFonts w:ascii="ＭＳ ゴシック" w:eastAsia="ＭＳ ゴシック" w:hAnsi="ＭＳ ゴシック" w:cs="Times New Roman"/>
          <w:sz w:val="18"/>
          <w:szCs w:val="20"/>
        </w:rPr>
      </w:pPr>
    </w:p>
    <w:p w14:paraId="188B1248" w14:textId="6703FCCF" w:rsidR="00E35F08" w:rsidRPr="00080371" w:rsidRDefault="00184B54" w:rsidP="00E35F08">
      <w:pPr>
        <w:spacing w:after="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Supplementary </w:t>
      </w:r>
      <w:r w:rsidR="00E35F08" w:rsidRPr="00080371">
        <w:rPr>
          <w:rFonts w:ascii="Times New Roman" w:hAnsi="Times New Roman" w:cs="Times New Roman"/>
          <w:b/>
          <w:bCs/>
          <w:sz w:val="24"/>
          <w:szCs w:val="28"/>
        </w:rPr>
        <w:t xml:space="preserve">Figure S1. Sequencing analyses of the </w:t>
      </w:r>
      <w:r w:rsidR="00E35F08" w:rsidRPr="00080371">
        <w:rPr>
          <w:rFonts w:ascii="Times New Roman" w:hAnsi="Times New Roman" w:cs="Times New Roman"/>
          <w:b/>
          <w:bCs/>
          <w:i/>
          <w:iCs/>
          <w:sz w:val="24"/>
          <w:szCs w:val="28"/>
        </w:rPr>
        <w:t>per</w:t>
      </w:r>
      <w:r w:rsidR="00E35F08" w:rsidRPr="00080371">
        <w:rPr>
          <w:rFonts w:ascii="Times New Roman" w:hAnsi="Times New Roman" w:cs="Times New Roman"/>
          <w:b/>
          <w:bCs/>
          <w:i/>
          <w:iCs/>
          <w:sz w:val="24"/>
          <w:szCs w:val="28"/>
          <w:vertAlign w:val="superscript"/>
        </w:rPr>
        <w:t>-</w:t>
      </w:r>
      <w:r w:rsidR="00E35F08" w:rsidRPr="00080371">
        <w:rPr>
          <w:rFonts w:ascii="Times New Roman" w:hAnsi="Times New Roman" w:cs="Times New Roman"/>
          <w:b/>
          <w:bCs/>
          <w:sz w:val="24"/>
          <w:szCs w:val="28"/>
        </w:rPr>
        <w:t xml:space="preserve"> transcript.</w:t>
      </w:r>
    </w:p>
    <w:p w14:paraId="2B16B272" w14:textId="65B2C06F" w:rsidR="005977FE" w:rsidRPr="00BF0547" w:rsidRDefault="006E5815" w:rsidP="00BF0547">
      <w:r w:rsidRPr="00080371">
        <w:rPr>
          <w:rFonts w:ascii="Times New Roman" w:hAnsi="Times New Roman" w:cs="Times New Roman"/>
          <w:sz w:val="24"/>
          <w:szCs w:val="28"/>
        </w:rPr>
        <w:t xml:space="preserve">Sequence analysis of the RT-PCR product from the </w:t>
      </w:r>
      <w:r w:rsidRPr="00080371">
        <w:rPr>
          <w:rFonts w:ascii="Times New Roman" w:hAnsi="Times New Roman" w:cs="Times New Roman"/>
          <w:i/>
          <w:iCs/>
          <w:sz w:val="24"/>
          <w:szCs w:val="28"/>
        </w:rPr>
        <w:t>per</w:t>
      </w:r>
      <w:r w:rsidRPr="004B2B38">
        <w:rPr>
          <w:rFonts w:ascii="Times New Roman" w:hAnsi="Times New Roman" w:cs="Times New Roman"/>
          <w:sz w:val="24"/>
          <w:szCs w:val="28"/>
          <w:vertAlign w:val="superscript"/>
        </w:rPr>
        <w:t>-</w:t>
      </w:r>
      <w:r w:rsidRPr="00080371">
        <w:rPr>
          <w:rFonts w:ascii="Times New Roman" w:hAnsi="Times New Roman" w:cs="Times New Roman"/>
          <w:sz w:val="24"/>
          <w:szCs w:val="28"/>
        </w:rPr>
        <w:t xml:space="preserve"> strain (Fig. 1</w:t>
      </w:r>
      <w:r w:rsidR="00BB0895">
        <w:rPr>
          <w:rFonts w:ascii="Times New Roman" w:hAnsi="Times New Roman" w:cs="Times New Roman"/>
          <w:sz w:val="24"/>
          <w:szCs w:val="28"/>
        </w:rPr>
        <w:t>D</w:t>
      </w:r>
      <w:r w:rsidRPr="00080371">
        <w:rPr>
          <w:rFonts w:ascii="Times New Roman" w:hAnsi="Times New Roman" w:cs="Times New Roman"/>
          <w:sz w:val="24"/>
          <w:szCs w:val="28"/>
        </w:rPr>
        <w:t xml:space="preserve">) showed that the amplicon generated using the </w:t>
      </w:r>
      <w:r w:rsidRPr="00080371">
        <w:rPr>
          <w:rFonts w:ascii="Times New Roman" w:hAnsi="Times New Roman" w:cs="Times New Roman"/>
          <w:i/>
          <w:iCs/>
          <w:sz w:val="24"/>
          <w:szCs w:val="28"/>
        </w:rPr>
        <w:t>per</w:t>
      </w:r>
      <w:r w:rsidRPr="00080371">
        <w:rPr>
          <w:rFonts w:ascii="Times New Roman" w:hAnsi="Times New Roman" w:cs="Times New Roman"/>
          <w:sz w:val="24"/>
          <w:szCs w:val="28"/>
        </w:rPr>
        <w:t>-</w:t>
      </w:r>
      <w:proofErr w:type="spellStart"/>
      <w:r w:rsidRPr="00080371">
        <w:rPr>
          <w:rFonts w:ascii="Times New Roman" w:hAnsi="Times New Roman" w:cs="Times New Roman"/>
          <w:sz w:val="24"/>
          <w:szCs w:val="28"/>
        </w:rPr>
        <w:t>Fw</w:t>
      </w:r>
      <w:proofErr w:type="spellEnd"/>
      <w:r w:rsidRPr="00080371">
        <w:rPr>
          <w:rFonts w:ascii="Times New Roman" w:hAnsi="Times New Roman" w:cs="Times New Roman"/>
          <w:sz w:val="24"/>
          <w:szCs w:val="28"/>
        </w:rPr>
        <w:t xml:space="preserve"> and </w:t>
      </w:r>
      <w:r w:rsidRPr="00080371">
        <w:rPr>
          <w:rFonts w:ascii="Times New Roman" w:hAnsi="Times New Roman" w:cs="Times New Roman"/>
          <w:i/>
          <w:iCs/>
          <w:sz w:val="24"/>
          <w:szCs w:val="28"/>
        </w:rPr>
        <w:t>per</w:t>
      </w:r>
      <w:r w:rsidRPr="00080371">
        <w:rPr>
          <w:rFonts w:ascii="Times New Roman" w:hAnsi="Times New Roman" w:cs="Times New Roman"/>
          <w:sz w:val="24"/>
          <w:szCs w:val="28"/>
        </w:rPr>
        <w:t>-</w:t>
      </w:r>
      <w:proofErr w:type="spellStart"/>
      <w:r w:rsidRPr="00080371">
        <w:rPr>
          <w:rFonts w:ascii="Times New Roman" w:hAnsi="Times New Roman" w:cs="Times New Roman"/>
          <w:sz w:val="24"/>
          <w:szCs w:val="28"/>
        </w:rPr>
        <w:t>Rv</w:t>
      </w:r>
      <w:proofErr w:type="spellEnd"/>
      <w:r w:rsidRPr="00080371">
        <w:rPr>
          <w:rFonts w:ascii="Times New Roman" w:hAnsi="Times New Roman" w:cs="Times New Roman"/>
          <w:sz w:val="24"/>
          <w:szCs w:val="28"/>
        </w:rPr>
        <w:t xml:space="preserve"> primers is markedly shorter than the size predicted for wild-type </w:t>
      </w:r>
      <w:r w:rsidRPr="00080371">
        <w:rPr>
          <w:rFonts w:ascii="Times New Roman" w:hAnsi="Times New Roman" w:cs="Times New Roman"/>
          <w:i/>
          <w:iCs/>
          <w:sz w:val="24"/>
          <w:szCs w:val="28"/>
        </w:rPr>
        <w:t>per</w:t>
      </w:r>
      <w:r w:rsidRPr="00080371">
        <w:rPr>
          <w:rFonts w:ascii="Times New Roman" w:hAnsi="Times New Roman" w:cs="Times New Roman"/>
          <w:sz w:val="24"/>
          <w:szCs w:val="28"/>
        </w:rPr>
        <w:t xml:space="preserve"> (2</w:t>
      </w:r>
      <w:r w:rsidR="0048075E">
        <w:rPr>
          <w:rFonts w:ascii="Times New Roman" w:hAnsi="Times New Roman" w:cs="Times New Roman"/>
          <w:sz w:val="24"/>
          <w:szCs w:val="28"/>
        </w:rPr>
        <w:t>,</w:t>
      </w:r>
      <w:r w:rsidRPr="00080371">
        <w:rPr>
          <w:rFonts w:ascii="Times New Roman" w:hAnsi="Times New Roman" w:cs="Times New Roman" w:hint="eastAsia"/>
          <w:sz w:val="24"/>
          <w:szCs w:val="28"/>
        </w:rPr>
        <w:t>4</w:t>
      </w:r>
      <w:r w:rsidRPr="00080371">
        <w:rPr>
          <w:rFonts w:ascii="Times New Roman" w:hAnsi="Times New Roman" w:cs="Times New Roman"/>
          <w:sz w:val="24"/>
          <w:szCs w:val="28"/>
        </w:rPr>
        <w:t>90 bp; BAG48878)</w:t>
      </w:r>
      <w:r w:rsidR="00255A5C" w:rsidRPr="00080371">
        <w:rPr>
          <w:rFonts w:ascii="Times New Roman" w:hAnsi="Times New Roman" w:cs="Times New Roman"/>
          <w:sz w:val="24"/>
          <w:szCs w:val="28"/>
        </w:rPr>
        <w:t>, indicating a deletion spanning exons 2 through 10, which encode the PAS domain. The two PCR products of different sizes differed in the length of the untranslated region transcribed from exon 1.</w:t>
      </w:r>
    </w:p>
    <w:sectPr w:rsidR="005977FE" w:rsidRPr="00BF054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89E8D" w14:textId="77777777" w:rsidR="00B9607E" w:rsidRDefault="00B9607E" w:rsidP="00184B54">
      <w:pPr>
        <w:spacing w:after="0" w:line="240" w:lineRule="auto"/>
      </w:pPr>
      <w:r>
        <w:separator/>
      </w:r>
    </w:p>
  </w:endnote>
  <w:endnote w:type="continuationSeparator" w:id="0">
    <w:p w14:paraId="100608CD" w14:textId="77777777" w:rsidR="00B9607E" w:rsidRDefault="00B9607E" w:rsidP="00184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F7D91" w14:textId="77777777" w:rsidR="00B9607E" w:rsidRDefault="00B9607E" w:rsidP="00184B54">
      <w:pPr>
        <w:spacing w:after="0" w:line="240" w:lineRule="auto"/>
      </w:pPr>
      <w:r>
        <w:separator/>
      </w:r>
    </w:p>
  </w:footnote>
  <w:footnote w:type="continuationSeparator" w:id="0">
    <w:p w14:paraId="6C227618" w14:textId="77777777" w:rsidR="00B9607E" w:rsidRDefault="00B9607E" w:rsidP="00184B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40CF8"/>
    <w:multiLevelType w:val="hybridMultilevel"/>
    <w:tmpl w:val="6BF65E6C"/>
    <w:lvl w:ilvl="0" w:tplc="CC906090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7E67D2" w:tentative="1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0222FA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F8B94C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D889AC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28236E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0A035A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B80CDC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C40CD2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E2C3E"/>
    <w:multiLevelType w:val="hybridMultilevel"/>
    <w:tmpl w:val="E6B691F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3FB55060"/>
    <w:multiLevelType w:val="hybridMultilevel"/>
    <w:tmpl w:val="962EE59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19698925">
    <w:abstractNumId w:val="1"/>
  </w:num>
  <w:num w:numId="2" w16cid:durableId="1932079375">
    <w:abstractNumId w:val="2"/>
  </w:num>
  <w:num w:numId="3" w16cid:durableId="7542084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ED6"/>
    <w:rsid w:val="000025DE"/>
    <w:rsid w:val="00080371"/>
    <w:rsid w:val="00184B54"/>
    <w:rsid w:val="001D1D61"/>
    <w:rsid w:val="00204DAD"/>
    <w:rsid w:val="00255A5C"/>
    <w:rsid w:val="002F1EE8"/>
    <w:rsid w:val="00305885"/>
    <w:rsid w:val="0033765F"/>
    <w:rsid w:val="00363912"/>
    <w:rsid w:val="00423812"/>
    <w:rsid w:val="0048075E"/>
    <w:rsid w:val="004B2B38"/>
    <w:rsid w:val="005977FE"/>
    <w:rsid w:val="00625081"/>
    <w:rsid w:val="006E5815"/>
    <w:rsid w:val="00760477"/>
    <w:rsid w:val="007C37DB"/>
    <w:rsid w:val="007E0FA6"/>
    <w:rsid w:val="00840ED6"/>
    <w:rsid w:val="008A4D89"/>
    <w:rsid w:val="009F3E79"/>
    <w:rsid w:val="00A1159C"/>
    <w:rsid w:val="00AE7429"/>
    <w:rsid w:val="00B406CF"/>
    <w:rsid w:val="00B41767"/>
    <w:rsid w:val="00B6759C"/>
    <w:rsid w:val="00B77DB9"/>
    <w:rsid w:val="00B9607E"/>
    <w:rsid w:val="00BB0895"/>
    <w:rsid w:val="00BF0547"/>
    <w:rsid w:val="00C04532"/>
    <w:rsid w:val="00D2317E"/>
    <w:rsid w:val="00DA53C4"/>
    <w:rsid w:val="00DE5315"/>
    <w:rsid w:val="00E35F08"/>
    <w:rsid w:val="00E43C13"/>
    <w:rsid w:val="00E661D9"/>
    <w:rsid w:val="00F46530"/>
    <w:rsid w:val="00F76839"/>
    <w:rsid w:val="00FA404E"/>
    <w:rsid w:val="00FB7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B08C7E"/>
  <w15:chartTrackingRefBased/>
  <w15:docId w15:val="{B4332EDC-0733-5E4D-8514-6A29D7B15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25DE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40ED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0E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0ED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0ED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40ED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0ED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0ED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0ED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40ED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40ED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40ED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40ED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40E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40E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40E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40E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40ED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40ED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40ED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40E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40ED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40ED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40E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40ED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40ED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40ED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40E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40ED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40ED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84B5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84B54"/>
  </w:style>
  <w:style w:type="paragraph" w:styleId="ac">
    <w:name w:val="footer"/>
    <w:basedOn w:val="a"/>
    <w:link w:val="ad"/>
    <w:uiPriority w:val="99"/>
    <w:unhideWhenUsed/>
    <w:rsid w:val="00184B5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84B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51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9685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井上　慎太郎</dc:creator>
  <cp:keywords/>
  <dc:description/>
  <cp:lastModifiedBy>憲治 富岡</cp:lastModifiedBy>
  <cp:revision>4</cp:revision>
  <dcterms:created xsi:type="dcterms:W3CDTF">2026-02-04T04:40:00Z</dcterms:created>
  <dcterms:modified xsi:type="dcterms:W3CDTF">2026-02-14T00:46:00Z</dcterms:modified>
</cp:coreProperties>
</file>