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298BC" w14:textId="58CE75AB" w:rsidR="007F1BB3" w:rsidRDefault="7244FA9E" w:rsidP="7244FA9E">
      <w:pPr>
        <w:rPr>
          <w:b/>
          <w:bCs/>
        </w:rPr>
      </w:pPr>
      <w:r w:rsidRPr="7244FA9E">
        <w:rPr>
          <w:b/>
          <w:bCs/>
        </w:rPr>
        <w:t>Supplementary Information</w:t>
      </w:r>
    </w:p>
    <w:p w14:paraId="07F3CEC1" w14:textId="16649130" w:rsidR="00D03644" w:rsidRPr="00577ADB" w:rsidRDefault="00D03644" w:rsidP="00D03644">
      <w:pPr>
        <w:rPr>
          <w:rFonts w:cstheme="minorHAnsi"/>
          <w:b/>
          <w:bCs/>
        </w:rPr>
      </w:pPr>
      <w:r w:rsidRPr="00577ADB">
        <w:rPr>
          <w:rFonts w:cstheme="minorHAnsi"/>
          <w:b/>
          <w:bCs/>
        </w:rPr>
        <w:t xml:space="preserve">Table </w:t>
      </w:r>
      <w:r w:rsidR="00AE2C0A" w:rsidRPr="00577ADB">
        <w:rPr>
          <w:rFonts w:cstheme="minorHAnsi"/>
          <w:b/>
          <w:bCs/>
        </w:rPr>
        <w:t>S</w:t>
      </w:r>
      <w:r w:rsidRPr="00577ADB">
        <w:rPr>
          <w:rFonts w:cstheme="minorHAnsi"/>
          <w:b/>
          <w:bCs/>
        </w:rPr>
        <w:t>1. Study site characteristics</w:t>
      </w:r>
    </w:p>
    <w:tbl>
      <w:tblPr>
        <w:tblW w:w="15327" w:type="dxa"/>
        <w:jc w:val="center"/>
        <w:tblLook w:val="04A0" w:firstRow="1" w:lastRow="0" w:firstColumn="1" w:lastColumn="0" w:noHBand="0" w:noVBand="1"/>
      </w:tblPr>
      <w:tblGrid>
        <w:gridCol w:w="551"/>
        <w:gridCol w:w="1729"/>
        <w:gridCol w:w="1272"/>
        <w:gridCol w:w="572"/>
        <w:gridCol w:w="957"/>
        <w:gridCol w:w="1134"/>
        <w:gridCol w:w="1319"/>
        <w:gridCol w:w="759"/>
        <w:gridCol w:w="981"/>
        <w:gridCol w:w="1063"/>
        <w:gridCol w:w="921"/>
        <w:gridCol w:w="992"/>
        <w:gridCol w:w="1070"/>
        <w:gridCol w:w="875"/>
        <w:gridCol w:w="1132"/>
      </w:tblGrid>
      <w:tr w:rsidR="004A53B1" w:rsidRPr="00646350" w14:paraId="21C485C5" w14:textId="083F7D38" w:rsidTr="005F7533">
        <w:trPr>
          <w:trHeight w:val="510"/>
          <w:jc w:val="center"/>
        </w:trPr>
        <w:tc>
          <w:tcPr>
            <w:tcW w:w="551" w:type="dxa"/>
            <w:tcBorders>
              <w:top w:val="single" w:sz="4" w:space="0" w:color="auto"/>
              <w:left w:val="nil"/>
              <w:bottom w:val="single" w:sz="4" w:space="0" w:color="auto"/>
              <w:right w:val="nil"/>
            </w:tcBorders>
            <w:shd w:val="clear" w:color="auto" w:fill="auto"/>
          </w:tcPr>
          <w:p w14:paraId="48FD0D86" w14:textId="0513AD7F" w:rsidR="004A53B1" w:rsidRPr="00646350" w:rsidRDefault="004A53B1" w:rsidP="006A6493">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Web</w:t>
            </w:r>
          </w:p>
        </w:tc>
        <w:tc>
          <w:tcPr>
            <w:tcW w:w="1729" w:type="dxa"/>
            <w:tcBorders>
              <w:top w:val="single" w:sz="4" w:space="0" w:color="auto"/>
              <w:left w:val="nil"/>
              <w:bottom w:val="single" w:sz="4" w:space="0" w:color="auto"/>
              <w:right w:val="nil"/>
            </w:tcBorders>
            <w:shd w:val="clear" w:color="auto" w:fill="auto"/>
            <w:noWrap/>
            <w:hideMark/>
          </w:tcPr>
          <w:p w14:paraId="189819EC" w14:textId="77777777" w:rsidR="004A53B1" w:rsidRPr="00646350" w:rsidRDefault="004A53B1" w:rsidP="006A6493">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C</w:t>
            </w:r>
            <w:r w:rsidRPr="00646350">
              <w:rPr>
                <w:rFonts w:ascii="Arial" w:eastAsia="Times New Roman" w:hAnsi="Arial" w:cs="Arial"/>
                <w:b/>
                <w:bCs/>
                <w:color w:val="000000"/>
                <w:sz w:val="16"/>
                <w:szCs w:val="16"/>
                <w:lang w:eastAsia="en-GB"/>
              </w:rPr>
              <w:t>oordinates</w:t>
            </w:r>
          </w:p>
        </w:tc>
        <w:tc>
          <w:tcPr>
            <w:tcW w:w="1406" w:type="dxa"/>
            <w:tcBorders>
              <w:top w:val="single" w:sz="4" w:space="0" w:color="auto"/>
              <w:left w:val="nil"/>
              <w:bottom w:val="single" w:sz="4" w:space="0" w:color="auto"/>
              <w:right w:val="nil"/>
            </w:tcBorders>
          </w:tcPr>
          <w:p w14:paraId="07999669" w14:textId="77086CD6" w:rsidR="004A53B1" w:rsidRPr="00646350" w:rsidRDefault="004A53B1" w:rsidP="006A6493">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Location</w:t>
            </w:r>
          </w:p>
        </w:tc>
        <w:tc>
          <w:tcPr>
            <w:tcW w:w="438" w:type="dxa"/>
            <w:tcBorders>
              <w:top w:val="single" w:sz="4" w:space="0" w:color="auto"/>
              <w:left w:val="nil"/>
              <w:bottom w:val="single" w:sz="4" w:space="0" w:color="auto"/>
              <w:right w:val="nil"/>
            </w:tcBorders>
            <w:shd w:val="clear" w:color="auto" w:fill="auto"/>
            <w:noWrap/>
            <w:hideMark/>
          </w:tcPr>
          <w:p w14:paraId="1E2741C9" w14:textId="0A7D6508" w:rsidR="004A53B1" w:rsidRPr="00646350" w:rsidRDefault="004A53B1" w:rsidP="006A6493">
            <w:pPr>
              <w:spacing w:after="0" w:line="240" w:lineRule="auto"/>
              <w:jc w:val="center"/>
              <w:rPr>
                <w:rFonts w:ascii="Arial" w:eastAsia="Times New Roman" w:hAnsi="Arial" w:cs="Arial"/>
                <w:b/>
                <w:bCs/>
                <w:color w:val="000000"/>
                <w:sz w:val="16"/>
                <w:szCs w:val="16"/>
                <w:lang w:eastAsia="en-GB"/>
              </w:rPr>
            </w:pPr>
            <w:r w:rsidRPr="00646350">
              <w:rPr>
                <w:rFonts w:ascii="Arial" w:eastAsia="Times New Roman" w:hAnsi="Arial" w:cs="Arial"/>
                <w:b/>
                <w:bCs/>
                <w:color w:val="000000"/>
                <w:sz w:val="16"/>
                <w:szCs w:val="16"/>
                <w:lang w:eastAsia="en-GB"/>
              </w:rPr>
              <w:t>Year</w:t>
            </w:r>
          </w:p>
        </w:tc>
        <w:tc>
          <w:tcPr>
            <w:tcW w:w="957" w:type="dxa"/>
            <w:tcBorders>
              <w:top w:val="single" w:sz="4" w:space="0" w:color="auto"/>
              <w:left w:val="nil"/>
              <w:bottom w:val="single" w:sz="4" w:space="0" w:color="auto"/>
              <w:right w:val="nil"/>
            </w:tcBorders>
            <w:shd w:val="clear" w:color="auto" w:fill="auto"/>
            <w:noWrap/>
            <w:hideMark/>
          </w:tcPr>
          <w:p w14:paraId="631387B2" w14:textId="77777777" w:rsidR="004A53B1" w:rsidRPr="00646350" w:rsidRDefault="004A53B1" w:rsidP="006A6493">
            <w:pPr>
              <w:spacing w:after="0" w:line="240" w:lineRule="auto"/>
              <w:jc w:val="center"/>
              <w:rPr>
                <w:rFonts w:ascii="Arial" w:eastAsia="Times New Roman" w:hAnsi="Arial" w:cs="Arial"/>
                <w:b/>
                <w:bCs/>
                <w:color w:val="000000"/>
                <w:sz w:val="16"/>
                <w:szCs w:val="16"/>
                <w:lang w:eastAsia="en-GB"/>
              </w:rPr>
            </w:pPr>
            <w:r w:rsidRPr="00646350">
              <w:rPr>
                <w:rFonts w:ascii="Arial" w:eastAsia="Times New Roman" w:hAnsi="Arial" w:cs="Arial"/>
                <w:b/>
                <w:bCs/>
                <w:color w:val="000000"/>
                <w:sz w:val="16"/>
                <w:szCs w:val="16"/>
                <w:lang w:eastAsia="en-GB"/>
              </w:rPr>
              <w:t>Altitude (m)</w:t>
            </w:r>
          </w:p>
        </w:tc>
        <w:tc>
          <w:tcPr>
            <w:tcW w:w="1134" w:type="dxa"/>
            <w:tcBorders>
              <w:top w:val="single" w:sz="4" w:space="0" w:color="auto"/>
              <w:left w:val="nil"/>
              <w:bottom w:val="single" w:sz="4" w:space="0" w:color="auto"/>
              <w:right w:val="nil"/>
            </w:tcBorders>
            <w:shd w:val="clear" w:color="auto" w:fill="auto"/>
            <w:noWrap/>
            <w:hideMark/>
          </w:tcPr>
          <w:p w14:paraId="47007546" w14:textId="77777777" w:rsidR="004A53B1" w:rsidRPr="00646350" w:rsidRDefault="004A53B1" w:rsidP="006A6493">
            <w:pPr>
              <w:spacing w:after="0" w:line="240" w:lineRule="auto"/>
              <w:jc w:val="center"/>
              <w:rPr>
                <w:rFonts w:ascii="Arial" w:eastAsia="Times New Roman" w:hAnsi="Arial" w:cs="Arial"/>
                <w:b/>
                <w:bCs/>
                <w:color w:val="000000"/>
                <w:sz w:val="16"/>
                <w:szCs w:val="16"/>
                <w:lang w:eastAsia="en-GB"/>
              </w:rPr>
            </w:pPr>
            <w:proofErr w:type="spellStart"/>
            <w:r w:rsidRPr="1120F2B0">
              <w:rPr>
                <w:rFonts w:ascii="Arial" w:eastAsia="Times New Roman" w:hAnsi="Arial" w:cs="Arial"/>
                <w:b/>
                <w:bCs/>
                <w:color w:val="000000" w:themeColor="text1"/>
                <w:sz w:val="16"/>
                <w:szCs w:val="16"/>
                <w:lang w:eastAsia="en-GB"/>
              </w:rPr>
              <w:t>Glaciality</w:t>
            </w:r>
            <w:proofErr w:type="spellEnd"/>
            <w:r w:rsidRPr="1120F2B0">
              <w:rPr>
                <w:rFonts w:ascii="Arial" w:eastAsia="Times New Roman" w:hAnsi="Arial" w:cs="Arial"/>
                <w:b/>
                <w:bCs/>
                <w:color w:val="000000" w:themeColor="text1"/>
                <w:sz w:val="16"/>
                <w:szCs w:val="16"/>
                <w:lang w:eastAsia="en-GB"/>
              </w:rPr>
              <w:t xml:space="preserve"> Index</w:t>
            </w:r>
          </w:p>
        </w:tc>
        <w:tc>
          <w:tcPr>
            <w:tcW w:w="1319" w:type="dxa"/>
            <w:tcBorders>
              <w:top w:val="single" w:sz="4" w:space="0" w:color="auto"/>
              <w:left w:val="nil"/>
              <w:bottom w:val="single" w:sz="4" w:space="0" w:color="auto"/>
              <w:right w:val="nil"/>
            </w:tcBorders>
          </w:tcPr>
          <w:p w14:paraId="5083F060" w14:textId="58CA07D9" w:rsidR="004A53B1" w:rsidRDefault="004A53B1" w:rsidP="006A6493">
            <w:pPr>
              <w:spacing w:after="0" w:line="240" w:lineRule="auto"/>
              <w:jc w:val="center"/>
              <w:rPr>
                <w:rFonts w:ascii="Arial" w:eastAsia="Times New Roman" w:hAnsi="Arial" w:cs="Arial"/>
                <w:b/>
                <w:bCs/>
                <w:color w:val="000000"/>
                <w:sz w:val="16"/>
                <w:szCs w:val="16"/>
                <w:lang w:eastAsia="en-GB"/>
              </w:rPr>
            </w:pPr>
            <w:proofErr w:type="spellStart"/>
            <w:r>
              <w:rPr>
                <w:rFonts w:ascii="Arial" w:eastAsia="Times New Roman" w:hAnsi="Arial" w:cs="Arial"/>
                <w:b/>
                <w:bCs/>
                <w:color w:val="000000"/>
                <w:sz w:val="16"/>
                <w:szCs w:val="16"/>
                <w:lang w:eastAsia="en-GB"/>
              </w:rPr>
              <w:t>Glaciality</w:t>
            </w:r>
            <w:proofErr w:type="spellEnd"/>
            <w:r>
              <w:rPr>
                <w:rFonts w:ascii="Arial" w:eastAsia="Times New Roman" w:hAnsi="Arial" w:cs="Arial"/>
                <w:b/>
                <w:bCs/>
                <w:color w:val="000000"/>
                <w:sz w:val="16"/>
                <w:szCs w:val="16"/>
                <w:lang w:eastAsia="en-GB"/>
              </w:rPr>
              <w:t xml:space="preserve"> Index (standardised)</w:t>
            </w:r>
          </w:p>
        </w:tc>
        <w:tc>
          <w:tcPr>
            <w:tcW w:w="759" w:type="dxa"/>
            <w:tcBorders>
              <w:top w:val="single" w:sz="4" w:space="0" w:color="auto"/>
              <w:left w:val="nil"/>
              <w:bottom w:val="single" w:sz="4" w:space="0" w:color="auto"/>
              <w:right w:val="nil"/>
            </w:tcBorders>
          </w:tcPr>
          <w:p w14:paraId="08DFBD4E" w14:textId="1B2E6E48" w:rsidR="004A53B1" w:rsidRDefault="004A53B1" w:rsidP="006A6493">
            <w:pPr>
              <w:spacing w:after="0" w:line="240" w:lineRule="auto"/>
              <w:jc w:val="center"/>
              <w:rPr>
                <w:rFonts w:ascii="Arial" w:eastAsia="Times New Roman" w:hAnsi="Arial" w:cs="Arial"/>
                <w:b/>
                <w:bCs/>
                <w:color w:val="000000"/>
                <w:sz w:val="16"/>
                <w:szCs w:val="16"/>
                <w:lang w:eastAsia="en-GB"/>
              </w:rPr>
            </w:pPr>
            <w:r w:rsidRPr="00646350">
              <w:rPr>
                <w:rFonts w:ascii="Arial" w:eastAsia="Times New Roman" w:hAnsi="Arial" w:cs="Arial"/>
                <w:b/>
                <w:bCs/>
                <w:color w:val="000000"/>
                <w:sz w:val="16"/>
                <w:szCs w:val="16"/>
                <w:lang w:eastAsia="en-GB"/>
              </w:rPr>
              <w:t>Glacier cover (%)</w:t>
            </w:r>
          </w:p>
        </w:tc>
        <w:tc>
          <w:tcPr>
            <w:tcW w:w="981" w:type="dxa"/>
            <w:tcBorders>
              <w:top w:val="single" w:sz="4" w:space="0" w:color="auto"/>
              <w:left w:val="nil"/>
              <w:bottom w:val="single" w:sz="4" w:space="0" w:color="auto"/>
              <w:right w:val="nil"/>
            </w:tcBorders>
          </w:tcPr>
          <w:p w14:paraId="25D7F3B9" w14:textId="36E4F6E0" w:rsidR="004A53B1" w:rsidRDefault="004A53B1" w:rsidP="006A6493">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Proglacial lake</w:t>
            </w:r>
          </w:p>
        </w:tc>
        <w:tc>
          <w:tcPr>
            <w:tcW w:w="1063" w:type="dxa"/>
            <w:tcBorders>
              <w:top w:val="single" w:sz="4" w:space="0" w:color="auto"/>
              <w:left w:val="nil"/>
              <w:bottom w:val="single" w:sz="4" w:space="0" w:color="auto"/>
              <w:right w:val="nil"/>
            </w:tcBorders>
            <w:shd w:val="clear" w:color="auto" w:fill="auto"/>
            <w:noWrap/>
            <w:hideMark/>
          </w:tcPr>
          <w:p w14:paraId="779FD292" w14:textId="7A04D122" w:rsidR="004A53B1" w:rsidRPr="00646350" w:rsidRDefault="004A53B1" w:rsidP="006A6493">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Water t</w:t>
            </w:r>
            <w:r w:rsidRPr="00646350">
              <w:rPr>
                <w:rFonts w:ascii="Arial" w:eastAsia="Times New Roman" w:hAnsi="Arial" w:cs="Arial"/>
                <w:b/>
                <w:bCs/>
                <w:color w:val="000000"/>
                <w:sz w:val="16"/>
                <w:szCs w:val="16"/>
                <w:lang w:eastAsia="en-GB"/>
              </w:rPr>
              <w:t>emp (°C)</w:t>
            </w:r>
          </w:p>
        </w:tc>
        <w:tc>
          <w:tcPr>
            <w:tcW w:w="921" w:type="dxa"/>
            <w:tcBorders>
              <w:top w:val="single" w:sz="4" w:space="0" w:color="auto"/>
              <w:left w:val="nil"/>
              <w:bottom w:val="single" w:sz="4" w:space="0" w:color="auto"/>
              <w:right w:val="nil"/>
            </w:tcBorders>
            <w:shd w:val="clear" w:color="auto" w:fill="auto"/>
            <w:noWrap/>
            <w:hideMark/>
          </w:tcPr>
          <w:p w14:paraId="495E2A91" w14:textId="77777777" w:rsidR="004A53B1" w:rsidRPr="00646350" w:rsidRDefault="004A53B1" w:rsidP="006A6493">
            <w:pPr>
              <w:spacing w:after="0" w:line="240" w:lineRule="auto"/>
              <w:jc w:val="center"/>
              <w:rPr>
                <w:rFonts w:ascii="Arial" w:eastAsia="Times New Roman" w:hAnsi="Arial" w:cs="Arial"/>
                <w:b/>
                <w:bCs/>
                <w:color w:val="000000"/>
                <w:sz w:val="16"/>
                <w:szCs w:val="16"/>
                <w:lang w:eastAsia="en-GB"/>
              </w:rPr>
            </w:pPr>
            <w:r w:rsidRPr="00646350">
              <w:rPr>
                <w:rFonts w:ascii="Arial" w:eastAsia="Times New Roman" w:hAnsi="Arial" w:cs="Arial"/>
                <w:b/>
                <w:bCs/>
                <w:color w:val="000000"/>
                <w:sz w:val="16"/>
                <w:szCs w:val="16"/>
                <w:lang w:eastAsia="en-GB"/>
              </w:rPr>
              <w:t>EC (µS cm</w:t>
            </w:r>
            <w:r w:rsidRPr="00646350">
              <w:rPr>
                <w:rFonts w:ascii="Arial" w:eastAsia="Times New Roman" w:hAnsi="Arial" w:cs="Arial"/>
                <w:b/>
                <w:bCs/>
                <w:color w:val="000000"/>
                <w:sz w:val="16"/>
                <w:szCs w:val="16"/>
                <w:vertAlign w:val="superscript"/>
                <w:lang w:eastAsia="en-GB"/>
              </w:rPr>
              <w:t>-1</w:t>
            </w:r>
            <w:r w:rsidRPr="00646350">
              <w:rPr>
                <w:rFonts w:ascii="Arial" w:eastAsia="Times New Roman" w:hAnsi="Arial" w:cs="Arial"/>
                <w:b/>
                <w:bCs/>
                <w:color w:val="000000"/>
                <w:sz w:val="16"/>
                <w:szCs w:val="16"/>
                <w:lang w:eastAsia="en-GB"/>
              </w:rPr>
              <w:t>)</w:t>
            </w:r>
          </w:p>
        </w:tc>
        <w:tc>
          <w:tcPr>
            <w:tcW w:w="992" w:type="dxa"/>
            <w:tcBorders>
              <w:top w:val="single" w:sz="4" w:space="0" w:color="auto"/>
              <w:left w:val="nil"/>
              <w:bottom w:val="single" w:sz="4" w:space="0" w:color="auto"/>
              <w:right w:val="nil"/>
            </w:tcBorders>
            <w:shd w:val="clear" w:color="auto" w:fill="auto"/>
            <w:noWrap/>
            <w:hideMark/>
          </w:tcPr>
          <w:p w14:paraId="3C93DC82" w14:textId="77777777" w:rsidR="004A53B1" w:rsidRPr="00646350" w:rsidRDefault="004A53B1" w:rsidP="006A6493">
            <w:pPr>
              <w:spacing w:after="0" w:line="240" w:lineRule="auto"/>
              <w:jc w:val="center"/>
              <w:rPr>
                <w:rFonts w:ascii="Arial" w:eastAsia="Times New Roman" w:hAnsi="Arial" w:cs="Arial"/>
                <w:b/>
                <w:bCs/>
                <w:color w:val="000000"/>
                <w:sz w:val="16"/>
                <w:szCs w:val="16"/>
                <w:lang w:eastAsia="en-GB"/>
              </w:rPr>
            </w:pPr>
            <w:r w:rsidRPr="00646350">
              <w:rPr>
                <w:rFonts w:ascii="Arial" w:eastAsia="Times New Roman" w:hAnsi="Arial" w:cs="Arial"/>
                <w:b/>
                <w:bCs/>
                <w:color w:val="000000"/>
                <w:sz w:val="16"/>
                <w:szCs w:val="16"/>
                <w:lang w:eastAsia="en-GB"/>
              </w:rPr>
              <w:t>Turbidity (NTU)</w:t>
            </w:r>
          </w:p>
        </w:tc>
        <w:tc>
          <w:tcPr>
            <w:tcW w:w="1070" w:type="dxa"/>
            <w:tcBorders>
              <w:top w:val="single" w:sz="4" w:space="0" w:color="auto"/>
              <w:left w:val="nil"/>
              <w:bottom w:val="single" w:sz="4" w:space="0" w:color="auto"/>
              <w:right w:val="nil"/>
            </w:tcBorders>
            <w:shd w:val="clear" w:color="auto" w:fill="auto"/>
            <w:noWrap/>
            <w:hideMark/>
          </w:tcPr>
          <w:p w14:paraId="0F7F4D48" w14:textId="77777777" w:rsidR="004A53B1" w:rsidRPr="00646350" w:rsidRDefault="004A53B1" w:rsidP="006A6493">
            <w:pPr>
              <w:spacing w:after="0" w:line="240" w:lineRule="auto"/>
              <w:jc w:val="center"/>
              <w:rPr>
                <w:rFonts w:ascii="Arial" w:eastAsia="Times New Roman" w:hAnsi="Arial" w:cs="Arial"/>
                <w:b/>
                <w:bCs/>
                <w:color w:val="000000"/>
                <w:sz w:val="16"/>
                <w:szCs w:val="16"/>
                <w:lang w:eastAsia="en-GB"/>
              </w:rPr>
            </w:pPr>
            <w:r w:rsidRPr="00646350">
              <w:rPr>
                <w:rFonts w:ascii="Arial" w:eastAsia="Times New Roman" w:hAnsi="Arial" w:cs="Arial"/>
                <w:b/>
                <w:bCs/>
                <w:color w:val="000000"/>
                <w:sz w:val="16"/>
                <w:szCs w:val="16"/>
                <w:lang w:eastAsia="en-GB"/>
              </w:rPr>
              <w:t>1/Pfankuch</w:t>
            </w:r>
          </w:p>
        </w:tc>
        <w:tc>
          <w:tcPr>
            <w:tcW w:w="875" w:type="dxa"/>
            <w:tcBorders>
              <w:top w:val="single" w:sz="4" w:space="0" w:color="auto"/>
              <w:left w:val="nil"/>
              <w:bottom w:val="single" w:sz="4" w:space="0" w:color="auto"/>
              <w:right w:val="nil"/>
            </w:tcBorders>
          </w:tcPr>
          <w:p w14:paraId="06B38013" w14:textId="05C54EEF" w:rsidR="004A53B1" w:rsidRPr="008A60CA" w:rsidRDefault="004A53B1" w:rsidP="006A6493">
            <w:pPr>
              <w:spacing w:after="0" w:line="240" w:lineRule="auto"/>
              <w:jc w:val="center"/>
              <w:rPr>
                <w:rFonts w:ascii="Arial" w:eastAsia="Times New Roman" w:hAnsi="Arial" w:cs="Arial"/>
                <w:b/>
                <w:bCs/>
                <w:color w:val="000000"/>
                <w:sz w:val="16"/>
                <w:szCs w:val="16"/>
                <w:lang w:eastAsia="en-GB"/>
              </w:rPr>
            </w:pPr>
            <w:r w:rsidRPr="008A60CA">
              <w:rPr>
                <w:rFonts w:ascii="Arial" w:hAnsi="Arial" w:cs="Arial"/>
                <w:b/>
                <w:bCs/>
                <w:sz w:val="16"/>
                <w:szCs w:val="16"/>
              </w:rPr>
              <w:t>Diatom richness</w:t>
            </w:r>
          </w:p>
        </w:tc>
        <w:tc>
          <w:tcPr>
            <w:tcW w:w="1132" w:type="dxa"/>
            <w:tcBorders>
              <w:top w:val="single" w:sz="4" w:space="0" w:color="auto"/>
              <w:left w:val="nil"/>
              <w:bottom w:val="single" w:sz="4" w:space="0" w:color="auto"/>
              <w:right w:val="nil"/>
            </w:tcBorders>
          </w:tcPr>
          <w:p w14:paraId="2F450B41" w14:textId="3EF41905" w:rsidR="004A53B1" w:rsidRPr="008A60CA" w:rsidRDefault="004A53B1" w:rsidP="006A6493">
            <w:pPr>
              <w:spacing w:after="0" w:line="240" w:lineRule="auto"/>
              <w:jc w:val="center"/>
              <w:rPr>
                <w:rFonts w:ascii="Arial" w:eastAsia="Times New Roman" w:hAnsi="Arial" w:cs="Arial"/>
                <w:b/>
                <w:bCs/>
                <w:color w:val="000000"/>
                <w:sz w:val="16"/>
                <w:szCs w:val="16"/>
                <w:lang w:eastAsia="en-GB"/>
              </w:rPr>
            </w:pPr>
            <w:r w:rsidRPr="008A60CA">
              <w:rPr>
                <w:rFonts w:ascii="Arial" w:hAnsi="Arial" w:cs="Arial"/>
                <w:b/>
                <w:bCs/>
                <w:sz w:val="16"/>
                <w:szCs w:val="16"/>
              </w:rPr>
              <w:t>Invertebrate richness</w:t>
            </w:r>
          </w:p>
        </w:tc>
      </w:tr>
      <w:tr w:rsidR="004A53B1" w:rsidRPr="00646350" w14:paraId="33C9FD74" w14:textId="42AC8E74" w:rsidTr="005F7533">
        <w:trPr>
          <w:trHeight w:val="290"/>
          <w:jc w:val="center"/>
        </w:trPr>
        <w:tc>
          <w:tcPr>
            <w:tcW w:w="551" w:type="dxa"/>
            <w:tcBorders>
              <w:top w:val="nil"/>
              <w:left w:val="nil"/>
              <w:bottom w:val="nil"/>
              <w:right w:val="nil"/>
            </w:tcBorders>
            <w:shd w:val="clear" w:color="auto" w:fill="auto"/>
          </w:tcPr>
          <w:p w14:paraId="02C8E55C" w14:textId="77777777" w:rsidR="004A53B1" w:rsidRPr="002C2207" w:rsidRDefault="004A53B1" w:rsidP="006A6493">
            <w:pPr>
              <w:spacing w:after="0" w:line="240" w:lineRule="auto"/>
              <w:jc w:val="center"/>
              <w:rPr>
                <w:rFonts w:ascii="Arial" w:eastAsia="Times New Roman" w:hAnsi="Arial" w:cs="Arial"/>
                <w:color w:val="000000"/>
                <w:sz w:val="16"/>
                <w:szCs w:val="16"/>
                <w:lang w:eastAsia="en-GB"/>
              </w:rPr>
            </w:pPr>
            <w:r w:rsidRPr="002C2207">
              <w:rPr>
                <w:rFonts w:ascii="Arial" w:hAnsi="Arial" w:cs="Arial"/>
                <w:color w:val="000000"/>
                <w:sz w:val="16"/>
                <w:szCs w:val="16"/>
              </w:rPr>
              <w:t>A</w:t>
            </w:r>
          </w:p>
        </w:tc>
        <w:tc>
          <w:tcPr>
            <w:tcW w:w="1729" w:type="dxa"/>
            <w:tcBorders>
              <w:top w:val="nil"/>
              <w:left w:val="nil"/>
              <w:bottom w:val="nil"/>
              <w:right w:val="nil"/>
            </w:tcBorders>
            <w:shd w:val="clear" w:color="auto" w:fill="auto"/>
            <w:noWrap/>
            <w:hideMark/>
          </w:tcPr>
          <w:p w14:paraId="3AFDE505"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47.12213, 12.63853</w:t>
            </w:r>
          </w:p>
        </w:tc>
        <w:tc>
          <w:tcPr>
            <w:tcW w:w="1406" w:type="dxa"/>
            <w:tcBorders>
              <w:top w:val="nil"/>
              <w:left w:val="nil"/>
              <w:bottom w:val="nil"/>
              <w:right w:val="nil"/>
            </w:tcBorders>
          </w:tcPr>
          <w:p w14:paraId="17B663FD" w14:textId="2DAEAB32" w:rsidR="004A53B1" w:rsidRPr="00646350" w:rsidRDefault="00731645" w:rsidP="006A6493">
            <w:pPr>
              <w:spacing w:after="0" w:line="240" w:lineRule="auto"/>
              <w:jc w:val="center"/>
              <w:rPr>
                <w:rFonts w:ascii="Arial" w:eastAsia="Times New Roman" w:hAnsi="Arial" w:cs="Arial"/>
                <w:color w:val="000000"/>
                <w:sz w:val="16"/>
                <w:szCs w:val="16"/>
                <w:lang w:eastAsia="en-GB"/>
              </w:rPr>
            </w:pPr>
            <w:proofErr w:type="spellStart"/>
            <w:r>
              <w:rPr>
                <w:rFonts w:ascii="Arial" w:eastAsia="Times New Roman" w:hAnsi="Arial" w:cs="Arial"/>
                <w:color w:val="000000"/>
                <w:sz w:val="16"/>
                <w:szCs w:val="16"/>
                <w:lang w:eastAsia="en-GB"/>
              </w:rPr>
              <w:t>Eisboden</w:t>
            </w:r>
            <w:proofErr w:type="spellEnd"/>
          </w:p>
        </w:tc>
        <w:tc>
          <w:tcPr>
            <w:tcW w:w="438" w:type="dxa"/>
            <w:tcBorders>
              <w:top w:val="nil"/>
              <w:left w:val="nil"/>
              <w:bottom w:val="nil"/>
              <w:right w:val="nil"/>
            </w:tcBorders>
            <w:shd w:val="clear" w:color="auto" w:fill="auto"/>
            <w:noWrap/>
            <w:hideMark/>
          </w:tcPr>
          <w:p w14:paraId="3947B6E0" w14:textId="2D57ADE1"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2015</w:t>
            </w:r>
          </w:p>
        </w:tc>
        <w:tc>
          <w:tcPr>
            <w:tcW w:w="957" w:type="dxa"/>
            <w:tcBorders>
              <w:top w:val="nil"/>
              <w:left w:val="nil"/>
              <w:bottom w:val="nil"/>
              <w:right w:val="nil"/>
            </w:tcBorders>
            <w:shd w:val="clear" w:color="auto" w:fill="auto"/>
            <w:noWrap/>
            <w:hideMark/>
          </w:tcPr>
          <w:p w14:paraId="0F3F82D9"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2154</w:t>
            </w:r>
          </w:p>
        </w:tc>
        <w:tc>
          <w:tcPr>
            <w:tcW w:w="1134" w:type="dxa"/>
            <w:tcBorders>
              <w:top w:val="nil"/>
              <w:left w:val="nil"/>
              <w:bottom w:val="nil"/>
              <w:right w:val="nil"/>
            </w:tcBorders>
            <w:shd w:val="clear" w:color="auto" w:fill="auto"/>
            <w:noWrap/>
            <w:hideMark/>
          </w:tcPr>
          <w:p w14:paraId="0CACBB5B"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-2.18</w:t>
            </w:r>
          </w:p>
        </w:tc>
        <w:tc>
          <w:tcPr>
            <w:tcW w:w="1319" w:type="dxa"/>
            <w:tcBorders>
              <w:top w:val="nil"/>
              <w:left w:val="nil"/>
              <w:bottom w:val="nil"/>
              <w:right w:val="nil"/>
            </w:tcBorders>
          </w:tcPr>
          <w:p w14:paraId="395F6C9D" w14:textId="00CE2A45"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hAnsi="Arial" w:cs="Arial"/>
                <w:sz w:val="16"/>
                <w:szCs w:val="16"/>
              </w:rPr>
              <w:t>1</w:t>
            </w:r>
          </w:p>
        </w:tc>
        <w:tc>
          <w:tcPr>
            <w:tcW w:w="759" w:type="dxa"/>
            <w:tcBorders>
              <w:top w:val="nil"/>
              <w:left w:val="nil"/>
              <w:bottom w:val="nil"/>
              <w:right w:val="nil"/>
            </w:tcBorders>
          </w:tcPr>
          <w:p w14:paraId="3576F1EE" w14:textId="5F49835E" w:rsidR="004A53B1"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36</w:t>
            </w:r>
          </w:p>
        </w:tc>
        <w:tc>
          <w:tcPr>
            <w:tcW w:w="981" w:type="dxa"/>
            <w:tcBorders>
              <w:top w:val="nil"/>
              <w:left w:val="nil"/>
              <w:bottom w:val="nil"/>
              <w:right w:val="nil"/>
            </w:tcBorders>
          </w:tcPr>
          <w:p w14:paraId="12711016" w14:textId="37AE516F" w:rsidR="004A53B1" w:rsidRPr="00E3100F" w:rsidRDefault="004A53B1" w:rsidP="006A6493">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N</w:t>
            </w:r>
          </w:p>
        </w:tc>
        <w:tc>
          <w:tcPr>
            <w:tcW w:w="1063" w:type="dxa"/>
            <w:tcBorders>
              <w:top w:val="nil"/>
              <w:left w:val="nil"/>
              <w:bottom w:val="nil"/>
              <w:right w:val="nil"/>
            </w:tcBorders>
            <w:shd w:val="clear" w:color="auto" w:fill="auto"/>
            <w:noWrap/>
            <w:hideMark/>
          </w:tcPr>
          <w:p w14:paraId="599C4070" w14:textId="711A2101"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2.35</w:t>
            </w:r>
          </w:p>
        </w:tc>
        <w:tc>
          <w:tcPr>
            <w:tcW w:w="921" w:type="dxa"/>
            <w:tcBorders>
              <w:top w:val="nil"/>
              <w:left w:val="nil"/>
              <w:bottom w:val="nil"/>
              <w:right w:val="nil"/>
            </w:tcBorders>
            <w:shd w:val="clear" w:color="auto" w:fill="auto"/>
            <w:noWrap/>
            <w:hideMark/>
          </w:tcPr>
          <w:p w14:paraId="5A60F33C"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107.0</w:t>
            </w:r>
          </w:p>
        </w:tc>
        <w:tc>
          <w:tcPr>
            <w:tcW w:w="992" w:type="dxa"/>
            <w:tcBorders>
              <w:top w:val="nil"/>
              <w:left w:val="nil"/>
              <w:bottom w:val="nil"/>
              <w:right w:val="nil"/>
            </w:tcBorders>
            <w:shd w:val="clear" w:color="auto" w:fill="auto"/>
            <w:noWrap/>
            <w:hideMark/>
          </w:tcPr>
          <w:p w14:paraId="546029E0"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157.00</w:t>
            </w:r>
          </w:p>
        </w:tc>
        <w:tc>
          <w:tcPr>
            <w:tcW w:w="1070" w:type="dxa"/>
            <w:tcBorders>
              <w:top w:val="nil"/>
              <w:left w:val="nil"/>
              <w:bottom w:val="nil"/>
              <w:right w:val="nil"/>
            </w:tcBorders>
            <w:shd w:val="clear" w:color="auto" w:fill="auto"/>
            <w:noWrap/>
            <w:hideMark/>
          </w:tcPr>
          <w:p w14:paraId="0833517E"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0.018</w:t>
            </w:r>
          </w:p>
        </w:tc>
        <w:tc>
          <w:tcPr>
            <w:tcW w:w="875" w:type="dxa"/>
            <w:tcBorders>
              <w:top w:val="nil"/>
              <w:left w:val="nil"/>
              <w:bottom w:val="nil"/>
              <w:right w:val="nil"/>
            </w:tcBorders>
          </w:tcPr>
          <w:p w14:paraId="70E1D25A" w14:textId="122C11D7"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color w:val="000000"/>
                <w:sz w:val="16"/>
                <w:szCs w:val="16"/>
              </w:rPr>
              <w:t>8</w:t>
            </w:r>
          </w:p>
        </w:tc>
        <w:tc>
          <w:tcPr>
            <w:tcW w:w="1132" w:type="dxa"/>
            <w:tcBorders>
              <w:top w:val="nil"/>
              <w:left w:val="nil"/>
              <w:bottom w:val="nil"/>
              <w:right w:val="nil"/>
            </w:tcBorders>
          </w:tcPr>
          <w:p w14:paraId="224FBB36" w14:textId="3FB52B04"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sz w:val="16"/>
                <w:szCs w:val="16"/>
              </w:rPr>
              <w:t>6</w:t>
            </w:r>
          </w:p>
        </w:tc>
      </w:tr>
      <w:tr w:rsidR="004A53B1" w:rsidRPr="00646350" w14:paraId="724DFF70" w14:textId="78775859" w:rsidTr="005F7533">
        <w:trPr>
          <w:trHeight w:val="290"/>
          <w:jc w:val="center"/>
        </w:trPr>
        <w:tc>
          <w:tcPr>
            <w:tcW w:w="551" w:type="dxa"/>
            <w:tcBorders>
              <w:top w:val="nil"/>
              <w:left w:val="nil"/>
              <w:bottom w:val="nil"/>
              <w:right w:val="nil"/>
            </w:tcBorders>
            <w:shd w:val="clear" w:color="auto" w:fill="auto"/>
          </w:tcPr>
          <w:p w14:paraId="73372747" w14:textId="77777777" w:rsidR="004A53B1" w:rsidRPr="002C2207" w:rsidRDefault="004A53B1" w:rsidP="006A6493">
            <w:pPr>
              <w:spacing w:after="0" w:line="240" w:lineRule="auto"/>
              <w:jc w:val="center"/>
              <w:rPr>
                <w:rFonts w:ascii="Arial" w:eastAsia="Times New Roman" w:hAnsi="Arial" w:cs="Arial"/>
                <w:color w:val="000000"/>
                <w:sz w:val="16"/>
                <w:szCs w:val="16"/>
                <w:lang w:eastAsia="en-GB"/>
              </w:rPr>
            </w:pPr>
            <w:r w:rsidRPr="002C2207">
              <w:rPr>
                <w:rFonts w:ascii="Arial" w:hAnsi="Arial" w:cs="Arial"/>
                <w:color w:val="000000"/>
                <w:sz w:val="16"/>
                <w:szCs w:val="16"/>
              </w:rPr>
              <w:t>B</w:t>
            </w:r>
          </w:p>
        </w:tc>
        <w:tc>
          <w:tcPr>
            <w:tcW w:w="1729" w:type="dxa"/>
            <w:tcBorders>
              <w:top w:val="nil"/>
              <w:left w:val="nil"/>
              <w:bottom w:val="nil"/>
              <w:right w:val="nil"/>
            </w:tcBorders>
            <w:shd w:val="clear" w:color="auto" w:fill="auto"/>
            <w:noWrap/>
            <w:hideMark/>
          </w:tcPr>
          <w:p w14:paraId="3BD1C149"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46.83104, 11.04022</w:t>
            </w:r>
          </w:p>
        </w:tc>
        <w:tc>
          <w:tcPr>
            <w:tcW w:w="1406" w:type="dxa"/>
            <w:tcBorders>
              <w:top w:val="nil"/>
              <w:left w:val="nil"/>
              <w:bottom w:val="nil"/>
              <w:right w:val="nil"/>
            </w:tcBorders>
          </w:tcPr>
          <w:p w14:paraId="1658D50F" w14:textId="0BF03A91" w:rsidR="004A53B1" w:rsidRPr="00646350" w:rsidRDefault="005F7533" w:rsidP="006A6493">
            <w:pPr>
              <w:spacing w:after="0" w:line="240" w:lineRule="auto"/>
              <w:jc w:val="center"/>
              <w:rPr>
                <w:rFonts w:ascii="Arial" w:eastAsia="Times New Roman" w:hAnsi="Arial" w:cs="Arial"/>
                <w:color w:val="000000"/>
                <w:sz w:val="16"/>
                <w:szCs w:val="16"/>
                <w:lang w:eastAsia="en-GB"/>
              </w:rPr>
            </w:pPr>
            <w:proofErr w:type="spellStart"/>
            <w:r>
              <w:rPr>
                <w:rFonts w:ascii="Arial" w:eastAsia="Times New Roman" w:hAnsi="Arial" w:cs="Arial"/>
                <w:color w:val="000000"/>
                <w:sz w:val="16"/>
                <w:szCs w:val="16"/>
                <w:lang w:eastAsia="en-GB"/>
              </w:rPr>
              <w:t>Rotmoosache</w:t>
            </w:r>
            <w:proofErr w:type="spellEnd"/>
          </w:p>
        </w:tc>
        <w:tc>
          <w:tcPr>
            <w:tcW w:w="438" w:type="dxa"/>
            <w:tcBorders>
              <w:top w:val="nil"/>
              <w:left w:val="nil"/>
              <w:bottom w:val="nil"/>
              <w:right w:val="nil"/>
            </w:tcBorders>
            <w:shd w:val="clear" w:color="auto" w:fill="auto"/>
            <w:noWrap/>
            <w:hideMark/>
          </w:tcPr>
          <w:p w14:paraId="78F0D29A" w14:textId="75C15EA5"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2016</w:t>
            </w:r>
          </w:p>
        </w:tc>
        <w:tc>
          <w:tcPr>
            <w:tcW w:w="957" w:type="dxa"/>
            <w:tcBorders>
              <w:top w:val="nil"/>
              <w:left w:val="nil"/>
              <w:bottom w:val="nil"/>
              <w:right w:val="nil"/>
            </w:tcBorders>
            <w:shd w:val="clear" w:color="auto" w:fill="auto"/>
            <w:noWrap/>
            <w:hideMark/>
          </w:tcPr>
          <w:p w14:paraId="49CC49EB"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2351</w:t>
            </w:r>
          </w:p>
        </w:tc>
        <w:tc>
          <w:tcPr>
            <w:tcW w:w="1134" w:type="dxa"/>
            <w:tcBorders>
              <w:top w:val="nil"/>
              <w:left w:val="nil"/>
              <w:bottom w:val="nil"/>
              <w:right w:val="nil"/>
            </w:tcBorders>
            <w:shd w:val="clear" w:color="auto" w:fill="auto"/>
            <w:noWrap/>
            <w:hideMark/>
          </w:tcPr>
          <w:p w14:paraId="56E5B81A"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-1.63</w:t>
            </w:r>
          </w:p>
        </w:tc>
        <w:tc>
          <w:tcPr>
            <w:tcW w:w="1319" w:type="dxa"/>
            <w:tcBorders>
              <w:top w:val="nil"/>
              <w:left w:val="nil"/>
              <w:bottom w:val="nil"/>
              <w:right w:val="nil"/>
            </w:tcBorders>
          </w:tcPr>
          <w:p w14:paraId="6ED64DA2" w14:textId="49D0B0B9"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hAnsi="Arial" w:cs="Arial"/>
                <w:sz w:val="16"/>
                <w:szCs w:val="16"/>
              </w:rPr>
              <w:t>0.85</w:t>
            </w:r>
          </w:p>
        </w:tc>
        <w:tc>
          <w:tcPr>
            <w:tcW w:w="759" w:type="dxa"/>
            <w:tcBorders>
              <w:top w:val="nil"/>
              <w:left w:val="nil"/>
              <w:bottom w:val="nil"/>
              <w:right w:val="nil"/>
            </w:tcBorders>
          </w:tcPr>
          <w:p w14:paraId="4FFAFE29" w14:textId="2241845E" w:rsidR="004A53B1" w:rsidRPr="00837289"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64</w:t>
            </w:r>
          </w:p>
        </w:tc>
        <w:tc>
          <w:tcPr>
            <w:tcW w:w="981" w:type="dxa"/>
            <w:tcBorders>
              <w:top w:val="nil"/>
              <w:left w:val="nil"/>
              <w:bottom w:val="nil"/>
              <w:right w:val="nil"/>
            </w:tcBorders>
          </w:tcPr>
          <w:p w14:paraId="4E934357" w14:textId="6F274124"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837289">
              <w:rPr>
                <w:rFonts w:ascii="Arial" w:eastAsia="Times New Roman" w:hAnsi="Arial" w:cs="Arial"/>
                <w:color w:val="000000"/>
                <w:sz w:val="16"/>
                <w:szCs w:val="16"/>
                <w:lang w:eastAsia="en-GB"/>
              </w:rPr>
              <w:t>N</w:t>
            </w:r>
          </w:p>
        </w:tc>
        <w:tc>
          <w:tcPr>
            <w:tcW w:w="1063" w:type="dxa"/>
            <w:tcBorders>
              <w:top w:val="nil"/>
              <w:left w:val="nil"/>
              <w:bottom w:val="nil"/>
              <w:right w:val="nil"/>
            </w:tcBorders>
            <w:shd w:val="clear" w:color="auto" w:fill="auto"/>
            <w:noWrap/>
            <w:hideMark/>
          </w:tcPr>
          <w:p w14:paraId="45D4957C" w14:textId="47742A9A"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3.30</w:t>
            </w:r>
          </w:p>
        </w:tc>
        <w:tc>
          <w:tcPr>
            <w:tcW w:w="921" w:type="dxa"/>
            <w:tcBorders>
              <w:top w:val="nil"/>
              <w:left w:val="nil"/>
              <w:bottom w:val="nil"/>
              <w:right w:val="nil"/>
            </w:tcBorders>
            <w:shd w:val="clear" w:color="auto" w:fill="auto"/>
            <w:noWrap/>
            <w:hideMark/>
          </w:tcPr>
          <w:p w14:paraId="0777A04D"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81.9</w:t>
            </w:r>
          </w:p>
        </w:tc>
        <w:tc>
          <w:tcPr>
            <w:tcW w:w="992" w:type="dxa"/>
            <w:tcBorders>
              <w:top w:val="nil"/>
              <w:left w:val="nil"/>
              <w:bottom w:val="nil"/>
              <w:right w:val="nil"/>
            </w:tcBorders>
            <w:shd w:val="clear" w:color="auto" w:fill="auto"/>
            <w:noWrap/>
            <w:hideMark/>
          </w:tcPr>
          <w:p w14:paraId="134D4CD1"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34.14</w:t>
            </w:r>
          </w:p>
        </w:tc>
        <w:tc>
          <w:tcPr>
            <w:tcW w:w="1070" w:type="dxa"/>
            <w:tcBorders>
              <w:top w:val="nil"/>
              <w:left w:val="nil"/>
              <w:bottom w:val="nil"/>
              <w:right w:val="nil"/>
            </w:tcBorders>
            <w:shd w:val="clear" w:color="auto" w:fill="auto"/>
            <w:noWrap/>
            <w:hideMark/>
          </w:tcPr>
          <w:p w14:paraId="1788B32A"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0.018</w:t>
            </w:r>
          </w:p>
        </w:tc>
        <w:tc>
          <w:tcPr>
            <w:tcW w:w="875" w:type="dxa"/>
            <w:tcBorders>
              <w:top w:val="nil"/>
              <w:left w:val="nil"/>
              <w:bottom w:val="nil"/>
              <w:right w:val="nil"/>
            </w:tcBorders>
          </w:tcPr>
          <w:p w14:paraId="15854D1D" w14:textId="243FFDFD"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color w:val="000000"/>
                <w:sz w:val="16"/>
                <w:szCs w:val="16"/>
              </w:rPr>
              <w:t>7</w:t>
            </w:r>
          </w:p>
        </w:tc>
        <w:tc>
          <w:tcPr>
            <w:tcW w:w="1132" w:type="dxa"/>
            <w:tcBorders>
              <w:top w:val="nil"/>
              <w:left w:val="nil"/>
              <w:bottom w:val="nil"/>
              <w:right w:val="nil"/>
            </w:tcBorders>
          </w:tcPr>
          <w:p w14:paraId="35EC11E6" w14:textId="45FF9BF7"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color w:val="000000"/>
                <w:sz w:val="16"/>
                <w:szCs w:val="16"/>
              </w:rPr>
              <w:t>4</w:t>
            </w:r>
          </w:p>
        </w:tc>
      </w:tr>
      <w:tr w:rsidR="004A53B1" w:rsidRPr="00646350" w14:paraId="61D5D189" w14:textId="44728F89" w:rsidTr="005F7533">
        <w:trPr>
          <w:trHeight w:val="290"/>
          <w:jc w:val="center"/>
        </w:trPr>
        <w:tc>
          <w:tcPr>
            <w:tcW w:w="551" w:type="dxa"/>
            <w:tcBorders>
              <w:top w:val="nil"/>
              <w:left w:val="nil"/>
              <w:right w:val="nil"/>
            </w:tcBorders>
            <w:shd w:val="clear" w:color="auto" w:fill="auto"/>
          </w:tcPr>
          <w:p w14:paraId="5DAA624E" w14:textId="77777777" w:rsidR="004A53B1" w:rsidRPr="002C2207" w:rsidRDefault="004A53B1" w:rsidP="006A6493">
            <w:pPr>
              <w:spacing w:after="0" w:line="240" w:lineRule="auto"/>
              <w:jc w:val="center"/>
              <w:rPr>
                <w:rFonts w:ascii="Arial" w:eastAsia="Times New Roman" w:hAnsi="Arial" w:cs="Arial"/>
                <w:color w:val="000000"/>
                <w:sz w:val="16"/>
                <w:szCs w:val="16"/>
                <w:lang w:eastAsia="en-GB"/>
              </w:rPr>
            </w:pPr>
            <w:r w:rsidRPr="002C2207">
              <w:rPr>
                <w:rFonts w:ascii="Arial" w:hAnsi="Arial" w:cs="Arial"/>
                <w:color w:val="000000"/>
                <w:sz w:val="16"/>
                <w:szCs w:val="16"/>
              </w:rPr>
              <w:t>C</w:t>
            </w:r>
          </w:p>
        </w:tc>
        <w:tc>
          <w:tcPr>
            <w:tcW w:w="1729" w:type="dxa"/>
            <w:tcBorders>
              <w:top w:val="nil"/>
              <w:left w:val="nil"/>
              <w:right w:val="nil"/>
            </w:tcBorders>
            <w:shd w:val="clear" w:color="auto" w:fill="auto"/>
            <w:noWrap/>
            <w:hideMark/>
          </w:tcPr>
          <w:p w14:paraId="0D9D015D"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47.14075, 12.65157</w:t>
            </w:r>
          </w:p>
        </w:tc>
        <w:tc>
          <w:tcPr>
            <w:tcW w:w="1406" w:type="dxa"/>
            <w:tcBorders>
              <w:top w:val="nil"/>
              <w:left w:val="nil"/>
              <w:right w:val="nil"/>
            </w:tcBorders>
          </w:tcPr>
          <w:p w14:paraId="5E81FD7F" w14:textId="0DA27802" w:rsidR="004A53B1" w:rsidRPr="00646350" w:rsidRDefault="00595B65" w:rsidP="006A6493">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 xml:space="preserve">Unter </w:t>
            </w:r>
            <w:proofErr w:type="spellStart"/>
            <w:r>
              <w:rPr>
                <w:rFonts w:ascii="Arial" w:eastAsia="Times New Roman" w:hAnsi="Arial" w:cs="Arial"/>
                <w:color w:val="000000"/>
                <w:sz w:val="16"/>
                <w:szCs w:val="16"/>
                <w:lang w:eastAsia="en-GB"/>
              </w:rPr>
              <w:t>Rifflkees</w:t>
            </w:r>
            <w:proofErr w:type="spellEnd"/>
          </w:p>
        </w:tc>
        <w:tc>
          <w:tcPr>
            <w:tcW w:w="438" w:type="dxa"/>
            <w:tcBorders>
              <w:top w:val="nil"/>
              <w:left w:val="nil"/>
              <w:right w:val="nil"/>
            </w:tcBorders>
            <w:shd w:val="clear" w:color="auto" w:fill="auto"/>
            <w:noWrap/>
            <w:hideMark/>
          </w:tcPr>
          <w:p w14:paraId="5B4A080D" w14:textId="35AD9034"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2015</w:t>
            </w:r>
          </w:p>
        </w:tc>
        <w:tc>
          <w:tcPr>
            <w:tcW w:w="957" w:type="dxa"/>
            <w:tcBorders>
              <w:top w:val="nil"/>
              <w:left w:val="nil"/>
              <w:right w:val="nil"/>
            </w:tcBorders>
            <w:shd w:val="clear" w:color="auto" w:fill="auto"/>
            <w:noWrap/>
            <w:hideMark/>
          </w:tcPr>
          <w:p w14:paraId="4223CE90"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2275</w:t>
            </w:r>
          </w:p>
        </w:tc>
        <w:tc>
          <w:tcPr>
            <w:tcW w:w="1134" w:type="dxa"/>
            <w:tcBorders>
              <w:top w:val="nil"/>
              <w:left w:val="nil"/>
              <w:right w:val="nil"/>
            </w:tcBorders>
            <w:shd w:val="clear" w:color="auto" w:fill="auto"/>
            <w:noWrap/>
            <w:hideMark/>
          </w:tcPr>
          <w:p w14:paraId="210D2A00"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-1.59</w:t>
            </w:r>
          </w:p>
        </w:tc>
        <w:tc>
          <w:tcPr>
            <w:tcW w:w="1319" w:type="dxa"/>
            <w:tcBorders>
              <w:top w:val="nil"/>
              <w:left w:val="nil"/>
              <w:right w:val="nil"/>
            </w:tcBorders>
          </w:tcPr>
          <w:p w14:paraId="29F28478" w14:textId="661879E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hAnsi="Arial" w:cs="Arial"/>
                <w:sz w:val="16"/>
                <w:szCs w:val="16"/>
              </w:rPr>
              <w:t>0.84</w:t>
            </w:r>
          </w:p>
        </w:tc>
        <w:tc>
          <w:tcPr>
            <w:tcW w:w="759" w:type="dxa"/>
            <w:tcBorders>
              <w:top w:val="nil"/>
              <w:left w:val="nil"/>
              <w:right w:val="nil"/>
            </w:tcBorders>
          </w:tcPr>
          <w:p w14:paraId="2AA39DED" w14:textId="467FCE1C" w:rsidR="004A53B1" w:rsidRPr="00837289"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46</w:t>
            </w:r>
          </w:p>
        </w:tc>
        <w:tc>
          <w:tcPr>
            <w:tcW w:w="981" w:type="dxa"/>
            <w:tcBorders>
              <w:top w:val="nil"/>
              <w:left w:val="nil"/>
              <w:right w:val="nil"/>
            </w:tcBorders>
          </w:tcPr>
          <w:p w14:paraId="7653DB1A" w14:textId="0BCF4C02"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837289">
              <w:rPr>
                <w:rFonts w:ascii="Arial" w:eastAsia="Times New Roman" w:hAnsi="Arial" w:cs="Arial"/>
                <w:color w:val="000000"/>
                <w:sz w:val="16"/>
                <w:szCs w:val="16"/>
                <w:lang w:eastAsia="en-GB"/>
              </w:rPr>
              <w:t>N</w:t>
            </w:r>
          </w:p>
        </w:tc>
        <w:tc>
          <w:tcPr>
            <w:tcW w:w="1063" w:type="dxa"/>
            <w:tcBorders>
              <w:top w:val="nil"/>
              <w:left w:val="nil"/>
              <w:right w:val="nil"/>
            </w:tcBorders>
            <w:shd w:val="clear" w:color="auto" w:fill="auto"/>
            <w:noWrap/>
            <w:hideMark/>
          </w:tcPr>
          <w:p w14:paraId="1110F8C7" w14:textId="07DAF774"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1.30</w:t>
            </w:r>
          </w:p>
        </w:tc>
        <w:tc>
          <w:tcPr>
            <w:tcW w:w="921" w:type="dxa"/>
            <w:tcBorders>
              <w:top w:val="nil"/>
              <w:left w:val="nil"/>
              <w:right w:val="nil"/>
            </w:tcBorders>
            <w:shd w:val="clear" w:color="auto" w:fill="auto"/>
            <w:noWrap/>
            <w:hideMark/>
          </w:tcPr>
          <w:p w14:paraId="5324954D"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61.1</w:t>
            </w:r>
          </w:p>
        </w:tc>
        <w:tc>
          <w:tcPr>
            <w:tcW w:w="992" w:type="dxa"/>
            <w:tcBorders>
              <w:top w:val="nil"/>
              <w:left w:val="nil"/>
              <w:right w:val="nil"/>
            </w:tcBorders>
            <w:shd w:val="clear" w:color="auto" w:fill="auto"/>
            <w:noWrap/>
            <w:hideMark/>
          </w:tcPr>
          <w:p w14:paraId="3D808EDA"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70.00</w:t>
            </w:r>
          </w:p>
        </w:tc>
        <w:tc>
          <w:tcPr>
            <w:tcW w:w="1070" w:type="dxa"/>
            <w:tcBorders>
              <w:top w:val="nil"/>
              <w:left w:val="nil"/>
              <w:right w:val="nil"/>
            </w:tcBorders>
            <w:shd w:val="clear" w:color="auto" w:fill="auto"/>
            <w:noWrap/>
            <w:hideMark/>
          </w:tcPr>
          <w:p w14:paraId="07F51FE9"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0.019</w:t>
            </w:r>
          </w:p>
        </w:tc>
        <w:tc>
          <w:tcPr>
            <w:tcW w:w="875" w:type="dxa"/>
            <w:tcBorders>
              <w:top w:val="nil"/>
              <w:left w:val="nil"/>
              <w:right w:val="nil"/>
            </w:tcBorders>
          </w:tcPr>
          <w:p w14:paraId="79F94E9C" w14:textId="7A0F3063"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sz w:val="16"/>
                <w:szCs w:val="16"/>
              </w:rPr>
              <w:t>9</w:t>
            </w:r>
          </w:p>
        </w:tc>
        <w:tc>
          <w:tcPr>
            <w:tcW w:w="1132" w:type="dxa"/>
            <w:tcBorders>
              <w:top w:val="nil"/>
              <w:left w:val="nil"/>
              <w:right w:val="nil"/>
            </w:tcBorders>
          </w:tcPr>
          <w:p w14:paraId="6C49C0B0" w14:textId="33C0481E"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color w:val="000000"/>
                <w:sz w:val="16"/>
                <w:szCs w:val="16"/>
              </w:rPr>
              <w:t>3</w:t>
            </w:r>
          </w:p>
        </w:tc>
      </w:tr>
      <w:tr w:rsidR="004A53B1" w:rsidRPr="00646350" w14:paraId="00FE2EAF" w14:textId="51B98C30" w:rsidTr="005F7533">
        <w:trPr>
          <w:trHeight w:val="290"/>
          <w:jc w:val="center"/>
        </w:trPr>
        <w:tc>
          <w:tcPr>
            <w:tcW w:w="551" w:type="dxa"/>
            <w:tcBorders>
              <w:top w:val="nil"/>
              <w:left w:val="nil"/>
              <w:bottom w:val="nil"/>
              <w:right w:val="nil"/>
            </w:tcBorders>
            <w:shd w:val="clear" w:color="auto" w:fill="auto"/>
          </w:tcPr>
          <w:p w14:paraId="06D4FD94" w14:textId="77777777" w:rsidR="004A53B1" w:rsidRPr="002C2207" w:rsidRDefault="004A53B1" w:rsidP="006A6493">
            <w:pPr>
              <w:spacing w:after="0" w:line="240" w:lineRule="auto"/>
              <w:jc w:val="center"/>
              <w:rPr>
                <w:rFonts w:ascii="Arial" w:eastAsia="Times New Roman" w:hAnsi="Arial" w:cs="Arial"/>
                <w:color w:val="000000"/>
                <w:sz w:val="16"/>
                <w:szCs w:val="16"/>
                <w:lang w:eastAsia="en-GB"/>
              </w:rPr>
            </w:pPr>
            <w:r w:rsidRPr="002C2207">
              <w:rPr>
                <w:rFonts w:ascii="Arial" w:hAnsi="Arial" w:cs="Arial"/>
                <w:color w:val="000000"/>
                <w:sz w:val="16"/>
                <w:szCs w:val="16"/>
              </w:rPr>
              <w:t>D</w:t>
            </w:r>
          </w:p>
        </w:tc>
        <w:tc>
          <w:tcPr>
            <w:tcW w:w="1729" w:type="dxa"/>
            <w:tcBorders>
              <w:top w:val="nil"/>
              <w:left w:val="nil"/>
              <w:bottom w:val="nil"/>
              <w:right w:val="nil"/>
            </w:tcBorders>
            <w:shd w:val="clear" w:color="auto" w:fill="auto"/>
            <w:noWrap/>
            <w:hideMark/>
          </w:tcPr>
          <w:p w14:paraId="03289E54"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46.84623, 11.01827</w:t>
            </w:r>
          </w:p>
        </w:tc>
        <w:tc>
          <w:tcPr>
            <w:tcW w:w="1406" w:type="dxa"/>
            <w:tcBorders>
              <w:top w:val="nil"/>
              <w:left w:val="nil"/>
              <w:bottom w:val="nil"/>
              <w:right w:val="nil"/>
            </w:tcBorders>
          </w:tcPr>
          <w:p w14:paraId="1646C68B" w14:textId="76104B06" w:rsidR="004A53B1" w:rsidRPr="00646350" w:rsidRDefault="005F7533" w:rsidP="006A6493">
            <w:pPr>
              <w:spacing w:after="0" w:line="240" w:lineRule="auto"/>
              <w:jc w:val="center"/>
              <w:rPr>
                <w:rFonts w:ascii="Arial" w:eastAsia="Times New Roman" w:hAnsi="Arial" w:cs="Arial"/>
                <w:color w:val="000000"/>
                <w:sz w:val="16"/>
                <w:szCs w:val="16"/>
                <w:lang w:eastAsia="en-GB"/>
              </w:rPr>
            </w:pPr>
            <w:proofErr w:type="spellStart"/>
            <w:r>
              <w:rPr>
                <w:rFonts w:ascii="Arial" w:eastAsia="Times New Roman" w:hAnsi="Arial" w:cs="Arial"/>
                <w:color w:val="000000"/>
                <w:sz w:val="16"/>
                <w:szCs w:val="16"/>
                <w:lang w:eastAsia="en-GB"/>
              </w:rPr>
              <w:t>Rotmoosache</w:t>
            </w:r>
            <w:proofErr w:type="spellEnd"/>
          </w:p>
        </w:tc>
        <w:tc>
          <w:tcPr>
            <w:tcW w:w="438" w:type="dxa"/>
            <w:tcBorders>
              <w:top w:val="nil"/>
              <w:left w:val="nil"/>
              <w:bottom w:val="nil"/>
              <w:right w:val="nil"/>
            </w:tcBorders>
            <w:shd w:val="clear" w:color="auto" w:fill="auto"/>
            <w:noWrap/>
            <w:hideMark/>
          </w:tcPr>
          <w:p w14:paraId="484EB3AA" w14:textId="31EAC2FA"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2016</w:t>
            </w:r>
          </w:p>
        </w:tc>
        <w:tc>
          <w:tcPr>
            <w:tcW w:w="957" w:type="dxa"/>
            <w:tcBorders>
              <w:top w:val="nil"/>
              <w:left w:val="nil"/>
              <w:bottom w:val="nil"/>
              <w:right w:val="nil"/>
            </w:tcBorders>
            <w:shd w:val="clear" w:color="auto" w:fill="auto"/>
            <w:noWrap/>
            <w:hideMark/>
          </w:tcPr>
          <w:p w14:paraId="0E4F4E9D"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2253</w:t>
            </w:r>
          </w:p>
        </w:tc>
        <w:tc>
          <w:tcPr>
            <w:tcW w:w="1134" w:type="dxa"/>
            <w:tcBorders>
              <w:top w:val="nil"/>
              <w:left w:val="nil"/>
              <w:bottom w:val="nil"/>
              <w:right w:val="nil"/>
            </w:tcBorders>
            <w:shd w:val="clear" w:color="auto" w:fill="auto"/>
            <w:noWrap/>
            <w:hideMark/>
          </w:tcPr>
          <w:p w14:paraId="549CEDCB"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-0.91</w:t>
            </w:r>
          </w:p>
        </w:tc>
        <w:tc>
          <w:tcPr>
            <w:tcW w:w="1319" w:type="dxa"/>
            <w:tcBorders>
              <w:top w:val="nil"/>
              <w:left w:val="nil"/>
              <w:bottom w:val="nil"/>
              <w:right w:val="nil"/>
            </w:tcBorders>
          </w:tcPr>
          <w:p w14:paraId="26C96065" w14:textId="0C38D6A3"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hAnsi="Arial" w:cs="Arial"/>
                <w:sz w:val="16"/>
                <w:szCs w:val="16"/>
              </w:rPr>
              <w:t>0.66</w:t>
            </w:r>
          </w:p>
        </w:tc>
        <w:tc>
          <w:tcPr>
            <w:tcW w:w="759" w:type="dxa"/>
            <w:tcBorders>
              <w:top w:val="nil"/>
              <w:left w:val="nil"/>
              <w:bottom w:val="nil"/>
              <w:right w:val="nil"/>
            </w:tcBorders>
          </w:tcPr>
          <w:p w14:paraId="5CB31AA3" w14:textId="3012D859" w:rsidR="004A53B1" w:rsidRPr="00837289"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30</w:t>
            </w:r>
          </w:p>
        </w:tc>
        <w:tc>
          <w:tcPr>
            <w:tcW w:w="981" w:type="dxa"/>
            <w:tcBorders>
              <w:top w:val="nil"/>
              <w:left w:val="nil"/>
              <w:bottom w:val="nil"/>
              <w:right w:val="nil"/>
            </w:tcBorders>
          </w:tcPr>
          <w:p w14:paraId="22F3CD22" w14:textId="781F1D4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837289">
              <w:rPr>
                <w:rFonts w:ascii="Arial" w:eastAsia="Times New Roman" w:hAnsi="Arial" w:cs="Arial"/>
                <w:color w:val="000000"/>
                <w:sz w:val="16"/>
                <w:szCs w:val="16"/>
                <w:lang w:eastAsia="en-GB"/>
              </w:rPr>
              <w:t>N</w:t>
            </w:r>
          </w:p>
        </w:tc>
        <w:tc>
          <w:tcPr>
            <w:tcW w:w="1063" w:type="dxa"/>
            <w:tcBorders>
              <w:top w:val="nil"/>
              <w:left w:val="nil"/>
              <w:bottom w:val="nil"/>
              <w:right w:val="nil"/>
            </w:tcBorders>
            <w:shd w:val="clear" w:color="auto" w:fill="auto"/>
            <w:noWrap/>
            <w:hideMark/>
          </w:tcPr>
          <w:p w14:paraId="235B6495" w14:textId="48C75AD1"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7.10</w:t>
            </w:r>
          </w:p>
        </w:tc>
        <w:tc>
          <w:tcPr>
            <w:tcW w:w="921" w:type="dxa"/>
            <w:tcBorders>
              <w:top w:val="nil"/>
              <w:left w:val="nil"/>
              <w:bottom w:val="nil"/>
              <w:right w:val="nil"/>
            </w:tcBorders>
            <w:shd w:val="clear" w:color="auto" w:fill="auto"/>
            <w:noWrap/>
            <w:hideMark/>
          </w:tcPr>
          <w:p w14:paraId="042E67D2"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78.0</w:t>
            </w:r>
          </w:p>
        </w:tc>
        <w:tc>
          <w:tcPr>
            <w:tcW w:w="992" w:type="dxa"/>
            <w:tcBorders>
              <w:top w:val="nil"/>
              <w:left w:val="nil"/>
              <w:bottom w:val="nil"/>
              <w:right w:val="nil"/>
            </w:tcBorders>
            <w:shd w:val="clear" w:color="auto" w:fill="auto"/>
            <w:noWrap/>
            <w:hideMark/>
          </w:tcPr>
          <w:p w14:paraId="0351A5E8"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42.60</w:t>
            </w:r>
          </w:p>
        </w:tc>
        <w:tc>
          <w:tcPr>
            <w:tcW w:w="1070" w:type="dxa"/>
            <w:tcBorders>
              <w:top w:val="nil"/>
              <w:left w:val="nil"/>
              <w:bottom w:val="nil"/>
              <w:right w:val="nil"/>
            </w:tcBorders>
            <w:shd w:val="clear" w:color="auto" w:fill="auto"/>
            <w:noWrap/>
            <w:hideMark/>
          </w:tcPr>
          <w:p w14:paraId="6E5654C0"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0.019</w:t>
            </w:r>
          </w:p>
        </w:tc>
        <w:tc>
          <w:tcPr>
            <w:tcW w:w="875" w:type="dxa"/>
            <w:tcBorders>
              <w:top w:val="nil"/>
              <w:left w:val="nil"/>
              <w:bottom w:val="nil"/>
              <w:right w:val="nil"/>
            </w:tcBorders>
          </w:tcPr>
          <w:p w14:paraId="5643FB35" w14:textId="729B6E01"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color w:val="000000"/>
                <w:sz w:val="16"/>
                <w:szCs w:val="16"/>
              </w:rPr>
              <w:t>9</w:t>
            </w:r>
          </w:p>
        </w:tc>
        <w:tc>
          <w:tcPr>
            <w:tcW w:w="1132" w:type="dxa"/>
            <w:tcBorders>
              <w:top w:val="nil"/>
              <w:left w:val="nil"/>
              <w:bottom w:val="nil"/>
              <w:right w:val="nil"/>
            </w:tcBorders>
          </w:tcPr>
          <w:p w14:paraId="0908FE11" w14:textId="4FD804AA"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color w:val="000000"/>
                <w:sz w:val="16"/>
                <w:szCs w:val="16"/>
              </w:rPr>
              <w:t>6</w:t>
            </w:r>
          </w:p>
        </w:tc>
      </w:tr>
      <w:tr w:rsidR="004A53B1" w:rsidRPr="00646350" w14:paraId="74F77F26" w14:textId="775178D0" w:rsidTr="005F7533">
        <w:trPr>
          <w:trHeight w:val="290"/>
          <w:jc w:val="center"/>
        </w:trPr>
        <w:tc>
          <w:tcPr>
            <w:tcW w:w="551" w:type="dxa"/>
            <w:tcBorders>
              <w:top w:val="nil"/>
              <w:left w:val="nil"/>
              <w:bottom w:val="nil"/>
              <w:right w:val="nil"/>
            </w:tcBorders>
            <w:shd w:val="clear" w:color="auto" w:fill="auto"/>
          </w:tcPr>
          <w:p w14:paraId="0394046B" w14:textId="77777777" w:rsidR="004A53B1" w:rsidRPr="002C2207" w:rsidRDefault="004A53B1" w:rsidP="006A6493">
            <w:pPr>
              <w:spacing w:after="0" w:line="240" w:lineRule="auto"/>
              <w:jc w:val="center"/>
              <w:rPr>
                <w:rFonts w:ascii="Arial" w:eastAsia="Times New Roman" w:hAnsi="Arial" w:cs="Arial"/>
                <w:color w:val="000000"/>
                <w:sz w:val="16"/>
                <w:szCs w:val="16"/>
                <w:lang w:eastAsia="en-GB"/>
              </w:rPr>
            </w:pPr>
            <w:r w:rsidRPr="002C2207">
              <w:rPr>
                <w:rFonts w:ascii="Arial" w:hAnsi="Arial" w:cs="Arial"/>
                <w:color w:val="000000"/>
                <w:sz w:val="16"/>
                <w:szCs w:val="16"/>
              </w:rPr>
              <w:t>E</w:t>
            </w:r>
          </w:p>
        </w:tc>
        <w:tc>
          <w:tcPr>
            <w:tcW w:w="1729" w:type="dxa"/>
            <w:tcBorders>
              <w:top w:val="nil"/>
              <w:left w:val="nil"/>
              <w:bottom w:val="nil"/>
              <w:right w:val="nil"/>
            </w:tcBorders>
            <w:shd w:val="clear" w:color="auto" w:fill="auto"/>
            <w:noWrap/>
            <w:hideMark/>
          </w:tcPr>
          <w:p w14:paraId="4C1906EF"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47.14214, 12.27648</w:t>
            </w:r>
          </w:p>
        </w:tc>
        <w:tc>
          <w:tcPr>
            <w:tcW w:w="1406" w:type="dxa"/>
            <w:tcBorders>
              <w:top w:val="nil"/>
              <w:left w:val="nil"/>
              <w:bottom w:val="nil"/>
              <w:right w:val="nil"/>
            </w:tcBorders>
          </w:tcPr>
          <w:p w14:paraId="60BB7C60" w14:textId="43AC5D64" w:rsidR="004A53B1" w:rsidRPr="00646350" w:rsidRDefault="00595B65" w:rsidP="006A6493">
            <w:pPr>
              <w:spacing w:after="0" w:line="240" w:lineRule="auto"/>
              <w:jc w:val="center"/>
              <w:rPr>
                <w:rFonts w:ascii="Arial" w:eastAsia="Times New Roman" w:hAnsi="Arial" w:cs="Arial"/>
                <w:color w:val="000000"/>
                <w:sz w:val="16"/>
                <w:szCs w:val="16"/>
                <w:lang w:eastAsia="en-GB"/>
              </w:rPr>
            </w:pPr>
            <w:proofErr w:type="spellStart"/>
            <w:r>
              <w:rPr>
                <w:rFonts w:ascii="Arial" w:eastAsia="Times New Roman" w:hAnsi="Arial" w:cs="Arial"/>
                <w:color w:val="000000"/>
                <w:sz w:val="16"/>
                <w:szCs w:val="16"/>
                <w:lang w:eastAsia="en-GB"/>
              </w:rPr>
              <w:t>Obersulzbach</w:t>
            </w:r>
            <w:proofErr w:type="spellEnd"/>
          </w:p>
        </w:tc>
        <w:tc>
          <w:tcPr>
            <w:tcW w:w="438" w:type="dxa"/>
            <w:tcBorders>
              <w:top w:val="nil"/>
              <w:left w:val="nil"/>
              <w:bottom w:val="nil"/>
              <w:right w:val="nil"/>
            </w:tcBorders>
            <w:shd w:val="clear" w:color="auto" w:fill="auto"/>
            <w:noWrap/>
            <w:hideMark/>
          </w:tcPr>
          <w:p w14:paraId="772BD151" w14:textId="53C8FDBF"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2015</w:t>
            </w:r>
          </w:p>
        </w:tc>
        <w:tc>
          <w:tcPr>
            <w:tcW w:w="957" w:type="dxa"/>
            <w:tcBorders>
              <w:top w:val="nil"/>
              <w:left w:val="nil"/>
              <w:bottom w:val="nil"/>
              <w:right w:val="nil"/>
            </w:tcBorders>
            <w:shd w:val="clear" w:color="auto" w:fill="auto"/>
            <w:noWrap/>
            <w:hideMark/>
          </w:tcPr>
          <w:p w14:paraId="670A101A"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1746</w:t>
            </w:r>
          </w:p>
        </w:tc>
        <w:tc>
          <w:tcPr>
            <w:tcW w:w="1134" w:type="dxa"/>
            <w:tcBorders>
              <w:top w:val="nil"/>
              <w:left w:val="nil"/>
              <w:bottom w:val="nil"/>
              <w:right w:val="nil"/>
            </w:tcBorders>
            <w:shd w:val="clear" w:color="auto" w:fill="auto"/>
            <w:noWrap/>
            <w:hideMark/>
          </w:tcPr>
          <w:p w14:paraId="3434930D"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0.52</w:t>
            </w:r>
          </w:p>
        </w:tc>
        <w:tc>
          <w:tcPr>
            <w:tcW w:w="1319" w:type="dxa"/>
            <w:tcBorders>
              <w:top w:val="nil"/>
              <w:left w:val="nil"/>
              <w:bottom w:val="nil"/>
              <w:right w:val="nil"/>
            </w:tcBorders>
          </w:tcPr>
          <w:p w14:paraId="320FB78C" w14:textId="35EA7C7A"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hAnsi="Arial" w:cs="Arial"/>
                <w:sz w:val="16"/>
                <w:szCs w:val="16"/>
              </w:rPr>
              <w:t>0.29</w:t>
            </w:r>
          </w:p>
        </w:tc>
        <w:tc>
          <w:tcPr>
            <w:tcW w:w="759" w:type="dxa"/>
            <w:tcBorders>
              <w:top w:val="nil"/>
              <w:left w:val="nil"/>
              <w:bottom w:val="nil"/>
              <w:right w:val="nil"/>
            </w:tcBorders>
          </w:tcPr>
          <w:p w14:paraId="1BC126E3" w14:textId="5E028F71" w:rsidR="004A53B1"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42</w:t>
            </w:r>
          </w:p>
        </w:tc>
        <w:tc>
          <w:tcPr>
            <w:tcW w:w="981" w:type="dxa"/>
            <w:tcBorders>
              <w:top w:val="nil"/>
              <w:left w:val="nil"/>
              <w:bottom w:val="nil"/>
              <w:right w:val="nil"/>
            </w:tcBorders>
          </w:tcPr>
          <w:p w14:paraId="02AE53BF" w14:textId="5F8566AF" w:rsidR="004A53B1" w:rsidRPr="00E3100F" w:rsidRDefault="004A53B1" w:rsidP="006A6493">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Y</w:t>
            </w:r>
          </w:p>
        </w:tc>
        <w:tc>
          <w:tcPr>
            <w:tcW w:w="1063" w:type="dxa"/>
            <w:tcBorders>
              <w:top w:val="nil"/>
              <w:left w:val="nil"/>
              <w:bottom w:val="nil"/>
              <w:right w:val="nil"/>
            </w:tcBorders>
            <w:shd w:val="clear" w:color="auto" w:fill="auto"/>
            <w:noWrap/>
            <w:hideMark/>
          </w:tcPr>
          <w:p w14:paraId="5FFA2553" w14:textId="2690237E"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8.00</w:t>
            </w:r>
          </w:p>
        </w:tc>
        <w:tc>
          <w:tcPr>
            <w:tcW w:w="921" w:type="dxa"/>
            <w:tcBorders>
              <w:top w:val="nil"/>
              <w:left w:val="nil"/>
              <w:bottom w:val="nil"/>
              <w:right w:val="nil"/>
            </w:tcBorders>
            <w:shd w:val="clear" w:color="auto" w:fill="auto"/>
            <w:noWrap/>
            <w:hideMark/>
          </w:tcPr>
          <w:p w14:paraId="1A76C58F"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17.0</w:t>
            </w:r>
          </w:p>
        </w:tc>
        <w:tc>
          <w:tcPr>
            <w:tcW w:w="992" w:type="dxa"/>
            <w:tcBorders>
              <w:top w:val="nil"/>
              <w:left w:val="nil"/>
              <w:bottom w:val="nil"/>
              <w:right w:val="nil"/>
            </w:tcBorders>
            <w:shd w:val="clear" w:color="auto" w:fill="auto"/>
            <w:noWrap/>
            <w:hideMark/>
          </w:tcPr>
          <w:p w14:paraId="5985C1B6"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4.97</w:t>
            </w:r>
          </w:p>
        </w:tc>
        <w:tc>
          <w:tcPr>
            <w:tcW w:w="1070" w:type="dxa"/>
            <w:tcBorders>
              <w:top w:val="nil"/>
              <w:left w:val="nil"/>
              <w:bottom w:val="nil"/>
              <w:right w:val="nil"/>
            </w:tcBorders>
            <w:shd w:val="clear" w:color="auto" w:fill="auto"/>
            <w:noWrap/>
            <w:hideMark/>
          </w:tcPr>
          <w:p w14:paraId="7B6536E2"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0.025</w:t>
            </w:r>
          </w:p>
        </w:tc>
        <w:tc>
          <w:tcPr>
            <w:tcW w:w="875" w:type="dxa"/>
            <w:tcBorders>
              <w:top w:val="nil"/>
              <w:left w:val="nil"/>
              <w:bottom w:val="nil"/>
              <w:right w:val="nil"/>
            </w:tcBorders>
          </w:tcPr>
          <w:p w14:paraId="0B94BAED" w14:textId="2D37C19B"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color w:val="000000"/>
                <w:sz w:val="16"/>
                <w:szCs w:val="16"/>
              </w:rPr>
              <w:t>42</w:t>
            </w:r>
          </w:p>
        </w:tc>
        <w:tc>
          <w:tcPr>
            <w:tcW w:w="1132" w:type="dxa"/>
            <w:tcBorders>
              <w:top w:val="nil"/>
              <w:left w:val="nil"/>
              <w:bottom w:val="nil"/>
              <w:right w:val="nil"/>
            </w:tcBorders>
          </w:tcPr>
          <w:p w14:paraId="63D3D735" w14:textId="4F0B1499"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color w:val="000000"/>
                <w:sz w:val="16"/>
                <w:szCs w:val="16"/>
              </w:rPr>
              <w:t>16</w:t>
            </w:r>
          </w:p>
        </w:tc>
      </w:tr>
      <w:tr w:rsidR="004A53B1" w:rsidRPr="00646350" w14:paraId="3ADBD2D6" w14:textId="1F350861" w:rsidTr="005F7533">
        <w:trPr>
          <w:trHeight w:val="290"/>
          <w:jc w:val="center"/>
        </w:trPr>
        <w:tc>
          <w:tcPr>
            <w:tcW w:w="551" w:type="dxa"/>
            <w:tcBorders>
              <w:top w:val="nil"/>
              <w:left w:val="nil"/>
              <w:bottom w:val="nil"/>
              <w:right w:val="nil"/>
            </w:tcBorders>
            <w:shd w:val="clear" w:color="auto" w:fill="auto"/>
          </w:tcPr>
          <w:p w14:paraId="710AE6D9" w14:textId="77777777" w:rsidR="004A53B1" w:rsidRPr="002C2207" w:rsidRDefault="004A53B1" w:rsidP="006A6493">
            <w:pPr>
              <w:spacing w:after="0" w:line="240" w:lineRule="auto"/>
              <w:jc w:val="center"/>
              <w:rPr>
                <w:rFonts w:ascii="Arial" w:eastAsia="Times New Roman" w:hAnsi="Arial" w:cs="Arial"/>
                <w:color w:val="000000"/>
                <w:sz w:val="16"/>
                <w:szCs w:val="16"/>
                <w:lang w:eastAsia="en-GB"/>
              </w:rPr>
            </w:pPr>
            <w:r w:rsidRPr="002C2207">
              <w:rPr>
                <w:rFonts w:ascii="Arial" w:hAnsi="Arial" w:cs="Arial"/>
                <w:color w:val="000000"/>
                <w:sz w:val="16"/>
                <w:szCs w:val="16"/>
              </w:rPr>
              <w:t>F</w:t>
            </w:r>
          </w:p>
        </w:tc>
        <w:tc>
          <w:tcPr>
            <w:tcW w:w="1729" w:type="dxa"/>
            <w:tcBorders>
              <w:top w:val="nil"/>
              <w:left w:val="nil"/>
              <w:bottom w:val="nil"/>
              <w:right w:val="nil"/>
            </w:tcBorders>
            <w:shd w:val="clear" w:color="auto" w:fill="auto"/>
            <w:noWrap/>
            <w:hideMark/>
          </w:tcPr>
          <w:p w14:paraId="22843FAC"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47.13157, 12.63372</w:t>
            </w:r>
          </w:p>
        </w:tc>
        <w:tc>
          <w:tcPr>
            <w:tcW w:w="1406" w:type="dxa"/>
            <w:tcBorders>
              <w:top w:val="nil"/>
              <w:left w:val="nil"/>
              <w:bottom w:val="nil"/>
              <w:right w:val="nil"/>
            </w:tcBorders>
          </w:tcPr>
          <w:p w14:paraId="5B5A71D4" w14:textId="6448C00A" w:rsidR="004A53B1" w:rsidRPr="00646350" w:rsidRDefault="00AA7326" w:rsidP="006A6493">
            <w:pPr>
              <w:spacing w:after="0" w:line="240" w:lineRule="auto"/>
              <w:jc w:val="center"/>
              <w:rPr>
                <w:rFonts w:ascii="Arial" w:eastAsia="Times New Roman" w:hAnsi="Arial" w:cs="Arial"/>
                <w:color w:val="000000"/>
                <w:sz w:val="16"/>
                <w:szCs w:val="16"/>
                <w:lang w:eastAsia="en-GB"/>
              </w:rPr>
            </w:pPr>
            <w:proofErr w:type="spellStart"/>
            <w:r>
              <w:rPr>
                <w:rFonts w:ascii="Arial" w:eastAsia="Times New Roman" w:hAnsi="Arial" w:cs="Arial"/>
                <w:color w:val="000000"/>
                <w:sz w:val="16"/>
                <w:szCs w:val="16"/>
                <w:lang w:eastAsia="en-GB"/>
              </w:rPr>
              <w:t>Eisboden</w:t>
            </w:r>
            <w:proofErr w:type="spellEnd"/>
          </w:p>
        </w:tc>
        <w:tc>
          <w:tcPr>
            <w:tcW w:w="438" w:type="dxa"/>
            <w:tcBorders>
              <w:top w:val="nil"/>
              <w:left w:val="nil"/>
              <w:bottom w:val="nil"/>
              <w:right w:val="nil"/>
            </w:tcBorders>
            <w:shd w:val="clear" w:color="auto" w:fill="auto"/>
            <w:noWrap/>
            <w:hideMark/>
          </w:tcPr>
          <w:p w14:paraId="468B7529" w14:textId="4B6ACD80"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2015</w:t>
            </w:r>
          </w:p>
        </w:tc>
        <w:tc>
          <w:tcPr>
            <w:tcW w:w="957" w:type="dxa"/>
            <w:tcBorders>
              <w:top w:val="nil"/>
              <w:left w:val="nil"/>
              <w:bottom w:val="nil"/>
              <w:right w:val="nil"/>
            </w:tcBorders>
            <w:shd w:val="clear" w:color="auto" w:fill="auto"/>
            <w:noWrap/>
            <w:hideMark/>
          </w:tcPr>
          <w:p w14:paraId="6F1A9144"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2080</w:t>
            </w:r>
          </w:p>
        </w:tc>
        <w:tc>
          <w:tcPr>
            <w:tcW w:w="1134" w:type="dxa"/>
            <w:tcBorders>
              <w:top w:val="nil"/>
              <w:left w:val="nil"/>
              <w:bottom w:val="nil"/>
              <w:right w:val="nil"/>
            </w:tcBorders>
            <w:shd w:val="clear" w:color="auto" w:fill="auto"/>
            <w:noWrap/>
            <w:hideMark/>
          </w:tcPr>
          <w:p w14:paraId="67916DE5"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0.65</w:t>
            </w:r>
          </w:p>
        </w:tc>
        <w:tc>
          <w:tcPr>
            <w:tcW w:w="1319" w:type="dxa"/>
            <w:tcBorders>
              <w:top w:val="nil"/>
              <w:left w:val="nil"/>
              <w:bottom w:val="nil"/>
              <w:right w:val="nil"/>
            </w:tcBorders>
          </w:tcPr>
          <w:p w14:paraId="78AA00DC" w14:textId="7FB63499"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hAnsi="Arial" w:cs="Arial"/>
                <w:sz w:val="16"/>
                <w:szCs w:val="16"/>
              </w:rPr>
              <w:t>0.25</w:t>
            </w:r>
          </w:p>
        </w:tc>
        <w:tc>
          <w:tcPr>
            <w:tcW w:w="759" w:type="dxa"/>
            <w:tcBorders>
              <w:top w:val="nil"/>
              <w:left w:val="nil"/>
              <w:bottom w:val="nil"/>
              <w:right w:val="nil"/>
            </w:tcBorders>
          </w:tcPr>
          <w:p w14:paraId="338FA62D" w14:textId="2345DC56" w:rsidR="004A53B1"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0</w:t>
            </w:r>
          </w:p>
        </w:tc>
        <w:tc>
          <w:tcPr>
            <w:tcW w:w="981" w:type="dxa"/>
            <w:tcBorders>
              <w:top w:val="nil"/>
              <w:left w:val="nil"/>
              <w:bottom w:val="nil"/>
              <w:right w:val="nil"/>
            </w:tcBorders>
          </w:tcPr>
          <w:p w14:paraId="3394E825" w14:textId="362E9179" w:rsidR="004A53B1" w:rsidRPr="00E3100F" w:rsidRDefault="004A53B1" w:rsidP="006A6493">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N</w:t>
            </w:r>
          </w:p>
        </w:tc>
        <w:tc>
          <w:tcPr>
            <w:tcW w:w="1063" w:type="dxa"/>
            <w:tcBorders>
              <w:top w:val="nil"/>
              <w:left w:val="nil"/>
              <w:bottom w:val="nil"/>
              <w:right w:val="nil"/>
            </w:tcBorders>
            <w:shd w:val="clear" w:color="auto" w:fill="auto"/>
            <w:noWrap/>
            <w:hideMark/>
          </w:tcPr>
          <w:p w14:paraId="5131E9B8" w14:textId="31B62422"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4.60</w:t>
            </w:r>
          </w:p>
        </w:tc>
        <w:tc>
          <w:tcPr>
            <w:tcW w:w="921" w:type="dxa"/>
            <w:tcBorders>
              <w:top w:val="nil"/>
              <w:left w:val="nil"/>
              <w:bottom w:val="nil"/>
              <w:right w:val="nil"/>
            </w:tcBorders>
            <w:shd w:val="clear" w:color="auto" w:fill="auto"/>
            <w:noWrap/>
            <w:hideMark/>
          </w:tcPr>
          <w:p w14:paraId="02E01788"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68.3</w:t>
            </w:r>
          </w:p>
        </w:tc>
        <w:tc>
          <w:tcPr>
            <w:tcW w:w="992" w:type="dxa"/>
            <w:tcBorders>
              <w:top w:val="nil"/>
              <w:left w:val="nil"/>
              <w:bottom w:val="nil"/>
              <w:right w:val="nil"/>
            </w:tcBorders>
            <w:shd w:val="clear" w:color="auto" w:fill="auto"/>
            <w:noWrap/>
            <w:hideMark/>
          </w:tcPr>
          <w:p w14:paraId="69F36E28"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0.00</w:t>
            </w:r>
          </w:p>
        </w:tc>
        <w:tc>
          <w:tcPr>
            <w:tcW w:w="1070" w:type="dxa"/>
            <w:tcBorders>
              <w:top w:val="nil"/>
              <w:left w:val="nil"/>
              <w:bottom w:val="nil"/>
              <w:right w:val="nil"/>
            </w:tcBorders>
            <w:shd w:val="clear" w:color="auto" w:fill="auto"/>
            <w:noWrap/>
            <w:hideMark/>
          </w:tcPr>
          <w:p w14:paraId="3AD5E5C0"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0.034</w:t>
            </w:r>
          </w:p>
        </w:tc>
        <w:tc>
          <w:tcPr>
            <w:tcW w:w="875" w:type="dxa"/>
            <w:tcBorders>
              <w:top w:val="nil"/>
              <w:left w:val="nil"/>
              <w:bottom w:val="nil"/>
              <w:right w:val="nil"/>
            </w:tcBorders>
          </w:tcPr>
          <w:p w14:paraId="508F21DE" w14:textId="772221BF"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color w:val="000000"/>
                <w:sz w:val="16"/>
                <w:szCs w:val="16"/>
              </w:rPr>
              <w:t>55</w:t>
            </w:r>
          </w:p>
        </w:tc>
        <w:tc>
          <w:tcPr>
            <w:tcW w:w="1132" w:type="dxa"/>
            <w:tcBorders>
              <w:top w:val="nil"/>
              <w:left w:val="nil"/>
              <w:bottom w:val="nil"/>
              <w:right w:val="nil"/>
            </w:tcBorders>
          </w:tcPr>
          <w:p w14:paraId="1E131712" w14:textId="7375995D"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color w:val="000000"/>
                <w:sz w:val="16"/>
                <w:szCs w:val="16"/>
              </w:rPr>
              <w:t>16</w:t>
            </w:r>
          </w:p>
        </w:tc>
      </w:tr>
      <w:tr w:rsidR="004A53B1" w:rsidRPr="00646350" w14:paraId="2560D0F9" w14:textId="1B76F115" w:rsidTr="005F7533">
        <w:trPr>
          <w:trHeight w:val="290"/>
          <w:jc w:val="center"/>
        </w:trPr>
        <w:tc>
          <w:tcPr>
            <w:tcW w:w="551" w:type="dxa"/>
            <w:tcBorders>
              <w:top w:val="nil"/>
              <w:left w:val="nil"/>
              <w:right w:val="nil"/>
            </w:tcBorders>
            <w:shd w:val="clear" w:color="auto" w:fill="auto"/>
          </w:tcPr>
          <w:p w14:paraId="5C21442D" w14:textId="77777777" w:rsidR="004A53B1" w:rsidRPr="002C2207" w:rsidRDefault="004A53B1" w:rsidP="006A6493">
            <w:pPr>
              <w:spacing w:after="0" w:line="240" w:lineRule="auto"/>
              <w:jc w:val="center"/>
              <w:rPr>
                <w:rFonts w:ascii="Arial" w:eastAsia="Times New Roman" w:hAnsi="Arial" w:cs="Arial"/>
                <w:color w:val="000000"/>
                <w:sz w:val="16"/>
                <w:szCs w:val="16"/>
                <w:lang w:eastAsia="en-GB"/>
              </w:rPr>
            </w:pPr>
            <w:r w:rsidRPr="002C2207">
              <w:rPr>
                <w:rFonts w:ascii="Arial" w:hAnsi="Arial" w:cs="Arial"/>
                <w:color w:val="000000"/>
                <w:sz w:val="16"/>
                <w:szCs w:val="16"/>
              </w:rPr>
              <w:t>G</w:t>
            </w:r>
          </w:p>
        </w:tc>
        <w:tc>
          <w:tcPr>
            <w:tcW w:w="1729" w:type="dxa"/>
            <w:tcBorders>
              <w:top w:val="nil"/>
              <w:left w:val="nil"/>
              <w:right w:val="nil"/>
            </w:tcBorders>
            <w:shd w:val="clear" w:color="auto" w:fill="auto"/>
            <w:noWrap/>
            <w:hideMark/>
          </w:tcPr>
          <w:p w14:paraId="7B11BF3C"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47.12970, 12.28065</w:t>
            </w:r>
          </w:p>
        </w:tc>
        <w:tc>
          <w:tcPr>
            <w:tcW w:w="1406" w:type="dxa"/>
            <w:tcBorders>
              <w:top w:val="nil"/>
              <w:left w:val="nil"/>
              <w:right w:val="nil"/>
            </w:tcBorders>
          </w:tcPr>
          <w:p w14:paraId="4193C258" w14:textId="4D557C01" w:rsidR="004A53B1" w:rsidRPr="00646350" w:rsidRDefault="00657394" w:rsidP="006A6493">
            <w:pPr>
              <w:spacing w:after="0" w:line="240" w:lineRule="auto"/>
              <w:jc w:val="center"/>
              <w:rPr>
                <w:rFonts w:ascii="Arial" w:eastAsia="Times New Roman" w:hAnsi="Arial" w:cs="Arial"/>
                <w:color w:val="000000"/>
                <w:sz w:val="16"/>
                <w:szCs w:val="16"/>
                <w:lang w:eastAsia="en-GB"/>
              </w:rPr>
            </w:pPr>
            <w:proofErr w:type="spellStart"/>
            <w:r>
              <w:rPr>
                <w:rFonts w:ascii="Arial" w:eastAsia="Times New Roman" w:hAnsi="Arial" w:cs="Arial"/>
                <w:color w:val="000000"/>
                <w:sz w:val="16"/>
                <w:szCs w:val="16"/>
                <w:lang w:eastAsia="en-GB"/>
              </w:rPr>
              <w:t>Obersulzbach</w:t>
            </w:r>
            <w:proofErr w:type="spellEnd"/>
          </w:p>
        </w:tc>
        <w:tc>
          <w:tcPr>
            <w:tcW w:w="438" w:type="dxa"/>
            <w:tcBorders>
              <w:top w:val="nil"/>
              <w:left w:val="nil"/>
              <w:right w:val="nil"/>
            </w:tcBorders>
            <w:shd w:val="clear" w:color="auto" w:fill="auto"/>
            <w:noWrap/>
            <w:hideMark/>
          </w:tcPr>
          <w:p w14:paraId="72E264AC" w14:textId="57FDE053"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2015</w:t>
            </w:r>
          </w:p>
        </w:tc>
        <w:tc>
          <w:tcPr>
            <w:tcW w:w="957" w:type="dxa"/>
            <w:tcBorders>
              <w:top w:val="nil"/>
              <w:left w:val="nil"/>
              <w:right w:val="nil"/>
            </w:tcBorders>
            <w:shd w:val="clear" w:color="auto" w:fill="auto"/>
            <w:noWrap/>
            <w:hideMark/>
          </w:tcPr>
          <w:p w14:paraId="723CFF69"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1948</w:t>
            </w:r>
          </w:p>
        </w:tc>
        <w:tc>
          <w:tcPr>
            <w:tcW w:w="1134" w:type="dxa"/>
            <w:tcBorders>
              <w:top w:val="nil"/>
              <w:left w:val="nil"/>
              <w:right w:val="nil"/>
            </w:tcBorders>
            <w:shd w:val="clear" w:color="auto" w:fill="auto"/>
            <w:noWrap/>
            <w:hideMark/>
          </w:tcPr>
          <w:p w14:paraId="31B6C0CF"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0.93</w:t>
            </w:r>
          </w:p>
        </w:tc>
        <w:tc>
          <w:tcPr>
            <w:tcW w:w="1319" w:type="dxa"/>
            <w:tcBorders>
              <w:top w:val="nil"/>
              <w:left w:val="nil"/>
              <w:right w:val="nil"/>
            </w:tcBorders>
          </w:tcPr>
          <w:p w14:paraId="567C5D68" w14:textId="3C3A1BD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hAnsi="Arial" w:cs="Arial"/>
                <w:sz w:val="16"/>
                <w:szCs w:val="16"/>
              </w:rPr>
              <w:t>0.18</w:t>
            </w:r>
          </w:p>
        </w:tc>
        <w:tc>
          <w:tcPr>
            <w:tcW w:w="759" w:type="dxa"/>
            <w:tcBorders>
              <w:top w:val="nil"/>
              <w:left w:val="nil"/>
              <w:right w:val="nil"/>
            </w:tcBorders>
          </w:tcPr>
          <w:p w14:paraId="3D09BF55" w14:textId="4A229380" w:rsidR="004A53B1"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52</w:t>
            </w:r>
          </w:p>
        </w:tc>
        <w:tc>
          <w:tcPr>
            <w:tcW w:w="981" w:type="dxa"/>
            <w:tcBorders>
              <w:top w:val="nil"/>
              <w:left w:val="nil"/>
              <w:right w:val="nil"/>
            </w:tcBorders>
          </w:tcPr>
          <w:p w14:paraId="472AB8BC" w14:textId="508FF07D" w:rsidR="004A53B1" w:rsidRPr="00E3100F" w:rsidRDefault="004A53B1" w:rsidP="006A6493">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Y</w:t>
            </w:r>
          </w:p>
        </w:tc>
        <w:tc>
          <w:tcPr>
            <w:tcW w:w="1063" w:type="dxa"/>
            <w:tcBorders>
              <w:top w:val="nil"/>
              <w:left w:val="nil"/>
              <w:right w:val="nil"/>
            </w:tcBorders>
            <w:shd w:val="clear" w:color="auto" w:fill="auto"/>
            <w:noWrap/>
            <w:hideMark/>
          </w:tcPr>
          <w:p w14:paraId="4B0F80FE" w14:textId="00C60141"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8.50</w:t>
            </w:r>
          </w:p>
        </w:tc>
        <w:tc>
          <w:tcPr>
            <w:tcW w:w="921" w:type="dxa"/>
            <w:tcBorders>
              <w:top w:val="nil"/>
              <w:left w:val="nil"/>
              <w:right w:val="nil"/>
            </w:tcBorders>
            <w:shd w:val="clear" w:color="auto" w:fill="auto"/>
            <w:noWrap/>
            <w:hideMark/>
          </w:tcPr>
          <w:p w14:paraId="2CD4682A"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12.0</w:t>
            </w:r>
          </w:p>
        </w:tc>
        <w:tc>
          <w:tcPr>
            <w:tcW w:w="992" w:type="dxa"/>
            <w:tcBorders>
              <w:top w:val="nil"/>
              <w:left w:val="nil"/>
              <w:right w:val="nil"/>
            </w:tcBorders>
            <w:shd w:val="clear" w:color="auto" w:fill="auto"/>
            <w:noWrap/>
            <w:hideMark/>
          </w:tcPr>
          <w:p w14:paraId="6BACEF91"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1.29</w:t>
            </w:r>
          </w:p>
        </w:tc>
        <w:tc>
          <w:tcPr>
            <w:tcW w:w="1070" w:type="dxa"/>
            <w:tcBorders>
              <w:top w:val="nil"/>
              <w:left w:val="nil"/>
              <w:right w:val="nil"/>
            </w:tcBorders>
            <w:shd w:val="clear" w:color="auto" w:fill="auto"/>
            <w:noWrap/>
            <w:hideMark/>
          </w:tcPr>
          <w:p w14:paraId="646F857C"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0.027</w:t>
            </w:r>
          </w:p>
        </w:tc>
        <w:tc>
          <w:tcPr>
            <w:tcW w:w="875" w:type="dxa"/>
            <w:tcBorders>
              <w:top w:val="nil"/>
              <w:left w:val="nil"/>
              <w:right w:val="nil"/>
            </w:tcBorders>
          </w:tcPr>
          <w:p w14:paraId="3D0B67FA" w14:textId="01898418"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color w:val="000000"/>
                <w:sz w:val="16"/>
                <w:szCs w:val="16"/>
              </w:rPr>
              <w:t>34</w:t>
            </w:r>
          </w:p>
        </w:tc>
        <w:tc>
          <w:tcPr>
            <w:tcW w:w="1132" w:type="dxa"/>
            <w:tcBorders>
              <w:top w:val="nil"/>
              <w:left w:val="nil"/>
              <w:right w:val="nil"/>
            </w:tcBorders>
          </w:tcPr>
          <w:p w14:paraId="79A0C83E" w14:textId="139D3136"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color w:val="000000"/>
                <w:sz w:val="16"/>
                <w:szCs w:val="16"/>
              </w:rPr>
              <w:t>13</w:t>
            </w:r>
          </w:p>
        </w:tc>
      </w:tr>
      <w:tr w:rsidR="004A53B1" w:rsidRPr="00646350" w14:paraId="26E36FBD" w14:textId="0B524FB6" w:rsidTr="005F7533">
        <w:trPr>
          <w:trHeight w:val="290"/>
          <w:jc w:val="center"/>
        </w:trPr>
        <w:tc>
          <w:tcPr>
            <w:tcW w:w="551" w:type="dxa"/>
            <w:tcBorders>
              <w:top w:val="nil"/>
              <w:left w:val="nil"/>
              <w:right w:val="nil"/>
            </w:tcBorders>
            <w:shd w:val="clear" w:color="auto" w:fill="auto"/>
          </w:tcPr>
          <w:p w14:paraId="2861B152" w14:textId="77777777" w:rsidR="004A53B1" w:rsidRPr="002C2207" w:rsidRDefault="004A53B1" w:rsidP="006A6493">
            <w:pPr>
              <w:spacing w:after="0" w:line="240" w:lineRule="auto"/>
              <w:jc w:val="center"/>
              <w:rPr>
                <w:rFonts w:ascii="Arial" w:eastAsia="Times New Roman" w:hAnsi="Arial" w:cs="Arial"/>
                <w:color w:val="000000"/>
                <w:sz w:val="16"/>
                <w:szCs w:val="16"/>
                <w:lang w:eastAsia="en-GB"/>
              </w:rPr>
            </w:pPr>
            <w:r w:rsidRPr="002C2207">
              <w:rPr>
                <w:rFonts w:ascii="Arial" w:hAnsi="Arial" w:cs="Arial"/>
                <w:color w:val="000000"/>
                <w:sz w:val="16"/>
                <w:szCs w:val="16"/>
              </w:rPr>
              <w:t>H</w:t>
            </w:r>
          </w:p>
        </w:tc>
        <w:tc>
          <w:tcPr>
            <w:tcW w:w="1729" w:type="dxa"/>
            <w:tcBorders>
              <w:top w:val="nil"/>
              <w:left w:val="nil"/>
              <w:right w:val="nil"/>
            </w:tcBorders>
            <w:shd w:val="clear" w:color="auto" w:fill="auto"/>
            <w:noWrap/>
            <w:hideMark/>
          </w:tcPr>
          <w:p w14:paraId="0D6195A3"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47.13979, 12.65328</w:t>
            </w:r>
          </w:p>
        </w:tc>
        <w:tc>
          <w:tcPr>
            <w:tcW w:w="1406" w:type="dxa"/>
            <w:tcBorders>
              <w:top w:val="nil"/>
              <w:left w:val="nil"/>
              <w:right w:val="nil"/>
            </w:tcBorders>
          </w:tcPr>
          <w:p w14:paraId="0C38B3FE" w14:textId="1DEFED90" w:rsidR="004A53B1" w:rsidRPr="00646350" w:rsidRDefault="00657394" w:rsidP="006A6493">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 xml:space="preserve">Unter </w:t>
            </w:r>
            <w:proofErr w:type="spellStart"/>
            <w:r>
              <w:rPr>
                <w:rFonts w:ascii="Arial" w:eastAsia="Times New Roman" w:hAnsi="Arial" w:cs="Arial"/>
                <w:color w:val="000000"/>
                <w:sz w:val="16"/>
                <w:szCs w:val="16"/>
                <w:lang w:eastAsia="en-GB"/>
              </w:rPr>
              <w:t>Rifflkees</w:t>
            </w:r>
            <w:proofErr w:type="spellEnd"/>
          </w:p>
        </w:tc>
        <w:tc>
          <w:tcPr>
            <w:tcW w:w="438" w:type="dxa"/>
            <w:tcBorders>
              <w:top w:val="nil"/>
              <w:left w:val="nil"/>
              <w:right w:val="nil"/>
            </w:tcBorders>
            <w:shd w:val="clear" w:color="auto" w:fill="auto"/>
            <w:noWrap/>
            <w:hideMark/>
          </w:tcPr>
          <w:p w14:paraId="73B637CC" w14:textId="2F19CF76"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2015</w:t>
            </w:r>
          </w:p>
        </w:tc>
        <w:tc>
          <w:tcPr>
            <w:tcW w:w="957" w:type="dxa"/>
            <w:tcBorders>
              <w:top w:val="nil"/>
              <w:left w:val="nil"/>
              <w:right w:val="nil"/>
            </w:tcBorders>
            <w:shd w:val="clear" w:color="auto" w:fill="auto"/>
            <w:noWrap/>
            <w:hideMark/>
          </w:tcPr>
          <w:p w14:paraId="3087860B"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2286</w:t>
            </w:r>
          </w:p>
        </w:tc>
        <w:tc>
          <w:tcPr>
            <w:tcW w:w="1134" w:type="dxa"/>
            <w:tcBorders>
              <w:top w:val="nil"/>
              <w:left w:val="nil"/>
              <w:right w:val="nil"/>
            </w:tcBorders>
            <w:shd w:val="clear" w:color="auto" w:fill="auto"/>
            <w:noWrap/>
            <w:hideMark/>
          </w:tcPr>
          <w:p w14:paraId="399E3109"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1.23</w:t>
            </w:r>
          </w:p>
        </w:tc>
        <w:tc>
          <w:tcPr>
            <w:tcW w:w="1319" w:type="dxa"/>
            <w:tcBorders>
              <w:top w:val="nil"/>
              <w:left w:val="nil"/>
              <w:right w:val="nil"/>
            </w:tcBorders>
          </w:tcPr>
          <w:p w14:paraId="00AB9170" w14:textId="2A646789"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hAnsi="Arial" w:cs="Arial"/>
                <w:sz w:val="16"/>
                <w:szCs w:val="16"/>
              </w:rPr>
              <w:t>0.10</w:t>
            </w:r>
          </w:p>
        </w:tc>
        <w:tc>
          <w:tcPr>
            <w:tcW w:w="759" w:type="dxa"/>
            <w:tcBorders>
              <w:top w:val="nil"/>
              <w:left w:val="nil"/>
              <w:right w:val="nil"/>
            </w:tcBorders>
          </w:tcPr>
          <w:p w14:paraId="2008A1CD" w14:textId="2B81818C" w:rsidR="004A53B1" w:rsidRPr="00A47437"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1</w:t>
            </w:r>
          </w:p>
        </w:tc>
        <w:tc>
          <w:tcPr>
            <w:tcW w:w="981" w:type="dxa"/>
            <w:tcBorders>
              <w:top w:val="nil"/>
              <w:left w:val="nil"/>
              <w:right w:val="nil"/>
            </w:tcBorders>
          </w:tcPr>
          <w:p w14:paraId="70975595" w14:textId="38AB55D5"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A47437">
              <w:rPr>
                <w:rFonts w:ascii="Arial" w:eastAsia="Times New Roman" w:hAnsi="Arial" w:cs="Arial"/>
                <w:color w:val="000000"/>
                <w:sz w:val="16"/>
                <w:szCs w:val="16"/>
                <w:lang w:eastAsia="en-GB"/>
              </w:rPr>
              <w:t>N</w:t>
            </w:r>
          </w:p>
        </w:tc>
        <w:tc>
          <w:tcPr>
            <w:tcW w:w="1063" w:type="dxa"/>
            <w:tcBorders>
              <w:top w:val="nil"/>
              <w:left w:val="nil"/>
              <w:right w:val="nil"/>
            </w:tcBorders>
            <w:shd w:val="clear" w:color="auto" w:fill="auto"/>
            <w:noWrap/>
            <w:hideMark/>
          </w:tcPr>
          <w:p w14:paraId="04CBEE48" w14:textId="71BCBC79"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4.50</w:t>
            </w:r>
          </w:p>
        </w:tc>
        <w:tc>
          <w:tcPr>
            <w:tcW w:w="921" w:type="dxa"/>
            <w:tcBorders>
              <w:top w:val="nil"/>
              <w:left w:val="nil"/>
              <w:right w:val="nil"/>
            </w:tcBorders>
            <w:shd w:val="clear" w:color="auto" w:fill="auto"/>
            <w:noWrap/>
            <w:hideMark/>
          </w:tcPr>
          <w:p w14:paraId="1E80E2A0"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17.2</w:t>
            </w:r>
          </w:p>
        </w:tc>
        <w:tc>
          <w:tcPr>
            <w:tcW w:w="992" w:type="dxa"/>
            <w:tcBorders>
              <w:top w:val="nil"/>
              <w:left w:val="nil"/>
              <w:right w:val="nil"/>
            </w:tcBorders>
            <w:shd w:val="clear" w:color="auto" w:fill="auto"/>
            <w:noWrap/>
            <w:hideMark/>
          </w:tcPr>
          <w:p w14:paraId="5182DCE1"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1.66</w:t>
            </w:r>
          </w:p>
        </w:tc>
        <w:tc>
          <w:tcPr>
            <w:tcW w:w="1070" w:type="dxa"/>
            <w:tcBorders>
              <w:top w:val="nil"/>
              <w:left w:val="nil"/>
              <w:right w:val="nil"/>
            </w:tcBorders>
            <w:shd w:val="clear" w:color="auto" w:fill="auto"/>
            <w:noWrap/>
            <w:hideMark/>
          </w:tcPr>
          <w:p w14:paraId="24608BE4"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0.050</w:t>
            </w:r>
          </w:p>
        </w:tc>
        <w:tc>
          <w:tcPr>
            <w:tcW w:w="875" w:type="dxa"/>
            <w:tcBorders>
              <w:top w:val="nil"/>
              <w:left w:val="nil"/>
              <w:right w:val="nil"/>
            </w:tcBorders>
          </w:tcPr>
          <w:p w14:paraId="6FC8AC71" w14:textId="1075A9B5"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color w:val="000000"/>
                <w:sz w:val="16"/>
                <w:szCs w:val="16"/>
              </w:rPr>
              <w:t>45</w:t>
            </w:r>
          </w:p>
        </w:tc>
        <w:tc>
          <w:tcPr>
            <w:tcW w:w="1132" w:type="dxa"/>
            <w:tcBorders>
              <w:top w:val="nil"/>
              <w:left w:val="nil"/>
              <w:right w:val="nil"/>
            </w:tcBorders>
          </w:tcPr>
          <w:p w14:paraId="008C5527" w14:textId="0CFC2F81"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color w:val="000000"/>
                <w:sz w:val="16"/>
                <w:szCs w:val="16"/>
              </w:rPr>
              <w:t>16</w:t>
            </w:r>
          </w:p>
        </w:tc>
      </w:tr>
      <w:tr w:rsidR="004A53B1" w:rsidRPr="00646350" w14:paraId="1476E7F3" w14:textId="3258BB8E" w:rsidTr="005F7533">
        <w:trPr>
          <w:trHeight w:val="290"/>
          <w:jc w:val="center"/>
        </w:trPr>
        <w:tc>
          <w:tcPr>
            <w:tcW w:w="551" w:type="dxa"/>
            <w:tcBorders>
              <w:left w:val="nil"/>
              <w:right w:val="nil"/>
            </w:tcBorders>
            <w:shd w:val="clear" w:color="auto" w:fill="auto"/>
          </w:tcPr>
          <w:p w14:paraId="6E7B1E9E" w14:textId="77777777" w:rsidR="004A53B1" w:rsidRPr="002C2207" w:rsidRDefault="004A53B1" w:rsidP="006A6493">
            <w:pPr>
              <w:spacing w:after="0" w:line="240" w:lineRule="auto"/>
              <w:jc w:val="center"/>
              <w:rPr>
                <w:rFonts w:ascii="Arial" w:eastAsia="Times New Roman" w:hAnsi="Arial" w:cs="Arial"/>
                <w:color w:val="000000"/>
                <w:sz w:val="16"/>
                <w:szCs w:val="16"/>
                <w:lang w:eastAsia="en-GB"/>
              </w:rPr>
            </w:pPr>
            <w:r w:rsidRPr="002C2207">
              <w:rPr>
                <w:rFonts w:ascii="Arial" w:hAnsi="Arial" w:cs="Arial"/>
                <w:color w:val="000000"/>
                <w:sz w:val="16"/>
                <w:szCs w:val="16"/>
              </w:rPr>
              <w:t>I</w:t>
            </w:r>
          </w:p>
        </w:tc>
        <w:tc>
          <w:tcPr>
            <w:tcW w:w="1729" w:type="dxa"/>
            <w:tcBorders>
              <w:left w:val="nil"/>
              <w:right w:val="nil"/>
            </w:tcBorders>
            <w:shd w:val="clear" w:color="auto" w:fill="auto"/>
            <w:noWrap/>
            <w:hideMark/>
          </w:tcPr>
          <w:p w14:paraId="6A74A0A0"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47.12436, 12.63836</w:t>
            </w:r>
          </w:p>
        </w:tc>
        <w:tc>
          <w:tcPr>
            <w:tcW w:w="1406" w:type="dxa"/>
            <w:tcBorders>
              <w:left w:val="nil"/>
              <w:right w:val="nil"/>
            </w:tcBorders>
          </w:tcPr>
          <w:p w14:paraId="0C9A7935" w14:textId="324EBA6B" w:rsidR="004A53B1" w:rsidRPr="00646350" w:rsidRDefault="00931593" w:rsidP="006A6493">
            <w:pPr>
              <w:spacing w:after="0" w:line="240" w:lineRule="auto"/>
              <w:jc w:val="center"/>
              <w:rPr>
                <w:rFonts w:ascii="Arial" w:eastAsia="Times New Roman" w:hAnsi="Arial" w:cs="Arial"/>
                <w:color w:val="000000"/>
                <w:sz w:val="16"/>
                <w:szCs w:val="16"/>
                <w:lang w:eastAsia="en-GB"/>
              </w:rPr>
            </w:pPr>
            <w:proofErr w:type="spellStart"/>
            <w:r>
              <w:rPr>
                <w:rFonts w:ascii="Arial" w:eastAsia="Times New Roman" w:hAnsi="Arial" w:cs="Arial"/>
                <w:color w:val="000000"/>
                <w:sz w:val="16"/>
                <w:szCs w:val="16"/>
                <w:lang w:eastAsia="en-GB"/>
              </w:rPr>
              <w:t>Eisboden</w:t>
            </w:r>
            <w:proofErr w:type="spellEnd"/>
          </w:p>
        </w:tc>
        <w:tc>
          <w:tcPr>
            <w:tcW w:w="438" w:type="dxa"/>
            <w:tcBorders>
              <w:left w:val="nil"/>
              <w:right w:val="nil"/>
            </w:tcBorders>
            <w:shd w:val="clear" w:color="auto" w:fill="auto"/>
            <w:noWrap/>
            <w:hideMark/>
          </w:tcPr>
          <w:p w14:paraId="17430460" w14:textId="44690966"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2015</w:t>
            </w:r>
          </w:p>
        </w:tc>
        <w:tc>
          <w:tcPr>
            <w:tcW w:w="957" w:type="dxa"/>
            <w:tcBorders>
              <w:left w:val="nil"/>
              <w:right w:val="nil"/>
            </w:tcBorders>
            <w:shd w:val="clear" w:color="auto" w:fill="auto"/>
            <w:noWrap/>
            <w:hideMark/>
          </w:tcPr>
          <w:p w14:paraId="010BA016"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2129</w:t>
            </w:r>
          </w:p>
        </w:tc>
        <w:tc>
          <w:tcPr>
            <w:tcW w:w="1134" w:type="dxa"/>
            <w:tcBorders>
              <w:left w:val="nil"/>
              <w:right w:val="nil"/>
            </w:tcBorders>
            <w:shd w:val="clear" w:color="auto" w:fill="auto"/>
            <w:noWrap/>
            <w:hideMark/>
          </w:tcPr>
          <w:p w14:paraId="13F293D6"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1.38</w:t>
            </w:r>
          </w:p>
        </w:tc>
        <w:tc>
          <w:tcPr>
            <w:tcW w:w="1319" w:type="dxa"/>
            <w:tcBorders>
              <w:left w:val="nil"/>
              <w:right w:val="nil"/>
            </w:tcBorders>
          </w:tcPr>
          <w:p w14:paraId="56B5C46A" w14:textId="290976B2"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hAnsi="Arial" w:cs="Arial"/>
                <w:sz w:val="16"/>
                <w:szCs w:val="16"/>
              </w:rPr>
              <w:t>0.06</w:t>
            </w:r>
          </w:p>
        </w:tc>
        <w:tc>
          <w:tcPr>
            <w:tcW w:w="759" w:type="dxa"/>
            <w:tcBorders>
              <w:left w:val="nil"/>
              <w:right w:val="nil"/>
            </w:tcBorders>
          </w:tcPr>
          <w:p w14:paraId="5E32E7A5" w14:textId="2253AEDA" w:rsidR="004A53B1" w:rsidRPr="00A47437"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3</w:t>
            </w:r>
          </w:p>
        </w:tc>
        <w:tc>
          <w:tcPr>
            <w:tcW w:w="981" w:type="dxa"/>
            <w:tcBorders>
              <w:left w:val="nil"/>
              <w:right w:val="nil"/>
            </w:tcBorders>
          </w:tcPr>
          <w:p w14:paraId="1E69661B" w14:textId="15C5BEBC"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A47437">
              <w:rPr>
                <w:rFonts w:ascii="Arial" w:eastAsia="Times New Roman" w:hAnsi="Arial" w:cs="Arial"/>
                <w:color w:val="000000"/>
                <w:sz w:val="16"/>
                <w:szCs w:val="16"/>
                <w:lang w:eastAsia="en-GB"/>
              </w:rPr>
              <w:t>N</w:t>
            </w:r>
          </w:p>
        </w:tc>
        <w:tc>
          <w:tcPr>
            <w:tcW w:w="1063" w:type="dxa"/>
            <w:tcBorders>
              <w:left w:val="nil"/>
              <w:right w:val="nil"/>
            </w:tcBorders>
            <w:shd w:val="clear" w:color="auto" w:fill="auto"/>
            <w:noWrap/>
            <w:hideMark/>
          </w:tcPr>
          <w:p w14:paraId="5C1E259F" w14:textId="437FF1BB"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11.35</w:t>
            </w:r>
          </w:p>
        </w:tc>
        <w:tc>
          <w:tcPr>
            <w:tcW w:w="921" w:type="dxa"/>
            <w:tcBorders>
              <w:left w:val="nil"/>
              <w:right w:val="nil"/>
            </w:tcBorders>
            <w:shd w:val="clear" w:color="auto" w:fill="auto"/>
            <w:noWrap/>
            <w:hideMark/>
          </w:tcPr>
          <w:p w14:paraId="0B963D66"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60.0</w:t>
            </w:r>
          </w:p>
        </w:tc>
        <w:tc>
          <w:tcPr>
            <w:tcW w:w="992" w:type="dxa"/>
            <w:tcBorders>
              <w:left w:val="nil"/>
              <w:right w:val="nil"/>
            </w:tcBorders>
            <w:shd w:val="clear" w:color="auto" w:fill="auto"/>
            <w:noWrap/>
            <w:hideMark/>
          </w:tcPr>
          <w:p w14:paraId="1DBE3677"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0.41</w:t>
            </w:r>
          </w:p>
        </w:tc>
        <w:tc>
          <w:tcPr>
            <w:tcW w:w="1070" w:type="dxa"/>
            <w:tcBorders>
              <w:left w:val="nil"/>
              <w:right w:val="nil"/>
            </w:tcBorders>
            <w:shd w:val="clear" w:color="auto" w:fill="auto"/>
            <w:noWrap/>
            <w:hideMark/>
          </w:tcPr>
          <w:p w14:paraId="253C46DA"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0.033</w:t>
            </w:r>
          </w:p>
        </w:tc>
        <w:tc>
          <w:tcPr>
            <w:tcW w:w="875" w:type="dxa"/>
            <w:tcBorders>
              <w:left w:val="nil"/>
              <w:right w:val="nil"/>
            </w:tcBorders>
          </w:tcPr>
          <w:p w14:paraId="11201410" w14:textId="41B7202C"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color w:val="000000"/>
                <w:sz w:val="16"/>
                <w:szCs w:val="16"/>
              </w:rPr>
              <w:t>59</w:t>
            </w:r>
          </w:p>
        </w:tc>
        <w:tc>
          <w:tcPr>
            <w:tcW w:w="1132" w:type="dxa"/>
            <w:tcBorders>
              <w:left w:val="nil"/>
              <w:right w:val="nil"/>
            </w:tcBorders>
          </w:tcPr>
          <w:p w14:paraId="16AE6100" w14:textId="295A11F0"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color w:val="000000"/>
                <w:sz w:val="16"/>
                <w:szCs w:val="16"/>
              </w:rPr>
              <w:t>17</w:t>
            </w:r>
          </w:p>
        </w:tc>
      </w:tr>
      <w:tr w:rsidR="004A53B1" w:rsidRPr="00646350" w14:paraId="5F046ACC" w14:textId="3FB6601F" w:rsidTr="005F7533">
        <w:trPr>
          <w:trHeight w:val="290"/>
          <w:jc w:val="center"/>
        </w:trPr>
        <w:tc>
          <w:tcPr>
            <w:tcW w:w="551" w:type="dxa"/>
            <w:tcBorders>
              <w:top w:val="nil"/>
              <w:left w:val="nil"/>
              <w:bottom w:val="single" w:sz="4" w:space="0" w:color="auto"/>
              <w:right w:val="nil"/>
            </w:tcBorders>
            <w:shd w:val="clear" w:color="auto" w:fill="auto"/>
          </w:tcPr>
          <w:p w14:paraId="27A80A8E" w14:textId="77777777" w:rsidR="004A53B1" w:rsidRPr="002C2207" w:rsidRDefault="004A53B1" w:rsidP="006A6493">
            <w:pPr>
              <w:spacing w:after="0" w:line="240" w:lineRule="auto"/>
              <w:jc w:val="center"/>
              <w:rPr>
                <w:rFonts w:ascii="Arial" w:eastAsia="Times New Roman" w:hAnsi="Arial" w:cs="Arial"/>
                <w:color w:val="000000"/>
                <w:sz w:val="16"/>
                <w:szCs w:val="16"/>
                <w:lang w:eastAsia="en-GB"/>
              </w:rPr>
            </w:pPr>
            <w:r w:rsidRPr="002C2207">
              <w:rPr>
                <w:rFonts w:ascii="Arial" w:hAnsi="Arial" w:cs="Arial"/>
                <w:color w:val="000000"/>
                <w:sz w:val="16"/>
                <w:szCs w:val="16"/>
              </w:rPr>
              <w:t>J</w:t>
            </w:r>
          </w:p>
        </w:tc>
        <w:tc>
          <w:tcPr>
            <w:tcW w:w="1729" w:type="dxa"/>
            <w:tcBorders>
              <w:top w:val="nil"/>
              <w:left w:val="nil"/>
              <w:bottom w:val="single" w:sz="4" w:space="0" w:color="auto"/>
              <w:right w:val="nil"/>
            </w:tcBorders>
            <w:shd w:val="clear" w:color="auto" w:fill="auto"/>
            <w:noWrap/>
            <w:hideMark/>
          </w:tcPr>
          <w:p w14:paraId="2BB02CD4"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47.13407, 12.63720</w:t>
            </w:r>
          </w:p>
        </w:tc>
        <w:tc>
          <w:tcPr>
            <w:tcW w:w="1406" w:type="dxa"/>
            <w:tcBorders>
              <w:top w:val="nil"/>
              <w:left w:val="nil"/>
              <w:bottom w:val="single" w:sz="4" w:space="0" w:color="auto"/>
              <w:right w:val="nil"/>
            </w:tcBorders>
          </w:tcPr>
          <w:p w14:paraId="6C7299E4" w14:textId="0BDDA090" w:rsidR="004A53B1" w:rsidRPr="00646350" w:rsidRDefault="00931593" w:rsidP="006A6493">
            <w:pPr>
              <w:spacing w:after="0" w:line="240" w:lineRule="auto"/>
              <w:jc w:val="center"/>
              <w:rPr>
                <w:rFonts w:ascii="Arial" w:eastAsia="Times New Roman" w:hAnsi="Arial" w:cs="Arial"/>
                <w:color w:val="000000"/>
                <w:sz w:val="16"/>
                <w:szCs w:val="16"/>
                <w:lang w:eastAsia="en-GB"/>
              </w:rPr>
            </w:pPr>
            <w:proofErr w:type="spellStart"/>
            <w:r>
              <w:rPr>
                <w:rFonts w:ascii="Arial" w:eastAsia="Times New Roman" w:hAnsi="Arial" w:cs="Arial"/>
                <w:color w:val="000000"/>
                <w:sz w:val="16"/>
                <w:szCs w:val="16"/>
                <w:lang w:eastAsia="en-GB"/>
              </w:rPr>
              <w:t>Eisboden</w:t>
            </w:r>
            <w:proofErr w:type="spellEnd"/>
            <w:r>
              <w:rPr>
                <w:rFonts w:ascii="Arial" w:eastAsia="Times New Roman" w:hAnsi="Arial" w:cs="Arial"/>
                <w:color w:val="000000"/>
                <w:sz w:val="16"/>
                <w:szCs w:val="16"/>
                <w:lang w:eastAsia="en-GB"/>
              </w:rPr>
              <w:t xml:space="preserve"> lower</w:t>
            </w:r>
          </w:p>
        </w:tc>
        <w:tc>
          <w:tcPr>
            <w:tcW w:w="438" w:type="dxa"/>
            <w:tcBorders>
              <w:top w:val="nil"/>
              <w:left w:val="nil"/>
              <w:bottom w:val="single" w:sz="4" w:space="0" w:color="auto"/>
              <w:right w:val="nil"/>
            </w:tcBorders>
            <w:shd w:val="clear" w:color="auto" w:fill="auto"/>
            <w:noWrap/>
            <w:hideMark/>
          </w:tcPr>
          <w:p w14:paraId="20B48DF8" w14:textId="0DF789EA"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2016</w:t>
            </w:r>
          </w:p>
        </w:tc>
        <w:tc>
          <w:tcPr>
            <w:tcW w:w="957" w:type="dxa"/>
            <w:tcBorders>
              <w:top w:val="nil"/>
              <w:left w:val="nil"/>
              <w:bottom w:val="single" w:sz="4" w:space="0" w:color="auto"/>
              <w:right w:val="nil"/>
            </w:tcBorders>
            <w:shd w:val="clear" w:color="auto" w:fill="auto"/>
            <w:noWrap/>
            <w:hideMark/>
          </w:tcPr>
          <w:p w14:paraId="49B72B79"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2057</w:t>
            </w:r>
          </w:p>
        </w:tc>
        <w:tc>
          <w:tcPr>
            <w:tcW w:w="1134" w:type="dxa"/>
            <w:tcBorders>
              <w:top w:val="nil"/>
              <w:left w:val="nil"/>
              <w:bottom w:val="single" w:sz="4" w:space="0" w:color="auto"/>
              <w:right w:val="nil"/>
            </w:tcBorders>
            <w:shd w:val="clear" w:color="auto" w:fill="auto"/>
            <w:noWrap/>
            <w:hideMark/>
          </w:tcPr>
          <w:p w14:paraId="41EA7700"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1.61</w:t>
            </w:r>
          </w:p>
        </w:tc>
        <w:tc>
          <w:tcPr>
            <w:tcW w:w="1319" w:type="dxa"/>
            <w:tcBorders>
              <w:top w:val="nil"/>
              <w:left w:val="nil"/>
              <w:bottom w:val="single" w:sz="4" w:space="0" w:color="auto"/>
              <w:right w:val="nil"/>
            </w:tcBorders>
          </w:tcPr>
          <w:p w14:paraId="15AA7300" w14:textId="50014B1F"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hAnsi="Arial" w:cs="Arial"/>
                <w:sz w:val="16"/>
                <w:szCs w:val="16"/>
              </w:rPr>
              <w:t>0</w:t>
            </w:r>
          </w:p>
        </w:tc>
        <w:tc>
          <w:tcPr>
            <w:tcW w:w="759" w:type="dxa"/>
            <w:tcBorders>
              <w:top w:val="nil"/>
              <w:left w:val="nil"/>
              <w:bottom w:val="single" w:sz="4" w:space="0" w:color="auto"/>
              <w:right w:val="nil"/>
            </w:tcBorders>
          </w:tcPr>
          <w:p w14:paraId="53C997A5" w14:textId="7F67B69C" w:rsidR="004A53B1" w:rsidRPr="00A47437"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0</w:t>
            </w:r>
          </w:p>
        </w:tc>
        <w:tc>
          <w:tcPr>
            <w:tcW w:w="981" w:type="dxa"/>
            <w:tcBorders>
              <w:top w:val="nil"/>
              <w:left w:val="nil"/>
              <w:bottom w:val="single" w:sz="4" w:space="0" w:color="auto"/>
              <w:right w:val="nil"/>
            </w:tcBorders>
          </w:tcPr>
          <w:p w14:paraId="1CFEE682" w14:textId="6D543D89"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A47437">
              <w:rPr>
                <w:rFonts w:ascii="Arial" w:eastAsia="Times New Roman" w:hAnsi="Arial" w:cs="Arial"/>
                <w:color w:val="000000"/>
                <w:sz w:val="16"/>
                <w:szCs w:val="16"/>
                <w:lang w:eastAsia="en-GB"/>
              </w:rPr>
              <w:t>N</w:t>
            </w:r>
          </w:p>
        </w:tc>
        <w:tc>
          <w:tcPr>
            <w:tcW w:w="1063" w:type="dxa"/>
            <w:tcBorders>
              <w:top w:val="nil"/>
              <w:left w:val="nil"/>
              <w:bottom w:val="single" w:sz="4" w:space="0" w:color="auto"/>
              <w:right w:val="nil"/>
            </w:tcBorders>
            <w:shd w:val="clear" w:color="auto" w:fill="auto"/>
            <w:noWrap/>
            <w:hideMark/>
          </w:tcPr>
          <w:p w14:paraId="5AE42506" w14:textId="14E1296D"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7.55</w:t>
            </w:r>
          </w:p>
        </w:tc>
        <w:tc>
          <w:tcPr>
            <w:tcW w:w="921" w:type="dxa"/>
            <w:tcBorders>
              <w:top w:val="nil"/>
              <w:left w:val="nil"/>
              <w:bottom w:val="single" w:sz="4" w:space="0" w:color="auto"/>
              <w:right w:val="nil"/>
            </w:tcBorders>
            <w:shd w:val="clear" w:color="auto" w:fill="auto"/>
            <w:noWrap/>
            <w:hideMark/>
          </w:tcPr>
          <w:p w14:paraId="7D6D31D7" w14:textId="77777777" w:rsidR="004A53B1" w:rsidRPr="00E3100F" w:rsidRDefault="004A53B1" w:rsidP="006A6493">
            <w:pPr>
              <w:spacing w:after="0" w:line="240" w:lineRule="auto"/>
              <w:jc w:val="center"/>
              <w:rPr>
                <w:rFonts w:ascii="Arial" w:eastAsia="Times New Roman" w:hAnsi="Arial" w:cs="Arial"/>
                <w:color w:val="000000"/>
                <w:sz w:val="16"/>
                <w:szCs w:val="16"/>
                <w:lang w:eastAsia="en-GB"/>
              </w:rPr>
            </w:pPr>
            <w:r w:rsidRPr="00E3100F">
              <w:rPr>
                <w:rFonts w:ascii="Arial" w:eastAsia="Times New Roman" w:hAnsi="Arial" w:cs="Arial"/>
                <w:color w:val="000000"/>
                <w:sz w:val="16"/>
                <w:szCs w:val="16"/>
                <w:lang w:eastAsia="en-GB"/>
              </w:rPr>
              <w:t>4.4</w:t>
            </w:r>
          </w:p>
        </w:tc>
        <w:tc>
          <w:tcPr>
            <w:tcW w:w="992" w:type="dxa"/>
            <w:tcBorders>
              <w:top w:val="nil"/>
              <w:left w:val="nil"/>
              <w:bottom w:val="single" w:sz="4" w:space="0" w:color="auto"/>
              <w:right w:val="nil"/>
            </w:tcBorders>
            <w:shd w:val="clear" w:color="auto" w:fill="auto"/>
            <w:noWrap/>
            <w:hideMark/>
          </w:tcPr>
          <w:p w14:paraId="611DFD10"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0.00</w:t>
            </w:r>
          </w:p>
        </w:tc>
        <w:tc>
          <w:tcPr>
            <w:tcW w:w="1070" w:type="dxa"/>
            <w:tcBorders>
              <w:top w:val="nil"/>
              <w:left w:val="nil"/>
              <w:bottom w:val="single" w:sz="4" w:space="0" w:color="auto"/>
              <w:right w:val="nil"/>
            </w:tcBorders>
            <w:shd w:val="clear" w:color="auto" w:fill="auto"/>
            <w:noWrap/>
            <w:hideMark/>
          </w:tcPr>
          <w:p w14:paraId="568247AC" w14:textId="77777777" w:rsidR="004A53B1" w:rsidRPr="00646350" w:rsidRDefault="004A53B1" w:rsidP="006A6493">
            <w:pPr>
              <w:spacing w:after="0" w:line="240" w:lineRule="auto"/>
              <w:jc w:val="center"/>
              <w:rPr>
                <w:rFonts w:ascii="Arial" w:eastAsia="Times New Roman" w:hAnsi="Arial" w:cs="Arial"/>
                <w:color w:val="000000"/>
                <w:sz w:val="16"/>
                <w:szCs w:val="16"/>
                <w:lang w:eastAsia="en-GB"/>
              </w:rPr>
            </w:pPr>
            <w:r w:rsidRPr="00646350">
              <w:rPr>
                <w:rFonts w:ascii="Arial" w:eastAsia="Times New Roman" w:hAnsi="Arial" w:cs="Arial"/>
                <w:color w:val="000000"/>
                <w:sz w:val="16"/>
                <w:szCs w:val="16"/>
                <w:lang w:eastAsia="en-GB"/>
              </w:rPr>
              <w:t>0.023</w:t>
            </w:r>
          </w:p>
        </w:tc>
        <w:tc>
          <w:tcPr>
            <w:tcW w:w="875" w:type="dxa"/>
            <w:tcBorders>
              <w:top w:val="nil"/>
              <w:left w:val="nil"/>
              <w:bottom w:val="single" w:sz="4" w:space="0" w:color="auto"/>
              <w:right w:val="nil"/>
            </w:tcBorders>
          </w:tcPr>
          <w:p w14:paraId="529252D0" w14:textId="7F6EED2A"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color w:val="000000"/>
                <w:sz w:val="16"/>
                <w:szCs w:val="16"/>
              </w:rPr>
              <w:t>46</w:t>
            </w:r>
          </w:p>
        </w:tc>
        <w:tc>
          <w:tcPr>
            <w:tcW w:w="1132" w:type="dxa"/>
            <w:tcBorders>
              <w:top w:val="nil"/>
              <w:left w:val="nil"/>
              <w:bottom w:val="single" w:sz="4" w:space="0" w:color="auto"/>
              <w:right w:val="nil"/>
            </w:tcBorders>
          </w:tcPr>
          <w:p w14:paraId="527FCF53" w14:textId="5D8D6150" w:rsidR="004A53B1" w:rsidRPr="008A60CA" w:rsidRDefault="004A53B1" w:rsidP="006A6493">
            <w:pPr>
              <w:spacing w:after="0" w:line="240" w:lineRule="auto"/>
              <w:jc w:val="center"/>
              <w:rPr>
                <w:rFonts w:ascii="Arial" w:eastAsia="Times New Roman" w:hAnsi="Arial" w:cs="Arial"/>
                <w:color w:val="000000"/>
                <w:sz w:val="16"/>
                <w:szCs w:val="16"/>
                <w:lang w:eastAsia="en-GB"/>
              </w:rPr>
            </w:pPr>
            <w:r w:rsidRPr="008A60CA">
              <w:rPr>
                <w:rFonts w:ascii="Arial" w:hAnsi="Arial" w:cs="Arial"/>
                <w:color w:val="000000"/>
                <w:sz w:val="16"/>
                <w:szCs w:val="16"/>
              </w:rPr>
              <w:t>11</w:t>
            </w:r>
          </w:p>
        </w:tc>
      </w:tr>
    </w:tbl>
    <w:p w14:paraId="7D276439" w14:textId="77777777" w:rsidR="00D03644" w:rsidRPr="00D11173" w:rsidRDefault="00D03644" w:rsidP="00D03644">
      <w:pPr>
        <w:rPr>
          <w:rFonts w:cstheme="minorHAnsi"/>
          <w:b/>
          <w:bCs/>
        </w:rPr>
      </w:pPr>
    </w:p>
    <w:p w14:paraId="350F1142" w14:textId="01F1A2D1" w:rsidR="007F1BB3" w:rsidRDefault="007F1BB3" w:rsidP="224F43AF">
      <w:pPr>
        <w:sectPr w:rsidR="007F1BB3" w:rsidSect="00460F75">
          <w:pgSz w:w="16838" w:h="11906" w:orient="landscape"/>
          <w:pgMar w:top="1440" w:right="1440" w:bottom="1440" w:left="1440" w:header="709" w:footer="709" w:gutter="0"/>
          <w:cols w:space="708"/>
          <w:docGrid w:linePitch="360"/>
        </w:sectPr>
      </w:pPr>
    </w:p>
    <w:p w14:paraId="5AEB55D0" w14:textId="2A2B579F" w:rsidR="00BA17F5" w:rsidRPr="00FC289C" w:rsidRDefault="7244FA9E" w:rsidP="00BA17F5">
      <w:r w:rsidRPr="7244FA9E">
        <w:rPr>
          <w:b/>
          <w:bCs/>
        </w:rPr>
        <w:lastRenderedPageBreak/>
        <w:t>Table S</w:t>
      </w:r>
      <w:r w:rsidR="00CB3925">
        <w:rPr>
          <w:b/>
          <w:bCs/>
        </w:rPr>
        <w:t>2</w:t>
      </w:r>
      <w:r w:rsidRPr="7244FA9E">
        <w:rPr>
          <w:b/>
          <w:bCs/>
        </w:rPr>
        <w:t xml:space="preserve">. </w:t>
      </w:r>
      <w:r w:rsidRPr="00707C5C">
        <w:t xml:space="preserve">Data sources used for assessments of food web community level diatom and invertebrate richness and abundance/density representativeness. </w:t>
      </w:r>
      <w:r w:rsidR="006F3748">
        <w:t>n</w:t>
      </w:r>
      <w:r w:rsidR="004F7833">
        <w:t xml:space="preserve"> denotes number of study </w:t>
      </w:r>
      <w:r w:rsidR="00414CF1">
        <w:t>rivers in</w:t>
      </w:r>
      <w:r w:rsidR="004F7833">
        <w:t xml:space="preserve"> each dataset.</w:t>
      </w:r>
      <w:r w:rsidR="00700846">
        <w:t xml:space="preserve"> Upper case letters followed by numbers are l</w:t>
      </w:r>
      <w:r w:rsidR="00700846" w:rsidRPr="00707C5C">
        <w:t>ocation</w:t>
      </w:r>
      <w:r w:rsidR="00700846">
        <w:t xml:space="preserve"> codes highlighted on Figure S1.</w:t>
      </w:r>
      <w:r w:rsidR="006430C3">
        <w:t xml:space="preserve"> Dat</w:t>
      </w:r>
      <w:r w:rsidR="008A5421">
        <w:t>a</w:t>
      </w:r>
      <w:r w:rsidR="006430C3">
        <w:t xml:space="preserve"> sources were </w:t>
      </w:r>
      <w:r w:rsidR="008A5421">
        <w:t xml:space="preserve">selected </w:t>
      </w:r>
      <w:r w:rsidR="00FC289C">
        <w:t xml:space="preserve">from </w:t>
      </w:r>
      <w:r w:rsidR="00586639">
        <w:t>the authors’ knowledge</w:t>
      </w:r>
      <w:r w:rsidR="00FC289C">
        <w:t xml:space="preserve"> of</w:t>
      </w:r>
      <w:r w:rsidR="000B0809">
        <w:t xml:space="preserve"> </w:t>
      </w:r>
      <w:r w:rsidR="00240085">
        <w:t xml:space="preserve">previous </w:t>
      </w:r>
      <w:r w:rsidR="005C6DD5">
        <w:t>alpine river</w:t>
      </w:r>
      <w:r w:rsidR="00240085">
        <w:t xml:space="preserve"> studies </w:t>
      </w:r>
      <w:r w:rsidR="00586639">
        <w:t>that</w:t>
      </w:r>
      <w:r w:rsidR="003365FC">
        <w:t xml:space="preserve"> </w:t>
      </w:r>
      <w:r w:rsidR="00BE7D84">
        <w:t xml:space="preserve">collected primary datasets for </w:t>
      </w:r>
      <w:r w:rsidR="00FC289C">
        <w:t>diatoms</w:t>
      </w:r>
      <w:r w:rsidR="00AF3F79">
        <w:t xml:space="preserve"> and/</w:t>
      </w:r>
      <w:r w:rsidR="00BE7D84">
        <w:t>or</w:t>
      </w:r>
      <w:r w:rsidR="00FC289C">
        <w:t xml:space="preserve"> invertebrates. Studies were retained </w:t>
      </w:r>
      <w:r w:rsidR="00AF3F79">
        <w:t xml:space="preserve">for the meta-analysis </w:t>
      </w:r>
      <w:r w:rsidR="00586639">
        <w:t xml:space="preserve">only </w:t>
      </w:r>
      <w:r w:rsidR="00BE7D84">
        <w:t>for</w:t>
      </w:r>
      <w:r w:rsidR="00AF3F79">
        <w:t xml:space="preserve"> </w:t>
      </w:r>
      <w:r w:rsidR="00BE7D84">
        <w:t xml:space="preserve">regions where </w:t>
      </w:r>
      <w:r w:rsidR="00CF07DC">
        <w:t>quanti</w:t>
      </w:r>
      <w:r w:rsidR="000B6E45">
        <w:t>tative</w:t>
      </w:r>
      <w:r w:rsidR="00971B05">
        <w:t>ly sampled</w:t>
      </w:r>
      <w:r w:rsidR="000B6E45">
        <w:t xml:space="preserve"> </w:t>
      </w:r>
      <w:r w:rsidR="00CF07DC">
        <w:t>datasets were available for both diatoms and invertebrates</w:t>
      </w:r>
      <w:r w:rsidR="000B6E45">
        <w:t>.</w:t>
      </w:r>
      <w:r w:rsidR="00160543">
        <w:t xml:space="preserve"> Asterisk denote</w:t>
      </w:r>
      <w:r w:rsidR="002C2060">
        <w:t>s</w:t>
      </w:r>
      <w:r w:rsidR="00160543">
        <w:t xml:space="preserve"> where diatoms and invertebrate datasets were available from concurrent collections.</w:t>
      </w:r>
      <w:r w:rsidR="000B6E45">
        <w:t xml:space="preserve"> </w:t>
      </w:r>
    </w:p>
    <w:tbl>
      <w:tblPr>
        <w:tblStyle w:val="TableGrid"/>
        <w:tblW w:w="101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1788"/>
        <w:gridCol w:w="3359"/>
        <w:gridCol w:w="3698"/>
      </w:tblGrid>
      <w:tr w:rsidR="00BE3E67" w14:paraId="10BF1ACC" w14:textId="77777777" w:rsidTr="000362C2">
        <w:trPr>
          <w:jc w:val="center"/>
        </w:trPr>
        <w:tc>
          <w:tcPr>
            <w:tcW w:w="1310" w:type="dxa"/>
            <w:tcBorders>
              <w:top w:val="single" w:sz="4" w:space="0" w:color="auto"/>
              <w:bottom w:val="single" w:sz="4" w:space="0" w:color="auto"/>
            </w:tcBorders>
          </w:tcPr>
          <w:p w14:paraId="1147E475" w14:textId="37A5C15A" w:rsidR="00BE3E67" w:rsidRDefault="00BE3E67" w:rsidP="00EE4BC6">
            <w:pPr>
              <w:rPr>
                <w:b/>
                <w:bCs/>
              </w:rPr>
            </w:pPr>
            <w:r>
              <w:rPr>
                <w:b/>
                <w:bCs/>
              </w:rPr>
              <w:t>Region</w:t>
            </w:r>
          </w:p>
        </w:tc>
        <w:tc>
          <w:tcPr>
            <w:tcW w:w="1788" w:type="dxa"/>
            <w:tcBorders>
              <w:top w:val="single" w:sz="4" w:space="0" w:color="auto"/>
              <w:bottom w:val="single" w:sz="4" w:space="0" w:color="auto"/>
            </w:tcBorders>
          </w:tcPr>
          <w:p w14:paraId="47B05037" w14:textId="06F84939" w:rsidR="00BE3E67" w:rsidRDefault="00385405" w:rsidP="00EE4BC6">
            <w:pPr>
              <w:rPr>
                <w:b/>
                <w:bCs/>
              </w:rPr>
            </w:pPr>
            <w:r>
              <w:rPr>
                <w:b/>
                <w:bCs/>
              </w:rPr>
              <w:t>Location</w:t>
            </w:r>
          </w:p>
        </w:tc>
        <w:tc>
          <w:tcPr>
            <w:tcW w:w="3359" w:type="dxa"/>
            <w:tcBorders>
              <w:top w:val="single" w:sz="4" w:space="0" w:color="auto"/>
              <w:bottom w:val="single" w:sz="4" w:space="0" w:color="auto"/>
            </w:tcBorders>
          </w:tcPr>
          <w:p w14:paraId="0E141275" w14:textId="7E8ECF36" w:rsidR="00BE3E67" w:rsidRDefault="00BE3E67" w:rsidP="00EE4BC6">
            <w:pPr>
              <w:rPr>
                <w:b/>
                <w:bCs/>
              </w:rPr>
            </w:pPr>
            <w:r>
              <w:rPr>
                <w:b/>
                <w:bCs/>
              </w:rPr>
              <w:t>Diatoms</w:t>
            </w:r>
          </w:p>
        </w:tc>
        <w:tc>
          <w:tcPr>
            <w:tcW w:w="3698" w:type="dxa"/>
            <w:tcBorders>
              <w:top w:val="single" w:sz="4" w:space="0" w:color="auto"/>
              <w:bottom w:val="single" w:sz="4" w:space="0" w:color="auto"/>
            </w:tcBorders>
          </w:tcPr>
          <w:p w14:paraId="3DBA0E57" w14:textId="3AA449B3" w:rsidR="00BE3E67" w:rsidRDefault="00BE3E67" w:rsidP="00EE4BC6">
            <w:pPr>
              <w:rPr>
                <w:b/>
                <w:bCs/>
              </w:rPr>
            </w:pPr>
            <w:r>
              <w:rPr>
                <w:b/>
                <w:bCs/>
              </w:rPr>
              <w:t>Invertebrates</w:t>
            </w:r>
          </w:p>
        </w:tc>
      </w:tr>
      <w:tr w:rsidR="00BE3E67" w:rsidRPr="005159D9" w14:paraId="25AF92FE" w14:textId="77777777" w:rsidTr="000362C2">
        <w:trPr>
          <w:jc w:val="center"/>
        </w:trPr>
        <w:tc>
          <w:tcPr>
            <w:tcW w:w="1310" w:type="dxa"/>
            <w:tcBorders>
              <w:top w:val="single" w:sz="4" w:space="0" w:color="auto"/>
              <w:bottom w:val="single" w:sz="4" w:space="0" w:color="auto"/>
            </w:tcBorders>
          </w:tcPr>
          <w:p w14:paraId="0E73B44B" w14:textId="1589BF35" w:rsidR="00BE3E67" w:rsidRPr="005159D9" w:rsidRDefault="00BE3E67" w:rsidP="00EE4BC6">
            <w:r w:rsidRPr="005159D9">
              <w:t>N. America</w:t>
            </w:r>
          </w:p>
        </w:tc>
        <w:tc>
          <w:tcPr>
            <w:tcW w:w="1788" w:type="dxa"/>
            <w:tcBorders>
              <w:top w:val="single" w:sz="4" w:space="0" w:color="auto"/>
              <w:bottom w:val="single" w:sz="4" w:space="0" w:color="auto"/>
            </w:tcBorders>
          </w:tcPr>
          <w:p w14:paraId="6924C4E9" w14:textId="23F46396" w:rsidR="00BE3E67" w:rsidRPr="005159D9" w:rsidRDefault="0090256B" w:rsidP="00EE4BC6">
            <w:r>
              <w:t xml:space="preserve">Coast Range &amp; Rockies, </w:t>
            </w:r>
            <w:r w:rsidR="00165918">
              <w:t xml:space="preserve">SE </w:t>
            </w:r>
            <w:r>
              <w:t>Alaska/</w:t>
            </w:r>
            <w:r w:rsidR="00165918">
              <w:t>NW Canada</w:t>
            </w:r>
          </w:p>
        </w:tc>
        <w:tc>
          <w:tcPr>
            <w:tcW w:w="3359" w:type="dxa"/>
            <w:tcBorders>
              <w:top w:val="single" w:sz="4" w:space="0" w:color="auto"/>
              <w:bottom w:val="single" w:sz="4" w:space="0" w:color="auto"/>
            </w:tcBorders>
          </w:tcPr>
          <w:p w14:paraId="0E1DF694" w14:textId="55E5BA31" w:rsidR="00BE3E67" w:rsidRDefault="00BE3E67" w:rsidP="00EE4BC6">
            <w:r w:rsidRPr="005159D9">
              <w:t>Brahney et al. (2021)</w:t>
            </w:r>
            <w:r>
              <w:t>,</w:t>
            </w:r>
            <w:r w:rsidRPr="005159D9">
              <w:t xml:space="preserve"> </w:t>
            </w:r>
            <w:r>
              <w:t xml:space="preserve">n=15, D1 </w:t>
            </w:r>
          </w:p>
          <w:p w14:paraId="07D84CDC" w14:textId="1024CBF1" w:rsidR="00BE3E67" w:rsidRPr="005159D9" w:rsidRDefault="00BE3E67" w:rsidP="00EE4BC6">
            <w:proofErr w:type="spellStart"/>
            <w:r>
              <w:t>Gesierich</w:t>
            </w:r>
            <w:proofErr w:type="spellEnd"/>
            <w:r>
              <w:t xml:space="preserve"> &amp; Rott (2006), n=10, D2</w:t>
            </w:r>
          </w:p>
        </w:tc>
        <w:tc>
          <w:tcPr>
            <w:tcW w:w="3698" w:type="dxa"/>
            <w:tcBorders>
              <w:top w:val="single" w:sz="4" w:space="0" w:color="auto"/>
              <w:bottom w:val="single" w:sz="4" w:space="0" w:color="auto"/>
            </w:tcBorders>
          </w:tcPr>
          <w:p w14:paraId="4D61389C" w14:textId="1491E29E" w:rsidR="00BE3E67" w:rsidRPr="005159D9" w:rsidRDefault="00BE3E67" w:rsidP="00EE4BC6">
            <w:r>
              <w:t xml:space="preserve">Brown &amp; Milner (2012) n=17, I1 </w:t>
            </w:r>
          </w:p>
        </w:tc>
      </w:tr>
      <w:tr w:rsidR="00BE3E67" w:rsidRPr="005159D9" w14:paraId="6597E3CF" w14:textId="77777777" w:rsidTr="000362C2">
        <w:trPr>
          <w:jc w:val="center"/>
        </w:trPr>
        <w:tc>
          <w:tcPr>
            <w:tcW w:w="1310" w:type="dxa"/>
            <w:tcBorders>
              <w:top w:val="single" w:sz="4" w:space="0" w:color="auto"/>
              <w:bottom w:val="single" w:sz="4" w:space="0" w:color="auto"/>
            </w:tcBorders>
          </w:tcPr>
          <w:p w14:paraId="5BA6CF19" w14:textId="0F0B752A" w:rsidR="00BE3E67" w:rsidRPr="005159D9" w:rsidRDefault="00BE3E67" w:rsidP="00EE4BC6">
            <w:r w:rsidRPr="005159D9">
              <w:t>S. America</w:t>
            </w:r>
          </w:p>
        </w:tc>
        <w:tc>
          <w:tcPr>
            <w:tcW w:w="1788" w:type="dxa"/>
            <w:tcBorders>
              <w:top w:val="single" w:sz="4" w:space="0" w:color="auto"/>
              <w:bottom w:val="single" w:sz="4" w:space="0" w:color="auto"/>
            </w:tcBorders>
          </w:tcPr>
          <w:p w14:paraId="593D50DC" w14:textId="2BAB08AF" w:rsidR="00BE3E67" w:rsidRDefault="00165918" w:rsidP="00EE4BC6">
            <w:r>
              <w:t xml:space="preserve">Cordillera Blanca &amp; </w:t>
            </w:r>
            <w:proofErr w:type="spellStart"/>
            <w:r>
              <w:t>Vilcanota</w:t>
            </w:r>
            <w:proofErr w:type="spellEnd"/>
            <w:r>
              <w:t>, Peru</w:t>
            </w:r>
          </w:p>
        </w:tc>
        <w:tc>
          <w:tcPr>
            <w:tcW w:w="3359" w:type="dxa"/>
            <w:tcBorders>
              <w:top w:val="single" w:sz="4" w:space="0" w:color="auto"/>
              <w:bottom w:val="single" w:sz="4" w:space="0" w:color="auto"/>
            </w:tcBorders>
          </w:tcPr>
          <w:p w14:paraId="2963CE18" w14:textId="44FA8140" w:rsidR="00BE3E67" w:rsidRPr="005159D9" w:rsidRDefault="00BE3E67" w:rsidP="00EE4BC6">
            <w:r>
              <w:t>Kerr et al. (2025), n=23, D3+D4</w:t>
            </w:r>
          </w:p>
        </w:tc>
        <w:tc>
          <w:tcPr>
            <w:tcW w:w="3698" w:type="dxa"/>
            <w:tcBorders>
              <w:top w:val="single" w:sz="4" w:space="0" w:color="auto"/>
              <w:bottom w:val="single" w:sz="4" w:space="0" w:color="auto"/>
            </w:tcBorders>
          </w:tcPr>
          <w:p w14:paraId="41CAE400" w14:textId="3D260345" w:rsidR="00BE3E67" w:rsidRPr="005159D9" w:rsidRDefault="00BE3E67" w:rsidP="00EE4BC6">
            <w:r>
              <w:t xml:space="preserve">Palacios-Robles et al. (2024), n=10, I2 </w:t>
            </w:r>
          </w:p>
        </w:tc>
      </w:tr>
      <w:tr w:rsidR="00BE3E67" w:rsidRPr="005159D9" w14:paraId="603361BB" w14:textId="77777777" w:rsidTr="000362C2">
        <w:trPr>
          <w:jc w:val="center"/>
        </w:trPr>
        <w:tc>
          <w:tcPr>
            <w:tcW w:w="1310" w:type="dxa"/>
            <w:tcBorders>
              <w:top w:val="single" w:sz="4" w:space="0" w:color="auto"/>
              <w:bottom w:val="single" w:sz="4" w:space="0" w:color="auto"/>
            </w:tcBorders>
          </w:tcPr>
          <w:p w14:paraId="0F0B768F" w14:textId="459A7F6F" w:rsidR="00BE3E67" w:rsidRPr="005159D9" w:rsidRDefault="00BE3E67" w:rsidP="00EE4BC6">
            <w:r w:rsidRPr="005159D9">
              <w:t>N. Europe</w:t>
            </w:r>
          </w:p>
        </w:tc>
        <w:tc>
          <w:tcPr>
            <w:tcW w:w="1788" w:type="dxa"/>
            <w:tcBorders>
              <w:top w:val="single" w:sz="4" w:space="0" w:color="auto"/>
              <w:bottom w:val="single" w:sz="4" w:space="0" w:color="auto"/>
            </w:tcBorders>
          </w:tcPr>
          <w:p w14:paraId="116B7122" w14:textId="59E09D6F" w:rsidR="00BE3E67" w:rsidRDefault="004A53B1" w:rsidP="00EE4BC6">
            <w:r>
              <w:t>North Central Highlands, Iceland</w:t>
            </w:r>
          </w:p>
        </w:tc>
        <w:tc>
          <w:tcPr>
            <w:tcW w:w="3359" w:type="dxa"/>
            <w:tcBorders>
              <w:top w:val="single" w:sz="4" w:space="0" w:color="auto"/>
              <w:bottom w:val="single" w:sz="4" w:space="0" w:color="auto"/>
            </w:tcBorders>
          </w:tcPr>
          <w:p w14:paraId="45D0172D" w14:textId="796739EC" w:rsidR="00BE3E67" w:rsidRPr="005159D9" w:rsidRDefault="00BE3E67" w:rsidP="00EE4BC6">
            <w:r>
              <w:t>Hansen et al. (2006</w:t>
            </w:r>
            <w:r w:rsidR="00A60EEB">
              <w:t>a, b</w:t>
            </w:r>
            <w:r>
              <w:t xml:space="preserve">), n=9, D5 </w:t>
            </w:r>
          </w:p>
        </w:tc>
        <w:tc>
          <w:tcPr>
            <w:tcW w:w="3698" w:type="dxa"/>
            <w:tcBorders>
              <w:top w:val="single" w:sz="4" w:space="0" w:color="auto"/>
              <w:bottom w:val="single" w:sz="4" w:space="0" w:color="auto"/>
            </w:tcBorders>
          </w:tcPr>
          <w:p w14:paraId="763BB1CB" w14:textId="067FBDD8" w:rsidR="00BE3E67" w:rsidRPr="005159D9" w:rsidRDefault="00BE3E67" w:rsidP="00EE4BC6">
            <w:r>
              <w:t>G</w:t>
            </w:r>
            <w:r>
              <w:rPr>
                <w:rFonts w:cstheme="minorHAnsi"/>
              </w:rPr>
              <w:t>í</w:t>
            </w:r>
            <w:r>
              <w:t xml:space="preserve">slason et al. (2001), n=69, I3 </w:t>
            </w:r>
          </w:p>
        </w:tc>
      </w:tr>
      <w:tr w:rsidR="00BE3E67" w:rsidRPr="005159D9" w14:paraId="502FBF8D" w14:textId="77777777" w:rsidTr="000362C2">
        <w:trPr>
          <w:jc w:val="center"/>
        </w:trPr>
        <w:tc>
          <w:tcPr>
            <w:tcW w:w="1310" w:type="dxa"/>
            <w:tcBorders>
              <w:top w:val="single" w:sz="4" w:space="0" w:color="auto"/>
              <w:bottom w:val="single" w:sz="4" w:space="0" w:color="auto"/>
            </w:tcBorders>
          </w:tcPr>
          <w:p w14:paraId="2E393234" w14:textId="5A749FE8" w:rsidR="00BE3E67" w:rsidRPr="005159D9" w:rsidRDefault="004A53B1" w:rsidP="00EE4BC6">
            <w:r>
              <w:t>S. Europa</w:t>
            </w:r>
          </w:p>
        </w:tc>
        <w:tc>
          <w:tcPr>
            <w:tcW w:w="1788" w:type="dxa"/>
            <w:tcBorders>
              <w:top w:val="single" w:sz="4" w:space="0" w:color="auto"/>
              <w:bottom w:val="single" w:sz="4" w:space="0" w:color="auto"/>
            </w:tcBorders>
          </w:tcPr>
          <w:p w14:paraId="3BE87F69" w14:textId="6F08DCF7" w:rsidR="00BE3E67" w:rsidRDefault="004A53B1" w:rsidP="00EE4BC6">
            <w:r>
              <w:t>Central Alps., Austria</w:t>
            </w:r>
          </w:p>
        </w:tc>
        <w:tc>
          <w:tcPr>
            <w:tcW w:w="3359" w:type="dxa"/>
            <w:tcBorders>
              <w:top w:val="single" w:sz="4" w:space="0" w:color="auto"/>
              <w:bottom w:val="single" w:sz="4" w:space="0" w:color="auto"/>
            </w:tcBorders>
          </w:tcPr>
          <w:p w14:paraId="6347C49D" w14:textId="2AD4AC73" w:rsidR="00BE3E67" w:rsidRPr="005159D9" w:rsidRDefault="00BE3E67" w:rsidP="00EE4BC6">
            <w:proofErr w:type="spellStart"/>
            <w:r>
              <w:t>Gesierich</w:t>
            </w:r>
            <w:proofErr w:type="spellEnd"/>
            <w:r>
              <w:t xml:space="preserve"> &amp; Rott (2004), n=13, D6 </w:t>
            </w:r>
          </w:p>
        </w:tc>
        <w:tc>
          <w:tcPr>
            <w:tcW w:w="3698" w:type="dxa"/>
            <w:tcBorders>
              <w:top w:val="single" w:sz="4" w:space="0" w:color="auto"/>
              <w:bottom w:val="single" w:sz="4" w:space="0" w:color="auto"/>
            </w:tcBorders>
          </w:tcPr>
          <w:p w14:paraId="0A391576" w14:textId="219DD590" w:rsidR="00BE3E67" w:rsidRPr="005159D9" w:rsidRDefault="00BE3E67" w:rsidP="00EE4BC6">
            <w:r>
              <w:t>F</w:t>
            </w:r>
            <w:r>
              <w:rPr>
                <w:rFonts w:cstheme="minorHAnsi"/>
              </w:rPr>
              <w:t>ü</w:t>
            </w:r>
            <w:r>
              <w:t xml:space="preserve">reder (2007), n=46, I4 </w:t>
            </w:r>
          </w:p>
        </w:tc>
      </w:tr>
    </w:tbl>
    <w:p w14:paraId="52D463C1" w14:textId="77777777" w:rsidR="00BA17F5" w:rsidRPr="005159D9" w:rsidRDefault="00BA17F5" w:rsidP="00BA17F5"/>
    <w:p w14:paraId="787C60C9" w14:textId="396A4CA2" w:rsidR="00BA17F5" w:rsidRDefault="00BA17F5" w:rsidP="00BA17F5"/>
    <w:p w14:paraId="5699E4D9" w14:textId="77777777" w:rsidR="00BA17F5" w:rsidRPr="005159D9" w:rsidRDefault="00BA17F5" w:rsidP="00BA17F5"/>
    <w:p w14:paraId="68ED2CF9" w14:textId="77777777" w:rsidR="00BA17F5" w:rsidRPr="005159D9" w:rsidRDefault="00BA17F5" w:rsidP="00BA17F5">
      <w:r w:rsidRPr="005159D9">
        <w:br w:type="page"/>
      </w:r>
    </w:p>
    <w:p w14:paraId="475FF63D" w14:textId="2605094D" w:rsidR="00BA17F5" w:rsidRPr="00707C5C" w:rsidRDefault="7244FA9E" w:rsidP="00BA17F5">
      <w:r w:rsidRPr="7244FA9E">
        <w:rPr>
          <w:b/>
          <w:bCs/>
        </w:rPr>
        <w:lastRenderedPageBreak/>
        <w:t>Table S</w:t>
      </w:r>
      <w:r w:rsidR="003D20E7">
        <w:rPr>
          <w:b/>
          <w:bCs/>
        </w:rPr>
        <w:t>3</w:t>
      </w:r>
      <w:r w:rsidRPr="7244FA9E">
        <w:rPr>
          <w:b/>
          <w:bCs/>
        </w:rPr>
        <w:t xml:space="preserve">. </w:t>
      </w:r>
      <w:r w:rsidRPr="00707C5C">
        <w:t>Results for models fitted to meta-analysis data shown in main paper Figure 1.</w:t>
      </w:r>
    </w:p>
    <w:tbl>
      <w:tblPr>
        <w:tblStyle w:val="TableGrid"/>
        <w:tblW w:w="10774" w:type="dxa"/>
        <w:tblInd w:w="-714" w:type="dxa"/>
        <w:tblLayout w:type="fixed"/>
        <w:tblLook w:val="04A0" w:firstRow="1" w:lastRow="0" w:firstColumn="1" w:lastColumn="0" w:noHBand="0" w:noVBand="1"/>
      </w:tblPr>
      <w:tblGrid>
        <w:gridCol w:w="1289"/>
        <w:gridCol w:w="1055"/>
        <w:gridCol w:w="1105"/>
        <w:gridCol w:w="975"/>
        <w:gridCol w:w="958"/>
        <w:gridCol w:w="1134"/>
        <w:gridCol w:w="1276"/>
        <w:gridCol w:w="1253"/>
        <w:gridCol w:w="736"/>
        <w:gridCol w:w="993"/>
      </w:tblGrid>
      <w:tr w:rsidR="00480362" w:rsidRPr="00887C5C" w14:paraId="33A615B6" w14:textId="77777777" w:rsidTr="00460F75">
        <w:tc>
          <w:tcPr>
            <w:tcW w:w="1289" w:type="dxa"/>
          </w:tcPr>
          <w:p w14:paraId="47764E10" w14:textId="77777777" w:rsidR="00480362" w:rsidRPr="00887C5C" w:rsidRDefault="00480362" w:rsidP="00480362">
            <w:pPr>
              <w:jc w:val="center"/>
              <w:rPr>
                <w:b/>
                <w:bCs/>
                <w:sz w:val="20"/>
                <w:szCs w:val="20"/>
              </w:rPr>
            </w:pPr>
            <w:r w:rsidRPr="00887C5C">
              <w:rPr>
                <w:b/>
                <w:bCs/>
                <w:sz w:val="20"/>
                <w:szCs w:val="20"/>
              </w:rPr>
              <w:t>Dependent variable</w:t>
            </w:r>
          </w:p>
          <w:p w14:paraId="209D95BB" w14:textId="77777777" w:rsidR="00480362" w:rsidRPr="00887C5C" w:rsidRDefault="00480362" w:rsidP="00480362">
            <w:pPr>
              <w:jc w:val="center"/>
              <w:rPr>
                <w:b/>
                <w:bCs/>
                <w:sz w:val="20"/>
                <w:szCs w:val="20"/>
              </w:rPr>
            </w:pPr>
          </w:p>
        </w:tc>
        <w:tc>
          <w:tcPr>
            <w:tcW w:w="1055" w:type="dxa"/>
          </w:tcPr>
          <w:p w14:paraId="5885D936" w14:textId="77777777" w:rsidR="00480362" w:rsidRDefault="00480362" w:rsidP="00480362">
            <w:pPr>
              <w:jc w:val="center"/>
              <w:rPr>
                <w:b/>
                <w:bCs/>
                <w:sz w:val="20"/>
                <w:szCs w:val="20"/>
              </w:rPr>
            </w:pPr>
            <w:r>
              <w:rPr>
                <w:b/>
                <w:bCs/>
                <w:sz w:val="20"/>
                <w:szCs w:val="20"/>
              </w:rPr>
              <w:t>Model</w:t>
            </w:r>
          </w:p>
        </w:tc>
        <w:tc>
          <w:tcPr>
            <w:tcW w:w="1105" w:type="dxa"/>
          </w:tcPr>
          <w:p w14:paraId="4C494022" w14:textId="5C9FE349" w:rsidR="00480362" w:rsidRPr="00F66E05" w:rsidRDefault="00480362" w:rsidP="00480362">
            <w:pPr>
              <w:jc w:val="center"/>
              <w:rPr>
                <w:b/>
                <w:bCs/>
                <w:sz w:val="20"/>
                <w:szCs w:val="20"/>
              </w:rPr>
            </w:pPr>
            <w:r w:rsidRPr="00F66E05">
              <w:rPr>
                <w:b/>
                <w:bCs/>
                <w:sz w:val="20"/>
                <w:szCs w:val="20"/>
              </w:rPr>
              <w:t>Optimal Random effect structure</w:t>
            </w:r>
          </w:p>
        </w:tc>
        <w:tc>
          <w:tcPr>
            <w:tcW w:w="975" w:type="dxa"/>
          </w:tcPr>
          <w:p w14:paraId="74DEC829" w14:textId="3A617BF3" w:rsidR="00480362" w:rsidRPr="00BD41E0" w:rsidRDefault="00480362" w:rsidP="00480362">
            <w:pPr>
              <w:jc w:val="center"/>
              <w:rPr>
                <w:rFonts w:cstheme="minorHAnsi"/>
                <w:b/>
                <w:bCs/>
                <w:sz w:val="20"/>
                <w:szCs w:val="20"/>
              </w:rPr>
            </w:pPr>
            <w:r w:rsidRPr="00BD41E0">
              <w:rPr>
                <w:rFonts w:cstheme="minorHAnsi"/>
                <w:b/>
                <w:bCs/>
                <w:sz w:val="20"/>
                <w:szCs w:val="20"/>
              </w:rPr>
              <w:t>AIC</w:t>
            </w:r>
          </w:p>
        </w:tc>
        <w:tc>
          <w:tcPr>
            <w:tcW w:w="958" w:type="dxa"/>
          </w:tcPr>
          <w:p w14:paraId="21B1B712" w14:textId="48DCFB0F" w:rsidR="00480362" w:rsidRPr="00BD41E0" w:rsidRDefault="00480362" w:rsidP="00480362">
            <w:pPr>
              <w:jc w:val="center"/>
              <w:rPr>
                <w:rFonts w:cstheme="minorHAnsi"/>
                <w:b/>
                <w:bCs/>
                <w:sz w:val="20"/>
                <w:szCs w:val="20"/>
              </w:rPr>
            </w:pPr>
            <w:r w:rsidRPr="00BD41E0">
              <w:rPr>
                <w:rFonts w:cstheme="minorHAnsi"/>
                <w:b/>
                <w:bCs/>
                <w:sz w:val="20"/>
                <w:szCs w:val="20"/>
              </w:rPr>
              <w:t>R</w:t>
            </w:r>
            <w:r w:rsidRPr="00BD41E0">
              <w:rPr>
                <w:rFonts w:cstheme="minorHAnsi"/>
                <w:b/>
                <w:bCs/>
                <w:sz w:val="20"/>
                <w:szCs w:val="20"/>
                <w:vertAlign w:val="superscript"/>
              </w:rPr>
              <w:t>2</w:t>
            </w:r>
            <w:r w:rsidRPr="00BD41E0">
              <w:rPr>
                <w:rFonts w:cstheme="minorHAnsi"/>
                <w:b/>
                <w:bCs/>
                <w:sz w:val="20"/>
                <w:szCs w:val="20"/>
              </w:rPr>
              <w:t>adj marginal</w:t>
            </w:r>
          </w:p>
        </w:tc>
        <w:tc>
          <w:tcPr>
            <w:tcW w:w="1134" w:type="dxa"/>
          </w:tcPr>
          <w:p w14:paraId="39C8EFDA" w14:textId="609849DC" w:rsidR="00480362" w:rsidRPr="00BD41E0" w:rsidRDefault="00480362" w:rsidP="00480362">
            <w:pPr>
              <w:jc w:val="center"/>
              <w:rPr>
                <w:rFonts w:cstheme="minorHAnsi"/>
                <w:b/>
                <w:bCs/>
                <w:sz w:val="20"/>
                <w:szCs w:val="20"/>
              </w:rPr>
            </w:pPr>
            <w:r w:rsidRPr="00BD41E0">
              <w:rPr>
                <w:rFonts w:cstheme="minorHAnsi"/>
                <w:b/>
                <w:bCs/>
                <w:sz w:val="20"/>
                <w:szCs w:val="20"/>
              </w:rPr>
              <w:t>Dispersion</w:t>
            </w:r>
          </w:p>
        </w:tc>
        <w:tc>
          <w:tcPr>
            <w:tcW w:w="1276" w:type="dxa"/>
          </w:tcPr>
          <w:p w14:paraId="4B779600" w14:textId="27013136" w:rsidR="00480362" w:rsidRPr="00887C5C" w:rsidRDefault="00480362" w:rsidP="00480362">
            <w:pPr>
              <w:jc w:val="center"/>
              <w:rPr>
                <w:b/>
                <w:bCs/>
                <w:sz w:val="20"/>
                <w:szCs w:val="20"/>
              </w:rPr>
            </w:pPr>
            <w:r>
              <w:rPr>
                <w:b/>
                <w:bCs/>
                <w:sz w:val="20"/>
                <w:szCs w:val="20"/>
              </w:rPr>
              <w:t>Model component</w:t>
            </w:r>
          </w:p>
        </w:tc>
        <w:tc>
          <w:tcPr>
            <w:tcW w:w="1253" w:type="dxa"/>
          </w:tcPr>
          <w:p w14:paraId="461CF011" w14:textId="2118B229" w:rsidR="00480362" w:rsidRPr="00887C5C" w:rsidRDefault="00480362" w:rsidP="00480362">
            <w:pPr>
              <w:jc w:val="center"/>
              <w:rPr>
                <w:b/>
                <w:bCs/>
                <w:sz w:val="20"/>
                <w:szCs w:val="20"/>
              </w:rPr>
            </w:pPr>
            <w:r w:rsidRPr="00887C5C">
              <w:rPr>
                <w:b/>
                <w:bCs/>
                <w:sz w:val="20"/>
                <w:szCs w:val="20"/>
              </w:rPr>
              <w:t>Est</w:t>
            </w:r>
            <w:r>
              <w:rPr>
                <w:b/>
                <w:bCs/>
                <w:sz w:val="20"/>
                <w:szCs w:val="20"/>
              </w:rPr>
              <w:t>.</w:t>
            </w:r>
            <w:r w:rsidRPr="00887C5C">
              <w:rPr>
                <w:b/>
                <w:bCs/>
                <w:sz w:val="20"/>
                <w:szCs w:val="20"/>
              </w:rPr>
              <w:t xml:space="preserve"> (se)</w:t>
            </w:r>
          </w:p>
        </w:tc>
        <w:tc>
          <w:tcPr>
            <w:tcW w:w="736" w:type="dxa"/>
          </w:tcPr>
          <w:p w14:paraId="5F328468" w14:textId="7F363637" w:rsidR="00480362" w:rsidRPr="00887C5C" w:rsidRDefault="00480362" w:rsidP="00480362">
            <w:pPr>
              <w:jc w:val="center"/>
              <w:rPr>
                <w:b/>
                <w:bCs/>
                <w:sz w:val="20"/>
                <w:szCs w:val="20"/>
              </w:rPr>
            </w:pPr>
            <w:r>
              <w:rPr>
                <w:b/>
                <w:bCs/>
                <w:sz w:val="20"/>
                <w:szCs w:val="20"/>
              </w:rPr>
              <w:t>t/</w:t>
            </w:r>
            <w:r w:rsidRPr="00887C5C">
              <w:rPr>
                <w:b/>
                <w:bCs/>
                <w:sz w:val="20"/>
                <w:szCs w:val="20"/>
              </w:rPr>
              <w:t>z</w:t>
            </w:r>
          </w:p>
        </w:tc>
        <w:tc>
          <w:tcPr>
            <w:tcW w:w="993" w:type="dxa"/>
          </w:tcPr>
          <w:p w14:paraId="300E6785" w14:textId="77777777" w:rsidR="00480362" w:rsidRPr="00887C5C" w:rsidRDefault="00480362" w:rsidP="00480362">
            <w:pPr>
              <w:jc w:val="center"/>
              <w:rPr>
                <w:b/>
                <w:bCs/>
                <w:sz w:val="20"/>
                <w:szCs w:val="20"/>
              </w:rPr>
            </w:pPr>
            <w:r w:rsidRPr="00887C5C">
              <w:rPr>
                <w:b/>
                <w:bCs/>
                <w:sz w:val="20"/>
                <w:szCs w:val="20"/>
              </w:rPr>
              <w:t>p</w:t>
            </w:r>
          </w:p>
        </w:tc>
      </w:tr>
      <w:tr w:rsidR="00480362" w:rsidRPr="00887C5C" w14:paraId="19DC9714" w14:textId="77777777" w:rsidTr="00460F75">
        <w:tc>
          <w:tcPr>
            <w:tcW w:w="1289" w:type="dxa"/>
            <w:shd w:val="clear" w:color="auto" w:fill="auto"/>
          </w:tcPr>
          <w:p w14:paraId="6314501C" w14:textId="77777777" w:rsidR="00480362" w:rsidRPr="00887C5C" w:rsidRDefault="00480362" w:rsidP="00480362">
            <w:pPr>
              <w:jc w:val="center"/>
              <w:rPr>
                <w:sz w:val="20"/>
                <w:szCs w:val="20"/>
              </w:rPr>
            </w:pPr>
            <w:r w:rsidRPr="00887C5C">
              <w:rPr>
                <w:sz w:val="20"/>
                <w:szCs w:val="20"/>
              </w:rPr>
              <w:t>Diatom richness</w:t>
            </w:r>
            <w:r>
              <w:rPr>
                <w:sz w:val="20"/>
                <w:szCs w:val="20"/>
              </w:rPr>
              <w:t xml:space="preserve"> (n=80)</w:t>
            </w:r>
          </w:p>
          <w:p w14:paraId="1D523FFB" w14:textId="77777777" w:rsidR="00480362" w:rsidRPr="00887C5C" w:rsidRDefault="00480362" w:rsidP="00480362">
            <w:pPr>
              <w:jc w:val="center"/>
              <w:rPr>
                <w:sz w:val="20"/>
                <w:szCs w:val="20"/>
              </w:rPr>
            </w:pPr>
          </w:p>
        </w:tc>
        <w:tc>
          <w:tcPr>
            <w:tcW w:w="1055" w:type="dxa"/>
            <w:shd w:val="clear" w:color="auto" w:fill="auto"/>
          </w:tcPr>
          <w:p w14:paraId="776D32AF" w14:textId="77777777" w:rsidR="00480362" w:rsidRPr="00F66E05" w:rsidRDefault="00480362" w:rsidP="00480362">
            <w:pPr>
              <w:jc w:val="center"/>
              <w:rPr>
                <w:sz w:val="20"/>
                <w:szCs w:val="20"/>
              </w:rPr>
            </w:pPr>
            <w:r w:rsidRPr="00F66E05">
              <w:rPr>
                <w:sz w:val="20"/>
                <w:szCs w:val="20"/>
              </w:rPr>
              <w:t>GLMM, Poisson</w:t>
            </w:r>
          </w:p>
        </w:tc>
        <w:tc>
          <w:tcPr>
            <w:tcW w:w="1105" w:type="dxa"/>
          </w:tcPr>
          <w:p w14:paraId="0C41D615" w14:textId="07E4E1B1" w:rsidR="00480362" w:rsidRPr="00F66E05" w:rsidRDefault="00480362" w:rsidP="00480362">
            <w:pPr>
              <w:jc w:val="center"/>
              <w:rPr>
                <w:rFonts w:cstheme="minorHAnsi"/>
                <w:sz w:val="20"/>
                <w:szCs w:val="20"/>
              </w:rPr>
            </w:pPr>
            <w:r w:rsidRPr="00F66E05">
              <w:rPr>
                <w:sz w:val="20"/>
                <w:szCs w:val="20"/>
              </w:rPr>
              <w:t>River/Site</w:t>
            </w:r>
          </w:p>
        </w:tc>
        <w:tc>
          <w:tcPr>
            <w:tcW w:w="975" w:type="dxa"/>
          </w:tcPr>
          <w:p w14:paraId="42C611E5" w14:textId="4D566DD7" w:rsidR="00480362" w:rsidRPr="00BD41E0" w:rsidRDefault="00480362" w:rsidP="00480362">
            <w:pPr>
              <w:pStyle w:val="HTMLPreformatted"/>
              <w:shd w:val="clear" w:color="auto" w:fill="FFFFFF"/>
              <w:wordWrap w:val="0"/>
              <w:jc w:val="center"/>
              <w:rPr>
                <w:rFonts w:asciiTheme="minorHAnsi" w:hAnsiTheme="minorHAnsi" w:cstheme="minorHAnsi"/>
              </w:rPr>
            </w:pPr>
            <w:r w:rsidRPr="00BD41E0">
              <w:rPr>
                <w:rFonts w:asciiTheme="minorHAnsi" w:hAnsiTheme="minorHAnsi" w:cstheme="minorHAnsi"/>
              </w:rPr>
              <w:t>622.53</w:t>
            </w:r>
          </w:p>
        </w:tc>
        <w:tc>
          <w:tcPr>
            <w:tcW w:w="958" w:type="dxa"/>
          </w:tcPr>
          <w:p w14:paraId="43A95F13" w14:textId="07C0A0AF" w:rsidR="00480362" w:rsidRPr="00BD41E0" w:rsidRDefault="00480362" w:rsidP="00480362">
            <w:pPr>
              <w:pStyle w:val="HTMLPreformatted"/>
              <w:shd w:val="clear" w:color="auto" w:fill="FFFFFF"/>
              <w:wordWrap w:val="0"/>
              <w:jc w:val="center"/>
              <w:rPr>
                <w:rFonts w:asciiTheme="minorHAnsi" w:hAnsiTheme="minorHAnsi" w:cstheme="minorHAnsi"/>
              </w:rPr>
            </w:pPr>
            <w:r w:rsidRPr="00BD41E0">
              <w:rPr>
                <w:rFonts w:asciiTheme="minorHAnsi" w:hAnsiTheme="minorHAnsi" w:cstheme="minorHAnsi"/>
              </w:rPr>
              <w:t>0.150</w:t>
            </w:r>
          </w:p>
        </w:tc>
        <w:tc>
          <w:tcPr>
            <w:tcW w:w="1134" w:type="dxa"/>
          </w:tcPr>
          <w:p w14:paraId="53B1306C" w14:textId="03E1094F" w:rsidR="00480362" w:rsidRPr="00BD41E0" w:rsidRDefault="00480362" w:rsidP="00480362">
            <w:pPr>
              <w:pStyle w:val="HTMLPreformatted"/>
              <w:shd w:val="clear" w:color="auto" w:fill="FFFFFF"/>
              <w:wordWrap w:val="0"/>
              <w:jc w:val="center"/>
              <w:rPr>
                <w:rFonts w:asciiTheme="minorHAnsi" w:hAnsiTheme="minorHAnsi" w:cstheme="minorHAnsi"/>
              </w:rPr>
            </w:pPr>
            <w:r w:rsidRPr="00BD41E0">
              <w:rPr>
                <w:rFonts w:asciiTheme="minorHAnsi" w:hAnsiTheme="minorHAnsi" w:cstheme="minorHAnsi"/>
              </w:rPr>
              <w:t>0.178</w:t>
            </w:r>
          </w:p>
        </w:tc>
        <w:tc>
          <w:tcPr>
            <w:tcW w:w="1276" w:type="dxa"/>
          </w:tcPr>
          <w:p w14:paraId="73C9B72F" w14:textId="77777777" w:rsidR="00480362" w:rsidRPr="00F66E05" w:rsidRDefault="00480362" w:rsidP="00480362">
            <w:pPr>
              <w:jc w:val="center"/>
              <w:rPr>
                <w:rFonts w:cstheme="minorHAnsi"/>
                <w:sz w:val="20"/>
                <w:szCs w:val="20"/>
              </w:rPr>
            </w:pPr>
            <w:r w:rsidRPr="00F66E05">
              <w:rPr>
                <w:rFonts w:cstheme="minorHAnsi"/>
                <w:sz w:val="20"/>
                <w:szCs w:val="20"/>
              </w:rPr>
              <w:t>intercept</w:t>
            </w:r>
          </w:p>
          <w:p w14:paraId="1C858CB9" w14:textId="77777777" w:rsidR="00480362" w:rsidRPr="00F66E05" w:rsidRDefault="00480362" w:rsidP="00480362">
            <w:pPr>
              <w:jc w:val="center"/>
              <w:rPr>
                <w:rFonts w:cstheme="minorHAnsi"/>
                <w:sz w:val="20"/>
                <w:szCs w:val="20"/>
              </w:rPr>
            </w:pPr>
            <w:r w:rsidRPr="00F66E05">
              <w:rPr>
                <w:rFonts w:cstheme="minorHAnsi"/>
                <w:sz w:val="20"/>
                <w:szCs w:val="20"/>
              </w:rPr>
              <w:t>glacier cover</w:t>
            </w:r>
          </w:p>
          <w:p w14:paraId="7E5661EE" w14:textId="77777777" w:rsidR="00480362" w:rsidRDefault="00480362" w:rsidP="00480362">
            <w:pPr>
              <w:pStyle w:val="HTMLPreformatted"/>
              <w:shd w:val="clear" w:color="auto" w:fill="FFFFFF"/>
              <w:wordWrap w:val="0"/>
              <w:jc w:val="center"/>
              <w:rPr>
                <w:rFonts w:asciiTheme="minorHAnsi" w:hAnsiTheme="minorHAnsi" w:cstheme="minorHAnsi"/>
              </w:rPr>
            </w:pPr>
          </w:p>
        </w:tc>
        <w:tc>
          <w:tcPr>
            <w:tcW w:w="1253" w:type="dxa"/>
            <w:shd w:val="clear" w:color="auto" w:fill="auto"/>
          </w:tcPr>
          <w:p w14:paraId="49FFF4C4" w14:textId="75C41494" w:rsidR="00480362" w:rsidRDefault="00480362" w:rsidP="00480362">
            <w:pPr>
              <w:pStyle w:val="HTMLPreformatted"/>
              <w:shd w:val="clear" w:color="auto" w:fill="FFFFFF"/>
              <w:wordWrap w:val="0"/>
              <w:jc w:val="center"/>
              <w:rPr>
                <w:rFonts w:asciiTheme="minorHAnsi" w:hAnsiTheme="minorHAnsi" w:cstheme="minorHAnsi"/>
              </w:rPr>
            </w:pPr>
            <w:r>
              <w:rPr>
                <w:rFonts w:asciiTheme="minorHAnsi" w:hAnsiTheme="minorHAnsi" w:cstheme="minorHAnsi"/>
              </w:rPr>
              <w:t>3.17 (0.09)</w:t>
            </w:r>
          </w:p>
          <w:p w14:paraId="7B5DCEE1" w14:textId="2C31F0ED" w:rsidR="00480362" w:rsidRPr="002B3841" w:rsidRDefault="00480362" w:rsidP="00480362">
            <w:pPr>
              <w:pStyle w:val="HTMLPreformatted"/>
              <w:shd w:val="clear" w:color="auto" w:fill="FFFFFF"/>
              <w:wordWrap w:val="0"/>
              <w:jc w:val="center"/>
              <w:rPr>
                <w:rFonts w:asciiTheme="minorHAnsi" w:hAnsiTheme="minorHAnsi" w:cstheme="minorHAnsi"/>
              </w:rPr>
            </w:pPr>
            <w:r>
              <w:rPr>
                <w:rFonts w:asciiTheme="minorHAnsi" w:hAnsiTheme="minorHAnsi" w:cstheme="minorHAnsi"/>
              </w:rPr>
              <w:t>-0.85 (0.23)</w:t>
            </w:r>
          </w:p>
        </w:tc>
        <w:tc>
          <w:tcPr>
            <w:tcW w:w="736" w:type="dxa"/>
            <w:shd w:val="clear" w:color="auto" w:fill="auto"/>
          </w:tcPr>
          <w:p w14:paraId="58D6791C" w14:textId="2BAB4B47" w:rsidR="00480362" w:rsidRDefault="00480362" w:rsidP="00480362">
            <w:pPr>
              <w:jc w:val="center"/>
              <w:rPr>
                <w:rFonts w:cstheme="minorHAnsi"/>
                <w:sz w:val="20"/>
                <w:szCs w:val="20"/>
              </w:rPr>
            </w:pPr>
            <w:r>
              <w:rPr>
                <w:rFonts w:cstheme="minorHAnsi"/>
                <w:sz w:val="20"/>
                <w:szCs w:val="20"/>
              </w:rPr>
              <w:t>35.89</w:t>
            </w:r>
          </w:p>
          <w:p w14:paraId="36F10C40" w14:textId="220C1F37" w:rsidR="00480362" w:rsidRPr="002B3841" w:rsidRDefault="00480362" w:rsidP="00480362">
            <w:pPr>
              <w:jc w:val="center"/>
              <w:rPr>
                <w:rFonts w:cstheme="minorHAnsi"/>
                <w:sz w:val="20"/>
                <w:szCs w:val="20"/>
              </w:rPr>
            </w:pPr>
            <w:r>
              <w:rPr>
                <w:rFonts w:cstheme="minorHAnsi"/>
                <w:sz w:val="20"/>
                <w:szCs w:val="20"/>
              </w:rPr>
              <w:t>-3.67</w:t>
            </w:r>
          </w:p>
        </w:tc>
        <w:tc>
          <w:tcPr>
            <w:tcW w:w="993" w:type="dxa"/>
            <w:shd w:val="clear" w:color="auto" w:fill="auto"/>
          </w:tcPr>
          <w:p w14:paraId="586FCE5D" w14:textId="77777777" w:rsidR="00480362" w:rsidRDefault="00480362" w:rsidP="00480362">
            <w:pPr>
              <w:jc w:val="center"/>
              <w:rPr>
                <w:rFonts w:cstheme="minorHAnsi"/>
                <w:sz w:val="20"/>
                <w:szCs w:val="20"/>
              </w:rPr>
            </w:pPr>
            <w:r>
              <w:rPr>
                <w:rFonts w:cstheme="minorHAnsi"/>
                <w:sz w:val="20"/>
                <w:szCs w:val="20"/>
              </w:rPr>
              <w:t>&lt;2e</w:t>
            </w:r>
            <w:r w:rsidRPr="00B326A2">
              <w:rPr>
                <w:rFonts w:cstheme="minorHAnsi"/>
                <w:sz w:val="20"/>
                <w:szCs w:val="20"/>
                <w:vertAlign w:val="superscript"/>
              </w:rPr>
              <w:t>-16</w:t>
            </w:r>
          </w:p>
          <w:p w14:paraId="544C9AD4" w14:textId="026E9623" w:rsidR="00480362" w:rsidRPr="002B3841" w:rsidRDefault="00480362" w:rsidP="00480362">
            <w:pPr>
              <w:jc w:val="center"/>
              <w:rPr>
                <w:rFonts w:cstheme="minorHAnsi"/>
                <w:sz w:val="20"/>
                <w:szCs w:val="20"/>
              </w:rPr>
            </w:pPr>
            <w:r>
              <w:rPr>
                <w:rFonts w:cstheme="minorHAnsi"/>
                <w:sz w:val="20"/>
                <w:szCs w:val="20"/>
              </w:rPr>
              <w:t>0.000248</w:t>
            </w:r>
          </w:p>
        </w:tc>
      </w:tr>
      <w:tr w:rsidR="00480362" w:rsidRPr="00887C5C" w14:paraId="33BE7339" w14:textId="77777777" w:rsidTr="00460F75">
        <w:tc>
          <w:tcPr>
            <w:tcW w:w="1289" w:type="dxa"/>
            <w:shd w:val="clear" w:color="auto" w:fill="auto"/>
          </w:tcPr>
          <w:p w14:paraId="3E9C887F" w14:textId="77777777" w:rsidR="00480362" w:rsidRPr="00887C5C" w:rsidRDefault="00480362" w:rsidP="00480362">
            <w:pPr>
              <w:jc w:val="center"/>
              <w:rPr>
                <w:sz w:val="20"/>
                <w:szCs w:val="20"/>
              </w:rPr>
            </w:pPr>
            <w:r w:rsidRPr="00887C5C">
              <w:rPr>
                <w:sz w:val="20"/>
                <w:szCs w:val="20"/>
              </w:rPr>
              <w:t>Diatom abundance</w:t>
            </w:r>
            <w:r>
              <w:rPr>
                <w:sz w:val="20"/>
                <w:szCs w:val="20"/>
              </w:rPr>
              <w:t xml:space="preserve"> (n=42)</w:t>
            </w:r>
          </w:p>
          <w:p w14:paraId="162D4CC0" w14:textId="77777777" w:rsidR="00480362" w:rsidRPr="00887C5C" w:rsidRDefault="00480362" w:rsidP="00480362">
            <w:pPr>
              <w:jc w:val="center"/>
              <w:rPr>
                <w:sz w:val="20"/>
                <w:szCs w:val="20"/>
              </w:rPr>
            </w:pPr>
          </w:p>
        </w:tc>
        <w:tc>
          <w:tcPr>
            <w:tcW w:w="1055" w:type="dxa"/>
            <w:shd w:val="clear" w:color="auto" w:fill="auto"/>
          </w:tcPr>
          <w:p w14:paraId="62E628B5" w14:textId="77777777" w:rsidR="00480362" w:rsidRPr="00F66E05" w:rsidRDefault="00480362" w:rsidP="00480362">
            <w:pPr>
              <w:jc w:val="center"/>
              <w:rPr>
                <w:sz w:val="20"/>
                <w:szCs w:val="20"/>
              </w:rPr>
            </w:pPr>
            <w:r w:rsidRPr="00F66E05">
              <w:rPr>
                <w:sz w:val="20"/>
                <w:szCs w:val="20"/>
              </w:rPr>
              <w:t>LME, log-normal</w:t>
            </w:r>
          </w:p>
        </w:tc>
        <w:tc>
          <w:tcPr>
            <w:tcW w:w="1105" w:type="dxa"/>
          </w:tcPr>
          <w:p w14:paraId="18D1C582" w14:textId="72B2EC95" w:rsidR="00480362" w:rsidRPr="00F66E05" w:rsidRDefault="00480362" w:rsidP="00480362">
            <w:pPr>
              <w:jc w:val="center"/>
              <w:rPr>
                <w:rFonts w:cstheme="minorHAnsi"/>
                <w:sz w:val="20"/>
                <w:szCs w:val="20"/>
              </w:rPr>
            </w:pPr>
            <w:r w:rsidRPr="00F66E05">
              <w:rPr>
                <w:sz w:val="20"/>
                <w:szCs w:val="20"/>
              </w:rPr>
              <w:t>River</w:t>
            </w:r>
          </w:p>
        </w:tc>
        <w:tc>
          <w:tcPr>
            <w:tcW w:w="975" w:type="dxa"/>
          </w:tcPr>
          <w:p w14:paraId="50C4E59E" w14:textId="6B2EC3DC" w:rsidR="00480362" w:rsidRPr="00BD41E0" w:rsidRDefault="00480362" w:rsidP="00480362">
            <w:pPr>
              <w:jc w:val="center"/>
              <w:rPr>
                <w:rFonts w:cstheme="minorHAnsi"/>
                <w:sz w:val="20"/>
                <w:szCs w:val="20"/>
              </w:rPr>
            </w:pPr>
            <w:r w:rsidRPr="00BD41E0">
              <w:rPr>
                <w:rFonts w:cstheme="minorHAnsi"/>
                <w:sz w:val="20"/>
                <w:szCs w:val="20"/>
              </w:rPr>
              <w:t>128.83</w:t>
            </w:r>
          </w:p>
        </w:tc>
        <w:tc>
          <w:tcPr>
            <w:tcW w:w="958" w:type="dxa"/>
          </w:tcPr>
          <w:p w14:paraId="2CA9AF8C" w14:textId="7C1CB68B" w:rsidR="00480362" w:rsidRPr="00BD41E0" w:rsidRDefault="00480362" w:rsidP="00480362">
            <w:pPr>
              <w:jc w:val="center"/>
              <w:rPr>
                <w:rFonts w:cstheme="minorHAnsi"/>
                <w:sz w:val="20"/>
                <w:szCs w:val="20"/>
              </w:rPr>
            </w:pPr>
            <w:r w:rsidRPr="00BD41E0">
              <w:rPr>
                <w:rFonts w:cstheme="minorHAnsi"/>
                <w:sz w:val="20"/>
                <w:szCs w:val="20"/>
              </w:rPr>
              <w:t>0.316</w:t>
            </w:r>
          </w:p>
        </w:tc>
        <w:tc>
          <w:tcPr>
            <w:tcW w:w="1134" w:type="dxa"/>
          </w:tcPr>
          <w:p w14:paraId="04C05CD6" w14:textId="7493FACA" w:rsidR="00480362" w:rsidRPr="00BD41E0" w:rsidRDefault="00480362" w:rsidP="00480362">
            <w:pPr>
              <w:jc w:val="center"/>
              <w:rPr>
                <w:rFonts w:cstheme="minorHAnsi"/>
                <w:sz w:val="20"/>
                <w:szCs w:val="20"/>
              </w:rPr>
            </w:pPr>
            <w:r w:rsidRPr="00BD41E0">
              <w:rPr>
                <w:rFonts w:cstheme="minorHAnsi"/>
                <w:sz w:val="20"/>
                <w:szCs w:val="20"/>
              </w:rPr>
              <w:t>-</w:t>
            </w:r>
          </w:p>
        </w:tc>
        <w:tc>
          <w:tcPr>
            <w:tcW w:w="1276" w:type="dxa"/>
          </w:tcPr>
          <w:p w14:paraId="4A74586B" w14:textId="77777777" w:rsidR="00480362" w:rsidRPr="00F66E05" w:rsidRDefault="00480362" w:rsidP="00480362">
            <w:pPr>
              <w:jc w:val="center"/>
              <w:rPr>
                <w:rFonts w:cstheme="minorHAnsi"/>
                <w:sz w:val="20"/>
                <w:szCs w:val="20"/>
              </w:rPr>
            </w:pPr>
            <w:r w:rsidRPr="00F66E05">
              <w:rPr>
                <w:rFonts w:cstheme="minorHAnsi"/>
                <w:sz w:val="20"/>
                <w:szCs w:val="20"/>
              </w:rPr>
              <w:t>intercept</w:t>
            </w:r>
          </w:p>
          <w:p w14:paraId="6C70D816" w14:textId="77777777" w:rsidR="00480362" w:rsidRPr="00F66E05" w:rsidRDefault="00480362" w:rsidP="00480362">
            <w:pPr>
              <w:jc w:val="center"/>
              <w:rPr>
                <w:rFonts w:cstheme="minorHAnsi"/>
                <w:sz w:val="20"/>
                <w:szCs w:val="20"/>
              </w:rPr>
            </w:pPr>
            <w:r w:rsidRPr="00F66E05">
              <w:rPr>
                <w:rFonts w:cstheme="minorHAnsi"/>
                <w:sz w:val="20"/>
                <w:szCs w:val="20"/>
              </w:rPr>
              <w:t>glacier cover</w:t>
            </w:r>
          </w:p>
          <w:p w14:paraId="6EE0D34B" w14:textId="77777777" w:rsidR="00480362" w:rsidRDefault="00480362" w:rsidP="00480362">
            <w:pPr>
              <w:jc w:val="center"/>
              <w:rPr>
                <w:sz w:val="20"/>
                <w:szCs w:val="20"/>
              </w:rPr>
            </w:pPr>
          </w:p>
        </w:tc>
        <w:tc>
          <w:tcPr>
            <w:tcW w:w="1253" w:type="dxa"/>
            <w:shd w:val="clear" w:color="auto" w:fill="auto"/>
          </w:tcPr>
          <w:p w14:paraId="6050B4FD" w14:textId="12CD73D1" w:rsidR="00480362" w:rsidRDefault="00480362" w:rsidP="00480362">
            <w:pPr>
              <w:jc w:val="center"/>
              <w:rPr>
                <w:sz w:val="20"/>
                <w:szCs w:val="20"/>
              </w:rPr>
            </w:pPr>
            <w:r>
              <w:rPr>
                <w:sz w:val="20"/>
                <w:szCs w:val="20"/>
              </w:rPr>
              <w:t>7.73 (0.24)</w:t>
            </w:r>
          </w:p>
          <w:p w14:paraId="133C2761" w14:textId="4779E3D8" w:rsidR="00480362" w:rsidRPr="00887C5C" w:rsidRDefault="00480362" w:rsidP="00480362">
            <w:pPr>
              <w:jc w:val="center"/>
              <w:rPr>
                <w:sz w:val="20"/>
                <w:szCs w:val="20"/>
              </w:rPr>
            </w:pPr>
            <w:r>
              <w:rPr>
                <w:sz w:val="20"/>
                <w:szCs w:val="20"/>
              </w:rPr>
              <w:t>-2.58 (0.51)</w:t>
            </w:r>
          </w:p>
        </w:tc>
        <w:tc>
          <w:tcPr>
            <w:tcW w:w="736" w:type="dxa"/>
            <w:shd w:val="clear" w:color="auto" w:fill="auto"/>
          </w:tcPr>
          <w:p w14:paraId="05BF6313" w14:textId="6B9F64C3" w:rsidR="00480362" w:rsidRDefault="00480362" w:rsidP="00480362">
            <w:pPr>
              <w:jc w:val="center"/>
              <w:rPr>
                <w:sz w:val="20"/>
                <w:szCs w:val="20"/>
              </w:rPr>
            </w:pPr>
            <w:r>
              <w:rPr>
                <w:sz w:val="20"/>
                <w:szCs w:val="20"/>
              </w:rPr>
              <w:t>32.05</w:t>
            </w:r>
          </w:p>
          <w:p w14:paraId="1A48712C" w14:textId="032E2244" w:rsidR="00480362" w:rsidRPr="00887C5C" w:rsidRDefault="00480362" w:rsidP="00480362">
            <w:pPr>
              <w:jc w:val="center"/>
              <w:rPr>
                <w:sz w:val="20"/>
                <w:szCs w:val="20"/>
              </w:rPr>
            </w:pPr>
            <w:r>
              <w:rPr>
                <w:sz w:val="20"/>
                <w:szCs w:val="20"/>
              </w:rPr>
              <w:t>-5.02</w:t>
            </w:r>
          </w:p>
        </w:tc>
        <w:tc>
          <w:tcPr>
            <w:tcW w:w="993" w:type="dxa"/>
            <w:shd w:val="clear" w:color="auto" w:fill="auto"/>
          </w:tcPr>
          <w:p w14:paraId="682A7156" w14:textId="6B63D03D" w:rsidR="00480362" w:rsidRDefault="00480362" w:rsidP="00480362">
            <w:pPr>
              <w:jc w:val="center"/>
              <w:rPr>
                <w:sz w:val="20"/>
                <w:szCs w:val="20"/>
              </w:rPr>
            </w:pPr>
            <w:r>
              <w:rPr>
                <w:sz w:val="20"/>
                <w:szCs w:val="20"/>
              </w:rPr>
              <w:t>&lt;0.0001</w:t>
            </w:r>
          </w:p>
          <w:p w14:paraId="3F4ACD9A" w14:textId="1BE53CD5" w:rsidR="00480362" w:rsidRPr="00887C5C" w:rsidRDefault="00480362" w:rsidP="00480362">
            <w:pPr>
              <w:jc w:val="center"/>
              <w:rPr>
                <w:sz w:val="20"/>
                <w:szCs w:val="20"/>
              </w:rPr>
            </w:pPr>
            <w:r>
              <w:rPr>
                <w:sz w:val="20"/>
                <w:szCs w:val="20"/>
              </w:rPr>
              <w:t>0.001</w:t>
            </w:r>
          </w:p>
        </w:tc>
      </w:tr>
      <w:tr w:rsidR="00480362" w:rsidRPr="00887C5C" w14:paraId="284D2E90" w14:textId="77777777" w:rsidTr="00460F75">
        <w:tc>
          <w:tcPr>
            <w:tcW w:w="1289" w:type="dxa"/>
            <w:shd w:val="clear" w:color="auto" w:fill="auto"/>
          </w:tcPr>
          <w:p w14:paraId="138A14FB" w14:textId="77777777" w:rsidR="00480362" w:rsidRPr="00887C5C" w:rsidRDefault="00480362" w:rsidP="00480362">
            <w:pPr>
              <w:jc w:val="center"/>
              <w:rPr>
                <w:sz w:val="20"/>
                <w:szCs w:val="20"/>
              </w:rPr>
            </w:pPr>
            <w:r w:rsidRPr="00887C5C">
              <w:rPr>
                <w:sz w:val="20"/>
                <w:szCs w:val="20"/>
              </w:rPr>
              <w:t>Invertebrate richness (n=152)</w:t>
            </w:r>
          </w:p>
          <w:p w14:paraId="3353A4B2" w14:textId="77777777" w:rsidR="00480362" w:rsidRPr="00887C5C" w:rsidRDefault="00480362" w:rsidP="00480362">
            <w:pPr>
              <w:jc w:val="center"/>
              <w:rPr>
                <w:sz w:val="20"/>
                <w:szCs w:val="20"/>
              </w:rPr>
            </w:pPr>
          </w:p>
        </w:tc>
        <w:tc>
          <w:tcPr>
            <w:tcW w:w="1055" w:type="dxa"/>
            <w:shd w:val="clear" w:color="auto" w:fill="auto"/>
          </w:tcPr>
          <w:p w14:paraId="2AE20D64" w14:textId="77777777" w:rsidR="00480362" w:rsidRPr="00F66E05" w:rsidRDefault="00480362" w:rsidP="00480362">
            <w:pPr>
              <w:jc w:val="center"/>
              <w:rPr>
                <w:rFonts w:cstheme="minorHAnsi"/>
                <w:sz w:val="20"/>
                <w:szCs w:val="20"/>
              </w:rPr>
            </w:pPr>
            <w:r w:rsidRPr="00F66E05">
              <w:rPr>
                <w:rFonts w:cstheme="minorHAnsi"/>
                <w:sz w:val="20"/>
                <w:szCs w:val="20"/>
              </w:rPr>
              <w:t>GLMM, Poisson</w:t>
            </w:r>
          </w:p>
        </w:tc>
        <w:tc>
          <w:tcPr>
            <w:tcW w:w="1105" w:type="dxa"/>
          </w:tcPr>
          <w:p w14:paraId="2636803D" w14:textId="552B138D" w:rsidR="00480362" w:rsidRPr="00F66E05" w:rsidRDefault="00480362" w:rsidP="00480362">
            <w:pPr>
              <w:jc w:val="center"/>
              <w:rPr>
                <w:rFonts w:cstheme="minorHAnsi"/>
                <w:sz w:val="20"/>
                <w:szCs w:val="20"/>
              </w:rPr>
            </w:pPr>
            <w:r w:rsidRPr="00F66E05">
              <w:rPr>
                <w:sz w:val="20"/>
                <w:szCs w:val="20"/>
              </w:rPr>
              <w:t>River</w:t>
            </w:r>
          </w:p>
        </w:tc>
        <w:tc>
          <w:tcPr>
            <w:tcW w:w="975" w:type="dxa"/>
          </w:tcPr>
          <w:p w14:paraId="41E80055" w14:textId="6C0900CE" w:rsidR="00480362" w:rsidRPr="00BD41E0" w:rsidRDefault="00480362" w:rsidP="00480362">
            <w:pPr>
              <w:jc w:val="center"/>
              <w:rPr>
                <w:rFonts w:cstheme="minorHAnsi"/>
                <w:sz w:val="20"/>
                <w:szCs w:val="20"/>
              </w:rPr>
            </w:pPr>
            <w:r w:rsidRPr="00BD41E0">
              <w:rPr>
                <w:rFonts w:cstheme="minorHAnsi"/>
                <w:sz w:val="20"/>
                <w:szCs w:val="20"/>
              </w:rPr>
              <w:t>740.63</w:t>
            </w:r>
          </w:p>
        </w:tc>
        <w:tc>
          <w:tcPr>
            <w:tcW w:w="958" w:type="dxa"/>
          </w:tcPr>
          <w:p w14:paraId="7C618448" w14:textId="3070CE8E" w:rsidR="00480362" w:rsidRPr="00BD41E0" w:rsidRDefault="00480362" w:rsidP="00480362">
            <w:pPr>
              <w:jc w:val="center"/>
              <w:rPr>
                <w:rFonts w:cstheme="minorHAnsi"/>
                <w:sz w:val="20"/>
                <w:szCs w:val="20"/>
              </w:rPr>
            </w:pPr>
            <w:r w:rsidRPr="00BD41E0">
              <w:rPr>
                <w:rFonts w:cstheme="minorHAnsi"/>
                <w:sz w:val="20"/>
                <w:szCs w:val="20"/>
              </w:rPr>
              <w:t>0.439</w:t>
            </w:r>
          </w:p>
        </w:tc>
        <w:tc>
          <w:tcPr>
            <w:tcW w:w="1134" w:type="dxa"/>
          </w:tcPr>
          <w:p w14:paraId="441CC254" w14:textId="72B0F0D4" w:rsidR="00480362" w:rsidRPr="00BD41E0" w:rsidRDefault="00480362" w:rsidP="00480362">
            <w:pPr>
              <w:jc w:val="center"/>
              <w:rPr>
                <w:rFonts w:cstheme="minorHAnsi"/>
                <w:sz w:val="20"/>
                <w:szCs w:val="20"/>
              </w:rPr>
            </w:pPr>
            <w:r w:rsidRPr="00BD41E0">
              <w:rPr>
                <w:rFonts w:cstheme="minorHAnsi"/>
                <w:sz w:val="20"/>
                <w:szCs w:val="20"/>
              </w:rPr>
              <w:t>0.399</w:t>
            </w:r>
          </w:p>
        </w:tc>
        <w:tc>
          <w:tcPr>
            <w:tcW w:w="1276" w:type="dxa"/>
          </w:tcPr>
          <w:p w14:paraId="401EAE51" w14:textId="77777777" w:rsidR="00480362" w:rsidRPr="00F66E05" w:rsidRDefault="00480362" w:rsidP="00480362">
            <w:pPr>
              <w:jc w:val="center"/>
              <w:rPr>
                <w:rFonts w:cstheme="minorHAnsi"/>
                <w:sz w:val="20"/>
                <w:szCs w:val="20"/>
              </w:rPr>
            </w:pPr>
            <w:r w:rsidRPr="00F66E05">
              <w:rPr>
                <w:rFonts w:cstheme="minorHAnsi"/>
                <w:sz w:val="20"/>
                <w:szCs w:val="20"/>
              </w:rPr>
              <w:t>intercept</w:t>
            </w:r>
          </w:p>
          <w:p w14:paraId="741229AC" w14:textId="77777777" w:rsidR="00480362" w:rsidRPr="00F66E05" w:rsidRDefault="00480362" w:rsidP="00480362">
            <w:pPr>
              <w:jc w:val="center"/>
              <w:rPr>
                <w:rFonts w:cstheme="minorHAnsi"/>
                <w:sz w:val="20"/>
                <w:szCs w:val="20"/>
              </w:rPr>
            </w:pPr>
            <w:r w:rsidRPr="00F66E05">
              <w:rPr>
                <w:rFonts w:cstheme="minorHAnsi"/>
                <w:sz w:val="20"/>
                <w:szCs w:val="20"/>
              </w:rPr>
              <w:t>glacier cover</w:t>
            </w:r>
          </w:p>
          <w:p w14:paraId="3ED2D985" w14:textId="77777777" w:rsidR="00480362" w:rsidRDefault="00480362" w:rsidP="00480362">
            <w:pPr>
              <w:jc w:val="center"/>
              <w:rPr>
                <w:sz w:val="20"/>
                <w:szCs w:val="20"/>
              </w:rPr>
            </w:pPr>
          </w:p>
        </w:tc>
        <w:tc>
          <w:tcPr>
            <w:tcW w:w="1253" w:type="dxa"/>
            <w:shd w:val="clear" w:color="auto" w:fill="auto"/>
          </w:tcPr>
          <w:p w14:paraId="3C429F71" w14:textId="1C994403" w:rsidR="00480362" w:rsidRDefault="00480362" w:rsidP="00480362">
            <w:pPr>
              <w:jc w:val="center"/>
              <w:rPr>
                <w:sz w:val="20"/>
                <w:szCs w:val="20"/>
              </w:rPr>
            </w:pPr>
            <w:r>
              <w:rPr>
                <w:sz w:val="20"/>
                <w:szCs w:val="20"/>
              </w:rPr>
              <w:t>2.69 (0.07)</w:t>
            </w:r>
          </w:p>
          <w:p w14:paraId="62EB7DCD" w14:textId="77777777" w:rsidR="00480362" w:rsidRPr="00887C5C" w:rsidRDefault="00480362" w:rsidP="00480362">
            <w:pPr>
              <w:jc w:val="center"/>
              <w:rPr>
                <w:sz w:val="20"/>
                <w:szCs w:val="20"/>
              </w:rPr>
            </w:pPr>
            <w:r>
              <w:rPr>
                <w:sz w:val="20"/>
                <w:szCs w:val="20"/>
              </w:rPr>
              <w:t>-1.44 (0.18)</w:t>
            </w:r>
          </w:p>
        </w:tc>
        <w:tc>
          <w:tcPr>
            <w:tcW w:w="736" w:type="dxa"/>
            <w:shd w:val="clear" w:color="auto" w:fill="auto"/>
          </w:tcPr>
          <w:p w14:paraId="7F4613CF" w14:textId="06D81827" w:rsidR="00480362" w:rsidRDefault="00480362" w:rsidP="00480362">
            <w:pPr>
              <w:jc w:val="center"/>
              <w:rPr>
                <w:sz w:val="20"/>
                <w:szCs w:val="20"/>
              </w:rPr>
            </w:pPr>
            <w:r>
              <w:rPr>
                <w:sz w:val="20"/>
                <w:szCs w:val="20"/>
              </w:rPr>
              <w:t>39.07</w:t>
            </w:r>
          </w:p>
          <w:p w14:paraId="3E72F372" w14:textId="77777777" w:rsidR="00480362" w:rsidRPr="00887C5C" w:rsidRDefault="00480362" w:rsidP="00480362">
            <w:pPr>
              <w:jc w:val="center"/>
              <w:rPr>
                <w:sz w:val="20"/>
                <w:szCs w:val="20"/>
              </w:rPr>
            </w:pPr>
            <w:r>
              <w:rPr>
                <w:sz w:val="20"/>
                <w:szCs w:val="20"/>
              </w:rPr>
              <w:t>-7.94</w:t>
            </w:r>
          </w:p>
        </w:tc>
        <w:tc>
          <w:tcPr>
            <w:tcW w:w="993" w:type="dxa"/>
            <w:shd w:val="clear" w:color="auto" w:fill="auto"/>
          </w:tcPr>
          <w:p w14:paraId="5AF23102" w14:textId="77777777" w:rsidR="00480362" w:rsidRDefault="00480362" w:rsidP="00480362">
            <w:pPr>
              <w:pStyle w:val="HTMLPreformatted"/>
              <w:shd w:val="clear" w:color="auto" w:fill="FFFFFF"/>
              <w:wordWrap w:val="0"/>
              <w:jc w:val="center"/>
              <w:rPr>
                <w:rFonts w:asciiTheme="minorHAnsi" w:hAnsiTheme="minorHAnsi" w:cstheme="minorHAnsi"/>
                <w:color w:val="000000"/>
              </w:rPr>
            </w:pPr>
            <w:r>
              <w:rPr>
                <w:rFonts w:asciiTheme="minorHAnsi" w:hAnsiTheme="minorHAnsi" w:cstheme="minorHAnsi"/>
                <w:color w:val="000000"/>
              </w:rPr>
              <w:t>&lt;2e</w:t>
            </w:r>
            <w:r w:rsidRPr="00654C7F">
              <w:rPr>
                <w:rFonts w:asciiTheme="minorHAnsi" w:hAnsiTheme="minorHAnsi" w:cstheme="minorHAnsi"/>
                <w:color w:val="000000"/>
                <w:vertAlign w:val="superscript"/>
              </w:rPr>
              <w:t>-16</w:t>
            </w:r>
          </w:p>
          <w:p w14:paraId="184EF657" w14:textId="7A42E69F" w:rsidR="00480362" w:rsidRPr="0097023B" w:rsidRDefault="00480362" w:rsidP="00480362">
            <w:pPr>
              <w:pStyle w:val="HTMLPreformatted"/>
              <w:shd w:val="clear" w:color="auto" w:fill="FFFFFF"/>
              <w:wordWrap w:val="0"/>
              <w:jc w:val="center"/>
              <w:rPr>
                <w:rFonts w:asciiTheme="minorHAnsi" w:hAnsiTheme="minorHAnsi" w:cstheme="minorHAnsi"/>
                <w:color w:val="000000"/>
              </w:rPr>
            </w:pPr>
            <w:r>
              <w:rPr>
                <w:rFonts w:asciiTheme="minorHAnsi" w:hAnsiTheme="minorHAnsi" w:cstheme="minorHAnsi"/>
                <w:color w:val="000000"/>
              </w:rPr>
              <w:t>1.88e-15</w:t>
            </w:r>
          </w:p>
        </w:tc>
      </w:tr>
      <w:tr w:rsidR="00480362" w:rsidRPr="00887C5C" w14:paraId="5B98864E" w14:textId="77777777" w:rsidTr="00460F75">
        <w:tc>
          <w:tcPr>
            <w:tcW w:w="1289" w:type="dxa"/>
            <w:shd w:val="clear" w:color="auto" w:fill="auto"/>
          </w:tcPr>
          <w:p w14:paraId="340024AD" w14:textId="77777777" w:rsidR="00480362" w:rsidRPr="00887C5C" w:rsidRDefault="00480362" w:rsidP="00480362">
            <w:pPr>
              <w:jc w:val="center"/>
              <w:rPr>
                <w:sz w:val="20"/>
                <w:szCs w:val="20"/>
              </w:rPr>
            </w:pPr>
            <w:r w:rsidRPr="00887C5C">
              <w:rPr>
                <w:sz w:val="20"/>
                <w:szCs w:val="20"/>
              </w:rPr>
              <w:t>Invertebrate abundance</w:t>
            </w:r>
            <w:r>
              <w:rPr>
                <w:sz w:val="20"/>
                <w:szCs w:val="20"/>
              </w:rPr>
              <w:t xml:space="preserve"> (n=152)</w:t>
            </w:r>
          </w:p>
          <w:p w14:paraId="048BDCF0" w14:textId="77777777" w:rsidR="00480362" w:rsidRPr="00887C5C" w:rsidRDefault="00480362" w:rsidP="00480362">
            <w:pPr>
              <w:jc w:val="center"/>
              <w:rPr>
                <w:sz w:val="20"/>
                <w:szCs w:val="20"/>
              </w:rPr>
            </w:pPr>
          </w:p>
        </w:tc>
        <w:tc>
          <w:tcPr>
            <w:tcW w:w="1055" w:type="dxa"/>
            <w:shd w:val="clear" w:color="auto" w:fill="auto"/>
          </w:tcPr>
          <w:p w14:paraId="04A79FBC" w14:textId="769D1DA6" w:rsidR="00480362" w:rsidRPr="00F66E05" w:rsidRDefault="00480362" w:rsidP="00480362">
            <w:pPr>
              <w:jc w:val="center"/>
              <w:rPr>
                <w:sz w:val="20"/>
                <w:szCs w:val="20"/>
              </w:rPr>
            </w:pPr>
            <w:r w:rsidRPr="00F66E05">
              <w:rPr>
                <w:sz w:val="20"/>
                <w:szCs w:val="20"/>
              </w:rPr>
              <w:t xml:space="preserve">GLMM, </w:t>
            </w:r>
            <w:proofErr w:type="spellStart"/>
            <w:r w:rsidRPr="00F66E05">
              <w:rPr>
                <w:sz w:val="20"/>
                <w:szCs w:val="20"/>
              </w:rPr>
              <w:t>neg.bin</w:t>
            </w:r>
            <w:proofErr w:type="spellEnd"/>
          </w:p>
        </w:tc>
        <w:tc>
          <w:tcPr>
            <w:tcW w:w="1105" w:type="dxa"/>
          </w:tcPr>
          <w:p w14:paraId="66A570CA" w14:textId="7099F923" w:rsidR="00480362" w:rsidRPr="00F66E05" w:rsidRDefault="00480362" w:rsidP="00480362">
            <w:pPr>
              <w:jc w:val="center"/>
              <w:rPr>
                <w:rFonts w:cstheme="minorHAnsi"/>
                <w:sz w:val="20"/>
                <w:szCs w:val="20"/>
              </w:rPr>
            </w:pPr>
            <w:r w:rsidRPr="00F66E05">
              <w:rPr>
                <w:sz w:val="20"/>
                <w:szCs w:val="20"/>
              </w:rPr>
              <w:t>River</w:t>
            </w:r>
          </w:p>
        </w:tc>
        <w:tc>
          <w:tcPr>
            <w:tcW w:w="975" w:type="dxa"/>
          </w:tcPr>
          <w:p w14:paraId="452F525D" w14:textId="0913EDA7" w:rsidR="00480362" w:rsidRPr="00BD41E0" w:rsidRDefault="00480362" w:rsidP="00480362">
            <w:pPr>
              <w:jc w:val="center"/>
              <w:rPr>
                <w:rFonts w:cstheme="minorHAnsi"/>
                <w:sz w:val="20"/>
                <w:szCs w:val="20"/>
              </w:rPr>
            </w:pPr>
            <w:r w:rsidRPr="00BD41E0">
              <w:rPr>
                <w:rFonts w:cstheme="minorHAnsi"/>
                <w:sz w:val="20"/>
                <w:szCs w:val="20"/>
              </w:rPr>
              <w:t>2882.74</w:t>
            </w:r>
          </w:p>
        </w:tc>
        <w:tc>
          <w:tcPr>
            <w:tcW w:w="958" w:type="dxa"/>
          </w:tcPr>
          <w:p w14:paraId="43779A38" w14:textId="5C90E43A" w:rsidR="00480362" w:rsidRPr="00BD41E0" w:rsidRDefault="00480362" w:rsidP="00480362">
            <w:pPr>
              <w:jc w:val="center"/>
              <w:rPr>
                <w:rFonts w:cstheme="minorHAnsi"/>
                <w:sz w:val="20"/>
                <w:szCs w:val="20"/>
              </w:rPr>
            </w:pPr>
            <w:r w:rsidRPr="00BD41E0">
              <w:rPr>
                <w:rFonts w:cstheme="minorHAnsi"/>
                <w:sz w:val="20"/>
                <w:szCs w:val="20"/>
              </w:rPr>
              <w:t>0.313</w:t>
            </w:r>
          </w:p>
        </w:tc>
        <w:tc>
          <w:tcPr>
            <w:tcW w:w="1134" w:type="dxa"/>
          </w:tcPr>
          <w:p w14:paraId="5E64276A" w14:textId="3D9066A1" w:rsidR="00480362" w:rsidRPr="00BD41E0" w:rsidRDefault="00480362" w:rsidP="00480362">
            <w:pPr>
              <w:jc w:val="center"/>
              <w:rPr>
                <w:rFonts w:cstheme="minorHAnsi"/>
                <w:sz w:val="20"/>
                <w:szCs w:val="20"/>
              </w:rPr>
            </w:pPr>
            <w:r w:rsidRPr="00BD41E0">
              <w:rPr>
                <w:rFonts w:cstheme="minorHAnsi"/>
                <w:sz w:val="20"/>
                <w:szCs w:val="20"/>
              </w:rPr>
              <w:t>0.523</w:t>
            </w:r>
          </w:p>
        </w:tc>
        <w:tc>
          <w:tcPr>
            <w:tcW w:w="1276" w:type="dxa"/>
          </w:tcPr>
          <w:p w14:paraId="77D599ED" w14:textId="77777777" w:rsidR="00480362" w:rsidRPr="00F66E05" w:rsidRDefault="00480362" w:rsidP="00480362">
            <w:pPr>
              <w:jc w:val="center"/>
              <w:rPr>
                <w:rFonts w:cstheme="minorHAnsi"/>
                <w:sz w:val="20"/>
                <w:szCs w:val="20"/>
              </w:rPr>
            </w:pPr>
            <w:r w:rsidRPr="00F66E05">
              <w:rPr>
                <w:rFonts w:cstheme="minorHAnsi"/>
                <w:sz w:val="20"/>
                <w:szCs w:val="20"/>
              </w:rPr>
              <w:t>intercept</w:t>
            </w:r>
          </w:p>
          <w:p w14:paraId="587F0F69" w14:textId="77777777" w:rsidR="00480362" w:rsidRPr="00F66E05" w:rsidRDefault="00480362" w:rsidP="00480362">
            <w:pPr>
              <w:jc w:val="center"/>
              <w:rPr>
                <w:rFonts w:cstheme="minorHAnsi"/>
                <w:sz w:val="20"/>
                <w:szCs w:val="20"/>
              </w:rPr>
            </w:pPr>
            <w:r w:rsidRPr="00F66E05">
              <w:rPr>
                <w:rFonts w:cstheme="minorHAnsi"/>
                <w:sz w:val="20"/>
                <w:szCs w:val="20"/>
              </w:rPr>
              <w:t>glacier cover</w:t>
            </w:r>
          </w:p>
          <w:p w14:paraId="0F7975D8" w14:textId="77777777" w:rsidR="00480362" w:rsidRDefault="00480362" w:rsidP="00480362">
            <w:pPr>
              <w:jc w:val="center"/>
              <w:rPr>
                <w:sz w:val="20"/>
                <w:szCs w:val="20"/>
              </w:rPr>
            </w:pPr>
          </w:p>
        </w:tc>
        <w:tc>
          <w:tcPr>
            <w:tcW w:w="1253" w:type="dxa"/>
            <w:shd w:val="clear" w:color="auto" w:fill="auto"/>
          </w:tcPr>
          <w:p w14:paraId="170A8123" w14:textId="4332D09A" w:rsidR="00480362" w:rsidRDefault="00480362" w:rsidP="00480362">
            <w:pPr>
              <w:jc w:val="center"/>
              <w:rPr>
                <w:sz w:val="20"/>
                <w:szCs w:val="20"/>
              </w:rPr>
            </w:pPr>
            <w:r>
              <w:rPr>
                <w:sz w:val="20"/>
                <w:szCs w:val="20"/>
              </w:rPr>
              <w:t>9.02 (0.21)</w:t>
            </w:r>
          </w:p>
          <w:p w14:paraId="0908E812" w14:textId="77777777" w:rsidR="00480362" w:rsidRPr="00887C5C" w:rsidRDefault="00480362" w:rsidP="00480362">
            <w:pPr>
              <w:jc w:val="center"/>
              <w:rPr>
                <w:sz w:val="20"/>
                <w:szCs w:val="20"/>
              </w:rPr>
            </w:pPr>
            <w:r>
              <w:rPr>
                <w:sz w:val="20"/>
                <w:szCs w:val="20"/>
              </w:rPr>
              <w:t>-3.10 (0.41)</w:t>
            </w:r>
          </w:p>
        </w:tc>
        <w:tc>
          <w:tcPr>
            <w:tcW w:w="736" w:type="dxa"/>
            <w:shd w:val="clear" w:color="auto" w:fill="auto"/>
          </w:tcPr>
          <w:p w14:paraId="35BBB18A" w14:textId="77777777" w:rsidR="00480362" w:rsidRDefault="00480362" w:rsidP="00480362">
            <w:pPr>
              <w:jc w:val="center"/>
              <w:rPr>
                <w:sz w:val="20"/>
                <w:szCs w:val="20"/>
              </w:rPr>
            </w:pPr>
            <w:r>
              <w:rPr>
                <w:sz w:val="20"/>
                <w:szCs w:val="20"/>
              </w:rPr>
              <w:t>42.33</w:t>
            </w:r>
          </w:p>
          <w:p w14:paraId="7C96BB0B" w14:textId="77777777" w:rsidR="00480362" w:rsidRPr="00887C5C" w:rsidRDefault="00480362" w:rsidP="00480362">
            <w:pPr>
              <w:jc w:val="center"/>
              <w:rPr>
                <w:sz w:val="20"/>
                <w:szCs w:val="20"/>
              </w:rPr>
            </w:pPr>
            <w:r>
              <w:rPr>
                <w:sz w:val="20"/>
                <w:szCs w:val="20"/>
              </w:rPr>
              <w:t>-7.55</w:t>
            </w:r>
          </w:p>
        </w:tc>
        <w:tc>
          <w:tcPr>
            <w:tcW w:w="993" w:type="dxa"/>
            <w:shd w:val="clear" w:color="auto" w:fill="auto"/>
          </w:tcPr>
          <w:p w14:paraId="3D9292E0" w14:textId="77777777" w:rsidR="00480362" w:rsidRDefault="00480362" w:rsidP="00480362">
            <w:pPr>
              <w:jc w:val="center"/>
              <w:rPr>
                <w:sz w:val="20"/>
                <w:szCs w:val="20"/>
              </w:rPr>
            </w:pPr>
            <w:r>
              <w:rPr>
                <w:sz w:val="20"/>
                <w:szCs w:val="20"/>
              </w:rPr>
              <w:t>&lt;2</w:t>
            </w:r>
            <w:r w:rsidRPr="00654C7F">
              <w:rPr>
                <w:sz w:val="20"/>
                <w:szCs w:val="20"/>
              </w:rPr>
              <w:t>e</w:t>
            </w:r>
            <w:r w:rsidRPr="00654C7F">
              <w:rPr>
                <w:sz w:val="20"/>
                <w:szCs w:val="20"/>
                <w:vertAlign w:val="superscript"/>
              </w:rPr>
              <w:t>-16</w:t>
            </w:r>
          </w:p>
          <w:p w14:paraId="3B197B35" w14:textId="77777777" w:rsidR="00480362" w:rsidRPr="00887C5C" w:rsidRDefault="00480362" w:rsidP="00480362">
            <w:pPr>
              <w:jc w:val="center"/>
              <w:rPr>
                <w:sz w:val="20"/>
                <w:szCs w:val="20"/>
              </w:rPr>
            </w:pPr>
            <w:r>
              <w:rPr>
                <w:sz w:val="20"/>
                <w:szCs w:val="20"/>
              </w:rPr>
              <w:t>4.39e</w:t>
            </w:r>
            <w:r w:rsidRPr="00654C7F">
              <w:rPr>
                <w:sz w:val="20"/>
                <w:szCs w:val="20"/>
                <w:vertAlign w:val="superscript"/>
              </w:rPr>
              <w:t>-14</w:t>
            </w:r>
          </w:p>
        </w:tc>
      </w:tr>
    </w:tbl>
    <w:p w14:paraId="05654750" w14:textId="77777777" w:rsidR="00BA17F5" w:rsidRDefault="00BA17F5" w:rsidP="00BA17F5"/>
    <w:p w14:paraId="196D8DE6" w14:textId="77777777" w:rsidR="00BA17F5" w:rsidRDefault="00BA17F5" w:rsidP="00BA17F5">
      <w:r>
        <w:br w:type="page"/>
      </w:r>
    </w:p>
    <w:p w14:paraId="6DD04032" w14:textId="2F07A853" w:rsidR="00BA6185" w:rsidRPr="00577ADB" w:rsidRDefault="7244FA9E">
      <w:pPr>
        <w:rPr>
          <w:b/>
          <w:bCs/>
        </w:rPr>
      </w:pPr>
      <w:r w:rsidRPr="7244FA9E">
        <w:rPr>
          <w:b/>
          <w:bCs/>
        </w:rPr>
        <w:lastRenderedPageBreak/>
        <w:t>Table S</w:t>
      </w:r>
      <w:r w:rsidR="00646495">
        <w:rPr>
          <w:b/>
          <w:bCs/>
        </w:rPr>
        <w:t>4</w:t>
      </w:r>
      <w:r w:rsidRPr="7244FA9E">
        <w:rPr>
          <w:b/>
          <w:bCs/>
        </w:rPr>
        <w:t xml:space="preserve">. </w:t>
      </w:r>
      <w:r w:rsidRPr="00707C5C">
        <w:t>Multiple examples of predation and cannibalism were</w:t>
      </w:r>
      <w:r w:rsidR="00B02743" w:rsidRPr="00707C5C">
        <w:t xml:space="preserve"> directly</w:t>
      </w:r>
      <w:r w:rsidRPr="00707C5C">
        <w:t xml:space="preserve"> observed </w:t>
      </w:r>
      <w:r w:rsidR="00B02743" w:rsidRPr="00707C5C">
        <w:t xml:space="preserve">through gut contents analysis, </w:t>
      </w:r>
      <w:r w:rsidRPr="00707C5C">
        <w:t>among invertebrates that are usually considered to be primary consumers (herbivores/detritivores).</w:t>
      </w:r>
    </w:p>
    <w:tbl>
      <w:tblPr>
        <w:tblStyle w:val="TableGrid"/>
        <w:tblW w:w="0" w:type="auto"/>
        <w:tblLook w:val="04A0" w:firstRow="1" w:lastRow="0" w:firstColumn="1" w:lastColumn="0" w:noHBand="0" w:noVBand="1"/>
      </w:tblPr>
      <w:tblGrid>
        <w:gridCol w:w="2547"/>
        <w:gridCol w:w="2977"/>
        <w:gridCol w:w="1333"/>
        <w:gridCol w:w="1481"/>
      </w:tblGrid>
      <w:tr w:rsidR="00A91F17" w14:paraId="3F4819B5" w14:textId="77777777" w:rsidTr="00FA0758">
        <w:tc>
          <w:tcPr>
            <w:tcW w:w="2547" w:type="dxa"/>
          </w:tcPr>
          <w:p w14:paraId="593B3CAF" w14:textId="496E75F2" w:rsidR="00A91F17" w:rsidRDefault="00A91F17" w:rsidP="00A91F17">
            <w:pPr>
              <w:rPr>
                <w:b/>
                <w:bCs/>
              </w:rPr>
            </w:pPr>
            <w:r>
              <w:rPr>
                <w:b/>
                <w:bCs/>
              </w:rPr>
              <w:t>Consumer</w:t>
            </w:r>
          </w:p>
        </w:tc>
        <w:tc>
          <w:tcPr>
            <w:tcW w:w="2977" w:type="dxa"/>
          </w:tcPr>
          <w:p w14:paraId="521E168B" w14:textId="32A7AE16" w:rsidR="00A91F17" w:rsidRDefault="00111831" w:rsidP="00A91F17">
            <w:pPr>
              <w:rPr>
                <w:b/>
                <w:bCs/>
              </w:rPr>
            </w:pPr>
            <w:r>
              <w:rPr>
                <w:b/>
                <w:bCs/>
              </w:rPr>
              <w:t>Prey</w:t>
            </w:r>
          </w:p>
        </w:tc>
        <w:tc>
          <w:tcPr>
            <w:tcW w:w="1333" w:type="dxa"/>
          </w:tcPr>
          <w:p w14:paraId="5093D825" w14:textId="247A62DD" w:rsidR="00A91F17" w:rsidRDefault="00A91F17" w:rsidP="001B0EE2">
            <w:pPr>
              <w:jc w:val="center"/>
              <w:rPr>
                <w:b/>
                <w:bCs/>
              </w:rPr>
            </w:pPr>
            <w:r>
              <w:rPr>
                <w:b/>
                <w:bCs/>
              </w:rPr>
              <w:t>Cannibalism</w:t>
            </w:r>
          </w:p>
        </w:tc>
        <w:tc>
          <w:tcPr>
            <w:tcW w:w="1481" w:type="dxa"/>
          </w:tcPr>
          <w:p w14:paraId="52D7E3B9" w14:textId="68EB8D65" w:rsidR="00A91F17" w:rsidRDefault="00A91F17" w:rsidP="00A91F17">
            <w:pPr>
              <w:rPr>
                <w:b/>
                <w:bCs/>
              </w:rPr>
            </w:pPr>
            <w:r>
              <w:rPr>
                <w:b/>
                <w:bCs/>
              </w:rPr>
              <w:t>Food web</w:t>
            </w:r>
          </w:p>
        </w:tc>
      </w:tr>
      <w:tr w:rsidR="00A91F17" w14:paraId="16FF2AB1" w14:textId="77777777" w:rsidTr="00FA0758">
        <w:tc>
          <w:tcPr>
            <w:tcW w:w="2547" w:type="dxa"/>
          </w:tcPr>
          <w:p w14:paraId="4C0F0500" w14:textId="3309E6C7" w:rsidR="00A91F17" w:rsidRPr="00FA0758" w:rsidRDefault="00A91F17" w:rsidP="00A91F17">
            <w:pPr>
              <w:rPr>
                <w:i/>
                <w:iCs/>
              </w:rPr>
            </w:pPr>
            <w:proofErr w:type="spellStart"/>
            <w:r w:rsidRPr="00FA0758">
              <w:rPr>
                <w:i/>
                <w:iCs/>
              </w:rPr>
              <w:t>Acrophylax</w:t>
            </w:r>
            <w:proofErr w:type="spellEnd"/>
            <w:r w:rsidRPr="00FA0758">
              <w:rPr>
                <w:i/>
                <w:iCs/>
              </w:rPr>
              <w:t xml:space="preserve"> </w:t>
            </w:r>
            <w:proofErr w:type="spellStart"/>
            <w:r w:rsidRPr="00FA0758">
              <w:rPr>
                <w:i/>
                <w:iCs/>
              </w:rPr>
              <w:t>zerberus</w:t>
            </w:r>
            <w:proofErr w:type="spellEnd"/>
          </w:p>
        </w:tc>
        <w:tc>
          <w:tcPr>
            <w:tcW w:w="2977" w:type="dxa"/>
          </w:tcPr>
          <w:p w14:paraId="025A3C58" w14:textId="77CB0714" w:rsidR="00A91F17" w:rsidRDefault="00A91F17" w:rsidP="00A91F17">
            <w:proofErr w:type="spellStart"/>
            <w:r w:rsidRPr="00FA0758">
              <w:rPr>
                <w:i/>
                <w:iCs/>
              </w:rPr>
              <w:t>Baetis</w:t>
            </w:r>
            <w:proofErr w:type="spellEnd"/>
            <w:r>
              <w:t xml:space="preserve">, </w:t>
            </w:r>
            <w:proofErr w:type="spellStart"/>
            <w:r w:rsidR="00BB66AA" w:rsidRPr="00FA0758">
              <w:rPr>
                <w:i/>
                <w:iCs/>
              </w:rPr>
              <w:t>Diamesa</w:t>
            </w:r>
            <w:proofErr w:type="spellEnd"/>
            <w:r w:rsidR="00BB66AA">
              <w:t xml:space="preserve">, </w:t>
            </w:r>
            <w:proofErr w:type="spellStart"/>
            <w:r>
              <w:t>Orthocladiinae</w:t>
            </w:r>
            <w:proofErr w:type="spellEnd"/>
            <w:r>
              <w:t xml:space="preserve">, </w:t>
            </w:r>
            <w:proofErr w:type="spellStart"/>
            <w:r w:rsidRPr="00FA0758">
              <w:rPr>
                <w:i/>
                <w:iCs/>
              </w:rPr>
              <w:t>Prosimulium</w:t>
            </w:r>
            <w:proofErr w:type="spellEnd"/>
          </w:p>
        </w:tc>
        <w:tc>
          <w:tcPr>
            <w:tcW w:w="1333" w:type="dxa"/>
          </w:tcPr>
          <w:p w14:paraId="773FBF71" w14:textId="3E1329D7" w:rsidR="00A91F17" w:rsidRPr="00A24F78" w:rsidRDefault="00A91F17" w:rsidP="001B0EE2">
            <w:pPr>
              <w:jc w:val="center"/>
            </w:pPr>
          </w:p>
        </w:tc>
        <w:tc>
          <w:tcPr>
            <w:tcW w:w="1481" w:type="dxa"/>
          </w:tcPr>
          <w:p w14:paraId="63A04836" w14:textId="0F2ADA5D" w:rsidR="00A91F17" w:rsidRPr="00A24F78" w:rsidRDefault="008207B0" w:rsidP="00A91F17">
            <w:r>
              <w:t>H, I, F</w:t>
            </w:r>
          </w:p>
        </w:tc>
      </w:tr>
      <w:tr w:rsidR="00A91F17" w14:paraId="5F77A916" w14:textId="77777777" w:rsidTr="00FA0758">
        <w:tc>
          <w:tcPr>
            <w:tcW w:w="2547" w:type="dxa"/>
          </w:tcPr>
          <w:p w14:paraId="5615916E" w14:textId="00CE8A3B" w:rsidR="00A91F17" w:rsidRPr="00A24F78" w:rsidRDefault="00A91F17" w:rsidP="00A91F17">
            <w:proofErr w:type="spellStart"/>
            <w:r w:rsidRPr="00FA0758">
              <w:rPr>
                <w:i/>
                <w:iCs/>
              </w:rPr>
              <w:t>Baetis</w:t>
            </w:r>
            <w:proofErr w:type="spellEnd"/>
            <w:r w:rsidRPr="00FA0758">
              <w:rPr>
                <w:i/>
                <w:iCs/>
              </w:rPr>
              <w:t xml:space="preserve"> alpinus</w:t>
            </w:r>
            <w:r>
              <w:t xml:space="preserve"> grp</w:t>
            </w:r>
            <w:r w:rsidR="00FA0758">
              <w:t>.</w:t>
            </w:r>
          </w:p>
        </w:tc>
        <w:tc>
          <w:tcPr>
            <w:tcW w:w="2977" w:type="dxa"/>
          </w:tcPr>
          <w:p w14:paraId="30C871F0" w14:textId="0B390FDF" w:rsidR="00A91F17" w:rsidRDefault="00A91F17" w:rsidP="00A91F17">
            <w:r>
              <w:t xml:space="preserve">Chironomidae, </w:t>
            </w:r>
            <w:proofErr w:type="spellStart"/>
            <w:r w:rsidR="00291AE9" w:rsidRPr="00FA0758">
              <w:rPr>
                <w:i/>
                <w:iCs/>
              </w:rPr>
              <w:t>Diamesa</w:t>
            </w:r>
            <w:proofErr w:type="spellEnd"/>
            <w:r w:rsidR="00291AE9">
              <w:t xml:space="preserve">, </w:t>
            </w:r>
            <w:proofErr w:type="spellStart"/>
            <w:r w:rsidRPr="00FA0758">
              <w:rPr>
                <w:i/>
                <w:iCs/>
              </w:rPr>
              <w:t>Orthocladius</w:t>
            </w:r>
            <w:proofErr w:type="spellEnd"/>
          </w:p>
        </w:tc>
        <w:tc>
          <w:tcPr>
            <w:tcW w:w="1333" w:type="dxa"/>
          </w:tcPr>
          <w:p w14:paraId="14790D98" w14:textId="3988A1BF" w:rsidR="00A91F17" w:rsidRPr="00A24F78" w:rsidRDefault="00A91F17" w:rsidP="001B0EE2">
            <w:pPr>
              <w:jc w:val="center"/>
            </w:pPr>
            <w:r>
              <w:t>Y</w:t>
            </w:r>
          </w:p>
        </w:tc>
        <w:tc>
          <w:tcPr>
            <w:tcW w:w="1481" w:type="dxa"/>
          </w:tcPr>
          <w:p w14:paraId="1C7E5B21" w14:textId="54D01806" w:rsidR="008207B0" w:rsidRDefault="008207B0" w:rsidP="00A91F17">
            <w:r>
              <w:t>B,</w:t>
            </w:r>
            <w:r w:rsidR="002C54A2">
              <w:t xml:space="preserve"> </w:t>
            </w:r>
            <w:r>
              <w:t>C,</w:t>
            </w:r>
            <w:r w:rsidR="002C54A2">
              <w:t xml:space="preserve"> </w:t>
            </w:r>
            <w:r>
              <w:t>D</w:t>
            </w:r>
            <w:r w:rsidR="00FA0758">
              <w:t>,</w:t>
            </w:r>
            <w:r w:rsidR="002C54A2">
              <w:t xml:space="preserve"> </w:t>
            </w:r>
            <w:r w:rsidR="00FA0758">
              <w:t>E,</w:t>
            </w:r>
            <w:r w:rsidR="002C54A2">
              <w:t xml:space="preserve"> </w:t>
            </w:r>
            <w:r w:rsidR="00FA0758">
              <w:t>F,</w:t>
            </w:r>
            <w:r w:rsidR="002C54A2">
              <w:t xml:space="preserve"> </w:t>
            </w:r>
            <w:r w:rsidR="00FA0758">
              <w:t>G,</w:t>
            </w:r>
            <w:r w:rsidR="002C54A2">
              <w:t xml:space="preserve"> </w:t>
            </w:r>
            <w:r w:rsidR="00FA0758">
              <w:t>H,</w:t>
            </w:r>
            <w:r w:rsidR="002C54A2">
              <w:t xml:space="preserve"> </w:t>
            </w:r>
            <w:r w:rsidR="00FA0758">
              <w:t>I</w:t>
            </w:r>
          </w:p>
          <w:p w14:paraId="030B3187" w14:textId="4173737B" w:rsidR="00A91F17" w:rsidRPr="00A24F78" w:rsidRDefault="00A91F17" w:rsidP="00A91F17"/>
        </w:tc>
      </w:tr>
      <w:tr w:rsidR="00A91F17" w14:paraId="4888F0F1" w14:textId="77777777" w:rsidTr="00FA0758">
        <w:tc>
          <w:tcPr>
            <w:tcW w:w="2547" w:type="dxa"/>
          </w:tcPr>
          <w:p w14:paraId="0C9E8ECF" w14:textId="61FE98FC" w:rsidR="00A91F17" w:rsidRPr="00A24F78" w:rsidRDefault="00A91F17" w:rsidP="00A91F17">
            <w:proofErr w:type="spellStart"/>
            <w:r w:rsidRPr="00FA0758">
              <w:rPr>
                <w:i/>
                <w:iCs/>
              </w:rPr>
              <w:t>Diamesa</w:t>
            </w:r>
            <w:proofErr w:type="spellEnd"/>
            <w:r>
              <w:t xml:space="preserve"> (various spp.)</w:t>
            </w:r>
          </w:p>
        </w:tc>
        <w:tc>
          <w:tcPr>
            <w:tcW w:w="2977" w:type="dxa"/>
          </w:tcPr>
          <w:p w14:paraId="0380AFBB" w14:textId="7C13E70F" w:rsidR="00A91F17" w:rsidRDefault="00A91F17" w:rsidP="00A91F17">
            <w:r>
              <w:t xml:space="preserve">Chironomidae, </w:t>
            </w:r>
            <w:proofErr w:type="spellStart"/>
            <w:r>
              <w:t>Orthocladiinae</w:t>
            </w:r>
            <w:proofErr w:type="spellEnd"/>
            <w:r>
              <w:t xml:space="preserve">, </w:t>
            </w:r>
            <w:proofErr w:type="spellStart"/>
            <w:r w:rsidRPr="00FA0758">
              <w:rPr>
                <w:i/>
                <w:iCs/>
              </w:rPr>
              <w:t>Orthocladius</w:t>
            </w:r>
            <w:proofErr w:type="spellEnd"/>
            <w:r>
              <w:t xml:space="preserve">, </w:t>
            </w:r>
            <w:proofErr w:type="spellStart"/>
            <w:r w:rsidRPr="00FA0758">
              <w:rPr>
                <w:i/>
                <w:iCs/>
              </w:rPr>
              <w:t>Prosimulium</w:t>
            </w:r>
            <w:proofErr w:type="spellEnd"/>
          </w:p>
        </w:tc>
        <w:tc>
          <w:tcPr>
            <w:tcW w:w="1333" w:type="dxa"/>
          </w:tcPr>
          <w:p w14:paraId="39D94F33" w14:textId="49B1ECC9" w:rsidR="00A91F17" w:rsidRPr="00A24F78" w:rsidRDefault="00A91F17" w:rsidP="001B0EE2">
            <w:pPr>
              <w:jc w:val="center"/>
            </w:pPr>
            <w:r>
              <w:t>Y</w:t>
            </w:r>
          </w:p>
        </w:tc>
        <w:tc>
          <w:tcPr>
            <w:tcW w:w="1481" w:type="dxa"/>
          </w:tcPr>
          <w:p w14:paraId="60C0339D" w14:textId="13C78EE5" w:rsidR="00A91F17" w:rsidRPr="00A24F78" w:rsidRDefault="0009622E" w:rsidP="00A91F17">
            <w:r>
              <w:t>All</w:t>
            </w:r>
          </w:p>
        </w:tc>
      </w:tr>
      <w:tr w:rsidR="00A91F17" w14:paraId="7B6A8838" w14:textId="77777777" w:rsidTr="00FA0758">
        <w:tc>
          <w:tcPr>
            <w:tcW w:w="2547" w:type="dxa"/>
          </w:tcPr>
          <w:p w14:paraId="48901E66" w14:textId="6B47BA4E" w:rsidR="00A91F17" w:rsidRPr="00A24F78" w:rsidRDefault="008D406B" w:rsidP="00A91F17">
            <w:proofErr w:type="spellStart"/>
            <w:r w:rsidRPr="00FA0758">
              <w:rPr>
                <w:i/>
                <w:iCs/>
              </w:rPr>
              <w:t>Heptagenia</w:t>
            </w:r>
            <w:proofErr w:type="spellEnd"/>
            <w:r w:rsidR="00A80A73">
              <w:t xml:space="preserve"> (various spp.)</w:t>
            </w:r>
          </w:p>
        </w:tc>
        <w:tc>
          <w:tcPr>
            <w:tcW w:w="2977" w:type="dxa"/>
          </w:tcPr>
          <w:p w14:paraId="5902DFEB" w14:textId="4F52B182" w:rsidR="00A91F17" w:rsidRPr="00A24F78" w:rsidRDefault="008D406B" w:rsidP="00A91F17">
            <w:proofErr w:type="spellStart"/>
            <w:r w:rsidRPr="00FA0758">
              <w:rPr>
                <w:i/>
                <w:iCs/>
              </w:rPr>
              <w:t>Baetis</w:t>
            </w:r>
            <w:proofErr w:type="spellEnd"/>
            <w:r w:rsidRPr="00FA0758">
              <w:rPr>
                <w:i/>
                <w:iCs/>
              </w:rPr>
              <w:t xml:space="preserve"> alpinus</w:t>
            </w:r>
            <w:r>
              <w:t xml:space="preserve"> grp</w:t>
            </w:r>
          </w:p>
        </w:tc>
        <w:tc>
          <w:tcPr>
            <w:tcW w:w="1333" w:type="dxa"/>
          </w:tcPr>
          <w:p w14:paraId="5BEB0885" w14:textId="08CA6EA2" w:rsidR="00A91F17" w:rsidRPr="00A24F78" w:rsidRDefault="00A91F17" w:rsidP="001B0EE2">
            <w:pPr>
              <w:jc w:val="center"/>
            </w:pPr>
          </w:p>
        </w:tc>
        <w:tc>
          <w:tcPr>
            <w:tcW w:w="1481" w:type="dxa"/>
          </w:tcPr>
          <w:p w14:paraId="62B2AB82" w14:textId="7A183BBA" w:rsidR="00A91F17" w:rsidRPr="00A24F78" w:rsidRDefault="00FA0758" w:rsidP="00A91F17">
            <w:r>
              <w:t>D,</w:t>
            </w:r>
            <w:r w:rsidR="002C54A2">
              <w:t xml:space="preserve"> </w:t>
            </w:r>
            <w:r>
              <w:t>E</w:t>
            </w:r>
          </w:p>
        </w:tc>
      </w:tr>
      <w:tr w:rsidR="00A91F17" w14:paraId="3ED89FBA" w14:textId="77777777" w:rsidTr="00FA0758">
        <w:tc>
          <w:tcPr>
            <w:tcW w:w="2547" w:type="dxa"/>
          </w:tcPr>
          <w:p w14:paraId="40F8BF0F" w14:textId="0FB2BD55" w:rsidR="00A91F17" w:rsidRPr="00FA0758" w:rsidRDefault="00A91F17" w:rsidP="00A91F17">
            <w:pPr>
              <w:rPr>
                <w:i/>
                <w:iCs/>
              </w:rPr>
            </w:pPr>
            <w:r w:rsidRPr="00FA0758">
              <w:rPr>
                <w:i/>
                <w:iCs/>
              </w:rPr>
              <w:t>Leuctra</w:t>
            </w:r>
          </w:p>
        </w:tc>
        <w:tc>
          <w:tcPr>
            <w:tcW w:w="2977" w:type="dxa"/>
          </w:tcPr>
          <w:p w14:paraId="63541177" w14:textId="759C6E15" w:rsidR="00A91F17" w:rsidRDefault="00A91F17" w:rsidP="00A91F17">
            <w:proofErr w:type="spellStart"/>
            <w:r w:rsidRPr="00FA0758">
              <w:rPr>
                <w:i/>
                <w:iCs/>
              </w:rPr>
              <w:t>Baetis</w:t>
            </w:r>
            <w:proofErr w:type="spellEnd"/>
            <w:r>
              <w:t xml:space="preserve">, Chironomidae, </w:t>
            </w:r>
            <w:proofErr w:type="spellStart"/>
            <w:r w:rsidR="00CE50DF">
              <w:t>Nemouridae</w:t>
            </w:r>
            <w:proofErr w:type="spellEnd"/>
            <w:r w:rsidR="00CE50DF">
              <w:t xml:space="preserve">, </w:t>
            </w:r>
            <w:proofErr w:type="spellStart"/>
            <w:r w:rsidR="00BB66AA">
              <w:t>Orthocladiinae</w:t>
            </w:r>
            <w:proofErr w:type="spellEnd"/>
            <w:r w:rsidR="00BB66AA">
              <w:t xml:space="preserve">, </w:t>
            </w:r>
            <w:proofErr w:type="spellStart"/>
            <w:r w:rsidRPr="00FA0758">
              <w:rPr>
                <w:i/>
                <w:iCs/>
              </w:rPr>
              <w:t>Orthocladius</w:t>
            </w:r>
            <w:proofErr w:type="spellEnd"/>
            <w:r>
              <w:t xml:space="preserve">, </w:t>
            </w:r>
            <w:proofErr w:type="spellStart"/>
            <w:r w:rsidR="00E10552" w:rsidRPr="00FA0758">
              <w:rPr>
                <w:i/>
                <w:iCs/>
              </w:rPr>
              <w:t>Prosimulium</w:t>
            </w:r>
            <w:proofErr w:type="spellEnd"/>
            <w:r w:rsidR="00E10552">
              <w:t xml:space="preserve">, </w:t>
            </w:r>
            <w:proofErr w:type="spellStart"/>
            <w:r w:rsidR="00912F2C">
              <w:t>Tanypodinae</w:t>
            </w:r>
            <w:proofErr w:type="spellEnd"/>
          </w:p>
        </w:tc>
        <w:tc>
          <w:tcPr>
            <w:tcW w:w="1333" w:type="dxa"/>
          </w:tcPr>
          <w:p w14:paraId="21C67FE3" w14:textId="0234790B" w:rsidR="00A91F17" w:rsidRPr="00A24F78" w:rsidRDefault="00460453" w:rsidP="001B0EE2">
            <w:pPr>
              <w:jc w:val="center"/>
            </w:pPr>
            <w:r>
              <w:t>Y</w:t>
            </w:r>
          </w:p>
        </w:tc>
        <w:tc>
          <w:tcPr>
            <w:tcW w:w="1481" w:type="dxa"/>
          </w:tcPr>
          <w:p w14:paraId="5724EE59" w14:textId="09F43EC2" w:rsidR="00A91F17" w:rsidRPr="00A24F78" w:rsidRDefault="008207B0" w:rsidP="00A91F17">
            <w:r>
              <w:t>F</w:t>
            </w:r>
            <w:r w:rsidR="00C5571D">
              <w:t xml:space="preserve">, </w:t>
            </w:r>
            <w:r>
              <w:t>G</w:t>
            </w:r>
            <w:r w:rsidR="006901E3">
              <w:t xml:space="preserve">, </w:t>
            </w:r>
            <w:r>
              <w:t>H</w:t>
            </w:r>
            <w:r w:rsidR="00FA0758">
              <w:t>,</w:t>
            </w:r>
            <w:r w:rsidR="002C54A2">
              <w:t xml:space="preserve"> </w:t>
            </w:r>
            <w:r w:rsidR="00FA0758">
              <w:t>I</w:t>
            </w:r>
          </w:p>
        </w:tc>
      </w:tr>
      <w:tr w:rsidR="00A91F17" w14:paraId="5B875309" w14:textId="77777777" w:rsidTr="00FA0758">
        <w:tc>
          <w:tcPr>
            <w:tcW w:w="2547" w:type="dxa"/>
          </w:tcPr>
          <w:p w14:paraId="177482C8" w14:textId="3CCD9086" w:rsidR="00A91F17" w:rsidRPr="00A24F78" w:rsidRDefault="00A91F17" w:rsidP="00A91F17">
            <w:r>
              <w:t>Limnephilidae</w:t>
            </w:r>
          </w:p>
        </w:tc>
        <w:tc>
          <w:tcPr>
            <w:tcW w:w="2977" w:type="dxa"/>
          </w:tcPr>
          <w:p w14:paraId="36CB7F99" w14:textId="384BFB2A" w:rsidR="00A91F17" w:rsidRDefault="00A91F17" w:rsidP="00A91F17">
            <w:r>
              <w:t xml:space="preserve">Chironomidae, </w:t>
            </w:r>
            <w:proofErr w:type="spellStart"/>
            <w:r w:rsidRPr="00FA0758">
              <w:rPr>
                <w:i/>
                <w:iCs/>
              </w:rPr>
              <w:t>Orthocladius</w:t>
            </w:r>
            <w:proofErr w:type="spellEnd"/>
          </w:p>
        </w:tc>
        <w:tc>
          <w:tcPr>
            <w:tcW w:w="1333" w:type="dxa"/>
          </w:tcPr>
          <w:p w14:paraId="6BC9EED2" w14:textId="40E60507" w:rsidR="00A91F17" w:rsidRPr="00A24F78" w:rsidRDefault="00A91F17" w:rsidP="001B0EE2">
            <w:pPr>
              <w:jc w:val="center"/>
            </w:pPr>
          </w:p>
        </w:tc>
        <w:tc>
          <w:tcPr>
            <w:tcW w:w="1481" w:type="dxa"/>
          </w:tcPr>
          <w:p w14:paraId="3CDBE906" w14:textId="34FC1761" w:rsidR="00A91F17" w:rsidRPr="00A24F78" w:rsidRDefault="008207B0" w:rsidP="00A91F17">
            <w:r>
              <w:t>I</w:t>
            </w:r>
          </w:p>
        </w:tc>
      </w:tr>
      <w:tr w:rsidR="00FD1477" w14:paraId="7200D5F8" w14:textId="77777777" w:rsidTr="00FA0758">
        <w:tc>
          <w:tcPr>
            <w:tcW w:w="2547" w:type="dxa"/>
          </w:tcPr>
          <w:p w14:paraId="79749CA1" w14:textId="48B4F27C" w:rsidR="00FD1477" w:rsidRPr="00FA0758" w:rsidRDefault="00FD1477" w:rsidP="00A91F17">
            <w:pPr>
              <w:rPr>
                <w:i/>
                <w:iCs/>
              </w:rPr>
            </w:pPr>
            <w:proofErr w:type="spellStart"/>
            <w:r w:rsidRPr="00FA0758">
              <w:rPr>
                <w:i/>
                <w:iCs/>
              </w:rPr>
              <w:t>Nemoura</w:t>
            </w:r>
            <w:proofErr w:type="spellEnd"/>
          </w:p>
        </w:tc>
        <w:tc>
          <w:tcPr>
            <w:tcW w:w="2977" w:type="dxa"/>
          </w:tcPr>
          <w:p w14:paraId="09A9BAA3" w14:textId="55EF46B9" w:rsidR="00FD1477" w:rsidRDefault="00FD1477" w:rsidP="00A91F17">
            <w:r>
              <w:t>Chironomidae</w:t>
            </w:r>
            <w:r w:rsidR="00E02FB8">
              <w:t xml:space="preserve">, </w:t>
            </w:r>
            <w:proofErr w:type="spellStart"/>
            <w:r w:rsidR="00E02FB8" w:rsidRPr="00FA0758">
              <w:rPr>
                <w:i/>
                <w:iCs/>
              </w:rPr>
              <w:t>Diamesa</w:t>
            </w:r>
            <w:proofErr w:type="spellEnd"/>
          </w:p>
        </w:tc>
        <w:tc>
          <w:tcPr>
            <w:tcW w:w="1333" w:type="dxa"/>
          </w:tcPr>
          <w:p w14:paraId="4F69B34A" w14:textId="77777777" w:rsidR="00FD1477" w:rsidRPr="00A24F78" w:rsidRDefault="00FD1477" w:rsidP="001B0EE2">
            <w:pPr>
              <w:jc w:val="center"/>
            </w:pPr>
          </w:p>
        </w:tc>
        <w:tc>
          <w:tcPr>
            <w:tcW w:w="1481" w:type="dxa"/>
          </w:tcPr>
          <w:p w14:paraId="251000F1" w14:textId="557886AE" w:rsidR="00FD1477" w:rsidRDefault="008207B0" w:rsidP="00A91F17">
            <w:r>
              <w:t>F</w:t>
            </w:r>
          </w:p>
        </w:tc>
      </w:tr>
      <w:tr w:rsidR="00875BC3" w14:paraId="0E89710C" w14:textId="77777777" w:rsidTr="00FA0758">
        <w:tc>
          <w:tcPr>
            <w:tcW w:w="2547" w:type="dxa"/>
          </w:tcPr>
          <w:p w14:paraId="40D4EB0E" w14:textId="60C76879" w:rsidR="00875BC3" w:rsidRDefault="00875BC3" w:rsidP="00A91F17">
            <w:proofErr w:type="spellStart"/>
            <w:r>
              <w:t>Nemouridae</w:t>
            </w:r>
            <w:proofErr w:type="spellEnd"/>
          </w:p>
        </w:tc>
        <w:tc>
          <w:tcPr>
            <w:tcW w:w="2977" w:type="dxa"/>
          </w:tcPr>
          <w:p w14:paraId="434A4783" w14:textId="63DB1C99" w:rsidR="00875BC3" w:rsidRDefault="00875BC3" w:rsidP="00A91F17">
            <w:proofErr w:type="spellStart"/>
            <w:r w:rsidRPr="00FA0758">
              <w:rPr>
                <w:i/>
                <w:iCs/>
              </w:rPr>
              <w:t>Baetis</w:t>
            </w:r>
            <w:proofErr w:type="spellEnd"/>
            <w:r w:rsidRPr="00FA0758">
              <w:rPr>
                <w:i/>
                <w:iCs/>
              </w:rPr>
              <w:t xml:space="preserve"> alpinus</w:t>
            </w:r>
            <w:r>
              <w:t xml:space="preserve"> grp</w:t>
            </w:r>
            <w:r w:rsidR="00FA0758">
              <w:t>.</w:t>
            </w:r>
            <w:r>
              <w:t xml:space="preserve">, </w:t>
            </w:r>
            <w:r w:rsidR="00644F69">
              <w:t>Chironomidae</w:t>
            </w:r>
            <w:r w:rsidR="00E02FB8">
              <w:t xml:space="preserve">, </w:t>
            </w:r>
            <w:proofErr w:type="spellStart"/>
            <w:r w:rsidR="00E02FB8" w:rsidRPr="00FA0758">
              <w:rPr>
                <w:i/>
                <w:iCs/>
              </w:rPr>
              <w:t>Diamesa</w:t>
            </w:r>
            <w:proofErr w:type="spellEnd"/>
            <w:r w:rsidR="00CE50DF">
              <w:t xml:space="preserve">, </w:t>
            </w:r>
            <w:proofErr w:type="spellStart"/>
            <w:r w:rsidR="00CE50DF" w:rsidRPr="00FA0758">
              <w:rPr>
                <w:i/>
                <w:iCs/>
              </w:rPr>
              <w:t>Parorthocladius</w:t>
            </w:r>
            <w:proofErr w:type="spellEnd"/>
            <w:r w:rsidR="00935E0A">
              <w:t xml:space="preserve">, </w:t>
            </w:r>
            <w:proofErr w:type="spellStart"/>
            <w:r w:rsidR="00935E0A" w:rsidRPr="00FA0758">
              <w:rPr>
                <w:i/>
                <w:iCs/>
              </w:rPr>
              <w:t>Prosimulium</w:t>
            </w:r>
            <w:proofErr w:type="spellEnd"/>
            <w:r w:rsidR="00912F2C">
              <w:t xml:space="preserve">, </w:t>
            </w:r>
            <w:proofErr w:type="spellStart"/>
            <w:r w:rsidR="00912F2C">
              <w:t>Tanypodinae</w:t>
            </w:r>
            <w:proofErr w:type="spellEnd"/>
          </w:p>
        </w:tc>
        <w:tc>
          <w:tcPr>
            <w:tcW w:w="1333" w:type="dxa"/>
          </w:tcPr>
          <w:p w14:paraId="13A634C0" w14:textId="51942BE4" w:rsidR="00875BC3" w:rsidRPr="00A24F78" w:rsidRDefault="00BB66AA" w:rsidP="001B0EE2">
            <w:pPr>
              <w:jc w:val="center"/>
            </w:pPr>
            <w:r>
              <w:t>Y</w:t>
            </w:r>
          </w:p>
        </w:tc>
        <w:tc>
          <w:tcPr>
            <w:tcW w:w="1481" w:type="dxa"/>
          </w:tcPr>
          <w:p w14:paraId="6A425A27" w14:textId="7D0B2CD4" w:rsidR="00875BC3" w:rsidRDefault="008207B0" w:rsidP="00A91F17">
            <w:r>
              <w:t>F</w:t>
            </w:r>
            <w:r w:rsidR="008B1799">
              <w:t xml:space="preserve">, </w:t>
            </w:r>
            <w:r>
              <w:t>H</w:t>
            </w:r>
          </w:p>
        </w:tc>
      </w:tr>
      <w:tr w:rsidR="00A91F17" w14:paraId="37DBC218" w14:textId="77777777" w:rsidTr="00FA0758">
        <w:tc>
          <w:tcPr>
            <w:tcW w:w="2547" w:type="dxa"/>
          </w:tcPr>
          <w:p w14:paraId="71896186" w14:textId="732632D3" w:rsidR="00A91F17" w:rsidRPr="00A24F78" w:rsidRDefault="00A91F17" w:rsidP="00A91F17">
            <w:proofErr w:type="spellStart"/>
            <w:r w:rsidRPr="00FA0758">
              <w:rPr>
                <w:i/>
                <w:iCs/>
              </w:rPr>
              <w:t>Orthocladius</w:t>
            </w:r>
            <w:proofErr w:type="spellEnd"/>
            <w:r>
              <w:t xml:space="preserve"> (various spp.)</w:t>
            </w:r>
          </w:p>
        </w:tc>
        <w:tc>
          <w:tcPr>
            <w:tcW w:w="2977" w:type="dxa"/>
          </w:tcPr>
          <w:p w14:paraId="25763633" w14:textId="5763A3F4" w:rsidR="00A91F17" w:rsidRDefault="00A91F17" w:rsidP="00A91F17">
            <w:r>
              <w:t>Chironomidae</w:t>
            </w:r>
            <w:r w:rsidR="009743CC">
              <w:t xml:space="preserve">, </w:t>
            </w:r>
            <w:proofErr w:type="spellStart"/>
            <w:r w:rsidR="009743CC">
              <w:t>Orthocladiinae</w:t>
            </w:r>
            <w:proofErr w:type="spellEnd"/>
            <w:r w:rsidR="009743CC">
              <w:t xml:space="preserve"> </w:t>
            </w:r>
          </w:p>
        </w:tc>
        <w:tc>
          <w:tcPr>
            <w:tcW w:w="1333" w:type="dxa"/>
          </w:tcPr>
          <w:p w14:paraId="3E6F490A" w14:textId="535BAD91" w:rsidR="00A91F17" w:rsidRPr="00A24F78" w:rsidRDefault="00A91F17" w:rsidP="001B0EE2">
            <w:pPr>
              <w:jc w:val="center"/>
            </w:pPr>
          </w:p>
        </w:tc>
        <w:tc>
          <w:tcPr>
            <w:tcW w:w="1481" w:type="dxa"/>
          </w:tcPr>
          <w:p w14:paraId="4E51EC1C" w14:textId="2B9336C1" w:rsidR="00A91F17" w:rsidRPr="00A24F78" w:rsidRDefault="00FA0758" w:rsidP="00A91F17">
            <w:r>
              <w:t xml:space="preserve">F, G, </w:t>
            </w:r>
            <w:r w:rsidR="008207B0">
              <w:t>I</w:t>
            </w:r>
            <w:r w:rsidR="00EC2F9E">
              <w:t xml:space="preserve">, </w:t>
            </w:r>
            <w:r w:rsidR="008207B0">
              <w:t>J</w:t>
            </w:r>
            <w:r w:rsidR="00FF401F">
              <w:t xml:space="preserve"> </w:t>
            </w:r>
          </w:p>
        </w:tc>
      </w:tr>
      <w:tr w:rsidR="0083575B" w14:paraId="3CBB3FE0" w14:textId="77777777" w:rsidTr="00FA0758">
        <w:tc>
          <w:tcPr>
            <w:tcW w:w="2547" w:type="dxa"/>
          </w:tcPr>
          <w:p w14:paraId="6821EC2F" w14:textId="547D933C" w:rsidR="0083575B" w:rsidRPr="00FA0758" w:rsidRDefault="0083575B" w:rsidP="00A91F17">
            <w:pPr>
              <w:rPr>
                <w:i/>
                <w:iCs/>
              </w:rPr>
            </w:pPr>
            <w:proofErr w:type="spellStart"/>
            <w:r w:rsidRPr="00FA0758">
              <w:rPr>
                <w:i/>
                <w:iCs/>
              </w:rPr>
              <w:t>Parorthocladius</w:t>
            </w:r>
            <w:proofErr w:type="spellEnd"/>
          </w:p>
        </w:tc>
        <w:tc>
          <w:tcPr>
            <w:tcW w:w="2977" w:type="dxa"/>
          </w:tcPr>
          <w:p w14:paraId="786EACAD" w14:textId="106EED5A" w:rsidR="0083575B" w:rsidRDefault="0083575B" w:rsidP="00A91F17">
            <w:r>
              <w:t>Chironomidae</w:t>
            </w:r>
          </w:p>
        </w:tc>
        <w:tc>
          <w:tcPr>
            <w:tcW w:w="1333" w:type="dxa"/>
          </w:tcPr>
          <w:p w14:paraId="48E34E60" w14:textId="77777777" w:rsidR="0083575B" w:rsidRPr="00A24F78" w:rsidRDefault="0083575B" w:rsidP="001B0EE2">
            <w:pPr>
              <w:jc w:val="center"/>
            </w:pPr>
          </w:p>
        </w:tc>
        <w:tc>
          <w:tcPr>
            <w:tcW w:w="1481" w:type="dxa"/>
          </w:tcPr>
          <w:p w14:paraId="53429782" w14:textId="311EE998" w:rsidR="0083575B" w:rsidRDefault="00FA0758" w:rsidP="00A91F17">
            <w:r>
              <w:t>H,</w:t>
            </w:r>
            <w:r w:rsidR="002C54A2">
              <w:t xml:space="preserve"> </w:t>
            </w:r>
            <w:r w:rsidR="008207B0">
              <w:t>J</w:t>
            </w:r>
          </w:p>
        </w:tc>
      </w:tr>
      <w:tr w:rsidR="00A91F17" w14:paraId="68637478" w14:textId="77777777" w:rsidTr="00FA0758">
        <w:tc>
          <w:tcPr>
            <w:tcW w:w="2547" w:type="dxa"/>
          </w:tcPr>
          <w:p w14:paraId="71E8E96B" w14:textId="0BBFFF93" w:rsidR="00A91F17" w:rsidRPr="00FA0758" w:rsidRDefault="00A91F17" w:rsidP="00A91F17">
            <w:pPr>
              <w:rPr>
                <w:i/>
                <w:iCs/>
              </w:rPr>
            </w:pPr>
            <w:proofErr w:type="spellStart"/>
            <w:r w:rsidRPr="00FA0758">
              <w:rPr>
                <w:i/>
                <w:iCs/>
              </w:rPr>
              <w:t>Prosimulium</w:t>
            </w:r>
            <w:proofErr w:type="spellEnd"/>
          </w:p>
        </w:tc>
        <w:tc>
          <w:tcPr>
            <w:tcW w:w="2977" w:type="dxa"/>
          </w:tcPr>
          <w:p w14:paraId="528259E1" w14:textId="2495B0D8" w:rsidR="00A91F17" w:rsidRDefault="006901E3" w:rsidP="00A91F17">
            <w:proofErr w:type="spellStart"/>
            <w:r w:rsidRPr="00FA0758">
              <w:rPr>
                <w:i/>
                <w:iCs/>
              </w:rPr>
              <w:t>Baetis</w:t>
            </w:r>
            <w:proofErr w:type="spellEnd"/>
            <w:r>
              <w:t xml:space="preserve">, </w:t>
            </w:r>
            <w:r w:rsidR="00A91F17">
              <w:t xml:space="preserve">Chironomidae, </w:t>
            </w:r>
            <w:proofErr w:type="spellStart"/>
            <w:r w:rsidR="002F058D" w:rsidRPr="00FA0758">
              <w:rPr>
                <w:i/>
                <w:iCs/>
              </w:rPr>
              <w:t>Diamesa</w:t>
            </w:r>
            <w:proofErr w:type="spellEnd"/>
            <w:r w:rsidR="002F058D">
              <w:t xml:space="preserve">, </w:t>
            </w:r>
            <w:proofErr w:type="spellStart"/>
            <w:r w:rsidR="00A91F17" w:rsidRPr="00FA0758">
              <w:rPr>
                <w:i/>
                <w:iCs/>
              </w:rPr>
              <w:t>Orthocladius</w:t>
            </w:r>
            <w:proofErr w:type="spellEnd"/>
            <w:r w:rsidR="00A91F17">
              <w:t xml:space="preserve">, </w:t>
            </w:r>
            <w:proofErr w:type="spellStart"/>
            <w:r w:rsidR="00935E0A" w:rsidRPr="00FA0758">
              <w:rPr>
                <w:i/>
                <w:iCs/>
              </w:rPr>
              <w:t>Parorthocladius</w:t>
            </w:r>
            <w:proofErr w:type="spellEnd"/>
            <w:r w:rsidR="00935E0A">
              <w:t xml:space="preserve">, </w:t>
            </w:r>
            <w:proofErr w:type="spellStart"/>
            <w:r w:rsidR="00E10552">
              <w:t>Tanypodinae</w:t>
            </w:r>
            <w:proofErr w:type="spellEnd"/>
          </w:p>
        </w:tc>
        <w:tc>
          <w:tcPr>
            <w:tcW w:w="1333" w:type="dxa"/>
          </w:tcPr>
          <w:p w14:paraId="0F4FA5FC" w14:textId="75C5A98E" w:rsidR="00A91F17" w:rsidRPr="00A24F78" w:rsidRDefault="00A91F17" w:rsidP="001B0EE2">
            <w:pPr>
              <w:jc w:val="center"/>
            </w:pPr>
            <w:r>
              <w:t>Y</w:t>
            </w:r>
          </w:p>
        </w:tc>
        <w:tc>
          <w:tcPr>
            <w:tcW w:w="1481" w:type="dxa"/>
          </w:tcPr>
          <w:p w14:paraId="7D9F6E9D" w14:textId="26881AA3" w:rsidR="00A91F17" w:rsidRPr="00A24F78" w:rsidRDefault="008207B0" w:rsidP="00A91F17">
            <w:r>
              <w:t>A</w:t>
            </w:r>
            <w:r w:rsidR="006901E3">
              <w:t xml:space="preserve">, </w:t>
            </w:r>
            <w:r w:rsidR="00FA0758">
              <w:t xml:space="preserve">F, </w:t>
            </w:r>
            <w:r>
              <w:t>G</w:t>
            </w:r>
            <w:r w:rsidR="006901E3">
              <w:t xml:space="preserve">, </w:t>
            </w:r>
            <w:r>
              <w:t>H</w:t>
            </w:r>
            <w:r w:rsidR="00FA0758">
              <w:t>, I, J,</w:t>
            </w:r>
          </w:p>
        </w:tc>
      </w:tr>
      <w:tr w:rsidR="00A91F17" w14:paraId="4E38261F" w14:textId="77777777" w:rsidTr="00FA0758">
        <w:tc>
          <w:tcPr>
            <w:tcW w:w="2547" w:type="dxa"/>
          </w:tcPr>
          <w:p w14:paraId="3B3A2B1E" w14:textId="7B1F410B" w:rsidR="00A91F17" w:rsidRPr="00FA0758" w:rsidRDefault="00FD1477" w:rsidP="00A91F17">
            <w:pPr>
              <w:rPr>
                <w:i/>
                <w:iCs/>
              </w:rPr>
            </w:pPr>
            <w:proofErr w:type="spellStart"/>
            <w:r w:rsidRPr="00FA0758">
              <w:rPr>
                <w:i/>
                <w:iCs/>
              </w:rPr>
              <w:t>Protonemura</w:t>
            </w:r>
            <w:proofErr w:type="spellEnd"/>
          </w:p>
        </w:tc>
        <w:tc>
          <w:tcPr>
            <w:tcW w:w="2977" w:type="dxa"/>
          </w:tcPr>
          <w:p w14:paraId="7E9BDA59" w14:textId="37AFF109" w:rsidR="00A91F17" w:rsidRPr="00A24F78" w:rsidRDefault="00FD1477" w:rsidP="00A91F17">
            <w:r>
              <w:t>Chironomidae</w:t>
            </w:r>
            <w:r w:rsidR="00460453">
              <w:t xml:space="preserve">, </w:t>
            </w:r>
            <w:proofErr w:type="spellStart"/>
            <w:r w:rsidR="00460453" w:rsidRPr="00FA0758">
              <w:rPr>
                <w:i/>
                <w:iCs/>
              </w:rPr>
              <w:t>Diamesa</w:t>
            </w:r>
            <w:proofErr w:type="spellEnd"/>
            <w:r w:rsidR="00E10552">
              <w:t xml:space="preserve">, </w:t>
            </w:r>
            <w:proofErr w:type="spellStart"/>
            <w:r w:rsidR="00E10552">
              <w:t>Nemouridae</w:t>
            </w:r>
            <w:proofErr w:type="spellEnd"/>
          </w:p>
        </w:tc>
        <w:tc>
          <w:tcPr>
            <w:tcW w:w="1333" w:type="dxa"/>
          </w:tcPr>
          <w:p w14:paraId="4194E814" w14:textId="38E52053" w:rsidR="00A91F17" w:rsidRPr="00A24F78" w:rsidRDefault="001B0EE2" w:rsidP="001B0EE2">
            <w:pPr>
              <w:jc w:val="center"/>
            </w:pPr>
            <w:r>
              <w:t>Y</w:t>
            </w:r>
          </w:p>
        </w:tc>
        <w:tc>
          <w:tcPr>
            <w:tcW w:w="1481" w:type="dxa"/>
          </w:tcPr>
          <w:p w14:paraId="08981A5D" w14:textId="4BAE9B64" w:rsidR="00A91F17" w:rsidRPr="00A24F78" w:rsidRDefault="00FA0758" w:rsidP="00A91F17">
            <w:r>
              <w:t xml:space="preserve">E, </w:t>
            </w:r>
            <w:r w:rsidR="008207B0">
              <w:t>F</w:t>
            </w:r>
            <w:r w:rsidR="00951231">
              <w:t xml:space="preserve"> </w:t>
            </w:r>
          </w:p>
        </w:tc>
      </w:tr>
      <w:tr w:rsidR="00A91F17" w14:paraId="34F1E3AD" w14:textId="77777777" w:rsidTr="00FA0758">
        <w:tc>
          <w:tcPr>
            <w:tcW w:w="2547" w:type="dxa"/>
          </w:tcPr>
          <w:p w14:paraId="73B13531" w14:textId="3D141E55" w:rsidR="00A91F17" w:rsidRPr="00FA0758" w:rsidRDefault="008D406B" w:rsidP="00A91F17">
            <w:pPr>
              <w:rPr>
                <w:i/>
                <w:iCs/>
              </w:rPr>
            </w:pPr>
            <w:proofErr w:type="spellStart"/>
            <w:r w:rsidRPr="00FA0758">
              <w:rPr>
                <w:i/>
                <w:iCs/>
              </w:rPr>
              <w:t>Rhithrogena</w:t>
            </w:r>
            <w:proofErr w:type="spellEnd"/>
            <w:r w:rsidRPr="00FA0758">
              <w:rPr>
                <w:i/>
                <w:iCs/>
              </w:rPr>
              <w:t xml:space="preserve"> </w:t>
            </w:r>
            <w:proofErr w:type="spellStart"/>
            <w:r w:rsidRPr="00FA0758">
              <w:rPr>
                <w:i/>
                <w:iCs/>
              </w:rPr>
              <w:t>semicolorata</w:t>
            </w:r>
            <w:proofErr w:type="spellEnd"/>
          </w:p>
        </w:tc>
        <w:tc>
          <w:tcPr>
            <w:tcW w:w="2977" w:type="dxa"/>
          </w:tcPr>
          <w:p w14:paraId="33A70C0A" w14:textId="73BEB491" w:rsidR="00A91F17" w:rsidRPr="00A24F78" w:rsidRDefault="008D406B" w:rsidP="00A91F17">
            <w:proofErr w:type="spellStart"/>
            <w:r w:rsidRPr="00FA0758">
              <w:rPr>
                <w:i/>
                <w:iCs/>
              </w:rPr>
              <w:t>Baetis</w:t>
            </w:r>
            <w:proofErr w:type="spellEnd"/>
            <w:r w:rsidRPr="00FA0758">
              <w:rPr>
                <w:i/>
                <w:iCs/>
              </w:rPr>
              <w:t xml:space="preserve"> alpinus</w:t>
            </w:r>
            <w:r>
              <w:t xml:space="preserve"> grp</w:t>
            </w:r>
            <w:r w:rsidR="00FA0758">
              <w:t>.</w:t>
            </w:r>
          </w:p>
        </w:tc>
        <w:tc>
          <w:tcPr>
            <w:tcW w:w="1333" w:type="dxa"/>
          </w:tcPr>
          <w:p w14:paraId="70527F00" w14:textId="6CEF4E98" w:rsidR="00A91F17" w:rsidRPr="00A24F78" w:rsidRDefault="00A91F17" w:rsidP="001B0EE2">
            <w:pPr>
              <w:jc w:val="center"/>
            </w:pPr>
          </w:p>
        </w:tc>
        <w:tc>
          <w:tcPr>
            <w:tcW w:w="1481" w:type="dxa"/>
          </w:tcPr>
          <w:p w14:paraId="27DF19EA" w14:textId="4A50CA02" w:rsidR="00A91F17" w:rsidRPr="00A24F78" w:rsidRDefault="00FA0758" w:rsidP="00A91F17">
            <w:r>
              <w:t xml:space="preserve">B, D, </w:t>
            </w:r>
            <w:r w:rsidR="008207B0">
              <w:t>E</w:t>
            </w:r>
            <w:r w:rsidR="000768FC">
              <w:t xml:space="preserve">, </w:t>
            </w:r>
            <w:r w:rsidR="008207B0">
              <w:t>H</w:t>
            </w:r>
          </w:p>
        </w:tc>
      </w:tr>
    </w:tbl>
    <w:p w14:paraId="1CDEBCD6" w14:textId="77777777" w:rsidR="00A24F78" w:rsidRDefault="00A24F78">
      <w:pPr>
        <w:rPr>
          <w:b/>
          <w:bCs/>
        </w:rPr>
      </w:pPr>
    </w:p>
    <w:p w14:paraId="01218D8D" w14:textId="77777777" w:rsidR="00A24F78" w:rsidRDefault="00A24F78">
      <w:pPr>
        <w:rPr>
          <w:b/>
          <w:bCs/>
        </w:rPr>
      </w:pPr>
    </w:p>
    <w:p w14:paraId="1FC394D4" w14:textId="77777777" w:rsidR="008B4219" w:rsidRDefault="008B4219">
      <w:pPr>
        <w:rPr>
          <w:b/>
          <w:bCs/>
        </w:rPr>
      </w:pPr>
      <w:r>
        <w:rPr>
          <w:b/>
          <w:bCs/>
        </w:rPr>
        <w:br w:type="page"/>
      </w:r>
    </w:p>
    <w:p w14:paraId="3D26A7DA" w14:textId="68DDE3C8" w:rsidR="00300159" w:rsidRPr="00FE721B" w:rsidRDefault="7244FA9E" w:rsidP="00300159">
      <w:pPr>
        <w:jc w:val="both"/>
      </w:pPr>
      <w:r w:rsidRPr="7244FA9E">
        <w:rPr>
          <w:b/>
          <w:bCs/>
        </w:rPr>
        <w:lastRenderedPageBreak/>
        <w:t>Table S</w:t>
      </w:r>
      <w:r w:rsidR="00DF2E40">
        <w:rPr>
          <w:b/>
          <w:bCs/>
        </w:rPr>
        <w:t>5</w:t>
      </w:r>
      <w:r w:rsidRPr="00707C5C">
        <w:t xml:space="preserve">. Sources for each of the parameter values used in the </w:t>
      </w:r>
      <w:r w:rsidR="00A630A8">
        <w:t>A</w:t>
      </w:r>
      <w:r w:rsidRPr="00707C5C">
        <w:t xml:space="preserve">llometric </w:t>
      </w:r>
      <w:r w:rsidR="00A630A8">
        <w:t>D</w:t>
      </w:r>
      <w:r w:rsidRPr="00707C5C">
        <w:t xml:space="preserve">iet </w:t>
      </w:r>
      <w:r w:rsidR="00A630A8">
        <w:t>B</w:t>
      </w:r>
      <w:r w:rsidRPr="00707C5C">
        <w:t xml:space="preserve">readth </w:t>
      </w:r>
      <w:r w:rsidR="00A630A8">
        <w:t>M</w:t>
      </w:r>
      <w:r w:rsidRPr="00707C5C">
        <w:t>odel.</w:t>
      </w:r>
      <w:r w:rsidRPr="7244FA9E">
        <w:rPr>
          <w:b/>
          <w:bCs/>
        </w:rPr>
        <w:t xml:space="preserve"> </w:t>
      </w:r>
      <w:r>
        <w:t xml:space="preserve">Body mass and abundance data were collected for 10 streams in the </w:t>
      </w:r>
      <w:proofErr w:type="spellStart"/>
      <w:r>
        <w:t>Hengill</w:t>
      </w:r>
      <w:proofErr w:type="spellEnd"/>
      <w:r>
        <w:t xml:space="preserve"> area</w:t>
      </w:r>
      <w:r w:rsidR="000815D4">
        <w:t xml:space="preserve"> of Iceland</w:t>
      </w:r>
      <w:r>
        <w:t xml:space="preserve"> in August 2008. Values for all other parameters were sourced from the literature, with references provided in the table, except those marked † which maximise the fit of the model to the empirical data. </w:t>
      </w:r>
    </w:p>
    <w:tbl>
      <w:tblPr>
        <w:tblW w:w="9015" w:type="dxa"/>
        <w:tblInd w:w="93" w:type="dxa"/>
        <w:tblLook w:val="0000" w:firstRow="0" w:lastRow="0" w:firstColumn="0" w:lastColumn="0" w:noHBand="0" w:noVBand="0"/>
      </w:tblPr>
      <w:tblGrid>
        <w:gridCol w:w="1195"/>
        <w:gridCol w:w="4238"/>
        <w:gridCol w:w="1302"/>
        <w:gridCol w:w="2280"/>
      </w:tblGrid>
      <w:tr w:rsidR="00300159" w:rsidRPr="00FE721B" w14:paraId="73BB4573" w14:textId="77777777" w:rsidTr="00592E7F">
        <w:trPr>
          <w:trHeight w:val="315"/>
        </w:trPr>
        <w:tc>
          <w:tcPr>
            <w:tcW w:w="1195" w:type="dxa"/>
            <w:tcBorders>
              <w:top w:val="single" w:sz="4" w:space="0" w:color="auto"/>
              <w:left w:val="nil"/>
              <w:bottom w:val="single" w:sz="4" w:space="0" w:color="auto"/>
              <w:right w:val="nil"/>
            </w:tcBorders>
            <w:shd w:val="clear" w:color="auto" w:fill="auto"/>
            <w:noWrap/>
            <w:vAlign w:val="center"/>
          </w:tcPr>
          <w:p w14:paraId="0F022E17" w14:textId="77777777" w:rsidR="00300159" w:rsidRPr="00FE721B" w:rsidRDefault="00300159" w:rsidP="00EE4BC6">
            <w:pPr>
              <w:spacing w:after="0" w:line="240" w:lineRule="auto"/>
              <w:jc w:val="center"/>
              <w:rPr>
                <w:b/>
                <w:bCs/>
                <w:sz w:val="20"/>
                <w:szCs w:val="20"/>
              </w:rPr>
            </w:pPr>
            <w:r w:rsidRPr="00FE721B">
              <w:rPr>
                <w:b/>
                <w:bCs/>
                <w:sz w:val="20"/>
                <w:szCs w:val="20"/>
              </w:rPr>
              <w:t>Parameter</w:t>
            </w:r>
          </w:p>
        </w:tc>
        <w:tc>
          <w:tcPr>
            <w:tcW w:w="4238" w:type="dxa"/>
            <w:tcBorders>
              <w:top w:val="single" w:sz="4" w:space="0" w:color="auto"/>
              <w:left w:val="nil"/>
              <w:bottom w:val="single" w:sz="4" w:space="0" w:color="auto"/>
              <w:right w:val="nil"/>
            </w:tcBorders>
            <w:shd w:val="clear" w:color="auto" w:fill="auto"/>
            <w:noWrap/>
            <w:vAlign w:val="center"/>
          </w:tcPr>
          <w:p w14:paraId="61AEDE4D" w14:textId="77777777" w:rsidR="00300159" w:rsidRPr="00FE721B" w:rsidRDefault="00300159" w:rsidP="00EE4BC6">
            <w:pPr>
              <w:spacing w:after="0" w:line="240" w:lineRule="auto"/>
              <w:rPr>
                <w:b/>
                <w:bCs/>
                <w:sz w:val="20"/>
                <w:szCs w:val="20"/>
              </w:rPr>
            </w:pPr>
            <w:r w:rsidRPr="00FE721B">
              <w:rPr>
                <w:b/>
                <w:bCs/>
                <w:sz w:val="20"/>
                <w:szCs w:val="20"/>
              </w:rPr>
              <w:t>Description</w:t>
            </w:r>
          </w:p>
        </w:tc>
        <w:tc>
          <w:tcPr>
            <w:tcW w:w="1302" w:type="dxa"/>
            <w:tcBorders>
              <w:top w:val="single" w:sz="4" w:space="0" w:color="auto"/>
              <w:left w:val="nil"/>
              <w:bottom w:val="single" w:sz="4" w:space="0" w:color="auto"/>
              <w:right w:val="nil"/>
            </w:tcBorders>
            <w:shd w:val="clear" w:color="auto" w:fill="auto"/>
            <w:noWrap/>
            <w:vAlign w:val="center"/>
          </w:tcPr>
          <w:p w14:paraId="0C9327C9" w14:textId="77777777" w:rsidR="00300159" w:rsidRPr="00FE721B" w:rsidRDefault="00300159" w:rsidP="00EE4BC6">
            <w:pPr>
              <w:spacing w:after="0" w:line="240" w:lineRule="auto"/>
              <w:jc w:val="center"/>
              <w:rPr>
                <w:b/>
                <w:bCs/>
                <w:sz w:val="20"/>
                <w:szCs w:val="20"/>
              </w:rPr>
            </w:pPr>
            <w:r w:rsidRPr="00FE721B">
              <w:rPr>
                <w:b/>
                <w:bCs/>
                <w:sz w:val="20"/>
                <w:szCs w:val="20"/>
              </w:rPr>
              <w:t>Value</w:t>
            </w:r>
          </w:p>
        </w:tc>
        <w:tc>
          <w:tcPr>
            <w:tcW w:w="2280" w:type="dxa"/>
            <w:tcBorders>
              <w:top w:val="single" w:sz="4" w:space="0" w:color="auto"/>
              <w:left w:val="nil"/>
              <w:bottom w:val="single" w:sz="4" w:space="0" w:color="auto"/>
              <w:right w:val="nil"/>
            </w:tcBorders>
            <w:shd w:val="clear" w:color="auto" w:fill="auto"/>
            <w:noWrap/>
            <w:vAlign w:val="center"/>
          </w:tcPr>
          <w:p w14:paraId="046A0E82" w14:textId="77777777" w:rsidR="00300159" w:rsidRPr="00FE721B" w:rsidRDefault="00300159" w:rsidP="00EE4BC6">
            <w:pPr>
              <w:spacing w:after="0" w:line="240" w:lineRule="auto"/>
              <w:jc w:val="center"/>
              <w:rPr>
                <w:b/>
                <w:bCs/>
                <w:sz w:val="20"/>
                <w:szCs w:val="20"/>
              </w:rPr>
            </w:pPr>
            <w:r w:rsidRPr="00FE721B">
              <w:rPr>
                <w:b/>
                <w:bCs/>
                <w:sz w:val="20"/>
                <w:szCs w:val="20"/>
              </w:rPr>
              <w:t>Source</w:t>
            </w:r>
          </w:p>
        </w:tc>
      </w:tr>
      <w:tr w:rsidR="00300159" w:rsidRPr="00FE721B" w14:paraId="30CBC69A" w14:textId="77777777" w:rsidTr="00694B1C">
        <w:trPr>
          <w:trHeight w:val="315"/>
        </w:trPr>
        <w:tc>
          <w:tcPr>
            <w:tcW w:w="1195" w:type="dxa"/>
            <w:tcBorders>
              <w:top w:val="nil"/>
              <w:left w:val="nil"/>
              <w:bottom w:val="nil"/>
              <w:right w:val="nil"/>
            </w:tcBorders>
            <w:shd w:val="clear" w:color="auto" w:fill="auto"/>
            <w:noWrap/>
          </w:tcPr>
          <w:p w14:paraId="72643DC4" w14:textId="77777777" w:rsidR="00300159" w:rsidRPr="00FE721B" w:rsidRDefault="00300159" w:rsidP="00EE4BC6">
            <w:pPr>
              <w:spacing w:after="0" w:line="240" w:lineRule="auto"/>
              <w:jc w:val="center"/>
              <w:rPr>
                <w:i/>
                <w:iCs/>
                <w:sz w:val="20"/>
                <w:szCs w:val="20"/>
              </w:rPr>
            </w:pPr>
            <w:r w:rsidRPr="00FE721B">
              <w:rPr>
                <w:i/>
                <w:iCs/>
                <w:sz w:val="20"/>
                <w:szCs w:val="20"/>
              </w:rPr>
              <w:t>M</w:t>
            </w:r>
          </w:p>
        </w:tc>
        <w:tc>
          <w:tcPr>
            <w:tcW w:w="4238" w:type="dxa"/>
            <w:tcBorders>
              <w:top w:val="nil"/>
              <w:left w:val="nil"/>
              <w:bottom w:val="nil"/>
              <w:right w:val="nil"/>
            </w:tcBorders>
            <w:shd w:val="clear" w:color="auto" w:fill="auto"/>
            <w:noWrap/>
          </w:tcPr>
          <w:p w14:paraId="0AA2851D" w14:textId="77777777" w:rsidR="00300159" w:rsidRPr="00FE721B" w:rsidRDefault="00300159" w:rsidP="00EE4BC6">
            <w:pPr>
              <w:spacing w:after="0" w:line="240" w:lineRule="auto"/>
              <w:rPr>
                <w:sz w:val="20"/>
                <w:szCs w:val="20"/>
              </w:rPr>
            </w:pPr>
            <w:r w:rsidRPr="00FE721B">
              <w:rPr>
                <w:sz w:val="20"/>
                <w:szCs w:val="20"/>
              </w:rPr>
              <w:t>average species body mass (mg)</w:t>
            </w:r>
          </w:p>
        </w:tc>
        <w:tc>
          <w:tcPr>
            <w:tcW w:w="1302" w:type="dxa"/>
            <w:tcBorders>
              <w:top w:val="nil"/>
              <w:left w:val="nil"/>
              <w:bottom w:val="nil"/>
              <w:right w:val="nil"/>
            </w:tcBorders>
            <w:shd w:val="clear" w:color="auto" w:fill="auto"/>
            <w:noWrap/>
          </w:tcPr>
          <w:p w14:paraId="17D95539" w14:textId="77777777" w:rsidR="00300159" w:rsidRPr="00FE721B" w:rsidRDefault="00300159" w:rsidP="00EE4BC6">
            <w:pPr>
              <w:spacing w:after="0" w:line="240" w:lineRule="auto"/>
              <w:jc w:val="center"/>
              <w:rPr>
                <w:sz w:val="20"/>
                <w:szCs w:val="20"/>
              </w:rPr>
            </w:pPr>
            <w:r w:rsidRPr="00FE721B">
              <w:rPr>
                <w:sz w:val="20"/>
                <w:szCs w:val="20"/>
              </w:rPr>
              <w:t>variable</w:t>
            </w:r>
          </w:p>
        </w:tc>
        <w:tc>
          <w:tcPr>
            <w:tcW w:w="2280" w:type="dxa"/>
            <w:tcBorders>
              <w:top w:val="nil"/>
              <w:left w:val="nil"/>
              <w:bottom w:val="nil"/>
              <w:right w:val="nil"/>
            </w:tcBorders>
            <w:shd w:val="clear" w:color="auto" w:fill="auto"/>
            <w:noWrap/>
          </w:tcPr>
          <w:p w14:paraId="07A71B37" w14:textId="77777777" w:rsidR="00300159" w:rsidRPr="00FE721B" w:rsidRDefault="00300159" w:rsidP="00EE4BC6">
            <w:pPr>
              <w:spacing w:after="0" w:line="240" w:lineRule="auto"/>
              <w:jc w:val="center"/>
              <w:rPr>
                <w:sz w:val="20"/>
                <w:szCs w:val="20"/>
              </w:rPr>
            </w:pPr>
            <w:r>
              <w:rPr>
                <w:sz w:val="20"/>
                <w:szCs w:val="20"/>
              </w:rPr>
              <w:t>river</w:t>
            </w:r>
            <w:r w:rsidRPr="00FE721B">
              <w:rPr>
                <w:sz w:val="20"/>
                <w:szCs w:val="20"/>
              </w:rPr>
              <w:t xml:space="preserve"> data</w:t>
            </w:r>
          </w:p>
        </w:tc>
      </w:tr>
      <w:tr w:rsidR="00300159" w:rsidRPr="00FE721B" w14:paraId="609A7BA6" w14:textId="77777777" w:rsidTr="00694B1C">
        <w:trPr>
          <w:trHeight w:val="315"/>
        </w:trPr>
        <w:tc>
          <w:tcPr>
            <w:tcW w:w="1195" w:type="dxa"/>
            <w:tcBorders>
              <w:top w:val="nil"/>
              <w:left w:val="nil"/>
              <w:bottom w:val="nil"/>
              <w:right w:val="nil"/>
            </w:tcBorders>
            <w:shd w:val="clear" w:color="auto" w:fill="auto"/>
            <w:noWrap/>
          </w:tcPr>
          <w:p w14:paraId="148ECF93" w14:textId="77777777" w:rsidR="00300159" w:rsidRPr="00FE721B" w:rsidRDefault="00300159" w:rsidP="00EE4BC6">
            <w:pPr>
              <w:spacing w:after="0" w:line="240" w:lineRule="auto"/>
              <w:jc w:val="center"/>
              <w:rPr>
                <w:i/>
                <w:iCs/>
                <w:sz w:val="20"/>
                <w:szCs w:val="20"/>
              </w:rPr>
            </w:pPr>
            <w:r w:rsidRPr="00FE721B">
              <w:rPr>
                <w:i/>
                <w:iCs/>
                <w:sz w:val="20"/>
                <w:szCs w:val="20"/>
              </w:rPr>
              <w:t>N</w:t>
            </w:r>
          </w:p>
        </w:tc>
        <w:tc>
          <w:tcPr>
            <w:tcW w:w="4238" w:type="dxa"/>
            <w:tcBorders>
              <w:top w:val="nil"/>
              <w:left w:val="nil"/>
              <w:bottom w:val="nil"/>
              <w:right w:val="nil"/>
            </w:tcBorders>
            <w:shd w:val="clear" w:color="auto" w:fill="auto"/>
            <w:noWrap/>
          </w:tcPr>
          <w:p w14:paraId="45BDF4C5" w14:textId="77777777" w:rsidR="00300159" w:rsidRPr="00FE721B" w:rsidRDefault="00300159" w:rsidP="00EE4BC6">
            <w:pPr>
              <w:spacing w:after="0" w:line="240" w:lineRule="auto"/>
              <w:rPr>
                <w:sz w:val="20"/>
                <w:szCs w:val="20"/>
              </w:rPr>
            </w:pPr>
            <w:r w:rsidRPr="00FE721B">
              <w:rPr>
                <w:sz w:val="20"/>
                <w:szCs w:val="20"/>
              </w:rPr>
              <w:t>total species abundance (m</w:t>
            </w:r>
            <w:r w:rsidRPr="00FE721B">
              <w:rPr>
                <w:sz w:val="20"/>
                <w:szCs w:val="20"/>
                <w:vertAlign w:val="superscript"/>
              </w:rPr>
              <w:t>-2</w:t>
            </w:r>
            <w:r w:rsidRPr="00FE721B">
              <w:rPr>
                <w:sz w:val="20"/>
                <w:szCs w:val="20"/>
              </w:rPr>
              <w:t>)</w:t>
            </w:r>
          </w:p>
        </w:tc>
        <w:tc>
          <w:tcPr>
            <w:tcW w:w="1302" w:type="dxa"/>
            <w:tcBorders>
              <w:top w:val="nil"/>
              <w:left w:val="nil"/>
              <w:bottom w:val="nil"/>
              <w:right w:val="nil"/>
            </w:tcBorders>
            <w:shd w:val="clear" w:color="auto" w:fill="auto"/>
            <w:noWrap/>
          </w:tcPr>
          <w:p w14:paraId="23641684" w14:textId="77777777" w:rsidR="00300159" w:rsidRPr="00FE721B" w:rsidRDefault="00300159" w:rsidP="00EE4BC6">
            <w:pPr>
              <w:spacing w:after="0" w:line="240" w:lineRule="auto"/>
              <w:jc w:val="center"/>
              <w:rPr>
                <w:sz w:val="20"/>
                <w:szCs w:val="20"/>
              </w:rPr>
            </w:pPr>
            <w:r w:rsidRPr="00FE721B">
              <w:rPr>
                <w:sz w:val="20"/>
                <w:szCs w:val="20"/>
              </w:rPr>
              <w:t>variable</w:t>
            </w:r>
          </w:p>
        </w:tc>
        <w:tc>
          <w:tcPr>
            <w:tcW w:w="2280" w:type="dxa"/>
            <w:tcBorders>
              <w:top w:val="nil"/>
              <w:left w:val="nil"/>
              <w:bottom w:val="nil"/>
              <w:right w:val="nil"/>
            </w:tcBorders>
            <w:shd w:val="clear" w:color="auto" w:fill="auto"/>
            <w:noWrap/>
          </w:tcPr>
          <w:p w14:paraId="51C07D79" w14:textId="77777777" w:rsidR="00300159" w:rsidRPr="00FE721B" w:rsidRDefault="00300159" w:rsidP="00EE4BC6">
            <w:pPr>
              <w:spacing w:after="0" w:line="240" w:lineRule="auto"/>
              <w:jc w:val="center"/>
              <w:rPr>
                <w:sz w:val="20"/>
                <w:szCs w:val="20"/>
              </w:rPr>
            </w:pPr>
            <w:r>
              <w:rPr>
                <w:sz w:val="20"/>
                <w:szCs w:val="20"/>
              </w:rPr>
              <w:t>river</w:t>
            </w:r>
            <w:r w:rsidRPr="00FE721B">
              <w:rPr>
                <w:sz w:val="20"/>
                <w:szCs w:val="20"/>
              </w:rPr>
              <w:t xml:space="preserve"> data</w:t>
            </w:r>
          </w:p>
        </w:tc>
      </w:tr>
      <w:tr w:rsidR="00300159" w:rsidRPr="00FE721B" w14:paraId="3ECECC54" w14:textId="77777777" w:rsidTr="00694B1C">
        <w:trPr>
          <w:trHeight w:val="315"/>
        </w:trPr>
        <w:tc>
          <w:tcPr>
            <w:tcW w:w="1195" w:type="dxa"/>
            <w:tcBorders>
              <w:top w:val="nil"/>
              <w:left w:val="nil"/>
              <w:bottom w:val="nil"/>
              <w:right w:val="nil"/>
            </w:tcBorders>
            <w:shd w:val="clear" w:color="auto" w:fill="auto"/>
            <w:noWrap/>
          </w:tcPr>
          <w:p w14:paraId="21867057" w14:textId="77777777" w:rsidR="00300159" w:rsidRPr="00FE721B" w:rsidRDefault="00300159" w:rsidP="00EE4BC6">
            <w:pPr>
              <w:spacing w:after="0" w:line="240" w:lineRule="auto"/>
              <w:jc w:val="center"/>
              <w:rPr>
                <w:sz w:val="20"/>
                <w:szCs w:val="20"/>
              </w:rPr>
            </w:pPr>
            <w:r w:rsidRPr="00FE721B">
              <w:rPr>
                <w:i/>
                <w:iCs/>
                <w:sz w:val="20"/>
                <w:szCs w:val="20"/>
              </w:rPr>
              <w:t>ɑ</w:t>
            </w:r>
            <w:r w:rsidRPr="00FE721B">
              <w:rPr>
                <w:sz w:val="20"/>
                <w:szCs w:val="20"/>
                <w:vertAlign w:val="subscript"/>
              </w:rPr>
              <w:t>0</w:t>
            </w:r>
          </w:p>
        </w:tc>
        <w:tc>
          <w:tcPr>
            <w:tcW w:w="4238" w:type="dxa"/>
            <w:tcBorders>
              <w:top w:val="nil"/>
              <w:left w:val="nil"/>
              <w:bottom w:val="nil"/>
              <w:right w:val="nil"/>
            </w:tcBorders>
            <w:shd w:val="clear" w:color="auto" w:fill="auto"/>
            <w:noWrap/>
          </w:tcPr>
          <w:p w14:paraId="3D9075B3" w14:textId="77777777" w:rsidR="00300159" w:rsidRPr="00FE721B" w:rsidRDefault="00300159" w:rsidP="00EE4BC6">
            <w:pPr>
              <w:spacing w:after="0" w:line="240" w:lineRule="auto"/>
              <w:rPr>
                <w:sz w:val="20"/>
                <w:szCs w:val="20"/>
              </w:rPr>
            </w:pPr>
            <w:r w:rsidRPr="00FE721B">
              <w:rPr>
                <w:sz w:val="20"/>
                <w:szCs w:val="20"/>
              </w:rPr>
              <w:t xml:space="preserve">normalisation constant for attack rate at </w:t>
            </w:r>
            <w:r w:rsidRPr="00FE721B">
              <w:rPr>
                <w:i/>
                <w:iCs/>
                <w:sz w:val="20"/>
                <w:szCs w:val="20"/>
              </w:rPr>
              <w:t>T</w:t>
            </w:r>
            <w:r w:rsidRPr="00FE721B">
              <w:rPr>
                <w:sz w:val="20"/>
                <w:szCs w:val="20"/>
                <w:vertAlign w:val="subscript"/>
              </w:rPr>
              <w:t>0</w:t>
            </w:r>
          </w:p>
        </w:tc>
        <w:tc>
          <w:tcPr>
            <w:tcW w:w="1302" w:type="dxa"/>
            <w:tcBorders>
              <w:top w:val="nil"/>
              <w:left w:val="nil"/>
              <w:bottom w:val="nil"/>
              <w:right w:val="nil"/>
            </w:tcBorders>
            <w:shd w:val="clear" w:color="auto" w:fill="auto"/>
            <w:noWrap/>
          </w:tcPr>
          <w:p w14:paraId="6A00216D" w14:textId="77777777" w:rsidR="00300159" w:rsidRPr="00FE721B" w:rsidRDefault="00300159" w:rsidP="00EE4BC6">
            <w:pPr>
              <w:spacing w:after="0" w:line="240" w:lineRule="auto"/>
              <w:jc w:val="center"/>
              <w:rPr>
                <w:sz w:val="20"/>
                <w:szCs w:val="20"/>
              </w:rPr>
            </w:pPr>
            <w:r w:rsidRPr="00BC1FB8">
              <w:rPr>
                <w:i/>
                <w:iCs/>
                <w:sz w:val="20"/>
                <w:szCs w:val="20"/>
              </w:rPr>
              <w:t>e</w:t>
            </w:r>
            <w:r>
              <w:rPr>
                <w:sz w:val="20"/>
                <w:szCs w:val="20"/>
                <w:vertAlign w:val="superscript"/>
              </w:rPr>
              <w:t>-16.82</w:t>
            </w:r>
          </w:p>
        </w:tc>
        <w:tc>
          <w:tcPr>
            <w:tcW w:w="2280" w:type="dxa"/>
            <w:tcBorders>
              <w:top w:val="nil"/>
              <w:left w:val="nil"/>
              <w:bottom w:val="nil"/>
              <w:right w:val="nil"/>
            </w:tcBorders>
            <w:shd w:val="clear" w:color="auto" w:fill="auto"/>
            <w:noWrap/>
          </w:tcPr>
          <w:p w14:paraId="31C57FFA" w14:textId="77777777" w:rsidR="00F93F1C" w:rsidRDefault="00300159" w:rsidP="00EE4BC6">
            <w:pPr>
              <w:spacing w:after="0" w:line="240" w:lineRule="auto"/>
              <w:jc w:val="center"/>
              <w:rPr>
                <w:sz w:val="20"/>
                <w:szCs w:val="20"/>
              </w:rPr>
            </w:pPr>
            <w:r w:rsidRPr="00FE721B">
              <w:rPr>
                <w:sz w:val="20"/>
                <w:szCs w:val="20"/>
              </w:rPr>
              <w:t>meta-analysis</w:t>
            </w:r>
            <w:r w:rsidR="00F93F1C">
              <w:rPr>
                <w:sz w:val="20"/>
                <w:szCs w:val="20"/>
              </w:rPr>
              <w:t xml:space="preserve"> </w:t>
            </w:r>
          </w:p>
          <w:p w14:paraId="220F44CA" w14:textId="52D0DD45" w:rsidR="00300159" w:rsidRPr="00FE721B" w:rsidRDefault="00F93F1C" w:rsidP="00EE4BC6">
            <w:pPr>
              <w:spacing w:after="0" w:line="240" w:lineRule="auto"/>
              <w:jc w:val="center"/>
              <w:rPr>
                <w:sz w:val="20"/>
                <w:szCs w:val="20"/>
              </w:rPr>
            </w:pPr>
            <w:r>
              <w:rPr>
                <w:sz w:val="20"/>
                <w:szCs w:val="20"/>
              </w:rPr>
              <w:t>(Rall et al., 2012)</w:t>
            </w:r>
          </w:p>
        </w:tc>
      </w:tr>
      <w:tr w:rsidR="00300159" w:rsidRPr="00FE721B" w14:paraId="6AF15161" w14:textId="77777777" w:rsidTr="00694B1C">
        <w:trPr>
          <w:trHeight w:val="315"/>
        </w:trPr>
        <w:tc>
          <w:tcPr>
            <w:tcW w:w="1195" w:type="dxa"/>
            <w:tcBorders>
              <w:top w:val="nil"/>
              <w:left w:val="nil"/>
              <w:bottom w:val="nil"/>
              <w:right w:val="nil"/>
            </w:tcBorders>
            <w:shd w:val="clear" w:color="auto" w:fill="auto"/>
            <w:noWrap/>
          </w:tcPr>
          <w:p w14:paraId="1E818F47" w14:textId="77777777" w:rsidR="00300159" w:rsidRPr="00FE721B" w:rsidRDefault="00300159" w:rsidP="00EE4BC6">
            <w:pPr>
              <w:spacing w:after="0" w:line="240" w:lineRule="auto"/>
              <w:jc w:val="center"/>
              <w:rPr>
                <w:i/>
                <w:iCs/>
                <w:sz w:val="20"/>
                <w:szCs w:val="20"/>
              </w:rPr>
            </w:pPr>
            <w:proofErr w:type="spellStart"/>
            <w:r w:rsidRPr="00FE721B">
              <w:rPr>
                <w:i/>
                <w:iCs/>
                <w:sz w:val="20"/>
                <w:szCs w:val="20"/>
              </w:rPr>
              <w:t>ɑ</w:t>
            </w:r>
            <w:r w:rsidRPr="00FE721B">
              <w:rPr>
                <w:i/>
                <w:iCs/>
                <w:sz w:val="20"/>
                <w:szCs w:val="20"/>
                <w:vertAlign w:val="subscript"/>
              </w:rPr>
              <w:t>i</w:t>
            </w:r>
            <w:proofErr w:type="spellEnd"/>
          </w:p>
        </w:tc>
        <w:tc>
          <w:tcPr>
            <w:tcW w:w="4238" w:type="dxa"/>
            <w:tcBorders>
              <w:top w:val="nil"/>
              <w:left w:val="nil"/>
              <w:bottom w:val="nil"/>
              <w:right w:val="nil"/>
            </w:tcBorders>
            <w:shd w:val="clear" w:color="auto" w:fill="auto"/>
            <w:noWrap/>
          </w:tcPr>
          <w:p w14:paraId="6B626BAF" w14:textId="77777777" w:rsidR="00300159" w:rsidRPr="00FE721B" w:rsidRDefault="00300159" w:rsidP="00EE4BC6">
            <w:pPr>
              <w:spacing w:after="0" w:line="240" w:lineRule="auto"/>
              <w:rPr>
                <w:sz w:val="20"/>
                <w:szCs w:val="20"/>
              </w:rPr>
            </w:pPr>
            <w:r w:rsidRPr="00FE721B">
              <w:rPr>
                <w:sz w:val="20"/>
                <w:szCs w:val="20"/>
              </w:rPr>
              <w:t>resource mass to attack rate exponent</w:t>
            </w:r>
          </w:p>
        </w:tc>
        <w:tc>
          <w:tcPr>
            <w:tcW w:w="1302" w:type="dxa"/>
            <w:tcBorders>
              <w:top w:val="nil"/>
              <w:left w:val="nil"/>
              <w:bottom w:val="nil"/>
              <w:right w:val="nil"/>
            </w:tcBorders>
            <w:shd w:val="clear" w:color="auto" w:fill="auto"/>
            <w:noWrap/>
          </w:tcPr>
          <w:p w14:paraId="39CA110F" w14:textId="77777777" w:rsidR="00300159" w:rsidRPr="00FE721B" w:rsidRDefault="00300159" w:rsidP="00EE4BC6">
            <w:pPr>
              <w:spacing w:after="0" w:line="240" w:lineRule="auto"/>
              <w:jc w:val="center"/>
              <w:rPr>
                <w:sz w:val="20"/>
                <w:szCs w:val="20"/>
              </w:rPr>
            </w:pPr>
            <w:r>
              <w:rPr>
                <w:sz w:val="20"/>
                <w:szCs w:val="20"/>
              </w:rPr>
              <w:t>0.15</w:t>
            </w:r>
          </w:p>
        </w:tc>
        <w:tc>
          <w:tcPr>
            <w:tcW w:w="2280" w:type="dxa"/>
            <w:tcBorders>
              <w:top w:val="nil"/>
              <w:left w:val="nil"/>
              <w:bottom w:val="nil"/>
              <w:right w:val="nil"/>
            </w:tcBorders>
            <w:shd w:val="clear" w:color="auto" w:fill="auto"/>
            <w:noWrap/>
          </w:tcPr>
          <w:p w14:paraId="407D5D7F" w14:textId="77777777" w:rsidR="00F93F1C" w:rsidRDefault="00300159" w:rsidP="00EE4BC6">
            <w:pPr>
              <w:spacing w:after="0" w:line="240" w:lineRule="auto"/>
              <w:jc w:val="center"/>
              <w:rPr>
                <w:sz w:val="20"/>
                <w:szCs w:val="20"/>
              </w:rPr>
            </w:pPr>
            <w:r w:rsidRPr="00FE721B">
              <w:rPr>
                <w:sz w:val="20"/>
                <w:szCs w:val="20"/>
              </w:rPr>
              <w:t>meta-analysis</w:t>
            </w:r>
            <w:r w:rsidR="00F93F1C">
              <w:rPr>
                <w:sz w:val="20"/>
                <w:szCs w:val="20"/>
              </w:rPr>
              <w:t xml:space="preserve"> </w:t>
            </w:r>
          </w:p>
          <w:p w14:paraId="17FD494A" w14:textId="7BA33D8E" w:rsidR="00300159" w:rsidRPr="00FE721B" w:rsidRDefault="00F93F1C" w:rsidP="00EE4BC6">
            <w:pPr>
              <w:spacing w:after="0" w:line="240" w:lineRule="auto"/>
              <w:jc w:val="center"/>
              <w:rPr>
                <w:sz w:val="20"/>
                <w:szCs w:val="20"/>
              </w:rPr>
            </w:pPr>
            <w:r>
              <w:rPr>
                <w:sz w:val="20"/>
                <w:szCs w:val="20"/>
              </w:rPr>
              <w:t>(Rall et al., 2012)</w:t>
            </w:r>
          </w:p>
        </w:tc>
      </w:tr>
      <w:tr w:rsidR="00300159" w:rsidRPr="00FE721B" w14:paraId="07A75BDB" w14:textId="77777777" w:rsidTr="00694B1C">
        <w:trPr>
          <w:trHeight w:val="315"/>
        </w:trPr>
        <w:tc>
          <w:tcPr>
            <w:tcW w:w="1195" w:type="dxa"/>
            <w:tcBorders>
              <w:top w:val="nil"/>
              <w:left w:val="nil"/>
              <w:bottom w:val="nil"/>
              <w:right w:val="nil"/>
            </w:tcBorders>
            <w:shd w:val="clear" w:color="auto" w:fill="auto"/>
            <w:noWrap/>
          </w:tcPr>
          <w:p w14:paraId="46CBEA9A" w14:textId="77777777" w:rsidR="00300159" w:rsidRPr="00FE721B" w:rsidRDefault="00300159" w:rsidP="00EE4BC6">
            <w:pPr>
              <w:spacing w:after="0" w:line="240" w:lineRule="auto"/>
              <w:jc w:val="center"/>
              <w:rPr>
                <w:i/>
                <w:iCs/>
                <w:sz w:val="20"/>
                <w:szCs w:val="20"/>
              </w:rPr>
            </w:pPr>
            <w:proofErr w:type="spellStart"/>
            <w:r w:rsidRPr="00FE721B">
              <w:rPr>
                <w:i/>
                <w:iCs/>
                <w:sz w:val="20"/>
                <w:szCs w:val="20"/>
              </w:rPr>
              <w:t>ɑ</w:t>
            </w:r>
            <w:r w:rsidRPr="00FE721B">
              <w:rPr>
                <w:i/>
                <w:iCs/>
                <w:sz w:val="20"/>
                <w:szCs w:val="20"/>
                <w:vertAlign w:val="subscript"/>
              </w:rPr>
              <w:t>j</w:t>
            </w:r>
            <w:proofErr w:type="spellEnd"/>
          </w:p>
        </w:tc>
        <w:tc>
          <w:tcPr>
            <w:tcW w:w="4238" w:type="dxa"/>
            <w:tcBorders>
              <w:top w:val="nil"/>
              <w:left w:val="nil"/>
              <w:bottom w:val="nil"/>
              <w:right w:val="nil"/>
            </w:tcBorders>
            <w:shd w:val="clear" w:color="auto" w:fill="auto"/>
            <w:noWrap/>
          </w:tcPr>
          <w:p w14:paraId="17F3F33C" w14:textId="77777777" w:rsidR="00300159" w:rsidRPr="00FE721B" w:rsidRDefault="00300159" w:rsidP="00EE4BC6">
            <w:pPr>
              <w:spacing w:after="0" w:line="240" w:lineRule="auto"/>
              <w:rPr>
                <w:sz w:val="20"/>
                <w:szCs w:val="20"/>
              </w:rPr>
            </w:pPr>
            <w:r w:rsidRPr="00FE721B">
              <w:rPr>
                <w:sz w:val="20"/>
                <w:szCs w:val="20"/>
              </w:rPr>
              <w:t>consumer mass to attack rate exponent</w:t>
            </w:r>
          </w:p>
        </w:tc>
        <w:tc>
          <w:tcPr>
            <w:tcW w:w="1302" w:type="dxa"/>
            <w:tcBorders>
              <w:top w:val="nil"/>
              <w:left w:val="nil"/>
              <w:bottom w:val="nil"/>
              <w:right w:val="nil"/>
            </w:tcBorders>
            <w:shd w:val="clear" w:color="auto" w:fill="auto"/>
            <w:noWrap/>
          </w:tcPr>
          <w:p w14:paraId="04C6FDBF" w14:textId="77777777" w:rsidR="00300159" w:rsidRPr="00FE721B" w:rsidRDefault="00300159" w:rsidP="00EE4BC6">
            <w:pPr>
              <w:spacing w:after="0" w:line="240" w:lineRule="auto"/>
              <w:jc w:val="center"/>
              <w:rPr>
                <w:sz w:val="20"/>
                <w:szCs w:val="20"/>
              </w:rPr>
            </w:pPr>
            <w:r w:rsidRPr="00FE721B">
              <w:rPr>
                <w:sz w:val="20"/>
                <w:szCs w:val="20"/>
              </w:rPr>
              <w:t>0.</w:t>
            </w:r>
            <w:r>
              <w:rPr>
                <w:sz w:val="20"/>
                <w:szCs w:val="20"/>
              </w:rPr>
              <w:t>47</w:t>
            </w:r>
          </w:p>
        </w:tc>
        <w:tc>
          <w:tcPr>
            <w:tcW w:w="2280" w:type="dxa"/>
            <w:tcBorders>
              <w:top w:val="nil"/>
              <w:left w:val="nil"/>
              <w:bottom w:val="nil"/>
              <w:right w:val="nil"/>
            </w:tcBorders>
            <w:shd w:val="clear" w:color="auto" w:fill="auto"/>
            <w:noWrap/>
          </w:tcPr>
          <w:p w14:paraId="417B2A91" w14:textId="77777777" w:rsidR="00F93F1C" w:rsidRDefault="00300159" w:rsidP="00EE4BC6">
            <w:pPr>
              <w:spacing w:after="0" w:line="240" w:lineRule="auto"/>
              <w:jc w:val="center"/>
              <w:rPr>
                <w:sz w:val="20"/>
                <w:szCs w:val="20"/>
              </w:rPr>
            </w:pPr>
            <w:r w:rsidRPr="00FE721B">
              <w:rPr>
                <w:sz w:val="20"/>
                <w:szCs w:val="20"/>
              </w:rPr>
              <w:t>meta-analysis</w:t>
            </w:r>
            <w:r w:rsidR="00F93F1C">
              <w:rPr>
                <w:sz w:val="20"/>
                <w:szCs w:val="20"/>
              </w:rPr>
              <w:t xml:space="preserve"> </w:t>
            </w:r>
          </w:p>
          <w:p w14:paraId="61013DA9" w14:textId="24789865" w:rsidR="00300159" w:rsidRPr="00FE721B" w:rsidRDefault="00F93F1C" w:rsidP="00EE4BC6">
            <w:pPr>
              <w:spacing w:after="0" w:line="240" w:lineRule="auto"/>
              <w:jc w:val="center"/>
              <w:rPr>
                <w:sz w:val="20"/>
                <w:szCs w:val="20"/>
              </w:rPr>
            </w:pPr>
            <w:r>
              <w:rPr>
                <w:sz w:val="20"/>
                <w:szCs w:val="20"/>
              </w:rPr>
              <w:t>(Rall et al., 2012)</w:t>
            </w:r>
          </w:p>
        </w:tc>
      </w:tr>
      <w:tr w:rsidR="00300159" w:rsidRPr="00FE721B" w14:paraId="65587488" w14:textId="77777777" w:rsidTr="00694B1C">
        <w:trPr>
          <w:trHeight w:val="315"/>
        </w:trPr>
        <w:tc>
          <w:tcPr>
            <w:tcW w:w="1195" w:type="dxa"/>
            <w:tcBorders>
              <w:top w:val="nil"/>
              <w:left w:val="nil"/>
              <w:bottom w:val="nil"/>
              <w:right w:val="nil"/>
            </w:tcBorders>
            <w:shd w:val="clear" w:color="auto" w:fill="auto"/>
            <w:noWrap/>
          </w:tcPr>
          <w:p w14:paraId="3A7BA3C5" w14:textId="77777777" w:rsidR="00300159" w:rsidRPr="00FE721B" w:rsidRDefault="00300159" w:rsidP="00EE4BC6">
            <w:pPr>
              <w:spacing w:after="0" w:line="240" w:lineRule="auto"/>
              <w:jc w:val="center"/>
              <w:rPr>
                <w:i/>
                <w:iCs/>
                <w:sz w:val="20"/>
                <w:szCs w:val="20"/>
              </w:rPr>
            </w:pPr>
            <w:r w:rsidRPr="00FE721B">
              <w:rPr>
                <w:i/>
                <w:iCs/>
                <w:sz w:val="20"/>
                <w:szCs w:val="20"/>
              </w:rPr>
              <w:t>ε</w:t>
            </w:r>
          </w:p>
        </w:tc>
        <w:tc>
          <w:tcPr>
            <w:tcW w:w="4238" w:type="dxa"/>
            <w:tcBorders>
              <w:top w:val="nil"/>
              <w:left w:val="nil"/>
              <w:bottom w:val="nil"/>
              <w:right w:val="nil"/>
            </w:tcBorders>
            <w:shd w:val="clear" w:color="auto" w:fill="auto"/>
            <w:noWrap/>
          </w:tcPr>
          <w:p w14:paraId="344693C9" w14:textId="77777777" w:rsidR="00300159" w:rsidRPr="00FE721B" w:rsidRDefault="00300159" w:rsidP="00EE4BC6">
            <w:pPr>
              <w:spacing w:after="0" w:line="240" w:lineRule="auto"/>
              <w:rPr>
                <w:sz w:val="20"/>
                <w:szCs w:val="20"/>
              </w:rPr>
            </w:pPr>
            <w:r w:rsidRPr="00FE721B">
              <w:rPr>
                <w:sz w:val="20"/>
                <w:szCs w:val="20"/>
              </w:rPr>
              <w:t>mass to energy scaling exponent</w:t>
            </w:r>
          </w:p>
        </w:tc>
        <w:tc>
          <w:tcPr>
            <w:tcW w:w="1302" w:type="dxa"/>
            <w:tcBorders>
              <w:top w:val="nil"/>
              <w:left w:val="nil"/>
              <w:bottom w:val="nil"/>
              <w:right w:val="nil"/>
            </w:tcBorders>
            <w:shd w:val="clear" w:color="auto" w:fill="auto"/>
            <w:noWrap/>
          </w:tcPr>
          <w:p w14:paraId="12A049FC" w14:textId="77777777" w:rsidR="00300159" w:rsidRPr="00FE721B" w:rsidRDefault="00300159" w:rsidP="00EE4BC6">
            <w:pPr>
              <w:spacing w:after="0" w:line="240" w:lineRule="auto"/>
              <w:jc w:val="center"/>
              <w:rPr>
                <w:iCs/>
                <w:sz w:val="20"/>
                <w:szCs w:val="20"/>
              </w:rPr>
            </w:pPr>
            <w:r w:rsidRPr="00FE721B">
              <w:rPr>
                <w:iCs/>
                <w:sz w:val="20"/>
                <w:szCs w:val="20"/>
              </w:rPr>
              <w:t>1</w:t>
            </w:r>
          </w:p>
        </w:tc>
        <w:tc>
          <w:tcPr>
            <w:tcW w:w="2280" w:type="dxa"/>
            <w:tcBorders>
              <w:top w:val="nil"/>
              <w:left w:val="nil"/>
              <w:bottom w:val="nil"/>
              <w:right w:val="nil"/>
            </w:tcBorders>
            <w:shd w:val="clear" w:color="auto" w:fill="auto"/>
            <w:noWrap/>
          </w:tcPr>
          <w:p w14:paraId="77DAA1C1" w14:textId="77777777" w:rsidR="00300159" w:rsidRDefault="00CF5539" w:rsidP="00EE4BC6">
            <w:pPr>
              <w:spacing w:after="0" w:line="240" w:lineRule="auto"/>
              <w:jc w:val="center"/>
              <w:rPr>
                <w:sz w:val="20"/>
                <w:szCs w:val="20"/>
              </w:rPr>
            </w:pPr>
            <w:r>
              <w:rPr>
                <w:sz w:val="20"/>
                <w:szCs w:val="20"/>
              </w:rPr>
              <w:t>(</w:t>
            </w:r>
            <w:r w:rsidR="00641D8F">
              <w:rPr>
                <w:sz w:val="20"/>
                <w:szCs w:val="20"/>
              </w:rPr>
              <w:t xml:space="preserve">Petchey et al., 2008; </w:t>
            </w:r>
            <w:r>
              <w:rPr>
                <w:sz w:val="20"/>
                <w:szCs w:val="20"/>
              </w:rPr>
              <w:t>O’Gorman et al., 2019)</w:t>
            </w:r>
          </w:p>
          <w:p w14:paraId="2A42F25C" w14:textId="4CE3E8B1" w:rsidR="00CF5539" w:rsidRPr="00FE721B" w:rsidRDefault="00CF5539" w:rsidP="00EE4BC6">
            <w:pPr>
              <w:spacing w:after="0" w:line="240" w:lineRule="auto"/>
              <w:jc w:val="center"/>
              <w:rPr>
                <w:sz w:val="20"/>
                <w:szCs w:val="20"/>
              </w:rPr>
            </w:pPr>
            <w:r w:rsidRPr="00FE721B">
              <w:t>†</w:t>
            </w:r>
          </w:p>
        </w:tc>
      </w:tr>
      <w:tr w:rsidR="00300159" w:rsidRPr="00FE721B" w14:paraId="6ACBB0E7" w14:textId="77777777" w:rsidTr="00694B1C">
        <w:trPr>
          <w:trHeight w:val="315"/>
        </w:trPr>
        <w:tc>
          <w:tcPr>
            <w:tcW w:w="1195" w:type="dxa"/>
            <w:tcBorders>
              <w:top w:val="nil"/>
              <w:left w:val="nil"/>
              <w:right w:val="nil"/>
            </w:tcBorders>
            <w:shd w:val="clear" w:color="auto" w:fill="auto"/>
            <w:noWrap/>
          </w:tcPr>
          <w:p w14:paraId="0D7B7FB1" w14:textId="77777777" w:rsidR="00300159" w:rsidRPr="00FE721B" w:rsidRDefault="00300159" w:rsidP="00EE4BC6">
            <w:pPr>
              <w:spacing w:after="0" w:line="240" w:lineRule="auto"/>
              <w:jc w:val="center"/>
              <w:rPr>
                <w:i/>
                <w:iCs/>
                <w:sz w:val="20"/>
                <w:szCs w:val="20"/>
              </w:rPr>
            </w:pPr>
            <w:r w:rsidRPr="00FE721B">
              <w:rPr>
                <w:i/>
                <w:iCs/>
                <w:sz w:val="20"/>
                <w:szCs w:val="20"/>
              </w:rPr>
              <w:t>h</w:t>
            </w:r>
            <w:r w:rsidRPr="00FE721B">
              <w:rPr>
                <w:sz w:val="20"/>
                <w:szCs w:val="20"/>
                <w:vertAlign w:val="subscript"/>
              </w:rPr>
              <w:t>0</w:t>
            </w:r>
          </w:p>
        </w:tc>
        <w:tc>
          <w:tcPr>
            <w:tcW w:w="4238" w:type="dxa"/>
            <w:tcBorders>
              <w:top w:val="nil"/>
              <w:left w:val="nil"/>
              <w:right w:val="nil"/>
            </w:tcBorders>
            <w:shd w:val="clear" w:color="auto" w:fill="auto"/>
            <w:noWrap/>
          </w:tcPr>
          <w:p w14:paraId="55DE6D8F" w14:textId="77777777" w:rsidR="00300159" w:rsidRPr="00FE721B" w:rsidRDefault="00300159" w:rsidP="00EE4BC6">
            <w:pPr>
              <w:spacing w:after="0" w:line="240" w:lineRule="auto"/>
              <w:rPr>
                <w:sz w:val="20"/>
                <w:szCs w:val="20"/>
              </w:rPr>
            </w:pPr>
            <w:r w:rsidRPr="00FE721B">
              <w:rPr>
                <w:sz w:val="20"/>
                <w:szCs w:val="20"/>
              </w:rPr>
              <w:t xml:space="preserve">normalisation constant for handling time at </w:t>
            </w:r>
            <w:r w:rsidRPr="00FE721B">
              <w:rPr>
                <w:i/>
                <w:iCs/>
                <w:sz w:val="20"/>
                <w:szCs w:val="20"/>
              </w:rPr>
              <w:t>T</w:t>
            </w:r>
            <w:r w:rsidRPr="00FE721B">
              <w:rPr>
                <w:sz w:val="20"/>
                <w:szCs w:val="20"/>
                <w:vertAlign w:val="subscript"/>
              </w:rPr>
              <w:t>0</w:t>
            </w:r>
          </w:p>
        </w:tc>
        <w:tc>
          <w:tcPr>
            <w:tcW w:w="1302" w:type="dxa"/>
            <w:tcBorders>
              <w:top w:val="nil"/>
              <w:left w:val="nil"/>
              <w:right w:val="nil"/>
            </w:tcBorders>
            <w:shd w:val="clear" w:color="auto" w:fill="auto"/>
            <w:noWrap/>
          </w:tcPr>
          <w:p w14:paraId="511DF2FF" w14:textId="77777777" w:rsidR="00300159" w:rsidRPr="00FE721B" w:rsidRDefault="00300159" w:rsidP="00EE4BC6">
            <w:pPr>
              <w:spacing w:after="0" w:line="240" w:lineRule="auto"/>
              <w:jc w:val="center"/>
              <w:rPr>
                <w:sz w:val="20"/>
                <w:szCs w:val="20"/>
              </w:rPr>
            </w:pPr>
            <w:r w:rsidRPr="00BC1FB8">
              <w:rPr>
                <w:i/>
                <w:iCs/>
                <w:sz w:val="20"/>
                <w:szCs w:val="20"/>
              </w:rPr>
              <w:t>e</w:t>
            </w:r>
            <w:r w:rsidRPr="00BC1FB8">
              <w:rPr>
                <w:sz w:val="20"/>
                <w:szCs w:val="20"/>
                <w:vertAlign w:val="superscript"/>
              </w:rPr>
              <w:t>8.30</w:t>
            </w:r>
          </w:p>
        </w:tc>
        <w:tc>
          <w:tcPr>
            <w:tcW w:w="2280" w:type="dxa"/>
            <w:tcBorders>
              <w:top w:val="nil"/>
              <w:left w:val="nil"/>
              <w:right w:val="nil"/>
            </w:tcBorders>
            <w:shd w:val="clear" w:color="auto" w:fill="auto"/>
            <w:noWrap/>
          </w:tcPr>
          <w:p w14:paraId="04FFF7A2" w14:textId="08832E25" w:rsidR="00300159" w:rsidRPr="00FE721B" w:rsidRDefault="00300159" w:rsidP="00EE4BC6">
            <w:pPr>
              <w:spacing w:after="0" w:line="240" w:lineRule="auto"/>
              <w:jc w:val="center"/>
              <w:rPr>
                <w:sz w:val="20"/>
                <w:szCs w:val="20"/>
              </w:rPr>
            </w:pPr>
            <w:r w:rsidRPr="00FE721B">
              <w:t>†</w:t>
            </w:r>
          </w:p>
        </w:tc>
      </w:tr>
      <w:tr w:rsidR="00300159" w:rsidRPr="00FE721B" w14:paraId="3BEF687E" w14:textId="77777777" w:rsidTr="00694B1C">
        <w:trPr>
          <w:trHeight w:val="315"/>
        </w:trPr>
        <w:tc>
          <w:tcPr>
            <w:tcW w:w="1195" w:type="dxa"/>
            <w:tcBorders>
              <w:top w:val="nil"/>
              <w:left w:val="nil"/>
              <w:bottom w:val="single" w:sz="4" w:space="0" w:color="auto"/>
              <w:right w:val="nil"/>
            </w:tcBorders>
            <w:shd w:val="clear" w:color="auto" w:fill="auto"/>
            <w:noWrap/>
          </w:tcPr>
          <w:p w14:paraId="234E90D2" w14:textId="77777777" w:rsidR="00300159" w:rsidRPr="00FE721B" w:rsidRDefault="00300159" w:rsidP="00EE4BC6">
            <w:pPr>
              <w:spacing w:after="0" w:line="240" w:lineRule="auto"/>
              <w:jc w:val="center"/>
              <w:rPr>
                <w:i/>
                <w:iCs/>
                <w:sz w:val="20"/>
                <w:szCs w:val="20"/>
              </w:rPr>
            </w:pPr>
            <w:r w:rsidRPr="00FE721B">
              <w:rPr>
                <w:i/>
                <w:iCs/>
                <w:sz w:val="20"/>
                <w:szCs w:val="20"/>
              </w:rPr>
              <w:t>b</w:t>
            </w:r>
          </w:p>
        </w:tc>
        <w:tc>
          <w:tcPr>
            <w:tcW w:w="4238" w:type="dxa"/>
            <w:tcBorders>
              <w:top w:val="nil"/>
              <w:left w:val="nil"/>
              <w:bottom w:val="single" w:sz="4" w:space="0" w:color="auto"/>
              <w:right w:val="nil"/>
            </w:tcBorders>
            <w:shd w:val="clear" w:color="auto" w:fill="auto"/>
            <w:noWrap/>
          </w:tcPr>
          <w:p w14:paraId="1816885B" w14:textId="77777777" w:rsidR="00300159" w:rsidRPr="00FE721B" w:rsidRDefault="00300159" w:rsidP="00EE4BC6">
            <w:pPr>
              <w:spacing w:after="0" w:line="240" w:lineRule="auto"/>
              <w:rPr>
                <w:sz w:val="20"/>
                <w:szCs w:val="20"/>
              </w:rPr>
            </w:pPr>
            <w:r w:rsidRPr="00FE721B">
              <w:rPr>
                <w:sz w:val="20"/>
                <w:szCs w:val="20"/>
              </w:rPr>
              <w:t>mass to handling time critical ratio</w:t>
            </w:r>
          </w:p>
        </w:tc>
        <w:tc>
          <w:tcPr>
            <w:tcW w:w="1302" w:type="dxa"/>
            <w:tcBorders>
              <w:top w:val="nil"/>
              <w:left w:val="nil"/>
              <w:bottom w:val="single" w:sz="4" w:space="0" w:color="auto"/>
              <w:right w:val="nil"/>
            </w:tcBorders>
            <w:shd w:val="clear" w:color="auto" w:fill="auto"/>
            <w:noWrap/>
          </w:tcPr>
          <w:p w14:paraId="3379CA26" w14:textId="77777777" w:rsidR="00300159" w:rsidRPr="00FE721B" w:rsidRDefault="00300159" w:rsidP="00EE4BC6">
            <w:pPr>
              <w:spacing w:after="0" w:line="240" w:lineRule="auto"/>
              <w:jc w:val="center"/>
              <w:rPr>
                <w:sz w:val="20"/>
                <w:szCs w:val="20"/>
              </w:rPr>
            </w:pPr>
            <w:r w:rsidRPr="00FE721B">
              <w:rPr>
                <w:sz w:val="20"/>
                <w:szCs w:val="20"/>
              </w:rPr>
              <w:t>0.</w:t>
            </w:r>
            <w:r>
              <w:rPr>
                <w:sz w:val="20"/>
                <w:szCs w:val="20"/>
              </w:rPr>
              <w:t>01</w:t>
            </w:r>
          </w:p>
        </w:tc>
        <w:tc>
          <w:tcPr>
            <w:tcW w:w="2280" w:type="dxa"/>
            <w:tcBorders>
              <w:top w:val="nil"/>
              <w:left w:val="nil"/>
              <w:bottom w:val="single" w:sz="4" w:space="0" w:color="auto"/>
              <w:right w:val="nil"/>
            </w:tcBorders>
            <w:shd w:val="clear" w:color="auto" w:fill="auto"/>
            <w:noWrap/>
          </w:tcPr>
          <w:p w14:paraId="624CEB65" w14:textId="2B8DEC27" w:rsidR="00300159" w:rsidRPr="00FE721B" w:rsidRDefault="00300159" w:rsidP="00EE4BC6">
            <w:pPr>
              <w:spacing w:after="0" w:line="240" w:lineRule="auto"/>
              <w:jc w:val="center"/>
              <w:rPr>
                <w:sz w:val="20"/>
                <w:szCs w:val="20"/>
              </w:rPr>
            </w:pPr>
            <w:r w:rsidRPr="00FE721B">
              <w:t>†</w:t>
            </w:r>
          </w:p>
        </w:tc>
      </w:tr>
    </w:tbl>
    <w:p w14:paraId="307B7A92" w14:textId="59C6DD5A" w:rsidR="00BA6185" w:rsidRDefault="00BA6185">
      <w:pPr>
        <w:rPr>
          <w:b/>
          <w:bCs/>
        </w:rPr>
      </w:pPr>
      <w:r>
        <w:rPr>
          <w:b/>
          <w:bCs/>
        </w:rPr>
        <w:br w:type="page"/>
      </w:r>
    </w:p>
    <w:p w14:paraId="4CDDCB2B" w14:textId="46AFF0E8" w:rsidR="00AA78EC" w:rsidRDefault="224F43AF" w:rsidP="00D03644">
      <w:r w:rsidRPr="224F43AF">
        <w:rPr>
          <w:b/>
          <w:bCs/>
        </w:rPr>
        <w:lastRenderedPageBreak/>
        <w:t>Fig. S1.</w:t>
      </w:r>
      <w:r>
        <w:t xml:space="preserve"> Sampling locations used for (i) the biodiversity meta-analysis, and (ii) detailed food web analysis in Austria</w:t>
      </w:r>
      <w:r w:rsidR="004B5926">
        <w:t xml:space="preserve"> (see Table S1 for further details)</w:t>
      </w:r>
      <w:r>
        <w:t xml:space="preserve">. Blue circles/I </w:t>
      </w:r>
      <w:proofErr w:type="gramStart"/>
      <w:r>
        <w:t>codes</w:t>
      </w:r>
      <w:proofErr w:type="gramEnd"/>
      <w:r>
        <w:t xml:space="preserve"> show invertebrate sampling locations; green circles/D codes show diatom sampling locations (see Table S3 for further information). Panels iii</w:t>
      </w:r>
      <w:r w:rsidR="00741C93">
        <w:t xml:space="preserve"> – </w:t>
      </w:r>
      <w:proofErr w:type="spellStart"/>
      <w:r w:rsidR="00741C93">
        <w:t>Rotmoosach</w:t>
      </w:r>
      <w:proofErr w:type="spellEnd"/>
      <w:r w:rsidR="00741C93">
        <w:t xml:space="preserve">, iv </w:t>
      </w:r>
      <w:r w:rsidR="002A33CE">
        <w:t>–</w:t>
      </w:r>
      <w:r w:rsidR="00741C93">
        <w:t xml:space="preserve"> </w:t>
      </w:r>
      <w:proofErr w:type="spellStart"/>
      <w:r w:rsidR="002A33CE">
        <w:t>Obersulzbach</w:t>
      </w:r>
      <w:proofErr w:type="spellEnd"/>
      <w:r w:rsidR="002A33CE">
        <w:t xml:space="preserve"> and </w:t>
      </w:r>
      <w:r>
        <w:t>v</w:t>
      </w:r>
      <w:r w:rsidR="002A33CE">
        <w:t xml:space="preserve"> – </w:t>
      </w:r>
      <w:proofErr w:type="spellStart"/>
      <w:r w:rsidR="002A33CE">
        <w:t>Eisboden</w:t>
      </w:r>
      <w:proofErr w:type="spellEnd"/>
      <w:r w:rsidR="002A33CE">
        <w:t xml:space="preserve">/Unter </w:t>
      </w:r>
      <w:proofErr w:type="spellStart"/>
      <w:r w:rsidR="002A33CE">
        <w:t>Rifflkees</w:t>
      </w:r>
      <w:proofErr w:type="spellEnd"/>
      <w:r>
        <w:t xml:space="preserve"> show locations where samples of both invertebrates and diatoms were collected for the detailed food web analysis.</w:t>
      </w:r>
    </w:p>
    <w:p w14:paraId="251F04C4" w14:textId="613CD728" w:rsidR="00D03644" w:rsidRDefault="00653D91" w:rsidP="00D03644">
      <w:r>
        <w:rPr>
          <w:noProof/>
        </w:rPr>
        <w:drawing>
          <wp:inline distT="0" distB="0" distL="0" distR="0" wp14:anchorId="7616F8B0" wp14:editId="5F1618E4">
            <wp:extent cx="5731510" cy="3441700"/>
            <wp:effectExtent l="0" t="0" r="2540" b="6350"/>
            <wp:docPr id="220835151" name="Picture 1"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35151" name="Picture 1" descr="A close-up of a map&#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441700"/>
                    </a:xfrm>
                    <a:prstGeom prst="rect">
                      <a:avLst/>
                    </a:prstGeom>
                  </pic:spPr>
                </pic:pic>
              </a:graphicData>
            </a:graphic>
          </wp:inline>
        </w:drawing>
      </w:r>
    </w:p>
    <w:p w14:paraId="32068748" w14:textId="77777777" w:rsidR="00D03644" w:rsidRDefault="00D03644" w:rsidP="00D03644">
      <w:pPr>
        <w:rPr>
          <w:rFonts w:cstheme="minorHAnsi"/>
        </w:rPr>
      </w:pPr>
      <w:r>
        <w:rPr>
          <w:rFonts w:cstheme="minorHAnsi"/>
        </w:rPr>
        <w:br w:type="page"/>
      </w:r>
    </w:p>
    <w:p w14:paraId="3F8091D9" w14:textId="4AB011F5" w:rsidR="00D03644" w:rsidRDefault="7244FA9E" w:rsidP="00D03644">
      <w:r w:rsidRPr="7244FA9E">
        <w:rPr>
          <w:b/>
          <w:bCs/>
        </w:rPr>
        <w:lastRenderedPageBreak/>
        <w:t xml:space="preserve">Fig. S2. </w:t>
      </w:r>
      <w:r w:rsidRPr="00707C5C">
        <w:t>Linear associations between glacier influence (</w:t>
      </w:r>
      <w:proofErr w:type="spellStart"/>
      <w:r w:rsidRPr="00707C5C">
        <w:t>glaciality</w:t>
      </w:r>
      <w:proofErr w:type="spellEnd"/>
      <w:r w:rsidRPr="00707C5C">
        <w:t xml:space="preserve"> index scores) and river physical properties:</w:t>
      </w:r>
      <w:r>
        <w:t xml:space="preserve"> (a) turbidity (R</w:t>
      </w:r>
      <w:r w:rsidRPr="7244FA9E">
        <w:rPr>
          <w:vertAlign w:val="superscript"/>
        </w:rPr>
        <w:t>2</w:t>
      </w:r>
      <w:r>
        <w:t>=0.43, p=0.0395; (b) water temperature (R</w:t>
      </w:r>
      <w:r w:rsidRPr="7244FA9E">
        <w:rPr>
          <w:vertAlign w:val="superscript"/>
        </w:rPr>
        <w:t>2</w:t>
      </w:r>
      <w:r>
        <w:t>=0.53, p=0.00177); (c) electrical conductivity (R</w:t>
      </w:r>
      <w:r w:rsidRPr="7244FA9E">
        <w:rPr>
          <w:vertAlign w:val="superscript"/>
        </w:rPr>
        <w:t>2</w:t>
      </w:r>
      <w:r>
        <w:t>=0.63, p=0.00642); (d) channel stability (Pfankuch bottom component, R</w:t>
      </w:r>
      <w:r w:rsidRPr="7244FA9E">
        <w:rPr>
          <w:vertAlign w:val="superscript"/>
        </w:rPr>
        <w:t>2</w:t>
      </w:r>
      <w:r>
        <w:t>=0.46, p=0.0317).</w:t>
      </w:r>
      <w:r w:rsidR="00707C5C">
        <w:t xml:space="preserve"> Upper case letters represent the ten food webs.</w:t>
      </w:r>
    </w:p>
    <w:p w14:paraId="4268109E" w14:textId="77777777" w:rsidR="00D03644" w:rsidRDefault="00D03644" w:rsidP="00D03644"/>
    <w:p w14:paraId="7159F624" w14:textId="5248713C" w:rsidR="00C6180D" w:rsidRDefault="003C0849" w:rsidP="00383701">
      <w:pPr>
        <w:jc w:val="center"/>
      </w:pPr>
      <w:r>
        <w:rPr>
          <w:noProof/>
        </w:rPr>
        <w:drawing>
          <wp:inline distT="0" distB="0" distL="0" distR="0" wp14:anchorId="402CFBCA" wp14:editId="0AEBF37E">
            <wp:extent cx="4569460" cy="3348372"/>
            <wp:effectExtent l="0" t="0" r="2540" b="4445"/>
            <wp:docPr id="1975774823" name="Picture 4" descr="A graph of different types of 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74823" name="Picture 4" descr="A graph of different types of ic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4874" cy="3352339"/>
                    </a:xfrm>
                    <a:prstGeom prst="rect">
                      <a:avLst/>
                    </a:prstGeom>
                  </pic:spPr>
                </pic:pic>
              </a:graphicData>
            </a:graphic>
          </wp:inline>
        </w:drawing>
      </w:r>
    </w:p>
    <w:p w14:paraId="499EFFB4" w14:textId="77777777" w:rsidR="00D03644" w:rsidRDefault="00D03644" w:rsidP="00D03644">
      <w:r>
        <w:br w:type="page"/>
      </w:r>
    </w:p>
    <w:p w14:paraId="00E89821" w14:textId="77777777" w:rsidR="00707C5C" w:rsidRPr="00707C5C" w:rsidRDefault="7244FA9E" w:rsidP="00707C5C">
      <w:r w:rsidRPr="7244FA9E">
        <w:rPr>
          <w:b/>
          <w:bCs/>
        </w:rPr>
        <w:lastRenderedPageBreak/>
        <w:t xml:space="preserve">Fig. S3. </w:t>
      </w:r>
      <w:r w:rsidRPr="00707C5C">
        <w:t>Total diatom biomass (sum of each diatom taxon’s average cell mass x density/m</w:t>
      </w:r>
      <w:r w:rsidRPr="00707C5C">
        <w:rPr>
          <w:vertAlign w:val="superscript"/>
        </w:rPr>
        <w:t>2</w:t>
      </w:r>
      <w:r w:rsidRPr="00707C5C">
        <w:t>) increased as glacier influence declined. Linear fit R</w:t>
      </w:r>
      <w:r w:rsidRPr="00707C5C">
        <w:rPr>
          <w:vertAlign w:val="superscript"/>
        </w:rPr>
        <w:t>2</w:t>
      </w:r>
      <w:r w:rsidRPr="00707C5C">
        <w:t>=0.61, p=0.008.</w:t>
      </w:r>
      <w:r w:rsidR="00707C5C" w:rsidRPr="00707C5C">
        <w:t xml:space="preserve"> Upper case letters represent the ten food webs.</w:t>
      </w:r>
    </w:p>
    <w:p w14:paraId="4D9663BB" w14:textId="7620CF99" w:rsidR="00D253B2" w:rsidRDefault="00D253B2"/>
    <w:p w14:paraId="34884520" w14:textId="7A848714" w:rsidR="00D253B2" w:rsidRDefault="00621C7C" w:rsidP="009661E4">
      <w:pPr>
        <w:jc w:val="center"/>
        <w:rPr>
          <w:b/>
          <w:bCs/>
        </w:rPr>
      </w:pPr>
      <w:r>
        <w:rPr>
          <w:b/>
          <w:bCs/>
          <w:noProof/>
        </w:rPr>
        <w:drawing>
          <wp:inline distT="0" distB="0" distL="0" distR="0" wp14:anchorId="493F006D" wp14:editId="79D29EA9">
            <wp:extent cx="3568700" cy="2844800"/>
            <wp:effectExtent l="0" t="0" r="0" b="0"/>
            <wp:docPr id="1266467064" name="Picture 1"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67064" name="Picture 1" descr="A graph with a line going up&#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3568700" cy="2844800"/>
                    </a:xfrm>
                    <a:prstGeom prst="rect">
                      <a:avLst/>
                    </a:prstGeom>
                  </pic:spPr>
                </pic:pic>
              </a:graphicData>
            </a:graphic>
          </wp:inline>
        </w:drawing>
      </w:r>
    </w:p>
    <w:p w14:paraId="6F7B70EA" w14:textId="0969A269" w:rsidR="00D253B2" w:rsidRDefault="00D253B2">
      <w:pPr>
        <w:rPr>
          <w:b/>
          <w:bCs/>
        </w:rPr>
      </w:pPr>
      <w:r>
        <w:rPr>
          <w:b/>
          <w:bCs/>
        </w:rPr>
        <w:br w:type="page"/>
      </w:r>
    </w:p>
    <w:p w14:paraId="2E40DB5E" w14:textId="7293F653" w:rsidR="0017641F" w:rsidRDefault="7244FA9E">
      <w:r w:rsidRPr="7244FA9E">
        <w:rPr>
          <w:b/>
          <w:bCs/>
        </w:rPr>
        <w:lastRenderedPageBreak/>
        <w:t xml:space="preserve">Fig. S4. </w:t>
      </w:r>
      <w:r w:rsidRPr="009C18EB">
        <w:t xml:space="preserve">Relationships between community beta-diversity components </w:t>
      </w:r>
      <w:bookmarkStart w:id="0" w:name="_Hlk196917195"/>
      <w:r w:rsidRPr="009C18EB">
        <w:t xml:space="preserve">(total, turnover and </w:t>
      </w:r>
      <w:proofErr w:type="spellStart"/>
      <w:r w:rsidRPr="009C18EB">
        <w:t>nestedness</w:t>
      </w:r>
      <w:proofErr w:type="spellEnd"/>
      <w:r w:rsidRPr="009C18EB">
        <w:t xml:space="preserve">) and between-site differences in </w:t>
      </w:r>
      <w:proofErr w:type="spellStart"/>
      <w:r w:rsidRPr="009C18EB">
        <w:t>glaciality</w:t>
      </w:r>
      <w:proofErr w:type="spellEnd"/>
      <w:r w:rsidRPr="009C18EB">
        <w:t xml:space="preserve"> index</w:t>
      </w:r>
      <w:r w:rsidR="008B0B8A">
        <w:t xml:space="preserve"> (</w:t>
      </w:r>
      <w:proofErr w:type="spellStart"/>
      <w:r w:rsidR="008B0B8A">
        <w:t>Glaciality</w:t>
      </w:r>
      <w:proofErr w:type="spellEnd"/>
      <w:r w:rsidR="008B0B8A">
        <w:t xml:space="preserve"> difference)</w:t>
      </w:r>
      <w:r w:rsidRPr="009C18EB">
        <w:t>. (</w:t>
      </w:r>
      <w:r>
        <w:t>a-c) invertebrates</w:t>
      </w:r>
      <w:r w:rsidR="00D81F72">
        <w:t xml:space="preserve"> only</w:t>
      </w:r>
      <w:r>
        <w:t>; (d-f) diatoms</w:t>
      </w:r>
      <w:r w:rsidR="00D81F72">
        <w:t xml:space="preserve"> only</w:t>
      </w:r>
      <w:r>
        <w:t>. Summary statistics are results from Mantel tests using the Spearman method and 9,999 permutations.</w:t>
      </w:r>
    </w:p>
    <w:bookmarkEnd w:id="0"/>
    <w:p w14:paraId="569AA0DE" w14:textId="36DA3C55" w:rsidR="001656D0" w:rsidRPr="00CD3C0E" w:rsidRDefault="00117D3B" w:rsidP="00AE798E">
      <w:pPr>
        <w:ind w:hanging="993"/>
      </w:pPr>
      <w:r>
        <w:rPr>
          <w:noProof/>
        </w:rPr>
        <w:drawing>
          <wp:inline distT="0" distB="0" distL="0" distR="0" wp14:anchorId="6D49523B" wp14:editId="160D2565">
            <wp:extent cx="7055035" cy="3315694"/>
            <wp:effectExtent l="0" t="0" r="0" b="0"/>
            <wp:docPr id="574086053" name="Picture 2" descr="A group of black and white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86053" name="Picture 2" descr="A group of black and white graph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3188" cy="3328925"/>
                    </a:xfrm>
                    <a:prstGeom prst="rect">
                      <a:avLst/>
                    </a:prstGeom>
                  </pic:spPr>
                </pic:pic>
              </a:graphicData>
            </a:graphic>
          </wp:inline>
        </w:drawing>
      </w:r>
      <w:r w:rsidR="00D75B5D">
        <w:br w:type="page"/>
      </w:r>
    </w:p>
    <w:p w14:paraId="73C48357" w14:textId="2AE73094" w:rsidR="00D03644" w:rsidRDefault="7244FA9E" w:rsidP="00D03644">
      <w:r w:rsidRPr="7244FA9E">
        <w:rPr>
          <w:b/>
          <w:bCs/>
        </w:rPr>
        <w:lastRenderedPageBreak/>
        <w:t>Fig. S5.</w:t>
      </w:r>
      <w:r>
        <w:t xml:space="preserve"> </w:t>
      </w:r>
      <w:r w:rsidRPr="00E8061E">
        <w:t>ADBM predictions for the ten empirical food webs</w:t>
      </w:r>
      <w:r w:rsidR="00593FF6" w:rsidRPr="00E8061E">
        <w:t xml:space="preserve"> show close correspondence between observed and predicted food web links</w:t>
      </w:r>
      <w:r w:rsidRPr="00E8061E">
        <w:t>.</w:t>
      </w:r>
      <w:r>
        <w:t xml:space="preserve"> Binary predation matrices are displayed for each river, where rows are resources and columns are consumers, with species arranged in order of increasing body mass. A green circle indicates a</w:t>
      </w:r>
      <w:r w:rsidR="0035000E">
        <w:t>n observed</w:t>
      </w:r>
      <w:r>
        <w:t xml:space="preserve"> trophic interaction correctly predicted by the ADBM, a grey circle indicates a real trophic interaction that was not predicted by the ADBM, and an orange circle indicates a trophic interaction predicted by the ADBM that did not occur in the real system. </w:t>
      </w:r>
      <w:r w:rsidR="008E49B9">
        <w:t>R</w:t>
      </w:r>
      <w:r>
        <w:t xml:space="preserve">iver </w:t>
      </w:r>
      <w:r w:rsidR="008E49B9">
        <w:t>codes are</w:t>
      </w:r>
      <w:r>
        <w:t xml:space="preserve"> indicated in each panel, along with the percentage of real trophic interactions that were correctly predicted by the ADBM ('correct'), and the percentage of trophic interactions predicted by the ADBM that did not occur in the real system ('extra').</w:t>
      </w:r>
      <w:r w:rsidR="006B6F29">
        <w:t xml:space="preserve"> D</w:t>
      </w:r>
      <w:r w:rsidR="006B6F29" w:rsidRPr="006B6F29">
        <w:t>ashed line</w:t>
      </w:r>
      <w:r w:rsidR="006B6F29">
        <w:t xml:space="preserve"> represents the </w:t>
      </w:r>
      <w:r w:rsidR="006B6F29" w:rsidRPr="006B6F29">
        <w:t>1:1</w:t>
      </w:r>
      <w:r w:rsidR="006B6F29">
        <w:t xml:space="preserve"> relationship</w:t>
      </w:r>
      <w:r w:rsidR="00A57A01">
        <w:t>.</w:t>
      </w:r>
    </w:p>
    <w:p w14:paraId="291F76C4" w14:textId="77777777" w:rsidR="0056042C" w:rsidRDefault="0056042C" w:rsidP="00D03644"/>
    <w:p w14:paraId="48AA7554" w14:textId="69E75079" w:rsidR="0056042C" w:rsidRDefault="0056042C" w:rsidP="00D03644">
      <w:r>
        <w:rPr>
          <w:noProof/>
        </w:rPr>
        <w:drawing>
          <wp:inline distT="0" distB="0" distL="0" distR="0" wp14:anchorId="6A0714C9" wp14:editId="26A27A3A">
            <wp:extent cx="5731510" cy="2578100"/>
            <wp:effectExtent l="0" t="0" r="2540" b="0"/>
            <wp:docPr id="1022809665" name="Picture 1" descr="A group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09665" name="Picture 1" descr="A group of different colored lin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578100"/>
                    </a:xfrm>
                    <a:prstGeom prst="rect">
                      <a:avLst/>
                    </a:prstGeom>
                  </pic:spPr>
                </pic:pic>
              </a:graphicData>
            </a:graphic>
          </wp:inline>
        </w:drawing>
      </w:r>
    </w:p>
    <w:p w14:paraId="54EF9079" w14:textId="47E7E755" w:rsidR="00D03644" w:rsidRDefault="00D03644" w:rsidP="00D03644"/>
    <w:p w14:paraId="44B82843" w14:textId="77777777" w:rsidR="00084A26" w:rsidRDefault="00D03644" w:rsidP="00D03644">
      <w:pPr>
        <w:rPr>
          <w:b/>
          <w:bCs/>
        </w:rPr>
      </w:pPr>
      <w:r w:rsidRPr="72EC0282">
        <w:rPr>
          <w:b/>
          <w:bCs/>
        </w:rPr>
        <w:t xml:space="preserve"> </w:t>
      </w:r>
      <w:r>
        <w:rPr>
          <w:b/>
          <w:bCs/>
        </w:rPr>
        <w:t xml:space="preserve"> </w:t>
      </w:r>
    </w:p>
    <w:p w14:paraId="504E298A" w14:textId="77777777" w:rsidR="00A00A9C" w:rsidRDefault="00A00A9C">
      <w:pPr>
        <w:rPr>
          <w:rFonts w:cstheme="minorHAnsi"/>
          <w:b/>
          <w:bCs/>
        </w:rPr>
      </w:pPr>
      <w:r>
        <w:rPr>
          <w:rFonts w:cstheme="minorHAnsi"/>
          <w:b/>
          <w:bCs/>
        </w:rPr>
        <w:br w:type="page"/>
      </w:r>
    </w:p>
    <w:p w14:paraId="18F087E9" w14:textId="42E11778" w:rsidR="00D03644" w:rsidRPr="00691BFE" w:rsidRDefault="00D03644" w:rsidP="00084A26">
      <w:pPr>
        <w:spacing w:after="0"/>
        <w:rPr>
          <w:rFonts w:cstheme="minorHAnsi"/>
          <w:b/>
          <w:bCs/>
        </w:rPr>
      </w:pPr>
      <w:r w:rsidRPr="00691BFE">
        <w:rPr>
          <w:rFonts w:cstheme="minorHAnsi"/>
          <w:b/>
          <w:bCs/>
        </w:rPr>
        <w:lastRenderedPageBreak/>
        <w:t>Supplementary Methods</w:t>
      </w:r>
    </w:p>
    <w:p w14:paraId="5E9ABDE0" w14:textId="4A2AA43A" w:rsidR="00D03644" w:rsidRPr="00691BFE" w:rsidRDefault="00BF64AC" w:rsidP="7244FA9E">
      <w:pPr>
        <w:pStyle w:val="Default"/>
        <w:rPr>
          <w:rFonts w:asciiTheme="minorHAnsi" w:hAnsiTheme="minorHAnsi" w:cstheme="minorBidi"/>
          <w:sz w:val="22"/>
          <w:szCs w:val="22"/>
        </w:rPr>
      </w:pPr>
      <w:r>
        <w:rPr>
          <w:rFonts w:asciiTheme="minorHAnsi" w:hAnsiTheme="minorHAnsi" w:cstheme="minorBidi"/>
          <w:b/>
          <w:bCs/>
          <w:sz w:val="22"/>
          <w:szCs w:val="22"/>
        </w:rPr>
        <w:t xml:space="preserve">Body </w:t>
      </w:r>
      <w:r w:rsidR="7244FA9E" w:rsidRPr="7244FA9E">
        <w:rPr>
          <w:rFonts w:asciiTheme="minorHAnsi" w:hAnsiTheme="minorHAnsi" w:cstheme="minorBidi"/>
          <w:b/>
          <w:bCs/>
          <w:sz w:val="22"/>
          <w:szCs w:val="22"/>
        </w:rPr>
        <w:t>mass estimation</w:t>
      </w:r>
    </w:p>
    <w:p w14:paraId="7173181C" w14:textId="26CAAF2E" w:rsidR="00D03644" w:rsidRDefault="7244FA9E" w:rsidP="7244FA9E">
      <w:pPr>
        <w:pStyle w:val="Default"/>
        <w:rPr>
          <w:rFonts w:asciiTheme="minorHAnsi" w:hAnsiTheme="minorHAnsi" w:cstheme="minorBidi"/>
          <w:sz w:val="22"/>
          <w:szCs w:val="22"/>
        </w:rPr>
      </w:pPr>
      <w:r w:rsidRPr="7244FA9E">
        <w:rPr>
          <w:rFonts w:asciiTheme="minorHAnsi" w:hAnsiTheme="minorHAnsi" w:cstheme="minorBidi"/>
          <w:sz w:val="22"/>
          <w:szCs w:val="22"/>
        </w:rPr>
        <w:t xml:space="preserve">Published equations were used to estimate body length (mm) and </w:t>
      </w:r>
      <w:r w:rsidR="00BF64AC">
        <w:rPr>
          <w:rFonts w:asciiTheme="minorHAnsi" w:hAnsiTheme="minorHAnsi" w:cstheme="minorBidi"/>
          <w:sz w:val="22"/>
          <w:szCs w:val="22"/>
        </w:rPr>
        <w:t xml:space="preserve">body </w:t>
      </w:r>
      <w:r w:rsidRPr="7244FA9E">
        <w:rPr>
          <w:rFonts w:asciiTheme="minorHAnsi" w:hAnsiTheme="minorHAnsi" w:cstheme="minorBidi"/>
          <w:sz w:val="22"/>
          <w:szCs w:val="22"/>
        </w:rPr>
        <w:t xml:space="preserve">mass (mg) of both consumer and ingested macroinvertebrates. </w:t>
      </w:r>
    </w:p>
    <w:p w14:paraId="6770CCED" w14:textId="77777777" w:rsidR="00D03644" w:rsidRDefault="00D03644" w:rsidP="00D03644">
      <w:pPr>
        <w:pStyle w:val="Default"/>
        <w:rPr>
          <w:rFonts w:asciiTheme="minorHAnsi" w:hAnsiTheme="minorHAnsi" w:cstheme="minorHAnsi"/>
          <w:sz w:val="22"/>
          <w:szCs w:val="22"/>
        </w:rPr>
      </w:pPr>
    </w:p>
    <w:p w14:paraId="6D728985" w14:textId="77777777" w:rsidR="00D03644" w:rsidRDefault="00D03644" w:rsidP="00D03644">
      <w:pPr>
        <w:pStyle w:val="Default"/>
        <w:rPr>
          <w:rFonts w:asciiTheme="minorHAnsi" w:hAnsiTheme="minorHAnsi" w:cstheme="minorHAnsi"/>
          <w:sz w:val="22"/>
          <w:szCs w:val="22"/>
        </w:rPr>
      </w:pPr>
      <w:r w:rsidRPr="00691BFE">
        <w:rPr>
          <w:rFonts w:asciiTheme="minorHAnsi" w:hAnsiTheme="minorHAnsi" w:cstheme="minorHAnsi"/>
          <w:sz w:val="22"/>
          <w:szCs w:val="22"/>
        </w:rPr>
        <w:t>For Chironomidae larvae, body length (</w:t>
      </w:r>
      <w:r w:rsidRPr="00691BFE">
        <w:rPr>
          <w:rFonts w:asciiTheme="minorHAnsi" w:hAnsiTheme="minorHAnsi" w:cstheme="minorHAnsi"/>
          <w:i/>
          <w:iCs/>
          <w:sz w:val="22"/>
          <w:szCs w:val="22"/>
        </w:rPr>
        <w:t>L</w:t>
      </w:r>
      <w:r w:rsidRPr="00691BFE">
        <w:rPr>
          <w:rFonts w:asciiTheme="minorHAnsi" w:hAnsiTheme="minorHAnsi" w:cstheme="minorHAnsi"/>
          <w:sz w:val="22"/>
          <w:szCs w:val="22"/>
        </w:rPr>
        <w:t>, mm) was estimated from head capsule width (</w:t>
      </w:r>
      <w:r w:rsidRPr="00691BFE">
        <w:rPr>
          <w:rFonts w:asciiTheme="minorHAnsi" w:hAnsiTheme="minorHAnsi" w:cstheme="minorHAnsi"/>
          <w:i/>
          <w:iCs/>
          <w:sz w:val="22"/>
          <w:szCs w:val="22"/>
        </w:rPr>
        <w:t>HCW</w:t>
      </w:r>
      <w:r w:rsidRPr="00691BFE">
        <w:rPr>
          <w:rFonts w:asciiTheme="minorHAnsi" w:hAnsiTheme="minorHAnsi" w:cstheme="minorHAnsi"/>
          <w:sz w:val="22"/>
          <w:szCs w:val="22"/>
        </w:rPr>
        <w:t xml:space="preserve">, mm) using: </w:t>
      </w:r>
    </w:p>
    <w:p w14:paraId="5E12A2F5" w14:textId="102C4A9D" w:rsidR="00D03644" w:rsidRPr="00691BFE" w:rsidRDefault="618A6161" w:rsidP="618A6161">
      <w:pPr>
        <w:pStyle w:val="Default"/>
        <w:jc w:val="center"/>
        <w:rPr>
          <w:rFonts w:asciiTheme="minorHAnsi" w:hAnsiTheme="minorHAnsi" w:cstheme="minorBidi"/>
          <w:sz w:val="22"/>
          <w:szCs w:val="22"/>
        </w:rPr>
      </w:pPr>
      <w:r w:rsidRPr="618A6161">
        <w:rPr>
          <w:rFonts w:asciiTheme="minorHAnsi" w:hAnsiTheme="minorHAnsi" w:cstheme="minorBidi"/>
          <w:i/>
          <w:iCs/>
          <w:sz w:val="22"/>
          <w:szCs w:val="22"/>
        </w:rPr>
        <w:t xml:space="preserve">L </w:t>
      </w:r>
      <w:r w:rsidRPr="618A6161">
        <w:rPr>
          <w:rFonts w:asciiTheme="minorHAnsi" w:hAnsiTheme="minorHAnsi" w:cstheme="minorBidi"/>
          <w:sz w:val="22"/>
          <w:szCs w:val="22"/>
        </w:rPr>
        <w:t xml:space="preserve">= - 3.62 + 29.73 </w:t>
      </w:r>
      <w:r w:rsidRPr="618A6161">
        <w:rPr>
          <w:rFonts w:asciiTheme="minorHAnsi" w:hAnsiTheme="minorHAnsi" w:cstheme="minorBidi"/>
          <w:i/>
          <w:iCs/>
          <w:sz w:val="22"/>
          <w:szCs w:val="22"/>
        </w:rPr>
        <w:t xml:space="preserve">HCW </w:t>
      </w:r>
      <w:r w:rsidRPr="618A6161">
        <w:rPr>
          <w:rFonts w:asciiTheme="minorHAnsi" w:hAnsiTheme="minorHAnsi" w:cstheme="minorBidi"/>
          <w:sz w:val="22"/>
          <w:szCs w:val="22"/>
        </w:rPr>
        <w:t xml:space="preserve">(Smock, 1980) (Eq. </w:t>
      </w:r>
      <w:r w:rsidR="00157B04">
        <w:rPr>
          <w:rFonts w:asciiTheme="minorHAnsi" w:hAnsiTheme="minorHAnsi" w:cstheme="minorBidi"/>
          <w:sz w:val="22"/>
          <w:szCs w:val="22"/>
        </w:rPr>
        <w:t>S</w:t>
      </w:r>
      <w:r w:rsidRPr="618A6161">
        <w:rPr>
          <w:rFonts w:asciiTheme="minorHAnsi" w:hAnsiTheme="minorHAnsi" w:cstheme="minorBidi"/>
          <w:sz w:val="22"/>
          <w:szCs w:val="22"/>
        </w:rPr>
        <w:t>1)</w:t>
      </w:r>
    </w:p>
    <w:p w14:paraId="0C0283B9" w14:textId="77777777" w:rsidR="00D03644" w:rsidRPr="00691BFE" w:rsidRDefault="00D03644" w:rsidP="00D03644">
      <w:pPr>
        <w:pStyle w:val="Default"/>
        <w:rPr>
          <w:rFonts w:asciiTheme="minorHAnsi" w:hAnsiTheme="minorHAnsi" w:cstheme="minorHAnsi"/>
          <w:sz w:val="22"/>
          <w:szCs w:val="22"/>
        </w:rPr>
      </w:pPr>
    </w:p>
    <w:p w14:paraId="57840734" w14:textId="2AEF3C12" w:rsidR="00D03644" w:rsidRPr="00691BFE" w:rsidRDefault="7244FA9E" w:rsidP="7244FA9E">
      <w:pPr>
        <w:pStyle w:val="Default"/>
        <w:rPr>
          <w:rFonts w:asciiTheme="minorHAnsi" w:hAnsiTheme="minorHAnsi" w:cstheme="minorBidi"/>
          <w:sz w:val="22"/>
          <w:szCs w:val="22"/>
        </w:rPr>
      </w:pPr>
      <w:r w:rsidRPr="7244FA9E">
        <w:rPr>
          <w:rFonts w:asciiTheme="minorHAnsi" w:hAnsiTheme="minorHAnsi" w:cstheme="minorBidi"/>
          <w:sz w:val="22"/>
          <w:szCs w:val="22"/>
        </w:rPr>
        <w:t xml:space="preserve">For all other macroinvertebrates, body length was measured to 0.01 mm using a calibrated optical </w:t>
      </w:r>
      <w:proofErr w:type="spellStart"/>
      <w:r w:rsidRPr="7244FA9E">
        <w:rPr>
          <w:rFonts w:asciiTheme="minorHAnsi" w:hAnsiTheme="minorHAnsi" w:cstheme="minorBidi"/>
          <w:sz w:val="22"/>
          <w:szCs w:val="22"/>
        </w:rPr>
        <w:t>micrometer</w:t>
      </w:r>
      <w:proofErr w:type="spellEnd"/>
      <w:r w:rsidRPr="7244FA9E">
        <w:rPr>
          <w:rFonts w:asciiTheme="minorHAnsi" w:hAnsiTheme="minorHAnsi" w:cstheme="minorBidi"/>
          <w:sz w:val="22"/>
          <w:szCs w:val="22"/>
        </w:rPr>
        <w:t xml:space="preserve"> eye piece at x25 magnification. Linear body length equated to the distance between the head anterior and final abdominal segment posterior (Smock, 1980). </w:t>
      </w:r>
      <w:r w:rsidR="00BF64AC">
        <w:rPr>
          <w:rFonts w:asciiTheme="minorHAnsi" w:hAnsiTheme="minorHAnsi" w:cstheme="minorBidi"/>
          <w:sz w:val="22"/>
          <w:szCs w:val="22"/>
        </w:rPr>
        <w:t xml:space="preserve">Body </w:t>
      </w:r>
      <w:r w:rsidRPr="7244FA9E">
        <w:rPr>
          <w:rFonts w:asciiTheme="minorHAnsi" w:hAnsiTheme="minorHAnsi" w:cstheme="minorBidi"/>
          <w:sz w:val="22"/>
          <w:szCs w:val="22"/>
        </w:rPr>
        <w:t xml:space="preserve">mass (dry </w:t>
      </w:r>
      <w:r w:rsidRPr="7244FA9E">
        <w:rPr>
          <w:rFonts w:asciiTheme="minorHAnsi" w:hAnsiTheme="minorHAnsi" w:cstheme="minorBidi"/>
          <w:i/>
          <w:iCs/>
          <w:sz w:val="22"/>
          <w:szCs w:val="22"/>
        </w:rPr>
        <w:t>M</w:t>
      </w:r>
      <w:r w:rsidRPr="7244FA9E">
        <w:rPr>
          <w:rFonts w:asciiTheme="minorHAnsi" w:hAnsiTheme="minorHAnsi" w:cstheme="minorBidi"/>
          <w:sz w:val="22"/>
          <w:szCs w:val="22"/>
        </w:rPr>
        <w:t>, mg) was then determined for all consumer and ingested macroinvertebrates from body length (</w:t>
      </w:r>
      <w:r w:rsidRPr="7244FA9E">
        <w:rPr>
          <w:rFonts w:asciiTheme="minorHAnsi" w:hAnsiTheme="minorHAnsi" w:cstheme="minorBidi"/>
          <w:i/>
          <w:iCs/>
          <w:sz w:val="22"/>
          <w:szCs w:val="22"/>
        </w:rPr>
        <w:t>L</w:t>
      </w:r>
      <w:r w:rsidRPr="7244FA9E">
        <w:rPr>
          <w:rFonts w:asciiTheme="minorHAnsi" w:hAnsiTheme="minorHAnsi" w:cstheme="minorBidi"/>
          <w:sz w:val="22"/>
          <w:szCs w:val="22"/>
        </w:rPr>
        <w:t>, mm), with family, genera or species-specific regression constants (</w:t>
      </w:r>
      <w:r w:rsidRPr="7244FA9E">
        <w:rPr>
          <w:rFonts w:asciiTheme="minorHAnsi" w:hAnsiTheme="minorHAnsi" w:cstheme="minorBidi"/>
          <w:i/>
          <w:iCs/>
          <w:sz w:val="22"/>
          <w:szCs w:val="22"/>
        </w:rPr>
        <w:t>a</w:t>
      </w:r>
      <w:r w:rsidRPr="7244FA9E">
        <w:rPr>
          <w:rFonts w:asciiTheme="minorHAnsi" w:hAnsiTheme="minorHAnsi" w:cstheme="minorBidi"/>
          <w:sz w:val="22"/>
          <w:szCs w:val="22"/>
        </w:rPr>
        <w:t xml:space="preserve">, </w:t>
      </w:r>
      <w:r w:rsidRPr="7244FA9E">
        <w:rPr>
          <w:rFonts w:asciiTheme="minorHAnsi" w:hAnsiTheme="minorHAnsi" w:cstheme="minorBidi"/>
          <w:i/>
          <w:iCs/>
          <w:sz w:val="22"/>
          <w:szCs w:val="22"/>
        </w:rPr>
        <w:t>b</w:t>
      </w:r>
      <w:r w:rsidRPr="7244FA9E">
        <w:rPr>
          <w:rFonts w:asciiTheme="minorHAnsi" w:hAnsiTheme="minorHAnsi" w:cstheme="minorBidi"/>
          <w:sz w:val="22"/>
          <w:szCs w:val="22"/>
        </w:rPr>
        <w:t>) (Eq. S2; Table S</w:t>
      </w:r>
      <w:r w:rsidR="00A01D4E">
        <w:rPr>
          <w:rFonts w:asciiTheme="minorHAnsi" w:hAnsiTheme="minorHAnsi" w:cstheme="minorBidi"/>
          <w:sz w:val="22"/>
          <w:szCs w:val="22"/>
        </w:rPr>
        <w:t>6</w:t>
      </w:r>
      <w:r w:rsidRPr="7244FA9E">
        <w:rPr>
          <w:rFonts w:asciiTheme="minorHAnsi" w:hAnsiTheme="minorHAnsi" w:cstheme="minorBidi"/>
          <w:sz w:val="22"/>
          <w:szCs w:val="22"/>
        </w:rPr>
        <w:t xml:space="preserve">). </w:t>
      </w:r>
    </w:p>
    <w:p w14:paraId="7F153C2A" w14:textId="77777777" w:rsidR="00D03644" w:rsidRDefault="00D03644" w:rsidP="00D03644">
      <w:pPr>
        <w:pStyle w:val="Default"/>
        <w:rPr>
          <w:rFonts w:asciiTheme="minorHAnsi" w:hAnsiTheme="minorHAnsi" w:cstheme="minorHAnsi"/>
          <w:sz w:val="22"/>
          <w:szCs w:val="22"/>
        </w:rPr>
      </w:pPr>
    </w:p>
    <w:p w14:paraId="6CB21523" w14:textId="0E371A91" w:rsidR="00D03644" w:rsidRPr="00691BFE" w:rsidRDefault="00D03644" w:rsidP="00D03644">
      <w:pPr>
        <w:pStyle w:val="Default"/>
        <w:jc w:val="center"/>
        <w:rPr>
          <w:rFonts w:asciiTheme="minorHAnsi" w:hAnsiTheme="minorHAnsi" w:cstheme="minorHAnsi"/>
          <w:sz w:val="22"/>
          <w:szCs w:val="22"/>
        </w:rPr>
      </w:pPr>
      <w:r w:rsidRPr="00691BFE">
        <w:rPr>
          <w:rFonts w:asciiTheme="minorHAnsi" w:hAnsiTheme="minorHAnsi" w:cstheme="minorHAnsi"/>
          <w:sz w:val="22"/>
          <w:szCs w:val="22"/>
        </w:rPr>
        <w:t xml:space="preserve">ln </w:t>
      </w:r>
      <w:r>
        <w:rPr>
          <w:rFonts w:asciiTheme="minorHAnsi" w:hAnsiTheme="minorHAnsi" w:cstheme="minorHAnsi"/>
          <w:i/>
          <w:iCs/>
          <w:sz w:val="22"/>
          <w:szCs w:val="22"/>
        </w:rPr>
        <w:t>M</w:t>
      </w:r>
      <w:r w:rsidRPr="00691BFE">
        <w:rPr>
          <w:rFonts w:asciiTheme="minorHAnsi" w:hAnsiTheme="minorHAnsi" w:cstheme="minorHAnsi"/>
          <w:i/>
          <w:iCs/>
          <w:sz w:val="22"/>
          <w:szCs w:val="22"/>
        </w:rPr>
        <w:t xml:space="preserve"> </w:t>
      </w:r>
      <w:r w:rsidRPr="00691BFE">
        <w:rPr>
          <w:rFonts w:asciiTheme="minorHAnsi" w:hAnsiTheme="minorHAnsi" w:cstheme="minorHAnsi"/>
          <w:sz w:val="22"/>
          <w:szCs w:val="22"/>
        </w:rPr>
        <w:t xml:space="preserve">= ln </w:t>
      </w:r>
      <w:r w:rsidRPr="00691BFE">
        <w:rPr>
          <w:rFonts w:asciiTheme="minorHAnsi" w:hAnsiTheme="minorHAnsi" w:cstheme="minorHAnsi"/>
          <w:i/>
          <w:iCs/>
          <w:sz w:val="22"/>
          <w:szCs w:val="22"/>
        </w:rPr>
        <w:t xml:space="preserve">a </w:t>
      </w:r>
      <w:r w:rsidRPr="00691BFE">
        <w:rPr>
          <w:rFonts w:asciiTheme="minorHAnsi" w:hAnsiTheme="minorHAnsi" w:cstheme="minorHAnsi"/>
          <w:sz w:val="22"/>
          <w:szCs w:val="22"/>
        </w:rPr>
        <w:t xml:space="preserve">+ </w:t>
      </w:r>
      <w:r w:rsidRPr="00691BFE">
        <w:rPr>
          <w:rFonts w:asciiTheme="minorHAnsi" w:hAnsiTheme="minorHAnsi" w:cstheme="minorHAnsi"/>
          <w:i/>
          <w:iCs/>
          <w:sz w:val="22"/>
          <w:szCs w:val="22"/>
        </w:rPr>
        <w:t xml:space="preserve">b* </w:t>
      </w:r>
      <w:r w:rsidRPr="00691BFE">
        <w:rPr>
          <w:rFonts w:asciiTheme="minorHAnsi" w:hAnsiTheme="minorHAnsi" w:cstheme="minorHAnsi"/>
          <w:sz w:val="22"/>
          <w:szCs w:val="22"/>
        </w:rPr>
        <w:t xml:space="preserve">ln </w:t>
      </w:r>
      <w:r w:rsidRPr="00691BFE">
        <w:rPr>
          <w:rFonts w:asciiTheme="minorHAnsi" w:hAnsiTheme="minorHAnsi" w:cstheme="minorHAnsi"/>
          <w:i/>
          <w:iCs/>
          <w:sz w:val="22"/>
          <w:szCs w:val="22"/>
        </w:rPr>
        <w:t xml:space="preserve">L </w:t>
      </w:r>
      <w:r w:rsidRPr="00691BFE">
        <w:rPr>
          <w:rFonts w:asciiTheme="minorHAnsi" w:hAnsiTheme="minorHAnsi" w:cstheme="minorHAnsi"/>
          <w:sz w:val="22"/>
          <w:szCs w:val="22"/>
        </w:rPr>
        <w:t>(Smock, 1980, p.376)</w:t>
      </w:r>
      <w:r w:rsidR="00EB25B8" w:rsidRPr="00EB25B8">
        <w:rPr>
          <w:rFonts w:asciiTheme="minorHAnsi" w:hAnsiTheme="minorHAnsi" w:cstheme="minorHAnsi"/>
          <w:sz w:val="22"/>
          <w:szCs w:val="22"/>
        </w:rPr>
        <w:t xml:space="preserve"> </w:t>
      </w:r>
      <w:r w:rsidR="00EB25B8" w:rsidRPr="00691BFE">
        <w:rPr>
          <w:rFonts w:asciiTheme="minorHAnsi" w:hAnsiTheme="minorHAnsi" w:cstheme="minorHAnsi"/>
          <w:sz w:val="22"/>
          <w:szCs w:val="22"/>
        </w:rPr>
        <w:t>(</w:t>
      </w:r>
      <w:r w:rsidR="00EB25B8">
        <w:rPr>
          <w:rFonts w:asciiTheme="minorHAnsi" w:hAnsiTheme="minorHAnsi" w:cstheme="minorHAnsi"/>
          <w:sz w:val="22"/>
          <w:szCs w:val="22"/>
        </w:rPr>
        <w:t xml:space="preserve">Eq. </w:t>
      </w:r>
      <w:r w:rsidR="00157B04">
        <w:rPr>
          <w:rFonts w:asciiTheme="minorHAnsi" w:hAnsiTheme="minorHAnsi" w:cstheme="minorHAnsi"/>
          <w:sz w:val="22"/>
          <w:szCs w:val="22"/>
        </w:rPr>
        <w:t>S</w:t>
      </w:r>
      <w:r w:rsidR="00EB25B8" w:rsidRPr="00691BFE">
        <w:rPr>
          <w:rFonts w:asciiTheme="minorHAnsi" w:hAnsiTheme="minorHAnsi" w:cstheme="minorHAnsi"/>
          <w:sz w:val="22"/>
          <w:szCs w:val="22"/>
        </w:rPr>
        <w:t>2)</w:t>
      </w:r>
    </w:p>
    <w:p w14:paraId="06E1BF8D" w14:textId="77777777" w:rsidR="00D03644" w:rsidRPr="00691BFE" w:rsidRDefault="00D03644" w:rsidP="00D03644">
      <w:pPr>
        <w:pStyle w:val="Default"/>
        <w:rPr>
          <w:rFonts w:asciiTheme="minorHAnsi" w:hAnsiTheme="minorHAnsi" w:cstheme="minorHAnsi"/>
          <w:sz w:val="22"/>
          <w:szCs w:val="22"/>
        </w:rPr>
      </w:pPr>
    </w:p>
    <w:p w14:paraId="1D7E43FD" w14:textId="66A19C87" w:rsidR="00D03644" w:rsidRPr="009A67B8" w:rsidRDefault="00D03644" w:rsidP="004E1C1C">
      <w:pPr>
        <w:pStyle w:val="Default"/>
        <w:jc w:val="center"/>
        <w:rPr>
          <w:rFonts w:asciiTheme="minorHAnsi" w:hAnsiTheme="minorHAnsi" w:cstheme="minorHAnsi"/>
          <w:b/>
          <w:bCs/>
          <w:sz w:val="22"/>
          <w:szCs w:val="22"/>
        </w:rPr>
      </w:pPr>
      <w:r w:rsidRPr="009A67B8">
        <w:rPr>
          <w:rFonts w:asciiTheme="minorHAnsi" w:hAnsiTheme="minorHAnsi" w:cstheme="minorHAnsi"/>
          <w:b/>
          <w:bCs/>
          <w:sz w:val="22"/>
          <w:szCs w:val="22"/>
        </w:rPr>
        <w:t xml:space="preserve">Table </w:t>
      </w:r>
      <w:r w:rsidR="007B07C9" w:rsidRPr="009A67B8">
        <w:rPr>
          <w:rFonts w:asciiTheme="minorHAnsi" w:hAnsiTheme="minorHAnsi" w:cstheme="minorHAnsi"/>
          <w:b/>
          <w:bCs/>
          <w:sz w:val="22"/>
          <w:szCs w:val="22"/>
        </w:rPr>
        <w:t>S</w:t>
      </w:r>
      <w:r w:rsidR="00A01D4E">
        <w:rPr>
          <w:rFonts w:asciiTheme="minorHAnsi" w:hAnsiTheme="minorHAnsi" w:cstheme="minorHAnsi"/>
          <w:b/>
          <w:bCs/>
          <w:sz w:val="22"/>
          <w:szCs w:val="22"/>
        </w:rPr>
        <w:t>6</w:t>
      </w:r>
      <w:r w:rsidR="008E022E" w:rsidRPr="009A67B8">
        <w:rPr>
          <w:rFonts w:asciiTheme="minorHAnsi" w:hAnsiTheme="minorHAnsi" w:cstheme="minorHAnsi"/>
          <w:b/>
          <w:bCs/>
          <w:sz w:val="22"/>
          <w:szCs w:val="22"/>
        </w:rPr>
        <w:t>.</w:t>
      </w:r>
      <w:r w:rsidRPr="009A67B8">
        <w:rPr>
          <w:rFonts w:asciiTheme="minorHAnsi" w:hAnsiTheme="minorHAnsi" w:cstheme="minorHAnsi"/>
          <w:b/>
          <w:bCs/>
          <w:sz w:val="22"/>
          <w:szCs w:val="22"/>
        </w:rPr>
        <w:t xml:space="preserve"> Tax</w:t>
      </w:r>
      <w:r w:rsidR="00AD68D2" w:rsidRPr="009A67B8">
        <w:rPr>
          <w:rFonts w:asciiTheme="minorHAnsi" w:hAnsiTheme="minorHAnsi" w:cstheme="minorHAnsi"/>
          <w:b/>
          <w:bCs/>
          <w:sz w:val="22"/>
          <w:szCs w:val="22"/>
        </w:rPr>
        <w:t>on</w:t>
      </w:r>
      <w:r w:rsidRPr="009A67B8">
        <w:rPr>
          <w:rFonts w:asciiTheme="minorHAnsi" w:hAnsiTheme="minorHAnsi" w:cstheme="minorHAnsi"/>
          <w:b/>
          <w:bCs/>
          <w:sz w:val="22"/>
          <w:szCs w:val="22"/>
        </w:rPr>
        <w:t xml:space="preserve"> specific regression constants for Equation (2).</w:t>
      </w:r>
    </w:p>
    <w:tbl>
      <w:tblPr>
        <w:tblW w:w="5100" w:type="dxa"/>
        <w:jc w:val="center"/>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737"/>
        <w:gridCol w:w="945"/>
        <w:gridCol w:w="877"/>
        <w:gridCol w:w="1541"/>
      </w:tblGrid>
      <w:tr w:rsidR="00D03644" w:rsidRPr="00691BFE" w14:paraId="0C49D674" w14:textId="77777777" w:rsidTr="004E1C1C">
        <w:trPr>
          <w:trHeight w:val="84"/>
          <w:jc w:val="center"/>
        </w:trPr>
        <w:tc>
          <w:tcPr>
            <w:tcW w:w="1737" w:type="dxa"/>
            <w:tcBorders>
              <w:top w:val="single" w:sz="4" w:space="0" w:color="auto"/>
              <w:left w:val="nil"/>
              <w:bottom w:val="single" w:sz="4" w:space="0" w:color="auto"/>
              <w:right w:val="nil"/>
            </w:tcBorders>
          </w:tcPr>
          <w:p w14:paraId="10030A7E" w14:textId="260B0D97" w:rsidR="00D03644" w:rsidRPr="00691BFE" w:rsidRDefault="00D03644" w:rsidP="00EE4BC6">
            <w:pPr>
              <w:pStyle w:val="Default"/>
              <w:rPr>
                <w:rFonts w:asciiTheme="minorHAnsi" w:hAnsiTheme="minorHAnsi" w:cstheme="minorHAnsi"/>
                <w:sz w:val="22"/>
                <w:szCs w:val="22"/>
              </w:rPr>
            </w:pPr>
            <w:r w:rsidRPr="00691BFE">
              <w:rPr>
                <w:rFonts w:asciiTheme="minorHAnsi" w:hAnsiTheme="minorHAnsi" w:cstheme="minorHAnsi"/>
                <w:b/>
                <w:bCs/>
                <w:sz w:val="22"/>
                <w:szCs w:val="22"/>
              </w:rPr>
              <w:t>Tax</w:t>
            </w:r>
            <w:r w:rsidR="00AD68D2">
              <w:rPr>
                <w:rFonts w:asciiTheme="minorHAnsi" w:hAnsiTheme="minorHAnsi" w:cstheme="minorHAnsi"/>
                <w:b/>
                <w:bCs/>
                <w:sz w:val="22"/>
                <w:szCs w:val="22"/>
              </w:rPr>
              <w:t>on</w:t>
            </w:r>
          </w:p>
        </w:tc>
        <w:tc>
          <w:tcPr>
            <w:tcW w:w="945" w:type="dxa"/>
            <w:tcBorders>
              <w:top w:val="single" w:sz="4" w:space="0" w:color="auto"/>
              <w:left w:val="nil"/>
              <w:bottom w:val="single" w:sz="4" w:space="0" w:color="auto"/>
              <w:right w:val="nil"/>
            </w:tcBorders>
          </w:tcPr>
          <w:p w14:paraId="5FB6457C" w14:textId="632DF817" w:rsidR="00D03644" w:rsidRPr="00691BFE" w:rsidRDefault="00D03644" w:rsidP="00CA07F3">
            <w:pPr>
              <w:pStyle w:val="Default"/>
              <w:jc w:val="center"/>
              <w:rPr>
                <w:rFonts w:asciiTheme="minorHAnsi" w:hAnsiTheme="minorHAnsi" w:cstheme="minorHAnsi"/>
                <w:sz w:val="22"/>
                <w:szCs w:val="22"/>
              </w:rPr>
            </w:pPr>
            <w:r w:rsidRPr="00691BFE">
              <w:rPr>
                <w:rFonts w:asciiTheme="minorHAnsi" w:hAnsiTheme="minorHAnsi" w:cstheme="minorHAnsi"/>
                <w:b/>
                <w:bCs/>
                <w:sz w:val="22"/>
                <w:szCs w:val="22"/>
              </w:rPr>
              <w:t>ln a</w:t>
            </w:r>
          </w:p>
        </w:tc>
        <w:tc>
          <w:tcPr>
            <w:tcW w:w="877" w:type="dxa"/>
            <w:tcBorders>
              <w:top w:val="single" w:sz="4" w:space="0" w:color="auto"/>
              <w:left w:val="nil"/>
              <w:bottom w:val="single" w:sz="4" w:space="0" w:color="auto"/>
              <w:right w:val="nil"/>
            </w:tcBorders>
          </w:tcPr>
          <w:p w14:paraId="6E948B59" w14:textId="759380D0" w:rsidR="00D03644" w:rsidRPr="00691BFE" w:rsidRDefault="00D03644" w:rsidP="00CA07F3">
            <w:pPr>
              <w:pStyle w:val="Default"/>
              <w:jc w:val="center"/>
              <w:rPr>
                <w:rFonts w:asciiTheme="minorHAnsi" w:hAnsiTheme="minorHAnsi" w:cstheme="minorHAnsi"/>
                <w:sz w:val="22"/>
                <w:szCs w:val="22"/>
              </w:rPr>
            </w:pPr>
            <w:r w:rsidRPr="00691BFE">
              <w:rPr>
                <w:rFonts w:asciiTheme="minorHAnsi" w:hAnsiTheme="minorHAnsi" w:cstheme="minorHAnsi"/>
                <w:b/>
                <w:bCs/>
                <w:sz w:val="22"/>
                <w:szCs w:val="22"/>
              </w:rPr>
              <w:t>ln b</w:t>
            </w:r>
          </w:p>
        </w:tc>
        <w:tc>
          <w:tcPr>
            <w:tcW w:w="1541" w:type="dxa"/>
            <w:tcBorders>
              <w:top w:val="single" w:sz="4" w:space="0" w:color="auto"/>
              <w:left w:val="nil"/>
              <w:bottom w:val="single" w:sz="4" w:space="0" w:color="auto"/>
              <w:right w:val="nil"/>
            </w:tcBorders>
          </w:tcPr>
          <w:p w14:paraId="53B2C559" w14:textId="49576B1D" w:rsidR="00D03644" w:rsidRPr="00691BFE" w:rsidRDefault="00D03644" w:rsidP="00AD68D2">
            <w:pPr>
              <w:pStyle w:val="Default"/>
              <w:jc w:val="center"/>
              <w:rPr>
                <w:rFonts w:asciiTheme="minorHAnsi" w:hAnsiTheme="minorHAnsi" w:cstheme="minorHAnsi"/>
                <w:sz w:val="22"/>
                <w:szCs w:val="22"/>
              </w:rPr>
            </w:pPr>
            <w:r w:rsidRPr="00691BFE">
              <w:rPr>
                <w:rFonts w:asciiTheme="minorHAnsi" w:hAnsiTheme="minorHAnsi" w:cstheme="minorHAnsi"/>
                <w:b/>
                <w:bCs/>
                <w:sz w:val="22"/>
                <w:szCs w:val="22"/>
              </w:rPr>
              <w:t>Reference</w:t>
            </w:r>
          </w:p>
        </w:tc>
      </w:tr>
      <w:tr w:rsidR="00D03644" w:rsidRPr="00691BFE" w14:paraId="30DA542B" w14:textId="77777777" w:rsidTr="004E1C1C">
        <w:trPr>
          <w:trHeight w:val="84"/>
          <w:jc w:val="center"/>
        </w:trPr>
        <w:tc>
          <w:tcPr>
            <w:tcW w:w="1737" w:type="dxa"/>
            <w:tcBorders>
              <w:top w:val="single" w:sz="4" w:space="0" w:color="auto"/>
              <w:bottom w:val="none" w:sz="6" w:space="0" w:color="auto"/>
              <w:right w:val="none" w:sz="6" w:space="0" w:color="auto"/>
            </w:tcBorders>
          </w:tcPr>
          <w:p w14:paraId="07B4E1EE" w14:textId="77777777" w:rsidR="00D03644" w:rsidRPr="00691BFE" w:rsidRDefault="00D03644" w:rsidP="00EE4BC6">
            <w:pPr>
              <w:pStyle w:val="Default"/>
              <w:rPr>
                <w:rFonts w:asciiTheme="minorHAnsi" w:hAnsiTheme="minorHAnsi" w:cstheme="minorHAnsi"/>
                <w:sz w:val="22"/>
                <w:szCs w:val="22"/>
              </w:rPr>
            </w:pPr>
            <w:r w:rsidRPr="00691BFE">
              <w:rPr>
                <w:rFonts w:asciiTheme="minorHAnsi" w:hAnsiTheme="minorHAnsi" w:cstheme="minorHAnsi"/>
                <w:sz w:val="22"/>
                <w:szCs w:val="22"/>
              </w:rPr>
              <w:t xml:space="preserve">Diptera </w:t>
            </w:r>
          </w:p>
        </w:tc>
        <w:tc>
          <w:tcPr>
            <w:tcW w:w="945" w:type="dxa"/>
            <w:tcBorders>
              <w:top w:val="single" w:sz="4" w:space="0" w:color="auto"/>
              <w:left w:val="none" w:sz="6" w:space="0" w:color="auto"/>
              <w:bottom w:val="none" w:sz="6" w:space="0" w:color="auto"/>
              <w:right w:val="none" w:sz="6" w:space="0" w:color="auto"/>
            </w:tcBorders>
          </w:tcPr>
          <w:p w14:paraId="414C2D5F" w14:textId="36C1B26F" w:rsidR="00D03644" w:rsidRPr="00691BFE" w:rsidRDefault="00D03644" w:rsidP="00CA07F3">
            <w:pPr>
              <w:pStyle w:val="Default"/>
              <w:jc w:val="center"/>
              <w:rPr>
                <w:rFonts w:asciiTheme="minorHAnsi" w:hAnsiTheme="minorHAnsi" w:cstheme="minorHAnsi"/>
                <w:sz w:val="22"/>
                <w:szCs w:val="22"/>
              </w:rPr>
            </w:pPr>
            <w:r w:rsidRPr="00691BFE">
              <w:rPr>
                <w:rFonts w:asciiTheme="minorHAnsi" w:hAnsiTheme="minorHAnsi" w:cstheme="minorHAnsi"/>
                <w:sz w:val="22"/>
                <w:szCs w:val="22"/>
              </w:rPr>
              <w:t>-5.221</w:t>
            </w:r>
          </w:p>
        </w:tc>
        <w:tc>
          <w:tcPr>
            <w:tcW w:w="877" w:type="dxa"/>
            <w:tcBorders>
              <w:top w:val="single" w:sz="4" w:space="0" w:color="auto"/>
              <w:left w:val="none" w:sz="6" w:space="0" w:color="auto"/>
              <w:bottom w:val="none" w:sz="6" w:space="0" w:color="auto"/>
              <w:right w:val="none" w:sz="6" w:space="0" w:color="auto"/>
            </w:tcBorders>
          </w:tcPr>
          <w:p w14:paraId="22755B0C" w14:textId="3FE7245E" w:rsidR="00D03644" w:rsidRPr="00691BFE" w:rsidRDefault="00D03644" w:rsidP="00CA07F3">
            <w:pPr>
              <w:pStyle w:val="Default"/>
              <w:jc w:val="center"/>
              <w:rPr>
                <w:rFonts w:asciiTheme="minorHAnsi" w:hAnsiTheme="minorHAnsi" w:cstheme="minorHAnsi"/>
                <w:sz w:val="22"/>
                <w:szCs w:val="22"/>
              </w:rPr>
            </w:pPr>
            <w:r w:rsidRPr="00691BFE">
              <w:rPr>
                <w:rFonts w:asciiTheme="minorHAnsi" w:hAnsiTheme="minorHAnsi" w:cstheme="minorHAnsi"/>
                <w:sz w:val="22"/>
                <w:szCs w:val="22"/>
              </w:rPr>
              <w:t>2.43</w:t>
            </w:r>
          </w:p>
        </w:tc>
        <w:tc>
          <w:tcPr>
            <w:tcW w:w="1541" w:type="dxa"/>
            <w:tcBorders>
              <w:top w:val="single" w:sz="4" w:space="0" w:color="auto"/>
              <w:left w:val="none" w:sz="6" w:space="0" w:color="auto"/>
              <w:bottom w:val="none" w:sz="6" w:space="0" w:color="auto"/>
            </w:tcBorders>
          </w:tcPr>
          <w:p w14:paraId="0B32A46B" w14:textId="75175B4B" w:rsidR="00D03644" w:rsidRPr="00691BFE" w:rsidRDefault="00D03644"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Smock</w:t>
            </w:r>
            <w:r w:rsidR="00AD68D2">
              <w:rPr>
                <w:rFonts w:asciiTheme="minorHAnsi" w:hAnsiTheme="minorHAnsi" w:cstheme="minorHAnsi"/>
                <w:sz w:val="22"/>
                <w:szCs w:val="22"/>
              </w:rPr>
              <w:t xml:space="preserve"> (</w:t>
            </w:r>
            <w:r w:rsidRPr="00691BFE">
              <w:rPr>
                <w:rFonts w:asciiTheme="minorHAnsi" w:hAnsiTheme="minorHAnsi" w:cstheme="minorHAnsi"/>
                <w:sz w:val="22"/>
                <w:szCs w:val="22"/>
              </w:rPr>
              <w:t>1980</w:t>
            </w:r>
            <w:r w:rsidR="00AD68D2">
              <w:rPr>
                <w:rFonts w:asciiTheme="minorHAnsi" w:hAnsiTheme="minorHAnsi" w:cstheme="minorHAnsi"/>
                <w:sz w:val="22"/>
                <w:szCs w:val="22"/>
              </w:rPr>
              <w:t>)</w:t>
            </w:r>
          </w:p>
        </w:tc>
      </w:tr>
      <w:tr w:rsidR="00D03644" w:rsidRPr="00691BFE" w14:paraId="0C5707A2" w14:textId="77777777" w:rsidTr="004E1C1C">
        <w:trPr>
          <w:trHeight w:val="84"/>
          <w:jc w:val="center"/>
        </w:trPr>
        <w:tc>
          <w:tcPr>
            <w:tcW w:w="1737" w:type="dxa"/>
            <w:tcBorders>
              <w:top w:val="none" w:sz="6" w:space="0" w:color="auto"/>
              <w:bottom w:val="none" w:sz="6" w:space="0" w:color="auto"/>
              <w:right w:val="none" w:sz="6" w:space="0" w:color="auto"/>
            </w:tcBorders>
          </w:tcPr>
          <w:p w14:paraId="42DBD169" w14:textId="77777777" w:rsidR="00D03644" w:rsidRPr="00691BFE" w:rsidRDefault="00D03644" w:rsidP="00AB55EA">
            <w:pPr>
              <w:pStyle w:val="Default"/>
              <w:ind w:left="171" w:hanging="171"/>
              <w:rPr>
                <w:rFonts w:asciiTheme="minorHAnsi" w:hAnsiTheme="minorHAnsi" w:cstheme="minorHAnsi"/>
                <w:sz w:val="22"/>
                <w:szCs w:val="22"/>
              </w:rPr>
            </w:pPr>
            <w:r w:rsidRPr="00691BFE">
              <w:rPr>
                <w:rFonts w:asciiTheme="minorHAnsi" w:hAnsiTheme="minorHAnsi" w:cstheme="minorHAnsi"/>
                <w:sz w:val="22"/>
                <w:szCs w:val="22"/>
              </w:rPr>
              <w:t xml:space="preserve">Chironomidae/ </w:t>
            </w:r>
            <w:proofErr w:type="spellStart"/>
            <w:r w:rsidRPr="00691BFE">
              <w:rPr>
                <w:rFonts w:asciiTheme="minorHAnsi" w:hAnsiTheme="minorHAnsi" w:cstheme="minorHAnsi"/>
                <w:sz w:val="22"/>
                <w:szCs w:val="22"/>
              </w:rPr>
              <w:t>Orthocladiinae</w:t>
            </w:r>
            <w:proofErr w:type="spellEnd"/>
            <w:r w:rsidRPr="00691BFE">
              <w:rPr>
                <w:rFonts w:asciiTheme="minorHAnsi" w:hAnsiTheme="minorHAnsi" w:cstheme="minorHAnsi"/>
                <w:sz w:val="22"/>
                <w:szCs w:val="22"/>
              </w:rPr>
              <w:t xml:space="preserve"> </w:t>
            </w:r>
          </w:p>
        </w:tc>
        <w:tc>
          <w:tcPr>
            <w:tcW w:w="945" w:type="dxa"/>
            <w:tcBorders>
              <w:top w:val="none" w:sz="6" w:space="0" w:color="auto"/>
              <w:left w:val="none" w:sz="6" w:space="0" w:color="auto"/>
              <w:bottom w:val="none" w:sz="6" w:space="0" w:color="auto"/>
              <w:right w:val="none" w:sz="6" w:space="0" w:color="auto"/>
            </w:tcBorders>
          </w:tcPr>
          <w:p w14:paraId="05FD702E" w14:textId="216AEE09" w:rsidR="00D03644" w:rsidRPr="00691BFE" w:rsidRDefault="00D03644" w:rsidP="00CA07F3">
            <w:pPr>
              <w:pStyle w:val="Default"/>
              <w:jc w:val="center"/>
              <w:rPr>
                <w:rFonts w:asciiTheme="minorHAnsi" w:hAnsiTheme="minorHAnsi" w:cstheme="minorHAnsi"/>
                <w:sz w:val="22"/>
                <w:szCs w:val="22"/>
              </w:rPr>
            </w:pPr>
            <w:r w:rsidRPr="00691BFE">
              <w:rPr>
                <w:rFonts w:asciiTheme="minorHAnsi" w:hAnsiTheme="minorHAnsi" w:cstheme="minorHAnsi"/>
                <w:sz w:val="22"/>
                <w:szCs w:val="22"/>
              </w:rPr>
              <w:t>-5.279</w:t>
            </w:r>
          </w:p>
        </w:tc>
        <w:tc>
          <w:tcPr>
            <w:tcW w:w="877" w:type="dxa"/>
            <w:tcBorders>
              <w:top w:val="none" w:sz="6" w:space="0" w:color="auto"/>
              <w:left w:val="none" w:sz="6" w:space="0" w:color="auto"/>
              <w:bottom w:val="none" w:sz="6" w:space="0" w:color="auto"/>
              <w:right w:val="none" w:sz="6" w:space="0" w:color="auto"/>
            </w:tcBorders>
          </w:tcPr>
          <w:p w14:paraId="66C54FAD" w14:textId="1E3A987A" w:rsidR="00D03644" w:rsidRPr="00691BFE" w:rsidRDefault="00D03644" w:rsidP="00CA07F3">
            <w:pPr>
              <w:pStyle w:val="Default"/>
              <w:jc w:val="center"/>
              <w:rPr>
                <w:rFonts w:asciiTheme="minorHAnsi" w:hAnsiTheme="minorHAnsi" w:cstheme="minorHAnsi"/>
                <w:sz w:val="22"/>
                <w:szCs w:val="22"/>
              </w:rPr>
            </w:pPr>
            <w:r w:rsidRPr="00691BFE">
              <w:rPr>
                <w:rFonts w:asciiTheme="minorHAnsi" w:hAnsiTheme="minorHAnsi" w:cstheme="minorHAnsi"/>
                <w:sz w:val="22"/>
                <w:szCs w:val="22"/>
              </w:rPr>
              <w:t>2.32</w:t>
            </w:r>
          </w:p>
        </w:tc>
        <w:tc>
          <w:tcPr>
            <w:tcW w:w="1541" w:type="dxa"/>
            <w:tcBorders>
              <w:top w:val="none" w:sz="6" w:space="0" w:color="auto"/>
              <w:left w:val="none" w:sz="6" w:space="0" w:color="auto"/>
              <w:bottom w:val="none" w:sz="6" w:space="0" w:color="auto"/>
            </w:tcBorders>
          </w:tcPr>
          <w:p w14:paraId="3A8E9E2D" w14:textId="1C16494E" w:rsidR="00D03644" w:rsidRPr="00691BFE" w:rsidRDefault="00D03644"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Smock</w:t>
            </w:r>
            <w:r w:rsidR="00AD68D2">
              <w:rPr>
                <w:rFonts w:asciiTheme="minorHAnsi" w:hAnsiTheme="minorHAnsi" w:cstheme="minorHAnsi"/>
                <w:sz w:val="22"/>
                <w:szCs w:val="22"/>
              </w:rPr>
              <w:t xml:space="preserve"> (</w:t>
            </w:r>
            <w:r w:rsidRPr="00691BFE">
              <w:rPr>
                <w:rFonts w:asciiTheme="minorHAnsi" w:hAnsiTheme="minorHAnsi" w:cstheme="minorHAnsi"/>
                <w:sz w:val="22"/>
                <w:szCs w:val="22"/>
              </w:rPr>
              <w:t>1980</w:t>
            </w:r>
            <w:r w:rsidR="00AD68D2">
              <w:rPr>
                <w:rFonts w:asciiTheme="minorHAnsi" w:hAnsiTheme="minorHAnsi" w:cstheme="minorHAnsi"/>
                <w:sz w:val="22"/>
                <w:szCs w:val="22"/>
              </w:rPr>
              <w:t>)</w:t>
            </w:r>
          </w:p>
        </w:tc>
      </w:tr>
      <w:tr w:rsidR="00D03644" w:rsidRPr="00691BFE" w14:paraId="46F7EDF3" w14:textId="77777777" w:rsidTr="004E1C1C">
        <w:trPr>
          <w:trHeight w:val="84"/>
          <w:jc w:val="center"/>
        </w:trPr>
        <w:tc>
          <w:tcPr>
            <w:tcW w:w="1737" w:type="dxa"/>
            <w:tcBorders>
              <w:top w:val="none" w:sz="6" w:space="0" w:color="auto"/>
              <w:bottom w:val="none" w:sz="6" w:space="0" w:color="auto"/>
              <w:right w:val="none" w:sz="6" w:space="0" w:color="auto"/>
            </w:tcBorders>
          </w:tcPr>
          <w:p w14:paraId="01CC78D2" w14:textId="77777777" w:rsidR="00D03644" w:rsidRPr="00691BFE" w:rsidRDefault="00D03644" w:rsidP="00EE4BC6">
            <w:pPr>
              <w:pStyle w:val="Default"/>
              <w:rPr>
                <w:rFonts w:asciiTheme="minorHAnsi" w:hAnsiTheme="minorHAnsi" w:cstheme="minorHAnsi"/>
                <w:sz w:val="22"/>
                <w:szCs w:val="22"/>
              </w:rPr>
            </w:pPr>
            <w:proofErr w:type="spellStart"/>
            <w:r w:rsidRPr="00691BFE">
              <w:rPr>
                <w:rFonts w:asciiTheme="minorHAnsi" w:hAnsiTheme="minorHAnsi" w:cstheme="minorHAnsi"/>
                <w:i/>
                <w:iCs/>
                <w:sz w:val="22"/>
                <w:szCs w:val="22"/>
              </w:rPr>
              <w:t>Diamesa</w:t>
            </w:r>
            <w:proofErr w:type="spellEnd"/>
            <w:r w:rsidRPr="00691BFE">
              <w:rPr>
                <w:rFonts w:asciiTheme="minorHAnsi" w:hAnsiTheme="minorHAnsi" w:cstheme="minorHAnsi"/>
                <w:i/>
                <w:iCs/>
                <w:sz w:val="22"/>
                <w:szCs w:val="22"/>
              </w:rPr>
              <w:t xml:space="preserve"> </w:t>
            </w:r>
          </w:p>
        </w:tc>
        <w:tc>
          <w:tcPr>
            <w:tcW w:w="945" w:type="dxa"/>
            <w:tcBorders>
              <w:top w:val="none" w:sz="6" w:space="0" w:color="auto"/>
              <w:left w:val="none" w:sz="6" w:space="0" w:color="auto"/>
              <w:bottom w:val="none" w:sz="6" w:space="0" w:color="auto"/>
              <w:right w:val="none" w:sz="6" w:space="0" w:color="auto"/>
            </w:tcBorders>
          </w:tcPr>
          <w:p w14:paraId="1C43AECA" w14:textId="48F8458E" w:rsidR="00D03644" w:rsidRPr="00691BFE" w:rsidRDefault="00D03644" w:rsidP="00CA07F3">
            <w:pPr>
              <w:pStyle w:val="Default"/>
              <w:jc w:val="center"/>
              <w:rPr>
                <w:rFonts w:asciiTheme="minorHAnsi" w:hAnsiTheme="minorHAnsi" w:cstheme="minorHAnsi"/>
                <w:sz w:val="22"/>
                <w:szCs w:val="22"/>
              </w:rPr>
            </w:pPr>
            <w:r w:rsidRPr="00691BFE">
              <w:rPr>
                <w:rFonts w:asciiTheme="minorHAnsi" w:hAnsiTheme="minorHAnsi" w:cstheme="minorHAnsi"/>
                <w:sz w:val="22"/>
                <w:szCs w:val="22"/>
              </w:rPr>
              <w:t>-6.231</w:t>
            </w:r>
          </w:p>
        </w:tc>
        <w:tc>
          <w:tcPr>
            <w:tcW w:w="877" w:type="dxa"/>
            <w:tcBorders>
              <w:top w:val="none" w:sz="6" w:space="0" w:color="auto"/>
              <w:left w:val="none" w:sz="6" w:space="0" w:color="auto"/>
              <w:bottom w:val="none" w:sz="6" w:space="0" w:color="auto"/>
              <w:right w:val="none" w:sz="6" w:space="0" w:color="auto"/>
            </w:tcBorders>
          </w:tcPr>
          <w:p w14:paraId="6B952C16" w14:textId="77912C21" w:rsidR="00D03644" w:rsidRPr="00691BFE" w:rsidRDefault="00D03644" w:rsidP="00CA07F3">
            <w:pPr>
              <w:pStyle w:val="Default"/>
              <w:jc w:val="center"/>
              <w:rPr>
                <w:rFonts w:asciiTheme="minorHAnsi" w:hAnsiTheme="minorHAnsi" w:cstheme="minorHAnsi"/>
                <w:sz w:val="22"/>
                <w:szCs w:val="22"/>
              </w:rPr>
            </w:pPr>
            <w:r w:rsidRPr="00691BFE">
              <w:rPr>
                <w:rFonts w:asciiTheme="minorHAnsi" w:hAnsiTheme="minorHAnsi" w:cstheme="minorHAnsi"/>
                <w:sz w:val="22"/>
                <w:szCs w:val="22"/>
              </w:rPr>
              <w:t>2.602</w:t>
            </w:r>
          </w:p>
        </w:tc>
        <w:tc>
          <w:tcPr>
            <w:tcW w:w="1541" w:type="dxa"/>
            <w:tcBorders>
              <w:top w:val="none" w:sz="6" w:space="0" w:color="auto"/>
              <w:left w:val="none" w:sz="6" w:space="0" w:color="auto"/>
              <w:bottom w:val="none" w:sz="6" w:space="0" w:color="auto"/>
            </w:tcBorders>
          </w:tcPr>
          <w:p w14:paraId="54C93B61" w14:textId="1DE8549B" w:rsidR="00D03644" w:rsidRPr="00691BFE" w:rsidRDefault="00D03644"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Nolte</w:t>
            </w:r>
            <w:r w:rsidR="00AD68D2">
              <w:rPr>
                <w:rFonts w:asciiTheme="minorHAnsi" w:hAnsiTheme="minorHAnsi" w:cstheme="minorHAnsi"/>
                <w:sz w:val="22"/>
                <w:szCs w:val="22"/>
              </w:rPr>
              <w:t xml:space="preserve"> (</w:t>
            </w:r>
            <w:r w:rsidRPr="00691BFE">
              <w:rPr>
                <w:rFonts w:asciiTheme="minorHAnsi" w:hAnsiTheme="minorHAnsi" w:cstheme="minorHAnsi"/>
                <w:sz w:val="22"/>
                <w:szCs w:val="22"/>
              </w:rPr>
              <w:t>1990</w:t>
            </w:r>
            <w:r w:rsidR="00AD68D2">
              <w:rPr>
                <w:rFonts w:asciiTheme="minorHAnsi" w:hAnsiTheme="minorHAnsi" w:cstheme="minorHAnsi"/>
                <w:sz w:val="22"/>
                <w:szCs w:val="22"/>
              </w:rPr>
              <w:t>)</w:t>
            </w:r>
          </w:p>
        </w:tc>
      </w:tr>
      <w:tr w:rsidR="00AD68D2" w:rsidRPr="00691BFE" w14:paraId="21415AB8" w14:textId="77777777" w:rsidTr="004E1C1C">
        <w:trPr>
          <w:trHeight w:val="84"/>
          <w:jc w:val="center"/>
        </w:trPr>
        <w:tc>
          <w:tcPr>
            <w:tcW w:w="1737" w:type="dxa"/>
            <w:tcBorders>
              <w:top w:val="none" w:sz="6" w:space="0" w:color="auto"/>
              <w:bottom w:val="none" w:sz="6" w:space="0" w:color="auto"/>
              <w:right w:val="none" w:sz="6" w:space="0" w:color="auto"/>
            </w:tcBorders>
          </w:tcPr>
          <w:p w14:paraId="30706AD4" w14:textId="77777777" w:rsidR="00AD68D2" w:rsidRPr="00691BFE" w:rsidRDefault="00AD68D2" w:rsidP="00AD68D2">
            <w:pPr>
              <w:pStyle w:val="Default"/>
              <w:ind w:left="171" w:hanging="171"/>
              <w:rPr>
                <w:rFonts w:asciiTheme="minorHAnsi" w:hAnsiTheme="minorHAnsi" w:cstheme="minorHAnsi"/>
                <w:sz w:val="22"/>
                <w:szCs w:val="22"/>
              </w:rPr>
            </w:pPr>
            <w:proofErr w:type="spellStart"/>
            <w:r w:rsidRPr="00691BFE">
              <w:rPr>
                <w:rFonts w:asciiTheme="minorHAnsi" w:hAnsiTheme="minorHAnsi" w:cstheme="minorHAnsi"/>
                <w:i/>
                <w:iCs/>
                <w:sz w:val="22"/>
                <w:szCs w:val="22"/>
              </w:rPr>
              <w:t>Micropsectra</w:t>
            </w:r>
            <w:proofErr w:type="spellEnd"/>
            <w:r w:rsidRPr="00691BFE">
              <w:rPr>
                <w:rFonts w:asciiTheme="minorHAnsi" w:hAnsiTheme="minorHAnsi" w:cstheme="minorHAnsi"/>
                <w:i/>
                <w:iCs/>
                <w:sz w:val="22"/>
                <w:szCs w:val="22"/>
              </w:rPr>
              <w:t xml:space="preserve"> </w:t>
            </w:r>
            <w:proofErr w:type="spellStart"/>
            <w:r w:rsidRPr="00691BFE">
              <w:rPr>
                <w:rFonts w:asciiTheme="minorHAnsi" w:hAnsiTheme="minorHAnsi" w:cstheme="minorHAnsi"/>
                <w:i/>
                <w:iCs/>
                <w:sz w:val="22"/>
                <w:szCs w:val="22"/>
              </w:rPr>
              <w:t>atrofasciata</w:t>
            </w:r>
            <w:proofErr w:type="spellEnd"/>
            <w:r w:rsidRPr="00691BFE">
              <w:rPr>
                <w:rFonts w:asciiTheme="minorHAnsi" w:hAnsiTheme="minorHAnsi" w:cstheme="minorHAnsi"/>
                <w:i/>
                <w:iCs/>
                <w:sz w:val="22"/>
                <w:szCs w:val="22"/>
              </w:rPr>
              <w:t xml:space="preserve"> </w:t>
            </w:r>
          </w:p>
        </w:tc>
        <w:tc>
          <w:tcPr>
            <w:tcW w:w="945" w:type="dxa"/>
            <w:tcBorders>
              <w:top w:val="none" w:sz="6" w:space="0" w:color="auto"/>
              <w:left w:val="none" w:sz="6" w:space="0" w:color="auto"/>
              <w:bottom w:val="none" w:sz="6" w:space="0" w:color="auto"/>
              <w:right w:val="none" w:sz="6" w:space="0" w:color="auto"/>
            </w:tcBorders>
          </w:tcPr>
          <w:p w14:paraId="63BF21E7" w14:textId="1756DC23" w:rsidR="00AD68D2" w:rsidRPr="00691BFE" w:rsidRDefault="00AD68D2"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-7.321</w:t>
            </w:r>
          </w:p>
        </w:tc>
        <w:tc>
          <w:tcPr>
            <w:tcW w:w="877" w:type="dxa"/>
            <w:tcBorders>
              <w:top w:val="none" w:sz="6" w:space="0" w:color="auto"/>
              <w:left w:val="none" w:sz="6" w:space="0" w:color="auto"/>
              <w:bottom w:val="none" w:sz="6" w:space="0" w:color="auto"/>
              <w:right w:val="none" w:sz="6" w:space="0" w:color="auto"/>
            </w:tcBorders>
          </w:tcPr>
          <w:p w14:paraId="3684816C" w14:textId="7A47DEC9" w:rsidR="00AD68D2" w:rsidRPr="00691BFE" w:rsidRDefault="00AD68D2"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2.588</w:t>
            </w:r>
          </w:p>
        </w:tc>
        <w:tc>
          <w:tcPr>
            <w:tcW w:w="1541" w:type="dxa"/>
            <w:tcBorders>
              <w:top w:val="none" w:sz="6" w:space="0" w:color="auto"/>
              <w:left w:val="none" w:sz="6" w:space="0" w:color="auto"/>
              <w:bottom w:val="none" w:sz="6" w:space="0" w:color="auto"/>
            </w:tcBorders>
          </w:tcPr>
          <w:p w14:paraId="1465D24C" w14:textId="274E88F7" w:rsidR="00AD68D2" w:rsidRPr="00691BFE" w:rsidRDefault="00AD68D2"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Nolte</w:t>
            </w:r>
            <w:r>
              <w:rPr>
                <w:rFonts w:asciiTheme="minorHAnsi" w:hAnsiTheme="minorHAnsi" w:cstheme="minorHAnsi"/>
                <w:sz w:val="22"/>
                <w:szCs w:val="22"/>
              </w:rPr>
              <w:t xml:space="preserve"> (</w:t>
            </w:r>
            <w:r w:rsidRPr="00691BFE">
              <w:rPr>
                <w:rFonts w:asciiTheme="minorHAnsi" w:hAnsiTheme="minorHAnsi" w:cstheme="minorHAnsi"/>
                <w:sz w:val="22"/>
                <w:szCs w:val="22"/>
              </w:rPr>
              <w:t>1990</w:t>
            </w:r>
            <w:r>
              <w:rPr>
                <w:rFonts w:asciiTheme="minorHAnsi" w:hAnsiTheme="minorHAnsi" w:cstheme="minorHAnsi"/>
                <w:sz w:val="22"/>
                <w:szCs w:val="22"/>
              </w:rPr>
              <w:t>)</w:t>
            </w:r>
          </w:p>
        </w:tc>
      </w:tr>
      <w:tr w:rsidR="00AD68D2" w:rsidRPr="00691BFE" w14:paraId="3331A732" w14:textId="77777777" w:rsidTr="004E1C1C">
        <w:trPr>
          <w:trHeight w:val="84"/>
          <w:jc w:val="center"/>
        </w:trPr>
        <w:tc>
          <w:tcPr>
            <w:tcW w:w="1737" w:type="dxa"/>
            <w:tcBorders>
              <w:top w:val="none" w:sz="6" w:space="0" w:color="auto"/>
              <w:bottom w:val="none" w:sz="6" w:space="0" w:color="auto"/>
              <w:right w:val="none" w:sz="6" w:space="0" w:color="auto"/>
            </w:tcBorders>
          </w:tcPr>
          <w:p w14:paraId="634205A8" w14:textId="77777777" w:rsidR="00AD68D2" w:rsidRPr="00691BFE" w:rsidRDefault="00AD68D2" w:rsidP="00AD68D2">
            <w:pPr>
              <w:pStyle w:val="Default"/>
              <w:ind w:left="171" w:hanging="142"/>
              <w:rPr>
                <w:rFonts w:asciiTheme="minorHAnsi" w:hAnsiTheme="minorHAnsi" w:cstheme="minorHAnsi"/>
                <w:sz w:val="22"/>
                <w:szCs w:val="22"/>
              </w:rPr>
            </w:pPr>
            <w:proofErr w:type="spellStart"/>
            <w:r w:rsidRPr="00691BFE">
              <w:rPr>
                <w:rFonts w:asciiTheme="minorHAnsi" w:hAnsiTheme="minorHAnsi" w:cstheme="minorHAnsi"/>
                <w:i/>
                <w:iCs/>
                <w:sz w:val="22"/>
                <w:szCs w:val="22"/>
              </w:rPr>
              <w:t>Orthocladius</w:t>
            </w:r>
            <w:proofErr w:type="spellEnd"/>
            <w:r w:rsidRPr="00691BFE">
              <w:rPr>
                <w:rFonts w:asciiTheme="minorHAnsi" w:hAnsiTheme="minorHAnsi" w:cstheme="minorHAnsi"/>
                <w:i/>
                <w:iCs/>
                <w:sz w:val="22"/>
                <w:szCs w:val="22"/>
              </w:rPr>
              <w:t xml:space="preserve"> </w:t>
            </w:r>
            <w:r w:rsidRPr="00691BFE">
              <w:rPr>
                <w:rFonts w:asciiTheme="minorHAnsi" w:hAnsiTheme="minorHAnsi" w:cstheme="minorHAnsi"/>
                <w:sz w:val="22"/>
                <w:szCs w:val="22"/>
              </w:rPr>
              <w:t xml:space="preserve">spp. </w:t>
            </w:r>
          </w:p>
        </w:tc>
        <w:tc>
          <w:tcPr>
            <w:tcW w:w="945" w:type="dxa"/>
            <w:tcBorders>
              <w:top w:val="none" w:sz="6" w:space="0" w:color="auto"/>
              <w:left w:val="none" w:sz="6" w:space="0" w:color="auto"/>
              <w:bottom w:val="none" w:sz="6" w:space="0" w:color="auto"/>
              <w:right w:val="none" w:sz="6" w:space="0" w:color="auto"/>
            </w:tcBorders>
          </w:tcPr>
          <w:p w14:paraId="76DFDC70" w14:textId="323ACE70" w:rsidR="00AD68D2" w:rsidRPr="00691BFE" w:rsidRDefault="00AD68D2"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-6.228</w:t>
            </w:r>
          </w:p>
        </w:tc>
        <w:tc>
          <w:tcPr>
            <w:tcW w:w="877" w:type="dxa"/>
            <w:tcBorders>
              <w:top w:val="none" w:sz="6" w:space="0" w:color="auto"/>
              <w:left w:val="none" w:sz="6" w:space="0" w:color="auto"/>
              <w:bottom w:val="none" w:sz="6" w:space="0" w:color="auto"/>
              <w:right w:val="none" w:sz="6" w:space="0" w:color="auto"/>
            </w:tcBorders>
          </w:tcPr>
          <w:p w14:paraId="0518AFCC" w14:textId="150E7DA0" w:rsidR="00AD68D2" w:rsidRPr="00691BFE" w:rsidRDefault="00AD68D2"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2.264</w:t>
            </w:r>
          </w:p>
        </w:tc>
        <w:tc>
          <w:tcPr>
            <w:tcW w:w="1541" w:type="dxa"/>
            <w:tcBorders>
              <w:top w:val="none" w:sz="6" w:space="0" w:color="auto"/>
              <w:left w:val="none" w:sz="6" w:space="0" w:color="auto"/>
              <w:bottom w:val="none" w:sz="6" w:space="0" w:color="auto"/>
            </w:tcBorders>
          </w:tcPr>
          <w:p w14:paraId="1F1CE95F" w14:textId="2F364535" w:rsidR="00AD68D2" w:rsidRPr="00691BFE" w:rsidRDefault="00AD68D2"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Nolte</w:t>
            </w:r>
            <w:r>
              <w:rPr>
                <w:rFonts w:asciiTheme="minorHAnsi" w:hAnsiTheme="minorHAnsi" w:cstheme="minorHAnsi"/>
                <w:sz w:val="22"/>
                <w:szCs w:val="22"/>
              </w:rPr>
              <w:t xml:space="preserve"> (</w:t>
            </w:r>
            <w:r w:rsidRPr="00691BFE">
              <w:rPr>
                <w:rFonts w:asciiTheme="minorHAnsi" w:hAnsiTheme="minorHAnsi" w:cstheme="minorHAnsi"/>
                <w:sz w:val="22"/>
                <w:szCs w:val="22"/>
              </w:rPr>
              <w:t>1990</w:t>
            </w:r>
            <w:r>
              <w:rPr>
                <w:rFonts w:asciiTheme="minorHAnsi" w:hAnsiTheme="minorHAnsi" w:cstheme="minorHAnsi"/>
                <w:sz w:val="22"/>
                <w:szCs w:val="22"/>
              </w:rPr>
              <w:t>)</w:t>
            </w:r>
          </w:p>
        </w:tc>
      </w:tr>
      <w:tr w:rsidR="00AD68D2" w:rsidRPr="00691BFE" w14:paraId="65B4317E" w14:textId="77777777" w:rsidTr="004E1C1C">
        <w:trPr>
          <w:trHeight w:val="84"/>
          <w:jc w:val="center"/>
        </w:trPr>
        <w:tc>
          <w:tcPr>
            <w:tcW w:w="1737" w:type="dxa"/>
            <w:tcBorders>
              <w:top w:val="none" w:sz="6" w:space="0" w:color="auto"/>
              <w:bottom w:val="none" w:sz="6" w:space="0" w:color="auto"/>
              <w:right w:val="none" w:sz="6" w:space="0" w:color="auto"/>
            </w:tcBorders>
          </w:tcPr>
          <w:p w14:paraId="12E80029" w14:textId="77777777" w:rsidR="00AD68D2" w:rsidRPr="00691BFE" w:rsidRDefault="00AD68D2" w:rsidP="00AD68D2">
            <w:pPr>
              <w:pStyle w:val="Default"/>
              <w:rPr>
                <w:rFonts w:asciiTheme="minorHAnsi" w:hAnsiTheme="minorHAnsi" w:cstheme="minorHAnsi"/>
                <w:sz w:val="22"/>
                <w:szCs w:val="22"/>
              </w:rPr>
            </w:pPr>
            <w:proofErr w:type="spellStart"/>
            <w:r w:rsidRPr="00691BFE">
              <w:rPr>
                <w:rFonts w:asciiTheme="minorHAnsi" w:hAnsiTheme="minorHAnsi" w:cstheme="minorHAnsi"/>
                <w:sz w:val="22"/>
                <w:szCs w:val="22"/>
              </w:rPr>
              <w:t>Tanypodinae</w:t>
            </w:r>
            <w:proofErr w:type="spellEnd"/>
            <w:r w:rsidRPr="00691BFE">
              <w:rPr>
                <w:rFonts w:asciiTheme="minorHAnsi" w:hAnsiTheme="minorHAnsi" w:cstheme="minorHAnsi"/>
                <w:sz w:val="22"/>
                <w:szCs w:val="22"/>
              </w:rPr>
              <w:t xml:space="preserve"> </w:t>
            </w:r>
          </w:p>
        </w:tc>
        <w:tc>
          <w:tcPr>
            <w:tcW w:w="945" w:type="dxa"/>
            <w:tcBorders>
              <w:top w:val="none" w:sz="6" w:space="0" w:color="auto"/>
              <w:left w:val="none" w:sz="6" w:space="0" w:color="auto"/>
              <w:bottom w:val="none" w:sz="6" w:space="0" w:color="auto"/>
              <w:right w:val="none" w:sz="6" w:space="0" w:color="auto"/>
            </w:tcBorders>
          </w:tcPr>
          <w:p w14:paraId="695AD3F3" w14:textId="67F61BEB" w:rsidR="00AD68D2" w:rsidRPr="00691BFE" w:rsidRDefault="00AD68D2"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-5.573</w:t>
            </w:r>
          </w:p>
        </w:tc>
        <w:tc>
          <w:tcPr>
            <w:tcW w:w="877" w:type="dxa"/>
            <w:tcBorders>
              <w:top w:val="none" w:sz="6" w:space="0" w:color="auto"/>
              <w:left w:val="none" w:sz="6" w:space="0" w:color="auto"/>
              <w:bottom w:val="none" w:sz="6" w:space="0" w:color="auto"/>
              <w:right w:val="none" w:sz="6" w:space="0" w:color="auto"/>
            </w:tcBorders>
          </w:tcPr>
          <w:p w14:paraId="5C81EDD0" w14:textId="6799FA6F" w:rsidR="00AD68D2" w:rsidRPr="00691BFE" w:rsidRDefault="00AD68D2"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2.41</w:t>
            </w:r>
          </w:p>
        </w:tc>
        <w:tc>
          <w:tcPr>
            <w:tcW w:w="1541" w:type="dxa"/>
            <w:tcBorders>
              <w:top w:val="none" w:sz="6" w:space="0" w:color="auto"/>
              <w:left w:val="none" w:sz="6" w:space="0" w:color="auto"/>
              <w:bottom w:val="none" w:sz="6" w:space="0" w:color="auto"/>
            </w:tcBorders>
          </w:tcPr>
          <w:p w14:paraId="7F8D2AE9" w14:textId="0413F84B" w:rsidR="00AD68D2" w:rsidRPr="00691BFE" w:rsidRDefault="00AD68D2" w:rsidP="00AD68D2">
            <w:pPr>
              <w:pStyle w:val="Default"/>
              <w:jc w:val="center"/>
              <w:rPr>
                <w:rFonts w:asciiTheme="minorHAnsi" w:hAnsiTheme="minorHAnsi" w:cstheme="minorHAnsi"/>
                <w:sz w:val="22"/>
                <w:szCs w:val="22"/>
              </w:rPr>
            </w:pPr>
            <w:r w:rsidRPr="00082123">
              <w:rPr>
                <w:rFonts w:asciiTheme="minorHAnsi" w:hAnsiTheme="minorHAnsi" w:cstheme="minorHAnsi"/>
                <w:sz w:val="22"/>
                <w:szCs w:val="22"/>
              </w:rPr>
              <w:t>Smock (1980)</w:t>
            </w:r>
          </w:p>
        </w:tc>
      </w:tr>
      <w:tr w:rsidR="00AD68D2" w:rsidRPr="00691BFE" w14:paraId="79FBE19D" w14:textId="77777777" w:rsidTr="004E1C1C">
        <w:trPr>
          <w:trHeight w:val="84"/>
          <w:jc w:val="center"/>
        </w:trPr>
        <w:tc>
          <w:tcPr>
            <w:tcW w:w="1737" w:type="dxa"/>
            <w:tcBorders>
              <w:top w:val="none" w:sz="6" w:space="0" w:color="auto"/>
              <w:bottom w:val="none" w:sz="6" w:space="0" w:color="auto"/>
              <w:right w:val="none" w:sz="6" w:space="0" w:color="auto"/>
            </w:tcBorders>
          </w:tcPr>
          <w:p w14:paraId="4CDB8A8F" w14:textId="77777777" w:rsidR="00AD68D2" w:rsidRPr="00691BFE" w:rsidRDefault="00AD68D2" w:rsidP="00AD68D2">
            <w:pPr>
              <w:pStyle w:val="Default"/>
              <w:rPr>
                <w:rFonts w:asciiTheme="minorHAnsi" w:hAnsiTheme="minorHAnsi" w:cstheme="minorHAnsi"/>
                <w:sz w:val="22"/>
                <w:szCs w:val="22"/>
              </w:rPr>
            </w:pPr>
            <w:proofErr w:type="spellStart"/>
            <w:r w:rsidRPr="00691BFE">
              <w:rPr>
                <w:rFonts w:asciiTheme="minorHAnsi" w:hAnsiTheme="minorHAnsi" w:cstheme="minorHAnsi"/>
                <w:sz w:val="22"/>
                <w:szCs w:val="22"/>
              </w:rPr>
              <w:t>Simuliidae</w:t>
            </w:r>
            <w:proofErr w:type="spellEnd"/>
            <w:r w:rsidRPr="00691BFE">
              <w:rPr>
                <w:rFonts w:asciiTheme="minorHAnsi" w:hAnsiTheme="minorHAnsi" w:cstheme="minorHAnsi"/>
                <w:sz w:val="22"/>
                <w:szCs w:val="22"/>
              </w:rPr>
              <w:t xml:space="preserve"> </w:t>
            </w:r>
          </w:p>
        </w:tc>
        <w:tc>
          <w:tcPr>
            <w:tcW w:w="945" w:type="dxa"/>
            <w:tcBorders>
              <w:top w:val="none" w:sz="6" w:space="0" w:color="auto"/>
              <w:left w:val="none" w:sz="6" w:space="0" w:color="auto"/>
              <w:bottom w:val="none" w:sz="6" w:space="0" w:color="auto"/>
              <w:right w:val="none" w:sz="6" w:space="0" w:color="auto"/>
            </w:tcBorders>
          </w:tcPr>
          <w:p w14:paraId="1D5F7D59" w14:textId="19295C07" w:rsidR="00AD68D2" w:rsidRPr="00691BFE" w:rsidRDefault="00AD68D2"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-5.339</w:t>
            </w:r>
          </w:p>
        </w:tc>
        <w:tc>
          <w:tcPr>
            <w:tcW w:w="877" w:type="dxa"/>
            <w:tcBorders>
              <w:top w:val="none" w:sz="6" w:space="0" w:color="auto"/>
              <w:left w:val="none" w:sz="6" w:space="0" w:color="auto"/>
              <w:bottom w:val="none" w:sz="6" w:space="0" w:color="auto"/>
              <w:right w:val="none" w:sz="6" w:space="0" w:color="auto"/>
            </w:tcBorders>
          </w:tcPr>
          <w:p w14:paraId="73587A4C" w14:textId="62BC3B01" w:rsidR="00AD68D2" w:rsidRPr="00691BFE" w:rsidRDefault="00AD68D2"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2.55</w:t>
            </w:r>
          </w:p>
        </w:tc>
        <w:tc>
          <w:tcPr>
            <w:tcW w:w="1541" w:type="dxa"/>
            <w:tcBorders>
              <w:top w:val="none" w:sz="6" w:space="0" w:color="auto"/>
              <w:left w:val="none" w:sz="6" w:space="0" w:color="auto"/>
              <w:bottom w:val="none" w:sz="6" w:space="0" w:color="auto"/>
            </w:tcBorders>
          </w:tcPr>
          <w:p w14:paraId="2458B3F1" w14:textId="0D290CC5" w:rsidR="00AD68D2" w:rsidRPr="00691BFE" w:rsidRDefault="00AD68D2" w:rsidP="00AD68D2">
            <w:pPr>
              <w:pStyle w:val="Default"/>
              <w:jc w:val="center"/>
              <w:rPr>
                <w:rFonts w:asciiTheme="minorHAnsi" w:hAnsiTheme="minorHAnsi" w:cstheme="minorHAnsi"/>
                <w:sz w:val="22"/>
                <w:szCs w:val="22"/>
              </w:rPr>
            </w:pPr>
            <w:r w:rsidRPr="00082123">
              <w:rPr>
                <w:rFonts w:asciiTheme="minorHAnsi" w:hAnsiTheme="minorHAnsi" w:cstheme="minorHAnsi"/>
                <w:sz w:val="22"/>
                <w:szCs w:val="22"/>
              </w:rPr>
              <w:t>Smock (1980)</w:t>
            </w:r>
          </w:p>
        </w:tc>
      </w:tr>
      <w:tr w:rsidR="00AD68D2" w:rsidRPr="00691BFE" w14:paraId="13A9EBA9" w14:textId="77777777" w:rsidTr="004E1C1C">
        <w:trPr>
          <w:trHeight w:val="84"/>
          <w:jc w:val="center"/>
        </w:trPr>
        <w:tc>
          <w:tcPr>
            <w:tcW w:w="1737" w:type="dxa"/>
            <w:tcBorders>
              <w:top w:val="none" w:sz="6" w:space="0" w:color="auto"/>
              <w:bottom w:val="none" w:sz="6" w:space="0" w:color="auto"/>
              <w:right w:val="none" w:sz="6" w:space="0" w:color="auto"/>
            </w:tcBorders>
          </w:tcPr>
          <w:p w14:paraId="4F0B45A9" w14:textId="77777777" w:rsidR="00AD68D2" w:rsidRPr="00691BFE" w:rsidRDefault="00AD68D2" w:rsidP="00AD68D2">
            <w:pPr>
              <w:pStyle w:val="Default"/>
              <w:rPr>
                <w:rFonts w:asciiTheme="minorHAnsi" w:hAnsiTheme="minorHAnsi" w:cstheme="minorHAnsi"/>
                <w:sz w:val="22"/>
                <w:szCs w:val="22"/>
              </w:rPr>
            </w:pPr>
            <w:r w:rsidRPr="00691BFE">
              <w:rPr>
                <w:rFonts w:asciiTheme="minorHAnsi" w:hAnsiTheme="minorHAnsi" w:cstheme="minorHAnsi"/>
                <w:sz w:val="22"/>
                <w:szCs w:val="22"/>
              </w:rPr>
              <w:t xml:space="preserve">Ephemeroptera </w:t>
            </w:r>
          </w:p>
        </w:tc>
        <w:tc>
          <w:tcPr>
            <w:tcW w:w="945" w:type="dxa"/>
            <w:tcBorders>
              <w:top w:val="none" w:sz="6" w:space="0" w:color="auto"/>
              <w:left w:val="none" w:sz="6" w:space="0" w:color="auto"/>
              <w:bottom w:val="none" w:sz="6" w:space="0" w:color="auto"/>
              <w:right w:val="none" w:sz="6" w:space="0" w:color="auto"/>
            </w:tcBorders>
          </w:tcPr>
          <w:p w14:paraId="7E7C4785" w14:textId="6A30739F" w:rsidR="00AD68D2" w:rsidRPr="00691BFE" w:rsidRDefault="00AD68D2"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-5.021</w:t>
            </w:r>
          </w:p>
        </w:tc>
        <w:tc>
          <w:tcPr>
            <w:tcW w:w="877" w:type="dxa"/>
            <w:tcBorders>
              <w:top w:val="none" w:sz="6" w:space="0" w:color="auto"/>
              <w:left w:val="none" w:sz="6" w:space="0" w:color="auto"/>
              <w:bottom w:val="none" w:sz="6" w:space="0" w:color="auto"/>
              <w:right w:val="none" w:sz="6" w:space="0" w:color="auto"/>
            </w:tcBorders>
          </w:tcPr>
          <w:p w14:paraId="00D0C570" w14:textId="5FD087EE" w:rsidR="00AD68D2" w:rsidRPr="00691BFE" w:rsidRDefault="00AD68D2"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2.88</w:t>
            </w:r>
          </w:p>
        </w:tc>
        <w:tc>
          <w:tcPr>
            <w:tcW w:w="1541" w:type="dxa"/>
            <w:tcBorders>
              <w:top w:val="none" w:sz="6" w:space="0" w:color="auto"/>
              <w:left w:val="none" w:sz="6" w:space="0" w:color="auto"/>
              <w:bottom w:val="none" w:sz="6" w:space="0" w:color="auto"/>
            </w:tcBorders>
          </w:tcPr>
          <w:p w14:paraId="64330093" w14:textId="7ADBABE4" w:rsidR="00AD68D2" w:rsidRPr="00691BFE" w:rsidRDefault="00AD68D2" w:rsidP="00AD68D2">
            <w:pPr>
              <w:pStyle w:val="Default"/>
              <w:jc w:val="center"/>
              <w:rPr>
                <w:rFonts w:asciiTheme="minorHAnsi" w:hAnsiTheme="minorHAnsi" w:cstheme="minorHAnsi"/>
                <w:sz w:val="22"/>
                <w:szCs w:val="22"/>
              </w:rPr>
            </w:pPr>
            <w:r w:rsidRPr="00082123">
              <w:rPr>
                <w:rFonts w:asciiTheme="minorHAnsi" w:hAnsiTheme="minorHAnsi" w:cstheme="minorHAnsi"/>
                <w:sz w:val="22"/>
                <w:szCs w:val="22"/>
              </w:rPr>
              <w:t>Smock (1980)</w:t>
            </w:r>
          </w:p>
        </w:tc>
      </w:tr>
      <w:tr w:rsidR="00AD68D2" w:rsidRPr="00691BFE" w14:paraId="5D1C78BE" w14:textId="77777777" w:rsidTr="004E1C1C">
        <w:trPr>
          <w:trHeight w:val="84"/>
          <w:jc w:val="center"/>
        </w:trPr>
        <w:tc>
          <w:tcPr>
            <w:tcW w:w="1737" w:type="dxa"/>
            <w:tcBorders>
              <w:top w:val="none" w:sz="6" w:space="0" w:color="auto"/>
              <w:bottom w:val="none" w:sz="6" w:space="0" w:color="auto"/>
              <w:right w:val="none" w:sz="6" w:space="0" w:color="auto"/>
            </w:tcBorders>
          </w:tcPr>
          <w:p w14:paraId="78C272AE" w14:textId="77777777" w:rsidR="00AD68D2" w:rsidRPr="00691BFE" w:rsidRDefault="00AD68D2" w:rsidP="00AD68D2">
            <w:pPr>
              <w:pStyle w:val="Default"/>
              <w:rPr>
                <w:rFonts w:asciiTheme="minorHAnsi" w:hAnsiTheme="minorHAnsi" w:cstheme="minorHAnsi"/>
                <w:sz w:val="22"/>
                <w:szCs w:val="22"/>
              </w:rPr>
            </w:pPr>
            <w:proofErr w:type="spellStart"/>
            <w:r w:rsidRPr="00691BFE">
              <w:rPr>
                <w:rFonts w:asciiTheme="minorHAnsi" w:hAnsiTheme="minorHAnsi" w:cstheme="minorHAnsi"/>
                <w:i/>
                <w:iCs/>
                <w:sz w:val="22"/>
                <w:szCs w:val="22"/>
              </w:rPr>
              <w:t>Baetis</w:t>
            </w:r>
            <w:proofErr w:type="spellEnd"/>
            <w:r w:rsidRPr="00691BFE">
              <w:rPr>
                <w:rFonts w:asciiTheme="minorHAnsi" w:hAnsiTheme="minorHAnsi" w:cstheme="minorHAnsi"/>
                <w:i/>
                <w:iCs/>
                <w:sz w:val="22"/>
                <w:szCs w:val="22"/>
              </w:rPr>
              <w:t xml:space="preserve"> </w:t>
            </w:r>
            <w:r w:rsidRPr="00691BFE">
              <w:rPr>
                <w:rFonts w:asciiTheme="minorHAnsi" w:hAnsiTheme="minorHAnsi" w:cstheme="minorHAnsi"/>
                <w:sz w:val="22"/>
                <w:szCs w:val="22"/>
              </w:rPr>
              <w:t xml:space="preserve">spp. </w:t>
            </w:r>
          </w:p>
        </w:tc>
        <w:tc>
          <w:tcPr>
            <w:tcW w:w="945" w:type="dxa"/>
            <w:tcBorders>
              <w:top w:val="none" w:sz="6" w:space="0" w:color="auto"/>
              <w:left w:val="none" w:sz="6" w:space="0" w:color="auto"/>
              <w:bottom w:val="none" w:sz="6" w:space="0" w:color="auto"/>
              <w:right w:val="none" w:sz="6" w:space="0" w:color="auto"/>
            </w:tcBorders>
          </w:tcPr>
          <w:p w14:paraId="56B67791" w14:textId="5DFBA840" w:rsidR="00AD68D2" w:rsidRPr="00691BFE" w:rsidRDefault="00AD68D2"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-5.714</w:t>
            </w:r>
          </w:p>
        </w:tc>
        <w:tc>
          <w:tcPr>
            <w:tcW w:w="877" w:type="dxa"/>
            <w:tcBorders>
              <w:top w:val="none" w:sz="6" w:space="0" w:color="auto"/>
              <w:left w:val="none" w:sz="6" w:space="0" w:color="auto"/>
              <w:bottom w:val="none" w:sz="6" w:space="0" w:color="auto"/>
              <w:right w:val="none" w:sz="6" w:space="0" w:color="auto"/>
            </w:tcBorders>
          </w:tcPr>
          <w:p w14:paraId="3115E758" w14:textId="1A728395" w:rsidR="00AD68D2" w:rsidRPr="00691BFE" w:rsidRDefault="00AD68D2"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3.20</w:t>
            </w:r>
          </w:p>
        </w:tc>
        <w:tc>
          <w:tcPr>
            <w:tcW w:w="1541" w:type="dxa"/>
            <w:tcBorders>
              <w:top w:val="none" w:sz="6" w:space="0" w:color="auto"/>
              <w:left w:val="none" w:sz="6" w:space="0" w:color="auto"/>
              <w:bottom w:val="none" w:sz="6" w:space="0" w:color="auto"/>
            </w:tcBorders>
          </w:tcPr>
          <w:p w14:paraId="3058E380" w14:textId="585E5139" w:rsidR="00AD68D2" w:rsidRPr="00691BFE" w:rsidRDefault="00AD68D2" w:rsidP="00AD68D2">
            <w:pPr>
              <w:pStyle w:val="Default"/>
              <w:jc w:val="center"/>
              <w:rPr>
                <w:rFonts w:asciiTheme="minorHAnsi" w:hAnsiTheme="minorHAnsi" w:cstheme="minorHAnsi"/>
                <w:sz w:val="22"/>
                <w:szCs w:val="22"/>
              </w:rPr>
            </w:pPr>
            <w:r w:rsidRPr="00082123">
              <w:rPr>
                <w:rFonts w:asciiTheme="minorHAnsi" w:hAnsiTheme="minorHAnsi" w:cstheme="minorHAnsi"/>
                <w:sz w:val="22"/>
                <w:szCs w:val="22"/>
              </w:rPr>
              <w:t>Smock (1980)</w:t>
            </w:r>
          </w:p>
        </w:tc>
      </w:tr>
      <w:tr w:rsidR="00AD68D2" w:rsidRPr="00691BFE" w14:paraId="3F3CBCC8" w14:textId="77777777" w:rsidTr="004E1C1C">
        <w:trPr>
          <w:trHeight w:val="84"/>
          <w:jc w:val="center"/>
        </w:trPr>
        <w:tc>
          <w:tcPr>
            <w:tcW w:w="1737" w:type="dxa"/>
            <w:tcBorders>
              <w:top w:val="none" w:sz="6" w:space="0" w:color="auto"/>
              <w:bottom w:val="nil"/>
              <w:right w:val="none" w:sz="6" w:space="0" w:color="auto"/>
            </w:tcBorders>
          </w:tcPr>
          <w:p w14:paraId="285109A9" w14:textId="77777777" w:rsidR="00AD68D2" w:rsidRPr="00691BFE" w:rsidRDefault="00AD68D2" w:rsidP="00AD68D2">
            <w:pPr>
              <w:pStyle w:val="Default"/>
              <w:rPr>
                <w:rFonts w:asciiTheme="minorHAnsi" w:hAnsiTheme="minorHAnsi" w:cstheme="minorHAnsi"/>
                <w:sz w:val="22"/>
                <w:szCs w:val="22"/>
              </w:rPr>
            </w:pPr>
            <w:r w:rsidRPr="00691BFE">
              <w:rPr>
                <w:rFonts w:asciiTheme="minorHAnsi" w:hAnsiTheme="minorHAnsi" w:cstheme="minorHAnsi"/>
                <w:sz w:val="22"/>
                <w:szCs w:val="22"/>
              </w:rPr>
              <w:t xml:space="preserve">Plecoptera </w:t>
            </w:r>
          </w:p>
        </w:tc>
        <w:tc>
          <w:tcPr>
            <w:tcW w:w="945" w:type="dxa"/>
            <w:tcBorders>
              <w:top w:val="none" w:sz="6" w:space="0" w:color="auto"/>
              <w:left w:val="none" w:sz="6" w:space="0" w:color="auto"/>
              <w:bottom w:val="nil"/>
              <w:right w:val="none" w:sz="6" w:space="0" w:color="auto"/>
            </w:tcBorders>
          </w:tcPr>
          <w:p w14:paraId="47EC5CCE" w14:textId="362EA6EC" w:rsidR="00AD68D2" w:rsidRPr="00691BFE" w:rsidRDefault="00AD68D2"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-6.075</w:t>
            </w:r>
          </w:p>
        </w:tc>
        <w:tc>
          <w:tcPr>
            <w:tcW w:w="877" w:type="dxa"/>
            <w:tcBorders>
              <w:top w:val="none" w:sz="6" w:space="0" w:color="auto"/>
              <w:left w:val="none" w:sz="6" w:space="0" w:color="auto"/>
              <w:bottom w:val="nil"/>
              <w:right w:val="none" w:sz="6" w:space="0" w:color="auto"/>
            </w:tcBorders>
          </w:tcPr>
          <w:p w14:paraId="51B11E75" w14:textId="36C683A0" w:rsidR="00AD68D2" w:rsidRPr="00691BFE" w:rsidRDefault="00AD68D2"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3.39</w:t>
            </w:r>
          </w:p>
        </w:tc>
        <w:tc>
          <w:tcPr>
            <w:tcW w:w="1541" w:type="dxa"/>
            <w:tcBorders>
              <w:top w:val="none" w:sz="6" w:space="0" w:color="auto"/>
              <w:left w:val="none" w:sz="6" w:space="0" w:color="auto"/>
              <w:bottom w:val="nil"/>
            </w:tcBorders>
          </w:tcPr>
          <w:p w14:paraId="12EA3D42" w14:textId="355EDA3D" w:rsidR="00AD68D2" w:rsidRPr="00691BFE" w:rsidRDefault="00AD68D2" w:rsidP="00AD68D2">
            <w:pPr>
              <w:pStyle w:val="Default"/>
              <w:jc w:val="center"/>
              <w:rPr>
                <w:rFonts w:asciiTheme="minorHAnsi" w:hAnsiTheme="minorHAnsi" w:cstheme="minorHAnsi"/>
                <w:sz w:val="22"/>
                <w:szCs w:val="22"/>
              </w:rPr>
            </w:pPr>
            <w:r w:rsidRPr="00082123">
              <w:rPr>
                <w:rFonts w:asciiTheme="minorHAnsi" w:hAnsiTheme="minorHAnsi" w:cstheme="minorHAnsi"/>
                <w:sz w:val="22"/>
                <w:szCs w:val="22"/>
              </w:rPr>
              <w:t>Smock (1980)</w:t>
            </w:r>
          </w:p>
        </w:tc>
      </w:tr>
      <w:tr w:rsidR="00AD68D2" w:rsidRPr="00691BFE" w14:paraId="6D348221" w14:textId="77777777" w:rsidTr="004E1C1C">
        <w:trPr>
          <w:trHeight w:val="84"/>
          <w:jc w:val="center"/>
        </w:trPr>
        <w:tc>
          <w:tcPr>
            <w:tcW w:w="1737" w:type="dxa"/>
            <w:tcBorders>
              <w:top w:val="nil"/>
              <w:left w:val="nil"/>
              <w:bottom w:val="single" w:sz="4" w:space="0" w:color="auto"/>
              <w:right w:val="nil"/>
            </w:tcBorders>
          </w:tcPr>
          <w:p w14:paraId="18231A27" w14:textId="77777777" w:rsidR="00AD68D2" w:rsidRPr="00691BFE" w:rsidRDefault="00AD68D2" w:rsidP="00AD68D2">
            <w:pPr>
              <w:pStyle w:val="Default"/>
              <w:rPr>
                <w:rFonts w:asciiTheme="minorHAnsi" w:hAnsiTheme="minorHAnsi" w:cstheme="minorHAnsi"/>
                <w:sz w:val="22"/>
                <w:szCs w:val="22"/>
              </w:rPr>
            </w:pPr>
            <w:r w:rsidRPr="00691BFE">
              <w:rPr>
                <w:rFonts w:asciiTheme="minorHAnsi" w:hAnsiTheme="minorHAnsi" w:cstheme="minorHAnsi"/>
                <w:sz w:val="22"/>
                <w:szCs w:val="22"/>
              </w:rPr>
              <w:t xml:space="preserve">Trichoptera </w:t>
            </w:r>
          </w:p>
        </w:tc>
        <w:tc>
          <w:tcPr>
            <w:tcW w:w="945" w:type="dxa"/>
            <w:tcBorders>
              <w:top w:val="nil"/>
              <w:left w:val="nil"/>
              <w:bottom w:val="single" w:sz="4" w:space="0" w:color="auto"/>
              <w:right w:val="nil"/>
            </w:tcBorders>
          </w:tcPr>
          <w:p w14:paraId="15AF0750" w14:textId="78B46D6F" w:rsidR="00AD68D2" w:rsidRPr="00691BFE" w:rsidRDefault="00AD68D2"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-6.266</w:t>
            </w:r>
          </w:p>
        </w:tc>
        <w:tc>
          <w:tcPr>
            <w:tcW w:w="877" w:type="dxa"/>
            <w:tcBorders>
              <w:top w:val="nil"/>
              <w:left w:val="nil"/>
              <w:bottom w:val="single" w:sz="4" w:space="0" w:color="auto"/>
              <w:right w:val="nil"/>
            </w:tcBorders>
          </w:tcPr>
          <w:p w14:paraId="76B843ED" w14:textId="3CD73323" w:rsidR="00AD68D2" w:rsidRPr="00691BFE" w:rsidRDefault="00AD68D2" w:rsidP="00AD68D2">
            <w:pPr>
              <w:pStyle w:val="Default"/>
              <w:jc w:val="center"/>
              <w:rPr>
                <w:rFonts w:asciiTheme="minorHAnsi" w:hAnsiTheme="minorHAnsi" w:cstheme="minorHAnsi"/>
                <w:sz w:val="22"/>
                <w:szCs w:val="22"/>
              </w:rPr>
            </w:pPr>
            <w:r w:rsidRPr="00691BFE">
              <w:rPr>
                <w:rFonts w:asciiTheme="minorHAnsi" w:hAnsiTheme="minorHAnsi" w:cstheme="minorHAnsi"/>
                <w:sz w:val="22"/>
                <w:szCs w:val="22"/>
              </w:rPr>
              <w:t>3.12</w:t>
            </w:r>
          </w:p>
        </w:tc>
        <w:tc>
          <w:tcPr>
            <w:tcW w:w="1541" w:type="dxa"/>
            <w:tcBorders>
              <w:top w:val="nil"/>
              <w:left w:val="nil"/>
              <w:bottom w:val="single" w:sz="4" w:space="0" w:color="auto"/>
              <w:right w:val="nil"/>
            </w:tcBorders>
          </w:tcPr>
          <w:p w14:paraId="1612E053" w14:textId="12E72A88" w:rsidR="00AD68D2" w:rsidRPr="00691BFE" w:rsidRDefault="00AD68D2" w:rsidP="00AD68D2">
            <w:pPr>
              <w:pStyle w:val="Default"/>
              <w:jc w:val="center"/>
              <w:rPr>
                <w:rFonts w:asciiTheme="minorHAnsi" w:hAnsiTheme="minorHAnsi" w:cstheme="minorHAnsi"/>
                <w:sz w:val="22"/>
                <w:szCs w:val="22"/>
              </w:rPr>
            </w:pPr>
            <w:r w:rsidRPr="00082123">
              <w:rPr>
                <w:rFonts w:asciiTheme="minorHAnsi" w:hAnsiTheme="minorHAnsi" w:cstheme="minorHAnsi"/>
                <w:sz w:val="22"/>
                <w:szCs w:val="22"/>
              </w:rPr>
              <w:t>Smock (1980)</w:t>
            </w:r>
          </w:p>
        </w:tc>
      </w:tr>
    </w:tbl>
    <w:p w14:paraId="12710BC0" w14:textId="77777777" w:rsidR="00D03644" w:rsidRPr="00691BFE" w:rsidRDefault="00D03644" w:rsidP="00D03644">
      <w:pPr>
        <w:rPr>
          <w:rFonts w:cstheme="minorHAnsi"/>
        </w:rPr>
      </w:pPr>
    </w:p>
    <w:p w14:paraId="2DEE90E2" w14:textId="407E82BA" w:rsidR="00D03644" w:rsidRPr="00691BFE" w:rsidRDefault="7244FA9E" w:rsidP="618A6161">
      <w:r>
        <w:t xml:space="preserve">For some invertebrates </w:t>
      </w:r>
      <w:r w:rsidR="00E16E2E">
        <w:t>where</w:t>
      </w:r>
      <w:r>
        <w:t xml:space="preserve"> L:M relationships </w:t>
      </w:r>
      <w:r w:rsidR="00E16E2E">
        <w:t xml:space="preserve">were not available </w:t>
      </w:r>
      <w:r>
        <w:t>in the literature, regressions were developed between macroinvertebrate body length and dimensions of their individual body parts</w:t>
      </w:r>
      <w:r w:rsidR="007016E1">
        <w:t xml:space="preserve"> using</w:t>
      </w:r>
      <w:r>
        <w:t xml:space="preserve"> Surber sample</w:t>
      </w:r>
      <w:r w:rsidR="007016E1">
        <w:t xml:space="preserve"> collections</w:t>
      </w:r>
      <w:r>
        <w:t xml:space="preserve"> (Figure S6). Regression equations were then used to estimate the body length of macroinvertebrate prey from the size of individual body parts found fragmented in the gut contents of consumers</w:t>
      </w:r>
      <w:r w:rsidR="0084466C">
        <w:t>,</w:t>
      </w:r>
      <w:r>
        <w:t xml:space="preserve"> and published regressions were then used to estimat</w:t>
      </w:r>
      <w:r w:rsidR="00C6410C">
        <w:t xml:space="preserve">e body </w:t>
      </w:r>
      <w:r>
        <w:t>mass (after Woodward et al 2005). All measurements were made using a calibrated eye piece graticule at x25 to x1000 magnification.</w:t>
      </w:r>
    </w:p>
    <w:p w14:paraId="6AA4C468" w14:textId="77777777" w:rsidR="009A67B8" w:rsidRDefault="009A67B8">
      <w:pPr>
        <w:rPr>
          <w:b/>
          <w:bCs/>
        </w:rPr>
      </w:pPr>
      <w:r>
        <w:rPr>
          <w:b/>
          <w:bCs/>
        </w:rPr>
        <w:br w:type="page"/>
      </w:r>
    </w:p>
    <w:p w14:paraId="567ED5B9" w14:textId="0F937F86" w:rsidR="009A67B8" w:rsidRDefault="7244FA9E" w:rsidP="009A67B8">
      <w:r w:rsidRPr="7244FA9E">
        <w:rPr>
          <w:b/>
          <w:bCs/>
        </w:rPr>
        <w:lastRenderedPageBreak/>
        <w:t>Fig. S6.</w:t>
      </w:r>
      <w:r w:rsidRPr="00C6410C">
        <w:t xml:space="preserve"> </w:t>
      </w:r>
      <w:r w:rsidR="00C6410C" w:rsidRPr="00C6410C">
        <w:t>R</w:t>
      </w:r>
      <w:r w:rsidRPr="00C6410C">
        <w:t>elationships between aquatic macroinvertebrate body length and selected body part dimensions</w:t>
      </w:r>
      <w:r w:rsidR="00C6410C">
        <w:t xml:space="preserve"> from the ten new food webs</w:t>
      </w:r>
      <w:r w:rsidRPr="00C6410C">
        <w:t xml:space="preserve">. Abdomen </w:t>
      </w:r>
      <w:r>
        <w:t xml:space="preserve">segment width refers to the widest abdominal segment available for measurement. (a) </w:t>
      </w:r>
      <w:proofErr w:type="spellStart"/>
      <w:r w:rsidRPr="7244FA9E">
        <w:rPr>
          <w:i/>
          <w:iCs/>
        </w:rPr>
        <w:t>Baetis</w:t>
      </w:r>
      <w:proofErr w:type="spellEnd"/>
      <w:r w:rsidRPr="7244FA9E">
        <w:rPr>
          <w:i/>
          <w:iCs/>
        </w:rPr>
        <w:t xml:space="preserve"> alpinus</w:t>
      </w:r>
      <w:r>
        <w:t xml:space="preserve"> grp; (b) Trichoptera spp.; (c) Chironomidae spp.</w:t>
      </w:r>
    </w:p>
    <w:p w14:paraId="081C97EE" w14:textId="178B9338" w:rsidR="00D03644" w:rsidRPr="00691BFE" w:rsidRDefault="004515BD" w:rsidP="00A61199">
      <w:pPr>
        <w:jc w:val="center"/>
        <w:rPr>
          <w:b/>
          <w:bCs/>
        </w:rPr>
      </w:pPr>
      <w:r>
        <w:rPr>
          <w:noProof/>
          <w:sz w:val="16"/>
          <w:szCs w:val="16"/>
        </w:rPr>
        <w:drawing>
          <wp:inline distT="0" distB="0" distL="0" distR="0" wp14:anchorId="609B9A64" wp14:editId="5A4B9761">
            <wp:extent cx="5731510" cy="4059555"/>
            <wp:effectExtent l="0" t="0" r="2540" b="0"/>
            <wp:docPr id="1399912568" name="Picture 1" descr="A close-up of several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12568" name="Picture 1" descr="A close-up of several graph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59555"/>
                    </a:xfrm>
                    <a:prstGeom prst="rect">
                      <a:avLst/>
                    </a:prstGeom>
                  </pic:spPr>
                </pic:pic>
              </a:graphicData>
            </a:graphic>
          </wp:inline>
        </w:drawing>
      </w:r>
    </w:p>
    <w:p w14:paraId="69128513" w14:textId="0D62A88F" w:rsidR="00AC186E" w:rsidRDefault="7244FA9E" w:rsidP="7244FA9E">
      <w:pPr>
        <w:pStyle w:val="Default"/>
        <w:rPr>
          <w:rFonts w:asciiTheme="minorHAnsi" w:hAnsiTheme="minorHAnsi" w:cstheme="minorBidi"/>
          <w:sz w:val="22"/>
          <w:szCs w:val="22"/>
        </w:rPr>
      </w:pPr>
      <w:r w:rsidRPr="7244FA9E">
        <w:rPr>
          <w:rFonts w:asciiTheme="minorHAnsi" w:hAnsiTheme="minorHAnsi" w:cstheme="minorBidi"/>
          <w:sz w:val="22"/>
          <w:szCs w:val="22"/>
        </w:rPr>
        <w:t>Following the European Standard protocol (CEN, 2015), ingested diatoms were assigned shape categories based upon their length, width and depth measurements, which informed standardised equations used to determine biovolume. Where depth was not visible microscopically, equations provided by the protocol were used to estimate this dimension, and in their absence, depth was assumed to equal width for small freshwater algae</w:t>
      </w:r>
      <w:r w:rsidR="003D6802">
        <w:rPr>
          <w:rFonts w:asciiTheme="minorHAnsi" w:hAnsiTheme="minorHAnsi" w:cstheme="minorBidi"/>
          <w:sz w:val="22"/>
          <w:szCs w:val="22"/>
        </w:rPr>
        <w:t xml:space="preserve"> approximating them to spheres</w:t>
      </w:r>
      <w:r w:rsidRPr="7244FA9E">
        <w:rPr>
          <w:rFonts w:asciiTheme="minorHAnsi" w:hAnsiTheme="minorHAnsi" w:cstheme="minorBidi"/>
          <w:sz w:val="22"/>
          <w:szCs w:val="22"/>
        </w:rPr>
        <w:t xml:space="preserve"> (Sun and Lui, 2003; CEN, 2015). Biovolume was converted to </w:t>
      </w:r>
      <w:r w:rsidR="006201C6">
        <w:rPr>
          <w:rFonts w:asciiTheme="minorHAnsi" w:hAnsiTheme="minorHAnsi" w:cstheme="minorBidi"/>
          <w:sz w:val="22"/>
          <w:szCs w:val="22"/>
        </w:rPr>
        <w:t xml:space="preserve">body </w:t>
      </w:r>
      <w:r w:rsidRPr="7244FA9E">
        <w:rPr>
          <w:rFonts w:asciiTheme="minorHAnsi" w:hAnsiTheme="minorHAnsi" w:cstheme="minorBidi"/>
          <w:sz w:val="22"/>
          <w:szCs w:val="22"/>
        </w:rPr>
        <w:t>mass using the regressions provided by Menden-</w:t>
      </w:r>
      <w:proofErr w:type="spellStart"/>
      <w:r w:rsidRPr="7244FA9E">
        <w:rPr>
          <w:rFonts w:asciiTheme="minorHAnsi" w:hAnsiTheme="minorHAnsi" w:cstheme="minorBidi"/>
          <w:sz w:val="22"/>
          <w:szCs w:val="22"/>
        </w:rPr>
        <w:t>Deuer</w:t>
      </w:r>
      <w:proofErr w:type="spellEnd"/>
      <w:r w:rsidRPr="7244FA9E">
        <w:rPr>
          <w:rFonts w:asciiTheme="minorHAnsi" w:hAnsiTheme="minorHAnsi" w:cstheme="minorBidi"/>
          <w:sz w:val="22"/>
          <w:szCs w:val="22"/>
        </w:rPr>
        <w:t xml:space="preserve"> and Lessard (2000).</w:t>
      </w:r>
    </w:p>
    <w:p w14:paraId="5CB8E0F7" w14:textId="77777777" w:rsidR="008D0EAC" w:rsidRDefault="008D0EAC" w:rsidP="7C4E7FC3">
      <w:pPr>
        <w:pStyle w:val="Default"/>
        <w:rPr>
          <w:rFonts w:asciiTheme="minorHAnsi" w:hAnsiTheme="minorHAnsi" w:cstheme="minorBidi"/>
          <w:sz w:val="22"/>
          <w:szCs w:val="22"/>
        </w:rPr>
      </w:pPr>
    </w:p>
    <w:p w14:paraId="0CE876A3" w14:textId="444A2339" w:rsidR="008D0EAC" w:rsidRDefault="224F43AF" w:rsidP="008D0EAC">
      <w:pPr>
        <w:spacing w:after="0" w:line="240" w:lineRule="auto"/>
      </w:pPr>
      <w:r>
        <w:t xml:space="preserve">Food web diatom and invertebrate taxa beta-diversity were analysed using the </w:t>
      </w:r>
      <w:proofErr w:type="spellStart"/>
      <w:r>
        <w:t>betapart</w:t>
      </w:r>
      <w:proofErr w:type="spellEnd"/>
      <w:r>
        <w:t xml:space="preserve"> package (</w:t>
      </w:r>
      <w:proofErr w:type="spellStart"/>
      <w:r>
        <w:t>Baselga</w:t>
      </w:r>
      <w:proofErr w:type="spellEnd"/>
      <w:r>
        <w:t xml:space="preserve"> &amp; Orme, 2012) to quantify total dissimilarity, turnover and </w:t>
      </w:r>
      <w:proofErr w:type="spellStart"/>
      <w:r>
        <w:t>nestedness</w:t>
      </w:r>
      <w:proofErr w:type="spellEnd"/>
      <w:r>
        <w:t xml:space="preserve"> components. Beta-diversity components were assessed in relation to between-site differences in </w:t>
      </w:r>
      <w:proofErr w:type="spellStart"/>
      <w:r>
        <w:t>glaciality</w:t>
      </w:r>
      <w:proofErr w:type="spellEnd"/>
      <w:r>
        <w:t xml:space="preserve"> index values using Mantel tests based on the Spearman method in the </w:t>
      </w:r>
      <w:r w:rsidRPr="00450C16">
        <w:rPr>
          <w:i/>
          <w:iCs/>
        </w:rPr>
        <w:t xml:space="preserve">vegan </w:t>
      </w:r>
      <w:r>
        <w:t>package in R (Oksanen et al., 2017) with 9999 permutations.</w:t>
      </w:r>
    </w:p>
    <w:p w14:paraId="4E64D266" w14:textId="77777777" w:rsidR="008D0EAC" w:rsidRDefault="008D0EAC" w:rsidP="7C4E7FC3">
      <w:pPr>
        <w:pStyle w:val="Default"/>
        <w:rPr>
          <w:rFonts w:asciiTheme="minorHAnsi" w:hAnsiTheme="minorHAnsi" w:cstheme="minorBidi"/>
          <w:sz w:val="22"/>
          <w:szCs w:val="22"/>
        </w:rPr>
      </w:pPr>
    </w:p>
    <w:p w14:paraId="021B7229" w14:textId="79892FC2" w:rsidR="00F02EDB" w:rsidRDefault="00A5517E" w:rsidP="7C4E7FC3">
      <w:pPr>
        <w:pStyle w:val="Default"/>
        <w:rPr>
          <w:rFonts w:asciiTheme="minorHAnsi" w:hAnsiTheme="minorHAnsi" w:cstheme="minorBidi"/>
          <w:b/>
          <w:bCs/>
          <w:sz w:val="22"/>
          <w:szCs w:val="22"/>
        </w:rPr>
      </w:pPr>
      <w:r>
        <w:rPr>
          <w:rFonts w:asciiTheme="minorHAnsi" w:hAnsiTheme="minorHAnsi" w:cstheme="minorBidi"/>
          <w:b/>
          <w:bCs/>
          <w:sz w:val="22"/>
          <w:szCs w:val="22"/>
        </w:rPr>
        <w:t>Food web</w:t>
      </w:r>
      <w:r w:rsidR="00D16781">
        <w:rPr>
          <w:rFonts w:asciiTheme="minorHAnsi" w:hAnsiTheme="minorHAnsi" w:cstheme="minorBidi"/>
          <w:b/>
          <w:bCs/>
          <w:sz w:val="22"/>
          <w:szCs w:val="22"/>
        </w:rPr>
        <w:t xml:space="preserve"> </w:t>
      </w:r>
      <w:r w:rsidR="0038082E">
        <w:rPr>
          <w:rFonts w:asciiTheme="minorHAnsi" w:hAnsiTheme="minorHAnsi" w:cstheme="minorBidi"/>
          <w:b/>
          <w:bCs/>
          <w:sz w:val="22"/>
          <w:szCs w:val="22"/>
        </w:rPr>
        <w:t>basal species</w:t>
      </w:r>
    </w:p>
    <w:p w14:paraId="06882922" w14:textId="3BC53FA1" w:rsidR="00AC186E" w:rsidRDefault="00386463" w:rsidP="00AC186E">
      <w:pPr>
        <w:pStyle w:val="Default"/>
        <w:rPr>
          <w:rFonts w:asciiTheme="minorHAnsi" w:hAnsiTheme="minorHAnsi" w:cstheme="minorBidi"/>
          <w:sz w:val="22"/>
          <w:szCs w:val="22"/>
        </w:rPr>
      </w:pPr>
      <w:r>
        <w:rPr>
          <w:rFonts w:asciiTheme="minorHAnsi" w:hAnsiTheme="minorHAnsi" w:cstheme="minorBidi"/>
          <w:sz w:val="22"/>
          <w:szCs w:val="22"/>
        </w:rPr>
        <w:t>In</w:t>
      </w:r>
      <w:r w:rsidR="00AC5108">
        <w:rPr>
          <w:rFonts w:asciiTheme="minorHAnsi" w:hAnsiTheme="minorHAnsi" w:cstheme="minorBidi"/>
          <w:sz w:val="22"/>
          <w:szCs w:val="22"/>
        </w:rPr>
        <w:t xml:space="preserve"> s</w:t>
      </w:r>
      <w:r w:rsidR="008B1826">
        <w:rPr>
          <w:rFonts w:asciiTheme="minorHAnsi" w:hAnsiTheme="minorHAnsi" w:cstheme="minorBidi"/>
          <w:sz w:val="22"/>
          <w:szCs w:val="22"/>
        </w:rPr>
        <w:t>ome invertebrate gut contents</w:t>
      </w:r>
      <w:r w:rsidR="00AC5108">
        <w:rPr>
          <w:rFonts w:asciiTheme="minorHAnsi" w:hAnsiTheme="minorHAnsi" w:cstheme="minorBidi"/>
          <w:sz w:val="22"/>
          <w:szCs w:val="22"/>
        </w:rPr>
        <w:t xml:space="preserve">, </w:t>
      </w:r>
      <w:r w:rsidR="006B42A1">
        <w:rPr>
          <w:rFonts w:asciiTheme="minorHAnsi" w:hAnsiTheme="minorHAnsi" w:cstheme="minorBidi"/>
          <w:sz w:val="22"/>
          <w:szCs w:val="22"/>
        </w:rPr>
        <w:t>observed</w:t>
      </w:r>
      <w:r w:rsidR="005F6200">
        <w:rPr>
          <w:rFonts w:asciiTheme="minorHAnsi" w:hAnsiTheme="minorHAnsi" w:cstheme="minorBidi"/>
          <w:sz w:val="22"/>
          <w:szCs w:val="22"/>
        </w:rPr>
        <w:t xml:space="preserve"> </w:t>
      </w:r>
      <w:r>
        <w:rPr>
          <w:rFonts w:asciiTheme="minorHAnsi" w:hAnsiTheme="minorHAnsi" w:cstheme="minorBidi"/>
          <w:sz w:val="22"/>
          <w:szCs w:val="22"/>
        </w:rPr>
        <w:t xml:space="preserve">algal groups </w:t>
      </w:r>
      <w:r w:rsidR="005F6200">
        <w:rPr>
          <w:rFonts w:asciiTheme="minorHAnsi" w:hAnsiTheme="minorHAnsi" w:cstheme="minorBidi"/>
          <w:sz w:val="22"/>
          <w:szCs w:val="22"/>
        </w:rPr>
        <w:t>includ</w:t>
      </w:r>
      <w:r w:rsidR="006B42A1">
        <w:rPr>
          <w:rFonts w:asciiTheme="minorHAnsi" w:hAnsiTheme="minorHAnsi" w:cstheme="minorBidi"/>
          <w:sz w:val="22"/>
          <w:szCs w:val="22"/>
        </w:rPr>
        <w:t>ed</w:t>
      </w:r>
      <w:r w:rsidR="005F6200">
        <w:rPr>
          <w:rFonts w:asciiTheme="minorHAnsi" w:hAnsiTheme="minorHAnsi" w:cstheme="minorBidi"/>
          <w:sz w:val="22"/>
          <w:szCs w:val="22"/>
        </w:rPr>
        <w:t xml:space="preserve"> diatoms, green-algae </w:t>
      </w:r>
      <w:r w:rsidR="008D382F">
        <w:rPr>
          <w:rFonts w:asciiTheme="minorHAnsi" w:hAnsiTheme="minorHAnsi" w:cstheme="minorBidi"/>
          <w:sz w:val="22"/>
          <w:szCs w:val="22"/>
        </w:rPr>
        <w:t xml:space="preserve">(e.g. </w:t>
      </w:r>
      <w:r w:rsidR="006B42A1" w:rsidRPr="006B42A1">
        <w:rPr>
          <w:rFonts w:asciiTheme="minorHAnsi" w:hAnsiTheme="minorHAnsi" w:cstheme="minorBidi"/>
          <w:i/>
          <w:iCs/>
          <w:sz w:val="22"/>
          <w:szCs w:val="22"/>
        </w:rPr>
        <w:t xml:space="preserve">Chlorella, </w:t>
      </w:r>
      <w:r w:rsidR="00C20B90" w:rsidRPr="006B42A1">
        <w:rPr>
          <w:rFonts w:asciiTheme="minorHAnsi" w:hAnsiTheme="minorHAnsi" w:cstheme="minorBidi"/>
          <w:i/>
          <w:iCs/>
          <w:sz w:val="22"/>
          <w:szCs w:val="22"/>
        </w:rPr>
        <w:t>Spirogyra</w:t>
      </w:r>
      <w:r w:rsidR="008D382F">
        <w:rPr>
          <w:rFonts w:asciiTheme="minorHAnsi" w:hAnsiTheme="minorHAnsi" w:cstheme="minorBidi"/>
          <w:sz w:val="22"/>
          <w:szCs w:val="22"/>
        </w:rPr>
        <w:t xml:space="preserve">) </w:t>
      </w:r>
      <w:r w:rsidR="005F6200">
        <w:rPr>
          <w:rFonts w:asciiTheme="minorHAnsi" w:hAnsiTheme="minorHAnsi" w:cstheme="minorBidi"/>
          <w:sz w:val="22"/>
          <w:szCs w:val="22"/>
        </w:rPr>
        <w:t>and golden algae</w:t>
      </w:r>
      <w:r w:rsidR="00062158">
        <w:rPr>
          <w:rFonts w:asciiTheme="minorHAnsi" w:hAnsiTheme="minorHAnsi" w:cstheme="minorBidi"/>
          <w:sz w:val="22"/>
          <w:szCs w:val="22"/>
        </w:rPr>
        <w:t xml:space="preserve"> (e.g. </w:t>
      </w:r>
      <w:proofErr w:type="spellStart"/>
      <w:r w:rsidR="00062158" w:rsidRPr="006B42A1">
        <w:rPr>
          <w:rFonts w:asciiTheme="minorHAnsi" w:hAnsiTheme="minorHAnsi" w:cstheme="minorBidi"/>
          <w:i/>
          <w:iCs/>
          <w:sz w:val="22"/>
          <w:szCs w:val="22"/>
        </w:rPr>
        <w:t>Hydrurus</w:t>
      </w:r>
      <w:proofErr w:type="spellEnd"/>
      <w:r w:rsidR="00062158">
        <w:rPr>
          <w:rFonts w:asciiTheme="minorHAnsi" w:hAnsiTheme="minorHAnsi" w:cstheme="minorBidi"/>
          <w:sz w:val="22"/>
          <w:szCs w:val="22"/>
        </w:rPr>
        <w:t>)</w:t>
      </w:r>
      <w:r w:rsidR="00AC5108">
        <w:rPr>
          <w:rFonts w:asciiTheme="minorHAnsi" w:hAnsiTheme="minorHAnsi" w:cstheme="minorBidi"/>
          <w:sz w:val="22"/>
          <w:szCs w:val="22"/>
        </w:rPr>
        <w:t xml:space="preserve">. However, </w:t>
      </w:r>
      <w:r w:rsidR="00B24FBB">
        <w:rPr>
          <w:rFonts w:asciiTheme="minorHAnsi" w:hAnsiTheme="minorHAnsi" w:cstheme="minorBidi"/>
          <w:sz w:val="22"/>
          <w:szCs w:val="22"/>
        </w:rPr>
        <w:t xml:space="preserve">reliable M and N estimates could not be </w:t>
      </w:r>
      <w:r w:rsidR="009F664B">
        <w:rPr>
          <w:rFonts w:asciiTheme="minorHAnsi" w:hAnsiTheme="minorHAnsi" w:cstheme="minorBidi"/>
          <w:sz w:val="22"/>
          <w:szCs w:val="22"/>
        </w:rPr>
        <w:t>collated</w:t>
      </w:r>
      <w:r w:rsidR="00AC5108">
        <w:rPr>
          <w:rFonts w:asciiTheme="minorHAnsi" w:hAnsiTheme="minorHAnsi" w:cstheme="minorBidi"/>
          <w:sz w:val="22"/>
          <w:szCs w:val="22"/>
        </w:rPr>
        <w:t xml:space="preserve"> for the</w:t>
      </w:r>
      <w:r w:rsidR="005F6200">
        <w:rPr>
          <w:rFonts w:asciiTheme="minorHAnsi" w:hAnsiTheme="minorHAnsi" w:cstheme="minorBidi"/>
          <w:sz w:val="22"/>
          <w:szCs w:val="22"/>
        </w:rPr>
        <w:t xml:space="preserve"> non-diatom</w:t>
      </w:r>
      <w:r w:rsidR="00AC5108">
        <w:rPr>
          <w:rFonts w:asciiTheme="minorHAnsi" w:hAnsiTheme="minorHAnsi" w:cstheme="minorBidi"/>
          <w:sz w:val="22"/>
          <w:szCs w:val="22"/>
        </w:rPr>
        <w:t xml:space="preserve"> </w:t>
      </w:r>
      <w:r w:rsidR="005F6200">
        <w:rPr>
          <w:rFonts w:asciiTheme="minorHAnsi" w:hAnsiTheme="minorHAnsi" w:cstheme="minorBidi"/>
          <w:sz w:val="22"/>
          <w:szCs w:val="22"/>
        </w:rPr>
        <w:t>algal taxa</w:t>
      </w:r>
      <w:r w:rsidR="009F664B">
        <w:rPr>
          <w:rFonts w:asciiTheme="minorHAnsi" w:hAnsiTheme="minorHAnsi" w:cstheme="minorBidi"/>
          <w:sz w:val="22"/>
          <w:szCs w:val="22"/>
        </w:rPr>
        <w:t>,</w:t>
      </w:r>
      <w:r w:rsidR="005F21AB">
        <w:rPr>
          <w:rFonts w:asciiTheme="minorHAnsi" w:hAnsiTheme="minorHAnsi" w:cstheme="minorBidi"/>
          <w:sz w:val="22"/>
          <w:szCs w:val="22"/>
        </w:rPr>
        <w:t xml:space="preserve"> preventing their inclusion in M-N webs</w:t>
      </w:r>
      <w:r w:rsidR="00A25A44">
        <w:rPr>
          <w:rFonts w:asciiTheme="minorHAnsi" w:hAnsiTheme="minorHAnsi" w:cstheme="minorBidi"/>
          <w:sz w:val="22"/>
          <w:szCs w:val="22"/>
        </w:rPr>
        <w:t xml:space="preserve">. </w:t>
      </w:r>
      <w:r w:rsidR="0018282D">
        <w:rPr>
          <w:rFonts w:asciiTheme="minorHAnsi" w:hAnsiTheme="minorHAnsi" w:cstheme="minorBidi"/>
          <w:sz w:val="22"/>
          <w:szCs w:val="22"/>
        </w:rPr>
        <w:t>Our</w:t>
      </w:r>
      <w:r w:rsidR="00554AEB">
        <w:rPr>
          <w:rFonts w:asciiTheme="minorHAnsi" w:hAnsiTheme="minorHAnsi" w:cstheme="minorBidi"/>
          <w:sz w:val="22"/>
          <w:szCs w:val="22"/>
        </w:rPr>
        <w:t xml:space="preserve"> </w:t>
      </w:r>
      <w:r w:rsidR="0018282D">
        <w:rPr>
          <w:rFonts w:asciiTheme="minorHAnsi" w:hAnsiTheme="minorHAnsi" w:cstheme="minorBidi"/>
          <w:sz w:val="22"/>
          <w:szCs w:val="22"/>
        </w:rPr>
        <w:t>highly resolved</w:t>
      </w:r>
      <w:r w:rsidR="00EF476B">
        <w:rPr>
          <w:rFonts w:asciiTheme="minorHAnsi" w:hAnsiTheme="minorHAnsi" w:cstheme="minorBidi"/>
          <w:sz w:val="22"/>
          <w:szCs w:val="22"/>
        </w:rPr>
        <w:t xml:space="preserve"> food webs were</w:t>
      </w:r>
      <w:r w:rsidR="00E51560">
        <w:rPr>
          <w:rFonts w:asciiTheme="minorHAnsi" w:hAnsiTheme="minorHAnsi" w:cstheme="minorBidi"/>
          <w:sz w:val="22"/>
          <w:szCs w:val="22"/>
        </w:rPr>
        <w:t xml:space="preserve"> </w:t>
      </w:r>
      <w:r w:rsidR="00554AEB">
        <w:rPr>
          <w:rFonts w:asciiTheme="minorHAnsi" w:hAnsiTheme="minorHAnsi" w:cstheme="minorBidi"/>
          <w:sz w:val="22"/>
          <w:szCs w:val="22"/>
        </w:rPr>
        <w:t xml:space="preserve">therefore </w:t>
      </w:r>
      <w:r w:rsidR="00EF476B">
        <w:rPr>
          <w:rFonts w:asciiTheme="minorHAnsi" w:hAnsiTheme="minorHAnsi" w:cstheme="minorBidi"/>
          <w:sz w:val="22"/>
          <w:szCs w:val="22"/>
        </w:rPr>
        <w:t>constructed using diatom producer and invertebrate consumer</w:t>
      </w:r>
      <w:r w:rsidR="00F93F88">
        <w:rPr>
          <w:rFonts w:asciiTheme="minorHAnsi" w:hAnsiTheme="minorHAnsi" w:cstheme="minorBidi"/>
          <w:sz w:val="22"/>
          <w:szCs w:val="22"/>
        </w:rPr>
        <w:t xml:space="preserve"> datasets</w:t>
      </w:r>
      <w:r w:rsidR="00217A27">
        <w:rPr>
          <w:rFonts w:asciiTheme="minorHAnsi" w:hAnsiTheme="minorHAnsi" w:cstheme="minorBidi"/>
          <w:sz w:val="22"/>
          <w:szCs w:val="22"/>
        </w:rPr>
        <w:t xml:space="preserve">. This approach </w:t>
      </w:r>
      <w:r w:rsidR="00554AEB">
        <w:rPr>
          <w:rFonts w:asciiTheme="minorHAnsi" w:hAnsiTheme="minorHAnsi" w:cstheme="minorBidi"/>
          <w:sz w:val="22"/>
          <w:szCs w:val="22"/>
        </w:rPr>
        <w:t xml:space="preserve">enabled </w:t>
      </w:r>
      <w:r w:rsidR="00481301">
        <w:rPr>
          <w:rFonts w:asciiTheme="minorHAnsi" w:hAnsiTheme="minorHAnsi" w:cstheme="minorBidi"/>
          <w:sz w:val="22"/>
          <w:szCs w:val="22"/>
        </w:rPr>
        <w:t xml:space="preserve">univariate, bivariate and </w:t>
      </w:r>
      <w:proofErr w:type="spellStart"/>
      <w:r w:rsidR="00481301">
        <w:rPr>
          <w:rFonts w:asciiTheme="minorHAnsi" w:hAnsiTheme="minorHAnsi" w:cstheme="minorBidi"/>
          <w:sz w:val="22"/>
          <w:szCs w:val="22"/>
        </w:rPr>
        <w:t>trivariate</w:t>
      </w:r>
      <w:proofErr w:type="spellEnd"/>
      <w:r w:rsidR="00554AEB">
        <w:rPr>
          <w:rFonts w:asciiTheme="minorHAnsi" w:hAnsiTheme="minorHAnsi" w:cstheme="minorBidi"/>
          <w:sz w:val="22"/>
          <w:szCs w:val="22"/>
        </w:rPr>
        <w:t xml:space="preserve"> food web analyses</w:t>
      </w:r>
      <w:r w:rsidR="00481301">
        <w:rPr>
          <w:rFonts w:asciiTheme="minorHAnsi" w:hAnsiTheme="minorHAnsi" w:cstheme="minorBidi"/>
          <w:sz w:val="22"/>
          <w:szCs w:val="22"/>
        </w:rPr>
        <w:t xml:space="preserve"> (e.g. connectance to M</w:t>
      </w:r>
      <w:r w:rsidR="0018282D">
        <w:rPr>
          <w:rFonts w:asciiTheme="minorHAnsi" w:hAnsiTheme="minorHAnsi" w:cstheme="minorBidi"/>
          <w:sz w:val="22"/>
          <w:szCs w:val="22"/>
        </w:rPr>
        <w:t>-</w:t>
      </w:r>
      <w:r w:rsidR="00481301">
        <w:rPr>
          <w:rFonts w:asciiTheme="minorHAnsi" w:hAnsiTheme="minorHAnsi" w:cstheme="minorBidi"/>
          <w:sz w:val="22"/>
          <w:szCs w:val="22"/>
        </w:rPr>
        <w:t>N webs)</w:t>
      </w:r>
      <w:r w:rsidR="00833D83">
        <w:rPr>
          <w:rFonts w:asciiTheme="minorHAnsi" w:hAnsiTheme="minorHAnsi" w:cstheme="minorBidi"/>
          <w:sz w:val="22"/>
          <w:szCs w:val="22"/>
        </w:rPr>
        <w:t xml:space="preserve"> to be compared</w:t>
      </w:r>
      <w:r w:rsidR="00481301">
        <w:rPr>
          <w:rFonts w:asciiTheme="minorHAnsi" w:hAnsiTheme="minorHAnsi" w:cstheme="minorBidi"/>
          <w:sz w:val="22"/>
          <w:szCs w:val="22"/>
        </w:rPr>
        <w:t xml:space="preserve"> </w:t>
      </w:r>
      <w:r w:rsidR="00A20D41">
        <w:rPr>
          <w:rFonts w:asciiTheme="minorHAnsi" w:hAnsiTheme="minorHAnsi" w:cstheme="minorBidi"/>
          <w:sz w:val="22"/>
          <w:szCs w:val="22"/>
        </w:rPr>
        <w:t>consistently</w:t>
      </w:r>
      <w:r w:rsidR="00833D83">
        <w:rPr>
          <w:rFonts w:asciiTheme="minorHAnsi" w:hAnsiTheme="minorHAnsi" w:cstheme="minorBidi"/>
          <w:sz w:val="22"/>
          <w:szCs w:val="22"/>
        </w:rPr>
        <w:t xml:space="preserve"> from the same underlying </w:t>
      </w:r>
      <w:r w:rsidR="003919B7">
        <w:rPr>
          <w:rFonts w:asciiTheme="minorHAnsi" w:hAnsiTheme="minorHAnsi" w:cstheme="minorBidi"/>
          <w:sz w:val="22"/>
          <w:szCs w:val="22"/>
        </w:rPr>
        <w:t>food web</w:t>
      </w:r>
      <w:r w:rsidR="00481301">
        <w:rPr>
          <w:rFonts w:asciiTheme="minorHAnsi" w:hAnsiTheme="minorHAnsi" w:cstheme="minorBidi"/>
          <w:sz w:val="22"/>
          <w:szCs w:val="22"/>
        </w:rPr>
        <w:t xml:space="preserve"> dataset</w:t>
      </w:r>
      <w:r w:rsidR="003919B7">
        <w:rPr>
          <w:rFonts w:asciiTheme="minorHAnsi" w:hAnsiTheme="minorHAnsi" w:cstheme="minorBidi"/>
          <w:sz w:val="22"/>
          <w:szCs w:val="22"/>
        </w:rPr>
        <w:t>s</w:t>
      </w:r>
      <w:r w:rsidR="0018282D">
        <w:rPr>
          <w:rFonts w:asciiTheme="minorHAnsi" w:hAnsiTheme="minorHAnsi" w:cstheme="minorBidi"/>
          <w:sz w:val="22"/>
          <w:szCs w:val="22"/>
        </w:rPr>
        <w:t>,</w:t>
      </w:r>
      <w:r w:rsidR="00481301">
        <w:rPr>
          <w:rFonts w:asciiTheme="minorHAnsi" w:hAnsiTheme="minorHAnsi" w:cstheme="minorBidi"/>
          <w:sz w:val="22"/>
          <w:szCs w:val="22"/>
        </w:rPr>
        <w:t xml:space="preserve"> and also with other food web studies that used comparable methods </w:t>
      </w:r>
      <w:r w:rsidR="006C1AD9">
        <w:rPr>
          <w:rFonts w:asciiTheme="minorHAnsi" w:hAnsiTheme="minorHAnsi" w:cstheme="minorBidi"/>
          <w:sz w:val="22"/>
          <w:szCs w:val="22"/>
        </w:rPr>
        <w:t>(</w:t>
      </w:r>
      <w:r w:rsidR="0020747D">
        <w:rPr>
          <w:rFonts w:asciiTheme="minorHAnsi" w:hAnsiTheme="minorHAnsi" w:cstheme="minorBidi"/>
          <w:sz w:val="22"/>
          <w:szCs w:val="22"/>
        </w:rPr>
        <w:t xml:space="preserve">Thompson &amp; </w:t>
      </w:r>
      <w:r w:rsidR="0020747D">
        <w:rPr>
          <w:rFonts w:asciiTheme="minorHAnsi" w:hAnsiTheme="minorHAnsi" w:cstheme="minorBidi"/>
          <w:sz w:val="22"/>
          <w:szCs w:val="22"/>
        </w:rPr>
        <w:lastRenderedPageBreak/>
        <w:t>Townse</w:t>
      </w:r>
      <w:r w:rsidR="0018282D">
        <w:rPr>
          <w:rFonts w:asciiTheme="minorHAnsi" w:hAnsiTheme="minorHAnsi" w:cstheme="minorBidi"/>
          <w:sz w:val="22"/>
          <w:szCs w:val="22"/>
        </w:rPr>
        <w:t>nd</w:t>
      </w:r>
      <w:r w:rsidR="0020747D">
        <w:rPr>
          <w:rFonts w:asciiTheme="minorHAnsi" w:hAnsiTheme="minorHAnsi" w:cstheme="minorBidi"/>
          <w:sz w:val="22"/>
          <w:szCs w:val="22"/>
        </w:rPr>
        <w:t xml:space="preserve">, 2003; </w:t>
      </w:r>
      <w:r w:rsidR="0061044E">
        <w:rPr>
          <w:rFonts w:asciiTheme="minorHAnsi" w:hAnsiTheme="minorHAnsi" w:cstheme="minorBidi"/>
          <w:sz w:val="22"/>
          <w:szCs w:val="22"/>
        </w:rPr>
        <w:t xml:space="preserve">Layer et al., 2010; </w:t>
      </w:r>
      <w:r w:rsidR="006C1AD9">
        <w:rPr>
          <w:rFonts w:asciiTheme="minorHAnsi" w:hAnsiTheme="minorHAnsi" w:cstheme="minorBidi"/>
          <w:sz w:val="22"/>
          <w:szCs w:val="22"/>
        </w:rPr>
        <w:t>Ledger et al., 201</w:t>
      </w:r>
      <w:r w:rsidR="00EA6BD7">
        <w:rPr>
          <w:rFonts w:asciiTheme="minorHAnsi" w:hAnsiTheme="minorHAnsi" w:cstheme="minorBidi"/>
          <w:sz w:val="22"/>
          <w:szCs w:val="22"/>
        </w:rPr>
        <w:t>3</w:t>
      </w:r>
      <w:r w:rsidR="006C1AD9">
        <w:rPr>
          <w:rFonts w:asciiTheme="minorHAnsi" w:hAnsiTheme="minorHAnsi" w:cstheme="minorBidi"/>
          <w:sz w:val="22"/>
          <w:szCs w:val="22"/>
        </w:rPr>
        <w:t xml:space="preserve">;  </w:t>
      </w:r>
      <w:r w:rsidR="00FC0FD2">
        <w:rPr>
          <w:rFonts w:asciiTheme="minorHAnsi" w:hAnsiTheme="minorHAnsi" w:cstheme="minorBidi"/>
          <w:sz w:val="22"/>
          <w:szCs w:val="22"/>
        </w:rPr>
        <w:t xml:space="preserve">Thompson et al., 2016; </w:t>
      </w:r>
      <w:r w:rsidR="00767A06">
        <w:rPr>
          <w:rFonts w:asciiTheme="minorHAnsi" w:hAnsiTheme="minorHAnsi" w:cstheme="minorBidi"/>
          <w:sz w:val="22"/>
          <w:szCs w:val="22"/>
        </w:rPr>
        <w:t xml:space="preserve">O’Gorman et al., 2019; </w:t>
      </w:r>
      <w:r w:rsidR="00A04390">
        <w:rPr>
          <w:rFonts w:asciiTheme="minorHAnsi" w:hAnsiTheme="minorHAnsi" w:cstheme="minorBidi"/>
          <w:sz w:val="22"/>
          <w:szCs w:val="22"/>
        </w:rPr>
        <w:t>)</w:t>
      </w:r>
      <w:r w:rsidR="001F0E73">
        <w:rPr>
          <w:rFonts w:asciiTheme="minorHAnsi" w:hAnsiTheme="minorHAnsi" w:cstheme="minorBidi"/>
          <w:sz w:val="22"/>
          <w:szCs w:val="22"/>
        </w:rPr>
        <w:t xml:space="preserve"> </w:t>
      </w:r>
      <w:r w:rsidR="0085570C">
        <w:rPr>
          <w:rFonts w:asciiTheme="minorHAnsi" w:hAnsiTheme="minorHAnsi" w:cstheme="minorBidi"/>
          <w:sz w:val="22"/>
          <w:szCs w:val="22"/>
        </w:rPr>
        <w:t xml:space="preserve">However, </w:t>
      </w:r>
      <w:r w:rsidR="00A20D41">
        <w:rPr>
          <w:rFonts w:asciiTheme="minorHAnsi" w:hAnsiTheme="minorHAnsi" w:cstheme="minorBidi"/>
          <w:sz w:val="22"/>
          <w:szCs w:val="22"/>
        </w:rPr>
        <w:t xml:space="preserve">we </w:t>
      </w:r>
      <w:r w:rsidR="0065313A">
        <w:rPr>
          <w:rFonts w:asciiTheme="minorHAnsi" w:hAnsiTheme="minorHAnsi" w:cstheme="minorBidi"/>
          <w:sz w:val="22"/>
          <w:szCs w:val="22"/>
        </w:rPr>
        <w:t>were able to build</w:t>
      </w:r>
      <w:r w:rsidR="003919B7">
        <w:rPr>
          <w:rFonts w:asciiTheme="minorHAnsi" w:hAnsiTheme="minorHAnsi" w:cstheme="minorBidi"/>
          <w:sz w:val="22"/>
          <w:szCs w:val="22"/>
        </w:rPr>
        <w:t xml:space="preserve"> </w:t>
      </w:r>
      <w:r w:rsidR="0065313A">
        <w:rPr>
          <w:rFonts w:asciiTheme="minorHAnsi" w:hAnsiTheme="minorHAnsi" w:cstheme="minorBidi"/>
          <w:sz w:val="22"/>
          <w:szCs w:val="22"/>
        </w:rPr>
        <w:t xml:space="preserve">univariate </w:t>
      </w:r>
      <w:r w:rsidR="00B54A80">
        <w:rPr>
          <w:rFonts w:asciiTheme="minorHAnsi" w:hAnsiTheme="minorHAnsi" w:cstheme="minorBidi"/>
          <w:sz w:val="22"/>
          <w:szCs w:val="22"/>
        </w:rPr>
        <w:t xml:space="preserve">connectance </w:t>
      </w:r>
      <w:r w:rsidR="00A15864">
        <w:rPr>
          <w:rFonts w:asciiTheme="minorHAnsi" w:hAnsiTheme="minorHAnsi" w:cstheme="minorBidi"/>
          <w:sz w:val="22"/>
          <w:szCs w:val="22"/>
        </w:rPr>
        <w:t>webs that incorporate</w:t>
      </w:r>
      <w:r w:rsidR="00030FDB">
        <w:rPr>
          <w:rFonts w:asciiTheme="minorHAnsi" w:hAnsiTheme="minorHAnsi" w:cstheme="minorBidi"/>
          <w:sz w:val="22"/>
          <w:szCs w:val="22"/>
        </w:rPr>
        <w:t>d a range of</w:t>
      </w:r>
      <w:r w:rsidR="00A15864">
        <w:rPr>
          <w:rFonts w:asciiTheme="minorHAnsi" w:hAnsiTheme="minorHAnsi" w:cstheme="minorBidi"/>
          <w:sz w:val="22"/>
          <w:szCs w:val="22"/>
        </w:rPr>
        <w:t xml:space="preserve"> basal algae species</w:t>
      </w:r>
      <w:r w:rsidR="00A20D41">
        <w:rPr>
          <w:rFonts w:asciiTheme="minorHAnsi" w:hAnsiTheme="minorHAnsi" w:cstheme="minorBidi"/>
          <w:sz w:val="22"/>
          <w:szCs w:val="22"/>
        </w:rPr>
        <w:t>. This</w:t>
      </w:r>
      <w:r w:rsidR="00372A11">
        <w:rPr>
          <w:rFonts w:asciiTheme="minorHAnsi" w:hAnsiTheme="minorHAnsi" w:cstheme="minorBidi"/>
          <w:sz w:val="22"/>
          <w:szCs w:val="22"/>
        </w:rPr>
        <w:t xml:space="preserve"> show</w:t>
      </w:r>
      <w:r w:rsidR="00030FDB">
        <w:rPr>
          <w:rFonts w:asciiTheme="minorHAnsi" w:hAnsiTheme="minorHAnsi" w:cstheme="minorBidi"/>
          <w:sz w:val="22"/>
          <w:szCs w:val="22"/>
        </w:rPr>
        <w:t>ed</w:t>
      </w:r>
      <w:r w:rsidR="00372A11">
        <w:rPr>
          <w:rFonts w:asciiTheme="minorHAnsi" w:hAnsiTheme="minorHAnsi" w:cstheme="minorBidi"/>
          <w:sz w:val="22"/>
          <w:szCs w:val="22"/>
        </w:rPr>
        <w:t xml:space="preserve"> that</w:t>
      </w:r>
      <w:r w:rsidR="003919B7">
        <w:rPr>
          <w:rFonts w:asciiTheme="minorHAnsi" w:hAnsiTheme="minorHAnsi" w:cstheme="minorBidi"/>
          <w:sz w:val="22"/>
          <w:szCs w:val="22"/>
        </w:rPr>
        <w:t xml:space="preserve"> the</w:t>
      </w:r>
      <w:r w:rsidR="00A15864">
        <w:rPr>
          <w:rFonts w:asciiTheme="minorHAnsi" w:hAnsiTheme="minorHAnsi" w:cstheme="minorBidi"/>
          <w:sz w:val="22"/>
          <w:szCs w:val="22"/>
        </w:rPr>
        <w:t xml:space="preserve"> </w:t>
      </w:r>
      <w:r w:rsidR="000B3B13">
        <w:rPr>
          <w:rFonts w:asciiTheme="minorHAnsi" w:hAnsiTheme="minorHAnsi" w:cstheme="minorBidi"/>
          <w:sz w:val="22"/>
          <w:szCs w:val="22"/>
        </w:rPr>
        <w:t>inferences drawn from relationships between</w:t>
      </w:r>
      <w:r w:rsidR="000D3190">
        <w:rPr>
          <w:rFonts w:asciiTheme="minorHAnsi" w:hAnsiTheme="minorHAnsi" w:cstheme="minorBidi"/>
          <w:sz w:val="22"/>
          <w:szCs w:val="22"/>
        </w:rPr>
        <w:t xml:space="preserve"> </w:t>
      </w:r>
      <w:r w:rsidR="002558D7">
        <w:rPr>
          <w:rFonts w:asciiTheme="minorHAnsi" w:hAnsiTheme="minorHAnsi" w:cstheme="minorBidi"/>
          <w:sz w:val="22"/>
          <w:szCs w:val="22"/>
        </w:rPr>
        <w:t xml:space="preserve">food web </w:t>
      </w:r>
      <w:r w:rsidR="00D0471E">
        <w:rPr>
          <w:rFonts w:asciiTheme="minorHAnsi" w:hAnsiTheme="minorHAnsi" w:cstheme="minorBidi"/>
          <w:sz w:val="22"/>
          <w:szCs w:val="22"/>
        </w:rPr>
        <w:t xml:space="preserve">statistics </w:t>
      </w:r>
      <w:r w:rsidR="00825AA6">
        <w:rPr>
          <w:rFonts w:asciiTheme="minorHAnsi" w:hAnsiTheme="minorHAnsi" w:cstheme="minorBidi"/>
          <w:sz w:val="22"/>
          <w:szCs w:val="22"/>
        </w:rPr>
        <w:t>and</w:t>
      </w:r>
      <w:r w:rsidR="00D0471E">
        <w:rPr>
          <w:rFonts w:asciiTheme="minorHAnsi" w:hAnsiTheme="minorHAnsi" w:cstheme="minorBidi"/>
          <w:sz w:val="22"/>
          <w:szCs w:val="22"/>
        </w:rPr>
        <w:t xml:space="preserve"> glacial influence</w:t>
      </w:r>
      <w:r w:rsidR="00A15864">
        <w:rPr>
          <w:rFonts w:asciiTheme="minorHAnsi" w:hAnsiTheme="minorHAnsi" w:cstheme="minorBidi"/>
          <w:sz w:val="22"/>
          <w:szCs w:val="22"/>
        </w:rPr>
        <w:t xml:space="preserve"> were </w:t>
      </w:r>
      <w:r w:rsidR="00372A11">
        <w:rPr>
          <w:rFonts w:asciiTheme="minorHAnsi" w:hAnsiTheme="minorHAnsi" w:cstheme="minorBidi"/>
          <w:sz w:val="22"/>
          <w:szCs w:val="22"/>
        </w:rPr>
        <w:t>consistent with</w:t>
      </w:r>
      <w:r w:rsidR="00A15864">
        <w:rPr>
          <w:rFonts w:asciiTheme="minorHAnsi" w:hAnsiTheme="minorHAnsi" w:cstheme="minorBidi"/>
          <w:sz w:val="22"/>
          <w:szCs w:val="22"/>
        </w:rPr>
        <w:t xml:space="preserve"> those from our </w:t>
      </w:r>
      <w:r w:rsidR="00372A11">
        <w:rPr>
          <w:rFonts w:asciiTheme="minorHAnsi" w:hAnsiTheme="minorHAnsi" w:cstheme="minorBidi"/>
          <w:sz w:val="22"/>
          <w:szCs w:val="22"/>
        </w:rPr>
        <w:t>approach used in the main paper for our</w:t>
      </w:r>
      <w:r w:rsidR="00215837">
        <w:rPr>
          <w:rFonts w:asciiTheme="minorHAnsi" w:hAnsiTheme="minorHAnsi" w:cstheme="minorBidi"/>
          <w:sz w:val="22"/>
          <w:szCs w:val="22"/>
        </w:rPr>
        <w:t xml:space="preserve"> full</w:t>
      </w:r>
      <w:r w:rsidR="00372A11">
        <w:rPr>
          <w:rFonts w:asciiTheme="minorHAnsi" w:hAnsiTheme="minorHAnsi" w:cstheme="minorBidi"/>
          <w:sz w:val="22"/>
          <w:szCs w:val="22"/>
        </w:rPr>
        <w:t xml:space="preserve"> univariate, bivariate and </w:t>
      </w:r>
      <w:proofErr w:type="spellStart"/>
      <w:r w:rsidR="00372A11">
        <w:rPr>
          <w:rFonts w:asciiTheme="minorHAnsi" w:hAnsiTheme="minorHAnsi" w:cstheme="minorBidi"/>
          <w:sz w:val="22"/>
          <w:szCs w:val="22"/>
        </w:rPr>
        <w:t>trivariate</w:t>
      </w:r>
      <w:proofErr w:type="spellEnd"/>
      <w:r w:rsidR="00372A11">
        <w:rPr>
          <w:rFonts w:asciiTheme="minorHAnsi" w:hAnsiTheme="minorHAnsi" w:cstheme="minorBidi"/>
          <w:sz w:val="22"/>
          <w:szCs w:val="22"/>
        </w:rPr>
        <w:t xml:space="preserve"> </w:t>
      </w:r>
      <w:r w:rsidR="00215837">
        <w:rPr>
          <w:rFonts w:asciiTheme="minorHAnsi" w:hAnsiTheme="minorHAnsi" w:cstheme="minorBidi"/>
          <w:sz w:val="22"/>
          <w:szCs w:val="22"/>
        </w:rPr>
        <w:t>analyse</w:t>
      </w:r>
      <w:r w:rsidR="00372A11">
        <w:rPr>
          <w:rFonts w:asciiTheme="minorHAnsi" w:hAnsiTheme="minorHAnsi" w:cstheme="minorBidi"/>
          <w:sz w:val="22"/>
          <w:szCs w:val="22"/>
        </w:rPr>
        <w:t>s</w:t>
      </w:r>
      <w:r w:rsidR="00A15864">
        <w:rPr>
          <w:rFonts w:asciiTheme="minorHAnsi" w:hAnsiTheme="minorHAnsi" w:cstheme="minorBidi"/>
          <w:sz w:val="22"/>
          <w:szCs w:val="22"/>
        </w:rPr>
        <w:t xml:space="preserve"> </w:t>
      </w:r>
      <w:r w:rsidR="00081C9F">
        <w:rPr>
          <w:rFonts w:asciiTheme="minorHAnsi" w:hAnsiTheme="minorHAnsi" w:cstheme="minorBidi"/>
          <w:sz w:val="22"/>
          <w:szCs w:val="22"/>
        </w:rPr>
        <w:t>(Table S7).</w:t>
      </w:r>
    </w:p>
    <w:p w14:paraId="76EBB581" w14:textId="77777777" w:rsidR="00EE6AF3" w:rsidRDefault="00EE6AF3" w:rsidP="00AC186E">
      <w:pPr>
        <w:pStyle w:val="Default"/>
        <w:rPr>
          <w:rFonts w:asciiTheme="minorHAnsi" w:hAnsiTheme="minorHAnsi" w:cstheme="minorBidi"/>
          <w:sz w:val="22"/>
          <w:szCs w:val="22"/>
        </w:rPr>
      </w:pPr>
    </w:p>
    <w:p w14:paraId="2E1E5324" w14:textId="620EA1E3" w:rsidR="00BE28BB" w:rsidRPr="00AB3D0B" w:rsidRDefault="00BE28BB" w:rsidP="00BE28BB">
      <w:pPr>
        <w:rPr>
          <w:rFonts w:eastAsia="Arial" w:cstheme="minorHAnsi"/>
          <w:iCs/>
        </w:rPr>
      </w:pPr>
      <w:r w:rsidRPr="00117F0C">
        <w:rPr>
          <w:rFonts w:eastAsia="Arial" w:cstheme="minorHAnsi"/>
          <w:b/>
          <w:bCs/>
          <w:iCs/>
        </w:rPr>
        <w:t xml:space="preserve">Table </w:t>
      </w:r>
      <w:r>
        <w:rPr>
          <w:rFonts w:eastAsia="Arial" w:cstheme="minorHAnsi"/>
          <w:b/>
          <w:bCs/>
          <w:iCs/>
        </w:rPr>
        <w:t>S7</w:t>
      </w:r>
      <w:r w:rsidRPr="005457A7">
        <w:rPr>
          <w:rFonts w:eastAsia="Arial" w:cstheme="minorHAnsi"/>
          <w:iCs/>
        </w:rPr>
        <w:t xml:space="preserve">. Significant linear regression relationships were observed between decreasing glacial influence and multiple </w:t>
      </w:r>
      <w:r>
        <w:rPr>
          <w:rFonts w:eastAsia="Arial" w:cstheme="minorHAnsi"/>
          <w:iCs/>
        </w:rPr>
        <w:t xml:space="preserve">connectance </w:t>
      </w:r>
      <w:r w:rsidRPr="005457A7">
        <w:rPr>
          <w:rFonts w:eastAsia="Arial" w:cstheme="minorHAnsi"/>
          <w:iCs/>
        </w:rPr>
        <w:t>metrics</w:t>
      </w:r>
      <w:r w:rsidR="004F514A">
        <w:rPr>
          <w:rFonts w:eastAsia="Arial" w:cstheme="minorHAnsi"/>
          <w:iCs/>
        </w:rPr>
        <w:t xml:space="preserve"> </w:t>
      </w:r>
      <w:r w:rsidR="005365C7">
        <w:rPr>
          <w:rFonts w:eastAsia="Arial" w:cstheme="minorHAnsi"/>
          <w:iCs/>
        </w:rPr>
        <w:t xml:space="preserve">for </w:t>
      </w:r>
      <w:r w:rsidR="005365C7" w:rsidRPr="005457A7">
        <w:rPr>
          <w:rFonts w:eastAsia="Arial" w:cstheme="minorHAnsi"/>
          <w:iCs/>
        </w:rPr>
        <w:t xml:space="preserve">food web </w:t>
      </w:r>
      <w:r w:rsidR="004F514A">
        <w:rPr>
          <w:rFonts w:eastAsia="Arial" w:cstheme="minorHAnsi"/>
          <w:iCs/>
        </w:rPr>
        <w:t>incorporating all basal algae</w:t>
      </w:r>
      <w:r w:rsidR="00B04ACA">
        <w:rPr>
          <w:rFonts w:eastAsia="Arial" w:cstheme="minorHAnsi"/>
          <w:iCs/>
        </w:rPr>
        <w:t xml:space="preserve"> observed in invertebrate gut contents</w:t>
      </w:r>
      <w:r w:rsidR="005365C7">
        <w:rPr>
          <w:rFonts w:eastAsia="Arial" w:cstheme="minorHAnsi"/>
          <w:iCs/>
        </w:rPr>
        <w:t xml:space="preserve">. </w:t>
      </w:r>
      <w:r w:rsidR="000D3190">
        <w:t>Relationships with glacier influence were analysed using linear regression in the same way as those presented in the main text</w:t>
      </w:r>
      <w:r w:rsidR="00D32AB2">
        <w:t xml:space="preserve"> for diatom-invertebrate webs</w:t>
      </w:r>
      <w:r w:rsidR="000D3190">
        <w:t>.</w:t>
      </w:r>
      <w:r w:rsidR="005365C7" w:rsidRPr="005457A7">
        <w:rPr>
          <w:rFonts w:eastAsia="Arial" w:cstheme="minorHAnsi"/>
          <w:iCs/>
        </w:rPr>
        <w:t xml:space="preserve"> See</w:t>
      </w:r>
      <w:r w:rsidR="005365C7">
        <w:rPr>
          <w:rFonts w:eastAsia="Arial" w:cstheme="minorHAnsi"/>
          <w:iCs/>
        </w:rPr>
        <w:t xml:space="preserve"> main text methods for definitions of each variable.</w:t>
      </w:r>
    </w:p>
    <w:tbl>
      <w:tblPr>
        <w:tblStyle w:val="TableGrid"/>
        <w:tblW w:w="8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2"/>
        <w:gridCol w:w="1134"/>
        <w:gridCol w:w="801"/>
        <w:gridCol w:w="874"/>
        <w:gridCol w:w="888"/>
        <w:gridCol w:w="942"/>
      </w:tblGrid>
      <w:tr w:rsidR="00BE28BB" w:rsidRPr="00792E69" w14:paraId="30AEB84C" w14:textId="77777777" w:rsidTr="004F514A">
        <w:trPr>
          <w:trHeight w:val="360"/>
        </w:trPr>
        <w:tc>
          <w:tcPr>
            <w:tcW w:w="3462" w:type="dxa"/>
            <w:tcBorders>
              <w:top w:val="single" w:sz="4" w:space="0" w:color="auto"/>
              <w:bottom w:val="single" w:sz="4" w:space="0" w:color="auto"/>
            </w:tcBorders>
            <w:vAlign w:val="center"/>
            <w:hideMark/>
          </w:tcPr>
          <w:p w14:paraId="5C684CBD" w14:textId="77777777" w:rsidR="00BE28BB" w:rsidRPr="00792E69" w:rsidRDefault="00BE28BB" w:rsidP="00EE4BC6">
            <w:pPr>
              <w:rPr>
                <w:rFonts w:ascii="Calibri" w:eastAsia="Times New Roman" w:hAnsi="Calibri" w:cs="Calibri"/>
                <w:b/>
                <w:bCs/>
                <w:color w:val="000000"/>
                <w:lang w:eastAsia="en-GB"/>
              </w:rPr>
            </w:pPr>
            <w:r w:rsidRPr="00792E69">
              <w:rPr>
                <w:rFonts w:ascii="Calibri" w:eastAsia="Times New Roman" w:hAnsi="Calibri" w:cs="Calibri"/>
                <w:b/>
                <w:bCs/>
                <w:color w:val="000000"/>
                <w:lang w:eastAsia="en-GB"/>
              </w:rPr>
              <w:t>Variables</w:t>
            </w:r>
          </w:p>
        </w:tc>
        <w:tc>
          <w:tcPr>
            <w:tcW w:w="1134" w:type="dxa"/>
            <w:tcBorders>
              <w:top w:val="single" w:sz="4" w:space="0" w:color="auto"/>
              <w:bottom w:val="single" w:sz="4" w:space="0" w:color="auto"/>
            </w:tcBorders>
            <w:vAlign w:val="center"/>
            <w:hideMark/>
          </w:tcPr>
          <w:p w14:paraId="2854E580" w14:textId="77777777" w:rsidR="00BE28BB" w:rsidRPr="00792E69" w:rsidRDefault="00BE28BB" w:rsidP="00EE4BC6">
            <w:pPr>
              <w:jc w:val="center"/>
              <w:rPr>
                <w:rFonts w:ascii="Calibri" w:eastAsia="Times New Roman" w:hAnsi="Calibri" w:cs="Calibri"/>
                <w:b/>
                <w:bCs/>
                <w:color w:val="000000"/>
                <w:lang w:eastAsia="en-GB"/>
              </w:rPr>
            </w:pPr>
            <w:r w:rsidRPr="00792E69">
              <w:rPr>
                <w:rFonts w:ascii="Calibri" w:eastAsia="Times New Roman" w:hAnsi="Calibri" w:cs="Calibri"/>
                <w:b/>
                <w:bCs/>
                <w:color w:val="000000"/>
                <w:lang w:eastAsia="en-GB"/>
              </w:rPr>
              <w:t>Intercept</w:t>
            </w:r>
          </w:p>
        </w:tc>
        <w:tc>
          <w:tcPr>
            <w:tcW w:w="801" w:type="dxa"/>
            <w:tcBorders>
              <w:top w:val="single" w:sz="4" w:space="0" w:color="auto"/>
              <w:bottom w:val="single" w:sz="4" w:space="0" w:color="auto"/>
            </w:tcBorders>
            <w:vAlign w:val="center"/>
            <w:hideMark/>
          </w:tcPr>
          <w:p w14:paraId="5BF5161F" w14:textId="77777777" w:rsidR="00BE28BB" w:rsidRPr="00792E69" w:rsidRDefault="00BE28BB" w:rsidP="00EE4BC6">
            <w:pPr>
              <w:jc w:val="center"/>
              <w:rPr>
                <w:rFonts w:ascii="Calibri" w:eastAsia="Times New Roman" w:hAnsi="Calibri" w:cs="Calibri"/>
                <w:b/>
                <w:bCs/>
                <w:color w:val="000000"/>
                <w:lang w:eastAsia="en-GB"/>
              </w:rPr>
            </w:pPr>
            <w:r w:rsidRPr="00792E69">
              <w:rPr>
                <w:rFonts w:ascii="Calibri" w:eastAsia="Times New Roman" w:hAnsi="Calibri" w:cs="Calibri"/>
                <w:b/>
                <w:bCs/>
                <w:color w:val="000000"/>
                <w:lang w:eastAsia="en-GB"/>
              </w:rPr>
              <w:t>Slope</w:t>
            </w:r>
          </w:p>
        </w:tc>
        <w:tc>
          <w:tcPr>
            <w:tcW w:w="874" w:type="dxa"/>
            <w:tcBorders>
              <w:top w:val="single" w:sz="4" w:space="0" w:color="auto"/>
              <w:bottom w:val="single" w:sz="4" w:space="0" w:color="auto"/>
            </w:tcBorders>
            <w:vAlign w:val="center"/>
            <w:hideMark/>
          </w:tcPr>
          <w:p w14:paraId="645E8D0F" w14:textId="77777777" w:rsidR="00BE28BB" w:rsidRPr="00792E69" w:rsidRDefault="00BE28BB" w:rsidP="00EE4BC6">
            <w:pPr>
              <w:jc w:val="center"/>
              <w:rPr>
                <w:rFonts w:ascii="Calibri" w:eastAsia="Times New Roman" w:hAnsi="Calibri" w:cs="Calibri"/>
                <w:b/>
                <w:bCs/>
                <w:i/>
                <w:iCs/>
                <w:color w:val="000000"/>
                <w:lang w:eastAsia="en-GB"/>
              </w:rPr>
            </w:pPr>
            <w:r w:rsidRPr="00792E69">
              <w:rPr>
                <w:rFonts w:ascii="Calibri" w:eastAsia="Arial" w:hAnsi="Calibri" w:cstheme="minorHAnsi"/>
                <w:b/>
                <w:bCs/>
                <w:i/>
                <w:iCs/>
                <w:color w:val="000000"/>
                <w:lang w:eastAsia="en-GB"/>
              </w:rPr>
              <w:t>F</w:t>
            </w:r>
          </w:p>
        </w:tc>
        <w:tc>
          <w:tcPr>
            <w:tcW w:w="888" w:type="dxa"/>
            <w:tcBorders>
              <w:top w:val="single" w:sz="4" w:space="0" w:color="auto"/>
              <w:bottom w:val="single" w:sz="4" w:space="0" w:color="auto"/>
            </w:tcBorders>
            <w:vAlign w:val="center"/>
            <w:hideMark/>
          </w:tcPr>
          <w:p w14:paraId="1A566493" w14:textId="77777777" w:rsidR="00BE28BB" w:rsidRPr="00792E69" w:rsidRDefault="00BE28BB" w:rsidP="00EE4BC6">
            <w:pPr>
              <w:jc w:val="center"/>
              <w:rPr>
                <w:rFonts w:ascii="Calibri" w:eastAsia="Times New Roman" w:hAnsi="Calibri" w:cs="Calibri"/>
                <w:b/>
                <w:bCs/>
                <w:i/>
                <w:iCs/>
                <w:color w:val="000000"/>
                <w:lang w:eastAsia="en-GB"/>
              </w:rPr>
            </w:pPr>
            <w:r w:rsidRPr="00792E69">
              <w:rPr>
                <w:rFonts w:ascii="Calibri" w:eastAsia="Arial" w:hAnsi="Calibri" w:cstheme="minorHAnsi"/>
                <w:b/>
                <w:bCs/>
                <w:i/>
                <w:iCs/>
                <w:color w:val="000000"/>
                <w:lang w:eastAsia="en-GB"/>
              </w:rPr>
              <w:t>p</w:t>
            </w:r>
          </w:p>
        </w:tc>
        <w:tc>
          <w:tcPr>
            <w:tcW w:w="942" w:type="dxa"/>
            <w:tcBorders>
              <w:top w:val="single" w:sz="4" w:space="0" w:color="auto"/>
              <w:bottom w:val="single" w:sz="4" w:space="0" w:color="auto"/>
            </w:tcBorders>
            <w:vAlign w:val="center"/>
            <w:hideMark/>
          </w:tcPr>
          <w:p w14:paraId="7F5D12FF" w14:textId="4C575CD5" w:rsidR="00BE28BB" w:rsidRPr="00F50615" w:rsidRDefault="00BE28BB" w:rsidP="00EE4BC6">
            <w:pPr>
              <w:jc w:val="center"/>
              <w:rPr>
                <w:rFonts w:ascii="Calibri" w:eastAsia="Times New Roman" w:hAnsi="Calibri" w:cs="Calibri"/>
                <w:b/>
                <w:bCs/>
                <w:color w:val="000000"/>
                <w:lang w:eastAsia="en-GB"/>
              </w:rPr>
            </w:pPr>
            <w:r w:rsidRPr="00792E69">
              <w:rPr>
                <w:rFonts w:ascii="Calibri" w:eastAsia="Times New Roman" w:hAnsi="Calibri" w:cs="Calibri"/>
                <w:b/>
                <w:bCs/>
                <w:color w:val="000000"/>
                <w:lang w:eastAsia="en-GB"/>
              </w:rPr>
              <w:t>R</w:t>
            </w:r>
            <w:r w:rsidRPr="00792E69">
              <w:rPr>
                <w:rFonts w:ascii="Calibri" w:eastAsia="Times New Roman" w:hAnsi="Calibri" w:cs="Calibri"/>
                <w:b/>
                <w:bCs/>
                <w:color w:val="000000"/>
                <w:vertAlign w:val="superscript"/>
                <w:lang w:eastAsia="en-GB"/>
              </w:rPr>
              <w:t>2</w:t>
            </w:r>
            <w:r w:rsidR="00F50615">
              <w:rPr>
                <w:rFonts w:ascii="Calibri" w:eastAsia="Times New Roman" w:hAnsi="Calibri" w:cs="Calibri"/>
                <w:b/>
                <w:bCs/>
                <w:color w:val="000000"/>
                <w:lang w:eastAsia="en-GB"/>
              </w:rPr>
              <w:t>adj</w:t>
            </w:r>
          </w:p>
        </w:tc>
      </w:tr>
      <w:tr w:rsidR="00BE28BB" w:rsidRPr="00792E69" w14:paraId="1CC2CD24" w14:textId="77777777" w:rsidTr="004F514A">
        <w:trPr>
          <w:trHeight w:val="300"/>
        </w:trPr>
        <w:tc>
          <w:tcPr>
            <w:tcW w:w="3462" w:type="dxa"/>
            <w:vAlign w:val="center"/>
            <w:hideMark/>
          </w:tcPr>
          <w:p w14:paraId="725E357F" w14:textId="77777777" w:rsidR="00BE28BB" w:rsidRPr="00792E69" w:rsidRDefault="00BE28BB" w:rsidP="00EE4BC6">
            <w:pPr>
              <w:rPr>
                <w:rFonts w:ascii="Calibri" w:eastAsia="Times New Roman" w:hAnsi="Calibri" w:cs="Calibri"/>
                <w:color w:val="000000"/>
                <w:lang w:eastAsia="en-GB"/>
              </w:rPr>
            </w:pPr>
            <w:r w:rsidRPr="00792E69">
              <w:rPr>
                <w:rFonts w:ascii="Calibri" w:eastAsia="Times New Roman" w:hAnsi="Calibri" w:cs="Calibri"/>
                <w:color w:val="000000"/>
                <w:lang w:eastAsia="en-GB"/>
              </w:rPr>
              <w:t>Link richness</w:t>
            </w:r>
          </w:p>
        </w:tc>
        <w:tc>
          <w:tcPr>
            <w:tcW w:w="1134" w:type="dxa"/>
            <w:noWrap/>
            <w:vAlign w:val="center"/>
            <w:hideMark/>
          </w:tcPr>
          <w:p w14:paraId="23374D76" w14:textId="7ECDC08A" w:rsidR="00BE28BB" w:rsidRPr="00792E69" w:rsidRDefault="006D60C9" w:rsidP="00EE4BC6">
            <w:pPr>
              <w:jc w:val="center"/>
              <w:rPr>
                <w:rFonts w:ascii="Aptos Narrow" w:eastAsia="Times New Roman" w:hAnsi="Aptos Narrow" w:cs="Times New Roman"/>
                <w:color w:val="000000"/>
                <w:lang w:eastAsia="en-GB"/>
              </w:rPr>
            </w:pPr>
            <w:r>
              <w:rPr>
                <w:rFonts w:ascii="Aptos Narrow" w:eastAsia="Times New Roman" w:hAnsi="Aptos Narrow" w:cs="Times New Roman"/>
                <w:color w:val="000000" w:themeColor="text1"/>
                <w:lang w:eastAsia="en-GB"/>
              </w:rPr>
              <w:t>564.8</w:t>
            </w:r>
          </w:p>
        </w:tc>
        <w:tc>
          <w:tcPr>
            <w:tcW w:w="801" w:type="dxa"/>
            <w:noWrap/>
            <w:vAlign w:val="center"/>
            <w:hideMark/>
          </w:tcPr>
          <w:p w14:paraId="1BA37951" w14:textId="752D2903" w:rsidR="00BE28BB" w:rsidRPr="00792E69" w:rsidRDefault="001066E2" w:rsidP="00EE4BC6">
            <w:pPr>
              <w:jc w:val="center"/>
              <w:rPr>
                <w:rFonts w:ascii="Aptos Narrow" w:eastAsia="Times New Roman" w:hAnsi="Aptos Narrow" w:cs="Times New Roman"/>
                <w:color w:val="000000"/>
                <w:lang w:eastAsia="en-GB"/>
              </w:rPr>
            </w:pPr>
            <w:r>
              <w:rPr>
                <w:rFonts w:ascii="Aptos Narrow" w:eastAsia="Times New Roman" w:hAnsi="Aptos Narrow" w:cs="Times New Roman"/>
                <w:color w:val="000000" w:themeColor="text1"/>
                <w:lang w:eastAsia="en-GB"/>
              </w:rPr>
              <w:t>-562.2</w:t>
            </w:r>
          </w:p>
        </w:tc>
        <w:tc>
          <w:tcPr>
            <w:tcW w:w="874" w:type="dxa"/>
            <w:noWrap/>
            <w:vAlign w:val="center"/>
            <w:hideMark/>
          </w:tcPr>
          <w:p w14:paraId="6971DCE8" w14:textId="00B56D46" w:rsidR="00BE28BB" w:rsidRPr="00857907" w:rsidRDefault="00BE31A4" w:rsidP="00EE4BC6">
            <w:pPr>
              <w:jc w:val="center"/>
              <w:rPr>
                <w:rFonts w:ascii="Aptos Narrow" w:eastAsia="Times New Roman" w:hAnsi="Aptos Narrow" w:cs="Times New Roman"/>
                <w:lang w:eastAsia="en-GB"/>
              </w:rPr>
            </w:pPr>
            <w:r w:rsidRPr="00857907">
              <w:rPr>
                <w:rFonts w:ascii="Aptos Narrow" w:eastAsia="Times New Roman" w:hAnsi="Aptos Narrow" w:cs="Times New Roman"/>
                <w:lang w:eastAsia="en-GB"/>
              </w:rPr>
              <w:t>19.91</w:t>
            </w:r>
          </w:p>
        </w:tc>
        <w:tc>
          <w:tcPr>
            <w:tcW w:w="888" w:type="dxa"/>
            <w:noWrap/>
            <w:vAlign w:val="center"/>
            <w:hideMark/>
          </w:tcPr>
          <w:p w14:paraId="5034B13B" w14:textId="77777777" w:rsidR="00BE28BB" w:rsidRPr="00857907" w:rsidRDefault="00BE28BB" w:rsidP="00EE4BC6">
            <w:pPr>
              <w:jc w:val="right"/>
              <w:rPr>
                <w:rFonts w:ascii="Aptos Narrow" w:eastAsia="Times New Roman" w:hAnsi="Aptos Narrow" w:cs="Times New Roman"/>
                <w:lang w:eastAsia="en-GB"/>
              </w:rPr>
            </w:pPr>
            <w:r w:rsidRPr="00857907">
              <w:rPr>
                <w:rFonts w:ascii="Aptos Narrow" w:eastAsia="Times New Roman" w:hAnsi="Aptos Narrow" w:cs="Times New Roman"/>
                <w:lang w:eastAsia="en-GB"/>
              </w:rPr>
              <w:t>0.002</w:t>
            </w:r>
          </w:p>
        </w:tc>
        <w:tc>
          <w:tcPr>
            <w:tcW w:w="942" w:type="dxa"/>
            <w:noWrap/>
            <w:vAlign w:val="center"/>
            <w:hideMark/>
          </w:tcPr>
          <w:p w14:paraId="1080156E" w14:textId="0B78615D" w:rsidR="00BE28BB" w:rsidRPr="00857907" w:rsidRDefault="00BE28BB" w:rsidP="00EE4BC6">
            <w:pPr>
              <w:jc w:val="center"/>
              <w:rPr>
                <w:rFonts w:ascii="Aptos Narrow" w:eastAsia="Times New Roman" w:hAnsi="Aptos Narrow" w:cs="Times New Roman"/>
                <w:lang w:eastAsia="en-GB"/>
              </w:rPr>
            </w:pPr>
            <w:r w:rsidRPr="00857907">
              <w:rPr>
                <w:rFonts w:ascii="Aptos Narrow" w:eastAsia="Times New Roman" w:hAnsi="Aptos Narrow" w:cs="Times New Roman"/>
                <w:lang w:eastAsia="en-GB"/>
              </w:rPr>
              <w:t>0.</w:t>
            </w:r>
            <w:r w:rsidR="00857907" w:rsidRPr="00857907">
              <w:rPr>
                <w:rFonts w:ascii="Aptos Narrow" w:eastAsia="Times New Roman" w:hAnsi="Aptos Narrow" w:cs="Times New Roman"/>
                <w:lang w:eastAsia="en-GB"/>
              </w:rPr>
              <w:t>68</w:t>
            </w:r>
          </w:p>
        </w:tc>
      </w:tr>
      <w:tr w:rsidR="00BE28BB" w:rsidRPr="00792E69" w14:paraId="1F79458D" w14:textId="77777777" w:rsidTr="004F514A">
        <w:trPr>
          <w:trHeight w:val="300"/>
        </w:trPr>
        <w:tc>
          <w:tcPr>
            <w:tcW w:w="3462" w:type="dxa"/>
            <w:vAlign w:val="center"/>
            <w:hideMark/>
          </w:tcPr>
          <w:p w14:paraId="7844B00C" w14:textId="77777777" w:rsidR="00BE28BB" w:rsidRPr="00792E69" w:rsidRDefault="00BE28BB" w:rsidP="00EE4BC6">
            <w:pPr>
              <w:rPr>
                <w:rFonts w:ascii="Calibri" w:eastAsia="Times New Roman" w:hAnsi="Calibri" w:cs="Calibri"/>
                <w:color w:val="000000"/>
                <w:lang w:eastAsia="en-GB"/>
              </w:rPr>
            </w:pPr>
            <w:r w:rsidRPr="00792E69">
              <w:rPr>
                <w:rFonts w:ascii="Calibri" w:eastAsia="Times New Roman" w:hAnsi="Calibri" w:cs="Calibri"/>
                <w:color w:val="000000"/>
                <w:lang w:eastAsia="en-GB"/>
              </w:rPr>
              <w:t>Connectance</w:t>
            </w:r>
          </w:p>
        </w:tc>
        <w:tc>
          <w:tcPr>
            <w:tcW w:w="1134" w:type="dxa"/>
            <w:noWrap/>
            <w:vAlign w:val="center"/>
            <w:hideMark/>
          </w:tcPr>
          <w:p w14:paraId="7E22B19E" w14:textId="19A8FD8F" w:rsidR="00BE28BB" w:rsidRPr="00B5668B" w:rsidRDefault="00BE28BB" w:rsidP="00EE4BC6">
            <w:pPr>
              <w:jc w:val="center"/>
              <w:rPr>
                <w:rFonts w:ascii="Aptos Narrow" w:eastAsia="Times New Roman" w:hAnsi="Aptos Narrow" w:cs="Times New Roman"/>
                <w:color w:val="000000" w:themeColor="text1"/>
                <w:lang w:eastAsia="en-GB"/>
              </w:rPr>
            </w:pPr>
            <w:r w:rsidRPr="00B5668B">
              <w:rPr>
                <w:rFonts w:ascii="Aptos Narrow" w:eastAsia="Times New Roman" w:hAnsi="Aptos Narrow" w:cs="Times New Roman"/>
                <w:color w:val="000000" w:themeColor="text1"/>
                <w:lang w:eastAsia="en-GB"/>
              </w:rPr>
              <w:t>0.0</w:t>
            </w:r>
            <w:r w:rsidR="009B15CE" w:rsidRPr="00B5668B">
              <w:rPr>
                <w:rFonts w:ascii="Aptos Narrow" w:eastAsia="Times New Roman" w:hAnsi="Aptos Narrow" w:cs="Times New Roman"/>
                <w:color w:val="000000" w:themeColor="text1"/>
                <w:lang w:eastAsia="en-GB"/>
              </w:rPr>
              <w:t>59</w:t>
            </w:r>
          </w:p>
        </w:tc>
        <w:tc>
          <w:tcPr>
            <w:tcW w:w="801" w:type="dxa"/>
            <w:noWrap/>
            <w:vAlign w:val="center"/>
            <w:hideMark/>
          </w:tcPr>
          <w:p w14:paraId="140504F2" w14:textId="27DA0C17" w:rsidR="00BE28BB" w:rsidRPr="00B5668B" w:rsidRDefault="00BE28BB" w:rsidP="00EE4BC6">
            <w:pPr>
              <w:jc w:val="center"/>
              <w:rPr>
                <w:rFonts w:ascii="Aptos Narrow" w:eastAsia="Times New Roman" w:hAnsi="Aptos Narrow" w:cs="Times New Roman"/>
                <w:color w:val="000000" w:themeColor="text1"/>
                <w:lang w:eastAsia="en-GB"/>
              </w:rPr>
            </w:pPr>
            <w:r w:rsidRPr="00B5668B">
              <w:rPr>
                <w:rFonts w:ascii="Aptos Narrow" w:eastAsia="Times New Roman" w:hAnsi="Aptos Narrow" w:cs="Times New Roman"/>
                <w:color w:val="000000" w:themeColor="text1"/>
                <w:lang w:eastAsia="en-GB"/>
              </w:rPr>
              <w:t>0.1</w:t>
            </w:r>
            <w:r w:rsidR="008542AE" w:rsidRPr="00B5668B">
              <w:rPr>
                <w:rFonts w:ascii="Aptos Narrow" w:eastAsia="Times New Roman" w:hAnsi="Aptos Narrow" w:cs="Times New Roman"/>
                <w:color w:val="000000" w:themeColor="text1"/>
                <w:lang w:eastAsia="en-GB"/>
              </w:rPr>
              <w:t>00</w:t>
            </w:r>
          </w:p>
        </w:tc>
        <w:tc>
          <w:tcPr>
            <w:tcW w:w="874" w:type="dxa"/>
            <w:noWrap/>
            <w:vAlign w:val="center"/>
            <w:hideMark/>
          </w:tcPr>
          <w:p w14:paraId="1F9B65D9" w14:textId="7E7E29BA" w:rsidR="00BE28BB" w:rsidRPr="00B5668B" w:rsidRDefault="00AC5066" w:rsidP="00EE4BC6">
            <w:pPr>
              <w:jc w:val="center"/>
              <w:rPr>
                <w:rFonts w:ascii="Aptos Narrow" w:eastAsia="Times New Roman" w:hAnsi="Aptos Narrow" w:cs="Times New Roman"/>
                <w:color w:val="000000" w:themeColor="text1"/>
                <w:lang w:eastAsia="en-GB"/>
              </w:rPr>
            </w:pPr>
            <w:r w:rsidRPr="00B5668B">
              <w:rPr>
                <w:rFonts w:ascii="Aptos Narrow" w:eastAsia="Times New Roman" w:hAnsi="Aptos Narrow" w:cs="Times New Roman"/>
                <w:color w:val="000000" w:themeColor="text1"/>
                <w:lang w:eastAsia="en-GB"/>
              </w:rPr>
              <w:t>35.3</w:t>
            </w:r>
            <w:r w:rsidR="00813013">
              <w:rPr>
                <w:rFonts w:ascii="Aptos Narrow" w:eastAsia="Times New Roman" w:hAnsi="Aptos Narrow" w:cs="Times New Roman"/>
                <w:color w:val="000000" w:themeColor="text1"/>
                <w:lang w:eastAsia="en-GB"/>
              </w:rPr>
              <w:t>0</w:t>
            </w:r>
          </w:p>
        </w:tc>
        <w:tc>
          <w:tcPr>
            <w:tcW w:w="888" w:type="dxa"/>
            <w:noWrap/>
            <w:vAlign w:val="center"/>
            <w:hideMark/>
          </w:tcPr>
          <w:p w14:paraId="279EF692" w14:textId="77777777" w:rsidR="00BE28BB" w:rsidRPr="00993E87" w:rsidRDefault="00BE28BB" w:rsidP="00EE4BC6">
            <w:pPr>
              <w:jc w:val="right"/>
              <w:rPr>
                <w:rFonts w:ascii="Aptos Narrow" w:eastAsia="Times New Roman" w:hAnsi="Aptos Narrow" w:cs="Times New Roman"/>
                <w:lang w:eastAsia="en-GB"/>
              </w:rPr>
            </w:pPr>
            <w:r w:rsidRPr="00993E87">
              <w:rPr>
                <w:rFonts w:ascii="Aptos Narrow" w:eastAsia="Times New Roman" w:hAnsi="Aptos Narrow" w:cs="Times New Roman"/>
                <w:lang w:eastAsia="en-GB"/>
              </w:rPr>
              <w:t>&lt;0.001</w:t>
            </w:r>
          </w:p>
        </w:tc>
        <w:tc>
          <w:tcPr>
            <w:tcW w:w="942" w:type="dxa"/>
            <w:noWrap/>
            <w:vAlign w:val="center"/>
            <w:hideMark/>
          </w:tcPr>
          <w:p w14:paraId="1866167C" w14:textId="2D34483B" w:rsidR="00BE28BB" w:rsidRPr="00993E87" w:rsidRDefault="00BE28BB" w:rsidP="00EE4BC6">
            <w:pPr>
              <w:jc w:val="center"/>
              <w:rPr>
                <w:rFonts w:ascii="Aptos Narrow" w:eastAsia="Times New Roman" w:hAnsi="Aptos Narrow" w:cs="Times New Roman"/>
                <w:lang w:eastAsia="en-GB"/>
              </w:rPr>
            </w:pPr>
            <w:r w:rsidRPr="00993E87">
              <w:rPr>
                <w:rFonts w:ascii="Aptos Narrow" w:eastAsia="Times New Roman" w:hAnsi="Aptos Narrow" w:cs="Times New Roman"/>
                <w:lang w:eastAsia="en-GB"/>
              </w:rPr>
              <w:t>0.</w:t>
            </w:r>
            <w:r w:rsidR="00993E87" w:rsidRPr="00993E87">
              <w:rPr>
                <w:rFonts w:ascii="Aptos Narrow" w:eastAsia="Times New Roman" w:hAnsi="Aptos Narrow" w:cs="Times New Roman"/>
                <w:lang w:eastAsia="en-GB"/>
              </w:rPr>
              <w:t>79</w:t>
            </w:r>
          </w:p>
        </w:tc>
      </w:tr>
      <w:tr w:rsidR="00BE28BB" w:rsidRPr="00792E69" w14:paraId="216A3C0D" w14:textId="77777777" w:rsidTr="004F514A">
        <w:trPr>
          <w:trHeight w:val="300"/>
        </w:trPr>
        <w:tc>
          <w:tcPr>
            <w:tcW w:w="3462" w:type="dxa"/>
            <w:vAlign w:val="center"/>
            <w:hideMark/>
          </w:tcPr>
          <w:p w14:paraId="0A6DF609" w14:textId="77777777" w:rsidR="00BE28BB" w:rsidRPr="00792E69" w:rsidRDefault="00BE28BB" w:rsidP="00EE4BC6">
            <w:pPr>
              <w:rPr>
                <w:rFonts w:ascii="Calibri" w:eastAsia="Times New Roman" w:hAnsi="Calibri" w:cs="Calibri"/>
                <w:color w:val="000000"/>
                <w:lang w:eastAsia="en-GB"/>
              </w:rPr>
            </w:pPr>
            <w:r w:rsidRPr="00792E69">
              <w:rPr>
                <w:rFonts w:ascii="Calibri" w:eastAsia="Times New Roman" w:hAnsi="Calibri" w:cs="Calibri"/>
                <w:color w:val="000000"/>
                <w:lang w:eastAsia="en-GB"/>
              </w:rPr>
              <w:t>Proportion of basal species</w:t>
            </w:r>
          </w:p>
        </w:tc>
        <w:tc>
          <w:tcPr>
            <w:tcW w:w="1134" w:type="dxa"/>
            <w:noWrap/>
            <w:vAlign w:val="center"/>
            <w:hideMark/>
          </w:tcPr>
          <w:p w14:paraId="37847982" w14:textId="40292D49" w:rsidR="00BE28BB" w:rsidRPr="00E45A99" w:rsidRDefault="00BE28BB" w:rsidP="00EE4BC6">
            <w:pPr>
              <w:jc w:val="center"/>
              <w:rPr>
                <w:rFonts w:ascii="Aptos Narrow" w:eastAsia="Times New Roman" w:hAnsi="Aptos Narrow" w:cs="Times New Roman"/>
                <w:color w:val="000000" w:themeColor="text1"/>
                <w:lang w:eastAsia="en-GB"/>
              </w:rPr>
            </w:pPr>
            <w:r w:rsidRPr="00E45A99">
              <w:rPr>
                <w:rFonts w:ascii="Aptos Narrow" w:eastAsia="Times New Roman" w:hAnsi="Aptos Narrow" w:cs="Times New Roman"/>
                <w:color w:val="000000" w:themeColor="text1"/>
                <w:lang w:eastAsia="en-GB"/>
              </w:rPr>
              <w:t>0.8</w:t>
            </w:r>
            <w:r w:rsidR="00707576" w:rsidRPr="00E45A99">
              <w:rPr>
                <w:rFonts w:ascii="Aptos Narrow" w:eastAsia="Times New Roman" w:hAnsi="Aptos Narrow" w:cs="Times New Roman"/>
                <w:color w:val="000000" w:themeColor="text1"/>
                <w:lang w:eastAsia="en-GB"/>
              </w:rPr>
              <w:t>51</w:t>
            </w:r>
          </w:p>
        </w:tc>
        <w:tc>
          <w:tcPr>
            <w:tcW w:w="801" w:type="dxa"/>
            <w:noWrap/>
            <w:vAlign w:val="center"/>
            <w:hideMark/>
          </w:tcPr>
          <w:p w14:paraId="70363994" w14:textId="227FE573" w:rsidR="00BE28BB" w:rsidRPr="00E45A99" w:rsidRDefault="00BE28BB" w:rsidP="00EE4BC6">
            <w:pPr>
              <w:jc w:val="center"/>
              <w:rPr>
                <w:rFonts w:ascii="Aptos Narrow" w:eastAsia="Times New Roman" w:hAnsi="Aptos Narrow" w:cs="Times New Roman"/>
                <w:color w:val="000000" w:themeColor="text1"/>
                <w:lang w:eastAsia="en-GB"/>
              </w:rPr>
            </w:pPr>
            <w:r w:rsidRPr="00E45A99">
              <w:rPr>
                <w:rFonts w:ascii="Aptos Narrow" w:eastAsia="Times New Roman" w:hAnsi="Aptos Narrow" w:cs="Times New Roman"/>
                <w:color w:val="000000" w:themeColor="text1"/>
                <w:lang w:eastAsia="en-GB"/>
              </w:rPr>
              <w:t>-0.</w:t>
            </w:r>
            <w:r w:rsidR="00707576" w:rsidRPr="00E45A99">
              <w:rPr>
                <w:rFonts w:ascii="Aptos Narrow" w:eastAsia="Times New Roman" w:hAnsi="Aptos Narrow" w:cs="Times New Roman"/>
                <w:color w:val="000000" w:themeColor="text1"/>
                <w:lang w:eastAsia="en-GB"/>
              </w:rPr>
              <w:t>074</w:t>
            </w:r>
          </w:p>
        </w:tc>
        <w:tc>
          <w:tcPr>
            <w:tcW w:w="874" w:type="dxa"/>
            <w:noWrap/>
            <w:vAlign w:val="center"/>
            <w:hideMark/>
          </w:tcPr>
          <w:p w14:paraId="6B4BDC4C" w14:textId="34365E13" w:rsidR="00BE28BB" w:rsidRPr="00E45A99" w:rsidRDefault="00707576" w:rsidP="00EE4BC6">
            <w:pPr>
              <w:jc w:val="center"/>
              <w:rPr>
                <w:rFonts w:ascii="Aptos Narrow" w:eastAsia="Times New Roman" w:hAnsi="Aptos Narrow" w:cs="Times New Roman"/>
                <w:color w:val="000000" w:themeColor="text1"/>
                <w:lang w:eastAsia="en-GB"/>
              </w:rPr>
            </w:pPr>
            <w:r w:rsidRPr="00E45A99">
              <w:rPr>
                <w:rFonts w:ascii="Aptos Narrow" w:eastAsia="Times New Roman" w:hAnsi="Aptos Narrow" w:cs="Times New Roman"/>
                <w:color w:val="000000" w:themeColor="text1"/>
                <w:lang w:eastAsia="en-GB"/>
              </w:rPr>
              <w:t>6.24</w:t>
            </w:r>
          </w:p>
        </w:tc>
        <w:tc>
          <w:tcPr>
            <w:tcW w:w="888" w:type="dxa"/>
            <w:noWrap/>
            <w:vAlign w:val="center"/>
            <w:hideMark/>
          </w:tcPr>
          <w:p w14:paraId="584F416D" w14:textId="195C2EAC" w:rsidR="00BE28BB" w:rsidRPr="00E45A99" w:rsidRDefault="00BE28BB" w:rsidP="00EE4BC6">
            <w:pPr>
              <w:jc w:val="right"/>
              <w:rPr>
                <w:rFonts w:ascii="Aptos Narrow" w:eastAsia="Times New Roman" w:hAnsi="Aptos Narrow" w:cs="Times New Roman"/>
                <w:color w:val="000000" w:themeColor="text1"/>
                <w:lang w:eastAsia="en-GB"/>
              </w:rPr>
            </w:pPr>
            <w:r w:rsidRPr="00E45A99">
              <w:rPr>
                <w:rFonts w:ascii="Aptos Narrow" w:eastAsia="Times New Roman" w:hAnsi="Aptos Narrow" w:cs="Times New Roman"/>
                <w:color w:val="000000" w:themeColor="text1"/>
                <w:lang w:eastAsia="en-GB"/>
              </w:rPr>
              <w:t>0.0</w:t>
            </w:r>
            <w:r w:rsidR="00707576" w:rsidRPr="00E45A99">
              <w:rPr>
                <w:rFonts w:ascii="Aptos Narrow" w:eastAsia="Times New Roman" w:hAnsi="Aptos Narrow" w:cs="Times New Roman"/>
                <w:color w:val="000000" w:themeColor="text1"/>
                <w:lang w:eastAsia="en-GB"/>
              </w:rPr>
              <w:t>37</w:t>
            </w:r>
          </w:p>
        </w:tc>
        <w:tc>
          <w:tcPr>
            <w:tcW w:w="942" w:type="dxa"/>
            <w:noWrap/>
            <w:vAlign w:val="center"/>
            <w:hideMark/>
          </w:tcPr>
          <w:p w14:paraId="738DC923" w14:textId="2BB70AFF" w:rsidR="00BE28BB" w:rsidRPr="00F50615" w:rsidRDefault="00BE28BB" w:rsidP="00EE4BC6">
            <w:pPr>
              <w:jc w:val="center"/>
              <w:rPr>
                <w:rFonts w:ascii="Aptos Narrow" w:eastAsia="Times New Roman" w:hAnsi="Aptos Narrow" w:cs="Times New Roman"/>
                <w:color w:val="FF0000"/>
                <w:lang w:eastAsia="en-GB"/>
              </w:rPr>
            </w:pPr>
            <w:r w:rsidRPr="00016947">
              <w:rPr>
                <w:rFonts w:ascii="Aptos Narrow" w:eastAsia="Times New Roman" w:hAnsi="Aptos Narrow" w:cs="Times New Roman"/>
                <w:lang w:eastAsia="en-GB"/>
              </w:rPr>
              <w:t>0.</w:t>
            </w:r>
            <w:r w:rsidR="00016947" w:rsidRPr="00016947">
              <w:rPr>
                <w:rFonts w:ascii="Aptos Narrow" w:eastAsia="Times New Roman" w:hAnsi="Aptos Narrow" w:cs="Times New Roman"/>
                <w:lang w:eastAsia="en-GB"/>
              </w:rPr>
              <w:t>37</w:t>
            </w:r>
          </w:p>
        </w:tc>
      </w:tr>
      <w:tr w:rsidR="00BE28BB" w:rsidRPr="00792E69" w14:paraId="2B4B505D" w14:textId="77777777" w:rsidTr="004F514A">
        <w:trPr>
          <w:trHeight w:val="300"/>
        </w:trPr>
        <w:tc>
          <w:tcPr>
            <w:tcW w:w="3462" w:type="dxa"/>
            <w:tcBorders>
              <w:bottom w:val="single" w:sz="4" w:space="0" w:color="auto"/>
            </w:tcBorders>
            <w:vAlign w:val="center"/>
            <w:hideMark/>
          </w:tcPr>
          <w:p w14:paraId="038E8DC7" w14:textId="77777777" w:rsidR="00BE28BB" w:rsidRPr="00792E69" w:rsidRDefault="00BE28BB" w:rsidP="00EE4BC6">
            <w:pPr>
              <w:rPr>
                <w:rFonts w:ascii="Calibri" w:eastAsia="Times New Roman" w:hAnsi="Calibri" w:cs="Calibri"/>
                <w:color w:val="000000"/>
                <w:lang w:eastAsia="en-GB"/>
              </w:rPr>
            </w:pPr>
            <w:r w:rsidRPr="00792E69">
              <w:rPr>
                <w:rFonts w:ascii="Calibri" w:eastAsia="Times New Roman" w:hAnsi="Calibri" w:cs="Calibri"/>
                <w:color w:val="000000"/>
                <w:lang w:eastAsia="en-GB"/>
              </w:rPr>
              <w:t>Mean trophic position</w:t>
            </w:r>
          </w:p>
        </w:tc>
        <w:tc>
          <w:tcPr>
            <w:tcW w:w="1134" w:type="dxa"/>
            <w:tcBorders>
              <w:bottom w:val="single" w:sz="4" w:space="0" w:color="auto"/>
            </w:tcBorders>
            <w:noWrap/>
            <w:vAlign w:val="center"/>
            <w:hideMark/>
          </w:tcPr>
          <w:p w14:paraId="0EE1B09C" w14:textId="468D9D16" w:rsidR="00BE28BB" w:rsidRPr="0042170E" w:rsidRDefault="00BE28BB" w:rsidP="00EE4BC6">
            <w:pPr>
              <w:jc w:val="center"/>
              <w:rPr>
                <w:rFonts w:ascii="Aptos Narrow" w:eastAsia="Times New Roman" w:hAnsi="Aptos Narrow" w:cs="Times New Roman"/>
                <w:lang w:eastAsia="en-GB"/>
              </w:rPr>
            </w:pPr>
            <w:r w:rsidRPr="0042170E">
              <w:rPr>
                <w:rFonts w:ascii="Aptos Narrow" w:eastAsia="Times New Roman" w:hAnsi="Aptos Narrow" w:cs="Times New Roman"/>
                <w:lang w:eastAsia="en-GB"/>
              </w:rPr>
              <w:t>1.1</w:t>
            </w:r>
            <w:r w:rsidR="00BD4D20" w:rsidRPr="0042170E">
              <w:rPr>
                <w:rFonts w:ascii="Aptos Narrow" w:eastAsia="Times New Roman" w:hAnsi="Aptos Narrow" w:cs="Times New Roman"/>
                <w:lang w:eastAsia="en-GB"/>
              </w:rPr>
              <w:t>56</w:t>
            </w:r>
          </w:p>
        </w:tc>
        <w:tc>
          <w:tcPr>
            <w:tcW w:w="801" w:type="dxa"/>
            <w:tcBorders>
              <w:bottom w:val="single" w:sz="4" w:space="0" w:color="auto"/>
            </w:tcBorders>
            <w:noWrap/>
            <w:vAlign w:val="center"/>
            <w:hideMark/>
          </w:tcPr>
          <w:p w14:paraId="034115AF" w14:textId="7D0AC814" w:rsidR="00BE28BB" w:rsidRPr="0042170E" w:rsidRDefault="00BE28BB" w:rsidP="00EE4BC6">
            <w:pPr>
              <w:jc w:val="center"/>
              <w:rPr>
                <w:rFonts w:ascii="Aptos Narrow" w:eastAsia="Times New Roman" w:hAnsi="Aptos Narrow" w:cs="Times New Roman"/>
                <w:lang w:eastAsia="en-GB"/>
              </w:rPr>
            </w:pPr>
            <w:r w:rsidRPr="0042170E">
              <w:rPr>
                <w:rFonts w:ascii="Aptos Narrow" w:eastAsia="Times New Roman" w:hAnsi="Aptos Narrow" w:cs="Times New Roman"/>
                <w:lang w:eastAsia="en-GB"/>
              </w:rPr>
              <w:t>0.</w:t>
            </w:r>
            <w:r w:rsidR="00BD4D20" w:rsidRPr="0042170E">
              <w:rPr>
                <w:rFonts w:ascii="Aptos Narrow" w:eastAsia="Times New Roman" w:hAnsi="Aptos Narrow" w:cs="Times New Roman"/>
                <w:lang w:eastAsia="en-GB"/>
              </w:rPr>
              <w:t>080</w:t>
            </w:r>
          </w:p>
        </w:tc>
        <w:tc>
          <w:tcPr>
            <w:tcW w:w="874" w:type="dxa"/>
            <w:tcBorders>
              <w:bottom w:val="single" w:sz="4" w:space="0" w:color="auto"/>
            </w:tcBorders>
            <w:noWrap/>
            <w:vAlign w:val="center"/>
            <w:hideMark/>
          </w:tcPr>
          <w:p w14:paraId="72E99936" w14:textId="5DE368FE" w:rsidR="00BE28BB" w:rsidRPr="0042170E" w:rsidRDefault="00A16839" w:rsidP="00EE4BC6">
            <w:pPr>
              <w:jc w:val="center"/>
              <w:rPr>
                <w:rFonts w:ascii="Aptos Narrow" w:eastAsia="Times New Roman" w:hAnsi="Aptos Narrow" w:cs="Times New Roman"/>
                <w:lang w:eastAsia="en-GB"/>
              </w:rPr>
            </w:pPr>
            <w:r w:rsidRPr="0042170E">
              <w:rPr>
                <w:rFonts w:ascii="Aptos Narrow" w:eastAsia="Times New Roman" w:hAnsi="Aptos Narrow" w:cs="Times New Roman"/>
                <w:lang w:eastAsia="en-GB"/>
              </w:rPr>
              <w:t>6.11</w:t>
            </w:r>
          </w:p>
        </w:tc>
        <w:tc>
          <w:tcPr>
            <w:tcW w:w="888" w:type="dxa"/>
            <w:tcBorders>
              <w:bottom w:val="single" w:sz="4" w:space="0" w:color="auto"/>
            </w:tcBorders>
            <w:noWrap/>
            <w:vAlign w:val="center"/>
            <w:hideMark/>
          </w:tcPr>
          <w:p w14:paraId="06A7A722" w14:textId="599B8697" w:rsidR="00BE28BB" w:rsidRPr="0042170E" w:rsidRDefault="00BE28BB" w:rsidP="00EE4BC6">
            <w:pPr>
              <w:jc w:val="right"/>
              <w:rPr>
                <w:rFonts w:ascii="Aptos Narrow" w:eastAsia="Times New Roman" w:hAnsi="Aptos Narrow" w:cs="Times New Roman"/>
                <w:lang w:eastAsia="en-GB"/>
              </w:rPr>
            </w:pPr>
            <w:r w:rsidRPr="0042170E">
              <w:rPr>
                <w:rFonts w:ascii="Aptos Narrow" w:eastAsia="Times New Roman" w:hAnsi="Aptos Narrow" w:cs="Times New Roman"/>
                <w:lang w:eastAsia="en-GB"/>
              </w:rPr>
              <w:t>0.0</w:t>
            </w:r>
            <w:r w:rsidR="00BD4D20" w:rsidRPr="0042170E">
              <w:rPr>
                <w:rFonts w:ascii="Aptos Narrow" w:eastAsia="Times New Roman" w:hAnsi="Aptos Narrow" w:cs="Times New Roman"/>
                <w:lang w:eastAsia="en-GB"/>
              </w:rPr>
              <w:t>39</w:t>
            </w:r>
          </w:p>
        </w:tc>
        <w:tc>
          <w:tcPr>
            <w:tcW w:w="942" w:type="dxa"/>
            <w:tcBorders>
              <w:bottom w:val="single" w:sz="4" w:space="0" w:color="auto"/>
            </w:tcBorders>
            <w:noWrap/>
            <w:vAlign w:val="center"/>
            <w:hideMark/>
          </w:tcPr>
          <w:p w14:paraId="68C366CA" w14:textId="4270411D" w:rsidR="00BE28BB" w:rsidRPr="0042170E" w:rsidRDefault="00BE28BB" w:rsidP="00EE4BC6">
            <w:pPr>
              <w:jc w:val="center"/>
              <w:rPr>
                <w:rFonts w:ascii="Aptos Narrow" w:eastAsia="Times New Roman" w:hAnsi="Aptos Narrow" w:cs="Times New Roman"/>
                <w:lang w:eastAsia="en-GB"/>
              </w:rPr>
            </w:pPr>
            <w:r w:rsidRPr="0042170E">
              <w:rPr>
                <w:rFonts w:ascii="Aptos Narrow" w:eastAsia="Times New Roman" w:hAnsi="Aptos Narrow" w:cs="Times New Roman"/>
                <w:lang w:eastAsia="en-GB"/>
              </w:rPr>
              <w:t>0.</w:t>
            </w:r>
            <w:r w:rsidR="0042170E" w:rsidRPr="0042170E">
              <w:rPr>
                <w:rFonts w:ascii="Aptos Narrow" w:eastAsia="Times New Roman" w:hAnsi="Aptos Narrow" w:cs="Times New Roman"/>
                <w:lang w:eastAsia="en-GB"/>
              </w:rPr>
              <w:t>36</w:t>
            </w:r>
          </w:p>
        </w:tc>
      </w:tr>
    </w:tbl>
    <w:p w14:paraId="2EFC347F" w14:textId="77777777" w:rsidR="00EE6AF3" w:rsidRDefault="00EE6AF3" w:rsidP="00AC186E">
      <w:pPr>
        <w:pStyle w:val="Default"/>
        <w:rPr>
          <w:rFonts w:asciiTheme="minorHAnsi" w:hAnsiTheme="minorHAnsi" w:cstheme="minorHAnsi"/>
          <w:sz w:val="22"/>
          <w:szCs w:val="22"/>
        </w:rPr>
      </w:pPr>
    </w:p>
    <w:p w14:paraId="0E322540" w14:textId="77777777" w:rsidR="00447BE9" w:rsidRDefault="00447BE9" w:rsidP="006C75F5">
      <w:pPr>
        <w:rPr>
          <w:rFonts w:cstheme="minorHAnsi"/>
        </w:rPr>
      </w:pPr>
    </w:p>
    <w:p w14:paraId="0A20F264" w14:textId="77777777" w:rsidR="00447BE9" w:rsidRDefault="00447BE9" w:rsidP="006C75F5">
      <w:pPr>
        <w:rPr>
          <w:rFonts w:cstheme="minorHAnsi"/>
        </w:rPr>
      </w:pPr>
    </w:p>
    <w:p w14:paraId="65857C74" w14:textId="77777777" w:rsidR="00447BE9" w:rsidRDefault="00447BE9">
      <w:pPr>
        <w:rPr>
          <w:rFonts w:cstheme="minorHAnsi"/>
        </w:rPr>
      </w:pPr>
      <w:r>
        <w:rPr>
          <w:rFonts w:cstheme="minorHAnsi"/>
        </w:rPr>
        <w:br w:type="page"/>
      </w:r>
    </w:p>
    <w:p w14:paraId="6374F2C7" w14:textId="545ED55F" w:rsidR="001A0654" w:rsidRPr="001A0654" w:rsidRDefault="00447BE9" w:rsidP="006C75F5">
      <w:pPr>
        <w:rPr>
          <w:rFonts w:cstheme="minorHAnsi"/>
          <w:b/>
          <w:bCs/>
        </w:rPr>
      </w:pPr>
      <w:r w:rsidRPr="001A0654">
        <w:rPr>
          <w:rFonts w:cstheme="minorHAnsi"/>
          <w:b/>
          <w:bCs/>
        </w:rPr>
        <w:lastRenderedPageBreak/>
        <w:t>Supplem</w:t>
      </w:r>
      <w:r w:rsidR="001A0654" w:rsidRPr="001A0654">
        <w:rPr>
          <w:rFonts w:cstheme="minorHAnsi"/>
          <w:b/>
          <w:bCs/>
        </w:rPr>
        <w:t xml:space="preserve">entary References </w:t>
      </w:r>
    </w:p>
    <w:p w14:paraId="5AF66709" w14:textId="54AD671C" w:rsidR="004542B4" w:rsidRDefault="004542B4" w:rsidP="00B30DC1">
      <w:proofErr w:type="spellStart"/>
      <w:r w:rsidRPr="004542B4">
        <w:t>Baselga</w:t>
      </w:r>
      <w:proofErr w:type="spellEnd"/>
      <w:r w:rsidRPr="004542B4">
        <w:t xml:space="preserve">, A. and Orme, C.D.L. 2012, </w:t>
      </w:r>
      <w:proofErr w:type="spellStart"/>
      <w:r w:rsidRPr="004542B4">
        <w:t>betapart</w:t>
      </w:r>
      <w:proofErr w:type="spellEnd"/>
      <w:r w:rsidRPr="004542B4">
        <w:t xml:space="preserve">: an R package for the study of beta diversity. </w:t>
      </w:r>
      <w:r w:rsidRPr="00655B68">
        <w:rPr>
          <w:i/>
          <w:iCs/>
        </w:rPr>
        <w:t>Methods in Ecology and Evolution</w:t>
      </w:r>
      <w:r w:rsidRPr="004542B4">
        <w:t xml:space="preserve"> 3: 808-812.</w:t>
      </w:r>
    </w:p>
    <w:p w14:paraId="4D05010C" w14:textId="058BB048" w:rsidR="00B30DC1" w:rsidRDefault="00B30DC1" w:rsidP="00B30DC1">
      <w:r>
        <w:t xml:space="preserve">Brahney, J., M.L. Bothwell, L. Capito, C.A. Gray, S.E. Null, B. Menounos, P.J. Curtis. 2021. Glacier recession alters stream water quality characteristics facilitating bloom formation in the benthic diatom </w:t>
      </w:r>
      <w:proofErr w:type="spellStart"/>
      <w:r>
        <w:t>Didymosphenia</w:t>
      </w:r>
      <w:proofErr w:type="spellEnd"/>
      <w:r>
        <w:t xml:space="preserve"> geminate. </w:t>
      </w:r>
      <w:r w:rsidRPr="00375151">
        <w:rPr>
          <w:i/>
          <w:iCs/>
        </w:rPr>
        <w:t>Science of The Total Environment</w:t>
      </w:r>
      <w:r>
        <w:t xml:space="preserve"> 764: 142856</w:t>
      </w:r>
    </w:p>
    <w:p w14:paraId="43413DBA" w14:textId="6624B967" w:rsidR="00B30DC1" w:rsidRDefault="00B30DC1" w:rsidP="006C75F5">
      <w:pPr>
        <w:rPr>
          <w:rFonts w:cstheme="minorHAnsi"/>
        </w:rPr>
      </w:pPr>
      <w:r w:rsidRPr="00B30DC1">
        <w:rPr>
          <w:rFonts w:cstheme="minorHAnsi"/>
        </w:rPr>
        <w:t>Brown, L.E. and Milner, A.M. 2012</w:t>
      </w:r>
      <w:r>
        <w:rPr>
          <w:rFonts w:cstheme="minorHAnsi"/>
        </w:rPr>
        <w:t xml:space="preserve">. </w:t>
      </w:r>
      <w:r w:rsidRPr="00B30DC1">
        <w:rPr>
          <w:rFonts w:cstheme="minorHAnsi"/>
        </w:rPr>
        <w:t xml:space="preserve">Rapid loss of glacial ice reveals stream community assembly processes. </w:t>
      </w:r>
      <w:r w:rsidRPr="00B30DC1">
        <w:rPr>
          <w:rFonts w:cstheme="minorHAnsi"/>
          <w:i/>
          <w:iCs/>
        </w:rPr>
        <w:t>Global Change Biology</w:t>
      </w:r>
      <w:r w:rsidRPr="00B30DC1">
        <w:rPr>
          <w:rFonts w:cstheme="minorHAnsi"/>
        </w:rPr>
        <w:t xml:space="preserve"> 18: 2195-2204.</w:t>
      </w:r>
    </w:p>
    <w:p w14:paraId="757E473F" w14:textId="7A5252D9" w:rsidR="00084A26" w:rsidRDefault="00084A26" w:rsidP="006C75F5">
      <w:pPr>
        <w:rPr>
          <w:rFonts w:cstheme="minorHAnsi"/>
        </w:rPr>
      </w:pPr>
      <w:proofErr w:type="spellStart"/>
      <w:r>
        <w:rPr>
          <w:rFonts w:cstheme="minorHAnsi"/>
        </w:rPr>
        <w:t>C</w:t>
      </w:r>
      <w:r w:rsidRPr="00084A26">
        <w:rPr>
          <w:rFonts w:cstheme="minorHAnsi"/>
        </w:rPr>
        <w:t>omité</w:t>
      </w:r>
      <w:proofErr w:type="spellEnd"/>
      <w:r w:rsidRPr="00084A26">
        <w:rPr>
          <w:rFonts w:cstheme="minorHAnsi"/>
        </w:rPr>
        <w:t xml:space="preserve"> European de Normalisation (CEN). 2015. </w:t>
      </w:r>
      <w:r w:rsidRPr="00084A26">
        <w:rPr>
          <w:rFonts w:cstheme="minorHAnsi"/>
          <w:i/>
          <w:iCs/>
        </w:rPr>
        <w:t>Water Quality - Guidance on the Estimation of Phytoplankton Biovolume, EN 16695: 2015</w:t>
      </w:r>
      <w:r w:rsidRPr="00084A26">
        <w:rPr>
          <w:rFonts w:cstheme="minorHAnsi"/>
        </w:rPr>
        <w:t xml:space="preserve">. Geneva: </w:t>
      </w:r>
      <w:proofErr w:type="spellStart"/>
      <w:r w:rsidRPr="00084A26">
        <w:rPr>
          <w:rFonts w:cstheme="minorHAnsi"/>
        </w:rPr>
        <w:t>Comité</w:t>
      </w:r>
      <w:proofErr w:type="spellEnd"/>
      <w:r w:rsidRPr="00084A26">
        <w:rPr>
          <w:rFonts w:cstheme="minorHAnsi"/>
        </w:rPr>
        <w:t xml:space="preserve"> European de Normalisation.</w:t>
      </w:r>
    </w:p>
    <w:p w14:paraId="193E8FE6" w14:textId="79EAA2DD" w:rsidR="006E4D39" w:rsidRDefault="006E4D39" w:rsidP="006C75F5">
      <w:pPr>
        <w:rPr>
          <w:rFonts w:cstheme="minorHAnsi"/>
        </w:rPr>
      </w:pPr>
      <w:r w:rsidRPr="006E4D39">
        <w:rPr>
          <w:rFonts w:cstheme="minorHAnsi"/>
        </w:rPr>
        <w:t>Füreder, L. 2007</w:t>
      </w:r>
      <w:r>
        <w:rPr>
          <w:rFonts w:cstheme="minorHAnsi"/>
        </w:rPr>
        <w:t xml:space="preserve">. </w:t>
      </w:r>
      <w:r w:rsidRPr="006E4D39">
        <w:rPr>
          <w:rFonts w:cstheme="minorHAnsi"/>
        </w:rPr>
        <w:t>Life at the Edge: Habitat Condition and Bottom Fauna</w:t>
      </w:r>
      <w:r>
        <w:rPr>
          <w:rFonts w:cstheme="minorHAnsi"/>
        </w:rPr>
        <w:t xml:space="preserve"> </w:t>
      </w:r>
      <w:r w:rsidRPr="006E4D39">
        <w:rPr>
          <w:rFonts w:cstheme="minorHAnsi"/>
        </w:rPr>
        <w:t xml:space="preserve">of Alpine Running Waters. </w:t>
      </w:r>
      <w:r w:rsidRPr="006E4D39">
        <w:rPr>
          <w:rFonts w:cstheme="minorHAnsi"/>
          <w:i/>
          <w:iCs/>
        </w:rPr>
        <w:t>International Review of Hydrobiology</w:t>
      </w:r>
      <w:r w:rsidRPr="006E4D39">
        <w:rPr>
          <w:rFonts w:cstheme="minorHAnsi"/>
        </w:rPr>
        <w:t xml:space="preserve"> 92: 491-513.</w:t>
      </w:r>
    </w:p>
    <w:p w14:paraId="70375E43" w14:textId="4D00E4E5" w:rsidR="0032561D" w:rsidRDefault="0032561D" w:rsidP="0032561D">
      <w:pPr>
        <w:spacing w:line="240" w:lineRule="auto"/>
        <w:rPr>
          <w:rFonts w:cstheme="minorHAnsi"/>
        </w:rPr>
      </w:pPr>
      <w:proofErr w:type="spellStart"/>
      <w:r w:rsidRPr="00A11B2F">
        <w:rPr>
          <w:rFonts w:cstheme="minorHAnsi"/>
        </w:rPr>
        <w:t>Gesierich</w:t>
      </w:r>
      <w:proofErr w:type="spellEnd"/>
      <w:r>
        <w:rPr>
          <w:rFonts w:cstheme="minorHAnsi"/>
        </w:rPr>
        <w:t xml:space="preserve">, D. &amp; Rott, E. 2004. </w:t>
      </w:r>
      <w:r w:rsidRPr="00345C5A">
        <w:rPr>
          <w:rFonts w:cstheme="minorHAnsi"/>
        </w:rPr>
        <w:t>Benthic Algae and Mosses from Aquatic Habitats in the Catchment of</w:t>
      </w:r>
      <w:r>
        <w:rPr>
          <w:rFonts w:cstheme="minorHAnsi"/>
        </w:rPr>
        <w:t xml:space="preserve"> </w:t>
      </w:r>
      <w:r w:rsidRPr="00345C5A">
        <w:rPr>
          <w:rFonts w:cstheme="minorHAnsi"/>
        </w:rPr>
        <w:t>a Glacial Stream (</w:t>
      </w:r>
      <w:proofErr w:type="spellStart"/>
      <w:r w:rsidRPr="00345C5A">
        <w:rPr>
          <w:rFonts w:cstheme="minorHAnsi"/>
        </w:rPr>
        <w:t>Rotmoos</w:t>
      </w:r>
      <w:proofErr w:type="spellEnd"/>
      <w:r w:rsidRPr="00345C5A">
        <w:rPr>
          <w:rFonts w:cstheme="minorHAnsi"/>
        </w:rPr>
        <w:t xml:space="preserve">, </w:t>
      </w:r>
      <w:proofErr w:type="spellStart"/>
      <w:r w:rsidRPr="00345C5A">
        <w:rPr>
          <w:rFonts w:cstheme="minorHAnsi"/>
        </w:rPr>
        <w:t>Ötztal</w:t>
      </w:r>
      <w:proofErr w:type="spellEnd"/>
      <w:r w:rsidRPr="00345C5A">
        <w:rPr>
          <w:rFonts w:cstheme="minorHAnsi"/>
        </w:rPr>
        <w:t>, Austria)</w:t>
      </w:r>
      <w:r>
        <w:rPr>
          <w:rFonts w:cstheme="minorHAnsi"/>
        </w:rPr>
        <w:t xml:space="preserve">. </w:t>
      </w:r>
      <w:proofErr w:type="spellStart"/>
      <w:r w:rsidRPr="00655B68">
        <w:rPr>
          <w:rFonts w:cstheme="minorHAnsi"/>
          <w:i/>
          <w:iCs/>
        </w:rPr>
        <w:t>Berichte</w:t>
      </w:r>
      <w:proofErr w:type="spellEnd"/>
      <w:r w:rsidRPr="00655B68">
        <w:rPr>
          <w:rFonts w:cstheme="minorHAnsi"/>
          <w:i/>
          <w:iCs/>
        </w:rPr>
        <w:t xml:space="preserve"> des </w:t>
      </w:r>
      <w:proofErr w:type="spellStart"/>
      <w:r w:rsidRPr="00655B68">
        <w:rPr>
          <w:rFonts w:cstheme="minorHAnsi"/>
          <w:i/>
          <w:iCs/>
        </w:rPr>
        <w:t>naturwissenschaftlichen-medizinischen</w:t>
      </w:r>
      <w:proofErr w:type="spellEnd"/>
      <w:r w:rsidRPr="00655B68">
        <w:rPr>
          <w:rFonts w:cstheme="minorHAnsi"/>
          <w:i/>
          <w:iCs/>
        </w:rPr>
        <w:t xml:space="preserve"> Verein Innsbruck</w:t>
      </w:r>
      <w:r>
        <w:rPr>
          <w:rFonts w:cstheme="minorHAnsi"/>
        </w:rPr>
        <w:t xml:space="preserve"> 91: </w:t>
      </w:r>
      <w:r w:rsidRPr="0032561D">
        <w:rPr>
          <w:rFonts w:cstheme="minorHAnsi"/>
        </w:rPr>
        <w:t xml:space="preserve">S. 7 </w:t>
      </w:r>
      <w:r w:rsidR="007A2872">
        <w:rPr>
          <w:rFonts w:cstheme="minorHAnsi"/>
        </w:rPr>
        <w:t>–</w:t>
      </w:r>
      <w:r w:rsidRPr="0032561D">
        <w:rPr>
          <w:rFonts w:cstheme="minorHAnsi"/>
        </w:rPr>
        <w:t xml:space="preserve"> 42</w:t>
      </w:r>
      <w:r w:rsidR="007A2872">
        <w:rPr>
          <w:rFonts w:cstheme="minorHAnsi"/>
        </w:rPr>
        <w:t>.</w:t>
      </w:r>
    </w:p>
    <w:p w14:paraId="759FF376" w14:textId="3E7C5831" w:rsidR="00A11B2F" w:rsidRPr="00A11B2F" w:rsidRDefault="00A11B2F" w:rsidP="00A11B2F">
      <w:pPr>
        <w:rPr>
          <w:rFonts w:cstheme="minorHAnsi"/>
        </w:rPr>
      </w:pPr>
      <w:proofErr w:type="spellStart"/>
      <w:r w:rsidRPr="00A11B2F">
        <w:rPr>
          <w:rFonts w:cstheme="minorHAnsi"/>
        </w:rPr>
        <w:t>Gesierich</w:t>
      </w:r>
      <w:proofErr w:type="spellEnd"/>
      <w:r>
        <w:rPr>
          <w:rFonts w:cstheme="minorHAnsi"/>
        </w:rPr>
        <w:t>, D. &amp; Rott, E. 200</w:t>
      </w:r>
      <w:r w:rsidR="00345C5A">
        <w:rPr>
          <w:rFonts w:cstheme="minorHAnsi"/>
        </w:rPr>
        <w:t>6</w:t>
      </w:r>
      <w:r>
        <w:rPr>
          <w:rFonts w:cstheme="minorHAnsi"/>
        </w:rPr>
        <w:t xml:space="preserve">. </w:t>
      </w:r>
      <w:r w:rsidRPr="00A11B2F">
        <w:rPr>
          <w:rFonts w:cstheme="minorHAnsi"/>
        </w:rPr>
        <w:t>Is diatom richness responding to catchment glaciation? A case study from Canadian headwater streams</w:t>
      </w:r>
      <w:r w:rsidR="005B30FE">
        <w:rPr>
          <w:rFonts w:cstheme="minorHAnsi"/>
        </w:rPr>
        <w:t xml:space="preserve">. </w:t>
      </w:r>
      <w:r w:rsidR="005B30FE" w:rsidRPr="005B30FE">
        <w:rPr>
          <w:rFonts w:cstheme="minorHAnsi"/>
          <w:i/>
          <w:iCs/>
        </w:rPr>
        <w:t>Journal of Limnology</w:t>
      </w:r>
      <w:r w:rsidR="005B30FE" w:rsidRPr="005B30FE">
        <w:rPr>
          <w:rFonts w:cstheme="minorHAnsi"/>
        </w:rPr>
        <w:t xml:space="preserve"> 71:</w:t>
      </w:r>
      <w:r w:rsidR="005B30FE">
        <w:rPr>
          <w:rFonts w:cstheme="minorHAnsi"/>
        </w:rPr>
        <w:t xml:space="preserve"> </w:t>
      </w:r>
      <w:r w:rsidR="005B30FE" w:rsidRPr="005B30FE">
        <w:rPr>
          <w:rFonts w:cstheme="minorHAnsi"/>
        </w:rPr>
        <w:t>e7.</w:t>
      </w:r>
    </w:p>
    <w:p w14:paraId="723A0674" w14:textId="1C164E4C" w:rsidR="00F01D6E" w:rsidRDefault="00F01D6E" w:rsidP="006C75F5">
      <w:pPr>
        <w:rPr>
          <w:rFonts w:cstheme="minorHAnsi"/>
        </w:rPr>
      </w:pPr>
      <w:r w:rsidRPr="00F01D6E">
        <w:rPr>
          <w:rFonts w:cstheme="minorHAnsi"/>
        </w:rPr>
        <w:t xml:space="preserve">Gíslason, G.M., Adalsteinsson, H., Hansen, I., </w:t>
      </w:r>
      <w:r w:rsidRPr="00F01D6E">
        <w:rPr>
          <w:rFonts w:ascii="Calibri" w:hAnsi="Calibri" w:cs="Calibri"/>
        </w:rPr>
        <w:t>Ó</w:t>
      </w:r>
      <w:r w:rsidRPr="00F01D6E">
        <w:rPr>
          <w:rFonts w:cstheme="minorHAnsi"/>
        </w:rPr>
        <w:t>lafsson, J.S. and Svavarsd</w:t>
      </w:r>
      <w:r w:rsidRPr="00F01D6E">
        <w:rPr>
          <w:rFonts w:ascii="Calibri" w:hAnsi="Calibri" w:cs="Calibri"/>
        </w:rPr>
        <w:t>ó</w:t>
      </w:r>
      <w:r w:rsidRPr="00F01D6E">
        <w:rPr>
          <w:rFonts w:cstheme="minorHAnsi"/>
        </w:rPr>
        <w:t>ttir, K. 2001</w:t>
      </w:r>
      <w:r>
        <w:rPr>
          <w:rFonts w:cstheme="minorHAnsi"/>
        </w:rPr>
        <w:t>.</w:t>
      </w:r>
      <w:r w:rsidRPr="00F01D6E">
        <w:rPr>
          <w:rFonts w:cstheme="minorHAnsi"/>
        </w:rPr>
        <w:t xml:space="preserve"> Longitudinal changes in macroinvertebrate assemblages along a glacial river system in central Iceland. </w:t>
      </w:r>
      <w:r w:rsidRPr="00655B68">
        <w:rPr>
          <w:rFonts w:cstheme="minorHAnsi"/>
          <w:i/>
          <w:iCs/>
        </w:rPr>
        <w:t>Freshwater Biology</w:t>
      </w:r>
      <w:r w:rsidRPr="00F01D6E">
        <w:rPr>
          <w:rFonts w:cstheme="minorHAnsi"/>
        </w:rPr>
        <w:t xml:space="preserve"> 46: 1737-1751. </w:t>
      </w:r>
    </w:p>
    <w:p w14:paraId="12A68E37" w14:textId="67F42B44" w:rsidR="00400DB9" w:rsidRDefault="00400DB9" w:rsidP="006C75F5">
      <w:pPr>
        <w:rPr>
          <w:rFonts w:cstheme="minorHAnsi"/>
        </w:rPr>
      </w:pPr>
      <w:r w:rsidRPr="00400DB9">
        <w:rPr>
          <w:rFonts w:cstheme="minorHAnsi"/>
        </w:rPr>
        <w:t>Hansen, I., Gíslason, G. M., &amp; Ólafsson, J. S. 2006</w:t>
      </w:r>
      <w:r w:rsidR="00A60EEB">
        <w:rPr>
          <w:rFonts w:cstheme="minorHAnsi"/>
        </w:rPr>
        <w:t>a</w:t>
      </w:r>
      <w:r>
        <w:rPr>
          <w:rFonts w:cstheme="minorHAnsi"/>
        </w:rPr>
        <w:t>.</w:t>
      </w:r>
      <w:r w:rsidRPr="00400DB9">
        <w:rPr>
          <w:rFonts w:cstheme="minorHAnsi"/>
        </w:rPr>
        <w:t xml:space="preserve"> Diatoms in glacial and alpine rivers in Central Iceland. </w:t>
      </w:r>
      <w:proofErr w:type="spellStart"/>
      <w:r w:rsidR="00105354" w:rsidRPr="00105354">
        <w:rPr>
          <w:rFonts w:cstheme="minorHAnsi"/>
          <w:i/>
          <w:iCs/>
        </w:rPr>
        <w:t>Verhandlungen</w:t>
      </w:r>
      <w:proofErr w:type="spellEnd"/>
      <w:r w:rsidR="00105354" w:rsidRPr="00105354">
        <w:rPr>
          <w:rFonts w:cstheme="minorHAnsi"/>
          <w:i/>
          <w:iCs/>
        </w:rPr>
        <w:t xml:space="preserve"> der Internationale </w:t>
      </w:r>
      <w:proofErr w:type="spellStart"/>
      <w:r w:rsidR="00105354" w:rsidRPr="00105354">
        <w:rPr>
          <w:rFonts w:cstheme="minorHAnsi"/>
          <w:i/>
          <w:iCs/>
        </w:rPr>
        <w:t>Vereinigung</w:t>
      </w:r>
      <w:proofErr w:type="spellEnd"/>
      <w:r w:rsidR="00105354" w:rsidRPr="00105354">
        <w:rPr>
          <w:rFonts w:cstheme="minorHAnsi"/>
          <w:i/>
          <w:iCs/>
        </w:rPr>
        <w:t xml:space="preserve"> für </w:t>
      </w:r>
      <w:proofErr w:type="spellStart"/>
      <w:r w:rsidR="00105354" w:rsidRPr="00105354">
        <w:rPr>
          <w:rFonts w:cstheme="minorHAnsi"/>
          <w:i/>
          <w:iCs/>
        </w:rPr>
        <w:t>Theoretische</w:t>
      </w:r>
      <w:proofErr w:type="spellEnd"/>
      <w:r w:rsidR="00105354" w:rsidRPr="00105354">
        <w:rPr>
          <w:rFonts w:cstheme="minorHAnsi"/>
          <w:i/>
          <w:iCs/>
        </w:rPr>
        <w:t xml:space="preserve"> und </w:t>
      </w:r>
      <w:proofErr w:type="spellStart"/>
      <w:r w:rsidR="00105354" w:rsidRPr="00105354">
        <w:rPr>
          <w:rFonts w:cstheme="minorHAnsi"/>
          <w:i/>
          <w:iCs/>
        </w:rPr>
        <w:t>Angewandte</w:t>
      </w:r>
      <w:proofErr w:type="spellEnd"/>
      <w:r w:rsidR="00105354" w:rsidRPr="00105354">
        <w:rPr>
          <w:rFonts w:cstheme="minorHAnsi"/>
          <w:i/>
          <w:iCs/>
        </w:rPr>
        <w:t xml:space="preserve"> </w:t>
      </w:r>
      <w:proofErr w:type="spellStart"/>
      <w:r w:rsidR="00105354" w:rsidRPr="00105354">
        <w:rPr>
          <w:rFonts w:cstheme="minorHAnsi"/>
          <w:i/>
          <w:iCs/>
        </w:rPr>
        <w:t>Limnologie</w:t>
      </w:r>
      <w:proofErr w:type="spellEnd"/>
      <w:r w:rsidR="00105354" w:rsidRPr="00105354">
        <w:rPr>
          <w:rFonts w:cstheme="minorHAnsi"/>
          <w:i/>
          <w:iCs/>
        </w:rPr>
        <w:t xml:space="preserve"> </w:t>
      </w:r>
      <w:r w:rsidRPr="00400DB9">
        <w:rPr>
          <w:rFonts w:cstheme="minorHAnsi"/>
        </w:rPr>
        <w:t>29</w:t>
      </w:r>
      <w:r>
        <w:rPr>
          <w:rFonts w:cstheme="minorHAnsi"/>
        </w:rPr>
        <w:t>:</w:t>
      </w:r>
      <w:r w:rsidRPr="00400DB9">
        <w:rPr>
          <w:rFonts w:cstheme="minorHAnsi"/>
        </w:rPr>
        <w:t xml:space="preserve"> 1271–1274.</w:t>
      </w:r>
    </w:p>
    <w:p w14:paraId="1208A2C8" w14:textId="2EB6D404" w:rsidR="00A60EEB" w:rsidRDefault="00A60EEB" w:rsidP="00A60EEB">
      <w:pPr>
        <w:rPr>
          <w:rFonts w:cstheme="minorHAnsi"/>
        </w:rPr>
      </w:pPr>
      <w:r w:rsidRPr="00400DB9">
        <w:rPr>
          <w:rFonts w:cstheme="minorHAnsi"/>
        </w:rPr>
        <w:t>Hansen, I., Gíslason, G. M., &amp; Ólafsson, J. S. 2006</w:t>
      </w:r>
      <w:r>
        <w:rPr>
          <w:rFonts w:cstheme="minorHAnsi"/>
        </w:rPr>
        <w:t>b.</w:t>
      </w:r>
      <w:r w:rsidRPr="00400DB9">
        <w:rPr>
          <w:rFonts w:cstheme="minorHAnsi"/>
        </w:rPr>
        <w:t xml:space="preserve"> </w:t>
      </w:r>
      <w:r>
        <w:rPr>
          <w:rFonts w:cstheme="minorHAnsi"/>
        </w:rPr>
        <w:t xml:space="preserve">Correction: </w:t>
      </w:r>
      <w:r w:rsidRPr="00400DB9">
        <w:rPr>
          <w:rFonts w:cstheme="minorHAnsi"/>
        </w:rPr>
        <w:t xml:space="preserve">Diatoms in glacial and alpine rivers in Central Iceland. </w:t>
      </w:r>
      <w:proofErr w:type="spellStart"/>
      <w:r w:rsidRPr="00105354">
        <w:rPr>
          <w:rFonts w:cstheme="minorHAnsi"/>
          <w:i/>
          <w:iCs/>
        </w:rPr>
        <w:t>Verhandlungen</w:t>
      </w:r>
      <w:proofErr w:type="spellEnd"/>
      <w:r w:rsidRPr="00105354">
        <w:rPr>
          <w:rFonts w:cstheme="minorHAnsi"/>
          <w:i/>
          <w:iCs/>
        </w:rPr>
        <w:t xml:space="preserve"> der Internationale </w:t>
      </w:r>
      <w:proofErr w:type="spellStart"/>
      <w:r w:rsidRPr="00105354">
        <w:rPr>
          <w:rFonts w:cstheme="minorHAnsi"/>
          <w:i/>
          <w:iCs/>
        </w:rPr>
        <w:t>Vereinigung</w:t>
      </w:r>
      <w:proofErr w:type="spellEnd"/>
      <w:r w:rsidRPr="00105354">
        <w:rPr>
          <w:rFonts w:cstheme="minorHAnsi"/>
          <w:i/>
          <w:iCs/>
        </w:rPr>
        <w:t xml:space="preserve"> für </w:t>
      </w:r>
      <w:proofErr w:type="spellStart"/>
      <w:r w:rsidRPr="00105354">
        <w:rPr>
          <w:rFonts w:cstheme="minorHAnsi"/>
          <w:i/>
          <w:iCs/>
        </w:rPr>
        <w:t>Theoretische</w:t>
      </w:r>
      <w:proofErr w:type="spellEnd"/>
      <w:r w:rsidRPr="00105354">
        <w:rPr>
          <w:rFonts w:cstheme="minorHAnsi"/>
          <w:i/>
          <w:iCs/>
        </w:rPr>
        <w:t xml:space="preserve"> und </w:t>
      </w:r>
      <w:proofErr w:type="spellStart"/>
      <w:r w:rsidRPr="00105354">
        <w:rPr>
          <w:rFonts w:cstheme="minorHAnsi"/>
          <w:i/>
          <w:iCs/>
        </w:rPr>
        <w:t>Angewandte</w:t>
      </w:r>
      <w:proofErr w:type="spellEnd"/>
      <w:r w:rsidRPr="00105354">
        <w:rPr>
          <w:rFonts w:cstheme="minorHAnsi"/>
          <w:i/>
          <w:iCs/>
        </w:rPr>
        <w:t xml:space="preserve"> </w:t>
      </w:r>
      <w:proofErr w:type="spellStart"/>
      <w:r w:rsidRPr="00105354">
        <w:rPr>
          <w:rFonts w:cstheme="minorHAnsi"/>
          <w:i/>
          <w:iCs/>
        </w:rPr>
        <w:t>Limnologie</w:t>
      </w:r>
      <w:proofErr w:type="spellEnd"/>
      <w:r w:rsidRPr="00105354">
        <w:rPr>
          <w:rFonts w:cstheme="minorHAnsi"/>
          <w:i/>
          <w:iCs/>
        </w:rPr>
        <w:t xml:space="preserve"> </w:t>
      </w:r>
      <w:r w:rsidRPr="00400DB9">
        <w:rPr>
          <w:rFonts w:cstheme="minorHAnsi"/>
        </w:rPr>
        <w:t>29</w:t>
      </w:r>
      <w:r>
        <w:rPr>
          <w:rFonts w:cstheme="minorHAnsi"/>
        </w:rPr>
        <w:t>:</w:t>
      </w:r>
      <w:r w:rsidRPr="00400DB9">
        <w:rPr>
          <w:rFonts w:cstheme="minorHAnsi"/>
        </w:rPr>
        <w:t xml:space="preserve"> </w:t>
      </w:r>
      <w:r>
        <w:rPr>
          <w:rFonts w:cstheme="minorHAnsi"/>
        </w:rPr>
        <w:t>2343</w:t>
      </w:r>
      <w:r w:rsidRPr="00400DB9">
        <w:rPr>
          <w:rFonts w:cstheme="minorHAnsi"/>
        </w:rPr>
        <w:t>.</w:t>
      </w:r>
    </w:p>
    <w:p w14:paraId="49EB6CC1" w14:textId="7071F7B1" w:rsidR="0001341A" w:rsidRDefault="0001341A" w:rsidP="0001341A">
      <w:pPr>
        <w:rPr>
          <w:rFonts w:cstheme="minorHAnsi"/>
        </w:rPr>
      </w:pPr>
      <w:r w:rsidRPr="0001341A">
        <w:rPr>
          <w:rFonts w:cstheme="minorHAnsi"/>
        </w:rPr>
        <w:t xml:space="preserve">Kerr, </w:t>
      </w:r>
      <w:r>
        <w:rPr>
          <w:rFonts w:cstheme="minorHAnsi"/>
        </w:rPr>
        <w:t xml:space="preserve">N.R., </w:t>
      </w:r>
      <w:r w:rsidRPr="0001341A">
        <w:rPr>
          <w:rFonts w:cstheme="minorHAnsi"/>
        </w:rPr>
        <w:t xml:space="preserve">Quincey, </w:t>
      </w:r>
      <w:r>
        <w:rPr>
          <w:rFonts w:cstheme="minorHAnsi"/>
        </w:rPr>
        <w:t xml:space="preserve">D., </w:t>
      </w:r>
      <w:r w:rsidRPr="0001341A">
        <w:rPr>
          <w:rFonts w:cstheme="minorHAnsi"/>
        </w:rPr>
        <w:t xml:space="preserve">Fell, </w:t>
      </w:r>
      <w:r>
        <w:rPr>
          <w:rFonts w:cstheme="minorHAnsi"/>
        </w:rPr>
        <w:t>S.C., K</w:t>
      </w:r>
      <w:r w:rsidRPr="0001341A">
        <w:rPr>
          <w:rFonts w:cstheme="minorHAnsi"/>
        </w:rPr>
        <w:t xml:space="preserve">elly, </w:t>
      </w:r>
      <w:r>
        <w:rPr>
          <w:rFonts w:cstheme="minorHAnsi"/>
        </w:rPr>
        <w:t>M., M</w:t>
      </w:r>
      <w:r w:rsidRPr="0001341A">
        <w:rPr>
          <w:rFonts w:cstheme="minorHAnsi"/>
        </w:rPr>
        <w:t xml:space="preserve">edina, </w:t>
      </w:r>
      <w:r>
        <w:rPr>
          <w:rFonts w:cstheme="minorHAnsi"/>
        </w:rPr>
        <w:t xml:space="preserve">K., </w:t>
      </w:r>
      <w:r w:rsidRPr="0001341A">
        <w:rPr>
          <w:rFonts w:cstheme="minorHAnsi"/>
        </w:rPr>
        <w:t xml:space="preserve">Loarte, </w:t>
      </w:r>
      <w:r>
        <w:rPr>
          <w:rFonts w:cstheme="minorHAnsi"/>
        </w:rPr>
        <w:t xml:space="preserve">E. &amp; </w:t>
      </w:r>
      <w:r w:rsidRPr="0001341A">
        <w:rPr>
          <w:rFonts w:cstheme="minorHAnsi"/>
        </w:rPr>
        <w:t>Brown</w:t>
      </w:r>
      <w:r>
        <w:rPr>
          <w:rFonts w:cstheme="minorHAnsi"/>
        </w:rPr>
        <w:t xml:space="preserve">, L.E. 2025. </w:t>
      </w:r>
      <w:r w:rsidRPr="0001341A">
        <w:rPr>
          <w:rFonts w:cstheme="minorHAnsi"/>
        </w:rPr>
        <w:t>Diatom biodiversity response to shrinking glaciers in the Peruvian Andes</w:t>
      </w:r>
      <w:r>
        <w:rPr>
          <w:rFonts w:cstheme="minorHAnsi"/>
        </w:rPr>
        <w:t xml:space="preserve">. </w:t>
      </w:r>
      <w:proofErr w:type="spellStart"/>
      <w:r w:rsidRPr="00655B68">
        <w:rPr>
          <w:rFonts w:cstheme="minorHAnsi"/>
          <w:i/>
          <w:iCs/>
        </w:rPr>
        <w:t>bioRxiv</w:t>
      </w:r>
      <w:proofErr w:type="spellEnd"/>
      <w:r w:rsidRPr="0001341A">
        <w:rPr>
          <w:rFonts w:cstheme="minorHAnsi"/>
        </w:rPr>
        <w:t xml:space="preserve"> 2025.02.17.635084</w:t>
      </w:r>
      <w:r w:rsidR="007A2872">
        <w:rPr>
          <w:rFonts w:cstheme="minorHAnsi"/>
        </w:rPr>
        <w:t>.</w:t>
      </w:r>
    </w:p>
    <w:p w14:paraId="032A73D7" w14:textId="7FDE36D2" w:rsidR="0061044E" w:rsidRDefault="0018264B" w:rsidP="0061044E">
      <w:pPr>
        <w:rPr>
          <w:rFonts w:cstheme="minorHAnsi"/>
        </w:rPr>
      </w:pPr>
      <w:r>
        <w:rPr>
          <w:rFonts w:cstheme="minorHAnsi"/>
        </w:rPr>
        <w:t xml:space="preserve">Layer, K., </w:t>
      </w:r>
      <w:proofErr w:type="spellStart"/>
      <w:r>
        <w:rPr>
          <w:rFonts w:cstheme="minorHAnsi"/>
        </w:rPr>
        <w:t>Hildrew</w:t>
      </w:r>
      <w:proofErr w:type="spellEnd"/>
      <w:r>
        <w:rPr>
          <w:rFonts w:cstheme="minorHAnsi"/>
        </w:rPr>
        <w:t xml:space="preserve">, A.G., Monteith, D. &amp; Woodward, G. 2010. </w:t>
      </w:r>
      <w:r w:rsidR="0061044E" w:rsidRPr="0061044E">
        <w:rPr>
          <w:rFonts w:cstheme="minorHAnsi"/>
        </w:rPr>
        <w:t>Long‐term variation in the littoral food web of an acidified mountain lake</w:t>
      </w:r>
      <w:r w:rsidR="0061044E">
        <w:rPr>
          <w:rFonts w:cstheme="minorHAnsi"/>
        </w:rPr>
        <w:t xml:space="preserve">. </w:t>
      </w:r>
      <w:r w:rsidR="0061044E" w:rsidRPr="0018264B">
        <w:rPr>
          <w:rFonts w:cstheme="minorHAnsi"/>
          <w:i/>
          <w:iCs/>
        </w:rPr>
        <w:t>Global Change Biology</w:t>
      </w:r>
      <w:r>
        <w:rPr>
          <w:rFonts w:cstheme="minorHAnsi"/>
        </w:rPr>
        <w:t xml:space="preserve"> 1</w:t>
      </w:r>
      <w:r w:rsidR="0061044E" w:rsidRPr="0061044E">
        <w:rPr>
          <w:rFonts w:cstheme="minorHAnsi"/>
        </w:rPr>
        <w:t>6:</w:t>
      </w:r>
      <w:r>
        <w:rPr>
          <w:rFonts w:cstheme="minorHAnsi"/>
        </w:rPr>
        <w:t xml:space="preserve"> </w:t>
      </w:r>
      <w:r w:rsidR="0061044E" w:rsidRPr="0061044E">
        <w:rPr>
          <w:rFonts w:cstheme="minorHAnsi"/>
        </w:rPr>
        <w:t>3133-3143</w:t>
      </w:r>
    </w:p>
    <w:p w14:paraId="60DBE0E0" w14:textId="7BEB0BA3" w:rsidR="003E0C55" w:rsidRDefault="003E0C55" w:rsidP="006C75F5">
      <w:pPr>
        <w:rPr>
          <w:rFonts w:cstheme="minorHAnsi"/>
        </w:rPr>
      </w:pPr>
      <w:r w:rsidRPr="003E0C55">
        <w:rPr>
          <w:rFonts w:cstheme="minorHAnsi"/>
        </w:rPr>
        <w:t>Ledger</w:t>
      </w:r>
      <w:r>
        <w:rPr>
          <w:rFonts w:cstheme="minorHAnsi"/>
        </w:rPr>
        <w:t>,</w:t>
      </w:r>
      <w:r w:rsidRPr="003E0C55">
        <w:rPr>
          <w:rFonts w:cstheme="minorHAnsi"/>
        </w:rPr>
        <w:t xml:space="preserve"> M</w:t>
      </w:r>
      <w:r>
        <w:rPr>
          <w:rFonts w:cstheme="minorHAnsi"/>
        </w:rPr>
        <w:t>.</w:t>
      </w:r>
      <w:r w:rsidRPr="003E0C55">
        <w:rPr>
          <w:rFonts w:cstheme="minorHAnsi"/>
        </w:rPr>
        <w:t>E</w:t>
      </w:r>
      <w:r>
        <w:rPr>
          <w:rFonts w:cstheme="minorHAnsi"/>
        </w:rPr>
        <w:t>.,</w:t>
      </w:r>
      <w:r w:rsidRPr="003E0C55">
        <w:rPr>
          <w:rFonts w:cstheme="minorHAnsi"/>
        </w:rPr>
        <w:t xml:space="preserve"> Brown</w:t>
      </w:r>
      <w:r>
        <w:rPr>
          <w:rFonts w:cstheme="minorHAnsi"/>
        </w:rPr>
        <w:t>,</w:t>
      </w:r>
      <w:r w:rsidRPr="003E0C55">
        <w:rPr>
          <w:rFonts w:cstheme="minorHAnsi"/>
        </w:rPr>
        <w:t xml:space="preserve"> L</w:t>
      </w:r>
      <w:r>
        <w:rPr>
          <w:rFonts w:cstheme="minorHAnsi"/>
        </w:rPr>
        <w:t>.</w:t>
      </w:r>
      <w:r w:rsidRPr="003E0C55">
        <w:rPr>
          <w:rFonts w:cstheme="minorHAnsi"/>
        </w:rPr>
        <w:t>E</w:t>
      </w:r>
      <w:r>
        <w:rPr>
          <w:rFonts w:cstheme="minorHAnsi"/>
        </w:rPr>
        <w:t>.,</w:t>
      </w:r>
      <w:r w:rsidRPr="003E0C55">
        <w:rPr>
          <w:rFonts w:cstheme="minorHAnsi"/>
        </w:rPr>
        <w:t xml:space="preserve"> Edwards</w:t>
      </w:r>
      <w:r>
        <w:rPr>
          <w:rFonts w:cstheme="minorHAnsi"/>
        </w:rPr>
        <w:t>,</w:t>
      </w:r>
      <w:r w:rsidRPr="003E0C55">
        <w:rPr>
          <w:rFonts w:cstheme="minorHAnsi"/>
        </w:rPr>
        <w:t xml:space="preserve"> F</w:t>
      </w:r>
      <w:r>
        <w:rPr>
          <w:rFonts w:cstheme="minorHAnsi"/>
        </w:rPr>
        <w:t>.</w:t>
      </w:r>
      <w:r w:rsidRPr="003E0C55">
        <w:rPr>
          <w:rFonts w:cstheme="minorHAnsi"/>
        </w:rPr>
        <w:t>K</w:t>
      </w:r>
      <w:r>
        <w:rPr>
          <w:rFonts w:cstheme="minorHAnsi"/>
        </w:rPr>
        <w:t>.,</w:t>
      </w:r>
      <w:r w:rsidRPr="003E0C55">
        <w:rPr>
          <w:rFonts w:cstheme="minorHAnsi"/>
        </w:rPr>
        <w:t xml:space="preserve"> Milner</w:t>
      </w:r>
      <w:r>
        <w:rPr>
          <w:rFonts w:cstheme="minorHAnsi"/>
        </w:rPr>
        <w:t>,</w:t>
      </w:r>
      <w:r w:rsidRPr="003E0C55">
        <w:rPr>
          <w:rFonts w:cstheme="minorHAnsi"/>
        </w:rPr>
        <w:t xml:space="preserve"> A</w:t>
      </w:r>
      <w:r>
        <w:rPr>
          <w:rFonts w:cstheme="minorHAnsi"/>
        </w:rPr>
        <w:t>.</w:t>
      </w:r>
      <w:r w:rsidRPr="003E0C55">
        <w:rPr>
          <w:rFonts w:cstheme="minorHAnsi"/>
        </w:rPr>
        <w:t>M</w:t>
      </w:r>
      <w:r>
        <w:rPr>
          <w:rFonts w:cstheme="minorHAnsi"/>
        </w:rPr>
        <w:t>. &amp;</w:t>
      </w:r>
      <w:r w:rsidRPr="003E0C55">
        <w:rPr>
          <w:rFonts w:cstheme="minorHAnsi"/>
        </w:rPr>
        <w:t xml:space="preserve"> Woodward</w:t>
      </w:r>
      <w:r>
        <w:rPr>
          <w:rFonts w:cstheme="minorHAnsi"/>
        </w:rPr>
        <w:t>,</w:t>
      </w:r>
      <w:r w:rsidRPr="003E0C55">
        <w:rPr>
          <w:rFonts w:cstheme="minorHAnsi"/>
        </w:rPr>
        <w:t xml:space="preserve"> G</w:t>
      </w:r>
      <w:r>
        <w:rPr>
          <w:rFonts w:cstheme="minorHAnsi"/>
        </w:rPr>
        <w:t xml:space="preserve">. </w:t>
      </w:r>
      <w:r w:rsidRPr="003E0C55">
        <w:rPr>
          <w:rFonts w:cstheme="minorHAnsi"/>
        </w:rPr>
        <w:t>2013</w:t>
      </w:r>
      <w:r>
        <w:rPr>
          <w:rFonts w:cstheme="minorHAnsi"/>
        </w:rPr>
        <w:t>.</w:t>
      </w:r>
      <w:r w:rsidRPr="003E0C55">
        <w:rPr>
          <w:rFonts w:cstheme="minorHAnsi"/>
        </w:rPr>
        <w:t xml:space="preserve"> Drought alters the structure and functioning of complex food webs. </w:t>
      </w:r>
      <w:r w:rsidR="00D95524" w:rsidRPr="00D95524">
        <w:rPr>
          <w:rFonts w:cstheme="minorHAnsi"/>
          <w:i/>
          <w:iCs/>
        </w:rPr>
        <w:t>Nature Climate Change</w:t>
      </w:r>
      <w:r w:rsidRPr="003E0C55">
        <w:rPr>
          <w:rFonts w:cstheme="minorHAnsi"/>
        </w:rPr>
        <w:t xml:space="preserve"> 3</w:t>
      </w:r>
      <w:r w:rsidR="00D95524">
        <w:rPr>
          <w:rFonts w:cstheme="minorHAnsi"/>
        </w:rPr>
        <w:t>:</w:t>
      </w:r>
      <w:r w:rsidRPr="003E0C55">
        <w:rPr>
          <w:rFonts w:cstheme="minorHAnsi"/>
        </w:rPr>
        <w:t xml:space="preserve"> 223-227</w:t>
      </w:r>
    </w:p>
    <w:p w14:paraId="298FF0B9" w14:textId="62DBA606" w:rsidR="00A61199" w:rsidRDefault="00A61199" w:rsidP="006C75F5">
      <w:pPr>
        <w:rPr>
          <w:rFonts w:cstheme="minorHAnsi"/>
        </w:rPr>
      </w:pPr>
      <w:r w:rsidRPr="00A61199">
        <w:rPr>
          <w:rFonts w:cstheme="minorHAnsi"/>
        </w:rPr>
        <w:t>Menden-</w:t>
      </w:r>
      <w:proofErr w:type="spellStart"/>
      <w:r w:rsidRPr="00A61199">
        <w:rPr>
          <w:rFonts w:cstheme="minorHAnsi"/>
        </w:rPr>
        <w:t>Deuer</w:t>
      </w:r>
      <w:proofErr w:type="spellEnd"/>
      <w:r w:rsidRPr="00A61199">
        <w:rPr>
          <w:rFonts w:cstheme="minorHAnsi"/>
        </w:rPr>
        <w:t xml:space="preserve">, S. and Lessard, E. J. 2000. Carbon to volume relationships for dinoflagellates, diatoms, and other protest plankton. </w:t>
      </w:r>
      <w:r w:rsidRPr="00A61199">
        <w:rPr>
          <w:rFonts w:cstheme="minorHAnsi"/>
          <w:i/>
          <w:iCs/>
        </w:rPr>
        <w:t>Limnology and Oceanography</w:t>
      </w:r>
      <w:r w:rsidRPr="00655B68">
        <w:rPr>
          <w:rFonts w:cstheme="minorHAnsi"/>
        </w:rPr>
        <w:t xml:space="preserve"> 45</w:t>
      </w:r>
      <w:r w:rsidR="00655B68" w:rsidRPr="00655B68">
        <w:rPr>
          <w:rFonts w:cstheme="minorHAnsi"/>
        </w:rPr>
        <w:t>:</w:t>
      </w:r>
      <w:r w:rsidRPr="00A61199">
        <w:rPr>
          <w:rFonts w:cstheme="minorHAnsi"/>
        </w:rPr>
        <w:t xml:space="preserve"> 569–579.</w:t>
      </w:r>
    </w:p>
    <w:p w14:paraId="7C383658" w14:textId="27C7F997" w:rsidR="00EF5F74" w:rsidRDefault="00EF5F74" w:rsidP="006C75F5">
      <w:pPr>
        <w:rPr>
          <w:rFonts w:cstheme="minorHAnsi"/>
        </w:rPr>
      </w:pPr>
      <w:r w:rsidRPr="00EF5F74">
        <w:rPr>
          <w:rFonts w:cstheme="minorHAnsi"/>
        </w:rPr>
        <w:t xml:space="preserve">Nolte, U. 1990. Chironomid biomass determination from larval shape. </w:t>
      </w:r>
      <w:r w:rsidRPr="00EF5F74">
        <w:rPr>
          <w:rFonts w:cstheme="minorHAnsi"/>
          <w:i/>
          <w:iCs/>
        </w:rPr>
        <w:t xml:space="preserve">Freshwater </w:t>
      </w:r>
      <w:r w:rsidRPr="00655B68">
        <w:rPr>
          <w:rFonts w:cstheme="minorHAnsi"/>
          <w:i/>
          <w:iCs/>
        </w:rPr>
        <w:t>Biology</w:t>
      </w:r>
      <w:r w:rsidRPr="00655B68">
        <w:rPr>
          <w:rFonts w:cstheme="minorHAnsi"/>
        </w:rPr>
        <w:t xml:space="preserve"> 24</w:t>
      </w:r>
      <w:r w:rsidR="00655B68" w:rsidRPr="00655B68">
        <w:rPr>
          <w:rFonts w:cstheme="minorHAnsi"/>
        </w:rPr>
        <w:t>:</w:t>
      </w:r>
      <w:r w:rsidRPr="00EF5F74">
        <w:rPr>
          <w:rFonts w:cstheme="minorHAnsi"/>
        </w:rPr>
        <w:t xml:space="preserve"> 443–451.</w:t>
      </w:r>
    </w:p>
    <w:p w14:paraId="2589F384" w14:textId="777D7AC2" w:rsidR="00655B68" w:rsidRPr="00641D8F" w:rsidRDefault="00655B68" w:rsidP="00655B68">
      <w:pPr>
        <w:rPr>
          <w:rFonts w:cstheme="minorHAnsi"/>
        </w:rPr>
      </w:pPr>
      <w:r w:rsidRPr="00641D8F">
        <w:rPr>
          <w:rFonts w:cstheme="minorHAnsi"/>
        </w:rPr>
        <w:t>O’Gorman, E. J. et al. 2019</w:t>
      </w:r>
      <w:r w:rsidR="00767A06">
        <w:rPr>
          <w:rFonts w:cstheme="minorHAnsi"/>
        </w:rPr>
        <w:t xml:space="preserve">. </w:t>
      </w:r>
      <w:r w:rsidRPr="00641D8F">
        <w:rPr>
          <w:rFonts w:cstheme="minorHAnsi"/>
        </w:rPr>
        <w:t xml:space="preserve">A simple model predicts how warming simplifies wild food webs. </w:t>
      </w:r>
      <w:r w:rsidRPr="00655B68">
        <w:rPr>
          <w:rFonts w:cstheme="minorHAnsi"/>
          <w:i/>
          <w:iCs/>
        </w:rPr>
        <w:t>Nature Climate Change</w:t>
      </w:r>
      <w:r w:rsidRPr="00641D8F">
        <w:rPr>
          <w:rFonts w:cstheme="minorHAnsi"/>
        </w:rPr>
        <w:t xml:space="preserve"> 9</w:t>
      </w:r>
      <w:r>
        <w:rPr>
          <w:rFonts w:cstheme="minorHAnsi"/>
        </w:rPr>
        <w:t>:</w:t>
      </w:r>
      <w:r w:rsidRPr="00641D8F">
        <w:rPr>
          <w:rFonts w:cstheme="minorHAnsi"/>
        </w:rPr>
        <w:t xml:space="preserve"> 611-616</w:t>
      </w:r>
    </w:p>
    <w:p w14:paraId="01624858" w14:textId="63D1605C" w:rsidR="002E4C12" w:rsidRDefault="002E4C12" w:rsidP="00B978E4">
      <w:pPr>
        <w:rPr>
          <w:rFonts w:cstheme="minorHAnsi"/>
        </w:rPr>
      </w:pPr>
      <w:r w:rsidRPr="002E4C12">
        <w:rPr>
          <w:rFonts w:cstheme="minorHAnsi"/>
        </w:rPr>
        <w:lastRenderedPageBreak/>
        <w:t>Oksanen, F.J. et al. 2017</w:t>
      </w:r>
      <w:r w:rsidR="00B978E4">
        <w:rPr>
          <w:rFonts w:cstheme="minorHAnsi"/>
        </w:rPr>
        <w:t>.</w:t>
      </w:r>
      <w:r w:rsidRPr="002E4C12">
        <w:rPr>
          <w:rFonts w:cstheme="minorHAnsi"/>
        </w:rPr>
        <w:t xml:space="preserve"> Vegan: Community Ecology Package. R package</w:t>
      </w:r>
      <w:r w:rsidR="00B978E4">
        <w:rPr>
          <w:rFonts w:cstheme="minorHAnsi"/>
        </w:rPr>
        <w:t>.</w:t>
      </w:r>
      <w:r>
        <w:rPr>
          <w:rFonts w:cstheme="minorHAnsi"/>
        </w:rPr>
        <w:t xml:space="preserve"> </w:t>
      </w:r>
      <w:r w:rsidR="00B978E4" w:rsidRPr="00B978E4">
        <w:rPr>
          <w:rFonts w:cstheme="minorHAnsi"/>
        </w:rPr>
        <w:t>CRAN.R-project.org/package=vegan</w:t>
      </w:r>
      <w:r w:rsidR="00B978E4">
        <w:rPr>
          <w:rFonts w:cstheme="minorHAnsi"/>
        </w:rPr>
        <w:t xml:space="preserve"> </w:t>
      </w:r>
    </w:p>
    <w:p w14:paraId="05CA8282" w14:textId="2869E426" w:rsidR="00AE013F" w:rsidRDefault="00AE013F" w:rsidP="002E4C12">
      <w:pPr>
        <w:rPr>
          <w:rFonts w:cstheme="minorHAnsi"/>
        </w:rPr>
      </w:pPr>
      <w:r w:rsidRPr="00AE013F">
        <w:rPr>
          <w:rFonts w:cstheme="minorHAnsi"/>
        </w:rPr>
        <w:t xml:space="preserve">Palacios-Robles, E., Medina, K., Loarte, E., Castañeda-Barreto, A., Gamboa-Mendoza, M., Polo-Salazar, R., Tapia, P., Pellicciotti, F., &amp; Brown, L.E. 2024. Declining </w:t>
      </w:r>
      <w:proofErr w:type="gramStart"/>
      <w:r w:rsidRPr="00AE013F">
        <w:rPr>
          <w:rFonts w:cstheme="minorHAnsi"/>
        </w:rPr>
        <w:t>glacier</w:t>
      </w:r>
      <w:proofErr w:type="gramEnd"/>
      <w:r w:rsidRPr="00AE013F">
        <w:rPr>
          <w:rFonts w:cstheme="minorHAnsi"/>
        </w:rPr>
        <w:t xml:space="preserve"> cover drives changes in aquatic macroinvertebrate biodiversity in the Cordillera Blanca, Perú. </w:t>
      </w:r>
      <w:r w:rsidRPr="00655B68">
        <w:rPr>
          <w:rFonts w:cstheme="minorHAnsi"/>
          <w:i/>
          <w:iCs/>
        </w:rPr>
        <w:t>Global Change Biology</w:t>
      </w:r>
      <w:r w:rsidRPr="00AE013F">
        <w:rPr>
          <w:rFonts w:cstheme="minorHAnsi"/>
        </w:rPr>
        <w:t xml:space="preserve"> 30, e17355</w:t>
      </w:r>
      <w:r w:rsidR="007A2872">
        <w:rPr>
          <w:rFonts w:cstheme="minorHAnsi"/>
        </w:rPr>
        <w:t>.</w:t>
      </w:r>
    </w:p>
    <w:p w14:paraId="42C24092" w14:textId="21631145" w:rsidR="00655B68" w:rsidRPr="00641D8F" w:rsidRDefault="00655B68" w:rsidP="00655B68">
      <w:pPr>
        <w:rPr>
          <w:rFonts w:cstheme="minorHAnsi"/>
        </w:rPr>
      </w:pPr>
      <w:r w:rsidRPr="00641D8F">
        <w:rPr>
          <w:rFonts w:cstheme="minorHAnsi"/>
        </w:rPr>
        <w:t xml:space="preserve">Petchey, O. L., Beckerman, A. P., Riede, J. O. &amp; Warren, P. H. </w:t>
      </w:r>
      <w:r>
        <w:rPr>
          <w:rFonts w:cstheme="minorHAnsi"/>
        </w:rPr>
        <w:t xml:space="preserve">2008. </w:t>
      </w:r>
      <w:r w:rsidRPr="00641D8F">
        <w:rPr>
          <w:rFonts w:cstheme="minorHAnsi"/>
        </w:rPr>
        <w:t xml:space="preserve">Size, foraging, and food web structure. </w:t>
      </w:r>
      <w:r w:rsidRPr="00655B68">
        <w:rPr>
          <w:rFonts w:cstheme="minorHAnsi"/>
          <w:i/>
          <w:iCs/>
        </w:rPr>
        <w:t>Proceedings of the National Academy of Sciences of the United States of America</w:t>
      </w:r>
      <w:r w:rsidRPr="00641D8F">
        <w:rPr>
          <w:rFonts w:cstheme="minorHAnsi"/>
        </w:rPr>
        <w:t xml:space="preserve"> 105</w:t>
      </w:r>
      <w:r>
        <w:rPr>
          <w:rFonts w:cstheme="minorHAnsi"/>
        </w:rPr>
        <w:t xml:space="preserve">: </w:t>
      </w:r>
      <w:r w:rsidRPr="00641D8F">
        <w:rPr>
          <w:rFonts w:cstheme="minorHAnsi"/>
        </w:rPr>
        <w:t>4191-4196</w:t>
      </w:r>
    </w:p>
    <w:p w14:paraId="4DBEF1D8" w14:textId="3CFA7331" w:rsidR="00655B68" w:rsidRPr="00641D8F" w:rsidRDefault="00655B68" w:rsidP="00655B68">
      <w:pPr>
        <w:rPr>
          <w:rFonts w:cstheme="minorHAnsi"/>
        </w:rPr>
      </w:pPr>
      <w:r w:rsidRPr="00641D8F">
        <w:rPr>
          <w:rFonts w:cstheme="minorHAnsi"/>
        </w:rPr>
        <w:t xml:space="preserve">Rall, B.C. et al. </w:t>
      </w:r>
      <w:r>
        <w:rPr>
          <w:rFonts w:cstheme="minorHAnsi"/>
        </w:rPr>
        <w:t xml:space="preserve">2012. </w:t>
      </w:r>
      <w:r w:rsidRPr="00641D8F">
        <w:rPr>
          <w:rFonts w:cstheme="minorHAnsi"/>
        </w:rPr>
        <w:t xml:space="preserve">Universal temperature and body-mass scaling of feeding rates. </w:t>
      </w:r>
      <w:r w:rsidRPr="00655B68">
        <w:rPr>
          <w:rFonts w:cstheme="minorHAnsi"/>
          <w:i/>
          <w:iCs/>
        </w:rPr>
        <w:t>Philosophical Transactions of the Royal Society B: Biological Sciences</w:t>
      </w:r>
      <w:r w:rsidRPr="00641D8F">
        <w:rPr>
          <w:rFonts w:cstheme="minorHAnsi"/>
        </w:rPr>
        <w:t xml:space="preserve"> 367</w:t>
      </w:r>
      <w:r>
        <w:rPr>
          <w:rFonts w:cstheme="minorHAnsi"/>
        </w:rPr>
        <w:t>:</w:t>
      </w:r>
      <w:r w:rsidRPr="00641D8F">
        <w:rPr>
          <w:rFonts w:cstheme="minorHAnsi"/>
        </w:rPr>
        <w:t xml:space="preserve"> 2923-2934</w:t>
      </w:r>
    </w:p>
    <w:p w14:paraId="21B702AA" w14:textId="54CBC363" w:rsidR="00655B68" w:rsidRPr="00641D8F" w:rsidRDefault="00655B68" w:rsidP="00655B68">
      <w:pPr>
        <w:rPr>
          <w:rFonts w:cstheme="minorHAnsi"/>
        </w:rPr>
      </w:pPr>
      <w:r w:rsidRPr="00641D8F">
        <w:rPr>
          <w:rFonts w:cstheme="minorHAnsi"/>
        </w:rPr>
        <w:t xml:space="preserve">Riede, J.O. et al. </w:t>
      </w:r>
      <w:r>
        <w:rPr>
          <w:rFonts w:cstheme="minorHAnsi"/>
        </w:rPr>
        <w:t xml:space="preserve">2011. </w:t>
      </w:r>
      <w:r w:rsidRPr="00641D8F">
        <w:rPr>
          <w:rFonts w:cstheme="minorHAnsi"/>
        </w:rPr>
        <w:t xml:space="preserve">Stepping in Elton’s footprints: a general scaling model for body masses and trophic levels across ecosystems. </w:t>
      </w:r>
      <w:r w:rsidRPr="00655B68">
        <w:rPr>
          <w:rFonts w:cstheme="minorHAnsi"/>
          <w:i/>
          <w:iCs/>
        </w:rPr>
        <w:t>Ecology Letters</w:t>
      </w:r>
      <w:r w:rsidRPr="00641D8F">
        <w:rPr>
          <w:rFonts w:cstheme="minorHAnsi"/>
        </w:rPr>
        <w:t xml:space="preserve"> 14</w:t>
      </w:r>
      <w:r>
        <w:rPr>
          <w:rFonts w:cstheme="minorHAnsi"/>
        </w:rPr>
        <w:t>:</w:t>
      </w:r>
      <w:r w:rsidRPr="00641D8F">
        <w:rPr>
          <w:rFonts w:cstheme="minorHAnsi"/>
        </w:rPr>
        <w:t xml:space="preserve"> 169-178</w:t>
      </w:r>
    </w:p>
    <w:p w14:paraId="1CD2E1FC" w14:textId="7EFF7578" w:rsidR="00EF5F74" w:rsidRDefault="00EF5F74" w:rsidP="006C75F5">
      <w:pPr>
        <w:rPr>
          <w:rFonts w:cstheme="minorHAnsi"/>
        </w:rPr>
      </w:pPr>
      <w:r w:rsidRPr="00EF5F74">
        <w:rPr>
          <w:rFonts w:cstheme="minorHAnsi"/>
        </w:rPr>
        <w:t xml:space="preserve">Smock, L. A. 1980. Relationships between body size and biomass of aquatic insects. </w:t>
      </w:r>
      <w:r w:rsidRPr="00EF5F74">
        <w:rPr>
          <w:rFonts w:cstheme="minorHAnsi"/>
          <w:i/>
          <w:iCs/>
        </w:rPr>
        <w:t xml:space="preserve">Freshwater </w:t>
      </w:r>
      <w:r w:rsidRPr="00655B68">
        <w:rPr>
          <w:rFonts w:cstheme="minorHAnsi"/>
          <w:i/>
          <w:iCs/>
        </w:rPr>
        <w:t>Biology</w:t>
      </w:r>
      <w:r w:rsidRPr="00655B68">
        <w:rPr>
          <w:rFonts w:cstheme="minorHAnsi"/>
        </w:rPr>
        <w:t xml:space="preserve"> 10</w:t>
      </w:r>
      <w:r w:rsidR="00655B68" w:rsidRPr="00655B68">
        <w:rPr>
          <w:rFonts w:cstheme="minorHAnsi"/>
        </w:rPr>
        <w:t>:</w:t>
      </w:r>
      <w:r w:rsidR="00655B68">
        <w:rPr>
          <w:rFonts w:cstheme="minorHAnsi"/>
        </w:rPr>
        <w:t xml:space="preserve"> </w:t>
      </w:r>
      <w:r w:rsidRPr="00EF5F74">
        <w:rPr>
          <w:rFonts w:cstheme="minorHAnsi"/>
        </w:rPr>
        <w:t>375–383.</w:t>
      </w:r>
    </w:p>
    <w:p w14:paraId="3E7F7241" w14:textId="1E3D2274" w:rsidR="001A0654" w:rsidRPr="0084466C" w:rsidRDefault="7244FA9E" w:rsidP="7244FA9E">
      <w:pPr>
        <w:rPr>
          <w:rFonts w:cstheme="minorHAnsi"/>
        </w:rPr>
      </w:pPr>
      <w:r w:rsidRPr="7244FA9E">
        <w:t xml:space="preserve">Sun, J. and Lui, S. 2003. Geometric models for calculating cell biovolume and surface area for phytoplankton. </w:t>
      </w:r>
      <w:r w:rsidRPr="7244FA9E">
        <w:rPr>
          <w:i/>
          <w:iCs/>
        </w:rPr>
        <w:t>Journal of Plankton Research</w:t>
      </w:r>
      <w:r w:rsidRPr="7244FA9E">
        <w:t xml:space="preserve"> 25: 1331</w:t>
      </w:r>
      <w:r w:rsidRPr="0084466C">
        <w:rPr>
          <w:rFonts w:cstheme="minorHAnsi"/>
        </w:rPr>
        <w:t>–1346.</w:t>
      </w:r>
    </w:p>
    <w:p w14:paraId="50AB9CEF" w14:textId="524C5BC6" w:rsidR="00FC0FD2" w:rsidRDefault="00FC0FD2" w:rsidP="00FC0FD2">
      <w:pPr>
        <w:rPr>
          <w:rFonts w:eastAsia="Arial" w:cstheme="minorHAnsi"/>
          <w:color w:val="222222"/>
        </w:rPr>
      </w:pPr>
      <w:r w:rsidRPr="00FC0FD2">
        <w:rPr>
          <w:rFonts w:eastAsia="Arial" w:cstheme="minorHAnsi"/>
          <w:color w:val="222222"/>
        </w:rPr>
        <w:t xml:space="preserve">Thompson, </w:t>
      </w:r>
      <w:r>
        <w:rPr>
          <w:rFonts w:eastAsia="Arial" w:cstheme="minorHAnsi"/>
          <w:color w:val="222222"/>
        </w:rPr>
        <w:t xml:space="preserve">M., </w:t>
      </w:r>
      <w:r w:rsidRPr="00FC0FD2">
        <w:rPr>
          <w:rFonts w:eastAsia="Arial" w:cstheme="minorHAnsi"/>
          <w:color w:val="222222"/>
        </w:rPr>
        <w:t xml:space="preserve">Bankier, </w:t>
      </w:r>
      <w:r>
        <w:rPr>
          <w:rFonts w:eastAsia="Arial" w:cstheme="minorHAnsi"/>
          <w:color w:val="222222"/>
        </w:rPr>
        <w:t xml:space="preserve">C., </w:t>
      </w:r>
      <w:r w:rsidRPr="00FC0FD2">
        <w:rPr>
          <w:rFonts w:eastAsia="Arial" w:cstheme="minorHAnsi"/>
          <w:color w:val="222222"/>
        </w:rPr>
        <w:t>Bell,</w:t>
      </w:r>
      <w:r>
        <w:rPr>
          <w:rFonts w:eastAsia="Arial" w:cstheme="minorHAnsi"/>
          <w:color w:val="222222"/>
        </w:rPr>
        <w:t xml:space="preserve"> T., </w:t>
      </w:r>
      <w:r w:rsidRPr="00FC0FD2">
        <w:rPr>
          <w:rFonts w:eastAsia="Arial" w:cstheme="minorHAnsi"/>
          <w:color w:val="222222"/>
        </w:rPr>
        <w:t xml:space="preserve">Dumbrell, </w:t>
      </w:r>
      <w:r>
        <w:rPr>
          <w:rFonts w:eastAsia="Arial" w:cstheme="minorHAnsi"/>
          <w:color w:val="222222"/>
        </w:rPr>
        <w:t xml:space="preserve">A., </w:t>
      </w:r>
      <w:r w:rsidRPr="00FC0FD2">
        <w:rPr>
          <w:rFonts w:eastAsia="Arial" w:cstheme="minorHAnsi"/>
          <w:color w:val="222222"/>
        </w:rPr>
        <w:t>Gray,</w:t>
      </w:r>
      <w:r>
        <w:rPr>
          <w:rFonts w:eastAsia="Arial" w:cstheme="minorHAnsi"/>
          <w:color w:val="222222"/>
        </w:rPr>
        <w:t xml:space="preserve"> C., </w:t>
      </w:r>
      <w:r w:rsidRPr="00FC0FD2">
        <w:rPr>
          <w:rFonts w:eastAsia="Arial" w:cstheme="minorHAnsi"/>
          <w:color w:val="222222"/>
        </w:rPr>
        <w:t xml:space="preserve">Ledger, </w:t>
      </w:r>
      <w:r>
        <w:rPr>
          <w:rFonts w:eastAsia="Arial" w:cstheme="minorHAnsi"/>
          <w:color w:val="222222"/>
        </w:rPr>
        <w:t xml:space="preserve">M., </w:t>
      </w:r>
      <w:r w:rsidRPr="00FC0FD2">
        <w:rPr>
          <w:rFonts w:eastAsia="Arial" w:cstheme="minorHAnsi"/>
          <w:color w:val="222222"/>
        </w:rPr>
        <w:t>Lehmann,</w:t>
      </w:r>
      <w:r>
        <w:rPr>
          <w:rFonts w:eastAsia="Arial" w:cstheme="minorHAnsi"/>
          <w:color w:val="222222"/>
        </w:rPr>
        <w:t xml:space="preserve"> K., </w:t>
      </w:r>
      <w:r w:rsidRPr="00FC0FD2">
        <w:rPr>
          <w:rFonts w:eastAsia="Arial" w:cstheme="minorHAnsi"/>
          <w:color w:val="222222"/>
        </w:rPr>
        <w:t xml:space="preserve">McKew, </w:t>
      </w:r>
      <w:r>
        <w:rPr>
          <w:rFonts w:eastAsia="Arial" w:cstheme="minorHAnsi"/>
          <w:color w:val="222222"/>
        </w:rPr>
        <w:t xml:space="preserve">B., </w:t>
      </w:r>
      <w:r w:rsidRPr="00FC0FD2">
        <w:rPr>
          <w:rFonts w:eastAsia="Arial" w:cstheme="minorHAnsi"/>
          <w:color w:val="222222"/>
        </w:rPr>
        <w:t xml:space="preserve">Sayer, </w:t>
      </w:r>
      <w:r>
        <w:rPr>
          <w:rFonts w:eastAsia="Arial" w:cstheme="minorHAnsi"/>
          <w:color w:val="222222"/>
        </w:rPr>
        <w:t>C.</w:t>
      </w:r>
      <w:r w:rsidR="007A1327">
        <w:rPr>
          <w:rFonts w:eastAsia="Arial" w:cstheme="minorHAnsi"/>
          <w:color w:val="222222"/>
        </w:rPr>
        <w:t xml:space="preserve">, </w:t>
      </w:r>
      <w:r w:rsidRPr="00FC0FD2">
        <w:rPr>
          <w:rFonts w:eastAsia="Arial" w:cstheme="minorHAnsi"/>
          <w:color w:val="222222"/>
        </w:rPr>
        <w:t>Shelley,</w:t>
      </w:r>
      <w:r w:rsidR="007A1327">
        <w:rPr>
          <w:rFonts w:eastAsia="Arial" w:cstheme="minorHAnsi"/>
          <w:color w:val="222222"/>
        </w:rPr>
        <w:t xml:space="preserve"> F., T</w:t>
      </w:r>
      <w:r w:rsidRPr="00FC0FD2">
        <w:rPr>
          <w:rFonts w:eastAsia="Arial" w:cstheme="minorHAnsi"/>
          <w:color w:val="222222"/>
        </w:rPr>
        <w:t>rimmer</w:t>
      </w:r>
      <w:r w:rsidR="007A1327">
        <w:rPr>
          <w:rFonts w:eastAsia="Arial" w:cstheme="minorHAnsi"/>
          <w:color w:val="222222"/>
        </w:rPr>
        <w:t>, M. &amp; Wo</w:t>
      </w:r>
      <w:r w:rsidRPr="00FC0FD2">
        <w:rPr>
          <w:rFonts w:eastAsia="Arial" w:cstheme="minorHAnsi"/>
          <w:color w:val="222222"/>
        </w:rPr>
        <w:t>odward,</w:t>
      </w:r>
      <w:r w:rsidR="007A1327">
        <w:rPr>
          <w:rFonts w:eastAsia="Arial" w:cstheme="minorHAnsi"/>
          <w:color w:val="222222"/>
        </w:rPr>
        <w:t xml:space="preserve"> G. 2016. </w:t>
      </w:r>
      <w:r w:rsidRPr="00FC0FD2">
        <w:rPr>
          <w:rFonts w:eastAsia="Arial" w:cstheme="minorHAnsi"/>
          <w:color w:val="222222"/>
        </w:rPr>
        <w:t>Gene‐to‐ecosystem impacts</w:t>
      </w:r>
      <w:r w:rsidR="007A1327">
        <w:rPr>
          <w:rFonts w:eastAsia="Arial" w:cstheme="minorHAnsi"/>
          <w:color w:val="222222"/>
        </w:rPr>
        <w:t xml:space="preserve"> </w:t>
      </w:r>
      <w:r w:rsidRPr="00FC0FD2">
        <w:rPr>
          <w:rFonts w:eastAsia="Arial" w:cstheme="minorHAnsi"/>
          <w:color w:val="222222"/>
        </w:rPr>
        <w:t>of a catastrophic pesticide spill: testing a multilevel</w:t>
      </w:r>
      <w:r w:rsidR="007A1327">
        <w:rPr>
          <w:rFonts w:eastAsia="Arial" w:cstheme="minorHAnsi"/>
          <w:color w:val="222222"/>
        </w:rPr>
        <w:t xml:space="preserve"> </w:t>
      </w:r>
      <w:r w:rsidRPr="00FC0FD2">
        <w:rPr>
          <w:rFonts w:eastAsia="Arial" w:cstheme="minorHAnsi"/>
          <w:color w:val="222222"/>
        </w:rPr>
        <w:t>bioassessment approach in a river ecosystem</w:t>
      </w:r>
      <w:r w:rsidR="007A1327">
        <w:rPr>
          <w:rFonts w:eastAsia="Arial" w:cstheme="minorHAnsi"/>
          <w:color w:val="222222"/>
        </w:rPr>
        <w:t>.</w:t>
      </w:r>
      <w:r w:rsidRPr="00FC0FD2">
        <w:rPr>
          <w:rFonts w:eastAsia="Arial" w:cstheme="minorHAnsi"/>
          <w:color w:val="222222"/>
        </w:rPr>
        <w:t xml:space="preserve"> </w:t>
      </w:r>
      <w:r w:rsidRPr="007A1327">
        <w:rPr>
          <w:rFonts w:eastAsia="Arial" w:cstheme="minorHAnsi"/>
          <w:i/>
          <w:iCs/>
          <w:color w:val="222222"/>
        </w:rPr>
        <w:t>Freshwater</w:t>
      </w:r>
      <w:r w:rsidR="007A1327" w:rsidRPr="007A1327">
        <w:rPr>
          <w:rFonts w:eastAsia="Arial" w:cstheme="minorHAnsi"/>
          <w:i/>
          <w:iCs/>
          <w:color w:val="222222"/>
        </w:rPr>
        <w:t xml:space="preserve"> </w:t>
      </w:r>
      <w:r w:rsidRPr="007A1327">
        <w:rPr>
          <w:rFonts w:eastAsia="Arial" w:cstheme="minorHAnsi"/>
          <w:i/>
          <w:iCs/>
          <w:color w:val="222222"/>
        </w:rPr>
        <w:t>Biology</w:t>
      </w:r>
      <w:r w:rsidRPr="00FC0FD2">
        <w:rPr>
          <w:rFonts w:eastAsia="Arial" w:cstheme="minorHAnsi"/>
          <w:color w:val="222222"/>
        </w:rPr>
        <w:t xml:space="preserve"> 61</w:t>
      </w:r>
      <w:r w:rsidR="007A1327">
        <w:rPr>
          <w:rFonts w:eastAsia="Arial" w:cstheme="minorHAnsi"/>
          <w:color w:val="222222"/>
        </w:rPr>
        <w:t>:</w:t>
      </w:r>
      <w:r w:rsidRPr="00FC0FD2">
        <w:rPr>
          <w:rFonts w:eastAsia="Arial" w:cstheme="minorHAnsi"/>
          <w:color w:val="222222"/>
        </w:rPr>
        <w:t xml:space="preserve"> 2037-2050</w:t>
      </w:r>
    </w:p>
    <w:p w14:paraId="56369099" w14:textId="14C4205C" w:rsidR="0020747D" w:rsidRDefault="0020747D" w:rsidP="7244FA9E">
      <w:pPr>
        <w:rPr>
          <w:rFonts w:eastAsia="Arial" w:cstheme="minorHAnsi"/>
          <w:color w:val="222222"/>
        </w:rPr>
      </w:pPr>
      <w:r w:rsidRPr="0020747D">
        <w:rPr>
          <w:rFonts w:eastAsia="Arial" w:cstheme="minorHAnsi"/>
          <w:color w:val="222222"/>
        </w:rPr>
        <w:t xml:space="preserve">Thompson, R.M. </w:t>
      </w:r>
      <w:r>
        <w:rPr>
          <w:rFonts w:eastAsia="Arial" w:cstheme="minorHAnsi"/>
          <w:color w:val="222222"/>
        </w:rPr>
        <w:t>&amp;</w:t>
      </w:r>
      <w:r w:rsidRPr="0020747D">
        <w:rPr>
          <w:rFonts w:eastAsia="Arial" w:cstheme="minorHAnsi"/>
          <w:color w:val="222222"/>
        </w:rPr>
        <w:t xml:space="preserve"> Townsend, C.R. 2003</w:t>
      </w:r>
      <w:r>
        <w:rPr>
          <w:rFonts w:eastAsia="Arial" w:cstheme="minorHAnsi"/>
          <w:color w:val="222222"/>
        </w:rPr>
        <w:t>.</w:t>
      </w:r>
      <w:r w:rsidRPr="0020747D">
        <w:rPr>
          <w:rFonts w:eastAsia="Arial" w:cstheme="minorHAnsi"/>
          <w:color w:val="222222"/>
        </w:rPr>
        <w:t xml:space="preserve"> </w:t>
      </w:r>
      <w:r>
        <w:rPr>
          <w:rFonts w:eastAsia="Arial" w:cstheme="minorHAnsi"/>
          <w:color w:val="222222"/>
        </w:rPr>
        <w:t>I</w:t>
      </w:r>
      <w:r w:rsidRPr="0020747D">
        <w:rPr>
          <w:rFonts w:eastAsia="Arial" w:cstheme="minorHAnsi"/>
          <w:color w:val="222222"/>
        </w:rPr>
        <w:t xml:space="preserve">mpacts on stream food webs of native and exotic forest: an intercontinental comparison. </w:t>
      </w:r>
      <w:r w:rsidRPr="0020747D">
        <w:rPr>
          <w:rFonts w:eastAsia="Arial" w:cstheme="minorHAnsi"/>
          <w:i/>
          <w:iCs/>
          <w:color w:val="222222"/>
        </w:rPr>
        <w:t>Ecology</w:t>
      </w:r>
      <w:r w:rsidRPr="0020747D">
        <w:rPr>
          <w:rFonts w:eastAsia="Arial" w:cstheme="minorHAnsi"/>
          <w:color w:val="222222"/>
        </w:rPr>
        <w:t xml:space="preserve"> 84: 145-161. </w:t>
      </w:r>
    </w:p>
    <w:p w14:paraId="6037CB7D" w14:textId="264C3FC1" w:rsidR="7244FA9E" w:rsidRPr="0084466C" w:rsidRDefault="7244FA9E" w:rsidP="7244FA9E">
      <w:pPr>
        <w:rPr>
          <w:rFonts w:cstheme="minorHAnsi"/>
        </w:rPr>
      </w:pPr>
      <w:r w:rsidRPr="0084466C">
        <w:rPr>
          <w:rFonts w:eastAsia="Arial" w:cstheme="minorHAnsi"/>
          <w:color w:val="222222"/>
        </w:rPr>
        <w:t xml:space="preserve">Woodward, G., Speirs, D.C., </w:t>
      </w:r>
      <w:proofErr w:type="spellStart"/>
      <w:r w:rsidRPr="0084466C">
        <w:rPr>
          <w:rFonts w:eastAsia="Arial" w:cstheme="minorHAnsi"/>
          <w:color w:val="222222"/>
        </w:rPr>
        <w:t>Hildrew</w:t>
      </w:r>
      <w:proofErr w:type="spellEnd"/>
      <w:r w:rsidRPr="0084466C">
        <w:rPr>
          <w:rFonts w:eastAsia="Arial" w:cstheme="minorHAnsi"/>
          <w:color w:val="222222"/>
        </w:rPr>
        <w:t xml:space="preserve">, A.G. and Hal, C., 2005. Quantification and resolution of a complex, size-structured food web. </w:t>
      </w:r>
      <w:r w:rsidRPr="0084466C">
        <w:rPr>
          <w:rFonts w:eastAsia="Arial" w:cstheme="minorHAnsi"/>
          <w:i/>
          <w:iCs/>
          <w:color w:val="222222"/>
        </w:rPr>
        <w:t xml:space="preserve">Advances in </w:t>
      </w:r>
      <w:r w:rsidR="0084466C">
        <w:rPr>
          <w:rFonts w:eastAsia="Arial" w:cstheme="minorHAnsi"/>
          <w:i/>
          <w:iCs/>
          <w:color w:val="222222"/>
        </w:rPr>
        <w:t>E</w:t>
      </w:r>
      <w:r w:rsidRPr="0084466C">
        <w:rPr>
          <w:rFonts w:eastAsia="Arial" w:cstheme="minorHAnsi"/>
          <w:i/>
          <w:iCs/>
          <w:color w:val="222222"/>
        </w:rPr>
        <w:t xml:space="preserve">cological </w:t>
      </w:r>
      <w:r w:rsidR="0084466C">
        <w:rPr>
          <w:rFonts w:eastAsia="Arial" w:cstheme="minorHAnsi"/>
          <w:i/>
          <w:iCs/>
          <w:color w:val="222222"/>
        </w:rPr>
        <w:t>R</w:t>
      </w:r>
      <w:r w:rsidRPr="0084466C">
        <w:rPr>
          <w:rFonts w:eastAsia="Arial" w:cstheme="minorHAnsi"/>
          <w:i/>
          <w:iCs/>
          <w:color w:val="222222"/>
        </w:rPr>
        <w:t>esearch</w:t>
      </w:r>
      <w:r w:rsidRPr="0084466C">
        <w:rPr>
          <w:rFonts w:eastAsia="Arial" w:cstheme="minorHAnsi"/>
          <w:color w:val="222222"/>
        </w:rPr>
        <w:t xml:space="preserve"> </w:t>
      </w:r>
      <w:r w:rsidRPr="0084466C">
        <w:rPr>
          <w:rFonts w:eastAsia="Arial" w:cstheme="minorHAnsi"/>
          <w:i/>
          <w:iCs/>
          <w:color w:val="222222"/>
        </w:rPr>
        <w:t>36</w:t>
      </w:r>
      <w:r w:rsidR="0084466C">
        <w:rPr>
          <w:rFonts w:eastAsia="Arial" w:cstheme="minorHAnsi"/>
          <w:color w:val="222222"/>
        </w:rPr>
        <w:t xml:space="preserve">: </w:t>
      </w:r>
      <w:r w:rsidRPr="0084466C">
        <w:rPr>
          <w:rFonts w:eastAsia="Arial" w:cstheme="minorHAnsi"/>
          <w:color w:val="222222"/>
        </w:rPr>
        <w:t>85-135.</w:t>
      </w:r>
    </w:p>
    <w:p w14:paraId="26252C86" w14:textId="77777777" w:rsidR="00655B68" w:rsidRDefault="00655B68" w:rsidP="00641D8F">
      <w:pPr>
        <w:rPr>
          <w:rFonts w:cstheme="minorHAnsi"/>
        </w:rPr>
      </w:pPr>
    </w:p>
    <w:p w14:paraId="77DECADF" w14:textId="77777777" w:rsidR="00641D8F" w:rsidRDefault="00641D8F" w:rsidP="00D03644">
      <w:pPr>
        <w:rPr>
          <w:rFonts w:cstheme="minorHAnsi"/>
        </w:rPr>
      </w:pPr>
    </w:p>
    <w:sectPr w:rsidR="00641D8F" w:rsidSect="00460F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dasLcRdA/LmrBW" int2:id="8aBwkOyG">
      <int2:state int2:value="Rejected" int2:type="spell"/>
    </int2:textHash>
    <int2:textHash int2:hashCode="EKse2T5i8nVp9r" int2:id="zdTQASOz">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E745FC"/>
    <w:multiLevelType w:val="hybridMultilevel"/>
    <w:tmpl w:val="5044A164"/>
    <w:lvl w:ilvl="0" w:tplc="1660C09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4141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33B"/>
    <w:rsid w:val="0000166D"/>
    <w:rsid w:val="00002926"/>
    <w:rsid w:val="00003547"/>
    <w:rsid w:val="0001341A"/>
    <w:rsid w:val="00014101"/>
    <w:rsid w:val="00016947"/>
    <w:rsid w:val="00017A3F"/>
    <w:rsid w:val="00024C66"/>
    <w:rsid w:val="00030FDB"/>
    <w:rsid w:val="0003131E"/>
    <w:rsid w:val="00032370"/>
    <w:rsid w:val="000362C2"/>
    <w:rsid w:val="000363BB"/>
    <w:rsid w:val="00044572"/>
    <w:rsid w:val="0004476C"/>
    <w:rsid w:val="00045B78"/>
    <w:rsid w:val="000463C5"/>
    <w:rsid w:val="00050964"/>
    <w:rsid w:val="000513FE"/>
    <w:rsid w:val="00051E6D"/>
    <w:rsid w:val="00052BCF"/>
    <w:rsid w:val="00056700"/>
    <w:rsid w:val="000576F3"/>
    <w:rsid w:val="0006065C"/>
    <w:rsid w:val="00062158"/>
    <w:rsid w:val="00067EC3"/>
    <w:rsid w:val="00071E70"/>
    <w:rsid w:val="000759E2"/>
    <w:rsid w:val="000768FC"/>
    <w:rsid w:val="00077E06"/>
    <w:rsid w:val="000803A1"/>
    <w:rsid w:val="000815D4"/>
    <w:rsid w:val="000817F2"/>
    <w:rsid w:val="00081C9F"/>
    <w:rsid w:val="00083F98"/>
    <w:rsid w:val="00084A26"/>
    <w:rsid w:val="00086D53"/>
    <w:rsid w:val="0009094E"/>
    <w:rsid w:val="00091259"/>
    <w:rsid w:val="0009287C"/>
    <w:rsid w:val="00092A8F"/>
    <w:rsid w:val="00093C2D"/>
    <w:rsid w:val="0009622E"/>
    <w:rsid w:val="000A095A"/>
    <w:rsid w:val="000A7D51"/>
    <w:rsid w:val="000B0809"/>
    <w:rsid w:val="000B3B13"/>
    <w:rsid w:val="000B6E45"/>
    <w:rsid w:val="000B7339"/>
    <w:rsid w:val="000B7C01"/>
    <w:rsid w:val="000C5933"/>
    <w:rsid w:val="000D2CB3"/>
    <w:rsid w:val="000D3190"/>
    <w:rsid w:val="000D3263"/>
    <w:rsid w:val="000D455A"/>
    <w:rsid w:val="000D56F7"/>
    <w:rsid w:val="000E2E67"/>
    <w:rsid w:val="000E5961"/>
    <w:rsid w:val="000F319B"/>
    <w:rsid w:val="000F6489"/>
    <w:rsid w:val="000F6A24"/>
    <w:rsid w:val="00105354"/>
    <w:rsid w:val="001066E2"/>
    <w:rsid w:val="00110D8A"/>
    <w:rsid w:val="00111831"/>
    <w:rsid w:val="001164AB"/>
    <w:rsid w:val="001173A3"/>
    <w:rsid w:val="00117D3B"/>
    <w:rsid w:val="00122874"/>
    <w:rsid w:val="001340F6"/>
    <w:rsid w:val="001404BA"/>
    <w:rsid w:val="00142811"/>
    <w:rsid w:val="001446A8"/>
    <w:rsid w:val="0015336F"/>
    <w:rsid w:val="00153EE3"/>
    <w:rsid w:val="001573DE"/>
    <w:rsid w:val="00157B04"/>
    <w:rsid w:val="00160543"/>
    <w:rsid w:val="001656D0"/>
    <w:rsid w:val="00165918"/>
    <w:rsid w:val="0017453C"/>
    <w:rsid w:val="0017641F"/>
    <w:rsid w:val="00177B47"/>
    <w:rsid w:val="0018264B"/>
    <w:rsid w:val="00182773"/>
    <w:rsid w:val="0018282D"/>
    <w:rsid w:val="00191B6B"/>
    <w:rsid w:val="0019327C"/>
    <w:rsid w:val="00193A8F"/>
    <w:rsid w:val="001973CB"/>
    <w:rsid w:val="001A0654"/>
    <w:rsid w:val="001A45CE"/>
    <w:rsid w:val="001A5E8F"/>
    <w:rsid w:val="001B0EE2"/>
    <w:rsid w:val="001B161E"/>
    <w:rsid w:val="001B28A5"/>
    <w:rsid w:val="001B45CA"/>
    <w:rsid w:val="001B5A79"/>
    <w:rsid w:val="001C30DD"/>
    <w:rsid w:val="001C3DD5"/>
    <w:rsid w:val="001D061E"/>
    <w:rsid w:val="001D60FA"/>
    <w:rsid w:val="001D6732"/>
    <w:rsid w:val="001D757B"/>
    <w:rsid w:val="001E40B0"/>
    <w:rsid w:val="001F0E73"/>
    <w:rsid w:val="001F1AF5"/>
    <w:rsid w:val="001F220D"/>
    <w:rsid w:val="001F5E7E"/>
    <w:rsid w:val="00202237"/>
    <w:rsid w:val="00204952"/>
    <w:rsid w:val="0020677D"/>
    <w:rsid w:val="0020747D"/>
    <w:rsid w:val="00207BA0"/>
    <w:rsid w:val="002100DA"/>
    <w:rsid w:val="002120A7"/>
    <w:rsid w:val="00213339"/>
    <w:rsid w:val="00215837"/>
    <w:rsid w:val="002173AF"/>
    <w:rsid w:val="00217A27"/>
    <w:rsid w:val="00220485"/>
    <w:rsid w:val="00222F13"/>
    <w:rsid w:val="00223030"/>
    <w:rsid w:val="00224B9F"/>
    <w:rsid w:val="0023314B"/>
    <w:rsid w:val="002334E8"/>
    <w:rsid w:val="00234FEA"/>
    <w:rsid w:val="00235120"/>
    <w:rsid w:val="00240085"/>
    <w:rsid w:val="00240B2E"/>
    <w:rsid w:val="00242568"/>
    <w:rsid w:val="00244E62"/>
    <w:rsid w:val="00250A97"/>
    <w:rsid w:val="00254D47"/>
    <w:rsid w:val="002558D7"/>
    <w:rsid w:val="00255CD8"/>
    <w:rsid w:val="00261B88"/>
    <w:rsid w:val="00263633"/>
    <w:rsid w:val="002660B3"/>
    <w:rsid w:val="00267E4B"/>
    <w:rsid w:val="002719D8"/>
    <w:rsid w:val="002801FA"/>
    <w:rsid w:val="0028203B"/>
    <w:rsid w:val="002851B0"/>
    <w:rsid w:val="002872E5"/>
    <w:rsid w:val="00291AE9"/>
    <w:rsid w:val="00292E72"/>
    <w:rsid w:val="0029449A"/>
    <w:rsid w:val="002A0126"/>
    <w:rsid w:val="002A2B82"/>
    <w:rsid w:val="002A2BBB"/>
    <w:rsid w:val="002A33CE"/>
    <w:rsid w:val="002A4427"/>
    <w:rsid w:val="002A67E5"/>
    <w:rsid w:val="002A7EFB"/>
    <w:rsid w:val="002B063C"/>
    <w:rsid w:val="002B1E6F"/>
    <w:rsid w:val="002B34C5"/>
    <w:rsid w:val="002B3841"/>
    <w:rsid w:val="002B71B9"/>
    <w:rsid w:val="002C2060"/>
    <w:rsid w:val="002C2207"/>
    <w:rsid w:val="002C4C67"/>
    <w:rsid w:val="002C54A2"/>
    <w:rsid w:val="002C5AEF"/>
    <w:rsid w:val="002C6380"/>
    <w:rsid w:val="002D13B5"/>
    <w:rsid w:val="002D7FC7"/>
    <w:rsid w:val="002E0F28"/>
    <w:rsid w:val="002E22F1"/>
    <w:rsid w:val="002E304E"/>
    <w:rsid w:val="002E4C12"/>
    <w:rsid w:val="002F058D"/>
    <w:rsid w:val="002F1E98"/>
    <w:rsid w:val="002F4917"/>
    <w:rsid w:val="00300159"/>
    <w:rsid w:val="00301FB1"/>
    <w:rsid w:val="00304E24"/>
    <w:rsid w:val="0030501F"/>
    <w:rsid w:val="00305A3D"/>
    <w:rsid w:val="003061ED"/>
    <w:rsid w:val="00306EB3"/>
    <w:rsid w:val="00311216"/>
    <w:rsid w:val="003139B7"/>
    <w:rsid w:val="00314827"/>
    <w:rsid w:val="00315BFC"/>
    <w:rsid w:val="00316F08"/>
    <w:rsid w:val="0032561D"/>
    <w:rsid w:val="00327365"/>
    <w:rsid w:val="00331158"/>
    <w:rsid w:val="00333321"/>
    <w:rsid w:val="003341A2"/>
    <w:rsid w:val="003362B1"/>
    <w:rsid w:val="003365FC"/>
    <w:rsid w:val="003372A4"/>
    <w:rsid w:val="00342E3E"/>
    <w:rsid w:val="00345C5A"/>
    <w:rsid w:val="0035000E"/>
    <w:rsid w:val="00352AF1"/>
    <w:rsid w:val="00353AAA"/>
    <w:rsid w:val="00361850"/>
    <w:rsid w:val="003640E5"/>
    <w:rsid w:val="00364386"/>
    <w:rsid w:val="00371AAC"/>
    <w:rsid w:val="00372A11"/>
    <w:rsid w:val="00372B72"/>
    <w:rsid w:val="00375151"/>
    <w:rsid w:val="0038082E"/>
    <w:rsid w:val="003831CC"/>
    <w:rsid w:val="00383406"/>
    <w:rsid w:val="00383701"/>
    <w:rsid w:val="00385405"/>
    <w:rsid w:val="00386463"/>
    <w:rsid w:val="00386564"/>
    <w:rsid w:val="003919B7"/>
    <w:rsid w:val="00396046"/>
    <w:rsid w:val="003A22B8"/>
    <w:rsid w:val="003A259E"/>
    <w:rsid w:val="003A3839"/>
    <w:rsid w:val="003A47E1"/>
    <w:rsid w:val="003B3FD8"/>
    <w:rsid w:val="003B4CAD"/>
    <w:rsid w:val="003C0849"/>
    <w:rsid w:val="003C1AC2"/>
    <w:rsid w:val="003C1B8E"/>
    <w:rsid w:val="003C79F3"/>
    <w:rsid w:val="003C7F59"/>
    <w:rsid w:val="003D0F7B"/>
    <w:rsid w:val="003D1843"/>
    <w:rsid w:val="003D1CAB"/>
    <w:rsid w:val="003D20E7"/>
    <w:rsid w:val="003D227C"/>
    <w:rsid w:val="003D6802"/>
    <w:rsid w:val="003E0C55"/>
    <w:rsid w:val="003E4F26"/>
    <w:rsid w:val="003E6630"/>
    <w:rsid w:val="003F3CE8"/>
    <w:rsid w:val="003F7D9B"/>
    <w:rsid w:val="003F7E41"/>
    <w:rsid w:val="00400DB9"/>
    <w:rsid w:val="004057DA"/>
    <w:rsid w:val="0041132E"/>
    <w:rsid w:val="00412509"/>
    <w:rsid w:val="00414CF1"/>
    <w:rsid w:val="004157F4"/>
    <w:rsid w:val="0042170E"/>
    <w:rsid w:val="004219BB"/>
    <w:rsid w:val="0042799B"/>
    <w:rsid w:val="00436989"/>
    <w:rsid w:val="0044020B"/>
    <w:rsid w:val="0044206C"/>
    <w:rsid w:val="00444097"/>
    <w:rsid w:val="004462B5"/>
    <w:rsid w:val="00446DBD"/>
    <w:rsid w:val="00447BE9"/>
    <w:rsid w:val="00450C16"/>
    <w:rsid w:val="004515BD"/>
    <w:rsid w:val="00454158"/>
    <w:rsid w:val="004542B4"/>
    <w:rsid w:val="0045633B"/>
    <w:rsid w:val="00457FAA"/>
    <w:rsid w:val="00460188"/>
    <w:rsid w:val="00460453"/>
    <w:rsid w:val="00460F75"/>
    <w:rsid w:val="00461996"/>
    <w:rsid w:val="00466B27"/>
    <w:rsid w:val="004767F7"/>
    <w:rsid w:val="00480362"/>
    <w:rsid w:val="00480956"/>
    <w:rsid w:val="00481301"/>
    <w:rsid w:val="004823D1"/>
    <w:rsid w:val="00497A32"/>
    <w:rsid w:val="00497E8C"/>
    <w:rsid w:val="004A1489"/>
    <w:rsid w:val="004A2C0A"/>
    <w:rsid w:val="004A53B1"/>
    <w:rsid w:val="004A5FA8"/>
    <w:rsid w:val="004B052F"/>
    <w:rsid w:val="004B1916"/>
    <w:rsid w:val="004B5926"/>
    <w:rsid w:val="004B6A8E"/>
    <w:rsid w:val="004B6F25"/>
    <w:rsid w:val="004D0C29"/>
    <w:rsid w:val="004E040C"/>
    <w:rsid w:val="004E0B50"/>
    <w:rsid w:val="004E1C1C"/>
    <w:rsid w:val="004E32CB"/>
    <w:rsid w:val="004E4E27"/>
    <w:rsid w:val="004E526D"/>
    <w:rsid w:val="004F0AE9"/>
    <w:rsid w:val="004F148A"/>
    <w:rsid w:val="004F169A"/>
    <w:rsid w:val="004F1A9F"/>
    <w:rsid w:val="004F341D"/>
    <w:rsid w:val="004F514A"/>
    <w:rsid w:val="004F596B"/>
    <w:rsid w:val="004F6494"/>
    <w:rsid w:val="004F6A6E"/>
    <w:rsid w:val="004F6D05"/>
    <w:rsid w:val="004F7833"/>
    <w:rsid w:val="005007DD"/>
    <w:rsid w:val="00501D48"/>
    <w:rsid w:val="00512037"/>
    <w:rsid w:val="00512BE1"/>
    <w:rsid w:val="00514C58"/>
    <w:rsid w:val="005159D9"/>
    <w:rsid w:val="005247BA"/>
    <w:rsid w:val="0052588E"/>
    <w:rsid w:val="005265F1"/>
    <w:rsid w:val="00527DFA"/>
    <w:rsid w:val="00530BFC"/>
    <w:rsid w:val="0053469E"/>
    <w:rsid w:val="00535602"/>
    <w:rsid w:val="005365C7"/>
    <w:rsid w:val="0053745F"/>
    <w:rsid w:val="0054196C"/>
    <w:rsid w:val="005428F9"/>
    <w:rsid w:val="005433AA"/>
    <w:rsid w:val="005518F9"/>
    <w:rsid w:val="00554AEB"/>
    <w:rsid w:val="0056031D"/>
    <w:rsid w:val="0056042C"/>
    <w:rsid w:val="00561984"/>
    <w:rsid w:val="005629BF"/>
    <w:rsid w:val="005649AE"/>
    <w:rsid w:val="005655E6"/>
    <w:rsid w:val="00570C82"/>
    <w:rsid w:val="0057487B"/>
    <w:rsid w:val="00574C57"/>
    <w:rsid w:val="00577ADB"/>
    <w:rsid w:val="00586639"/>
    <w:rsid w:val="00590AF8"/>
    <w:rsid w:val="00592E7F"/>
    <w:rsid w:val="00593FF6"/>
    <w:rsid w:val="0059516F"/>
    <w:rsid w:val="00595790"/>
    <w:rsid w:val="00595B65"/>
    <w:rsid w:val="005965EB"/>
    <w:rsid w:val="00596C98"/>
    <w:rsid w:val="005A4299"/>
    <w:rsid w:val="005B1952"/>
    <w:rsid w:val="005B30FE"/>
    <w:rsid w:val="005B4BE9"/>
    <w:rsid w:val="005C1CCF"/>
    <w:rsid w:val="005C392B"/>
    <w:rsid w:val="005C6DD5"/>
    <w:rsid w:val="005E2357"/>
    <w:rsid w:val="005E2542"/>
    <w:rsid w:val="005E4900"/>
    <w:rsid w:val="005E4B46"/>
    <w:rsid w:val="005E738B"/>
    <w:rsid w:val="005E7AA1"/>
    <w:rsid w:val="005F21AB"/>
    <w:rsid w:val="005F21E1"/>
    <w:rsid w:val="005F6200"/>
    <w:rsid w:val="005F7533"/>
    <w:rsid w:val="0060046D"/>
    <w:rsid w:val="006020FC"/>
    <w:rsid w:val="00602BDA"/>
    <w:rsid w:val="00604CC6"/>
    <w:rsid w:val="00606006"/>
    <w:rsid w:val="0061044E"/>
    <w:rsid w:val="0061219A"/>
    <w:rsid w:val="00612B1B"/>
    <w:rsid w:val="00613914"/>
    <w:rsid w:val="00613E33"/>
    <w:rsid w:val="006201C6"/>
    <w:rsid w:val="00621C7C"/>
    <w:rsid w:val="00626360"/>
    <w:rsid w:val="0062716F"/>
    <w:rsid w:val="00635679"/>
    <w:rsid w:val="00637170"/>
    <w:rsid w:val="00641650"/>
    <w:rsid w:val="00641D8F"/>
    <w:rsid w:val="006430C3"/>
    <w:rsid w:val="00644F69"/>
    <w:rsid w:val="0064532B"/>
    <w:rsid w:val="006459A6"/>
    <w:rsid w:val="0064635B"/>
    <w:rsid w:val="00646495"/>
    <w:rsid w:val="0064748F"/>
    <w:rsid w:val="006517AE"/>
    <w:rsid w:val="0065313A"/>
    <w:rsid w:val="00653D91"/>
    <w:rsid w:val="00654406"/>
    <w:rsid w:val="00654C7F"/>
    <w:rsid w:val="00655B68"/>
    <w:rsid w:val="00656F6D"/>
    <w:rsid w:val="00657394"/>
    <w:rsid w:val="00660642"/>
    <w:rsid w:val="006629F0"/>
    <w:rsid w:val="00664EE9"/>
    <w:rsid w:val="00665B6C"/>
    <w:rsid w:val="00667306"/>
    <w:rsid w:val="006805F6"/>
    <w:rsid w:val="006862E9"/>
    <w:rsid w:val="006901E3"/>
    <w:rsid w:val="006940A3"/>
    <w:rsid w:val="0069438F"/>
    <w:rsid w:val="00694B1C"/>
    <w:rsid w:val="006952FA"/>
    <w:rsid w:val="00695B3A"/>
    <w:rsid w:val="006A00B5"/>
    <w:rsid w:val="006A03EE"/>
    <w:rsid w:val="006A1A13"/>
    <w:rsid w:val="006A40F6"/>
    <w:rsid w:val="006A6493"/>
    <w:rsid w:val="006A65A4"/>
    <w:rsid w:val="006B0764"/>
    <w:rsid w:val="006B07D0"/>
    <w:rsid w:val="006B23F6"/>
    <w:rsid w:val="006B42A1"/>
    <w:rsid w:val="006B6F29"/>
    <w:rsid w:val="006B7854"/>
    <w:rsid w:val="006C0A17"/>
    <w:rsid w:val="006C163C"/>
    <w:rsid w:val="006C1A9E"/>
    <w:rsid w:val="006C1AD9"/>
    <w:rsid w:val="006C3A70"/>
    <w:rsid w:val="006C3C43"/>
    <w:rsid w:val="006C4F81"/>
    <w:rsid w:val="006C63E0"/>
    <w:rsid w:val="006C75F5"/>
    <w:rsid w:val="006D32E6"/>
    <w:rsid w:val="006D60C9"/>
    <w:rsid w:val="006D665A"/>
    <w:rsid w:val="006E4D39"/>
    <w:rsid w:val="006E6422"/>
    <w:rsid w:val="006F3748"/>
    <w:rsid w:val="006F5CCE"/>
    <w:rsid w:val="006F6758"/>
    <w:rsid w:val="00700846"/>
    <w:rsid w:val="007016E1"/>
    <w:rsid w:val="00703812"/>
    <w:rsid w:val="00703B0B"/>
    <w:rsid w:val="00704B2E"/>
    <w:rsid w:val="007064AA"/>
    <w:rsid w:val="00707576"/>
    <w:rsid w:val="00707826"/>
    <w:rsid w:val="00707C5C"/>
    <w:rsid w:val="007111E9"/>
    <w:rsid w:val="00713C9A"/>
    <w:rsid w:val="00714986"/>
    <w:rsid w:val="00716C09"/>
    <w:rsid w:val="00721275"/>
    <w:rsid w:val="00725F95"/>
    <w:rsid w:val="007268C6"/>
    <w:rsid w:val="00726E0D"/>
    <w:rsid w:val="00731645"/>
    <w:rsid w:val="00736850"/>
    <w:rsid w:val="00736DC8"/>
    <w:rsid w:val="00741C93"/>
    <w:rsid w:val="00741F9C"/>
    <w:rsid w:val="007429F7"/>
    <w:rsid w:val="007445AE"/>
    <w:rsid w:val="0075626B"/>
    <w:rsid w:val="0076057C"/>
    <w:rsid w:val="0076260C"/>
    <w:rsid w:val="00762A4F"/>
    <w:rsid w:val="00765758"/>
    <w:rsid w:val="00767801"/>
    <w:rsid w:val="00767A06"/>
    <w:rsid w:val="00770118"/>
    <w:rsid w:val="0077313B"/>
    <w:rsid w:val="00774E81"/>
    <w:rsid w:val="00775CD5"/>
    <w:rsid w:val="00776752"/>
    <w:rsid w:val="00787A37"/>
    <w:rsid w:val="00787F7F"/>
    <w:rsid w:val="0079094B"/>
    <w:rsid w:val="007939F2"/>
    <w:rsid w:val="007965C8"/>
    <w:rsid w:val="007967F2"/>
    <w:rsid w:val="007A1327"/>
    <w:rsid w:val="007A2872"/>
    <w:rsid w:val="007A6213"/>
    <w:rsid w:val="007B07C9"/>
    <w:rsid w:val="007B304E"/>
    <w:rsid w:val="007B3172"/>
    <w:rsid w:val="007B360A"/>
    <w:rsid w:val="007C07AC"/>
    <w:rsid w:val="007C0F58"/>
    <w:rsid w:val="007C1D54"/>
    <w:rsid w:val="007D043F"/>
    <w:rsid w:val="007D25C3"/>
    <w:rsid w:val="007D3E8A"/>
    <w:rsid w:val="007D4D07"/>
    <w:rsid w:val="007D5AAC"/>
    <w:rsid w:val="007D5BC0"/>
    <w:rsid w:val="007D7AEE"/>
    <w:rsid w:val="007E2B20"/>
    <w:rsid w:val="007E6DE5"/>
    <w:rsid w:val="007F080F"/>
    <w:rsid w:val="007F1BB3"/>
    <w:rsid w:val="007F4729"/>
    <w:rsid w:val="007F4BF1"/>
    <w:rsid w:val="007F506A"/>
    <w:rsid w:val="007F6251"/>
    <w:rsid w:val="007F7094"/>
    <w:rsid w:val="00813013"/>
    <w:rsid w:val="008207B0"/>
    <w:rsid w:val="00820926"/>
    <w:rsid w:val="00820EAA"/>
    <w:rsid w:val="00823909"/>
    <w:rsid w:val="0082538F"/>
    <w:rsid w:val="00825AA6"/>
    <w:rsid w:val="00831F8B"/>
    <w:rsid w:val="00832360"/>
    <w:rsid w:val="008326FC"/>
    <w:rsid w:val="0083279E"/>
    <w:rsid w:val="00833D83"/>
    <w:rsid w:val="0083575B"/>
    <w:rsid w:val="0084110B"/>
    <w:rsid w:val="0084466C"/>
    <w:rsid w:val="0084608F"/>
    <w:rsid w:val="0084729F"/>
    <w:rsid w:val="0085028D"/>
    <w:rsid w:val="00853080"/>
    <w:rsid w:val="008542AE"/>
    <w:rsid w:val="0085570C"/>
    <w:rsid w:val="008561D1"/>
    <w:rsid w:val="008562F9"/>
    <w:rsid w:val="00857907"/>
    <w:rsid w:val="00860F73"/>
    <w:rsid w:val="00861D6E"/>
    <w:rsid w:val="00863AD3"/>
    <w:rsid w:val="00875BC3"/>
    <w:rsid w:val="00882F6D"/>
    <w:rsid w:val="00885271"/>
    <w:rsid w:val="00885881"/>
    <w:rsid w:val="00887C5C"/>
    <w:rsid w:val="008925EC"/>
    <w:rsid w:val="008A0C0D"/>
    <w:rsid w:val="008A4977"/>
    <w:rsid w:val="008A5421"/>
    <w:rsid w:val="008A60CA"/>
    <w:rsid w:val="008A63B7"/>
    <w:rsid w:val="008B0B8A"/>
    <w:rsid w:val="008B1799"/>
    <w:rsid w:val="008B1826"/>
    <w:rsid w:val="008B2E73"/>
    <w:rsid w:val="008B4219"/>
    <w:rsid w:val="008B5E7E"/>
    <w:rsid w:val="008C0E60"/>
    <w:rsid w:val="008D0EAC"/>
    <w:rsid w:val="008D1108"/>
    <w:rsid w:val="008D261C"/>
    <w:rsid w:val="008D382F"/>
    <w:rsid w:val="008D3846"/>
    <w:rsid w:val="008D406B"/>
    <w:rsid w:val="008E022E"/>
    <w:rsid w:val="008E1724"/>
    <w:rsid w:val="008E2BBF"/>
    <w:rsid w:val="008E49B9"/>
    <w:rsid w:val="008E611E"/>
    <w:rsid w:val="008E7E99"/>
    <w:rsid w:val="008F6EEF"/>
    <w:rsid w:val="008F7D2F"/>
    <w:rsid w:val="009023A7"/>
    <w:rsid w:val="00902488"/>
    <w:rsid w:val="0090256B"/>
    <w:rsid w:val="0090534B"/>
    <w:rsid w:val="00911D49"/>
    <w:rsid w:val="00912F2C"/>
    <w:rsid w:val="009163C7"/>
    <w:rsid w:val="00917F02"/>
    <w:rsid w:val="0092329E"/>
    <w:rsid w:val="00931593"/>
    <w:rsid w:val="00931AE9"/>
    <w:rsid w:val="00932C53"/>
    <w:rsid w:val="009351C1"/>
    <w:rsid w:val="00935E0A"/>
    <w:rsid w:val="00937C1D"/>
    <w:rsid w:val="009464F0"/>
    <w:rsid w:val="00951231"/>
    <w:rsid w:val="0095551C"/>
    <w:rsid w:val="009556B4"/>
    <w:rsid w:val="009621A8"/>
    <w:rsid w:val="00963FB4"/>
    <w:rsid w:val="00964975"/>
    <w:rsid w:val="00965A93"/>
    <w:rsid w:val="009661E4"/>
    <w:rsid w:val="00967300"/>
    <w:rsid w:val="0097023B"/>
    <w:rsid w:val="009702F9"/>
    <w:rsid w:val="00971B05"/>
    <w:rsid w:val="00972A7A"/>
    <w:rsid w:val="0097345D"/>
    <w:rsid w:val="009743CC"/>
    <w:rsid w:val="00975A96"/>
    <w:rsid w:val="0097750B"/>
    <w:rsid w:val="00981871"/>
    <w:rsid w:val="00992DD4"/>
    <w:rsid w:val="00993E87"/>
    <w:rsid w:val="00996EBB"/>
    <w:rsid w:val="009A394A"/>
    <w:rsid w:val="009A47B9"/>
    <w:rsid w:val="009A67B8"/>
    <w:rsid w:val="009B0108"/>
    <w:rsid w:val="009B0D67"/>
    <w:rsid w:val="009B15CE"/>
    <w:rsid w:val="009B39B8"/>
    <w:rsid w:val="009B5678"/>
    <w:rsid w:val="009B5A8A"/>
    <w:rsid w:val="009B68E8"/>
    <w:rsid w:val="009B76B4"/>
    <w:rsid w:val="009C048A"/>
    <w:rsid w:val="009C18EB"/>
    <w:rsid w:val="009C4A04"/>
    <w:rsid w:val="009C5B45"/>
    <w:rsid w:val="009D083E"/>
    <w:rsid w:val="009D2EE7"/>
    <w:rsid w:val="009D6497"/>
    <w:rsid w:val="009D7697"/>
    <w:rsid w:val="009E5938"/>
    <w:rsid w:val="009E7487"/>
    <w:rsid w:val="009F50DE"/>
    <w:rsid w:val="009F6285"/>
    <w:rsid w:val="009F664B"/>
    <w:rsid w:val="00A00A9C"/>
    <w:rsid w:val="00A010E2"/>
    <w:rsid w:val="00A01D4E"/>
    <w:rsid w:val="00A0323A"/>
    <w:rsid w:val="00A04390"/>
    <w:rsid w:val="00A10B26"/>
    <w:rsid w:val="00A11B2F"/>
    <w:rsid w:val="00A15864"/>
    <w:rsid w:val="00A16839"/>
    <w:rsid w:val="00A20D41"/>
    <w:rsid w:val="00A2211A"/>
    <w:rsid w:val="00A24F78"/>
    <w:rsid w:val="00A25A44"/>
    <w:rsid w:val="00A2646C"/>
    <w:rsid w:val="00A300C7"/>
    <w:rsid w:val="00A30C7E"/>
    <w:rsid w:val="00A32ED9"/>
    <w:rsid w:val="00A40302"/>
    <w:rsid w:val="00A45E85"/>
    <w:rsid w:val="00A474C2"/>
    <w:rsid w:val="00A5517E"/>
    <w:rsid w:val="00A57A01"/>
    <w:rsid w:val="00A60045"/>
    <w:rsid w:val="00A6062E"/>
    <w:rsid w:val="00A60EEB"/>
    <w:rsid w:val="00A61199"/>
    <w:rsid w:val="00A630A8"/>
    <w:rsid w:val="00A634D9"/>
    <w:rsid w:val="00A733B3"/>
    <w:rsid w:val="00A74582"/>
    <w:rsid w:val="00A7535B"/>
    <w:rsid w:val="00A80A73"/>
    <w:rsid w:val="00A80C23"/>
    <w:rsid w:val="00A856AB"/>
    <w:rsid w:val="00A86FBD"/>
    <w:rsid w:val="00A91F17"/>
    <w:rsid w:val="00A949AF"/>
    <w:rsid w:val="00A9760A"/>
    <w:rsid w:val="00AA20EE"/>
    <w:rsid w:val="00AA51DE"/>
    <w:rsid w:val="00AA7326"/>
    <w:rsid w:val="00AA78EC"/>
    <w:rsid w:val="00AB55EA"/>
    <w:rsid w:val="00AC10DC"/>
    <w:rsid w:val="00AC186E"/>
    <w:rsid w:val="00AC28D2"/>
    <w:rsid w:val="00AC4B06"/>
    <w:rsid w:val="00AC5066"/>
    <w:rsid w:val="00AC5108"/>
    <w:rsid w:val="00AC5783"/>
    <w:rsid w:val="00AC7C98"/>
    <w:rsid w:val="00AD1028"/>
    <w:rsid w:val="00AD68D2"/>
    <w:rsid w:val="00AE013F"/>
    <w:rsid w:val="00AE2C0A"/>
    <w:rsid w:val="00AE7272"/>
    <w:rsid w:val="00AE77CE"/>
    <w:rsid w:val="00AE798E"/>
    <w:rsid w:val="00AF07D7"/>
    <w:rsid w:val="00AF1476"/>
    <w:rsid w:val="00AF3F79"/>
    <w:rsid w:val="00AF46C5"/>
    <w:rsid w:val="00AF6B47"/>
    <w:rsid w:val="00AF6FAC"/>
    <w:rsid w:val="00AF71C3"/>
    <w:rsid w:val="00AF7C79"/>
    <w:rsid w:val="00B02743"/>
    <w:rsid w:val="00B03CF5"/>
    <w:rsid w:val="00B04ACA"/>
    <w:rsid w:val="00B05747"/>
    <w:rsid w:val="00B10AE0"/>
    <w:rsid w:val="00B223E1"/>
    <w:rsid w:val="00B24CFE"/>
    <w:rsid w:val="00B24FBB"/>
    <w:rsid w:val="00B25D57"/>
    <w:rsid w:val="00B26680"/>
    <w:rsid w:val="00B30DC1"/>
    <w:rsid w:val="00B326A2"/>
    <w:rsid w:val="00B333F8"/>
    <w:rsid w:val="00B360AC"/>
    <w:rsid w:val="00B36CBC"/>
    <w:rsid w:val="00B439B4"/>
    <w:rsid w:val="00B50316"/>
    <w:rsid w:val="00B50334"/>
    <w:rsid w:val="00B54A80"/>
    <w:rsid w:val="00B55BED"/>
    <w:rsid w:val="00B5668B"/>
    <w:rsid w:val="00B641AD"/>
    <w:rsid w:val="00B6473A"/>
    <w:rsid w:val="00B65C29"/>
    <w:rsid w:val="00B72F38"/>
    <w:rsid w:val="00B93471"/>
    <w:rsid w:val="00B95D66"/>
    <w:rsid w:val="00B96221"/>
    <w:rsid w:val="00B978E4"/>
    <w:rsid w:val="00B97D5F"/>
    <w:rsid w:val="00BA17F5"/>
    <w:rsid w:val="00BA1C00"/>
    <w:rsid w:val="00BA2023"/>
    <w:rsid w:val="00BA3E89"/>
    <w:rsid w:val="00BA6185"/>
    <w:rsid w:val="00BA7407"/>
    <w:rsid w:val="00BB5EB6"/>
    <w:rsid w:val="00BB66AA"/>
    <w:rsid w:val="00BB7F42"/>
    <w:rsid w:val="00BC0152"/>
    <w:rsid w:val="00BC1169"/>
    <w:rsid w:val="00BC1AE7"/>
    <w:rsid w:val="00BD1792"/>
    <w:rsid w:val="00BD41E0"/>
    <w:rsid w:val="00BD4D20"/>
    <w:rsid w:val="00BD5456"/>
    <w:rsid w:val="00BD6549"/>
    <w:rsid w:val="00BD6E00"/>
    <w:rsid w:val="00BD7195"/>
    <w:rsid w:val="00BD7E45"/>
    <w:rsid w:val="00BE1A91"/>
    <w:rsid w:val="00BE1C69"/>
    <w:rsid w:val="00BE28BB"/>
    <w:rsid w:val="00BE2F53"/>
    <w:rsid w:val="00BE31A4"/>
    <w:rsid w:val="00BE38CC"/>
    <w:rsid w:val="00BE3E67"/>
    <w:rsid w:val="00BE3F93"/>
    <w:rsid w:val="00BE6407"/>
    <w:rsid w:val="00BE7D84"/>
    <w:rsid w:val="00BF129C"/>
    <w:rsid w:val="00BF18D8"/>
    <w:rsid w:val="00BF64AC"/>
    <w:rsid w:val="00BF64BC"/>
    <w:rsid w:val="00BF6C81"/>
    <w:rsid w:val="00C00DF5"/>
    <w:rsid w:val="00C01C7C"/>
    <w:rsid w:val="00C0397C"/>
    <w:rsid w:val="00C045B4"/>
    <w:rsid w:val="00C060B6"/>
    <w:rsid w:val="00C071F6"/>
    <w:rsid w:val="00C07F04"/>
    <w:rsid w:val="00C136C9"/>
    <w:rsid w:val="00C1629F"/>
    <w:rsid w:val="00C20B90"/>
    <w:rsid w:val="00C21CEC"/>
    <w:rsid w:val="00C21CFB"/>
    <w:rsid w:val="00C238F0"/>
    <w:rsid w:val="00C3127D"/>
    <w:rsid w:val="00C37D86"/>
    <w:rsid w:val="00C37E74"/>
    <w:rsid w:val="00C400A7"/>
    <w:rsid w:val="00C41066"/>
    <w:rsid w:val="00C410D6"/>
    <w:rsid w:val="00C448E0"/>
    <w:rsid w:val="00C46007"/>
    <w:rsid w:val="00C54A11"/>
    <w:rsid w:val="00C5539F"/>
    <w:rsid w:val="00C5571D"/>
    <w:rsid w:val="00C602B6"/>
    <w:rsid w:val="00C6180D"/>
    <w:rsid w:val="00C62E6F"/>
    <w:rsid w:val="00C63818"/>
    <w:rsid w:val="00C63F60"/>
    <w:rsid w:val="00C6410C"/>
    <w:rsid w:val="00C70432"/>
    <w:rsid w:val="00C75888"/>
    <w:rsid w:val="00C7771D"/>
    <w:rsid w:val="00C8453A"/>
    <w:rsid w:val="00C85055"/>
    <w:rsid w:val="00C876DD"/>
    <w:rsid w:val="00C94FD1"/>
    <w:rsid w:val="00C96F71"/>
    <w:rsid w:val="00C9799B"/>
    <w:rsid w:val="00CA07F3"/>
    <w:rsid w:val="00CA1EFE"/>
    <w:rsid w:val="00CA344A"/>
    <w:rsid w:val="00CA51FE"/>
    <w:rsid w:val="00CA6E5B"/>
    <w:rsid w:val="00CB3925"/>
    <w:rsid w:val="00CB56F6"/>
    <w:rsid w:val="00CB70E2"/>
    <w:rsid w:val="00CB7A4A"/>
    <w:rsid w:val="00CC09CF"/>
    <w:rsid w:val="00CC2733"/>
    <w:rsid w:val="00CC27A1"/>
    <w:rsid w:val="00CC43F5"/>
    <w:rsid w:val="00CC5BA8"/>
    <w:rsid w:val="00CD3C0E"/>
    <w:rsid w:val="00CD3DBD"/>
    <w:rsid w:val="00CD6DC7"/>
    <w:rsid w:val="00CD736D"/>
    <w:rsid w:val="00CD7823"/>
    <w:rsid w:val="00CE50DF"/>
    <w:rsid w:val="00CE790F"/>
    <w:rsid w:val="00CF07DC"/>
    <w:rsid w:val="00CF5539"/>
    <w:rsid w:val="00CF5694"/>
    <w:rsid w:val="00D03644"/>
    <w:rsid w:val="00D0471E"/>
    <w:rsid w:val="00D04FFD"/>
    <w:rsid w:val="00D05671"/>
    <w:rsid w:val="00D12CAE"/>
    <w:rsid w:val="00D12DA7"/>
    <w:rsid w:val="00D13421"/>
    <w:rsid w:val="00D1437B"/>
    <w:rsid w:val="00D15FFE"/>
    <w:rsid w:val="00D16781"/>
    <w:rsid w:val="00D175AA"/>
    <w:rsid w:val="00D208F5"/>
    <w:rsid w:val="00D213EE"/>
    <w:rsid w:val="00D224F2"/>
    <w:rsid w:val="00D253B2"/>
    <w:rsid w:val="00D26FA7"/>
    <w:rsid w:val="00D27389"/>
    <w:rsid w:val="00D302C5"/>
    <w:rsid w:val="00D30F9C"/>
    <w:rsid w:val="00D31934"/>
    <w:rsid w:val="00D3259F"/>
    <w:rsid w:val="00D32720"/>
    <w:rsid w:val="00D32956"/>
    <w:rsid w:val="00D32AB2"/>
    <w:rsid w:val="00D35829"/>
    <w:rsid w:val="00D432D7"/>
    <w:rsid w:val="00D52D49"/>
    <w:rsid w:val="00D53544"/>
    <w:rsid w:val="00D54ADA"/>
    <w:rsid w:val="00D64612"/>
    <w:rsid w:val="00D653B6"/>
    <w:rsid w:val="00D71F72"/>
    <w:rsid w:val="00D725A3"/>
    <w:rsid w:val="00D72B71"/>
    <w:rsid w:val="00D739AE"/>
    <w:rsid w:val="00D74C44"/>
    <w:rsid w:val="00D75B5D"/>
    <w:rsid w:val="00D774A0"/>
    <w:rsid w:val="00D80CF7"/>
    <w:rsid w:val="00D81EDE"/>
    <w:rsid w:val="00D81F72"/>
    <w:rsid w:val="00D83B62"/>
    <w:rsid w:val="00D90BCC"/>
    <w:rsid w:val="00D92783"/>
    <w:rsid w:val="00D95524"/>
    <w:rsid w:val="00D95BBB"/>
    <w:rsid w:val="00DA16F1"/>
    <w:rsid w:val="00DB196A"/>
    <w:rsid w:val="00DB2B39"/>
    <w:rsid w:val="00DB53EC"/>
    <w:rsid w:val="00DC0C1E"/>
    <w:rsid w:val="00DC72FF"/>
    <w:rsid w:val="00DD1607"/>
    <w:rsid w:val="00DE6CFB"/>
    <w:rsid w:val="00DE6E44"/>
    <w:rsid w:val="00DF10ED"/>
    <w:rsid w:val="00DF2E40"/>
    <w:rsid w:val="00DF3367"/>
    <w:rsid w:val="00DF405F"/>
    <w:rsid w:val="00DF7183"/>
    <w:rsid w:val="00E01292"/>
    <w:rsid w:val="00E02FB8"/>
    <w:rsid w:val="00E0301F"/>
    <w:rsid w:val="00E036B8"/>
    <w:rsid w:val="00E10552"/>
    <w:rsid w:val="00E10BF6"/>
    <w:rsid w:val="00E14558"/>
    <w:rsid w:val="00E14E18"/>
    <w:rsid w:val="00E16E2E"/>
    <w:rsid w:val="00E22A84"/>
    <w:rsid w:val="00E266F2"/>
    <w:rsid w:val="00E3100F"/>
    <w:rsid w:val="00E36803"/>
    <w:rsid w:val="00E4135C"/>
    <w:rsid w:val="00E41599"/>
    <w:rsid w:val="00E45A99"/>
    <w:rsid w:val="00E47B8B"/>
    <w:rsid w:val="00E512C7"/>
    <w:rsid w:val="00E51560"/>
    <w:rsid w:val="00E53211"/>
    <w:rsid w:val="00E66519"/>
    <w:rsid w:val="00E71F11"/>
    <w:rsid w:val="00E8061E"/>
    <w:rsid w:val="00E83509"/>
    <w:rsid w:val="00E863E0"/>
    <w:rsid w:val="00E87036"/>
    <w:rsid w:val="00E87585"/>
    <w:rsid w:val="00E902B4"/>
    <w:rsid w:val="00E94F4B"/>
    <w:rsid w:val="00E96D8E"/>
    <w:rsid w:val="00EA0F2E"/>
    <w:rsid w:val="00EA1379"/>
    <w:rsid w:val="00EA276F"/>
    <w:rsid w:val="00EA6BD7"/>
    <w:rsid w:val="00EB00D4"/>
    <w:rsid w:val="00EB25B8"/>
    <w:rsid w:val="00EC2F9E"/>
    <w:rsid w:val="00EC476F"/>
    <w:rsid w:val="00EC6C81"/>
    <w:rsid w:val="00EE0679"/>
    <w:rsid w:val="00EE1E99"/>
    <w:rsid w:val="00EE2670"/>
    <w:rsid w:val="00EE3A34"/>
    <w:rsid w:val="00EE3B6D"/>
    <w:rsid w:val="00EE4297"/>
    <w:rsid w:val="00EE4BC6"/>
    <w:rsid w:val="00EE6AF3"/>
    <w:rsid w:val="00EE7FA4"/>
    <w:rsid w:val="00EF476B"/>
    <w:rsid w:val="00EF4CC5"/>
    <w:rsid w:val="00EF5031"/>
    <w:rsid w:val="00EF5F74"/>
    <w:rsid w:val="00EF6805"/>
    <w:rsid w:val="00EF6EE8"/>
    <w:rsid w:val="00F01D6E"/>
    <w:rsid w:val="00F02EDB"/>
    <w:rsid w:val="00F03A1E"/>
    <w:rsid w:val="00F06A49"/>
    <w:rsid w:val="00F12A98"/>
    <w:rsid w:val="00F15188"/>
    <w:rsid w:val="00F15E49"/>
    <w:rsid w:val="00F2304D"/>
    <w:rsid w:val="00F238FC"/>
    <w:rsid w:val="00F352A3"/>
    <w:rsid w:val="00F35B95"/>
    <w:rsid w:val="00F41BD9"/>
    <w:rsid w:val="00F42317"/>
    <w:rsid w:val="00F435D5"/>
    <w:rsid w:val="00F50615"/>
    <w:rsid w:val="00F523CA"/>
    <w:rsid w:val="00F5483D"/>
    <w:rsid w:val="00F55204"/>
    <w:rsid w:val="00F55A81"/>
    <w:rsid w:val="00F564BA"/>
    <w:rsid w:val="00F572F4"/>
    <w:rsid w:val="00F659E6"/>
    <w:rsid w:val="00F66E05"/>
    <w:rsid w:val="00F80DB4"/>
    <w:rsid w:val="00F81313"/>
    <w:rsid w:val="00F841E0"/>
    <w:rsid w:val="00F84EE6"/>
    <w:rsid w:val="00F8719F"/>
    <w:rsid w:val="00F90ACB"/>
    <w:rsid w:val="00F91924"/>
    <w:rsid w:val="00F91F1F"/>
    <w:rsid w:val="00F93F1C"/>
    <w:rsid w:val="00F93F88"/>
    <w:rsid w:val="00F9583A"/>
    <w:rsid w:val="00F96547"/>
    <w:rsid w:val="00FA0758"/>
    <w:rsid w:val="00FB253F"/>
    <w:rsid w:val="00FB35AE"/>
    <w:rsid w:val="00FB4181"/>
    <w:rsid w:val="00FB52A2"/>
    <w:rsid w:val="00FB7B16"/>
    <w:rsid w:val="00FC0CB8"/>
    <w:rsid w:val="00FC0FD2"/>
    <w:rsid w:val="00FC289C"/>
    <w:rsid w:val="00FD1477"/>
    <w:rsid w:val="00FD210F"/>
    <w:rsid w:val="00FE1819"/>
    <w:rsid w:val="00FE2A0D"/>
    <w:rsid w:val="00FE2D61"/>
    <w:rsid w:val="00FF14BC"/>
    <w:rsid w:val="00FF401F"/>
    <w:rsid w:val="0A451EC6"/>
    <w:rsid w:val="1EB29560"/>
    <w:rsid w:val="224F43AF"/>
    <w:rsid w:val="31046ABB"/>
    <w:rsid w:val="58205B4B"/>
    <w:rsid w:val="618A6161"/>
    <w:rsid w:val="6B410BA7"/>
    <w:rsid w:val="7244FA9E"/>
    <w:rsid w:val="7C4E7F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822A3"/>
  <w15:chartTrackingRefBased/>
  <w15:docId w15:val="{2DBD26C9-0C68-4718-ABD1-0F95F089D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C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6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7D5F"/>
    <w:pPr>
      <w:ind w:left="720"/>
      <w:contextualSpacing/>
    </w:pPr>
  </w:style>
  <w:style w:type="character" w:customStyle="1" w:styleId="gntyacmbo3b">
    <w:name w:val="gntyacmbo3b"/>
    <w:basedOn w:val="DefaultParagraphFont"/>
    <w:rsid w:val="00D35829"/>
  </w:style>
  <w:style w:type="paragraph" w:styleId="HTMLPreformatted">
    <w:name w:val="HTML Preformatted"/>
    <w:basedOn w:val="Normal"/>
    <w:link w:val="HTMLPreformattedChar"/>
    <w:uiPriority w:val="99"/>
    <w:unhideWhenUsed/>
    <w:rsid w:val="008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GB"/>
      <w14:ligatures w14:val="none"/>
    </w:rPr>
  </w:style>
  <w:style w:type="character" w:customStyle="1" w:styleId="HTMLPreformattedChar">
    <w:name w:val="HTML Preformatted Char"/>
    <w:basedOn w:val="DefaultParagraphFont"/>
    <w:link w:val="HTMLPreformatted"/>
    <w:uiPriority w:val="99"/>
    <w:rsid w:val="008E2BBF"/>
    <w:rPr>
      <w:rFonts w:ascii="Courier New" w:eastAsia="Times New Roman" w:hAnsi="Courier New" w:cs="Courier New"/>
      <w:kern w:val="0"/>
      <w:sz w:val="20"/>
      <w:szCs w:val="20"/>
      <w:lang w:eastAsia="en-GB"/>
      <w14:ligatures w14:val="none"/>
    </w:rPr>
  </w:style>
  <w:style w:type="character" w:styleId="CommentReference">
    <w:name w:val="annotation reference"/>
    <w:basedOn w:val="DefaultParagraphFont"/>
    <w:uiPriority w:val="99"/>
    <w:semiHidden/>
    <w:unhideWhenUsed/>
    <w:rsid w:val="00D90BCC"/>
    <w:rPr>
      <w:sz w:val="16"/>
      <w:szCs w:val="16"/>
    </w:rPr>
  </w:style>
  <w:style w:type="paragraph" w:styleId="CommentText">
    <w:name w:val="annotation text"/>
    <w:basedOn w:val="Normal"/>
    <w:link w:val="CommentTextChar"/>
    <w:uiPriority w:val="99"/>
    <w:unhideWhenUsed/>
    <w:rsid w:val="00D90BCC"/>
    <w:pPr>
      <w:spacing w:line="240" w:lineRule="auto"/>
    </w:pPr>
    <w:rPr>
      <w:sz w:val="20"/>
      <w:szCs w:val="20"/>
    </w:rPr>
  </w:style>
  <w:style w:type="character" w:customStyle="1" w:styleId="CommentTextChar">
    <w:name w:val="Comment Text Char"/>
    <w:basedOn w:val="DefaultParagraphFont"/>
    <w:link w:val="CommentText"/>
    <w:uiPriority w:val="99"/>
    <w:rsid w:val="00D90BCC"/>
    <w:rPr>
      <w:sz w:val="20"/>
      <w:szCs w:val="20"/>
    </w:rPr>
  </w:style>
  <w:style w:type="paragraph" w:styleId="CommentSubject">
    <w:name w:val="annotation subject"/>
    <w:basedOn w:val="CommentText"/>
    <w:next w:val="CommentText"/>
    <w:link w:val="CommentSubjectChar"/>
    <w:uiPriority w:val="99"/>
    <w:semiHidden/>
    <w:unhideWhenUsed/>
    <w:rsid w:val="00D90BCC"/>
    <w:rPr>
      <w:b/>
      <w:bCs/>
    </w:rPr>
  </w:style>
  <w:style w:type="character" w:customStyle="1" w:styleId="CommentSubjectChar">
    <w:name w:val="Comment Subject Char"/>
    <w:basedOn w:val="CommentTextChar"/>
    <w:link w:val="CommentSubject"/>
    <w:uiPriority w:val="99"/>
    <w:semiHidden/>
    <w:rsid w:val="00D90BCC"/>
    <w:rPr>
      <w:b/>
      <w:bCs/>
      <w:sz w:val="20"/>
      <w:szCs w:val="20"/>
    </w:rPr>
  </w:style>
  <w:style w:type="character" w:styleId="Hyperlink">
    <w:name w:val="Hyperlink"/>
    <w:basedOn w:val="DefaultParagraphFont"/>
    <w:uiPriority w:val="99"/>
    <w:unhideWhenUsed/>
    <w:rsid w:val="005159D9"/>
    <w:rPr>
      <w:color w:val="0563C1" w:themeColor="hyperlink"/>
      <w:u w:val="single"/>
    </w:rPr>
  </w:style>
  <w:style w:type="character" w:styleId="UnresolvedMention">
    <w:name w:val="Unresolved Mention"/>
    <w:basedOn w:val="DefaultParagraphFont"/>
    <w:uiPriority w:val="99"/>
    <w:semiHidden/>
    <w:unhideWhenUsed/>
    <w:rsid w:val="005159D9"/>
    <w:rPr>
      <w:color w:val="605E5C"/>
      <w:shd w:val="clear" w:color="auto" w:fill="E1DFDD"/>
    </w:rPr>
  </w:style>
  <w:style w:type="paragraph" w:customStyle="1" w:styleId="Default">
    <w:name w:val="Default"/>
    <w:rsid w:val="00D03644"/>
    <w:pPr>
      <w:autoSpaceDE w:val="0"/>
      <w:autoSpaceDN w:val="0"/>
      <w:adjustRightInd w:val="0"/>
      <w:spacing w:after="0" w:line="240" w:lineRule="auto"/>
    </w:pPr>
    <w:rPr>
      <w:rFonts w:ascii="Arial" w:hAnsi="Arial" w:cs="Arial"/>
      <w:color w:val="000000"/>
      <w:kern w:val="0"/>
      <w:sz w:val="24"/>
      <w:szCs w:val="24"/>
      <w14:ligatures w14:val="none"/>
    </w:rPr>
  </w:style>
  <w:style w:type="character" w:styleId="FollowedHyperlink">
    <w:name w:val="FollowedHyperlink"/>
    <w:basedOn w:val="DefaultParagraphFont"/>
    <w:uiPriority w:val="99"/>
    <w:semiHidden/>
    <w:unhideWhenUsed/>
    <w:rsid w:val="00375151"/>
    <w:rPr>
      <w:color w:val="954F72" w:themeColor="followedHyperlink"/>
      <w:u w:val="single"/>
    </w:rPr>
  </w:style>
  <w:style w:type="character" w:styleId="LineNumber">
    <w:name w:val="line number"/>
    <w:basedOn w:val="DefaultParagraphFont"/>
    <w:uiPriority w:val="99"/>
    <w:semiHidden/>
    <w:unhideWhenUsed/>
    <w:rsid w:val="00590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014462">
      <w:bodyDiv w:val="1"/>
      <w:marLeft w:val="0"/>
      <w:marRight w:val="0"/>
      <w:marTop w:val="0"/>
      <w:marBottom w:val="0"/>
      <w:divBdr>
        <w:top w:val="none" w:sz="0" w:space="0" w:color="auto"/>
        <w:left w:val="none" w:sz="0" w:space="0" w:color="auto"/>
        <w:bottom w:val="none" w:sz="0" w:space="0" w:color="auto"/>
        <w:right w:val="none" w:sz="0" w:space="0" w:color="auto"/>
      </w:divBdr>
    </w:div>
    <w:div w:id="236331743">
      <w:bodyDiv w:val="1"/>
      <w:marLeft w:val="0"/>
      <w:marRight w:val="0"/>
      <w:marTop w:val="0"/>
      <w:marBottom w:val="0"/>
      <w:divBdr>
        <w:top w:val="none" w:sz="0" w:space="0" w:color="auto"/>
        <w:left w:val="none" w:sz="0" w:space="0" w:color="auto"/>
        <w:bottom w:val="none" w:sz="0" w:space="0" w:color="auto"/>
        <w:right w:val="none" w:sz="0" w:space="0" w:color="auto"/>
      </w:divBdr>
    </w:div>
    <w:div w:id="564031379">
      <w:bodyDiv w:val="1"/>
      <w:marLeft w:val="0"/>
      <w:marRight w:val="0"/>
      <w:marTop w:val="0"/>
      <w:marBottom w:val="0"/>
      <w:divBdr>
        <w:top w:val="none" w:sz="0" w:space="0" w:color="auto"/>
        <w:left w:val="none" w:sz="0" w:space="0" w:color="auto"/>
        <w:bottom w:val="none" w:sz="0" w:space="0" w:color="auto"/>
        <w:right w:val="none" w:sz="0" w:space="0" w:color="auto"/>
      </w:divBdr>
      <w:divsChild>
        <w:div w:id="313679482">
          <w:marLeft w:val="0"/>
          <w:marRight w:val="0"/>
          <w:marTop w:val="0"/>
          <w:marBottom w:val="0"/>
          <w:divBdr>
            <w:top w:val="none" w:sz="0" w:space="0" w:color="auto"/>
            <w:left w:val="none" w:sz="0" w:space="0" w:color="auto"/>
            <w:bottom w:val="none" w:sz="0" w:space="0" w:color="auto"/>
            <w:right w:val="none" w:sz="0" w:space="0" w:color="auto"/>
          </w:divBdr>
        </w:div>
      </w:divsChild>
    </w:div>
    <w:div w:id="615212243">
      <w:bodyDiv w:val="1"/>
      <w:marLeft w:val="0"/>
      <w:marRight w:val="0"/>
      <w:marTop w:val="0"/>
      <w:marBottom w:val="0"/>
      <w:divBdr>
        <w:top w:val="none" w:sz="0" w:space="0" w:color="auto"/>
        <w:left w:val="none" w:sz="0" w:space="0" w:color="auto"/>
        <w:bottom w:val="none" w:sz="0" w:space="0" w:color="auto"/>
        <w:right w:val="none" w:sz="0" w:space="0" w:color="auto"/>
      </w:divBdr>
    </w:div>
    <w:div w:id="648366239">
      <w:bodyDiv w:val="1"/>
      <w:marLeft w:val="0"/>
      <w:marRight w:val="0"/>
      <w:marTop w:val="0"/>
      <w:marBottom w:val="0"/>
      <w:divBdr>
        <w:top w:val="none" w:sz="0" w:space="0" w:color="auto"/>
        <w:left w:val="none" w:sz="0" w:space="0" w:color="auto"/>
        <w:bottom w:val="none" w:sz="0" w:space="0" w:color="auto"/>
        <w:right w:val="none" w:sz="0" w:space="0" w:color="auto"/>
      </w:divBdr>
    </w:div>
    <w:div w:id="751246441">
      <w:bodyDiv w:val="1"/>
      <w:marLeft w:val="0"/>
      <w:marRight w:val="0"/>
      <w:marTop w:val="0"/>
      <w:marBottom w:val="0"/>
      <w:divBdr>
        <w:top w:val="none" w:sz="0" w:space="0" w:color="auto"/>
        <w:left w:val="none" w:sz="0" w:space="0" w:color="auto"/>
        <w:bottom w:val="none" w:sz="0" w:space="0" w:color="auto"/>
        <w:right w:val="none" w:sz="0" w:space="0" w:color="auto"/>
      </w:divBdr>
    </w:div>
    <w:div w:id="811755574">
      <w:bodyDiv w:val="1"/>
      <w:marLeft w:val="0"/>
      <w:marRight w:val="0"/>
      <w:marTop w:val="0"/>
      <w:marBottom w:val="0"/>
      <w:divBdr>
        <w:top w:val="none" w:sz="0" w:space="0" w:color="auto"/>
        <w:left w:val="none" w:sz="0" w:space="0" w:color="auto"/>
        <w:bottom w:val="none" w:sz="0" w:space="0" w:color="auto"/>
        <w:right w:val="none" w:sz="0" w:space="0" w:color="auto"/>
      </w:divBdr>
    </w:div>
    <w:div w:id="865679941">
      <w:bodyDiv w:val="1"/>
      <w:marLeft w:val="0"/>
      <w:marRight w:val="0"/>
      <w:marTop w:val="0"/>
      <w:marBottom w:val="0"/>
      <w:divBdr>
        <w:top w:val="none" w:sz="0" w:space="0" w:color="auto"/>
        <w:left w:val="none" w:sz="0" w:space="0" w:color="auto"/>
        <w:bottom w:val="none" w:sz="0" w:space="0" w:color="auto"/>
        <w:right w:val="none" w:sz="0" w:space="0" w:color="auto"/>
      </w:divBdr>
    </w:div>
    <w:div w:id="920793960">
      <w:bodyDiv w:val="1"/>
      <w:marLeft w:val="0"/>
      <w:marRight w:val="0"/>
      <w:marTop w:val="0"/>
      <w:marBottom w:val="0"/>
      <w:divBdr>
        <w:top w:val="none" w:sz="0" w:space="0" w:color="auto"/>
        <w:left w:val="none" w:sz="0" w:space="0" w:color="auto"/>
        <w:bottom w:val="none" w:sz="0" w:space="0" w:color="auto"/>
        <w:right w:val="none" w:sz="0" w:space="0" w:color="auto"/>
      </w:divBdr>
    </w:div>
    <w:div w:id="1034617866">
      <w:bodyDiv w:val="1"/>
      <w:marLeft w:val="0"/>
      <w:marRight w:val="0"/>
      <w:marTop w:val="0"/>
      <w:marBottom w:val="0"/>
      <w:divBdr>
        <w:top w:val="none" w:sz="0" w:space="0" w:color="auto"/>
        <w:left w:val="none" w:sz="0" w:space="0" w:color="auto"/>
        <w:bottom w:val="none" w:sz="0" w:space="0" w:color="auto"/>
        <w:right w:val="none" w:sz="0" w:space="0" w:color="auto"/>
      </w:divBdr>
    </w:div>
    <w:div w:id="1148549784">
      <w:bodyDiv w:val="1"/>
      <w:marLeft w:val="0"/>
      <w:marRight w:val="0"/>
      <w:marTop w:val="0"/>
      <w:marBottom w:val="0"/>
      <w:divBdr>
        <w:top w:val="none" w:sz="0" w:space="0" w:color="auto"/>
        <w:left w:val="none" w:sz="0" w:space="0" w:color="auto"/>
        <w:bottom w:val="none" w:sz="0" w:space="0" w:color="auto"/>
        <w:right w:val="none" w:sz="0" w:space="0" w:color="auto"/>
      </w:divBdr>
    </w:div>
    <w:div w:id="1459059413">
      <w:bodyDiv w:val="1"/>
      <w:marLeft w:val="0"/>
      <w:marRight w:val="0"/>
      <w:marTop w:val="0"/>
      <w:marBottom w:val="0"/>
      <w:divBdr>
        <w:top w:val="none" w:sz="0" w:space="0" w:color="auto"/>
        <w:left w:val="none" w:sz="0" w:space="0" w:color="auto"/>
        <w:bottom w:val="none" w:sz="0" w:space="0" w:color="auto"/>
        <w:right w:val="none" w:sz="0" w:space="0" w:color="auto"/>
      </w:divBdr>
    </w:div>
    <w:div w:id="1534343359">
      <w:bodyDiv w:val="1"/>
      <w:marLeft w:val="0"/>
      <w:marRight w:val="0"/>
      <w:marTop w:val="0"/>
      <w:marBottom w:val="0"/>
      <w:divBdr>
        <w:top w:val="none" w:sz="0" w:space="0" w:color="auto"/>
        <w:left w:val="none" w:sz="0" w:space="0" w:color="auto"/>
        <w:bottom w:val="none" w:sz="0" w:space="0" w:color="auto"/>
        <w:right w:val="none" w:sz="0" w:space="0" w:color="auto"/>
      </w:divBdr>
    </w:div>
    <w:div w:id="1704406174">
      <w:bodyDiv w:val="1"/>
      <w:marLeft w:val="0"/>
      <w:marRight w:val="0"/>
      <w:marTop w:val="0"/>
      <w:marBottom w:val="0"/>
      <w:divBdr>
        <w:top w:val="none" w:sz="0" w:space="0" w:color="auto"/>
        <w:left w:val="none" w:sz="0" w:space="0" w:color="auto"/>
        <w:bottom w:val="none" w:sz="0" w:space="0" w:color="auto"/>
        <w:right w:val="none" w:sz="0" w:space="0" w:color="auto"/>
      </w:divBdr>
    </w:div>
    <w:div w:id="1716004387">
      <w:bodyDiv w:val="1"/>
      <w:marLeft w:val="0"/>
      <w:marRight w:val="0"/>
      <w:marTop w:val="0"/>
      <w:marBottom w:val="0"/>
      <w:divBdr>
        <w:top w:val="none" w:sz="0" w:space="0" w:color="auto"/>
        <w:left w:val="none" w:sz="0" w:space="0" w:color="auto"/>
        <w:bottom w:val="none" w:sz="0" w:space="0" w:color="auto"/>
        <w:right w:val="none" w:sz="0" w:space="0" w:color="auto"/>
      </w:divBdr>
    </w:div>
    <w:div w:id="1729570472">
      <w:bodyDiv w:val="1"/>
      <w:marLeft w:val="0"/>
      <w:marRight w:val="0"/>
      <w:marTop w:val="0"/>
      <w:marBottom w:val="0"/>
      <w:divBdr>
        <w:top w:val="none" w:sz="0" w:space="0" w:color="auto"/>
        <w:left w:val="none" w:sz="0" w:space="0" w:color="auto"/>
        <w:bottom w:val="none" w:sz="0" w:space="0" w:color="auto"/>
        <w:right w:val="none" w:sz="0" w:space="0" w:color="auto"/>
      </w:divBdr>
    </w:div>
    <w:div w:id="1746952532">
      <w:bodyDiv w:val="1"/>
      <w:marLeft w:val="0"/>
      <w:marRight w:val="0"/>
      <w:marTop w:val="0"/>
      <w:marBottom w:val="0"/>
      <w:divBdr>
        <w:top w:val="none" w:sz="0" w:space="0" w:color="auto"/>
        <w:left w:val="none" w:sz="0" w:space="0" w:color="auto"/>
        <w:bottom w:val="none" w:sz="0" w:space="0" w:color="auto"/>
        <w:right w:val="none" w:sz="0" w:space="0" w:color="auto"/>
      </w:divBdr>
    </w:div>
    <w:div w:id="1846817498">
      <w:bodyDiv w:val="1"/>
      <w:marLeft w:val="0"/>
      <w:marRight w:val="0"/>
      <w:marTop w:val="0"/>
      <w:marBottom w:val="0"/>
      <w:divBdr>
        <w:top w:val="none" w:sz="0" w:space="0" w:color="auto"/>
        <w:left w:val="none" w:sz="0" w:space="0" w:color="auto"/>
        <w:bottom w:val="none" w:sz="0" w:space="0" w:color="auto"/>
        <w:right w:val="none" w:sz="0" w:space="0" w:color="auto"/>
      </w:divBdr>
    </w:div>
    <w:div w:id="1968968603">
      <w:bodyDiv w:val="1"/>
      <w:marLeft w:val="0"/>
      <w:marRight w:val="0"/>
      <w:marTop w:val="0"/>
      <w:marBottom w:val="0"/>
      <w:divBdr>
        <w:top w:val="none" w:sz="0" w:space="0" w:color="auto"/>
        <w:left w:val="none" w:sz="0" w:space="0" w:color="auto"/>
        <w:bottom w:val="none" w:sz="0" w:space="0" w:color="auto"/>
        <w:right w:val="none" w:sz="0" w:space="0" w:color="auto"/>
      </w:divBdr>
    </w:div>
    <w:div w:id="209670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15</Pages>
  <Words>2606</Words>
  <Characters>14856</Characters>
  <Application>Microsoft Office Word</Application>
  <DocSecurity>0</DocSecurity>
  <Lines>123</Lines>
  <Paragraphs>34</Paragraphs>
  <ScaleCrop>false</ScaleCrop>
  <Company>University of Leeds</Company>
  <LinksUpToDate>false</LinksUpToDate>
  <CharactersWithSpaces>17428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Brown</dc:creator>
  <cp:keywords/>
  <dc:description/>
  <cp:lastModifiedBy>Lee Brown</cp:lastModifiedBy>
  <cp:revision>228</cp:revision>
  <dcterms:created xsi:type="dcterms:W3CDTF">2025-09-01T03:58:00Z</dcterms:created>
  <dcterms:modified xsi:type="dcterms:W3CDTF">2026-02-13T19:43:00Z</dcterms:modified>
</cp:coreProperties>
</file>