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28D24" w14:textId="5C6EECC9" w:rsidR="005F0DFC" w:rsidRPr="005F0DFC" w:rsidRDefault="005F0DFC">
      <w:pPr>
        <w:rPr>
          <w:rFonts w:asciiTheme="majorHAnsi" w:hAnsiTheme="majorHAnsi" w:cstheme="majorHAnsi"/>
          <w:b/>
          <w:bCs/>
          <w:lang w:val="en-GB"/>
        </w:rPr>
      </w:pPr>
    </w:p>
    <w:p w14:paraId="32FA3ADF" w14:textId="6B3CEC70" w:rsidR="00F747B1" w:rsidRPr="003C4588" w:rsidRDefault="00F747B1" w:rsidP="00F747B1">
      <w:pPr>
        <w:jc w:val="center"/>
        <w:rPr>
          <w:rFonts w:asciiTheme="majorHAnsi" w:hAnsiTheme="majorHAnsi" w:cstheme="majorHAnsi"/>
          <w:b/>
          <w:bCs/>
          <w:lang w:val="en-US"/>
        </w:rPr>
      </w:pPr>
      <w:r w:rsidRPr="003C4588">
        <w:rPr>
          <w:rFonts w:asciiTheme="majorHAnsi" w:hAnsiTheme="majorHAnsi" w:cstheme="majorHAnsi"/>
          <w:b/>
          <w:bCs/>
          <w:lang w:val="en-US"/>
        </w:rPr>
        <w:t xml:space="preserve">Supplementary Table </w:t>
      </w:r>
      <w:r w:rsidR="00EA41B1">
        <w:rPr>
          <w:rFonts w:asciiTheme="majorHAnsi" w:hAnsiTheme="majorHAnsi" w:cstheme="majorHAnsi"/>
          <w:b/>
          <w:bCs/>
          <w:lang w:val="en-US"/>
        </w:rPr>
        <w:t>1</w:t>
      </w:r>
      <w:r w:rsidRPr="003C4588">
        <w:rPr>
          <w:rFonts w:asciiTheme="majorHAnsi" w:hAnsiTheme="majorHAnsi" w:cstheme="majorHAnsi"/>
          <w:b/>
          <w:bCs/>
          <w:lang w:val="en-US"/>
        </w:rPr>
        <w:t>. Estimated range of annual pharmaceutical costs for SSc vasoactive, vasodilatory, and immunosuppressive treatments</w:t>
      </w:r>
    </w:p>
    <w:tbl>
      <w:tblPr>
        <w:tblW w:w="13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427"/>
        <w:gridCol w:w="1871"/>
        <w:gridCol w:w="1361"/>
        <w:gridCol w:w="1276"/>
        <w:gridCol w:w="1435"/>
        <w:gridCol w:w="1559"/>
        <w:gridCol w:w="1276"/>
      </w:tblGrid>
      <w:tr w:rsidR="00F747B1" w:rsidRPr="003C4588" w14:paraId="3E021BA7" w14:textId="77777777" w:rsidTr="00B8709F">
        <w:trPr>
          <w:trHeight w:val="285"/>
          <w:jc w:val="center"/>
        </w:trPr>
        <w:tc>
          <w:tcPr>
            <w:tcW w:w="2268" w:type="dxa"/>
            <w:noWrap/>
            <w:vAlign w:val="center"/>
            <w:hideMark/>
          </w:tcPr>
          <w:p w14:paraId="44B13B0D" w14:textId="77777777" w:rsidR="00F747B1" w:rsidRPr="003C4588" w:rsidRDefault="00F747B1" w:rsidP="00B8709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proofErr w:type="spellStart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Medication</w:t>
            </w:r>
            <w:proofErr w:type="spellEnd"/>
          </w:p>
        </w:tc>
        <w:tc>
          <w:tcPr>
            <w:tcW w:w="2427" w:type="dxa"/>
            <w:noWrap/>
            <w:vAlign w:val="center"/>
            <w:hideMark/>
          </w:tcPr>
          <w:p w14:paraId="5E334AD8" w14:textId="77777777" w:rsidR="00F747B1" w:rsidRPr="003C4588" w:rsidRDefault="00F747B1" w:rsidP="00B8709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Standard dose</w:t>
            </w:r>
          </w:p>
        </w:tc>
        <w:tc>
          <w:tcPr>
            <w:tcW w:w="1871" w:type="dxa"/>
            <w:noWrap/>
            <w:vAlign w:val="center"/>
            <w:hideMark/>
          </w:tcPr>
          <w:p w14:paraId="70CB3A99" w14:textId="77777777" w:rsidR="00F747B1" w:rsidRPr="003C4588" w:rsidRDefault="00F747B1" w:rsidP="00B8709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proofErr w:type="spellStart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Commercially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availabe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units</w:t>
            </w:r>
            <w:proofErr w:type="spellEnd"/>
          </w:p>
        </w:tc>
        <w:tc>
          <w:tcPr>
            <w:tcW w:w="1361" w:type="dxa"/>
            <w:noWrap/>
            <w:vAlign w:val="center"/>
            <w:hideMark/>
          </w:tcPr>
          <w:p w14:paraId="3F9402A2" w14:textId="77777777" w:rsidR="00F747B1" w:rsidRPr="003C4588" w:rsidRDefault="00F747B1" w:rsidP="00B8709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Units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needed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each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year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C35CEDA" w14:textId="77777777" w:rsidR="00F747B1" w:rsidRPr="003C4588" w:rsidRDefault="00F747B1" w:rsidP="00B8709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Minimum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unit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 cost</w:t>
            </w:r>
          </w:p>
        </w:tc>
        <w:tc>
          <w:tcPr>
            <w:tcW w:w="1435" w:type="dxa"/>
            <w:noWrap/>
            <w:vAlign w:val="center"/>
            <w:hideMark/>
          </w:tcPr>
          <w:p w14:paraId="274D5E68" w14:textId="77777777" w:rsidR="00F747B1" w:rsidRDefault="00F747B1" w:rsidP="00B8709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Maximum </w:t>
            </w:r>
          </w:p>
          <w:p w14:paraId="5E2B941F" w14:textId="77777777" w:rsidR="00F747B1" w:rsidRPr="003C4588" w:rsidRDefault="00F747B1" w:rsidP="00B8709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proofErr w:type="spellStart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unit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 cost</w:t>
            </w:r>
          </w:p>
        </w:tc>
        <w:tc>
          <w:tcPr>
            <w:tcW w:w="1559" w:type="dxa"/>
            <w:noWrap/>
            <w:vAlign w:val="center"/>
            <w:hideMark/>
          </w:tcPr>
          <w:p w14:paraId="48DE4905" w14:textId="77777777" w:rsidR="00F747B1" w:rsidRPr="003C4588" w:rsidRDefault="00F747B1" w:rsidP="00B8709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Minimum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annual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 cost</w:t>
            </w:r>
          </w:p>
        </w:tc>
        <w:tc>
          <w:tcPr>
            <w:tcW w:w="1276" w:type="dxa"/>
            <w:noWrap/>
            <w:vAlign w:val="center"/>
            <w:hideMark/>
          </w:tcPr>
          <w:p w14:paraId="12A423E7" w14:textId="77777777" w:rsidR="00F747B1" w:rsidRPr="003C4588" w:rsidRDefault="00F747B1" w:rsidP="00B8709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b/>
                <w:bCs/>
                <w:kern w:val="0"/>
                <w:lang w:val="en-US" w:eastAsia="it-IT"/>
                <w14:ligatures w14:val="none"/>
              </w:rPr>
              <w:t>Maximum annual cost</w:t>
            </w:r>
          </w:p>
        </w:tc>
      </w:tr>
      <w:tr w:rsidR="00F747B1" w:rsidRPr="003C4588" w14:paraId="14000FCC" w14:textId="77777777" w:rsidTr="00B8709F">
        <w:trPr>
          <w:trHeight w:val="285"/>
          <w:jc w:val="center"/>
        </w:trPr>
        <w:tc>
          <w:tcPr>
            <w:tcW w:w="2268" w:type="dxa"/>
            <w:noWrap/>
          </w:tcPr>
          <w:p w14:paraId="71EB9B20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Nifedipine</w:t>
            </w:r>
            <w:proofErr w:type="spellEnd"/>
          </w:p>
        </w:tc>
        <w:tc>
          <w:tcPr>
            <w:tcW w:w="2427" w:type="dxa"/>
            <w:noWrap/>
          </w:tcPr>
          <w:p w14:paraId="76AB0312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20 mg once a day</w:t>
            </w:r>
          </w:p>
        </w:tc>
        <w:tc>
          <w:tcPr>
            <w:tcW w:w="1871" w:type="dxa"/>
            <w:noWrap/>
          </w:tcPr>
          <w:p w14:paraId="19A1D1D6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50 tablets</w:t>
            </w:r>
          </w:p>
        </w:tc>
        <w:tc>
          <w:tcPr>
            <w:tcW w:w="1361" w:type="dxa"/>
            <w:noWrap/>
          </w:tcPr>
          <w:p w14:paraId="6FFBC1CD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7.3</w:t>
            </w:r>
          </w:p>
        </w:tc>
        <w:tc>
          <w:tcPr>
            <w:tcW w:w="1276" w:type="dxa"/>
            <w:noWrap/>
          </w:tcPr>
          <w:p w14:paraId="2846C51E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5.63 € </w:t>
            </w:r>
          </w:p>
        </w:tc>
        <w:tc>
          <w:tcPr>
            <w:tcW w:w="1435" w:type="dxa"/>
            <w:noWrap/>
            <w:vAlign w:val="center"/>
          </w:tcPr>
          <w:p w14:paraId="3E04DC4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 4.84 € </w:t>
            </w:r>
          </w:p>
        </w:tc>
        <w:tc>
          <w:tcPr>
            <w:tcW w:w="1559" w:type="dxa"/>
            <w:noWrap/>
            <w:vAlign w:val="center"/>
          </w:tcPr>
          <w:p w14:paraId="5B82609C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   41.10 € </w:t>
            </w:r>
          </w:p>
        </w:tc>
        <w:tc>
          <w:tcPr>
            <w:tcW w:w="1276" w:type="dxa"/>
            <w:noWrap/>
            <w:vAlign w:val="center"/>
          </w:tcPr>
          <w:p w14:paraId="33C126F3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147.22 € </w:t>
            </w:r>
          </w:p>
        </w:tc>
      </w:tr>
      <w:tr w:rsidR="00F747B1" w:rsidRPr="003C4588" w14:paraId="31153A96" w14:textId="77777777" w:rsidTr="00B8709F">
        <w:trPr>
          <w:trHeight w:val="285"/>
          <w:jc w:val="center"/>
        </w:trPr>
        <w:tc>
          <w:tcPr>
            <w:tcW w:w="2268" w:type="dxa"/>
            <w:noWrap/>
          </w:tcPr>
          <w:p w14:paraId="616ABE94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Felodipine</w:t>
            </w:r>
            <w:proofErr w:type="spellEnd"/>
          </w:p>
        </w:tc>
        <w:tc>
          <w:tcPr>
            <w:tcW w:w="2427" w:type="dxa"/>
            <w:noWrap/>
          </w:tcPr>
          <w:p w14:paraId="571E19D1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5 mg once a day</w:t>
            </w:r>
          </w:p>
        </w:tc>
        <w:tc>
          <w:tcPr>
            <w:tcW w:w="1871" w:type="dxa"/>
            <w:noWrap/>
          </w:tcPr>
          <w:p w14:paraId="38D14FE7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28 tablets</w:t>
            </w:r>
          </w:p>
        </w:tc>
        <w:tc>
          <w:tcPr>
            <w:tcW w:w="1361" w:type="dxa"/>
            <w:noWrap/>
          </w:tcPr>
          <w:p w14:paraId="50F316C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13.0</w:t>
            </w:r>
          </w:p>
        </w:tc>
        <w:tc>
          <w:tcPr>
            <w:tcW w:w="1276" w:type="dxa"/>
            <w:noWrap/>
          </w:tcPr>
          <w:p w14:paraId="18BCA8AE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6.28 € </w:t>
            </w:r>
          </w:p>
        </w:tc>
        <w:tc>
          <w:tcPr>
            <w:tcW w:w="1435" w:type="dxa"/>
            <w:noWrap/>
            <w:vAlign w:val="center"/>
          </w:tcPr>
          <w:p w14:paraId="189FE864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 6.78 € </w:t>
            </w:r>
          </w:p>
        </w:tc>
        <w:tc>
          <w:tcPr>
            <w:tcW w:w="1559" w:type="dxa"/>
            <w:noWrap/>
            <w:vAlign w:val="center"/>
          </w:tcPr>
          <w:p w14:paraId="49A2FB4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   81.86 € </w:t>
            </w:r>
          </w:p>
        </w:tc>
        <w:tc>
          <w:tcPr>
            <w:tcW w:w="1276" w:type="dxa"/>
            <w:noWrap/>
            <w:vAlign w:val="center"/>
          </w:tcPr>
          <w:p w14:paraId="0C8DA59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88.38 € </w:t>
            </w:r>
          </w:p>
        </w:tc>
      </w:tr>
      <w:tr w:rsidR="00F747B1" w:rsidRPr="003C4588" w14:paraId="249D0217" w14:textId="77777777" w:rsidTr="00B8709F">
        <w:trPr>
          <w:trHeight w:val="285"/>
          <w:jc w:val="center"/>
        </w:trPr>
        <w:tc>
          <w:tcPr>
            <w:tcW w:w="2268" w:type="dxa"/>
            <w:noWrap/>
          </w:tcPr>
          <w:p w14:paraId="16756BF4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Barnidipine</w:t>
            </w:r>
            <w:proofErr w:type="spellEnd"/>
          </w:p>
        </w:tc>
        <w:tc>
          <w:tcPr>
            <w:tcW w:w="2427" w:type="dxa"/>
            <w:noWrap/>
          </w:tcPr>
          <w:p w14:paraId="31BB32DA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10 mg once a day</w:t>
            </w:r>
          </w:p>
        </w:tc>
        <w:tc>
          <w:tcPr>
            <w:tcW w:w="1871" w:type="dxa"/>
            <w:noWrap/>
          </w:tcPr>
          <w:p w14:paraId="759AAC69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28 tablets</w:t>
            </w:r>
          </w:p>
        </w:tc>
        <w:tc>
          <w:tcPr>
            <w:tcW w:w="1361" w:type="dxa"/>
            <w:noWrap/>
          </w:tcPr>
          <w:p w14:paraId="49D52278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13.0</w:t>
            </w:r>
          </w:p>
        </w:tc>
        <w:tc>
          <w:tcPr>
            <w:tcW w:w="1276" w:type="dxa"/>
            <w:noWrap/>
          </w:tcPr>
          <w:p w14:paraId="109825D8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17.00 € </w:t>
            </w:r>
          </w:p>
        </w:tc>
        <w:tc>
          <w:tcPr>
            <w:tcW w:w="1435" w:type="dxa"/>
            <w:noWrap/>
            <w:vAlign w:val="center"/>
          </w:tcPr>
          <w:p w14:paraId="37F0978D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17.00 € </w:t>
            </w:r>
          </w:p>
        </w:tc>
        <w:tc>
          <w:tcPr>
            <w:tcW w:w="1559" w:type="dxa"/>
            <w:noWrap/>
            <w:vAlign w:val="center"/>
          </w:tcPr>
          <w:p w14:paraId="23F2CC06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 221.61 € </w:t>
            </w:r>
          </w:p>
        </w:tc>
        <w:tc>
          <w:tcPr>
            <w:tcW w:w="1276" w:type="dxa"/>
            <w:noWrap/>
            <w:vAlign w:val="center"/>
          </w:tcPr>
          <w:p w14:paraId="3489C6D1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221.61 € </w:t>
            </w:r>
          </w:p>
        </w:tc>
      </w:tr>
      <w:tr w:rsidR="00F747B1" w:rsidRPr="003C4588" w14:paraId="253BE33A" w14:textId="77777777" w:rsidTr="00B8709F">
        <w:trPr>
          <w:trHeight w:val="285"/>
          <w:jc w:val="center"/>
        </w:trPr>
        <w:tc>
          <w:tcPr>
            <w:tcW w:w="2268" w:type="dxa"/>
            <w:noWrap/>
          </w:tcPr>
          <w:p w14:paraId="3665EEBE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Amlodipine</w:t>
            </w:r>
            <w:proofErr w:type="spellEnd"/>
          </w:p>
        </w:tc>
        <w:tc>
          <w:tcPr>
            <w:tcW w:w="2427" w:type="dxa"/>
            <w:noWrap/>
          </w:tcPr>
          <w:p w14:paraId="7F84C650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5 mg once a day</w:t>
            </w:r>
          </w:p>
        </w:tc>
        <w:tc>
          <w:tcPr>
            <w:tcW w:w="1871" w:type="dxa"/>
            <w:noWrap/>
          </w:tcPr>
          <w:p w14:paraId="23B8DC5B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28 tablets</w:t>
            </w:r>
          </w:p>
        </w:tc>
        <w:tc>
          <w:tcPr>
            <w:tcW w:w="1361" w:type="dxa"/>
            <w:noWrap/>
          </w:tcPr>
          <w:p w14:paraId="05EA5B1D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13.0</w:t>
            </w:r>
          </w:p>
        </w:tc>
        <w:tc>
          <w:tcPr>
            <w:tcW w:w="1276" w:type="dxa"/>
            <w:noWrap/>
          </w:tcPr>
          <w:p w14:paraId="0AB62907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3.74 € </w:t>
            </w:r>
          </w:p>
        </w:tc>
        <w:tc>
          <w:tcPr>
            <w:tcW w:w="1435" w:type="dxa"/>
            <w:noWrap/>
            <w:vAlign w:val="center"/>
          </w:tcPr>
          <w:p w14:paraId="09509B95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 6.24 € </w:t>
            </w:r>
          </w:p>
        </w:tc>
        <w:tc>
          <w:tcPr>
            <w:tcW w:w="1559" w:type="dxa"/>
            <w:noWrap/>
            <w:vAlign w:val="center"/>
          </w:tcPr>
          <w:p w14:paraId="746D52C8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   48.75 € </w:t>
            </w:r>
          </w:p>
        </w:tc>
        <w:tc>
          <w:tcPr>
            <w:tcW w:w="1276" w:type="dxa"/>
            <w:noWrap/>
            <w:vAlign w:val="center"/>
          </w:tcPr>
          <w:p w14:paraId="210DB094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81.34 €</w:t>
            </w:r>
          </w:p>
        </w:tc>
      </w:tr>
      <w:tr w:rsidR="00F747B1" w:rsidRPr="003C4588" w14:paraId="38CA020C" w14:textId="77777777" w:rsidTr="00B8709F">
        <w:trPr>
          <w:trHeight w:val="285"/>
          <w:jc w:val="center"/>
        </w:trPr>
        <w:tc>
          <w:tcPr>
            <w:tcW w:w="2268" w:type="dxa"/>
            <w:noWrap/>
          </w:tcPr>
          <w:p w14:paraId="0588EA29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Nicardipine</w:t>
            </w:r>
            <w:proofErr w:type="spellEnd"/>
          </w:p>
        </w:tc>
        <w:tc>
          <w:tcPr>
            <w:tcW w:w="2427" w:type="dxa"/>
            <w:noWrap/>
          </w:tcPr>
          <w:p w14:paraId="708BE24F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40 mg once a day</w:t>
            </w:r>
          </w:p>
        </w:tc>
        <w:tc>
          <w:tcPr>
            <w:tcW w:w="1871" w:type="dxa"/>
            <w:noWrap/>
          </w:tcPr>
          <w:p w14:paraId="4175F27A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30 tablets</w:t>
            </w:r>
          </w:p>
        </w:tc>
        <w:tc>
          <w:tcPr>
            <w:tcW w:w="1361" w:type="dxa"/>
            <w:noWrap/>
          </w:tcPr>
          <w:p w14:paraId="64E3FCDF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12.2</w:t>
            </w:r>
          </w:p>
        </w:tc>
        <w:tc>
          <w:tcPr>
            <w:tcW w:w="1276" w:type="dxa"/>
            <w:noWrap/>
          </w:tcPr>
          <w:p w14:paraId="1968ECF4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4.56 € </w:t>
            </w:r>
          </w:p>
        </w:tc>
        <w:tc>
          <w:tcPr>
            <w:tcW w:w="1435" w:type="dxa"/>
            <w:noWrap/>
            <w:vAlign w:val="center"/>
          </w:tcPr>
          <w:p w14:paraId="6956FC5E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4.56 € </w:t>
            </w:r>
          </w:p>
        </w:tc>
        <w:tc>
          <w:tcPr>
            <w:tcW w:w="1559" w:type="dxa"/>
            <w:noWrap/>
            <w:vAlign w:val="center"/>
          </w:tcPr>
          <w:p w14:paraId="491C9709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hAnsiTheme="majorHAnsi" w:cstheme="majorHAnsi"/>
                <w:color w:val="000000"/>
              </w:rPr>
              <w:t xml:space="preserve">              55.63 € </w:t>
            </w:r>
          </w:p>
        </w:tc>
        <w:tc>
          <w:tcPr>
            <w:tcW w:w="1276" w:type="dxa"/>
            <w:noWrap/>
            <w:vAlign w:val="center"/>
          </w:tcPr>
          <w:p w14:paraId="68DB1BE5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hAnsiTheme="majorHAnsi" w:cstheme="majorHAnsi"/>
                <w:color w:val="000000"/>
              </w:rPr>
              <w:t>55.63 €</w:t>
            </w:r>
          </w:p>
        </w:tc>
      </w:tr>
      <w:tr w:rsidR="00F747B1" w:rsidRPr="003C4588" w14:paraId="60902CA3" w14:textId="77777777" w:rsidTr="00B8709F">
        <w:trPr>
          <w:trHeight w:val="285"/>
          <w:jc w:val="center"/>
        </w:trPr>
        <w:tc>
          <w:tcPr>
            <w:tcW w:w="2268" w:type="dxa"/>
            <w:noWrap/>
          </w:tcPr>
          <w:p w14:paraId="38BD68BE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Lacidipine</w:t>
            </w:r>
            <w:proofErr w:type="spellEnd"/>
          </w:p>
        </w:tc>
        <w:tc>
          <w:tcPr>
            <w:tcW w:w="2427" w:type="dxa"/>
            <w:noWrap/>
          </w:tcPr>
          <w:p w14:paraId="55680774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4 mg once a day</w:t>
            </w:r>
          </w:p>
        </w:tc>
        <w:tc>
          <w:tcPr>
            <w:tcW w:w="1871" w:type="dxa"/>
            <w:noWrap/>
          </w:tcPr>
          <w:p w14:paraId="12F2E375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28 tablets</w:t>
            </w:r>
          </w:p>
        </w:tc>
        <w:tc>
          <w:tcPr>
            <w:tcW w:w="1361" w:type="dxa"/>
            <w:noWrap/>
          </w:tcPr>
          <w:p w14:paraId="0B0CABB7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13.0</w:t>
            </w:r>
          </w:p>
        </w:tc>
        <w:tc>
          <w:tcPr>
            <w:tcW w:w="1276" w:type="dxa"/>
            <w:noWrap/>
          </w:tcPr>
          <w:p w14:paraId="00244567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9.12 € </w:t>
            </w:r>
          </w:p>
        </w:tc>
        <w:tc>
          <w:tcPr>
            <w:tcW w:w="1435" w:type="dxa"/>
            <w:noWrap/>
            <w:vAlign w:val="center"/>
          </w:tcPr>
          <w:p w14:paraId="0A87438F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10.62 €</w:t>
            </w:r>
          </w:p>
        </w:tc>
        <w:tc>
          <w:tcPr>
            <w:tcW w:w="1559" w:type="dxa"/>
            <w:noWrap/>
            <w:vAlign w:val="center"/>
          </w:tcPr>
          <w:p w14:paraId="02376ED7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hAnsiTheme="majorHAnsi" w:cstheme="majorHAnsi"/>
                <w:color w:val="000000"/>
              </w:rPr>
              <w:t>118.56 €</w:t>
            </w:r>
          </w:p>
        </w:tc>
        <w:tc>
          <w:tcPr>
            <w:tcW w:w="1276" w:type="dxa"/>
            <w:noWrap/>
            <w:vAlign w:val="center"/>
          </w:tcPr>
          <w:p w14:paraId="23A3DE34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hAnsiTheme="majorHAnsi" w:cstheme="majorHAnsi"/>
                <w:color w:val="000000"/>
              </w:rPr>
              <w:t>138.06 €</w:t>
            </w:r>
          </w:p>
        </w:tc>
      </w:tr>
      <w:tr w:rsidR="00F747B1" w:rsidRPr="003C4588" w14:paraId="4EF96035" w14:textId="77777777" w:rsidTr="00B8709F">
        <w:trPr>
          <w:trHeight w:val="285"/>
          <w:jc w:val="center"/>
        </w:trPr>
        <w:tc>
          <w:tcPr>
            <w:tcW w:w="2268" w:type="dxa"/>
            <w:noWrap/>
          </w:tcPr>
          <w:p w14:paraId="160D5890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Lecarnidipina</w:t>
            </w:r>
            <w:proofErr w:type="spellEnd"/>
          </w:p>
        </w:tc>
        <w:tc>
          <w:tcPr>
            <w:tcW w:w="2427" w:type="dxa"/>
            <w:noWrap/>
          </w:tcPr>
          <w:p w14:paraId="190B3CA5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10 mg once a day</w:t>
            </w:r>
          </w:p>
        </w:tc>
        <w:tc>
          <w:tcPr>
            <w:tcW w:w="1871" w:type="dxa"/>
            <w:noWrap/>
          </w:tcPr>
          <w:p w14:paraId="5F223F7C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28 tablets</w:t>
            </w:r>
          </w:p>
        </w:tc>
        <w:tc>
          <w:tcPr>
            <w:tcW w:w="1361" w:type="dxa"/>
            <w:noWrap/>
          </w:tcPr>
          <w:p w14:paraId="3FEA6511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13.0</w:t>
            </w:r>
          </w:p>
        </w:tc>
        <w:tc>
          <w:tcPr>
            <w:tcW w:w="1276" w:type="dxa"/>
            <w:noWrap/>
          </w:tcPr>
          <w:p w14:paraId="1E342208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5.63 €</w:t>
            </w:r>
          </w:p>
        </w:tc>
        <w:tc>
          <w:tcPr>
            <w:tcW w:w="1435" w:type="dxa"/>
            <w:noWrap/>
            <w:vAlign w:val="center"/>
          </w:tcPr>
          <w:p w14:paraId="510A531D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5.63 €</w:t>
            </w:r>
          </w:p>
        </w:tc>
        <w:tc>
          <w:tcPr>
            <w:tcW w:w="1559" w:type="dxa"/>
            <w:noWrap/>
            <w:vAlign w:val="center"/>
          </w:tcPr>
          <w:p w14:paraId="142360F2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73.19 € </w:t>
            </w:r>
          </w:p>
        </w:tc>
        <w:tc>
          <w:tcPr>
            <w:tcW w:w="1276" w:type="dxa"/>
            <w:noWrap/>
            <w:vAlign w:val="center"/>
          </w:tcPr>
          <w:p w14:paraId="2C4ADC7D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73.19 € </w:t>
            </w:r>
          </w:p>
        </w:tc>
      </w:tr>
      <w:tr w:rsidR="00F747B1" w:rsidRPr="003C4588" w14:paraId="5ACD3345" w14:textId="77777777" w:rsidTr="00B8709F">
        <w:trPr>
          <w:trHeight w:val="285"/>
          <w:jc w:val="center"/>
        </w:trPr>
        <w:tc>
          <w:tcPr>
            <w:tcW w:w="2268" w:type="dxa"/>
            <w:noWrap/>
          </w:tcPr>
          <w:p w14:paraId="4FEC9EF4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Manidipine</w:t>
            </w:r>
            <w:proofErr w:type="spellEnd"/>
          </w:p>
        </w:tc>
        <w:tc>
          <w:tcPr>
            <w:tcW w:w="2427" w:type="dxa"/>
            <w:noWrap/>
          </w:tcPr>
          <w:p w14:paraId="439ADE57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20 mg once a day</w:t>
            </w:r>
          </w:p>
        </w:tc>
        <w:tc>
          <w:tcPr>
            <w:tcW w:w="1871" w:type="dxa"/>
            <w:noWrap/>
          </w:tcPr>
          <w:p w14:paraId="2750986F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28 tablets</w:t>
            </w:r>
          </w:p>
        </w:tc>
        <w:tc>
          <w:tcPr>
            <w:tcW w:w="1361" w:type="dxa"/>
            <w:noWrap/>
          </w:tcPr>
          <w:p w14:paraId="59F49238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13.0</w:t>
            </w:r>
          </w:p>
        </w:tc>
        <w:tc>
          <w:tcPr>
            <w:tcW w:w="1276" w:type="dxa"/>
            <w:noWrap/>
          </w:tcPr>
          <w:p w14:paraId="169A5B84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13.33 €</w:t>
            </w:r>
          </w:p>
        </w:tc>
        <w:tc>
          <w:tcPr>
            <w:tcW w:w="1435" w:type="dxa"/>
            <w:noWrap/>
            <w:vAlign w:val="center"/>
          </w:tcPr>
          <w:p w14:paraId="3AB5A361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13.33 €</w:t>
            </w:r>
          </w:p>
        </w:tc>
        <w:tc>
          <w:tcPr>
            <w:tcW w:w="1559" w:type="dxa"/>
            <w:noWrap/>
            <w:vAlign w:val="center"/>
          </w:tcPr>
          <w:p w14:paraId="6549A491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hAnsiTheme="majorHAnsi" w:cstheme="majorHAnsi"/>
                <w:color w:val="000000"/>
              </w:rPr>
              <w:t>147.29 €</w:t>
            </w:r>
          </w:p>
        </w:tc>
        <w:tc>
          <w:tcPr>
            <w:tcW w:w="1276" w:type="dxa"/>
            <w:noWrap/>
            <w:vAlign w:val="center"/>
          </w:tcPr>
          <w:p w14:paraId="553B30D5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hAnsiTheme="majorHAnsi" w:cstheme="majorHAnsi"/>
                <w:color w:val="000000"/>
              </w:rPr>
              <w:t>147.29 €</w:t>
            </w:r>
          </w:p>
        </w:tc>
      </w:tr>
      <w:tr w:rsidR="00F747B1" w:rsidRPr="003C4588" w14:paraId="62FFCCA8" w14:textId="77777777" w:rsidTr="00B8709F">
        <w:trPr>
          <w:trHeight w:val="285"/>
          <w:jc w:val="center"/>
        </w:trPr>
        <w:tc>
          <w:tcPr>
            <w:tcW w:w="2268" w:type="dxa"/>
            <w:noWrap/>
          </w:tcPr>
          <w:p w14:paraId="0D34BA62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Nimodipina</w:t>
            </w:r>
            <w:proofErr w:type="spellEnd"/>
          </w:p>
        </w:tc>
        <w:tc>
          <w:tcPr>
            <w:tcW w:w="2427" w:type="dxa"/>
            <w:noWrap/>
          </w:tcPr>
          <w:p w14:paraId="3ADEECB0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30 mg once a day</w:t>
            </w:r>
          </w:p>
        </w:tc>
        <w:tc>
          <w:tcPr>
            <w:tcW w:w="1871" w:type="dxa"/>
            <w:noWrap/>
          </w:tcPr>
          <w:p w14:paraId="152AE06D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36 tablets</w:t>
            </w:r>
          </w:p>
        </w:tc>
        <w:tc>
          <w:tcPr>
            <w:tcW w:w="1361" w:type="dxa"/>
            <w:noWrap/>
          </w:tcPr>
          <w:p w14:paraId="28F069D3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10.4</w:t>
            </w:r>
          </w:p>
        </w:tc>
        <w:tc>
          <w:tcPr>
            <w:tcW w:w="1276" w:type="dxa"/>
            <w:noWrap/>
          </w:tcPr>
          <w:p w14:paraId="2A188E48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19.97 €</w:t>
            </w:r>
          </w:p>
        </w:tc>
        <w:tc>
          <w:tcPr>
            <w:tcW w:w="1435" w:type="dxa"/>
            <w:noWrap/>
            <w:vAlign w:val="center"/>
          </w:tcPr>
          <w:p w14:paraId="0B1736B4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19.97 €</w:t>
            </w:r>
          </w:p>
        </w:tc>
        <w:tc>
          <w:tcPr>
            <w:tcW w:w="1559" w:type="dxa"/>
            <w:noWrap/>
            <w:vAlign w:val="center"/>
          </w:tcPr>
          <w:p w14:paraId="149A430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hAnsiTheme="majorHAnsi" w:cstheme="majorHAnsi"/>
                <w:color w:val="000000"/>
              </w:rPr>
              <w:t>207.64 €</w:t>
            </w:r>
          </w:p>
        </w:tc>
        <w:tc>
          <w:tcPr>
            <w:tcW w:w="1276" w:type="dxa"/>
            <w:noWrap/>
            <w:vAlign w:val="center"/>
          </w:tcPr>
          <w:p w14:paraId="7D0925E5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hAnsiTheme="majorHAnsi" w:cstheme="majorHAnsi"/>
                <w:color w:val="000000"/>
              </w:rPr>
              <w:t>207.64 €</w:t>
            </w:r>
          </w:p>
        </w:tc>
      </w:tr>
      <w:tr w:rsidR="00F747B1" w:rsidRPr="003C4588" w14:paraId="34268512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0A5B3CA6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Micophenolate</w:t>
            </w:r>
            <w:proofErr w:type="spellEnd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mofetil</w:t>
            </w:r>
            <w:proofErr w:type="spellEnd"/>
          </w:p>
        </w:tc>
        <w:tc>
          <w:tcPr>
            <w:tcW w:w="2427" w:type="dxa"/>
            <w:noWrap/>
            <w:hideMark/>
          </w:tcPr>
          <w:p w14:paraId="69326A31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  <w:t>1 g twice a day</w:t>
            </w:r>
          </w:p>
        </w:tc>
        <w:tc>
          <w:tcPr>
            <w:tcW w:w="1871" w:type="dxa"/>
            <w:noWrap/>
            <w:hideMark/>
          </w:tcPr>
          <w:p w14:paraId="4E20DB5A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50 tablets</w:t>
            </w:r>
          </w:p>
        </w:tc>
        <w:tc>
          <w:tcPr>
            <w:tcW w:w="1361" w:type="dxa"/>
            <w:noWrap/>
            <w:hideMark/>
          </w:tcPr>
          <w:p w14:paraId="5D8BE7B5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29.2</w:t>
            </w:r>
          </w:p>
        </w:tc>
        <w:tc>
          <w:tcPr>
            <w:tcW w:w="1276" w:type="dxa"/>
            <w:noWrap/>
            <w:hideMark/>
          </w:tcPr>
          <w:p w14:paraId="5B44E6B1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74.97 € </w:t>
            </w:r>
          </w:p>
        </w:tc>
        <w:tc>
          <w:tcPr>
            <w:tcW w:w="1435" w:type="dxa"/>
            <w:noWrap/>
            <w:vAlign w:val="center"/>
            <w:hideMark/>
          </w:tcPr>
          <w:p w14:paraId="7D52E944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178.84 € </w:t>
            </w:r>
          </w:p>
        </w:tc>
        <w:tc>
          <w:tcPr>
            <w:tcW w:w="1559" w:type="dxa"/>
            <w:noWrap/>
            <w:vAlign w:val="center"/>
            <w:hideMark/>
          </w:tcPr>
          <w:p w14:paraId="70CBD527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2189.12 € </w:t>
            </w:r>
          </w:p>
        </w:tc>
        <w:tc>
          <w:tcPr>
            <w:tcW w:w="1276" w:type="dxa"/>
            <w:noWrap/>
            <w:vAlign w:val="center"/>
            <w:hideMark/>
          </w:tcPr>
          <w:p w14:paraId="56BD3852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5222.13 €</w:t>
            </w:r>
          </w:p>
        </w:tc>
      </w:tr>
      <w:tr w:rsidR="00F747B1" w:rsidRPr="003C4588" w14:paraId="0CCAC5B7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44CBD0DD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Azathioprine</w:t>
            </w:r>
            <w:proofErr w:type="spellEnd"/>
          </w:p>
        </w:tc>
        <w:tc>
          <w:tcPr>
            <w:tcW w:w="2427" w:type="dxa"/>
            <w:noWrap/>
            <w:hideMark/>
          </w:tcPr>
          <w:p w14:paraId="5A189982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  <w:t>50 mg three times a day</w:t>
            </w:r>
          </w:p>
        </w:tc>
        <w:tc>
          <w:tcPr>
            <w:tcW w:w="1871" w:type="dxa"/>
            <w:noWrap/>
            <w:hideMark/>
          </w:tcPr>
          <w:p w14:paraId="7CC5E74A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50 tablets</w:t>
            </w:r>
          </w:p>
        </w:tc>
        <w:tc>
          <w:tcPr>
            <w:tcW w:w="1361" w:type="dxa"/>
            <w:noWrap/>
            <w:hideMark/>
          </w:tcPr>
          <w:p w14:paraId="4F4704A2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21.9</w:t>
            </w:r>
          </w:p>
        </w:tc>
        <w:tc>
          <w:tcPr>
            <w:tcW w:w="1276" w:type="dxa"/>
            <w:noWrap/>
            <w:hideMark/>
          </w:tcPr>
          <w:p w14:paraId="72899357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14.73 € </w:t>
            </w:r>
          </w:p>
        </w:tc>
        <w:tc>
          <w:tcPr>
            <w:tcW w:w="1435" w:type="dxa"/>
            <w:noWrap/>
            <w:vAlign w:val="center"/>
            <w:hideMark/>
          </w:tcPr>
          <w:p w14:paraId="22E65E4D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14.73 € </w:t>
            </w:r>
          </w:p>
        </w:tc>
        <w:tc>
          <w:tcPr>
            <w:tcW w:w="1559" w:type="dxa"/>
            <w:noWrap/>
            <w:vAlign w:val="center"/>
            <w:hideMark/>
          </w:tcPr>
          <w:p w14:paraId="7ABC86D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 322.59 € </w:t>
            </w:r>
          </w:p>
        </w:tc>
        <w:tc>
          <w:tcPr>
            <w:tcW w:w="1276" w:type="dxa"/>
            <w:noWrap/>
            <w:vAlign w:val="center"/>
            <w:hideMark/>
          </w:tcPr>
          <w:p w14:paraId="2D8CC769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322.59 €</w:t>
            </w:r>
          </w:p>
        </w:tc>
      </w:tr>
      <w:tr w:rsidR="00F747B1" w:rsidRPr="003C4588" w14:paraId="2884EEFB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5A0FA44B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Methotrexate</w:t>
            </w:r>
            <w:proofErr w:type="spellEnd"/>
          </w:p>
        </w:tc>
        <w:tc>
          <w:tcPr>
            <w:tcW w:w="2427" w:type="dxa"/>
            <w:noWrap/>
            <w:hideMark/>
          </w:tcPr>
          <w:p w14:paraId="251EAE89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  <w:t>15 mg once a week</w:t>
            </w:r>
          </w:p>
        </w:tc>
        <w:tc>
          <w:tcPr>
            <w:tcW w:w="1871" w:type="dxa"/>
            <w:noWrap/>
            <w:hideMark/>
          </w:tcPr>
          <w:p w14:paraId="251A76B8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4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pre-filled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syringes</w:t>
            </w:r>
            <w:proofErr w:type="spellEnd"/>
          </w:p>
        </w:tc>
        <w:tc>
          <w:tcPr>
            <w:tcW w:w="1361" w:type="dxa"/>
            <w:noWrap/>
            <w:hideMark/>
          </w:tcPr>
          <w:p w14:paraId="0349261F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13.0</w:t>
            </w:r>
          </w:p>
        </w:tc>
        <w:tc>
          <w:tcPr>
            <w:tcW w:w="1276" w:type="dxa"/>
            <w:noWrap/>
            <w:hideMark/>
          </w:tcPr>
          <w:p w14:paraId="28482C5C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40.52 € </w:t>
            </w:r>
          </w:p>
        </w:tc>
        <w:tc>
          <w:tcPr>
            <w:tcW w:w="1435" w:type="dxa"/>
            <w:noWrap/>
            <w:vAlign w:val="center"/>
            <w:hideMark/>
          </w:tcPr>
          <w:p w14:paraId="73DA88A2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53.31 € </w:t>
            </w:r>
          </w:p>
        </w:tc>
        <w:tc>
          <w:tcPr>
            <w:tcW w:w="1559" w:type="dxa"/>
            <w:noWrap/>
            <w:vAlign w:val="center"/>
            <w:hideMark/>
          </w:tcPr>
          <w:p w14:paraId="21B89D13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   528.21 € </w:t>
            </w:r>
          </w:p>
        </w:tc>
        <w:tc>
          <w:tcPr>
            <w:tcW w:w="1276" w:type="dxa"/>
            <w:noWrap/>
            <w:vAlign w:val="center"/>
            <w:hideMark/>
          </w:tcPr>
          <w:p w14:paraId="426E9CDF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694.93 €</w:t>
            </w:r>
          </w:p>
        </w:tc>
      </w:tr>
      <w:tr w:rsidR="00F747B1" w:rsidRPr="003C4588" w14:paraId="231D1409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0ED0D01B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Rituximab</w:t>
            </w:r>
          </w:p>
        </w:tc>
        <w:tc>
          <w:tcPr>
            <w:tcW w:w="2427" w:type="dxa"/>
            <w:noWrap/>
            <w:hideMark/>
          </w:tcPr>
          <w:p w14:paraId="7BCC42C5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  <w:t>1 g twice a year</w:t>
            </w:r>
          </w:p>
        </w:tc>
        <w:tc>
          <w:tcPr>
            <w:tcW w:w="1871" w:type="dxa"/>
            <w:noWrap/>
            <w:hideMark/>
          </w:tcPr>
          <w:p w14:paraId="662A6AC9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1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pre-filled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syringe</w:t>
            </w:r>
            <w:proofErr w:type="spellEnd"/>
          </w:p>
        </w:tc>
        <w:tc>
          <w:tcPr>
            <w:tcW w:w="1361" w:type="dxa"/>
            <w:noWrap/>
            <w:hideMark/>
          </w:tcPr>
          <w:p w14:paraId="044F9E87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12.0</w:t>
            </w:r>
          </w:p>
        </w:tc>
        <w:tc>
          <w:tcPr>
            <w:tcW w:w="1276" w:type="dxa"/>
            <w:noWrap/>
            <w:hideMark/>
          </w:tcPr>
          <w:p w14:paraId="7D815E08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2066.99 € </w:t>
            </w:r>
          </w:p>
        </w:tc>
        <w:tc>
          <w:tcPr>
            <w:tcW w:w="1435" w:type="dxa"/>
            <w:noWrap/>
            <w:vAlign w:val="center"/>
            <w:hideMark/>
          </w:tcPr>
          <w:p w14:paraId="6701539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1653.59 € </w:t>
            </w:r>
          </w:p>
        </w:tc>
        <w:tc>
          <w:tcPr>
            <w:tcW w:w="1559" w:type="dxa"/>
            <w:noWrap/>
            <w:vAlign w:val="center"/>
            <w:hideMark/>
          </w:tcPr>
          <w:p w14:paraId="38EFA27D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24803.88 € </w:t>
            </w:r>
          </w:p>
        </w:tc>
        <w:tc>
          <w:tcPr>
            <w:tcW w:w="1276" w:type="dxa"/>
            <w:noWrap/>
            <w:vAlign w:val="center"/>
            <w:hideMark/>
          </w:tcPr>
          <w:p w14:paraId="5C3973D2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19843.08 €</w:t>
            </w:r>
          </w:p>
        </w:tc>
      </w:tr>
      <w:tr w:rsidR="00F747B1" w:rsidRPr="003C4588" w14:paraId="484E4B5A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2D966175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Tocilizumab</w:t>
            </w:r>
          </w:p>
        </w:tc>
        <w:tc>
          <w:tcPr>
            <w:tcW w:w="2427" w:type="dxa"/>
            <w:noWrap/>
            <w:hideMark/>
          </w:tcPr>
          <w:p w14:paraId="7D258437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  <w:t>162 mg once a week</w:t>
            </w:r>
          </w:p>
        </w:tc>
        <w:tc>
          <w:tcPr>
            <w:tcW w:w="1871" w:type="dxa"/>
            <w:noWrap/>
            <w:hideMark/>
          </w:tcPr>
          <w:p w14:paraId="234E3375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4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pre-filled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syringes</w:t>
            </w:r>
            <w:proofErr w:type="spellEnd"/>
          </w:p>
        </w:tc>
        <w:tc>
          <w:tcPr>
            <w:tcW w:w="1361" w:type="dxa"/>
            <w:noWrap/>
            <w:hideMark/>
          </w:tcPr>
          <w:p w14:paraId="0A18E48D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13.0</w:t>
            </w:r>
          </w:p>
        </w:tc>
        <w:tc>
          <w:tcPr>
            <w:tcW w:w="1276" w:type="dxa"/>
            <w:noWrap/>
            <w:hideMark/>
          </w:tcPr>
          <w:p w14:paraId="7804AEEA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1481.61 € </w:t>
            </w:r>
          </w:p>
        </w:tc>
        <w:tc>
          <w:tcPr>
            <w:tcW w:w="1435" w:type="dxa"/>
            <w:noWrap/>
            <w:vAlign w:val="center"/>
            <w:hideMark/>
          </w:tcPr>
          <w:p w14:paraId="66B741F7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1481.61 € </w:t>
            </w:r>
          </w:p>
        </w:tc>
        <w:tc>
          <w:tcPr>
            <w:tcW w:w="1559" w:type="dxa"/>
            <w:noWrap/>
            <w:vAlign w:val="center"/>
            <w:hideMark/>
          </w:tcPr>
          <w:p w14:paraId="1F6A7D6B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19260.93 € </w:t>
            </w:r>
          </w:p>
        </w:tc>
        <w:tc>
          <w:tcPr>
            <w:tcW w:w="1276" w:type="dxa"/>
            <w:noWrap/>
            <w:vAlign w:val="center"/>
            <w:hideMark/>
          </w:tcPr>
          <w:p w14:paraId="535A3FCC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19260.93 €</w:t>
            </w:r>
          </w:p>
        </w:tc>
      </w:tr>
      <w:tr w:rsidR="00F747B1" w:rsidRPr="003C4588" w14:paraId="72CD7288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7EAD9827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Iloprost</w:t>
            </w:r>
          </w:p>
        </w:tc>
        <w:tc>
          <w:tcPr>
            <w:tcW w:w="2427" w:type="dxa"/>
            <w:noWrap/>
            <w:hideMark/>
          </w:tcPr>
          <w:p w14:paraId="64B315EA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  <w:t>50 mcg once a month</w:t>
            </w:r>
          </w:p>
        </w:tc>
        <w:tc>
          <w:tcPr>
            <w:tcW w:w="1871" w:type="dxa"/>
            <w:noWrap/>
            <w:hideMark/>
          </w:tcPr>
          <w:p w14:paraId="455C94B0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1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pre-filled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syringe</w:t>
            </w:r>
            <w:proofErr w:type="spellEnd"/>
          </w:p>
        </w:tc>
        <w:tc>
          <w:tcPr>
            <w:tcW w:w="1361" w:type="dxa"/>
            <w:noWrap/>
            <w:hideMark/>
          </w:tcPr>
          <w:p w14:paraId="0BC1063F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12.0</w:t>
            </w:r>
          </w:p>
        </w:tc>
        <w:tc>
          <w:tcPr>
            <w:tcW w:w="1276" w:type="dxa"/>
            <w:noWrap/>
            <w:hideMark/>
          </w:tcPr>
          <w:p w14:paraId="07195E5B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196.30 € </w:t>
            </w:r>
          </w:p>
        </w:tc>
        <w:tc>
          <w:tcPr>
            <w:tcW w:w="1435" w:type="dxa"/>
            <w:noWrap/>
            <w:vAlign w:val="center"/>
            <w:hideMark/>
          </w:tcPr>
          <w:p w14:paraId="734576C3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196.30 € </w:t>
            </w:r>
          </w:p>
        </w:tc>
        <w:tc>
          <w:tcPr>
            <w:tcW w:w="1559" w:type="dxa"/>
            <w:noWrap/>
            <w:vAlign w:val="center"/>
            <w:hideMark/>
          </w:tcPr>
          <w:p w14:paraId="4AEA0F66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2355.60 € </w:t>
            </w:r>
          </w:p>
        </w:tc>
        <w:tc>
          <w:tcPr>
            <w:tcW w:w="1276" w:type="dxa"/>
            <w:noWrap/>
            <w:vAlign w:val="center"/>
            <w:hideMark/>
          </w:tcPr>
          <w:p w14:paraId="105D9FF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2355.60 € </w:t>
            </w:r>
          </w:p>
        </w:tc>
      </w:tr>
      <w:tr w:rsidR="00F747B1" w:rsidRPr="003C4588" w14:paraId="6B367F82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4EAFBC06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Bosentan</w:t>
            </w:r>
          </w:p>
        </w:tc>
        <w:tc>
          <w:tcPr>
            <w:tcW w:w="2427" w:type="dxa"/>
            <w:noWrap/>
            <w:hideMark/>
          </w:tcPr>
          <w:p w14:paraId="46CD0C51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  <w:t>125 mg twice a day</w:t>
            </w:r>
          </w:p>
        </w:tc>
        <w:tc>
          <w:tcPr>
            <w:tcW w:w="1871" w:type="dxa"/>
            <w:noWrap/>
            <w:hideMark/>
          </w:tcPr>
          <w:p w14:paraId="435E6CF9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56 tablets</w:t>
            </w:r>
          </w:p>
        </w:tc>
        <w:tc>
          <w:tcPr>
            <w:tcW w:w="1361" w:type="dxa"/>
            <w:noWrap/>
            <w:hideMark/>
          </w:tcPr>
          <w:p w14:paraId="1887555D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13.0</w:t>
            </w:r>
          </w:p>
        </w:tc>
        <w:tc>
          <w:tcPr>
            <w:tcW w:w="1276" w:type="dxa"/>
            <w:noWrap/>
            <w:hideMark/>
          </w:tcPr>
          <w:p w14:paraId="1AE2A083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425.00 € </w:t>
            </w:r>
          </w:p>
        </w:tc>
        <w:tc>
          <w:tcPr>
            <w:tcW w:w="1435" w:type="dxa"/>
            <w:noWrap/>
            <w:vAlign w:val="center"/>
            <w:hideMark/>
          </w:tcPr>
          <w:p w14:paraId="03347F43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3780.31 € </w:t>
            </w:r>
          </w:p>
        </w:tc>
        <w:tc>
          <w:tcPr>
            <w:tcW w:w="1559" w:type="dxa"/>
            <w:noWrap/>
            <w:vAlign w:val="center"/>
            <w:hideMark/>
          </w:tcPr>
          <w:p w14:paraId="1002CD43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5540.18 € </w:t>
            </w:r>
          </w:p>
        </w:tc>
        <w:tc>
          <w:tcPr>
            <w:tcW w:w="1276" w:type="dxa"/>
            <w:noWrap/>
            <w:vAlign w:val="center"/>
            <w:hideMark/>
          </w:tcPr>
          <w:p w14:paraId="5689455A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49279.04 € </w:t>
            </w:r>
          </w:p>
        </w:tc>
      </w:tr>
      <w:tr w:rsidR="00F747B1" w:rsidRPr="003C4588" w14:paraId="6976B25C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24C69B0F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Macitentan</w:t>
            </w:r>
            <w:proofErr w:type="spellEnd"/>
          </w:p>
        </w:tc>
        <w:tc>
          <w:tcPr>
            <w:tcW w:w="2427" w:type="dxa"/>
            <w:noWrap/>
            <w:hideMark/>
          </w:tcPr>
          <w:p w14:paraId="72375999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  <w:t>10 mg once a day</w:t>
            </w:r>
          </w:p>
        </w:tc>
        <w:tc>
          <w:tcPr>
            <w:tcW w:w="1871" w:type="dxa"/>
            <w:noWrap/>
            <w:hideMark/>
          </w:tcPr>
          <w:p w14:paraId="507549E7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30 tablets</w:t>
            </w:r>
          </w:p>
        </w:tc>
        <w:tc>
          <w:tcPr>
            <w:tcW w:w="1361" w:type="dxa"/>
            <w:noWrap/>
            <w:hideMark/>
          </w:tcPr>
          <w:p w14:paraId="3EA0FE8E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12.2</w:t>
            </w:r>
          </w:p>
        </w:tc>
        <w:tc>
          <w:tcPr>
            <w:tcW w:w="1276" w:type="dxa"/>
            <w:noWrap/>
            <w:hideMark/>
          </w:tcPr>
          <w:p w14:paraId="41526D0B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4245.04 € </w:t>
            </w:r>
          </w:p>
        </w:tc>
        <w:tc>
          <w:tcPr>
            <w:tcW w:w="1435" w:type="dxa"/>
            <w:noWrap/>
            <w:vAlign w:val="center"/>
            <w:hideMark/>
          </w:tcPr>
          <w:p w14:paraId="122E2893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4245.04 € </w:t>
            </w:r>
          </w:p>
        </w:tc>
        <w:tc>
          <w:tcPr>
            <w:tcW w:w="1559" w:type="dxa"/>
            <w:noWrap/>
            <w:vAlign w:val="center"/>
            <w:hideMark/>
          </w:tcPr>
          <w:p w14:paraId="0FD74042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51647.99 € </w:t>
            </w:r>
          </w:p>
        </w:tc>
        <w:tc>
          <w:tcPr>
            <w:tcW w:w="1276" w:type="dxa"/>
            <w:noWrap/>
            <w:vAlign w:val="center"/>
            <w:hideMark/>
          </w:tcPr>
          <w:p w14:paraId="4FC8E7F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51647.99 € </w:t>
            </w:r>
          </w:p>
        </w:tc>
      </w:tr>
      <w:tr w:rsidR="00F747B1" w:rsidRPr="003C4588" w14:paraId="438742EA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09A55AE7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Ambrisentan</w:t>
            </w:r>
            <w:proofErr w:type="spellEnd"/>
          </w:p>
        </w:tc>
        <w:tc>
          <w:tcPr>
            <w:tcW w:w="2427" w:type="dxa"/>
            <w:noWrap/>
            <w:hideMark/>
          </w:tcPr>
          <w:p w14:paraId="279CFD7A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  <w:t>10 mg once a day</w:t>
            </w:r>
          </w:p>
        </w:tc>
        <w:tc>
          <w:tcPr>
            <w:tcW w:w="1871" w:type="dxa"/>
            <w:noWrap/>
            <w:hideMark/>
          </w:tcPr>
          <w:p w14:paraId="4CB4F594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30 tablets</w:t>
            </w:r>
          </w:p>
        </w:tc>
        <w:tc>
          <w:tcPr>
            <w:tcW w:w="1361" w:type="dxa"/>
            <w:noWrap/>
            <w:hideMark/>
          </w:tcPr>
          <w:p w14:paraId="553E1AD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12.2</w:t>
            </w:r>
          </w:p>
        </w:tc>
        <w:tc>
          <w:tcPr>
            <w:tcW w:w="1276" w:type="dxa"/>
            <w:noWrap/>
            <w:hideMark/>
          </w:tcPr>
          <w:p w14:paraId="4A97748E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2079.19 € </w:t>
            </w:r>
          </w:p>
        </w:tc>
        <w:tc>
          <w:tcPr>
            <w:tcW w:w="1435" w:type="dxa"/>
            <w:noWrap/>
            <w:vAlign w:val="center"/>
            <w:hideMark/>
          </w:tcPr>
          <w:p w14:paraId="2F5F4101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3780.34 € </w:t>
            </w:r>
          </w:p>
        </w:tc>
        <w:tc>
          <w:tcPr>
            <w:tcW w:w="1559" w:type="dxa"/>
            <w:noWrap/>
            <w:vAlign w:val="center"/>
            <w:hideMark/>
          </w:tcPr>
          <w:p w14:paraId="744D9FE6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25296.81 € </w:t>
            </w:r>
          </w:p>
        </w:tc>
        <w:tc>
          <w:tcPr>
            <w:tcW w:w="1276" w:type="dxa"/>
            <w:noWrap/>
            <w:vAlign w:val="center"/>
            <w:hideMark/>
          </w:tcPr>
          <w:p w14:paraId="60FC20E8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45994.14 € </w:t>
            </w:r>
          </w:p>
        </w:tc>
      </w:tr>
      <w:tr w:rsidR="00F747B1" w:rsidRPr="003C4588" w14:paraId="1492303E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371EF4A8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Sildenafil</w:t>
            </w:r>
          </w:p>
        </w:tc>
        <w:tc>
          <w:tcPr>
            <w:tcW w:w="2427" w:type="dxa"/>
            <w:noWrap/>
            <w:hideMark/>
          </w:tcPr>
          <w:p w14:paraId="399CAF38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  <w:t>20 mg three times a day</w:t>
            </w:r>
          </w:p>
        </w:tc>
        <w:tc>
          <w:tcPr>
            <w:tcW w:w="1871" w:type="dxa"/>
            <w:noWrap/>
            <w:hideMark/>
          </w:tcPr>
          <w:p w14:paraId="4AFAB72F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90 tablets</w:t>
            </w:r>
          </w:p>
        </w:tc>
        <w:tc>
          <w:tcPr>
            <w:tcW w:w="1361" w:type="dxa"/>
            <w:noWrap/>
            <w:hideMark/>
          </w:tcPr>
          <w:p w14:paraId="0F5256A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12.2</w:t>
            </w:r>
          </w:p>
        </w:tc>
        <w:tc>
          <w:tcPr>
            <w:tcW w:w="1276" w:type="dxa"/>
            <w:noWrap/>
            <w:hideMark/>
          </w:tcPr>
          <w:p w14:paraId="64D1F5B7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678.52 € </w:t>
            </w:r>
          </w:p>
        </w:tc>
        <w:tc>
          <w:tcPr>
            <w:tcW w:w="1435" w:type="dxa"/>
            <w:noWrap/>
            <w:vAlign w:val="center"/>
            <w:hideMark/>
          </w:tcPr>
          <w:p w14:paraId="65CC5328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848.15 € </w:t>
            </w:r>
          </w:p>
        </w:tc>
        <w:tc>
          <w:tcPr>
            <w:tcW w:w="1559" w:type="dxa"/>
            <w:noWrap/>
            <w:vAlign w:val="center"/>
            <w:hideMark/>
          </w:tcPr>
          <w:p w14:paraId="6A9F1206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8255.33 € </w:t>
            </w:r>
          </w:p>
        </w:tc>
        <w:tc>
          <w:tcPr>
            <w:tcW w:w="1276" w:type="dxa"/>
            <w:noWrap/>
            <w:vAlign w:val="center"/>
            <w:hideMark/>
          </w:tcPr>
          <w:p w14:paraId="738370FB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10319.16 € </w:t>
            </w:r>
          </w:p>
        </w:tc>
      </w:tr>
      <w:tr w:rsidR="00F747B1" w:rsidRPr="003C4588" w14:paraId="33BDFCAD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47517318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Tadalafil</w:t>
            </w:r>
          </w:p>
        </w:tc>
        <w:tc>
          <w:tcPr>
            <w:tcW w:w="2427" w:type="dxa"/>
            <w:noWrap/>
            <w:hideMark/>
          </w:tcPr>
          <w:p w14:paraId="1AB93EE1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color w:val="000000"/>
                <w:kern w:val="0"/>
                <w:lang w:val="en-US" w:eastAsia="it-IT"/>
                <w14:ligatures w14:val="none"/>
              </w:rPr>
              <w:t>20+20 mg once a day</w:t>
            </w:r>
          </w:p>
        </w:tc>
        <w:tc>
          <w:tcPr>
            <w:tcW w:w="1871" w:type="dxa"/>
            <w:noWrap/>
            <w:hideMark/>
          </w:tcPr>
          <w:p w14:paraId="4FAE0B70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56 tablets</w:t>
            </w:r>
          </w:p>
        </w:tc>
        <w:tc>
          <w:tcPr>
            <w:tcW w:w="1361" w:type="dxa"/>
            <w:noWrap/>
            <w:hideMark/>
          </w:tcPr>
          <w:p w14:paraId="62F9AF63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13.0</w:t>
            </w:r>
          </w:p>
        </w:tc>
        <w:tc>
          <w:tcPr>
            <w:tcW w:w="1276" w:type="dxa"/>
            <w:noWrap/>
            <w:hideMark/>
          </w:tcPr>
          <w:p w14:paraId="1FCA51CB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733.81 € </w:t>
            </w:r>
          </w:p>
        </w:tc>
        <w:tc>
          <w:tcPr>
            <w:tcW w:w="1435" w:type="dxa"/>
            <w:noWrap/>
            <w:vAlign w:val="center"/>
            <w:hideMark/>
          </w:tcPr>
          <w:p w14:paraId="2FB090A5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978.41 € </w:t>
            </w:r>
          </w:p>
        </w:tc>
        <w:tc>
          <w:tcPr>
            <w:tcW w:w="1559" w:type="dxa"/>
            <w:noWrap/>
            <w:vAlign w:val="center"/>
            <w:hideMark/>
          </w:tcPr>
          <w:p w14:paraId="23A9D0C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  9565.74 € </w:t>
            </w:r>
          </w:p>
        </w:tc>
        <w:tc>
          <w:tcPr>
            <w:tcW w:w="1276" w:type="dxa"/>
            <w:noWrap/>
            <w:vAlign w:val="center"/>
            <w:hideMark/>
          </w:tcPr>
          <w:p w14:paraId="44BA222D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12754.27 € </w:t>
            </w:r>
          </w:p>
        </w:tc>
      </w:tr>
      <w:tr w:rsidR="00F747B1" w:rsidRPr="003C4588" w14:paraId="11EDE8AD" w14:textId="77777777" w:rsidTr="00B8709F">
        <w:trPr>
          <w:trHeight w:val="285"/>
          <w:jc w:val="center"/>
        </w:trPr>
        <w:tc>
          <w:tcPr>
            <w:tcW w:w="2268" w:type="dxa"/>
            <w:noWrap/>
            <w:hideMark/>
          </w:tcPr>
          <w:p w14:paraId="1A935B02" w14:textId="77777777" w:rsidR="00F747B1" w:rsidRPr="00794892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94892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it-IT"/>
                <w14:ligatures w14:val="none"/>
              </w:rPr>
              <w:t>Nintedanib</w:t>
            </w:r>
          </w:p>
        </w:tc>
        <w:tc>
          <w:tcPr>
            <w:tcW w:w="2427" w:type="dxa"/>
            <w:noWrap/>
            <w:hideMark/>
          </w:tcPr>
          <w:p w14:paraId="22170D42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150 mg </w:t>
            </w:r>
            <w:proofErr w:type="spellStart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twice</w:t>
            </w:r>
            <w:proofErr w:type="spellEnd"/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a day</w:t>
            </w:r>
          </w:p>
        </w:tc>
        <w:tc>
          <w:tcPr>
            <w:tcW w:w="1871" w:type="dxa"/>
            <w:noWrap/>
            <w:hideMark/>
          </w:tcPr>
          <w:p w14:paraId="696452EC" w14:textId="77777777" w:rsidR="00F747B1" w:rsidRPr="003C4588" w:rsidRDefault="00F747B1" w:rsidP="00B870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60 tablets</w:t>
            </w:r>
          </w:p>
        </w:tc>
        <w:tc>
          <w:tcPr>
            <w:tcW w:w="1361" w:type="dxa"/>
            <w:noWrap/>
            <w:hideMark/>
          </w:tcPr>
          <w:p w14:paraId="48CE1F8B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>12.2</w:t>
            </w:r>
          </w:p>
        </w:tc>
        <w:tc>
          <w:tcPr>
            <w:tcW w:w="1276" w:type="dxa"/>
            <w:noWrap/>
            <w:hideMark/>
          </w:tcPr>
          <w:p w14:paraId="269D0259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4263.52 € </w:t>
            </w:r>
          </w:p>
        </w:tc>
        <w:tc>
          <w:tcPr>
            <w:tcW w:w="1435" w:type="dxa"/>
            <w:noWrap/>
            <w:vAlign w:val="center"/>
            <w:hideMark/>
          </w:tcPr>
          <w:p w14:paraId="706FC48E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4263.52 € </w:t>
            </w:r>
          </w:p>
        </w:tc>
        <w:tc>
          <w:tcPr>
            <w:tcW w:w="1559" w:type="dxa"/>
            <w:noWrap/>
            <w:vAlign w:val="center"/>
            <w:hideMark/>
          </w:tcPr>
          <w:p w14:paraId="0AD46C95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       51872.83 € </w:t>
            </w:r>
          </w:p>
        </w:tc>
        <w:tc>
          <w:tcPr>
            <w:tcW w:w="1276" w:type="dxa"/>
            <w:noWrap/>
            <w:vAlign w:val="center"/>
            <w:hideMark/>
          </w:tcPr>
          <w:p w14:paraId="12564050" w14:textId="77777777" w:rsidR="00F747B1" w:rsidRPr="003C4588" w:rsidRDefault="00F747B1" w:rsidP="00B8709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</w:pPr>
            <w:r w:rsidRPr="003C4588">
              <w:rPr>
                <w:rFonts w:asciiTheme="majorHAnsi" w:eastAsia="Times New Roman" w:hAnsiTheme="majorHAnsi" w:cstheme="majorHAnsi"/>
                <w:color w:val="000000"/>
                <w:kern w:val="0"/>
                <w:lang w:eastAsia="it-IT"/>
                <w14:ligatures w14:val="none"/>
              </w:rPr>
              <w:t xml:space="preserve">51872.83 € </w:t>
            </w:r>
          </w:p>
        </w:tc>
      </w:tr>
    </w:tbl>
    <w:p w14:paraId="6F03DD62" w14:textId="75708DCB" w:rsidR="00EA41B1" w:rsidRDefault="00F747B1" w:rsidP="00F747B1">
      <w:pPr>
        <w:spacing w:before="240"/>
        <w:rPr>
          <w:rFonts w:asciiTheme="majorHAnsi" w:hAnsiTheme="majorHAnsi" w:cstheme="majorHAnsi"/>
          <w:i/>
          <w:iCs/>
          <w:lang w:val="en-US"/>
        </w:rPr>
      </w:pPr>
      <w:r w:rsidRPr="003C4588">
        <w:rPr>
          <w:rFonts w:asciiTheme="majorHAnsi" w:hAnsiTheme="majorHAnsi" w:cstheme="majorHAnsi"/>
          <w:i/>
          <w:iCs/>
          <w:lang w:val="en-US"/>
        </w:rPr>
        <w:t xml:space="preserve">Abbreviations: SSc (Systemic Sclerosis). </w:t>
      </w:r>
    </w:p>
    <w:p w14:paraId="79FC8B05" w14:textId="77777777" w:rsidR="00EA41B1" w:rsidRDefault="00EA41B1">
      <w:pPr>
        <w:rPr>
          <w:rFonts w:asciiTheme="majorHAnsi" w:hAnsiTheme="majorHAnsi" w:cstheme="majorHAnsi"/>
          <w:i/>
          <w:iCs/>
          <w:lang w:val="en-US"/>
        </w:rPr>
      </w:pPr>
      <w:r>
        <w:rPr>
          <w:rFonts w:asciiTheme="majorHAnsi" w:hAnsiTheme="majorHAnsi" w:cstheme="majorHAnsi"/>
          <w:i/>
          <w:iCs/>
          <w:lang w:val="en-US"/>
        </w:rPr>
        <w:br w:type="page"/>
      </w:r>
    </w:p>
    <w:p w14:paraId="686E3CC5" w14:textId="6EE462AC" w:rsidR="00EA41B1" w:rsidRPr="00A978BE" w:rsidRDefault="00EA41B1" w:rsidP="00EA41B1">
      <w:pPr>
        <w:jc w:val="center"/>
        <w:rPr>
          <w:rFonts w:asciiTheme="majorHAnsi" w:eastAsiaTheme="minorEastAsia" w:hAnsiTheme="majorHAnsi" w:cstheme="majorHAnsi"/>
          <w:b/>
          <w:bCs/>
          <w:color w:val="000000" w:themeColor="text1"/>
          <w:sz w:val="24"/>
          <w:szCs w:val="24"/>
          <w:lang w:val="en-GB"/>
        </w:rPr>
      </w:pPr>
      <w:r w:rsidRPr="00EA41B1">
        <w:rPr>
          <w:rFonts w:asciiTheme="majorHAnsi" w:hAnsiTheme="majorHAnsi" w:cstheme="majorHAnsi"/>
          <w:b/>
          <w:bCs/>
          <w:lang w:val="en-US"/>
        </w:rPr>
        <w:lastRenderedPageBreak/>
        <w:t xml:space="preserve">Supplementary Table </w:t>
      </w:r>
      <w:r>
        <w:rPr>
          <w:rFonts w:asciiTheme="majorHAnsi" w:hAnsiTheme="majorHAnsi" w:cstheme="majorHAnsi"/>
          <w:b/>
          <w:bCs/>
          <w:lang w:val="en-US"/>
        </w:rPr>
        <w:t>2</w:t>
      </w:r>
      <w:r w:rsidRPr="00EA41B1">
        <w:rPr>
          <w:rFonts w:asciiTheme="majorHAnsi" w:hAnsiTheme="majorHAnsi" w:cstheme="majorHAnsi"/>
          <w:b/>
          <w:bCs/>
          <w:lang w:val="en-US"/>
        </w:rPr>
        <w:t>. Logistic regression for commuting more than 100 km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2"/>
        <w:gridCol w:w="1393"/>
        <w:gridCol w:w="696"/>
        <w:gridCol w:w="206"/>
      </w:tblGrid>
      <w:tr w:rsidR="00EA41B1" w:rsidRPr="005F0DFC" w14:paraId="26BEF8D0" w14:textId="77777777" w:rsidTr="005D053E">
        <w:trPr>
          <w:trHeight w:val="347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81E3871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A682FF3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A046282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543D7E9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EA41B1" w:rsidRPr="005F0DFC" w14:paraId="618200EB" w14:textId="77777777" w:rsidTr="005D053E">
        <w:trPr>
          <w:trHeight w:val="114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75BFE03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Age, yrs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F2C6046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1·00 (0·99-1·01)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4765D8F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0·9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BF001CE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EA41B1" w:rsidRPr="005F0DFC" w14:paraId="7CA4AD14" w14:textId="77777777" w:rsidTr="005D053E">
        <w:trPr>
          <w:trHeight w:val="114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36A2358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Male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9DAB6FE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1·25 (0·86-1·81)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6AB07D0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0·2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A5792BA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EA41B1" w:rsidRPr="005F0DFC" w14:paraId="74BA1717" w14:textId="77777777" w:rsidTr="005D053E">
        <w:trPr>
          <w:trHeight w:val="56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490CB5B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Charlson Comorbidity Index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1D63BE6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1·03 (0·95-1·10)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C4B83B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0·5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FDC6275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EA41B1" w:rsidRPr="005F0DFC" w14:paraId="5892D046" w14:textId="77777777" w:rsidTr="005D053E">
        <w:trPr>
          <w:trHeight w:val="114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4BF79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LeRoy Limited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1025103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1·06 (0·80-1·26)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0EAA194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0·7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4457B29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EA41B1" w:rsidRPr="005F0DFC" w14:paraId="46AB57EC" w14:textId="77777777" w:rsidTr="005D053E">
        <w:trPr>
          <w:trHeight w:val="114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34CFB5A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Age at onset, yrs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B537115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1·00 (0·99-1·01)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B25EDC0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0·5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91E9E4B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EA41B1" w:rsidRPr="005F0DFC" w14:paraId="0ECD48DB" w14:textId="77777777" w:rsidTr="005D053E">
        <w:trPr>
          <w:trHeight w:val="230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658C6D0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Disease duration, yrs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6CFD762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1·01 (1·00-1·03)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E867875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0·087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7C800A3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EA41B1" w:rsidRPr="005F0DFC" w14:paraId="62F5B49C" w14:textId="77777777" w:rsidTr="005D053E">
        <w:trPr>
          <w:trHeight w:val="230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470B2A7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Anti-Centromere positive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829A3E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bookmarkStart w:id="0" w:name="_Hlk219915299"/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0·73 (0·57-0·95)</w:t>
            </w:r>
            <w:bookmarkEnd w:id="0"/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76413D2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0·018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55903DB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EA41B1" w:rsidRPr="005F0DFC" w14:paraId="7377BEA5" w14:textId="77777777" w:rsidTr="005D053E">
        <w:trPr>
          <w:trHeight w:val="230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71EAC87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Anti-Scl70 positive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ECD6114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1·24 (0·97-1·58)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8121248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0·088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544214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EA41B1" w:rsidRPr="005F0DFC" w14:paraId="67EB2FD1" w14:textId="77777777" w:rsidTr="005D053E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3D9C7C9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ILD on HRCT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4D24FFF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bookmarkStart w:id="1" w:name="_Hlk219915262"/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1·70 (1·34-2·18)</w:t>
            </w:r>
            <w:bookmarkEnd w:id="1"/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353CBA4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&lt;0·001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0B842E5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EA41B1" w:rsidRPr="005F0DFC" w14:paraId="34D5974F" w14:textId="77777777" w:rsidTr="005D053E">
        <w:trPr>
          <w:trHeight w:val="230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4966308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FVC, 10% change of predicted 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861F848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0·99 (0·99-0·99)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17EBBD8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0·018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5F93791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EA41B1" w:rsidRPr="005F0DFC" w14:paraId="17749C90" w14:textId="77777777" w:rsidTr="005D053E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11A7F2E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DLco</w:t>
            </w:r>
            <w:proofErr w:type="spellEnd"/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, % of predicted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08DB424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0·99 (0·98-1·00)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744BE45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&lt;0·001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3441F60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EA41B1" w:rsidRPr="005F0DFC" w14:paraId="25BCE80E" w14:textId="77777777" w:rsidTr="005D053E">
        <w:trPr>
          <w:trHeight w:val="172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FA70F5C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Digital ulcers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7052E76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1·23 (0·95-1·59)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CD45064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0·12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1CD8FC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EA41B1" w:rsidRPr="005F0DFC" w14:paraId="3BBB5743" w14:textId="77777777" w:rsidTr="005D053E">
        <w:trPr>
          <w:trHeight w:val="43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B1F36E1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PAH on RHC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7892EC1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bookmarkStart w:id="2" w:name="_Hlk219915041"/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2·38 (1·27-3·46)</w:t>
            </w:r>
            <w:bookmarkEnd w:id="2"/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4D373DC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0·005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F109F47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EA41B1" w:rsidRPr="005F0DFC" w14:paraId="2C90680B" w14:textId="77777777" w:rsidTr="005D053E">
        <w:trPr>
          <w:trHeight w:val="114"/>
          <w:jc w:val="center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D0F718B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Scleroderma renal crisis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483B0EB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1·39 (0·43-3·93)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B2715E3" w14:textId="77777777" w:rsidR="00EA41B1" w:rsidRPr="005F0DFC" w:rsidRDefault="00EA41B1" w:rsidP="005D053E">
            <w:pPr>
              <w:spacing w:after="0" w:line="36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  <w:r w:rsidRPr="005F0DFC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0·6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57FA2AC" w14:textId="77777777" w:rsidR="00EA41B1" w:rsidRPr="005F0DFC" w:rsidRDefault="00EA41B1" w:rsidP="005D053E">
            <w:pPr>
              <w:spacing w:after="0" w:line="360" w:lineRule="auto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3AF43361" w14:textId="77777777" w:rsidR="00EA41B1" w:rsidRPr="00A978BE" w:rsidRDefault="00EA41B1" w:rsidP="00EA41B1">
      <w:pPr>
        <w:spacing w:before="240" w:line="360" w:lineRule="auto"/>
        <w:jc w:val="both"/>
        <w:rPr>
          <w:rFonts w:asciiTheme="majorHAnsi" w:eastAsiaTheme="minorEastAsia" w:hAnsiTheme="majorHAnsi" w:cstheme="majorHAnsi"/>
          <w:i/>
          <w:iCs/>
          <w:color w:val="000000" w:themeColor="text1"/>
          <w:sz w:val="24"/>
          <w:szCs w:val="24"/>
          <w:lang w:val="en-GB"/>
        </w:rPr>
      </w:pPr>
      <w:r w:rsidRPr="00A978BE">
        <w:rPr>
          <w:rFonts w:asciiTheme="majorHAnsi" w:eastAsiaTheme="minorEastAsia" w:hAnsiTheme="majorHAnsi" w:cstheme="majorHAnsi"/>
          <w:i/>
          <w:iCs/>
          <w:color w:val="000000" w:themeColor="text1"/>
          <w:sz w:val="24"/>
          <w:szCs w:val="24"/>
          <w:lang w:val="en-US"/>
        </w:rPr>
        <w:t>Abbreviations: CI (Confidence Interval), DLCO (Diffusing Capacity of the Lungs for Carbon Monoxide), FVC (Forced Vital Capacity), HRCT (High-Resolution Computed Tomography), ILD (Interstitial Lung Disease), OR (Odd Ratio), PAH (Pulmonary Arterial Hypertension), RHC (Right Heart Characterization). *</w:t>
      </w:r>
      <w:r w:rsidRPr="00A978BE">
        <w:rPr>
          <w:rFonts w:asciiTheme="majorHAnsi" w:eastAsiaTheme="minorEastAsia" w:hAnsiTheme="majorHAnsi" w:cstheme="majorHAnsi"/>
          <w:i/>
          <w:iCs/>
          <w:color w:val="000000" w:themeColor="text1"/>
          <w:sz w:val="24"/>
          <w:szCs w:val="24"/>
          <w:lang w:val="en-GB"/>
        </w:rPr>
        <w:t>Statistically significant after applying the Holm-Bonferroni correction for multiple comparisons.</w:t>
      </w:r>
    </w:p>
    <w:p w14:paraId="1F46AD3C" w14:textId="77777777" w:rsidR="00F747B1" w:rsidRPr="00EA41B1" w:rsidRDefault="00F747B1" w:rsidP="00F747B1">
      <w:pPr>
        <w:spacing w:before="240"/>
        <w:rPr>
          <w:rFonts w:asciiTheme="majorHAnsi" w:hAnsiTheme="majorHAnsi" w:cstheme="majorHAnsi"/>
          <w:i/>
          <w:iCs/>
          <w:lang w:val="en-GB"/>
        </w:rPr>
      </w:pPr>
    </w:p>
    <w:p w14:paraId="25032B61" w14:textId="77777777" w:rsidR="00514DCA" w:rsidRPr="00EA41B1" w:rsidRDefault="00514DCA">
      <w:pPr>
        <w:rPr>
          <w:lang w:val="en-US"/>
        </w:rPr>
      </w:pPr>
    </w:p>
    <w:sectPr w:rsidR="00514DCA" w:rsidRPr="00EA41B1" w:rsidSect="00F747B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B1"/>
    <w:rsid w:val="00457AE1"/>
    <w:rsid w:val="00514DCA"/>
    <w:rsid w:val="005F0DFC"/>
    <w:rsid w:val="009C4B58"/>
    <w:rsid w:val="00A364B3"/>
    <w:rsid w:val="00EA41B1"/>
    <w:rsid w:val="00F7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CB0B"/>
  <w15:chartTrackingRefBased/>
  <w15:docId w15:val="{3CEFABFD-572D-4A68-A30D-6EF4E1B2D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47B1"/>
  </w:style>
  <w:style w:type="paragraph" w:styleId="Titolo1">
    <w:name w:val="heading 1"/>
    <w:basedOn w:val="Normale"/>
    <w:next w:val="Normale"/>
    <w:link w:val="Titolo1Carattere"/>
    <w:uiPriority w:val="9"/>
    <w:qFormat/>
    <w:rsid w:val="00F74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4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47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4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47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4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4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4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4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47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47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47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47B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47B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47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47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47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47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4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4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4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4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4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47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47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47B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47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47B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47B1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5F0DFC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Calibri" w:eastAsia="Calibri" w:hAnsi="Calibri" w:cs="Calibri"/>
      <w:kern w:val="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F0DFC"/>
    <w:rPr>
      <w:rFonts w:ascii="Calibri" w:eastAsia="Calibri" w:hAnsi="Calibri" w:cs="Calibri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B27A6-A2D9-4B81-9C9D-032C6B14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De Lorenzis</dc:creator>
  <cp:keywords/>
  <dc:description/>
  <cp:lastModifiedBy>Enrico De Lorenzis</cp:lastModifiedBy>
  <cp:revision>2</cp:revision>
  <dcterms:created xsi:type="dcterms:W3CDTF">2024-05-25T20:34:00Z</dcterms:created>
  <dcterms:modified xsi:type="dcterms:W3CDTF">2026-01-21T18:30:00Z</dcterms:modified>
</cp:coreProperties>
</file>