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6BABE" w14:textId="1E804AB7" w:rsidR="00F87F5C" w:rsidRDefault="001F2D98" w:rsidP="00080B62">
      <w:pPr>
        <w:pStyle w:val="Heading2"/>
      </w:pPr>
      <w:r>
        <w:t>Supplementary Information</w:t>
      </w:r>
    </w:p>
    <w:p w14:paraId="58AB64B4" w14:textId="77777777" w:rsidR="001F2D98" w:rsidRDefault="001F2D98" w:rsidP="001F2D98"/>
    <w:p w14:paraId="40437312" w14:textId="3067E021" w:rsidR="00080B62" w:rsidRDefault="00080B62" w:rsidP="00080B62">
      <w:pPr>
        <w:pStyle w:val="Heading3"/>
      </w:pPr>
      <w:r>
        <w:t xml:space="preserve">Appendix: </w:t>
      </w:r>
      <w:r w:rsidR="002D6BC4" w:rsidRPr="002D6BC4">
        <w:t>Consolidated criteria for reporting qualitative studies (COREQ): 32-item checklist</w:t>
      </w:r>
    </w:p>
    <w:tbl>
      <w:tblPr>
        <w:tblStyle w:val="TableGrid0"/>
        <w:tblW w:w="23513" w:type="dxa"/>
        <w:tblInd w:w="-106" w:type="dxa"/>
        <w:tblCellMar>
          <w:top w:w="47" w:type="dxa"/>
          <w:left w:w="104" w:type="dxa"/>
          <w:right w:w="63" w:type="dxa"/>
        </w:tblCellMar>
        <w:tblLook w:val="04A0" w:firstRow="1" w:lastRow="0" w:firstColumn="1" w:lastColumn="0" w:noHBand="0" w:noVBand="1"/>
      </w:tblPr>
      <w:tblGrid>
        <w:gridCol w:w="11"/>
        <w:gridCol w:w="2784"/>
        <w:gridCol w:w="5103"/>
        <w:gridCol w:w="1417"/>
        <w:gridCol w:w="8162"/>
        <w:gridCol w:w="6036"/>
      </w:tblGrid>
      <w:tr w:rsidR="00080B62" w:rsidRPr="009E50B9" w14:paraId="1887FA5C" w14:textId="77777777" w:rsidTr="0044334C">
        <w:trPr>
          <w:gridAfter w:val="2"/>
          <w:wAfter w:w="14198" w:type="dxa"/>
          <w:trHeight w:val="105"/>
          <w:tblHeader/>
        </w:trPr>
        <w:tc>
          <w:tcPr>
            <w:tcW w:w="2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0C0C0"/>
          </w:tcPr>
          <w:p w14:paraId="76A24FA1" w14:textId="77777777" w:rsidR="00080B62" w:rsidRPr="009E50B9" w:rsidRDefault="00080B62" w:rsidP="0044334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Item No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0C0C0"/>
          </w:tcPr>
          <w:p w14:paraId="4BD5C860" w14:textId="77777777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Guide Questions/Description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0C0C0"/>
          </w:tcPr>
          <w:p w14:paraId="6374F280" w14:textId="77777777" w:rsidR="00080B62" w:rsidRPr="009E50B9" w:rsidRDefault="00080B62" w:rsidP="0044334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Reported on Page # </w:t>
            </w:r>
          </w:p>
        </w:tc>
      </w:tr>
      <w:tr w:rsidR="00080B62" w:rsidRPr="009E50B9" w14:paraId="0FD3507D" w14:textId="77777777" w:rsidTr="0044334C">
        <w:trPr>
          <w:gridAfter w:val="2"/>
          <w:wAfter w:w="14198" w:type="dxa"/>
          <w:trHeight w:val="210"/>
        </w:trPr>
        <w:tc>
          <w:tcPr>
            <w:tcW w:w="9315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5771" w14:textId="77777777" w:rsidR="00080B62" w:rsidRPr="009E50B9" w:rsidRDefault="00080B62" w:rsidP="0044334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Domain 1: Research team and reflexivity </w:t>
            </w:r>
          </w:p>
        </w:tc>
      </w:tr>
      <w:tr w:rsidR="00080B62" w:rsidRPr="009E50B9" w14:paraId="3D6C2D35" w14:textId="77777777" w:rsidTr="0044334C">
        <w:trPr>
          <w:gridAfter w:val="2"/>
          <w:wAfter w:w="14198" w:type="dxa"/>
          <w:trHeight w:val="330"/>
        </w:trPr>
        <w:tc>
          <w:tcPr>
            <w:tcW w:w="93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74FF" w14:textId="77777777" w:rsidR="00080B62" w:rsidRPr="009E50B9" w:rsidRDefault="00080B62" w:rsidP="0044334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Personal Characteristics  </w:t>
            </w:r>
          </w:p>
        </w:tc>
      </w:tr>
      <w:tr w:rsidR="00080B62" w:rsidRPr="009E50B9" w14:paraId="673EC806" w14:textId="77777777" w:rsidTr="0044334C">
        <w:trPr>
          <w:gridAfter w:val="2"/>
          <w:wAfter w:w="14198" w:type="dxa"/>
          <w:trHeight w:val="23"/>
        </w:trPr>
        <w:tc>
          <w:tcPr>
            <w:tcW w:w="2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2A89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1. Interviewer/ facilitator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B345" w14:textId="77777777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Which author/s conducted the interview or focus group?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2E50" w14:textId="77777777" w:rsidR="00080B62" w:rsidRPr="002C480A" w:rsidRDefault="00080B62" w:rsidP="0044334C">
            <w:pPr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2C480A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p.7–8</w:t>
            </w:r>
          </w:p>
          <w:p w14:paraId="0816A183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80B62" w:rsidRPr="009E50B9" w14:paraId="1B94CA01" w14:textId="77777777" w:rsidTr="0044334C">
        <w:trPr>
          <w:gridAfter w:val="2"/>
          <w:wAfter w:w="14198" w:type="dxa"/>
          <w:trHeight w:val="23"/>
        </w:trPr>
        <w:tc>
          <w:tcPr>
            <w:tcW w:w="2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E8C792D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2. Credentials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119BE0" w14:textId="77777777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What were the researcher’s credentials? E.g., PhD, MD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495A2D7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C480A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p.7</w:t>
            </w:r>
          </w:p>
        </w:tc>
      </w:tr>
      <w:tr w:rsidR="00080B62" w:rsidRPr="009E50B9" w14:paraId="7C7A331C" w14:textId="77777777" w:rsidTr="0044334C">
        <w:trPr>
          <w:gridAfter w:val="2"/>
          <w:wAfter w:w="14198" w:type="dxa"/>
          <w:trHeight w:val="16"/>
        </w:trPr>
        <w:tc>
          <w:tcPr>
            <w:tcW w:w="279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164F2C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3. Occupation 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0E8176A" w14:textId="77777777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What was their occupation at the time of the study?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D6FB7A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C480A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p.7</w:t>
            </w:r>
          </w:p>
        </w:tc>
      </w:tr>
      <w:tr w:rsidR="00080B62" w:rsidRPr="009E50B9" w14:paraId="14CFFF0B" w14:textId="77777777" w:rsidTr="0044334C">
        <w:trPr>
          <w:gridAfter w:val="2"/>
          <w:wAfter w:w="14198" w:type="dxa"/>
          <w:trHeight w:val="126"/>
        </w:trPr>
        <w:tc>
          <w:tcPr>
            <w:tcW w:w="2795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B76C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4. Gender 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ACFB" w14:textId="77777777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Was the researcher male or female?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1809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C480A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p.7</w:t>
            </w:r>
          </w:p>
        </w:tc>
      </w:tr>
      <w:tr w:rsidR="00080B62" w:rsidRPr="009E50B9" w14:paraId="3D979CEA" w14:textId="77777777" w:rsidTr="0044334C">
        <w:trPr>
          <w:gridAfter w:val="2"/>
          <w:wAfter w:w="14198" w:type="dxa"/>
          <w:trHeight w:val="123"/>
        </w:trPr>
        <w:tc>
          <w:tcPr>
            <w:tcW w:w="2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0086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5. Experience and training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B8A5" w14:textId="77777777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What experience or training did the researcher have?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72FA" w14:textId="77777777" w:rsidR="00080B62" w:rsidRPr="009E50B9" w:rsidRDefault="00080B62" w:rsidP="0044334C">
            <w:pPr>
              <w:ind w:right="10"/>
              <w:rPr>
                <w:rFonts w:asciiTheme="majorHAnsi" w:hAnsiTheme="majorHAnsi" w:cstheme="majorHAnsi"/>
                <w:sz w:val="20"/>
                <w:szCs w:val="20"/>
              </w:rPr>
            </w:pPr>
            <w:r w:rsidRPr="002C480A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p.4, p.7</w:t>
            </w:r>
          </w:p>
        </w:tc>
      </w:tr>
      <w:tr w:rsidR="00080B62" w:rsidRPr="009E50B9" w14:paraId="44A9A9F9" w14:textId="77777777" w:rsidTr="0044334C">
        <w:trPr>
          <w:gridAfter w:val="2"/>
          <w:wAfter w:w="14198" w:type="dxa"/>
          <w:trHeight w:val="23"/>
        </w:trPr>
        <w:tc>
          <w:tcPr>
            <w:tcW w:w="931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6B8A68" w14:textId="77777777" w:rsidR="00080B62" w:rsidRPr="009E50B9" w:rsidRDefault="00080B62" w:rsidP="0044334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Relationship with participants </w:t>
            </w:r>
          </w:p>
        </w:tc>
      </w:tr>
      <w:tr w:rsidR="00080B62" w:rsidRPr="009E50B9" w14:paraId="3DEC956E" w14:textId="77777777" w:rsidTr="0044334C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14198" w:type="dxa"/>
          <w:trHeight w:val="41"/>
        </w:trPr>
        <w:tc>
          <w:tcPr>
            <w:tcW w:w="2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8867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6. Relationship established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B42E" w14:textId="77777777" w:rsidR="00080B62" w:rsidRPr="009E50B9" w:rsidRDefault="00080B62" w:rsidP="0044334C">
            <w:pPr>
              <w:ind w:right="5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Was a relationship established prior to study commencement?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1D9B" w14:textId="77777777" w:rsidR="00080B62" w:rsidRPr="009E50B9" w:rsidRDefault="00080B62" w:rsidP="0044334C">
            <w:pPr>
              <w:ind w:right="5"/>
              <w:rPr>
                <w:rFonts w:asciiTheme="majorHAnsi" w:hAnsiTheme="majorHAnsi" w:cstheme="majorHAnsi"/>
                <w:sz w:val="20"/>
                <w:szCs w:val="20"/>
              </w:rPr>
            </w:pPr>
            <w:r w:rsidRPr="002C480A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p.7</w:t>
            </w:r>
          </w:p>
        </w:tc>
      </w:tr>
      <w:tr w:rsidR="00080B62" w:rsidRPr="009E50B9" w14:paraId="7EC43DB6" w14:textId="77777777" w:rsidTr="0044334C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14198" w:type="dxa"/>
          <w:trHeight w:val="212"/>
        </w:trPr>
        <w:tc>
          <w:tcPr>
            <w:tcW w:w="2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79CC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7. Participant knowledge of the interviewer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62F9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What did the participants know about the researcher? e.g. personal goals, reasons for doing the research?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B875" w14:textId="77777777" w:rsidR="00080B62" w:rsidRPr="009E50B9" w:rsidRDefault="00080B62" w:rsidP="0044334C">
            <w:pPr>
              <w:ind w:right="96"/>
              <w:rPr>
                <w:rFonts w:asciiTheme="majorHAnsi" w:hAnsiTheme="majorHAnsi" w:cstheme="majorHAnsi"/>
                <w:sz w:val="20"/>
                <w:szCs w:val="20"/>
              </w:rPr>
            </w:pPr>
            <w:r w:rsidRPr="002C480A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p.7</w:t>
            </w:r>
          </w:p>
        </w:tc>
      </w:tr>
      <w:tr w:rsidR="00080B62" w:rsidRPr="009E50B9" w14:paraId="618D9E09" w14:textId="77777777" w:rsidTr="0044334C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14198" w:type="dxa"/>
          <w:trHeight w:val="701"/>
        </w:trPr>
        <w:tc>
          <w:tcPr>
            <w:tcW w:w="2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6DD2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8. Interviewer characteristics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F11F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What characteristics were reported about the interviewer/facilitator? e.g. Bias, assumptions, reasons and interests in the research topic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1850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C480A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p.7</w:t>
            </w:r>
          </w:p>
        </w:tc>
      </w:tr>
      <w:tr w:rsidR="00080B62" w:rsidRPr="009E50B9" w14:paraId="1562D929" w14:textId="77777777" w:rsidTr="0044334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4198" w:type="dxa"/>
          <w:trHeight w:val="56"/>
        </w:trPr>
        <w:tc>
          <w:tcPr>
            <w:tcW w:w="9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AB78" w14:textId="0D95B044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Domain 2: </w:t>
            </w:r>
            <w:r w:rsidR="000C728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S</w:t>
            </w:r>
            <w:r w:rsidRPr="009E50B9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tudy </w:t>
            </w:r>
            <w:r w:rsidR="000C728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D</w:t>
            </w:r>
            <w:r w:rsidRPr="009E50B9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esign </w:t>
            </w:r>
          </w:p>
        </w:tc>
      </w:tr>
      <w:tr w:rsidR="00080B62" w:rsidRPr="009E50B9" w14:paraId="6CAEDAD3" w14:textId="77777777" w:rsidTr="0044334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4198" w:type="dxa"/>
          <w:trHeight w:val="25"/>
        </w:trPr>
        <w:tc>
          <w:tcPr>
            <w:tcW w:w="9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C713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Theoretical framework </w:t>
            </w:r>
          </w:p>
        </w:tc>
      </w:tr>
      <w:tr w:rsidR="00080B62" w:rsidRPr="009E50B9" w14:paraId="1940DEDE" w14:textId="77777777" w:rsidTr="0044334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4198" w:type="dxa"/>
          <w:trHeight w:val="557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AFF7" w14:textId="77777777" w:rsidR="00080B62" w:rsidRPr="009E50B9" w:rsidRDefault="00080B62" w:rsidP="0044334C">
            <w:pPr>
              <w:ind w:left="2" w:right="51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9. Methodological orientation and Theory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244C02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What methodological orientation was stated to underpin the study? e.g. grounded theory, discourse analysis, ethnography, phenomenology, content analysis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684A1D3" w14:textId="77777777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 w:rsidRPr="00C66C94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 3–4</w:t>
            </w:r>
          </w:p>
        </w:tc>
      </w:tr>
      <w:tr w:rsidR="00080B62" w:rsidRPr="009E50B9" w14:paraId="270467D3" w14:textId="77777777" w:rsidTr="0044334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4198" w:type="dxa"/>
          <w:trHeight w:val="215"/>
        </w:trPr>
        <w:tc>
          <w:tcPr>
            <w:tcW w:w="9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9B80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Participant selection  </w:t>
            </w:r>
          </w:p>
        </w:tc>
      </w:tr>
      <w:tr w:rsidR="00080B62" w:rsidRPr="009E50B9" w14:paraId="2A9F92C7" w14:textId="77777777" w:rsidTr="0044334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4198" w:type="dxa"/>
          <w:trHeight w:val="575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D9D3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10. Sampling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E245B21" w14:textId="77777777" w:rsidR="00080B62" w:rsidRPr="009E50B9" w:rsidRDefault="00080B62" w:rsidP="0044334C">
            <w:pPr>
              <w:ind w:right="37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How were participants selected? e.g., purposive, convenience, consecutive, snowball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3C8D4FB" w14:textId="7A239F33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r w:rsidRPr="00C66C94">
              <w:rPr>
                <w:rFonts w:asciiTheme="majorHAnsi" w:eastAsia="Times New Roman" w:hAnsiTheme="majorHAnsi" w:cstheme="majorHAnsi"/>
                <w:sz w:val="20"/>
                <w:szCs w:val="20"/>
                <w:lang w:val="en-GB"/>
              </w:rPr>
              <w:t>p.4–5</w:t>
            </w:r>
          </w:p>
        </w:tc>
      </w:tr>
      <w:tr w:rsidR="00080B62" w:rsidRPr="009E50B9" w14:paraId="3FF1D8A5" w14:textId="77777777" w:rsidTr="0044334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4198" w:type="dxa"/>
          <w:trHeight w:val="404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9DDB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11. Method of approach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F8AB1EC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How were participants approached? e.g., face-to-face, telephone, mail, email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6D8A300" w14:textId="20C329B4" w:rsidR="00080B62" w:rsidRPr="009E50B9" w:rsidRDefault="00080B62" w:rsidP="0044334C">
            <w:pPr>
              <w:ind w:left="1" w:right="35"/>
              <w:rPr>
                <w:rFonts w:asciiTheme="majorHAnsi" w:hAnsiTheme="majorHAnsi" w:cstheme="majorHAnsi"/>
                <w:sz w:val="20"/>
                <w:szCs w:val="20"/>
              </w:rPr>
            </w:pPr>
            <w:r w:rsidRPr="00091868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p.5</w:t>
            </w:r>
          </w:p>
        </w:tc>
      </w:tr>
      <w:tr w:rsidR="00080B62" w:rsidRPr="009E50B9" w14:paraId="7CE398A0" w14:textId="77777777" w:rsidTr="0044334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4198" w:type="dxa"/>
          <w:trHeight w:val="10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FAC6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12. Sample size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27146AF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How many participants were in the study?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EB18FB9" w14:textId="560A9AB7" w:rsidR="00080B62" w:rsidRPr="009E50B9" w:rsidRDefault="00080B62" w:rsidP="0044334C">
            <w:pPr>
              <w:ind w:left="1" w:right="62"/>
              <w:rPr>
                <w:rFonts w:asciiTheme="majorHAnsi" w:hAnsiTheme="majorHAnsi" w:cstheme="majorHAnsi"/>
                <w:sz w:val="20"/>
                <w:szCs w:val="20"/>
              </w:rPr>
            </w:pPr>
            <w:r w:rsidRPr="00091868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p.7</w:t>
            </w:r>
          </w:p>
        </w:tc>
      </w:tr>
      <w:tr w:rsidR="00080B62" w:rsidRPr="009E50B9" w14:paraId="65E6F03F" w14:textId="77777777" w:rsidTr="0044334C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4198" w:type="dxa"/>
          <w:trHeight w:val="242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632C09" w14:textId="32820FE0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13. Non-participation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14:paraId="719D1D20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How many people refused to participate or dropped out? Reasons?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337335E2" w14:textId="439F6C4D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 w:rsidRPr="00091868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p.7</w:t>
            </w:r>
          </w:p>
        </w:tc>
      </w:tr>
      <w:tr w:rsidR="002C1BC3" w:rsidRPr="009E50B9" w14:paraId="0D38AA6E" w14:textId="77777777" w:rsidTr="00BC5708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4198" w:type="dxa"/>
          <w:trHeight w:val="242"/>
        </w:trPr>
        <w:tc>
          <w:tcPr>
            <w:tcW w:w="930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5648EE" w14:textId="0B08203D" w:rsidR="002C1BC3" w:rsidRPr="00091868" w:rsidRDefault="002C1BC3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Setting</w:t>
            </w:r>
            <w:r w:rsidRPr="009E50B9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080B62" w:rsidRPr="009E50B9" w14:paraId="6DCCEBA5" w14:textId="77777777" w:rsidTr="0044334C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4198" w:type="dxa"/>
          <w:trHeight w:val="323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9639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14. Setting </w:t>
            </w:r>
            <w:proofErr w:type="gramStart"/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of</w:t>
            </w:r>
            <w:proofErr w:type="gramEnd"/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data collection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6DEF3C7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Where was the data collected? e.g., home, clinic, workplace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23B08C9" w14:textId="6FDE4907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 w:rsidRPr="00091868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5</w:t>
            </w:r>
          </w:p>
        </w:tc>
      </w:tr>
      <w:tr w:rsidR="00080B62" w:rsidRPr="009E50B9" w14:paraId="73965F39" w14:textId="77777777" w:rsidTr="0044334C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4198" w:type="dxa"/>
          <w:trHeight w:val="134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16F8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15. Presence of nonparticipants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5731603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Was anyone else present besides the participants and researchers?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B205CD7" w14:textId="57C32FBF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 w:rsidRPr="00091868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</w:t>
            </w:r>
            <w:r w:rsidR="00682602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3</w:t>
            </w:r>
          </w:p>
        </w:tc>
      </w:tr>
      <w:tr w:rsidR="00080B62" w:rsidRPr="009E50B9" w14:paraId="548771DA" w14:textId="77777777" w:rsidTr="0044334C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4198" w:type="dxa"/>
          <w:trHeight w:val="458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ACFF39B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16. Description of sample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6C182B6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What are the important characteristics of the sample? e.g. demographic data, date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08C04E45" w14:textId="77777777" w:rsidR="00080B62" w:rsidRPr="009E50B9" w:rsidRDefault="00080B62" w:rsidP="0044334C">
            <w:pPr>
              <w:ind w:left="1" w:right="60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r w:rsidRPr="00091868">
              <w:rPr>
                <w:rFonts w:asciiTheme="majorHAnsi" w:eastAsia="Times New Roman" w:hAnsiTheme="majorHAnsi" w:cstheme="majorHAnsi"/>
                <w:sz w:val="20"/>
                <w:szCs w:val="20"/>
                <w:lang w:val="en-GB"/>
              </w:rPr>
              <w:t>p. 7–8 + Table 1</w:t>
            </w:r>
          </w:p>
        </w:tc>
      </w:tr>
      <w:tr w:rsidR="00080B62" w:rsidRPr="009E50B9" w14:paraId="74B4636A" w14:textId="77777777" w:rsidTr="0044334C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wBefore w:w="11" w:type="dxa"/>
          <w:trHeight w:val="101"/>
        </w:trPr>
        <w:tc>
          <w:tcPr>
            <w:tcW w:w="9304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884B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Data collection </w:t>
            </w:r>
          </w:p>
        </w:tc>
        <w:tc>
          <w:tcPr>
            <w:tcW w:w="8162" w:type="dxa"/>
          </w:tcPr>
          <w:p w14:paraId="66A485C0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036" w:type="dxa"/>
          </w:tcPr>
          <w:p w14:paraId="50AC1527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No </w:t>
            </w:r>
          </w:p>
        </w:tc>
      </w:tr>
      <w:tr w:rsidR="00080B62" w:rsidRPr="009E50B9" w14:paraId="20108909" w14:textId="77777777" w:rsidTr="0044334C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4198" w:type="dxa"/>
          <w:trHeight w:val="395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56C913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17. Interview guide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14:paraId="676CC992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Were questions, prompts, and guides provided by the authors? Was it pilot tested?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537DE6EA" w14:textId="77777777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 w:rsidRPr="0067371E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p.5</w:t>
            </w:r>
          </w:p>
        </w:tc>
      </w:tr>
      <w:tr w:rsidR="00080B62" w:rsidRPr="009E50B9" w14:paraId="65BBFE8F" w14:textId="77777777" w:rsidTr="0044334C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4198" w:type="dxa"/>
          <w:trHeight w:val="23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D292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18. Repeat interviews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E4BFCA3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Were repeat interviews carried out? If yes, how many?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427CBA2" w14:textId="19FFB86D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r w:rsidRPr="0067371E">
              <w:rPr>
                <w:rFonts w:asciiTheme="majorHAnsi" w:eastAsia="Times New Roman" w:hAnsiTheme="majorHAnsi" w:cstheme="majorHAnsi"/>
                <w:sz w:val="20"/>
                <w:szCs w:val="20"/>
                <w:lang w:val="en-GB"/>
              </w:rPr>
              <w:t xml:space="preserve">Not </w:t>
            </w:r>
            <w:r w:rsidR="00882015">
              <w:rPr>
                <w:rFonts w:asciiTheme="majorHAnsi" w:eastAsia="Times New Roman" w:hAnsiTheme="majorHAnsi" w:cstheme="majorHAnsi"/>
                <w:sz w:val="20"/>
                <w:szCs w:val="20"/>
                <w:lang w:val="en-GB"/>
              </w:rPr>
              <w:t>included</w:t>
            </w:r>
          </w:p>
        </w:tc>
      </w:tr>
      <w:tr w:rsidR="00080B62" w:rsidRPr="009E50B9" w14:paraId="5733A119" w14:textId="77777777" w:rsidTr="0044334C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4198" w:type="dxa"/>
          <w:trHeight w:val="33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821A5B0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lastRenderedPageBreak/>
              <w:t xml:space="preserve">19. Audio/visual recording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DDE46CD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Did the research use audio or visual recording to collect the data?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34EF5AD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7371E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p.5</w:t>
            </w:r>
          </w:p>
        </w:tc>
      </w:tr>
      <w:tr w:rsidR="00080B62" w:rsidRPr="009E50B9" w14:paraId="1F66A219" w14:textId="77777777" w:rsidTr="0044334C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4198" w:type="dxa"/>
          <w:trHeight w:val="16"/>
        </w:trPr>
        <w:tc>
          <w:tcPr>
            <w:tcW w:w="278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1F36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20. Field notes 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C92405F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Were field notes made during and/or after the interview or focus group?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1BC49C4" w14:textId="5F4D77C9" w:rsidR="00080B62" w:rsidRPr="009E50B9" w:rsidRDefault="002431B4" w:rsidP="0044334C">
            <w:pPr>
              <w:spacing w:after="1" w:line="237" w:lineRule="auto"/>
              <w:ind w:left="1" w:right="2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p.5</w:t>
            </w:r>
          </w:p>
        </w:tc>
      </w:tr>
      <w:tr w:rsidR="00080B62" w:rsidRPr="009E50B9" w14:paraId="4032160B" w14:textId="77777777" w:rsidTr="0044334C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4198" w:type="dxa"/>
          <w:trHeight w:val="285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654DE8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21. Duration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14:paraId="2C6A994B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What was the duration of the interviews or focus group?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1087AE30" w14:textId="77777777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 w:rsidRPr="0067371E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p.5</w:t>
            </w:r>
          </w:p>
        </w:tc>
      </w:tr>
      <w:tr w:rsidR="00080B62" w:rsidRPr="009E50B9" w14:paraId="4579BEC1" w14:textId="77777777" w:rsidTr="0044334C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4198" w:type="dxa"/>
          <w:trHeight w:val="323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7D16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22. Data saturation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1BF8DB5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Was data saturation discussed?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CAC34FE" w14:textId="69678CF2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 w:rsidRPr="00E4474D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p.5, 7</w:t>
            </w:r>
          </w:p>
        </w:tc>
      </w:tr>
      <w:tr w:rsidR="00080B62" w:rsidRPr="009E50B9" w14:paraId="1606C8BB" w14:textId="77777777" w:rsidTr="0044334C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4198" w:type="dxa"/>
          <w:trHeight w:val="107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BAB7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23. Transcripts returned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9E2FF0E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Were transcripts returned to participants for comment and/or correction?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45FB099" w14:textId="77777777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 w:rsidRPr="0067371E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p.5</w:t>
            </w:r>
          </w:p>
        </w:tc>
      </w:tr>
      <w:tr w:rsidR="00080B62" w:rsidRPr="009E50B9" w14:paraId="0DA89929" w14:textId="77777777" w:rsidTr="0044334C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4198" w:type="dxa"/>
          <w:trHeight w:val="200"/>
        </w:trPr>
        <w:tc>
          <w:tcPr>
            <w:tcW w:w="9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7E2F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Domain 3: analysis and findings</w:t>
            </w:r>
          </w:p>
        </w:tc>
      </w:tr>
      <w:tr w:rsidR="00080B62" w:rsidRPr="009E50B9" w14:paraId="14D77884" w14:textId="77777777" w:rsidTr="0044334C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4198" w:type="dxa"/>
          <w:trHeight w:val="65"/>
        </w:trPr>
        <w:tc>
          <w:tcPr>
            <w:tcW w:w="9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6355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Data analysis  </w:t>
            </w:r>
          </w:p>
        </w:tc>
      </w:tr>
      <w:tr w:rsidR="00080B62" w:rsidRPr="009E50B9" w14:paraId="5D85F47D" w14:textId="77777777" w:rsidTr="0044334C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4198" w:type="dxa"/>
          <w:trHeight w:val="32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221E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24. Number of data coders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3249B49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How many data </w:t>
            </w:r>
            <w:proofErr w:type="gramStart"/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coders</w:t>
            </w:r>
            <w:proofErr w:type="gramEnd"/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coded the data?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E6616CF" w14:textId="77777777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 w:rsidRPr="00E4474D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 6</w:t>
            </w:r>
          </w:p>
        </w:tc>
      </w:tr>
      <w:tr w:rsidR="00080B62" w:rsidRPr="009E50B9" w14:paraId="0779DC1A" w14:textId="77777777" w:rsidTr="0044334C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4198" w:type="dxa"/>
          <w:trHeight w:val="25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70151D3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25. Description of the coding tree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8ACF382" w14:textId="77777777" w:rsidR="00080B62" w:rsidRPr="009E50B9" w:rsidRDefault="00080B62" w:rsidP="0044334C">
            <w:pPr>
              <w:ind w:right="4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Did the authors provide a description of the coding tree?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E066C69" w14:textId="2314A93D" w:rsidR="00080B62" w:rsidRPr="009E50B9" w:rsidRDefault="00080B62" w:rsidP="0044334C">
            <w:pPr>
              <w:ind w:left="1" w:right="28"/>
              <w:rPr>
                <w:rFonts w:asciiTheme="majorHAnsi" w:hAnsiTheme="majorHAnsi" w:cstheme="majorHAnsi"/>
                <w:sz w:val="20"/>
                <w:szCs w:val="20"/>
              </w:rPr>
            </w:pPr>
            <w:r w:rsidRPr="00E4474D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 6</w:t>
            </w:r>
            <w:r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, supp info</w:t>
            </w:r>
          </w:p>
        </w:tc>
      </w:tr>
      <w:tr w:rsidR="00080B62" w:rsidRPr="009E50B9" w14:paraId="212F54A8" w14:textId="77777777" w:rsidTr="0044334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4198" w:type="dxa"/>
          <w:trHeight w:val="207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90E8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26. Derivation of themes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2AD0EB6" w14:textId="77777777" w:rsidR="00080B62" w:rsidRPr="009E50B9" w:rsidRDefault="00080B62" w:rsidP="0044334C">
            <w:pPr>
              <w:spacing w:line="238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Were themes identified in advance or derived from the data?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41A54AE" w14:textId="77777777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 w:rsidRPr="00E4474D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 6</w:t>
            </w:r>
          </w:p>
        </w:tc>
      </w:tr>
      <w:tr w:rsidR="00080B62" w:rsidRPr="009E50B9" w14:paraId="5E8CFC76" w14:textId="77777777" w:rsidTr="0044334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4198" w:type="dxa"/>
          <w:trHeight w:val="16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6269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27. Software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FF2485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What software, if applicable, was used to manage the data?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428DC01" w14:textId="77777777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 w:rsidRPr="00E4474D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 6</w:t>
            </w:r>
          </w:p>
        </w:tc>
      </w:tr>
      <w:tr w:rsidR="00080B62" w:rsidRPr="009E50B9" w14:paraId="2340A03A" w14:textId="77777777" w:rsidTr="0044334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4198" w:type="dxa"/>
          <w:trHeight w:val="16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1C7F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28. Participant checking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55827FA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Did participants provide feedback on the findings?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202749E" w14:textId="3E92C90D" w:rsidR="00080B62" w:rsidRPr="009E50B9" w:rsidRDefault="00927BA8" w:rsidP="00927BA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Transcripts not </w:t>
            </w:r>
            <w:r w:rsidR="00B52730">
              <w:rPr>
                <w:rFonts w:asciiTheme="majorHAnsi" w:hAnsiTheme="majorHAnsi" w:cstheme="majorHAnsi"/>
                <w:sz w:val="20"/>
                <w:szCs w:val="20"/>
              </w:rPr>
              <w:t>themes</w:t>
            </w:r>
          </w:p>
        </w:tc>
      </w:tr>
      <w:tr w:rsidR="00080B62" w:rsidRPr="009E50B9" w14:paraId="631B3AD7" w14:textId="77777777" w:rsidTr="0044334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4198" w:type="dxa"/>
          <w:trHeight w:val="198"/>
        </w:trPr>
        <w:tc>
          <w:tcPr>
            <w:tcW w:w="9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87D9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Reporting  </w:t>
            </w:r>
          </w:p>
        </w:tc>
      </w:tr>
      <w:tr w:rsidR="00080B62" w:rsidRPr="009E50B9" w14:paraId="762143C4" w14:textId="77777777" w:rsidTr="0044334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4198" w:type="dxa"/>
          <w:trHeight w:val="423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2DFD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29. Quotations presented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CCA06B8" w14:textId="77777777" w:rsidR="00080B62" w:rsidRPr="009E50B9" w:rsidRDefault="00080B62" w:rsidP="0044334C">
            <w:pPr>
              <w:spacing w:line="238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Were participant quotations presented to illustrate the themes/findings? Was each quotation identified? e.g., participant number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D70A971" w14:textId="77777777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 w:rsidRPr="00585B41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 9–18</w:t>
            </w:r>
          </w:p>
        </w:tc>
      </w:tr>
      <w:tr w:rsidR="00080B62" w:rsidRPr="009E50B9" w14:paraId="6566DD3C" w14:textId="77777777" w:rsidTr="0044334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4198" w:type="dxa"/>
          <w:trHeight w:val="503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531AFBC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30. Data and findings consistent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E2FB11E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Was there consistency between the data presented and the findings?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6AA7C14" w14:textId="77777777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 w:rsidRPr="00585B41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 9–18</w:t>
            </w:r>
          </w:p>
        </w:tc>
      </w:tr>
      <w:tr w:rsidR="00080B62" w:rsidRPr="009E50B9" w14:paraId="506AE0FF" w14:textId="77777777" w:rsidTr="0044334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4198" w:type="dxa"/>
          <w:trHeight w:val="16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3C10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31. Clarity of major themes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06EF8E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Were major themes clearly presented in the findings?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320E7D6" w14:textId="77777777" w:rsidR="00080B62" w:rsidRPr="009E50B9" w:rsidRDefault="00080B62" w:rsidP="0044334C">
            <w:pPr>
              <w:ind w:left="1" w:right="122"/>
              <w:rPr>
                <w:rFonts w:asciiTheme="majorHAnsi" w:hAnsiTheme="majorHAnsi" w:cstheme="majorHAnsi"/>
                <w:sz w:val="20"/>
                <w:szCs w:val="20"/>
              </w:rPr>
            </w:pPr>
            <w:r w:rsidRPr="00AC538D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p.9–18 + Table 2</w:t>
            </w:r>
          </w:p>
        </w:tc>
      </w:tr>
      <w:tr w:rsidR="00080B62" w:rsidRPr="009E50B9" w14:paraId="78F10209" w14:textId="77777777" w:rsidTr="0044334C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4198" w:type="dxa"/>
          <w:trHeight w:val="396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71FA" w14:textId="77777777" w:rsidR="00080B62" w:rsidRPr="009E50B9" w:rsidRDefault="00080B62" w:rsidP="0044334C">
            <w:pPr>
              <w:ind w:left="2"/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32. Clarity of minor themes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C8F4768" w14:textId="77777777" w:rsidR="00080B62" w:rsidRPr="009E50B9" w:rsidRDefault="00080B62" w:rsidP="004433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E50B9">
              <w:rPr>
                <w:rFonts w:asciiTheme="majorHAnsi" w:eastAsia="Times New Roman" w:hAnsiTheme="majorHAnsi" w:cstheme="majorHAnsi"/>
                <w:sz w:val="20"/>
                <w:szCs w:val="20"/>
              </w:rPr>
              <w:t>Is there a description of diverse cases or a discussion of minor themes?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FB33479" w14:textId="77777777" w:rsidR="00080B62" w:rsidRPr="009E50B9" w:rsidRDefault="00080B62" w:rsidP="0044334C">
            <w:pPr>
              <w:ind w:left="1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p.13</w:t>
            </w:r>
          </w:p>
        </w:tc>
      </w:tr>
    </w:tbl>
    <w:p w14:paraId="00A10C29" w14:textId="77777777" w:rsidR="00D6195C" w:rsidRDefault="00D6195C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66596C5B" w14:textId="12FFF685" w:rsidR="003262FB" w:rsidRDefault="003262FB" w:rsidP="00080B62">
      <w:pPr>
        <w:pStyle w:val="Heading3"/>
      </w:pPr>
      <w:r>
        <w:lastRenderedPageBreak/>
        <w:t>Interview Topic Guide</w:t>
      </w:r>
    </w:p>
    <w:p w14:paraId="0F9EDDB1" w14:textId="77777777" w:rsidR="003262FB" w:rsidRDefault="003262FB" w:rsidP="003262F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theme="minorHAnsi"/>
        </w:rPr>
      </w:pPr>
      <w:r w:rsidRPr="00296257">
        <w:rPr>
          <w:rFonts w:cstheme="minorHAnsi"/>
        </w:rPr>
        <w:t>What do you believe</w:t>
      </w:r>
      <w:r>
        <w:rPr>
          <w:rFonts w:cstheme="minorHAnsi"/>
        </w:rPr>
        <w:t xml:space="preserve"> diagnostic</w:t>
      </w:r>
      <w:r w:rsidRPr="00296257">
        <w:rPr>
          <w:rFonts w:cstheme="minorHAnsi"/>
        </w:rPr>
        <w:t xml:space="preserve"> imaging is used for?</w:t>
      </w:r>
    </w:p>
    <w:p w14:paraId="5CAB81BA" w14:textId="77777777" w:rsidR="003262FB" w:rsidRDefault="003262FB" w:rsidP="003262FB">
      <w:pPr>
        <w:pStyle w:val="ListParagraph"/>
        <w:spacing w:line="240" w:lineRule="auto"/>
        <w:rPr>
          <w:rFonts w:cstheme="minorHAnsi"/>
        </w:rPr>
      </w:pPr>
    </w:p>
    <w:p w14:paraId="3A9C9FC7" w14:textId="77777777" w:rsidR="003262FB" w:rsidRPr="00D57616" w:rsidRDefault="003262FB" w:rsidP="003262F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theme="minorHAnsi"/>
        </w:rPr>
      </w:pPr>
      <w:r w:rsidRPr="00D57616">
        <w:rPr>
          <w:rFonts w:cstheme="minorHAnsi"/>
        </w:rPr>
        <w:t xml:space="preserve">Can you tell me about your experience with LBP? </w:t>
      </w:r>
    </w:p>
    <w:p w14:paraId="25AA5BA7" w14:textId="77777777" w:rsidR="003262FB" w:rsidRPr="00296257" w:rsidRDefault="003262FB" w:rsidP="003262FB">
      <w:pPr>
        <w:pStyle w:val="ListParagraph"/>
        <w:spacing w:line="240" w:lineRule="auto"/>
        <w:rPr>
          <w:rFonts w:cstheme="minorHAnsi"/>
        </w:rPr>
      </w:pPr>
    </w:p>
    <w:p w14:paraId="138ADEA7" w14:textId="77777777" w:rsidR="003262FB" w:rsidRPr="00815118" w:rsidRDefault="003262FB" w:rsidP="003262F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Can you tell me about any imaging you were offered?</w:t>
      </w:r>
    </w:p>
    <w:p w14:paraId="518C5CFF" w14:textId="77777777" w:rsidR="003262FB" w:rsidRPr="00296257" w:rsidRDefault="003262FB" w:rsidP="003262FB">
      <w:pPr>
        <w:spacing w:line="240" w:lineRule="auto"/>
        <w:rPr>
          <w:rFonts w:cstheme="minorHAnsi"/>
        </w:rPr>
      </w:pPr>
    </w:p>
    <w:p w14:paraId="10D8828C" w14:textId="77777777" w:rsidR="003262FB" w:rsidRPr="000C529D" w:rsidRDefault="003262FB" w:rsidP="003262F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theme="minorHAnsi"/>
        </w:rPr>
      </w:pPr>
      <w:r w:rsidRPr="00296257">
        <w:rPr>
          <w:rFonts w:cstheme="minorHAnsi"/>
        </w:rPr>
        <w:t>Did you anticipate imaging as part of your healthcare?</w:t>
      </w:r>
      <w:r>
        <w:rPr>
          <w:rFonts w:cstheme="minorHAnsi"/>
        </w:rPr>
        <w:t xml:space="preserve"> </w:t>
      </w:r>
      <w:r w:rsidRPr="000C529D">
        <w:rPr>
          <w:rFonts w:cstheme="minorHAnsi"/>
        </w:rPr>
        <w:t xml:space="preserve">Why/Why Not? </w:t>
      </w:r>
    </w:p>
    <w:p w14:paraId="5D14FB84" w14:textId="77777777" w:rsidR="003262FB" w:rsidRPr="00296257" w:rsidRDefault="003262FB" w:rsidP="003262FB">
      <w:pPr>
        <w:spacing w:line="240" w:lineRule="auto"/>
        <w:rPr>
          <w:rFonts w:cstheme="minorHAnsi"/>
        </w:rPr>
      </w:pPr>
    </w:p>
    <w:p w14:paraId="0901DBCF" w14:textId="77777777" w:rsidR="003262FB" w:rsidRPr="006B2D04" w:rsidRDefault="003262FB" w:rsidP="003262F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How do/did you</w:t>
      </w:r>
      <w:r w:rsidRPr="00296257">
        <w:rPr>
          <w:rFonts w:cstheme="minorHAnsi"/>
        </w:rPr>
        <w:t xml:space="preserve"> feel imaging will help you?</w:t>
      </w:r>
      <w:r>
        <w:rPr>
          <w:rFonts w:cstheme="minorHAnsi"/>
        </w:rPr>
        <w:t xml:space="preserve"> What do/did</w:t>
      </w:r>
      <w:r w:rsidRPr="006137AF">
        <w:rPr>
          <w:rFonts w:cstheme="minorHAnsi"/>
        </w:rPr>
        <w:t xml:space="preserve"> you hope to get from the imaging? </w:t>
      </w:r>
    </w:p>
    <w:p w14:paraId="275A5A69" w14:textId="77777777" w:rsidR="003262FB" w:rsidRPr="00296257" w:rsidRDefault="003262FB" w:rsidP="003262FB">
      <w:pPr>
        <w:spacing w:line="240" w:lineRule="auto"/>
        <w:rPr>
          <w:rFonts w:eastAsia="Times New Roman" w:cstheme="minorHAnsi"/>
          <w:lang w:eastAsia="en-GB"/>
        </w:rPr>
      </w:pPr>
    </w:p>
    <w:p w14:paraId="504B2930" w14:textId="77777777" w:rsidR="003262FB" w:rsidRPr="00815118" w:rsidRDefault="003262FB" w:rsidP="003262F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How do you feel it will meet all your</w:t>
      </w:r>
      <w:r w:rsidRPr="00296257">
        <w:rPr>
          <w:rFonts w:eastAsia="Times New Roman" w:cstheme="minorHAnsi"/>
          <w:lang w:eastAsia="en-GB"/>
        </w:rPr>
        <w:t xml:space="preserve"> expectations? </w:t>
      </w:r>
      <w:r w:rsidRPr="002E5CD3">
        <w:rPr>
          <w:rFonts w:ascii="Calibri" w:hAnsi="Calibri" w:cs="Calibri"/>
          <w:color w:val="000000" w:themeColor="text1"/>
        </w:rPr>
        <w:t>How would you respond if the results of the image(s) do not provide an explanation for your LBP?</w:t>
      </w:r>
    </w:p>
    <w:p w14:paraId="6E77F55E" w14:textId="77777777" w:rsidR="003262FB" w:rsidRPr="00815118" w:rsidRDefault="003262FB" w:rsidP="003262FB">
      <w:pPr>
        <w:pStyle w:val="ListParagraph"/>
        <w:spacing w:line="240" w:lineRule="auto"/>
        <w:rPr>
          <w:rFonts w:eastAsia="Times New Roman" w:cstheme="minorHAnsi"/>
          <w:lang w:eastAsia="en-GB"/>
        </w:rPr>
      </w:pPr>
    </w:p>
    <w:p w14:paraId="0B0D1CAD" w14:textId="77777777" w:rsidR="003262FB" w:rsidRDefault="003262FB" w:rsidP="003262F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Do you think there is anything you</w:t>
      </w:r>
      <w:r w:rsidRPr="00815118">
        <w:rPr>
          <w:rFonts w:eastAsia="Times New Roman" w:cstheme="minorHAnsi"/>
          <w:lang w:eastAsia="en-GB"/>
        </w:rPr>
        <w:t xml:space="preserve"> could have been told to give you the same information</w:t>
      </w:r>
      <w:r>
        <w:rPr>
          <w:rFonts w:eastAsia="Times New Roman" w:cstheme="minorHAnsi"/>
          <w:lang w:eastAsia="en-GB"/>
        </w:rPr>
        <w:t xml:space="preserve"> you are expecting</w:t>
      </w:r>
      <w:r w:rsidRPr="00815118">
        <w:rPr>
          <w:rFonts w:eastAsia="Times New Roman" w:cstheme="minorHAnsi"/>
          <w:lang w:eastAsia="en-GB"/>
        </w:rPr>
        <w:t>?</w:t>
      </w:r>
    </w:p>
    <w:p w14:paraId="1111C057" w14:textId="77777777" w:rsidR="003262FB" w:rsidRPr="000B095D" w:rsidRDefault="003262FB" w:rsidP="003262FB">
      <w:pPr>
        <w:spacing w:line="240" w:lineRule="auto"/>
        <w:rPr>
          <w:rFonts w:eastAsia="Times New Roman" w:cstheme="minorHAnsi"/>
          <w:lang w:eastAsia="en-GB"/>
        </w:rPr>
      </w:pPr>
    </w:p>
    <w:p w14:paraId="710C7283" w14:textId="77777777" w:rsidR="003262FB" w:rsidRDefault="003262FB" w:rsidP="003262F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theme="minorHAnsi"/>
        </w:rPr>
      </w:pPr>
      <w:r w:rsidRPr="00296257">
        <w:rPr>
          <w:rFonts w:cstheme="minorHAnsi"/>
        </w:rPr>
        <w:t>Do you trust the images</w:t>
      </w:r>
      <w:r>
        <w:rPr>
          <w:rFonts w:cstheme="minorHAnsi"/>
        </w:rPr>
        <w:t xml:space="preserve"> or results from imaging</w:t>
      </w:r>
      <w:r w:rsidRPr="00296257">
        <w:rPr>
          <w:rFonts w:cstheme="minorHAnsi"/>
        </w:rPr>
        <w:t>?</w:t>
      </w:r>
    </w:p>
    <w:p w14:paraId="627B6774" w14:textId="77777777" w:rsidR="00451E8F" w:rsidRPr="00451E8F" w:rsidRDefault="00451E8F" w:rsidP="00451E8F">
      <w:pPr>
        <w:pStyle w:val="ListParagraph"/>
        <w:rPr>
          <w:rFonts w:cstheme="minorHAnsi"/>
        </w:rPr>
      </w:pPr>
    </w:p>
    <w:p w14:paraId="79984AD3" w14:textId="020D47B0" w:rsidR="00451E8F" w:rsidRPr="00451E8F" w:rsidRDefault="00451E8F" w:rsidP="00451E8F">
      <w:pPr>
        <w:spacing w:after="0" w:line="240" w:lineRule="auto"/>
        <w:rPr>
          <w:rFonts w:cstheme="minorHAnsi"/>
        </w:rPr>
      </w:pPr>
      <w:r w:rsidRPr="00451E8F">
        <w:rPr>
          <w:rFonts w:cstheme="minorHAnsi"/>
        </w:rPr>
        <w:t>Semi-structured guide used flexibly depending on participant responses</w:t>
      </w:r>
    </w:p>
    <w:p w14:paraId="281EF342" w14:textId="0ACB6CA1" w:rsidR="003262FB" w:rsidRDefault="003262FB">
      <w:r>
        <w:br w:type="page"/>
      </w:r>
    </w:p>
    <w:p w14:paraId="0E162993" w14:textId="4A774FFB" w:rsidR="001F2D98" w:rsidRDefault="00214E3B" w:rsidP="00080B62">
      <w:pPr>
        <w:pStyle w:val="Heading3"/>
      </w:pPr>
      <w:r>
        <w:lastRenderedPageBreak/>
        <w:t>Analysis Summary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265"/>
        <w:gridCol w:w="3843"/>
        <w:gridCol w:w="4101"/>
      </w:tblGrid>
      <w:tr w:rsidR="00F87F5C" w:rsidRPr="003262FB" w14:paraId="1CDBA22F" w14:textId="77777777" w:rsidTr="00214E3B">
        <w:tc>
          <w:tcPr>
            <w:tcW w:w="1296" w:type="dxa"/>
          </w:tcPr>
          <w:p w14:paraId="0386B4FD" w14:textId="75041613" w:rsidR="00F87F5C" w:rsidRPr="003262FB" w:rsidRDefault="00F87F5C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Participant</w:t>
            </w:r>
          </w:p>
        </w:tc>
        <w:tc>
          <w:tcPr>
            <w:tcW w:w="4228" w:type="dxa"/>
          </w:tcPr>
          <w:p w14:paraId="61D9FD90" w14:textId="3CC9CE99" w:rsidR="00F87F5C" w:rsidRPr="003262FB" w:rsidRDefault="000B58D2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Experiences</w:t>
            </w:r>
          </w:p>
        </w:tc>
        <w:tc>
          <w:tcPr>
            <w:tcW w:w="3685" w:type="dxa"/>
          </w:tcPr>
          <w:p w14:paraId="02E16B3D" w14:textId="07BC8AFA" w:rsidR="00F87F5C" w:rsidRPr="003262FB" w:rsidRDefault="00E874DB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Subthemes</w:t>
            </w:r>
          </w:p>
        </w:tc>
      </w:tr>
      <w:tr w:rsidR="00F87F5C" w:rsidRPr="003262FB" w14:paraId="30FB4F79" w14:textId="77777777" w:rsidTr="00214E3B">
        <w:tc>
          <w:tcPr>
            <w:tcW w:w="1296" w:type="dxa"/>
          </w:tcPr>
          <w:p w14:paraId="30E9A032" w14:textId="0D030004" w:rsidR="00F87F5C" w:rsidRPr="003262FB" w:rsidRDefault="00F87F5C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1</w:t>
            </w:r>
          </w:p>
        </w:tc>
        <w:tc>
          <w:tcPr>
            <w:tcW w:w="4228" w:type="dxa"/>
          </w:tcPr>
          <w:p w14:paraId="3BB6DE42" w14:textId="217A96FF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Confirmation and reassurance</w:t>
            </w:r>
          </w:p>
          <w:p w14:paraId="5AB1C6AE" w14:textId="76FF7F43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Direct management pathway</w:t>
            </w:r>
          </w:p>
          <w:p w14:paraId="70B2B5E8" w14:textId="42C22A3F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Pain and presentation</w:t>
            </w:r>
          </w:p>
          <w:p w14:paraId="06A2D8E8" w14:textId="2DDB84EF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What imaging shows</w:t>
            </w:r>
          </w:p>
          <w:p w14:paraId="1C7FED02" w14:textId="59879AB1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Anticipating imaging</w:t>
            </w:r>
          </w:p>
          <w:p w14:paraId="0DB374B6" w14:textId="72B41EAB" w:rsidR="00F87F5C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Influences of LBP and previous imaging</w:t>
            </w:r>
          </w:p>
        </w:tc>
        <w:tc>
          <w:tcPr>
            <w:tcW w:w="3685" w:type="dxa"/>
          </w:tcPr>
          <w:p w14:paraId="389115BA" w14:textId="178F1B91" w:rsidR="00F87F5C" w:rsidRPr="003262FB" w:rsidRDefault="00E874DB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Validation and legitimacy; Imaging equals good care; Desire for explanation or visualisation; Fear of missing something serious; Imaging as reassurance or closure; Relationship with healthcare; Socially shaped care expectations; Imaging as a guide to care</w:t>
            </w:r>
          </w:p>
        </w:tc>
      </w:tr>
      <w:tr w:rsidR="00F87F5C" w:rsidRPr="003262FB" w14:paraId="50CE89B2" w14:textId="77777777" w:rsidTr="00214E3B">
        <w:tc>
          <w:tcPr>
            <w:tcW w:w="1296" w:type="dxa"/>
          </w:tcPr>
          <w:p w14:paraId="342492B3" w14:textId="4724516D" w:rsidR="00F87F5C" w:rsidRPr="003262FB" w:rsidRDefault="00F87F5C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2</w:t>
            </w:r>
          </w:p>
        </w:tc>
        <w:tc>
          <w:tcPr>
            <w:tcW w:w="4228" w:type="dxa"/>
          </w:tcPr>
          <w:p w14:paraId="7C9193D6" w14:textId="77777777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Confirmation and reassurance</w:t>
            </w:r>
          </w:p>
          <w:p w14:paraId="2000ACA1" w14:textId="77777777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Pain and presentation</w:t>
            </w:r>
          </w:p>
          <w:p w14:paraId="643373B5" w14:textId="77777777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Beliefs on why it’s not offered</w:t>
            </w:r>
          </w:p>
          <w:p w14:paraId="6185E3DE" w14:textId="77777777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Assessment/Management approach</w:t>
            </w:r>
          </w:p>
          <w:p w14:paraId="1ABA31B5" w14:textId="77777777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Healthcare Professional Interaction/Experience</w:t>
            </w:r>
          </w:p>
          <w:p w14:paraId="7A1CAA46" w14:textId="6337095D" w:rsidR="00F87F5C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Healthcare Professional Relationship &amp; Trust</w:t>
            </w:r>
          </w:p>
        </w:tc>
        <w:tc>
          <w:tcPr>
            <w:tcW w:w="3685" w:type="dxa"/>
          </w:tcPr>
          <w:p w14:paraId="382198C5" w14:textId="34D5BD83" w:rsidR="00F87F5C" w:rsidRPr="003262FB" w:rsidRDefault="00E874DB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Validation and legitimacy; Desire for explanation or visualisation; Relationship with healthcare; Socially shaped care expectations</w:t>
            </w:r>
          </w:p>
          <w:p w14:paraId="38BD4A0C" w14:textId="7BEE7DC7" w:rsidR="00E874DB" w:rsidRPr="003262FB" w:rsidRDefault="00E874DB" w:rsidP="00E874DB">
            <w:pPr>
              <w:tabs>
                <w:tab w:val="left" w:pos="3885"/>
              </w:tabs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ab/>
            </w:r>
          </w:p>
        </w:tc>
      </w:tr>
      <w:tr w:rsidR="00F87F5C" w:rsidRPr="003262FB" w14:paraId="1E2ED8B8" w14:textId="77777777" w:rsidTr="00214E3B">
        <w:tc>
          <w:tcPr>
            <w:tcW w:w="1296" w:type="dxa"/>
          </w:tcPr>
          <w:p w14:paraId="1E855B9D" w14:textId="5754905F" w:rsidR="00F87F5C" w:rsidRPr="003262FB" w:rsidRDefault="00F87F5C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3</w:t>
            </w:r>
          </w:p>
        </w:tc>
        <w:tc>
          <w:tcPr>
            <w:tcW w:w="4228" w:type="dxa"/>
          </w:tcPr>
          <w:p w14:paraId="0411EFBA" w14:textId="46EA8BC9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Confirmation and reassurance</w:t>
            </w:r>
          </w:p>
          <w:p w14:paraId="414213B8" w14:textId="2F016F65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Direct management pathway</w:t>
            </w:r>
          </w:p>
          <w:p w14:paraId="29957FF5" w14:textId="651B3335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Pain and presentation</w:t>
            </w:r>
          </w:p>
          <w:p w14:paraId="1A1A6087" w14:textId="5F8856F6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What imaging shows</w:t>
            </w:r>
          </w:p>
          <w:p w14:paraId="73173DEE" w14:textId="0C7D0BFD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Anticipating imaging</w:t>
            </w:r>
          </w:p>
          <w:p w14:paraId="3D637D87" w14:textId="34419C9D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Healthcare Professional Interaction/Experience</w:t>
            </w:r>
          </w:p>
          <w:p w14:paraId="7D1869BA" w14:textId="2CD372DE" w:rsidR="00F87F5C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Healthcare Professional Relationship &amp; Trust</w:t>
            </w:r>
          </w:p>
        </w:tc>
        <w:tc>
          <w:tcPr>
            <w:tcW w:w="3685" w:type="dxa"/>
          </w:tcPr>
          <w:p w14:paraId="2C9D00A7" w14:textId="43BB369D" w:rsidR="00F87F5C" w:rsidRPr="003262FB" w:rsidRDefault="00E874DB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Validation and legitimacy; Imaging equals good care; Desire for explanation or visualisation; Fear of missing something serious; Imaging as reassurance or closure; Unresolved threat emotions and uncertainty; Relationship with healthcare; Imaging as a guide to care</w:t>
            </w:r>
          </w:p>
        </w:tc>
      </w:tr>
      <w:tr w:rsidR="00F87F5C" w:rsidRPr="003262FB" w14:paraId="70D66874" w14:textId="77777777" w:rsidTr="00214E3B">
        <w:tc>
          <w:tcPr>
            <w:tcW w:w="1296" w:type="dxa"/>
          </w:tcPr>
          <w:p w14:paraId="063CBA5A" w14:textId="62337B2E" w:rsidR="00F87F5C" w:rsidRPr="003262FB" w:rsidRDefault="00F87F5C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4</w:t>
            </w:r>
          </w:p>
        </w:tc>
        <w:tc>
          <w:tcPr>
            <w:tcW w:w="4228" w:type="dxa"/>
          </w:tcPr>
          <w:p w14:paraId="1D8DE14E" w14:textId="2E5DBA2C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Confirmation and reassurance</w:t>
            </w:r>
          </w:p>
          <w:p w14:paraId="67A3960C" w14:textId="1FFFAB5C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Pain and presentation</w:t>
            </w:r>
          </w:p>
          <w:p w14:paraId="2DC04D1A" w14:textId="43514638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Anticipating imaging</w:t>
            </w:r>
          </w:p>
          <w:p w14:paraId="62C5C850" w14:textId="455AB151" w:rsidR="00F87F5C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Influences of LBP and previous imaging</w:t>
            </w:r>
          </w:p>
        </w:tc>
        <w:tc>
          <w:tcPr>
            <w:tcW w:w="3685" w:type="dxa"/>
          </w:tcPr>
          <w:p w14:paraId="58A2990D" w14:textId="06988536" w:rsidR="00F87F5C" w:rsidRPr="003262FB" w:rsidRDefault="00E874DB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Validation and legitimacy; Desire for explanation or visualisation; Imaging as reassurance or closure; Relationship with healthcare</w:t>
            </w:r>
          </w:p>
        </w:tc>
      </w:tr>
      <w:tr w:rsidR="00F87F5C" w:rsidRPr="003262FB" w14:paraId="38F7FEF0" w14:textId="77777777" w:rsidTr="00214E3B">
        <w:tc>
          <w:tcPr>
            <w:tcW w:w="1296" w:type="dxa"/>
          </w:tcPr>
          <w:p w14:paraId="6C721716" w14:textId="6C09786A" w:rsidR="00F87F5C" w:rsidRPr="003262FB" w:rsidRDefault="00F87F5C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5</w:t>
            </w:r>
          </w:p>
        </w:tc>
        <w:tc>
          <w:tcPr>
            <w:tcW w:w="4228" w:type="dxa"/>
          </w:tcPr>
          <w:p w14:paraId="11A725D1" w14:textId="77777777" w:rsidR="00E874DB" w:rsidRPr="003262FB" w:rsidRDefault="00E874DB" w:rsidP="00E874DB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 xml:space="preserve">Confirmation and reassurance </w:t>
            </w:r>
          </w:p>
          <w:p w14:paraId="54627846" w14:textId="77777777" w:rsidR="00E874DB" w:rsidRPr="003262FB" w:rsidRDefault="00E874DB" w:rsidP="00E874DB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 xml:space="preserve">Direct management pathway </w:t>
            </w:r>
          </w:p>
          <w:p w14:paraId="60ACFBDB" w14:textId="77777777" w:rsidR="00E874DB" w:rsidRPr="003262FB" w:rsidRDefault="00E874DB" w:rsidP="00E874DB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Pain and presentation</w:t>
            </w:r>
          </w:p>
          <w:p w14:paraId="6746E602" w14:textId="77777777" w:rsidR="00E874DB" w:rsidRPr="003262FB" w:rsidRDefault="00E874DB" w:rsidP="00E874DB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Timing and precision</w:t>
            </w:r>
          </w:p>
          <w:p w14:paraId="25F2D8AF" w14:textId="77777777" w:rsidR="00E874DB" w:rsidRPr="003262FB" w:rsidRDefault="00E874DB" w:rsidP="00E874DB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What imaging shows</w:t>
            </w:r>
          </w:p>
          <w:p w14:paraId="706F7203" w14:textId="77777777" w:rsidR="00E874DB" w:rsidRPr="003262FB" w:rsidRDefault="00E874DB" w:rsidP="00E874DB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 xml:space="preserve">Anticipating imaging </w:t>
            </w:r>
          </w:p>
          <w:p w14:paraId="7E75BF05" w14:textId="77777777" w:rsidR="00E874DB" w:rsidRPr="003262FB" w:rsidRDefault="00E874DB" w:rsidP="00E874DB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 xml:space="preserve">Beliefs on why it’s not offered </w:t>
            </w:r>
          </w:p>
          <w:p w14:paraId="062E0C3F" w14:textId="77777777" w:rsidR="00E874DB" w:rsidRPr="003262FB" w:rsidRDefault="00E874DB" w:rsidP="00E874DB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Assessment/Management approach</w:t>
            </w:r>
          </w:p>
          <w:p w14:paraId="2F986FE1" w14:textId="77777777" w:rsidR="00E874DB" w:rsidRPr="003262FB" w:rsidRDefault="00E874DB" w:rsidP="00E874DB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Healthcare Professional Interaction/Experience</w:t>
            </w:r>
          </w:p>
          <w:p w14:paraId="0608DDEA" w14:textId="77777777" w:rsidR="00E874DB" w:rsidRPr="003262FB" w:rsidRDefault="00E874DB" w:rsidP="00E874DB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Healthcare Professional Relationship &amp; Trust</w:t>
            </w:r>
          </w:p>
          <w:p w14:paraId="6FEC8506" w14:textId="3B8278CF" w:rsidR="00F87F5C" w:rsidRPr="003262FB" w:rsidRDefault="00E874DB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Influences of LBP and previous imaging</w:t>
            </w:r>
          </w:p>
        </w:tc>
        <w:tc>
          <w:tcPr>
            <w:tcW w:w="3685" w:type="dxa"/>
          </w:tcPr>
          <w:p w14:paraId="5FB835E2" w14:textId="02C086BF" w:rsidR="00F87F5C" w:rsidRPr="003262FB" w:rsidRDefault="00E874DB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Validation and legitimacy; Imaging equals good care; Desire for explanation or visualisation; Fear of missing something serious; Imaging as reassurance or closure; Unresolved threat emotions and uncertainty; Relationship with healthcare; Socially shaped care expectations; Imaging as a guide to care</w:t>
            </w:r>
          </w:p>
        </w:tc>
      </w:tr>
      <w:tr w:rsidR="00F87F5C" w:rsidRPr="003262FB" w14:paraId="106E3561" w14:textId="77777777" w:rsidTr="00214E3B">
        <w:tc>
          <w:tcPr>
            <w:tcW w:w="1296" w:type="dxa"/>
          </w:tcPr>
          <w:p w14:paraId="3181E749" w14:textId="425D5924" w:rsidR="00F87F5C" w:rsidRPr="003262FB" w:rsidRDefault="00F87F5C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6</w:t>
            </w:r>
          </w:p>
        </w:tc>
        <w:tc>
          <w:tcPr>
            <w:tcW w:w="4228" w:type="dxa"/>
          </w:tcPr>
          <w:p w14:paraId="4A4F22F3" w14:textId="77777777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Confirmation and reassurance</w:t>
            </w:r>
          </w:p>
          <w:p w14:paraId="58FCB006" w14:textId="77777777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Direct management pathway</w:t>
            </w:r>
          </w:p>
          <w:p w14:paraId="70F9B7A9" w14:textId="77777777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Pain and presentation</w:t>
            </w:r>
          </w:p>
          <w:p w14:paraId="3D9CA2A6" w14:textId="637C0EF8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Beliefs n why it’s not offered</w:t>
            </w:r>
          </w:p>
          <w:p w14:paraId="3D188861" w14:textId="77777777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Assessment/Management approach</w:t>
            </w:r>
          </w:p>
          <w:p w14:paraId="7134D56A" w14:textId="77777777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Healthcare Professional Interaction/Experience</w:t>
            </w:r>
          </w:p>
          <w:p w14:paraId="12EC3E18" w14:textId="77777777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Healthcare Professional Relationship &amp; Trust</w:t>
            </w:r>
          </w:p>
          <w:p w14:paraId="5F92B73B" w14:textId="0C16D87E" w:rsidR="00F87F5C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Influences of LBP and previous imaging</w:t>
            </w:r>
          </w:p>
        </w:tc>
        <w:tc>
          <w:tcPr>
            <w:tcW w:w="3685" w:type="dxa"/>
          </w:tcPr>
          <w:p w14:paraId="1A8C38DD" w14:textId="61C8DBF8" w:rsidR="00F87F5C" w:rsidRPr="003262FB" w:rsidRDefault="00E874DB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Imaging equals good care; Desire for explanation or visualisation; Imaging as reassurance or closure; Relationship with healthcare; Imaging as a guide to care</w:t>
            </w:r>
          </w:p>
        </w:tc>
      </w:tr>
      <w:tr w:rsidR="00F87F5C" w:rsidRPr="003262FB" w14:paraId="42544217" w14:textId="77777777" w:rsidTr="00214E3B">
        <w:tc>
          <w:tcPr>
            <w:tcW w:w="1296" w:type="dxa"/>
          </w:tcPr>
          <w:p w14:paraId="6F027B77" w14:textId="1231A3CE" w:rsidR="00F87F5C" w:rsidRPr="003262FB" w:rsidRDefault="00F87F5C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228" w:type="dxa"/>
          </w:tcPr>
          <w:p w14:paraId="42784B7E" w14:textId="6DACF303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Pain and presentation</w:t>
            </w:r>
          </w:p>
          <w:p w14:paraId="21841319" w14:textId="68BB1F4E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What imaging shows</w:t>
            </w:r>
          </w:p>
          <w:p w14:paraId="64482C03" w14:textId="42EF1310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Assessment/Management approach</w:t>
            </w:r>
          </w:p>
          <w:p w14:paraId="4D476B08" w14:textId="3FCD52D2" w:rsidR="00F87F5C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Beliefs on why it’s not offered</w:t>
            </w:r>
          </w:p>
        </w:tc>
        <w:tc>
          <w:tcPr>
            <w:tcW w:w="3685" w:type="dxa"/>
          </w:tcPr>
          <w:p w14:paraId="47E1F3D6" w14:textId="2FCAA8F4" w:rsidR="00F87F5C" w:rsidRPr="003262FB" w:rsidRDefault="00E874DB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Imaging as reassurance or closure; Relationship with healthcare; Socially shaped care expectations</w:t>
            </w:r>
          </w:p>
        </w:tc>
      </w:tr>
      <w:tr w:rsidR="00F87F5C" w:rsidRPr="003262FB" w14:paraId="1899B2BA" w14:textId="77777777" w:rsidTr="00214E3B">
        <w:tc>
          <w:tcPr>
            <w:tcW w:w="1296" w:type="dxa"/>
          </w:tcPr>
          <w:p w14:paraId="35785508" w14:textId="1565D4A1" w:rsidR="00F87F5C" w:rsidRPr="003262FB" w:rsidRDefault="00F87F5C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8</w:t>
            </w:r>
          </w:p>
        </w:tc>
        <w:tc>
          <w:tcPr>
            <w:tcW w:w="4228" w:type="dxa"/>
          </w:tcPr>
          <w:p w14:paraId="59A3C059" w14:textId="081A206E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Confirmation and reassurance</w:t>
            </w:r>
          </w:p>
          <w:p w14:paraId="5C1444A6" w14:textId="6D5AC7DE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Direct management pathway</w:t>
            </w:r>
          </w:p>
          <w:p w14:paraId="10328B19" w14:textId="4EB27A6C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Pain and presentation</w:t>
            </w:r>
          </w:p>
          <w:p w14:paraId="2038B6E6" w14:textId="300F54EE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What imaging shows</w:t>
            </w:r>
          </w:p>
          <w:p w14:paraId="70270D32" w14:textId="573A042E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Anticipating imaging</w:t>
            </w:r>
          </w:p>
          <w:p w14:paraId="127D2328" w14:textId="67BF2AC1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Assessment/Management approach</w:t>
            </w:r>
          </w:p>
          <w:p w14:paraId="3D9189EC" w14:textId="2BD82A59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Healthcare Professional Interaction/Experience</w:t>
            </w:r>
          </w:p>
          <w:p w14:paraId="233A9096" w14:textId="1EDD51F4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Healthcare Professional Relationship &amp; Trust</w:t>
            </w:r>
          </w:p>
          <w:p w14:paraId="6462E43A" w14:textId="18C99307" w:rsidR="00F87F5C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Influences of LBP and previous imaging</w:t>
            </w:r>
          </w:p>
        </w:tc>
        <w:tc>
          <w:tcPr>
            <w:tcW w:w="3685" w:type="dxa"/>
          </w:tcPr>
          <w:p w14:paraId="40DA7A7C" w14:textId="1B2808D1" w:rsidR="00F87F5C" w:rsidRPr="003262FB" w:rsidRDefault="00E874DB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Validation and legitimacy; Desire for explanation or visualisation; Fear of missing something serious; Imaging as reassurance or closure; Relationship with healthcare; Socially shaped care expectations; Imaging as a guide to care</w:t>
            </w:r>
          </w:p>
        </w:tc>
      </w:tr>
      <w:tr w:rsidR="00F87F5C" w:rsidRPr="003262FB" w14:paraId="42A8605B" w14:textId="77777777" w:rsidTr="00214E3B">
        <w:tc>
          <w:tcPr>
            <w:tcW w:w="1296" w:type="dxa"/>
          </w:tcPr>
          <w:p w14:paraId="474BE1BB" w14:textId="50856B35" w:rsidR="00F87F5C" w:rsidRPr="003262FB" w:rsidRDefault="00F87F5C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9</w:t>
            </w:r>
          </w:p>
        </w:tc>
        <w:tc>
          <w:tcPr>
            <w:tcW w:w="4228" w:type="dxa"/>
          </w:tcPr>
          <w:p w14:paraId="1777B01D" w14:textId="31D3265C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Confirmation and reassurance</w:t>
            </w:r>
          </w:p>
          <w:p w14:paraId="1667DD4B" w14:textId="0C7359D0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Pain and presentation</w:t>
            </w:r>
          </w:p>
          <w:p w14:paraId="2A89305D" w14:textId="4049317E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What imaging shows</w:t>
            </w:r>
          </w:p>
          <w:p w14:paraId="66AC7C8B" w14:textId="52FC79B3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Assessment/Management approach</w:t>
            </w:r>
          </w:p>
          <w:p w14:paraId="72AF9E0B" w14:textId="3AD5BA72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Healthcare Professional Interaction/Experience</w:t>
            </w:r>
          </w:p>
          <w:p w14:paraId="451F8AF1" w14:textId="564F0DD9" w:rsidR="00F87F5C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Healthcare Professional Relationship &amp; Trust</w:t>
            </w:r>
          </w:p>
        </w:tc>
        <w:tc>
          <w:tcPr>
            <w:tcW w:w="3685" w:type="dxa"/>
          </w:tcPr>
          <w:p w14:paraId="66220861" w14:textId="3AB04704" w:rsidR="00F87F5C" w:rsidRPr="003262FB" w:rsidRDefault="00E874DB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Validation and legitimacy; Fear of missing something serious; Imaging as reassurance or closure; Unresolved threat emotions and uncertainty; Relationship with healthcare; Socially shaped care expectations; Imaging as a guide to care</w:t>
            </w:r>
          </w:p>
        </w:tc>
      </w:tr>
      <w:tr w:rsidR="000B58D2" w:rsidRPr="003262FB" w14:paraId="38642CB6" w14:textId="77777777" w:rsidTr="00214E3B">
        <w:tc>
          <w:tcPr>
            <w:tcW w:w="1296" w:type="dxa"/>
          </w:tcPr>
          <w:p w14:paraId="4DC95316" w14:textId="7D72CCCF" w:rsidR="000B58D2" w:rsidRPr="003262FB" w:rsidRDefault="000B58D2" w:rsidP="00F87F5C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10</w:t>
            </w:r>
          </w:p>
        </w:tc>
        <w:tc>
          <w:tcPr>
            <w:tcW w:w="4228" w:type="dxa"/>
          </w:tcPr>
          <w:p w14:paraId="3E246C8A" w14:textId="46AEF8B9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Confirmation and reassurance</w:t>
            </w:r>
          </w:p>
          <w:p w14:paraId="2FEA99B8" w14:textId="4188A19B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Direct management pathway</w:t>
            </w:r>
          </w:p>
          <w:p w14:paraId="725BA45D" w14:textId="31AC8D54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Pain and presentation</w:t>
            </w:r>
          </w:p>
          <w:p w14:paraId="4024622D" w14:textId="43B69712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What imaging shows</w:t>
            </w:r>
          </w:p>
          <w:p w14:paraId="3106491A" w14:textId="4ECE7949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Anticipating imaging</w:t>
            </w:r>
          </w:p>
          <w:p w14:paraId="03646CD4" w14:textId="620FC700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Influences of LBP and previous imaging</w:t>
            </w:r>
          </w:p>
          <w:p w14:paraId="7472C58A" w14:textId="125230E8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Assessment/Management approach</w:t>
            </w:r>
          </w:p>
          <w:p w14:paraId="18FA0BF6" w14:textId="762AE8F4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Healthcare Professional Interaction/Experience</w:t>
            </w:r>
          </w:p>
          <w:p w14:paraId="3F855812" w14:textId="4BA9A86B" w:rsidR="000B58D2" w:rsidRPr="003262FB" w:rsidRDefault="000B58D2" w:rsidP="000B58D2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Healthcare Professional Relationship &amp; Trust</w:t>
            </w:r>
          </w:p>
        </w:tc>
        <w:tc>
          <w:tcPr>
            <w:tcW w:w="3685" w:type="dxa"/>
          </w:tcPr>
          <w:p w14:paraId="799085A6" w14:textId="393E1AA4" w:rsidR="000B58D2" w:rsidRPr="003262FB" w:rsidRDefault="00E874DB" w:rsidP="00E874DB">
            <w:pPr>
              <w:rPr>
                <w:sz w:val="20"/>
                <w:szCs w:val="20"/>
              </w:rPr>
            </w:pPr>
            <w:r w:rsidRPr="003262FB">
              <w:rPr>
                <w:sz w:val="20"/>
                <w:szCs w:val="20"/>
              </w:rPr>
              <w:t>Desire for explanation or visualisation; Fear of missing something serious; Imaging as reassurance or closure; Relationship with healthcare; Imaging as a guide to care</w:t>
            </w:r>
          </w:p>
        </w:tc>
      </w:tr>
    </w:tbl>
    <w:p w14:paraId="09712057" w14:textId="22FC770E" w:rsidR="00F87F5C" w:rsidRDefault="00F87F5C" w:rsidP="00F87F5C"/>
    <w:p w14:paraId="19F7A13D" w14:textId="77777777" w:rsidR="00F87F5C" w:rsidRDefault="00F87F5C" w:rsidP="00F87F5C"/>
    <w:p w14:paraId="0A50EFA8" w14:textId="77777777" w:rsidR="00F87F5C" w:rsidRDefault="00F87F5C" w:rsidP="00F87F5C"/>
    <w:p w14:paraId="3AA3BFDC" w14:textId="77777777" w:rsidR="00F87F5C" w:rsidRDefault="00F87F5C"/>
    <w:sectPr w:rsidR="00F87F5C" w:rsidSect="003262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12DBF"/>
    <w:multiLevelType w:val="hybridMultilevel"/>
    <w:tmpl w:val="BCCC75EC"/>
    <w:lvl w:ilvl="0" w:tplc="FAF4FBC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963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F5C"/>
    <w:rsid w:val="00080B62"/>
    <w:rsid w:val="000B58D2"/>
    <w:rsid w:val="000C7288"/>
    <w:rsid w:val="00143855"/>
    <w:rsid w:val="00185169"/>
    <w:rsid w:val="001F2D98"/>
    <w:rsid w:val="00214E3B"/>
    <w:rsid w:val="002431B4"/>
    <w:rsid w:val="002C1BC3"/>
    <w:rsid w:val="002D6BC4"/>
    <w:rsid w:val="003262FB"/>
    <w:rsid w:val="00383436"/>
    <w:rsid w:val="00392320"/>
    <w:rsid w:val="00451E8F"/>
    <w:rsid w:val="00474ACB"/>
    <w:rsid w:val="005F2A59"/>
    <w:rsid w:val="005F2C02"/>
    <w:rsid w:val="00682602"/>
    <w:rsid w:val="006B305F"/>
    <w:rsid w:val="00862965"/>
    <w:rsid w:val="00882015"/>
    <w:rsid w:val="00927BA8"/>
    <w:rsid w:val="00A742BC"/>
    <w:rsid w:val="00A95747"/>
    <w:rsid w:val="00A963AE"/>
    <w:rsid w:val="00AB57EC"/>
    <w:rsid w:val="00B52730"/>
    <w:rsid w:val="00C73322"/>
    <w:rsid w:val="00CD0334"/>
    <w:rsid w:val="00D6195C"/>
    <w:rsid w:val="00E874DB"/>
    <w:rsid w:val="00EC119D"/>
    <w:rsid w:val="00F416E6"/>
    <w:rsid w:val="00F87F5C"/>
    <w:rsid w:val="00FC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3329E"/>
  <w15:chartTrackingRefBased/>
  <w15:docId w15:val="{F6BE1B7A-A5CD-4814-8627-A6BD3D49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7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7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7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87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87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7F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F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F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7F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7F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7F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7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7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7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7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7F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7F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7F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F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7F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8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080B62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Mallett, Ross</dc:creator>
  <cp:keywords/>
  <dc:description/>
  <cp:lastModifiedBy>Mallett, Ross</cp:lastModifiedBy>
  <cp:revision>23</cp:revision>
  <dcterms:created xsi:type="dcterms:W3CDTF">2025-11-24T08:49:00Z</dcterms:created>
  <dcterms:modified xsi:type="dcterms:W3CDTF">2026-02-12T17:51:00Z</dcterms:modified>
</cp:coreProperties>
</file>