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8"/>
        <w:gridCol w:w="1559"/>
        <w:gridCol w:w="1701"/>
        <w:gridCol w:w="1701"/>
        <w:gridCol w:w="1276"/>
      </w:tblGrid>
      <w:tr w:rsidR="007B3B1C" w:rsidRPr="004C1F3D" w14:paraId="52D2A6CE" w14:textId="77777777" w:rsidTr="00C82EEB">
        <w:trPr>
          <w:trHeight w:val="113"/>
          <w:tblCellSpacing w:w="15" w:type="dxa"/>
        </w:trPr>
        <w:tc>
          <w:tcPr>
            <w:tcW w:w="10005" w:type="dxa"/>
            <w:gridSpan w:val="5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1F24C6" w14:textId="1E992809" w:rsidR="007B3B1C" w:rsidRPr="004C1F3D" w:rsidRDefault="007B3B1C" w:rsidP="00553CED">
            <w:pPr>
              <w:pStyle w:val="a3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4C1F3D">
              <w:rPr>
                <w:rFonts w:ascii="Times New Roman" w:hAnsi="Times New Roman" w:cs="Times New Roman"/>
                <w:b/>
                <w:bCs/>
                <w:szCs w:val="20"/>
              </w:rPr>
              <w:t xml:space="preserve">Table S1. </w:t>
            </w:r>
            <w:r w:rsidR="0038278E" w:rsidRPr="004C1F3D">
              <w:rPr>
                <w:rFonts w:ascii="Times New Roman" w:hAnsi="Times New Roman" w:cs="Times New Roman"/>
                <w:b/>
                <w:bCs/>
                <w:szCs w:val="20"/>
              </w:rPr>
              <w:t>C</w:t>
            </w:r>
            <w:r w:rsidRPr="004C1F3D">
              <w:rPr>
                <w:rFonts w:ascii="Times New Roman" w:hAnsi="Times New Roman" w:cs="Times New Roman"/>
                <w:b/>
                <w:bCs/>
                <w:szCs w:val="20"/>
              </w:rPr>
              <w:t>haracteristics by sarcopenia categories</w:t>
            </w:r>
            <w:r w:rsidR="000C55A8" w:rsidRPr="004C1F3D">
              <w:rPr>
                <w:rFonts w:ascii="Times New Roman" w:hAnsi="Times New Roman" w:cs="Times New Roman" w:hint="eastAsia"/>
                <w:b/>
                <w:bCs/>
                <w:szCs w:val="20"/>
              </w:rPr>
              <w:t>.</w:t>
            </w:r>
          </w:p>
        </w:tc>
      </w:tr>
      <w:tr w:rsidR="00C82EEB" w:rsidRPr="004C1F3D" w14:paraId="53202C02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3749192D" w14:textId="77777777" w:rsidR="00187C85" w:rsidRPr="004C1F3D" w:rsidRDefault="00187C85" w:rsidP="00553CED">
            <w:pPr>
              <w:pStyle w:val="a3"/>
              <w:rPr>
                <w:rFonts w:ascii="Times New Roman" w:hAnsi="Times New Roman" w:cs="Times New Roman"/>
                <w:b/>
                <w:bCs/>
                <w:szCs w:val="20"/>
              </w:rPr>
            </w:pPr>
            <w:bookmarkStart w:id="0" w:name="_Hlk218067438"/>
            <w:r w:rsidRPr="004C1F3D">
              <w:rPr>
                <w:rFonts w:ascii="Times New Roman" w:hAnsi="Times New Roman" w:cs="Times New Roman"/>
                <w:b/>
                <w:bCs/>
                <w:szCs w:val="20"/>
              </w:rPr>
              <w:t>Variable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0A57B68E" w14:textId="3358471D" w:rsidR="00187C85" w:rsidRPr="004C1F3D" w:rsidRDefault="00187C85" w:rsidP="00553CED">
            <w:pPr>
              <w:pStyle w:val="a3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4C1F3D">
              <w:rPr>
                <w:rFonts w:ascii="Times New Roman" w:hAnsi="Times New Roman" w:cs="Times New Roman"/>
                <w:b/>
                <w:bCs/>
                <w:szCs w:val="20"/>
              </w:rPr>
              <w:t>Non-sarcopenia (n = 48)</w:t>
            </w:r>
          </w:p>
        </w:tc>
        <w:tc>
          <w:tcPr>
            <w:tcW w:w="1671" w:type="dxa"/>
            <w:vAlign w:val="center"/>
          </w:tcPr>
          <w:p w14:paraId="23793C41" w14:textId="5744D83B" w:rsidR="00187C85" w:rsidRPr="004C1F3D" w:rsidRDefault="00187C85" w:rsidP="00553CED">
            <w:pPr>
              <w:pStyle w:val="a3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4C1F3D">
              <w:rPr>
                <w:rFonts w:ascii="Times New Roman" w:hAnsi="Times New Roman" w:cs="Times New Roman"/>
                <w:b/>
                <w:bCs/>
                <w:szCs w:val="20"/>
              </w:rPr>
              <w:t>Possib</w:t>
            </w:r>
            <w:r w:rsidR="00F1573D" w:rsidRPr="004C1F3D">
              <w:rPr>
                <w:rFonts w:ascii="Times New Roman" w:hAnsi="Times New Roman" w:cs="Times New Roman"/>
                <w:b/>
                <w:bCs/>
                <w:szCs w:val="20"/>
              </w:rPr>
              <w:t xml:space="preserve">le </w:t>
            </w:r>
            <w:r w:rsidRPr="004C1F3D">
              <w:rPr>
                <w:rFonts w:ascii="Times New Roman" w:hAnsi="Times New Roman" w:cs="Times New Roman"/>
                <w:b/>
                <w:bCs/>
                <w:szCs w:val="20"/>
              </w:rPr>
              <w:t>sarcopenia (n = 83)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62032BF1" w14:textId="46A37028" w:rsidR="00187C85" w:rsidRPr="004C1F3D" w:rsidRDefault="00563B13" w:rsidP="00553CED">
            <w:pPr>
              <w:pStyle w:val="a3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4C1F3D">
              <w:rPr>
                <w:rFonts w:ascii="Times New Roman" w:hAnsi="Times New Roman" w:cs="Times New Roman" w:hint="eastAsia"/>
                <w:b/>
                <w:bCs/>
                <w:szCs w:val="20"/>
              </w:rPr>
              <w:t>S</w:t>
            </w:r>
            <w:r w:rsidR="00187C85" w:rsidRPr="004C1F3D">
              <w:rPr>
                <w:rFonts w:ascii="Times New Roman" w:hAnsi="Times New Roman" w:cs="Times New Roman"/>
                <w:b/>
                <w:bCs/>
                <w:szCs w:val="20"/>
              </w:rPr>
              <w:t>arcopenia (n = 63)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240446E3" w14:textId="76D5F233" w:rsidR="00187C85" w:rsidRPr="004C1F3D" w:rsidRDefault="00553CED" w:rsidP="00553CED">
            <w:pPr>
              <w:pStyle w:val="a3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4C1F3D">
              <w:rPr>
                <w:rFonts w:ascii="Times New Roman" w:hAnsi="Times New Roman" w:cs="Times New Roman" w:hint="eastAsia"/>
                <w:b/>
                <w:bCs/>
                <w:i/>
                <w:iCs/>
                <w:szCs w:val="20"/>
              </w:rPr>
              <w:t>P</w:t>
            </w:r>
            <w:r w:rsidR="00CE7A3E" w:rsidRPr="004C1F3D">
              <w:rPr>
                <w:rFonts w:ascii="Times New Roman" w:hAnsi="Times New Roman" w:cs="Times New Roman"/>
                <w:b/>
                <w:bCs/>
                <w:i/>
                <w:iCs/>
                <w:szCs w:val="20"/>
              </w:rPr>
              <w:t>-</w:t>
            </w:r>
            <w:proofErr w:type="spellStart"/>
            <w:r w:rsidR="00187C85" w:rsidRPr="004C1F3D">
              <w:rPr>
                <w:rFonts w:ascii="Times New Roman" w:hAnsi="Times New Roman" w:cs="Times New Roman"/>
                <w:b/>
                <w:bCs/>
                <w:szCs w:val="20"/>
              </w:rPr>
              <w:t>value</w:t>
            </w:r>
            <w:r w:rsidR="009537DD" w:rsidRPr="004C1F3D">
              <w:rPr>
                <w:rFonts w:ascii="Times New Roman" w:hAnsi="Times New Roman" w:cs="Times New Roman"/>
                <w:b/>
                <w:bCs/>
                <w:szCs w:val="20"/>
                <w:vertAlign w:val="superscript"/>
              </w:rPr>
              <w:t>a</w:t>
            </w:r>
            <w:proofErr w:type="spellEnd"/>
          </w:p>
        </w:tc>
      </w:tr>
      <w:bookmarkEnd w:id="0"/>
      <w:tr w:rsidR="00C82EEB" w:rsidRPr="004C1F3D" w14:paraId="1C90594B" w14:textId="77777777" w:rsidTr="004C1F3D">
        <w:trPr>
          <w:trHeight w:val="113"/>
          <w:tblCellSpacing w:w="15" w:type="dxa"/>
        </w:trPr>
        <w:tc>
          <w:tcPr>
            <w:tcW w:w="3783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44535C0" w14:textId="588F766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Age</w:t>
            </w:r>
            <w:r w:rsidRPr="004C1F3D">
              <w:rPr>
                <w:rFonts w:ascii="Times New Roman" w:hAnsi="Times New Roman" w:hint="eastAsia"/>
                <w:color w:val="000000" w:themeColor="text1"/>
                <w:szCs w:val="20"/>
              </w:rPr>
              <w:t>,</w:t>
            </w:r>
            <w:r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years</w:t>
            </w:r>
          </w:p>
        </w:tc>
        <w:tc>
          <w:tcPr>
            <w:tcW w:w="1529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E2BC53E" w14:textId="4823BBC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78.8 ± 5.6</w:t>
            </w:r>
          </w:p>
        </w:tc>
        <w:tc>
          <w:tcPr>
            <w:tcW w:w="1671" w:type="dxa"/>
            <w:tcBorders>
              <w:top w:val="single" w:sz="12" w:space="0" w:color="auto"/>
            </w:tcBorders>
            <w:vAlign w:val="center"/>
          </w:tcPr>
          <w:p w14:paraId="6AE5FA12" w14:textId="3699BA49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81.7 ± 7.0</w:t>
            </w:r>
          </w:p>
        </w:tc>
        <w:tc>
          <w:tcPr>
            <w:tcW w:w="167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03AA1BC" w14:textId="7D095A9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82.6 ± 6.9</w:t>
            </w:r>
          </w:p>
        </w:tc>
        <w:tc>
          <w:tcPr>
            <w:tcW w:w="123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1253C8A" w14:textId="38B271D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0.009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</w:p>
        </w:tc>
      </w:tr>
      <w:tr w:rsidR="00C82EEB" w:rsidRPr="004C1F3D" w14:paraId="69499644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68BE5FF2" w14:textId="1583075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Sex</w:t>
            </w:r>
            <w:r w:rsidR="00F26976" w:rsidRPr="004C1F3D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szCs w:val="20"/>
              </w:rPr>
              <w:t xml:space="preserve"> n (%)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4C1F3D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female</w:t>
            </w:r>
            <w:r w:rsidRPr="004C1F3D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)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6A73AE9D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37 (77.1)</w:t>
            </w:r>
          </w:p>
        </w:tc>
        <w:tc>
          <w:tcPr>
            <w:tcW w:w="1671" w:type="dxa"/>
            <w:vAlign w:val="center"/>
          </w:tcPr>
          <w:p w14:paraId="007DD505" w14:textId="428C504C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64 (77.1)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72FEA5DB" w14:textId="13B777D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46 (73.0)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2D3F1D08" w14:textId="0E6ED9CF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0.824</w:t>
            </w:r>
          </w:p>
        </w:tc>
      </w:tr>
      <w:tr w:rsidR="00C82EEB" w:rsidRPr="004C1F3D" w14:paraId="1B7A18FB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4716B127" w14:textId="4235842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Height</w:t>
            </w:r>
            <w:r w:rsidRPr="004C1F3D">
              <w:rPr>
                <w:rFonts w:ascii="Times New Roman" w:hAnsi="Times New Roman" w:hint="eastAsia"/>
                <w:color w:val="000000" w:themeColor="text1"/>
                <w:szCs w:val="20"/>
              </w:rPr>
              <w:t>,</w:t>
            </w:r>
            <w:r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cm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4C970813" w14:textId="66673B4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159.5 ± 6.6</w:t>
            </w:r>
          </w:p>
        </w:tc>
        <w:tc>
          <w:tcPr>
            <w:tcW w:w="1671" w:type="dxa"/>
            <w:vAlign w:val="center"/>
          </w:tcPr>
          <w:p w14:paraId="2011CA54" w14:textId="1BF13BE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154.9 ± 8.2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591D91C0" w14:textId="7661C6B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154.3 ± 9.5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2211AF2D" w14:textId="6F3E56B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&lt;0.01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b,c</w:t>
            </w:r>
          </w:p>
        </w:tc>
      </w:tr>
      <w:tr w:rsidR="00C82EEB" w:rsidRPr="004C1F3D" w14:paraId="7915DA66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361D2189" w14:textId="3D07CB6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Weight</w:t>
            </w:r>
            <w:r w:rsidRPr="004C1F3D">
              <w:rPr>
                <w:rFonts w:ascii="Times New Roman" w:hAnsi="Times New Roman" w:hint="eastAsia"/>
                <w:color w:val="000000" w:themeColor="text1"/>
                <w:szCs w:val="20"/>
              </w:rPr>
              <w:t>,</w:t>
            </w:r>
            <w:r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kg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169C6222" w14:textId="5BBBB63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61.4 ± 7.9</w:t>
            </w:r>
          </w:p>
        </w:tc>
        <w:tc>
          <w:tcPr>
            <w:tcW w:w="1671" w:type="dxa"/>
            <w:vAlign w:val="center"/>
          </w:tcPr>
          <w:p w14:paraId="3E8AD052" w14:textId="109464B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54.6 ± 9.2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086D7245" w14:textId="658BC82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48.9 ± 8.3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56BBAE2D" w14:textId="22CD8ED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&lt;0.001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b,c,d</w:t>
            </w:r>
          </w:p>
        </w:tc>
      </w:tr>
      <w:tr w:rsidR="00C82EEB" w:rsidRPr="004C1F3D" w14:paraId="7A425B7A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56686407" w14:textId="1AEB9E5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BMI</w:t>
            </w:r>
            <w:r w:rsidRPr="004C1F3D">
              <w:rPr>
                <w:rFonts w:ascii="Times New Roman" w:hAnsi="Times New Roman" w:hint="eastAsia"/>
                <w:color w:val="000000" w:themeColor="text1"/>
                <w:szCs w:val="20"/>
              </w:rPr>
              <w:t>,</w:t>
            </w:r>
            <w:r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kg/m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7DD24CD0" w14:textId="64EC63C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24.2 ± 3.3</w:t>
            </w:r>
          </w:p>
        </w:tc>
        <w:tc>
          <w:tcPr>
            <w:tcW w:w="1671" w:type="dxa"/>
            <w:vAlign w:val="center"/>
          </w:tcPr>
          <w:p w14:paraId="72B5D3CC" w14:textId="27E878C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22.7 ± 3.2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07D9B377" w14:textId="6E66A43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20.6 ± 3.5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6B000164" w14:textId="3A55AE46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&lt;0.05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b,c,d</w:t>
            </w:r>
          </w:p>
        </w:tc>
      </w:tr>
      <w:tr w:rsidR="00C82EEB" w:rsidRPr="004C1F3D" w14:paraId="2D7FD131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5F022F15" w14:textId="74F4D57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ASMI</w:t>
            </w:r>
            <w:r w:rsidRPr="004C1F3D">
              <w:rPr>
                <w:rFonts w:ascii="Times New Roman" w:hAnsi="Times New Roman" w:hint="eastAsia"/>
                <w:color w:val="000000" w:themeColor="text1"/>
                <w:szCs w:val="20"/>
              </w:rPr>
              <w:t>,</w:t>
            </w:r>
            <w:r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kg/m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(n = 119)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1D52EA3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</w:tcPr>
          <w:p w14:paraId="1A6B26A4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shd w:val="clear" w:color="auto" w:fill="auto"/>
            <w:vAlign w:val="center"/>
          </w:tcPr>
          <w:p w14:paraId="1BB62C22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14:paraId="36C7E3ED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1831894A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74C46C94" w14:textId="32E1D740" w:rsidR="00560640" w:rsidRPr="004C1F3D" w:rsidRDefault="00560640" w:rsidP="00560640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E86627A" w14:textId="1D0B932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7.2 ± 1.0</w:t>
            </w:r>
          </w:p>
        </w:tc>
        <w:tc>
          <w:tcPr>
            <w:tcW w:w="1671" w:type="dxa"/>
            <w:vAlign w:val="center"/>
          </w:tcPr>
          <w:p w14:paraId="747CADC5" w14:textId="601853DE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7.5 ± 0.4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6E235B65" w14:textId="205667A8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5.4 ± 0.7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5D762335" w14:textId="41B6C8C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&lt;0.001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c,d</w:t>
            </w:r>
          </w:p>
        </w:tc>
      </w:tr>
      <w:tr w:rsidR="00C82EEB" w:rsidRPr="004C1F3D" w14:paraId="44F8E7D5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2D811FE5" w14:textId="601C1B80" w:rsidR="00560640" w:rsidRPr="004C1F3D" w:rsidRDefault="00560640" w:rsidP="00560640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DB14F16" w14:textId="3157F50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6.4 ± 0.8</w:t>
            </w:r>
          </w:p>
        </w:tc>
        <w:tc>
          <w:tcPr>
            <w:tcW w:w="1671" w:type="dxa"/>
            <w:vAlign w:val="center"/>
          </w:tcPr>
          <w:p w14:paraId="2633CFFE" w14:textId="165F431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6.1 ± 0.2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2CBF0450" w14:textId="5F9CA7E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4.8 ± 0.7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7153E04" w14:textId="3629CA24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&lt;0.001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c,d</w:t>
            </w:r>
          </w:p>
        </w:tc>
      </w:tr>
      <w:tr w:rsidR="00C82EEB" w:rsidRPr="004C1F3D" w14:paraId="2E1D4AC3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4AF4ACB1" w14:textId="0DBFB4D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Handgrip strength</w:t>
            </w:r>
            <w:r w:rsidRPr="004C1F3D">
              <w:rPr>
                <w:rFonts w:ascii="Times New Roman" w:hAnsi="Times New Roman" w:hint="eastAsia"/>
                <w:color w:val="000000" w:themeColor="text1"/>
                <w:szCs w:val="20"/>
              </w:rPr>
              <w:t>,</w:t>
            </w:r>
            <w:r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color w:val="000000" w:themeColor="text1"/>
                <w:szCs w:val="20"/>
              </w:rPr>
              <w:t>kg (n = 194)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791D3C0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</w:tcPr>
          <w:p w14:paraId="2075313D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shd w:val="clear" w:color="auto" w:fill="auto"/>
            <w:vAlign w:val="center"/>
          </w:tcPr>
          <w:p w14:paraId="4AEEA563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14:paraId="404B9198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529E05CC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5655D0EA" w14:textId="60EC69D4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 xml:space="preserve">  Male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53C7D18" w14:textId="68A4DAEE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31.6 ± 4.0</w:t>
            </w:r>
          </w:p>
        </w:tc>
        <w:tc>
          <w:tcPr>
            <w:tcW w:w="1671" w:type="dxa"/>
            <w:vAlign w:val="center"/>
          </w:tcPr>
          <w:p w14:paraId="6C97E49F" w14:textId="176FD26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18.4 ± 6.0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1A2A9EFA" w14:textId="37E76926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19.0 ± 4.2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218FFE" w14:textId="6917DDAE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&lt;0.001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b,c</w:t>
            </w:r>
          </w:p>
        </w:tc>
      </w:tr>
      <w:tr w:rsidR="00C82EEB" w:rsidRPr="004C1F3D" w14:paraId="7DCBAE70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5FF74BF5" w14:textId="44086F24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 xml:space="preserve">  Female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D29E87F" w14:textId="129C99F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21.7 ± 3.6</w:t>
            </w:r>
          </w:p>
        </w:tc>
        <w:tc>
          <w:tcPr>
            <w:tcW w:w="1671" w:type="dxa"/>
            <w:vAlign w:val="center"/>
          </w:tcPr>
          <w:p w14:paraId="3BC91898" w14:textId="1CCA483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12.4 ± 3.4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2CC14B7F" w14:textId="1740DFB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11.7 ± 3.2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E7A1D88" w14:textId="57050A2F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&lt;0.001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b.c</w:t>
            </w:r>
          </w:p>
        </w:tc>
      </w:tr>
      <w:tr w:rsidR="00C82EEB" w:rsidRPr="004C1F3D" w14:paraId="37D9C4C4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5EBC44CA" w14:textId="7EC8F8B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Rehabilitation group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szCs w:val="20"/>
              </w:rPr>
              <w:t xml:space="preserve"> n (%)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4C1F3D">
              <w:rPr>
                <w:rFonts w:ascii="Times New Roman" w:hAnsi="Times New Roman" w:cs="Times New Roman" w:hint="eastAsia"/>
                <w:szCs w:val="20"/>
              </w:rPr>
              <w:t>(</w:t>
            </w:r>
            <w:r w:rsidRPr="004C1F3D">
              <w:rPr>
                <w:rFonts w:ascii="Times New Roman" w:hAnsi="Times New Roman" w:cs="Times New Roman"/>
                <w:szCs w:val="20"/>
              </w:rPr>
              <w:t>FIRM</w:t>
            </w:r>
            <w:r w:rsidRPr="004C1F3D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77A7E1C1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26 (54.2)</w:t>
            </w:r>
          </w:p>
        </w:tc>
        <w:tc>
          <w:tcPr>
            <w:tcW w:w="1671" w:type="dxa"/>
            <w:vAlign w:val="center"/>
          </w:tcPr>
          <w:p w14:paraId="2CCEFC0D" w14:textId="1C6D476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39 (47.0)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7E8CAA49" w14:textId="448B3DCF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39 (61.9)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0D48AB21" w14:textId="4076106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0.302</w:t>
            </w:r>
          </w:p>
        </w:tc>
      </w:tr>
      <w:tr w:rsidR="00C82EEB" w:rsidRPr="004C1F3D" w14:paraId="61DDE87C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385E5A63" w14:textId="6D7DBD5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Fracture type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szCs w:val="20"/>
              </w:rPr>
              <w:t>n (%)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16BE50DF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vAlign w:val="center"/>
          </w:tcPr>
          <w:p w14:paraId="22C51039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1E314ABD" w14:textId="1BA84E0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5FB946CC" w14:textId="738B69F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0.273</w:t>
            </w:r>
          </w:p>
        </w:tc>
      </w:tr>
      <w:tr w:rsidR="00C82EEB" w:rsidRPr="004C1F3D" w14:paraId="208B5EF1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192CB7DD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Femoral neck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63965274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21 (43.8)</w:t>
            </w:r>
          </w:p>
        </w:tc>
        <w:tc>
          <w:tcPr>
            <w:tcW w:w="1671" w:type="dxa"/>
            <w:vAlign w:val="center"/>
          </w:tcPr>
          <w:p w14:paraId="534F49D2" w14:textId="2758F23E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27 (32.5)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18E61CB0" w14:textId="7D0C1359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31 (49.2)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1775E2D2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7C2C4C48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1DC6166D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Intertrochanteric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53570307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24 (50.0)</w:t>
            </w:r>
          </w:p>
        </w:tc>
        <w:tc>
          <w:tcPr>
            <w:tcW w:w="1671" w:type="dxa"/>
            <w:vAlign w:val="center"/>
          </w:tcPr>
          <w:p w14:paraId="7ACFB860" w14:textId="1A51F45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52 (62.7)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4C1BFC8F" w14:textId="23CFED4F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28 (44.4)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7AF74C05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79868E92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4A7758B9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Subtrochanteric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5F9380B4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 (6.2)</w:t>
            </w:r>
          </w:p>
        </w:tc>
        <w:tc>
          <w:tcPr>
            <w:tcW w:w="1671" w:type="dxa"/>
            <w:vAlign w:val="center"/>
          </w:tcPr>
          <w:p w14:paraId="15BDF357" w14:textId="5518645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 (4.8)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38BD6EE1" w14:textId="0DE1426C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 (6.3)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5C7116DA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1E95BBEA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3A186E07" w14:textId="306902B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Operation type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szCs w:val="20"/>
              </w:rPr>
              <w:t>n (%)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5641C71A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vAlign w:val="center"/>
          </w:tcPr>
          <w:p w14:paraId="64B420C0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34801201" w14:textId="332D1CBC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0DC01FEF" w14:textId="56DAEDF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0.034</w:t>
            </w:r>
          </w:p>
        </w:tc>
      </w:tr>
      <w:tr w:rsidR="00C82EEB" w:rsidRPr="004C1F3D" w14:paraId="305D477E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7156BA4D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Hemiarthroplasty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273601F4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18 (37.5)</w:t>
            </w:r>
          </w:p>
        </w:tc>
        <w:tc>
          <w:tcPr>
            <w:tcW w:w="1671" w:type="dxa"/>
            <w:vAlign w:val="center"/>
          </w:tcPr>
          <w:p w14:paraId="17A0CAB9" w14:textId="23CDF4D6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48 (57.8)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5DF5A95B" w14:textId="6D59586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24 (38.1)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2146B367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2E3CF675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058C74C9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Total hip arthroplasty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7868E57C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 (6.2)</w:t>
            </w:r>
          </w:p>
        </w:tc>
        <w:tc>
          <w:tcPr>
            <w:tcW w:w="1671" w:type="dxa"/>
            <w:vAlign w:val="center"/>
          </w:tcPr>
          <w:p w14:paraId="73BD0488" w14:textId="2F36750F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 (2.4)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6B38B52A" w14:textId="0E8DDF5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7 (11.1)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62D205FF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2558A8B0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73C7B2C7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Internal fixation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4F22790C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27 (56.2)</w:t>
            </w:r>
          </w:p>
        </w:tc>
        <w:tc>
          <w:tcPr>
            <w:tcW w:w="1671" w:type="dxa"/>
            <w:vAlign w:val="center"/>
          </w:tcPr>
          <w:p w14:paraId="52D58A1B" w14:textId="5735869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33 (39.8)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788AABD4" w14:textId="3563DB0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32 (50.8)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3A59E2A5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3A80EAC7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50CCEEE5" w14:textId="75971E7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 xml:space="preserve">Pre-fracture </w:t>
            </w:r>
            <w:proofErr w:type="spellStart"/>
            <w:r w:rsidRPr="004C1F3D">
              <w:rPr>
                <w:rFonts w:ascii="Times New Roman" w:hAnsi="Times New Roman" w:cs="Times New Roman"/>
                <w:szCs w:val="20"/>
              </w:rPr>
              <w:t>Koval</w:t>
            </w:r>
            <w:proofErr w:type="spellEnd"/>
            <w:r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szCs w:val="20"/>
              </w:rPr>
              <w:t>score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0F5B197" w14:textId="3D7BD8F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1.3 (0.7)</w:t>
            </w:r>
          </w:p>
        </w:tc>
        <w:tc>
          <w:tcPr>
            <w:tcW w:w="1671" w:type="dxa"/>
            <w:vAlign w:val="center"/>
          </w:tcPr>
          <w:p w14:paraId="4CAAC4FF" w14:textId="59A6483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1.7 (1.0)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4E544DFE" w14:textId="40F99E3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2.0 (1.6)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1340DD92" w14:textId="71A16DFC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0.008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</w:p>
        </w:tc>
      </w:tr>
      <w:tr w:rsidR="00C82EEB" w:rsidRPr="004C1F3D" w14:paraId="2816622D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0308F6D8" w14:textId="6BA0DB4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Pre-fracture FAC</w:t>
            </w:r>
            <w:r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szCs w:val="20"/>
              </w:rPr>
              <w:t>score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9F27E7C" w14:textId="0F3A6D1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4.8 (0.6)</w:t>
            </w:r>
          </w:p>
        </w:tc>
        <w:tc>
          <w:tcPr>
            <w:tcW w:w="1671" w:type="dxa"/>
            <w:vAlign w:val="center"/>
          </w:tcPr>
          <w:p w14:paraId="36EB0F80" w14:textId="5D0F596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4.7 (0.6)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72BE71A9" w14:textId="4C01159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4.5 (0.9)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F1B5EF4" w14:textId="3A5FEA8E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0.44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C82EEB" w:rsidRPr="004C1F3D" w14:paraId="38ADB98A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1A438B5C" w14:textId="4ED4BD8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bookmarkStart w:id="1" w:name="_Hlk218067208"/>
            <w:r w:rsidRPr="004C1F3D">
              <w:rPr>
                <w:rFonts w:ascii="Times New Roman" w:hAnsi="Times New Roman" w:cs="Times New Roman"/>
                <w:szCs w:val="20"/>
              </w:rPr>
              <w:t xml:space="preserve">Pre-fracture </w:t>
            </w:r>
            <w:bookmarkEnd w:id="1"/>
            <w:r w:rsidRPr="004C1F3D">
              <w:rPr>
                <w:rFonts w:ascii="Times New Roman" w:hAnsi="Times New Roman" w:cs="Times New Roman"/>
                <w:szCs w:val="20"/>
              </w:rPr>
              <w:t>gait impairment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szCs w:val="20"/>
              </w:rPr>
              <w:t>n (%)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C461274" w14:textId="51D9A67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 (4.2)</w:t>
            </w:r>
          </w:p>
        </w:tc>
        <w:tc>
          <w:tcPr>
            <w:tcW w:w="1671" w:type="dxa"/>
            <w:vAlign w:val="center"/>
          </w:tcPr>
          <w:p w14:paraId="173EB14D" w14:textId="61336B1E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5 (6.0)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5B24A38C" w14:textId="0CA13DF6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11 (17.5)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27A32420" w14:textId="20D2CB9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0.023</w:t>
            </w:r>
          </w:p>
        </w:tc>
      </w:tr>
      <w:tr w:rsidR="00C82EEB" w:rsidRPr="004C1F3D" w14:paraId="19832CC2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771B1A06" w14:textId="3F83988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bookmarkStart w:id="2" w:name="_Hlk218067223"/>
            <w:r w:rsidRPr="004C1F3D">
              <w:rPr>
                <w:rFonts w:ascii="Times New Roman" w:hAnsi="Times New Roman" w:cs="Times New Roman"/>
                <w:szCs w:val="20"/>
              </w:rPr>
              <w:t>Previous history of hip fracture</w:t>
            </w:r>
            <w:bookmarkEnd w:id="2"/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szCs w:val="20"/>
              </w:rPr>
              <w:t xml:space="preserve"> n (%)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5C2437A" w14:textId="3865D4A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 (2.1)</w:t>
            </w:r>
          </w:p>
        </w:tc>
        <w:tc>
          <w:tcPr>
            <w:tcW w:w="1671" w:type="dxa"/>
            <w:vAlign w:val="center"/>
          </w:tcPr>
          <w:p w14:paraId="68A37D5A" w14:textId="359B2EB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 (1.2)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630CE453" w14:textId="1D5C9AA5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9 (14.3)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0A01CF2" w14:textId="04A5763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0.002</w:t>
            </w:r>
          </w:p>
        </w:tc>
      </w:tr>
      <w:tr w:rsidR="00C82EEB" w:rsidRPr="004C1F3D" w14:paraId="60B55873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6223950A" w14:textId="0413AE3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Cognitive impairment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szCs w:val="20"/>
              </w:rPr>
              <w:t xml:space="preserve"> n (%)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A198437" w14:textId="728342E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10 (20.8)</w:t>
            </w:r>
          </w:p>
        </w:tc>
        <w:tc>
          <w:tcPr>
            <w:tcW w:w="1671" w:type="dxa"/>
            <w:vAlign w:val="center"/>
          </w:tcPr>
          <w:p w14:paraId="0FF1F4D2" w14:textId="30A9B79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35 (42.2)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5049D0AA" w14:textId="79F3D2A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35 (55.6)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AD6E253" w14:textId="19E5F5A4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C82EEB" w:rsidRPr="004C1F3D" w14:paraId="7AB3E43D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699BE1D2" w14:textId="5BE2A97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Osteoporosis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szCs w:val="20"/>
              </w:rPr>
              <w:t xml:space="preserve"> n (%)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C331CD8" w14:textId="1005BF5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26 (54.2)</w:t>
            </w:r>
          </w:p>
        </w:tc>
        <w:tc>
          <w:tcPr>
            <w:tcW w:w="1671" w:type="dxa"/>
            <w:vAlign w:val="center"/>
          </w:tcPr>
          <w:p w14:paraId="6FE63EFE" w14:textId="478931E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63 (75.9)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6F0B7CC6" w14:textId="754B9DE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49 (77.8)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26BEA45A" w14:textId="70F6882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0.011</w:t>
            </w:r>
          </w:p>
        </w:tc>
      </w:tr>
      <w:tr w:rsidR="00C82EEB" w:rsidRPr="004C1F3D" w14:paraId="56137646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554C2C1F" w14:textId="5F9A6E6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C1F3D">
              <w:rPr>
                <w:rFonts w:ascii="Times New Roman" w:hAnsi="Times New Roman" w:cs="Times New Roman"/>
                <w:szCs w:val="20"/>
              </w:rPr>
              <w:t>Charlson</w:t>
            </w:r>
            <w:proofErr w:type="spellEnd"/>
            <w:r w:rsidRPr="004C1F3D">
              <w:rPr>
                <w:rFonts w:ascii="Times New Roman" w:hAnsi="Times New Roman" w:cs="Times New Roman"/>
                <w:szCs w:val="20"/>
              </w:rPr>
              <w:t xml:space="preserve"> Comorbidity Index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szCs w:val="20"/>
              </w:rPr>
              <w:t xml:space="preserve"> n (%)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66458657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vAlign w:val="center"/>
          </w:tcPr>
          <w:p w14:paraId="1B534024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143F92B9" w14:textId="6520185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3AD9F186" w14:textId="4AED67AB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C82EEB" w:rsidRPr="004C1F3D" w14:paraId="68829D6B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43AD380B" w14:textId="5103A2AB" w:rsidR="00560640" w:rsidRPr="004C1F3D" w:rsidRDefault="00560640" w:rsidP="00560640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None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674BC4F3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14 (29.2)</w:t>
            </w:r>
          </w:p>
        </w:tc>
        <w:tc>
          <w:tcPr>
            <w:tcW w:w="1671" w:type="dxa"/>
            <w:vAlign w:val="center"/>
          </w:tcPr>
          <w:p w14:paraId="4B12EF0F" w14:textId="3B78DC9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39 (47.0)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60CF9F01" w14:textId="63D059D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15 (23.8)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498AAFAF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466FA644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75DE11B2" w14:textId="59A3B2DC" w:rsidR="00560640" w:rsidRPr="004C1F3D" w:rsidRDefault="00560640" w:rsidP="00560640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Mild (1–2 conditions)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6359D538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22 (45.8)</w:t>
            </w:r>
          </w:p>
        </w:tc>
        <w:tc>
          <w:tcPr>
            <w:tcW w:w="1671" w:type="dxa"/>
            <w:vAlign w:val="center"/>
          </w:tcPr>
          <w:p w14:paraId="6B8939D1" w14:textId="26B289BC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37 (44.6)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0855B36B" w14:textId="3069F28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29 (46.0)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14E8EA42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07CE08E1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444A52B3" w14:textId="5632468E" w:rsidR="00560640" w:rsidRPr="004C1F3D" w:rsidRDefault="00560640" w:rsidP="00560640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Moderate (3–4 conditions)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72536841" w14:textId="5D53A81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 (6.3)</w:t>
            </w:r>
          </w:p>
        </w:tc>
        <w:tc>
          <w:tcPr>
            <w:tcW w:w="1671" w:type="dxa"/>
            <w:vAlign w:val="center"/>
          </w:tcPr>
          <w:p w14:paraId="5394A9E0" w14:textId="54F689EE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5 (6.0)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04D36D8B" w14:textId="0C52FD6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10 (15.9)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2487C645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429CA645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2A1A4491" w14:textId="61C9A8E6" w:rsidR="00560640" w:rsidRPr="004C1F3D" w:rsidRDefault="00560640" w:rsidP="00560640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Severe (≥ 5 conditions)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CC540F2" w14:textId="787298C6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9 (18.8)</w:t>
            </w:r>
          </w:p>
        </w:tc>
        <w:tc>
          <w:tcPr>
            <w:tcW w:w="1671" w:type="dxa"/>
            <w:vAlign w:val="center"/>
          </w:tcPr>
          <w:p w14:paraId="46596EB0" w14:textId="3D48EA29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 (2.4)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6FF8298E" w14:textId="7CA91C7F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9 (14.3)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1E5F21B4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7CC3DF7D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063761FB" w14:textId="041983C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Postoperative complications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szCs w:val="20"/>
              </w:rPr>
              <w:t xml:space="preserve"> n (%)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5B67D2E" w14:textId="500E36E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 (6.2)</w:t>
            </w:r>
          </w:p>
        </w:tc>
        <w:tc>
          <w:tcPr>
            <w:tcW w:w="1671" w:type="dxa"/>
            <w:vAlign w:val="center"/>
          </w:tcPr>
          <w:p w14:paraId="5665BEBF" w14:textId="4C5C08C4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 (1.2)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14ECFA85" w14:textId="01C9156F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7 (11.1)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A201B4B" w14:textId="1A47E8B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0.037</w:t>
            </w:r>
          </w:p>
        </w:tc>
      </w:tr>
      <w:tr w:rsidR="00C82EEB" w:rsidRPr="004C1F3D" w14:paraId="74ADEFB0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0161B70D" w14:textId="2FC9551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Length of hospital stay</w:t>
            </w:r>
            <w:r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mean (SD), </w:t>
            </w:r>
            <w:r w:rsidRPr="004C1F3D">
              <w:rPr>
                <w:rFonts w:ascii="Times New Roman" w:hAnsi="Times New Roman" w:cs="Times New Roman"/>
                <w:szCs w:val="20"/>
              </w:rPr>
              <w:t>days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CB80BEC" w14:textId="1FD8B950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22.3 ± 5.8</w:t>
            </w:r>
          </w:p>
        </w:tc>
        <w:tc>
          <w:tcPr>
            <w:tcW w:w="1671" w:type="dxa"/>
            <w:vAlign w:val="center"/>
          </w:tcPr>
          <w:p w14:paraId="57A07618" w14:textId="5849F306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23.6 ± 7.0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5BAE17ED" w14:textId="27FD198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25.1 ± 5.9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59CEFC32" w14:textId="403DD80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0.067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</w:p>
        </w:tc>
      </w:tr>
      <w:tr w:rsidR="00C82EEB" w:rsidRPr="004C1F3D" w14:paraId="287DC30D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4FD137DC" w14:textId="521FFA12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Days to surgery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mean (SD)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858D5C1" w14:textId="7F5AA8C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2.4 ± 2.5</w:t>
            </w:r>
          </w:p>
        </w:tc>
        <w:tc>
          <w:tcPr>
            <w:tcW w:w="1671" w:type="dxa"/>
            <w:vAlign w:val="center"/>
          </w:tcPr>
          <w:p w14:paraId="2F13F045" w14:textId="5409D8EC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3.1 ± 3.1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730D16FD" w14:textId="18D3AEAD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3.4 ± 3.3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4602BD0" w14:textId="1FEDBC6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0.274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</w:p>
        </w:tc>
      </w:tr>
      <w:tr w:rsidR="00C82EEB" w:rsidRPr="004C1F3D" w14:paraId="1EE99E18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3D8DF52C" w14:textId="1D86A9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Days to rehabilitation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/>
                <w:color w:val="000000" w:themeColor="text1"/>
                <w:szCs w:val="20"/>
              </w:rPr>
              <w:t xml:space="preserve"> mean (SD)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A03712E" w14:textId="260FBF0A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7.5 ± 3.1</w:t>
            </w:r>
          </w:p>
        </w:tc>
        <w:tc>
          <w:tcPr>
            <w:tcW w:w="1671" w:type="dxa"/>
            <w:vAlign w:val="center"/>
          </w:tcPr>
          <w:p w14:paraId="4119B42C" w14:textId="4520B248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7.5 ± 2.8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1221DA3F" w14:textId="12645138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8.6 ± 4.2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7BE69B2" w14:textId="5D96CA88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0.134</w:t>
            </w: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d</w:t>
            </w:r>
          </w:p>
        </w:tc>
      </w:tr>
      <w:tr w:rsidR="00C82EEB" w:rsidRPr="004C1F3D" w14:paraId="5DEE65E2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7BB08031" w14:textId="7A126EF9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Discharge destination</w:t>
            </w:r>
            <w:r w:rsidR="00F26976"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="00F26976"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26976" w:rsidRPr="004C1F3D">
              <w:rPr>
                <w:rFonts w:ascii="Times New Roman" w:hAnsi="Times New Roman"/>
                <w:szCs w:val="20"/>
              </w:rPr>
              <w:t>n (%)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3D32DA07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vAlign w:val="center"/>
          </w:tcPr>
          <w:p w14:paraId="1FD8F562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62E30CB1" w14:textId="2AF54EB3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0B5884E1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0.003</w:t>
            </w:r>
          </w:p>
        </w:tc>
      </w:tr>
      <w:tr w:rsidR="00C82EEB" w:rsidRPr="004C1F3D" w14:paraId="1B40D25E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  <w:hideMark/>
          </w:tcPr>
          <w:p w14:paraId="1DC76725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Home</w:t>
            </w:r>
          </w:p>
        </w:tc>
        <w:tc>
          <w:tcPr>
            <w:tcW w:w="1529" w:type="dxa"/>
            <w:shd w:val="clear" w:color="auto" w:fill="auto"/>
            <w:vAlign w:val="center"/>
            <w:hideMark/>
          </w:tcPr>
          <w:p w14:paraId="05CCBA55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35 (72.9)</w:t>
            </w:r>
          </w:p>
        </w:tc>
        <w:tc>
          <w:tcPr>
            <w:tcW w:w="1671" w:type="dxa"/>
            <w:vAlign w:val="center"/>
          </w:tcPr>
          <w:p w14:paraId="7E753EDB" w14:textId="6DDAE491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36 (43.4)</w:t>
            </w:r>
          </w:p>
        </w:tc>
        <w:tc>
          <w:tcPr>
            <w:tcW w:w="1671" w:type="dxa"/>
            <w:shd w:val="clear" w:color="auto" w:fill="auto"/>
            <w:vAlign w:val="center"/>
            <w:hideMark/>
          </w:tcPr>
          <w:p w14:paraId="1A14F1B9" w14:textId="614A6799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30 (47.6)</w:t>
            </w: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3AE5C199" w14:textId="77777777" w:rsidR="00560640" w:rsidRPr="004C1F3D" w:rsidRDefault="00560640" w:rsidP="00560640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35E17B1D" w14:textId="77777777" w:rsidTr="004C1F3D">
        <w:trPr>
          <w:trHeight w:val="113"/>
          <w:tblCellSpacing w:w="15" w:type="dxa"/>
        </w:trPr>
        <w:tc>
          <w:tcPr>
            <w:tcW w:w="3783" w:type="dxa"/>
            <w:shd w:val="clear" w:color="auto" w:fill="auto"/>
            <w:vAlign w:val="center"/>
          </w:tcPr>
          <w:p w14:paraId="6A5FADA9" w14:textId="5C78644C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 </w:t>
            </w:r>
            <w:r w:rsidRPr="004C1F3D">
              <w:rPr>
                <w:rFonts w:ascii="Times New Roman" w:hAnsi="Times New Roman" w:cs="Times New Roman"/>
                <w:szCs w:val="20"/>
              </w:rPr>
              <w:t>Institution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3961D4F" w14:textId="11ACA130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13 (27.1)</w:t>
            </w:r>
          </w:p>
        </w:tc>
        <w:tc>
          <w:tcPr>
            <w:tcW w:w="1671" w:type="dxa"/>
            <w:vAlign w:val="center"/>
          </w:tcPr>
          <w:p w14:paraId="60EF55A2" w14:textId="26B05F4B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47 (56.6)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58B52475" w14:textId="57448434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33 (52.4)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84478F7" w14:textId="77777777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82EEB" w:rsidRPr="004C1F3D" w14:paraId="6C543191" w14:textId="77777777" w:rsidTr="004C1F3D">
        <w:trPr>
          <w:trHeight w:val="113"/>
          <w:tblCellSpacing w:w="15" w:type="dxa"/>
        </w:trPr>
        <w:tc>
          <w:tcPr>
            <w:tcW w:w="378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D31413" w14:textId="38204504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Independent ambulation at 12 months</w:t>
            </w:r>
            <w:r w:rsidRPr="004C1F3D"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C1F3D">
              <w:rPr>
                <w:rFonts w:ascii="Times New Roman" w:hAnsi="Times New Roman"/>
                <w:szCs w:val="20"/>
              </w:rPr>
              <w:t xml:space="preserve"> n (%)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(n = 11</w:t>
            </w:r>
            <w:r w:rsidRPr="004C1F3D">
              <w:rPr>
                <w:rFonts w:ascii="Times New Roman" w:hAnsi="Times New Roman" w:cs="Times New Roman" w:hint="eastAsia"/>
                <w:szCs w:val="20"/>
              </w:rPr>
              <w:t>6</w:t>
            </w:r>
            <w:r w:rsidRPr="004C1F3D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2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CB5F205" w14:textId="49048E8F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31 (86.1)</w:t>
            </w:r>
          </w:p>
        </w:tc>
        <w:tc>
          <w:tcPr>
            <w:tcW w:w="1671" w:type="dxa"/>
            <w:tcBorders>
              <w:bottom w:val="single" w:sz="12" w:space="0" w:color="auto"/>
            </w:tcBorders>
            <w:vAlign w:val="center"/>
          </w:tcPr>
          <w:p w14:paraId="624F8985" w14:textId="4EDDD133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20 (64.5)</w:t>
            </w:r>
          </w:p>
        </w:tc>
        <w:tc>
          <w:tcPr>
            <w:tcW w:w="167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1290D8" w14:textId="2EAF75C8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28 (57.1)</w:t>
            </w:r>
          </w:p>
        </w:tc>
        <w:tc>
          <w:tcPr>
            <w:tcW w:w="123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51C089" w14:textId="1C4654D9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</w:rPr>
              <w:t>0.016</w:t>
            </w:r>
          </w:p>
        </w:tc>
      </w:tr>
      <w:tr w:rsidR="007B7FC1" w:rsidRPr="004C1F3D" w14:paraId="5041457C" w14:textId="77777777" w:rsidTr="00C82EEB">
        <w:trPr>
          <w:trHeight w:val="2098"/>
          <w:tblCellSpacing w:w="15" w:type="dxa"/>
        </w:trPr>
        <w:tc>
          <w:tcPr>
            <w:tcW w:w="10005" w:type="dxa"/>
            <w:gridSpan w:val="5"/>
            <w:shd w:val="clear" w:color="auto" w:fill="auto"/>
            <w:vAlign w:val="center"/>
          </w:tcPr>
          <w:p w14:paraId="6EEB662F" w14:textId="4002C0D1" w:rsidR="007B7FC1" w:rsidRPr="004C1F3D" w:rsidRDefault="007B7FC1" w:rsidP="007B7FC1">
            <w:pPr>
              <w:pStyle w:val="a3"/>
              <w:rPr>
                <w:rFonts w:ascii="Times New Roman" w:hAnsi="Times New Roman"/>
                <w:szCs w:val="20"/>
              </w:rPr>
            </w:pPr>
            <w:r w:rsidRPr="004C1F3D">
              <w:rPr>
                <w:rFonts w:ascii="Times New Roman" w:hAnsi="Times New Roman"/>
                <w:szCs w:val="20"/>
              </w:rPr>
              <w:lastRenderedPageBreak/>
              <w:t>Participants without muscle mass measurements were not classified as having confirmed sarcopenia, even if they had low handgrip strength. Sarcopenia status could not be determined in 9 participants due to missing baseline handgrip strength and muscle mass measurements.</w:t>
            </w:r>
          </w:p>
          <w:p w14:paraId="57BBFE14" w14:textId="175C2085" w:rsidR="007B7FC1" w:rsidRPr="004C1F3D" w:rsidRDefault="007B7FC1" w:rsidP="007B7FC1">
            <w:pPr>
              <w:pStyle w:val="a3"/>
              <w:rPr>
                <w:rFonts w:ascii="Times New Roman" w:hAnsi="Times New Roman"/>
                <w:szCs w:val="20"/>
              </w:rPr>
            </w:pPr>
            <w:r w:rsidRPr="004C1F3D">
              <w:rPr>
                <w:rFonts w:ascii="Times New Roman" w:hAnsi="Times New Roman"/>
                <w:szCs w:val="20"/>
              </w:rPr>
              <w:t xml:space="preserve">FIRM, fragility integrated rehabilitation management; BMI, body mass index; </w:t>
            </w:r>
            <w:r w:rsidRPr="004C1F3D">
              <w:rPr>
                <w:rFonts w:ascii="Times New Roman" w:hAnsi="Times New Roman"/>
                <w:color w:val="000000" w:themeColor="text1"/>
                <w:szCs w:val="20"/>
              </w:rPr>
              <w:t>ASMI, appendicular skeletal muscle mass index; HGS, handgrip strength; FAC, functional ambulation category</w:t>
            </w:r>
            <w:r w:rsidRPr="004C1F3D">
              <w:rPr>
                <w:rFonts w:ascii="Times New Roman" w:hAnsi="Times New Roman" w:hint="eastAsia"/>
                <w:color w:val="000000" w:themeColor="text1"/>
                <w:szCs w:val="20"/>
              </w:rPr>
              <w:t>.</w:t>
            </w:r>
          </w:p>
          <w:p w14:paraId="63A3B35D" w14:textId="4DECFABE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P</w:t>
            </w:r>
            <w:r w:rsidR="00563B13" w:rsidRPr="004C1F3D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4C1F3D">
              <w:rPr>
                <w:rFonts w:ascii="Times New Roman" w:hAnsi="Times New Roman" w:cs="Times New Roman"/>
                <w:szCs w:val="20"/>
              </w:rPr>
              <w:t>values were calculated using one-way analysis of variance or the χ² test, as appropriate.</w:t>
            </w:r>
          </w:p>
          <w:p w14:paraId="12922E39" w14:textId="01B68AF1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b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63B13" w:rsidRPr="004C1F3D">
              <w:rPr>
                <w:rFonts w:ascii="Times New Roman" w:hAnsi="Times New Roman" w:cs="Times New Roman" w:hint="eastAsia"/>
                <w:szCs w:val="20"/>
              </w:rPr>
              <w:t>N</w:t>
            </w:r>
            <w:r w:rsidRPr="004C1F3D">
              <w:rPr>
                <w:rFonts w:ascii="Times New Roman" w:hAnsi="Times New Roman" w:cs="Times New Roman"/>
                <w:szCs w:val="20"/>
              </w:rPr>
              <w:t>on-sarcopenia vs. possible sarcopenia.</w:t>
            </w:r>
          </w:p>
          <w:p w14:paraId="0D03E906" w14:textId="4D6E3E8F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63B13" w:rsidRPr="004C1F3D">
              <w:rPr>
                <w:rFonts w:ascii="Times New Roman" w:hAnsi="Times New Roman" w:cs="Times New Roman" w:hint="eastAsia"/>
                <w:szCs w:val="20"/>
              </w:rPr>
              <w:t>N</w:t>
            </w:r>
            <w:r w:rsidRPr="004C1F3D">
              <w:rPr>
                <w:rFonts w:ascii="Times New Roman" w:hAnsi="Times New Roman" w:cs="Times New Roman"/>
                <w:szCs w:val="20"/>
              </w:rPr>
              <w:t>on-sarcopenia vs. sarcopenia.</w:t>
            </w:r>
          </w:p>
          <w:p w14:paraId="7F3FDE54" w14:textId="681A8DDB" w:rsidR="007B7FC1" w:rsidRPr="004C1F3D" w:rsidRDefault="007B7FC1" w:rsidP="007B7FC1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C1F3D">
              <w:rPr>
                <w:rFonts w:ascii="Times New Roman" w:hAnsi="Times New Roman" w:cs="Times New Roman"/>
                <w:szCs w:val="20"/>
                <w:vertAlign w:val="superscript"/>
              </w:rPr>
              <w:t>d</w:t>
            </w:r>
            <w:r w:rsidRPr="004C1F3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63B13" w:rsidRPr="004C1F3D">
              <w:rPr>
                <w:rFonts w:ascii="Times New Roman" w:hAnsi="Times New Roman" w:cs="Times New Roman" w:hint="eastAsia"/>
                <w:szCs w:val="20"/>
              </w:rPr>
              <w:t>P</w:t>
            </w:r>
            <w:r w:rsidRPr="004C1F3D">
              <w:rPr>
                <w:rFonts w:ascii="Times New Roman" w:hAnsi="Times New Roman" w:cs="Times New Roman"/>
                <w:szCs w:val="20"/>
              </w:rPr>
              <w:t>ossible-sarcopenia vs. sarcopenia.</w:t>
            </w:r>
          </w:p>
        </w:tc>
      </w:tr>
    </w:tbl>
    <w:p w14:paraId="6BAB90FB" w14:textId="3EAD91B9" w:rsidR="000613D8" w:rsidRPr="004C1F3D" w:rsidRDefault="005A6AD8" w:rsidP="00C520C0">
      <w:pPr>
        <w:widowControl/>
        <w:wordWrap/>
        <w:autoSpaceDE/>
        <w:autoSpaceDN/>
        <w:rPr>
          <w:szCs w:val="20"/>
        </w:rPr>
      </w:pPr>
      <w:r w:rsidRPr="004C1F3D">
        <w:rPr>
          <w:szCs w:val="20"/>
        </w:rPr>
        <w:t xml:space="preserve">  </w:t>
      </w:r>
    </w:p>
    <w:p w14:paraId="23BC4D16" w14:textId="77777777" w:rsidR="000613D8" w:rsidRPr="004C1F3D" w:rsidRDefault="000613D8">
      <w:pPr>
        <w:widowControl/>
        <w:wordWrap/>
        <w:autoSpaceDE/>
        <w:autoSpaceDN/>
        <w:rPr>
          <w:szCs w:val="20"/>
        </w:rPr>
      </w:pPr>
      <w:r w:rsidRPr="004C1F3D">
        <w:rPr>
          <w:szCs w:val="20"/>
        </w:rPr>
        <w:br w:type="page"/>
      </w:r>
    </w:p>
    <w:p w14:paraId="5D0F3D76" w14:textId="77777777" w:rsidR="000613D8" w:rsidRPr="004C1F3D" w:rsidRDefault="000613D8" w:rsidP="000613D8">
      <w:pPr>
        <w:spacing w:line="480" w:lineRule="auto"/>
        <w:rPr>
          <w:rFonts w:ascii="Times New Roman" w:hAnsi="Times New Roman" w:cs="Times New Roman"/>
          <w:b/>
          <w:bCs/>
          <w:szCs w:val="20"/>
        </w:rPr>
      </w:pPr>
      <w:r w:rsidRPr="004C1F3D">
        <w:rPr>
          <w:rFonts w:ascii="Times New Roman" w:hAnsi="Times New Roman" w:cs="Times New Roman"/>
          <w:noProof/>
          <w:szCs w:val="20"/>
        </w:rPr>
        <w:lastRenderedPageBreak/>
        <w:drawing>
          <wp:inline distT="0" distB="0" distL="0" distR="0" wp14:anchorId="58BBAB45" wp14:editId="32A65F1E">
            <wp:extent cx="5473700" cy="822960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1F3D">
        <w:rPr>
          <w:rFonts w:ascii="Times New Roman" w:hAnsi="Times New Roman" w:cs="Times New Roman"/>
          <w:b/>
          <w:bCs/>
          <w:szCs w:val="20"/>
        </w:rPr>
        <w:t xml:space="preserve"> </w:t>
      </w:r>
    </w:p>
    <w:p w14:paraId="2A401F26" w14:textId="10A2127B" w:rsidR="000613D8" w:rsidRPr="004C1F3D" w:rsidRDefault="000613D8" w:rsidP="000613D8">
      <w:pPr>
        <w:spacing w:line="480" w:lineRule="auto"/>
        <w:rPr>
          <w:rFonts w:ascii="Times New Roman" w:hAnsi="Times New Roman" w:cs="Times New Roman"/>
          <w:szCs w:val="20"/>
        </w:rPr>
      </w:pPr>
      <w:r w:rsidRPr="004C1F3D">
        <w:rPr>
          <w:rFonts w:ascii="Times New Roman" w:hAnsi="Times New Roman" w:cs="Times New Roman"/>
          <w:b/>
          <w:bCs/>
          <w:szCs w:val="20"/>
        </w:rPr>
        <w:lastRenderedPageBreak/>
        <w:t xml:space="preserve">Figure </w:t>
      </w:r>
      <w:r w:rsidRPr="004C1F3D">
        <w:rPr>
          <w:rFonts w:ascii="Times New Roman" w:hAnsi="Times New Roman" w:cs="Times New Roman" w:hint="eastAsia"/>
          <w:b/>
          <w:bCs/>
          <w:szCs w:val="20"/>
        </w:rPr>
        <w:t>S2.</w:t>
      </w:r>
      <w:r w:rsidRPr="004C1F3D">
        <w:rPr>
          <w:rFonts w:ascii="Times New Roman" w:hAnsi="Times New Roman" w:cs="Times New Roman"/>
          <w:b/>
          <w:bCs/>
          <w:szCs w:val="20"/>
        </w:rPr>
        <w:t xml:space="preserve"> </w:t>
      </w:r>
      <w:r w:rsidRPr="004C1F3D">
        <w:rPr>
          <w:rFonts w:ascii="Times New Roman" w:hAnsi="Times New Roman" w:cs="Times New Roman"/>
          <w:szCs w:val="20"/>
        </w:rPr>
        <w:t>Age- and sex- adjusted effect of FIRM on 12-month independent ambulation. Panel A presents Model 1 (sarcopenia vs non-sarcopenia), Panel B presents Model 2 (three-level AWGS 2025 sarcopenia classification), and Panel C presents Model 3 (low vs normal handgrip strength). Treatment effects of FIRM compared with conventional rehabilitation are shown as stratum-specific odds ratios (ORs), risk differences (RDs), and numbers needed to treat (NNTs).</w:t>
      </w:r>
    </w:p>
    <w:p w14:paraId="1A8D6D7A" w14:textId="78F7C307" w:rsidR="00C72B88" w:rsidRPr="004C1F3D" w:rsidRDefault="00C72B88" w:rsidP="00C520C0">
      <w:pPr>
        <w:widowControl/>
        <w:wordWrap/>
        <w:autoSpaceDE/>
        <w:autoSpaceDN/>
        <w:rPr>
          <w:szCs w:val="20"/>
        </w:rPr>
      </w:pPr>
    </w:p>
    <w:sectPr w:rsidR="00C72B88" w:rsidRPr="004C1F3D" w:rsidSect="00C82EEB">
      <w:pgSz w:w="12240" w:h="15840" w:code="1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F06FD" w14:textId="77777777" w:rsidR="00560640" w:rsidRDefault="00560640" w:rsidP="00560640">
      <w:pPr>
        <w:spacing w:after="0" w:line="240" w:lineRule="auto"/>
      </w:pPr>
      <w:r>
        <w:separator/>
      </w:r>
    </w:p>
  </w:endnote>
  <w:endnote w:type="continuationSeparator" w:id="0">
    <w:p w14:paraId="32C136BF" w14:textId="77777777" w:rsidR="00560640" w:rsidRDefault="00560640" w:rsidP="00560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3EE26" w14:textId="77777777" w:rsidR="00560640" w:rsidRDefault="00560640" w:rsidP="00560640">
      <w:pPr>
        <w:spacing w:after="0" w:line="240" w:lineRule="auto"/>
      </w:pPr>
      <w:r>
        <w:separator/>
      </w:r>
    </w:p>
  </w:footnote>
  <w:footnote w:type="continuationSeparator" w:id="0">
    <w:p w14:paraId="26F755ED" w14:textId="77777777" w:rsidR="00560640" w:rsidRDefault="00560640" w:rsidP="005606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CF6"/>
    <w:rsid w:val="000613D8"/>
    <w:rsid w:val="000B20C8"/>
    <w:rsid w:val="000C55A8"/>
    <w:rsid w:val="00187C85"/>
    <w:rsid w:val="0038278E"/>
    <w:rsid w:val="004750CD"/>
    <w:rsid w:val="004C1F3D"/>
    <w:rsid w:val="00553CED"/>
    <w:rsid w:val="00560640"/>
    <w:rsid w:val="00563B13"/>
    <w:rsid w:val="005A6AD8"/>
    <w:rsid w:val="005F08E4"/>
    <w:rsid w:val="00681CF6"/>
    <w:rsid w:val="007043AF"/>
    <w:rsid w:val="00730322"/>
    <w:rsid w:val="00752565"/>
    <w:rsid w:val="007B3B1C"/>
    <w:rsid w:val="007B7FC1"/>
    <w:rsid w:val="007D54A2"/>
    <w:rsid w:val="00805E1C"/>
    <w:rsid w:val="009537DD"/>
    <w:rsid w:val="00A4636F"/>
    <w:rsid w:val="00AA78C9"/>
    <w:rsid w:val="00AB21E0"/>
    <w:rsid w:val="00C205EB"/>
    <w:rsid w:val="00C520C0"/>
    <w:rsid w:val="00C72B88"/>
    <w:rsid w:val="00C82EEB"/>
    <w:rsid w:val="00CE7A3E"/>
    <w:rsid w:val="00DB0D42"/>
    <w:rsid w:val="00F1573D"/>
    <w:rsid w:val="00F26976"/>
    <w:rsid w:val="00F6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8936731"/>
  <w15:chartTrackingRefBased/>
  <w15:docId w15:val="{AC3350D6-D2E3-4746-9541-0A4A68817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3CED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56064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60640"/>
  </w:style>
  <w:style w:type="paragraph" w:styleId="a5">
    <w:name w:val="footer"/>
    <w:basedOn w:val="a"/>
    <w:link w:val="Char0"/>
    <w:uiPriority w:val="99"/>
    <w:unhideWhenUsed/>
    <w:rsid w:val="0056064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606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CBE3F-F046-4100-9432-815A19AB3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4</Pages>
  <Words>762</Words>
  <Characters>2698</Characters>
  <Application>Microsoft Office Word</Application>
  <DocSecurity>0</DocSecurity>
  <Lines>117</Lines>
  <Paragraphs>101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SEUNGKYU LIM</cp:lastModifiedBy>
  <cp:revision>20</cp:revision>
  <dcterms:created xsi:type="dcterms:W3CDTF">2025-12-29T10:19:00Z</dcterms:created>
  <dcterms:modified xsi:type="dcterms:W3CDTF">2026-02-13T05:04:00Z</dcterms:modified>
</cp:coreProperties>
</file>