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5938EF" w14:textId="2759A82F" w:rsidR="00B05063" w:rsidRDefault="000407CB" w:rsidP="000A1E1B">
      <w:pPr>
        <w:spacing w:line="480" w:lineRule="auto"/>
        <w:jc w:val="both"/>
        <w:rPr>
          <w:b/>
          <w:lang w:val="en-US"/>
        </w:rPr>
      </w:pPr>
      <w:r>
        <w:rPr>
          <w:b/>
          <w:lang w:val="en-US"/>
        </w:rPr>
        <w:t xml:space="preserve">Supplementary Material </w:t>
      </w:r>
      <w:proofErr w:type="gramStart"/>
      <w:r>
        <w:rPr>
          <w:b/>
          <w:lang w:val="en-US"/>
        </w:rPr>
        <w:t>for :</w:t>
      </w:r>
      <w:proofErr w:type="gramEnd"/>
      <w:r>
        <w:rPr>
          <w:b/>
          <w:lang w:val="en-US"/>
        </w:rPr>
        <w:t xml:space="preserve"> </w:t>
      </w:r>
    </w:p>
    <w:p w14:paraId="3D65D98A" w14:textId="77777777" w:rsidR="000407CB" w:rsidRDefault="000407CB" w:rsidP="00B05063">
      <w:pPr>
        <w:spacing w:line="480" w:lineRule="auto"/>
        <w:jc w:val="both"/>
        <w:rPr>
          <w:b/>
          <w:lang w:val="en-US"/>
        </w:rPr>
      </w:pPr>
    </w:p>
    <w:p w14:paraId="4CAD1BC5" w14:textId="77777777" w:rsidR="00B05063" w:rsidRPr="00C453F9" w:rsidRDefault="00B05063" w:rsidP="00B05063">
      <w:pPr>
        <w:spacing w:line="360" w:lineRule="auto"/>
        <w:jc w:val="center"/>
        <w:rPr>
          <w:b/>
          <w:bCs/>
          <w:lang w:val="en-US"/>
        </w:rPr>
      </w:pPr>
      <w:r>
        <w:rPr>
          <w:b/>
          <w:bCs/>
          <w:color w:val="000000"/>
          <w:lang w:val="en-US"/>
        </w:rPr>
        <w:t xml:space="preserve">Preserved </w:t>
      </w:r>
      <w:r w:rsidRPr="00897314">
        <w:rPr>
          <w:b/>
          <w:bCs/>
          <w:color w:val="000000"/>
          <w:lang w:val="en-US"/>
        </w:rPr>
        <w:t xml:space="preserve">T-Cell Immunity </w:t>
      </w:r>
      <w:r>
        <w:rPr>
          <w:b/>
          <w:bCs/>
          <w:color w:val="000000"/>
          <w:lang w:val="en-US"/>
        </w:rPr>
        <w:t>Despite Impaired Humoral Responses following SARS-CoV-2 Infection and Vaccination in Children with Profound B-cell Lymphopenia</w:t>
      </w:r>
    </w:p>
    <w:p w14:paraId="280F232B" w14:textId="77777777" w:rsidR="00B05063" w:rsidRPr="00C453F9" w:rsidRDefault="00B05063" w:rsidP="00B05063">
      <w:pPr>
        <w:spacing w:line="360" w:lineRule="auto"/>
        <w:jc w:val="center"/>
        <w:rPr>
          <w:b/>
          <w:bCs/>
          <w:lang w:val="en-US"/>
        </w:rPr>
      </w:pPr>
    </w:p>
    <w:p w14:paraId="67C4F0DA" w14:textId="77777777" w:rsidR="00B05063" w:rsidRPr="00C453F9" w:rsidRDefault="00B05063" w:rsidP="00B05063">
      <w:pPr>
        <w:spacing w:line="360" w:lineRule="auto"/>
        <w:jc w:val="both"/>
        <w:rPr>
          <w:vertAlign w:val="superscript"/>
          <w:lang w:val="en-US"/>
        </w:rPr>
      </w:pPr>
      <w:r w:rsidRPr="00C453F9">
        <w:rPr>
          <w:b/>
          <w:bCs/>
          <w:lang w:val="en-US"/>
        </w:rPr>
        <w:t xml:space="preserve">Authors : </w:t>
      </w:r>
      <w:r w:rsidRPr="00C453F9">
        <w:rPr>
          <w:color w:val="000000" w:themeColor="text1"/>
          <w:lang w:val="en-US"/>
        </w:rPr>
        <w:t>Sabryna Nantel,</w:t>
      </w:r>
      <w:r w:rsidRPr="00C453F9">
        <w:rPr>
          <w:color w:val="000000" w:themeColor="text1"/>
          <w:vertAlign w:val="superscript"/>
          <w:lang w:val="en-US"/>
        </w:rPr>
        <w:t>1,2</w:t>
      </w:r>
      <w:r w:rsidRPr="00C453F9">
        <w:rPr>
          <w:color w:val="000000" w:themeColor="text1"/>
          <w:lang w:val="en-US"/>
        </w:rPr>
        <w:t xml:space="preserve"> Samuel Sassine,</w:t>
      </w:r>
      <w:r w:rsidRPr="00C453F9">
        <w:rPr>
          <w:color w:val="000000" w:themeColor="text1"/>
          <w:vertAlign w:val="superscript"/>
          <w:lang w:val="en-US"/>
        </w:rPr>
        <w:t>1,3</w:t>
      </w:r>
      <w:r w:rsidRPr="00C453F9">
        <w:rPr>
          <w:lang w:val="en-US"/>
        </w:rPr>
        <w:t xml:space="preserve"> </w:t>
      </w:r>
      <w:r w:rsidRPr="00F7576C">
        <w:rPr>
          <w:lang w:val="en-US"/>
        </w:rPr>
        <w:t>Benoîte Bourdin,</w:t>
      </w:r>
      <w:r w:rsidRPr="00F7576C">
        <w:rPr>
          <w:vertAlign w:val="superscript"/>
          <w:lang w:val="en-US"/>
        </w:rPr>
        <w:t>1</w:t>
      </w:r>
      <w:r w:rsidRPr="00F7576C">
        <w:rPr>
          <w:color w:val="000000" w:themeColor="text1"/>
          <w:lang w:val="en-US"/>
        </w:rPr>
        <w:t xml:space="preserve"> </w:t>
      </w:r>
      <w:r w:rsidRPr="0098428A">
        <w:rPr>
          <w:lang w:val="en-US"/>
        </w:rPr>
        <w:t>Margot Barbosa Da Torre,</w:t>
      </w:r>
      <w:r>
        <w:rPr>
          <w:vertAlign w:val="superscript"/>
          <w:lang w:val="en-US"/>
        </w:rPr>
        <w:t xml:space="preserve">4 </w:t>
      </w:r>
      <w:r w:rsidRPr="00C453F9">
        <w:rPr>
          <w:lang w:val="en-US"/>
        </w:rPr>
        <w:t>Gabrielle Sutton,</w:t>
      </w:r>
      <w:r w:rsidRPr="00C453F9">
        <w:rPr>
          <w:vertAlign w:val="superscript"/>
          <w:lang w:val="en-US"/>
        </w:rPr>
        <w:t>1</w:t>
      </w:r>
      <w:r w:rsidRPr="00C453F9">
        <w:rPr>
          <w:lang w:val="en-US"/>
        </w:rPr>
        <w:t xml:space="preserve"> </w:t>
      </w:r>
      <w:proofErr w:type="spellStart"/>
      <w:r w:rsidRPr="00C453F9">
        <w:rPr>
          <w:lang w:val="en-US"/>
        </w:rPr>
        <w:t>Henintsoa</w:t>
      </w:r>
      <w:proofErr w:type="spellEnd"/>
      <w:r w:rsidRPr="00C453F9">
        <w:rPr>
          <w:lang w:val="en-US"/>
        </w:rPr>
        <w:t xml:space="preserve"> Rabezanahary,</w:t>
      </w:r>
      <w:r>
        <w:rPr>
          <w:vertAlign w:val="superscript"/>
          <w:lang w:val="en-US"/>
        </w:rPr>
        <w:t>5</w:t>
      </w:r>
      <w:r w:rsidRPr="00C453F9">
        <w:rPr>
          <w:lang w:val="en-US"/>
        </w:rPr>
        <w:t xml:space="preserve"> </w:t>
      </w:r>
      <w:r w:rsidRPr="002B62A9">
        <w:rPr>
          <w:lang w:val="en-US"/>
        </w:rPr>
        <w:t>Freda Qi,</w:t>
      </w:r>
      <w:r>
        <w:rPr>
          <w:vertAlign w:val="superscript"/>
          <w:lang w:val="en-US"/>
        </w:rPr>
        <w:t>6</w:t>
      </w:r>
      <w:r w:rsidRPr="002B62A9">
        <w:rPr>
          <w:lang w:val="en-US"/>
        </w:rPr>
        <w:t xml:space="preserve"> Lesley </w:t>
      </w:r>
      <w:r>
        <w:rPr>
          <w:lang w:val="en-US"/>
        </w:rPr>
        <w:t xml:space="preserve">A. </w:t>
      </w:r>
      <w:r w:rsidRPr="002B62A9">
        <w:rPr>
          <w:lang w:val="en-US"/>
        </w:rPr>
        <w:t>Ward,</w:t>
      </w:r>
      <w:r>
        <w:rPr>
          <w:vertAlign w:val="superscript"/>
          <w:lang w:val="en-US"/>
        </w:rPr>
        <w:t>7</w:t>
      </w:r>
      <w:r w:rsidRPr="00C453F9">
        <w:rPr>
          <w:lang w:val="en-US"/>
        </w:rPr>
        <w:t xml:space="preserve"> </w:t>
      </w:r>
      <w:r w:rsidRPr="002B62A9">
        <w:rPr>
          <w:lang w:val="en-US"/>
        </w:rPr>
        <w:t>Melani</w:t>
      </w:r>
      <w:r>
        <w:rPr>
          <w:lang w:val="en-US"/>
        </w:rPr>
        <w:t>e</w:t>
      </w:r>
      <w:r w:rsidRPr="002B62A9">
        <w:rPr>
          <w:lang w:val="en-US"/>
        </w:rPr>
        <w:t xml:space="preserve"> </w:t>
      </w:r>
      <w:r>
        <w:rPr>
          <w:lang w:val="en-US"/>
        </w:rPr>
        <w:t>Delgado-Brand,</w:t>
      </w:r>
      <w:r>
        <w:rPr>
          <w:vertAlign w:val="superscript"/>
          <w:lang w:val="en-US"/>
        </w:rPr>
        <w:t>6</w:t>
      </w:r>
      <w:r>
        <w:rPr>
          <w:lang w:val="en-US"/>
        </w:rPr>
        <w:t xml:space="preserve"> </w:t>
      </w:r>
      <w:r w:rsidRPr="00F72A9D">
        <w:rPr>
          <w:lang w:val="en-US"/>
        </w:rPr>
        <w:t>Kelsey Adams,</w:t>
      </w:r>
      <w:r w:rsidRPr="00F72A9D">
        <w:rPr>
          <w:vertAlign w:val="superscript"/>
          <w:lang w:val="en-US"/>
        </w:rPr>
        <w:t>1</w:t>
      </w:r>
      <w:r>
        <w:rPr>
          <w:vertAlign w:val="superscript"/>
          <w:lang w:val="en-US"/>
        </w:rPr>
        <w:t xml:space="preserve"> </w:t>
      </w:r>
      <w:r>
        <w:rPr>
          <w:lang w:val="en-US"/>
        </w:rPr>
        <w:t>Salma Sheikh-Mohamed,</w:t>
      </w:r>
      <w:r>
        <w:rPr>
          <w:vertAlign w:val="superscript"/>
          <w:lang w:val="en-US"/>
        </w:rPr>
        <w:t>7</w:t>
      </w:r>
      <w:r>
        <w:rPr>
          <w:lang w:val="en-US"/>
        </w:rPr>
        <w:t xml:space="preserve"> </w:t>
      </w:r>
      <w:r w:rsidRPr="00BB2574">
        <w:rPr>
          <w:lang w:val="en-US"/>
        </w:rPr>
        <w:t>Louise Wang,</w:t>
      </w:r>
      <w:r w:rsidRPr="00BB2574">
        <w:rPr>
          <w:vertAlign w:val="superscript"/>
          <w:lang w:val="en-US"/>
        </w:rPr>
        <w:t>1</w:t>
      </w:r>
      <w:r w:rsidRPr="00BB2574">
        <w:rPr>
          <w:lang w:val="en-US"/>
        </w:rPr>
        <w:t xml:space="preserve"> </w:t>
      </w:r>
      <w:r w:rsidRPr="008375D0">
        <w:rPr>
          <w:lang w:val="en-US"/>
        </w:rPr>
        <w:t>Sylvie Nicholson,</w:t>
      </w:r>
      <w:r w:rsidRPr="008375D0">
        <w:rPr>
          <w:vertAlign w:val="superscript"/>
          <w:lang w:val="en-US"/>
        </w:rPr>
        <w:t>1</w:t>
      </w:r>
      <w:r w:rsidRPr="008375D0">
        <w:rPr>
          <w:lang w:val="en-US"/>
        </w:rPr>
        <w:t xml:space="preserve"> </w:t>
      </w:r>
      <w:r w:rsidRPr="00C453F9">
        <w:rPr>
          <w:lang w:val="en-US"/>
        </w:rPr>
        <w:t>Zineb Laghdir,</w:t>
      </w:r>
      <w:r w:rsidRPr="00C453F9">
        <w:rPr>
          <w:vertAlign w:val="superscript"/>
          <w:lang w:val="en-US"/>
        </w:rPr>
        <w:t>1</w:t>
      </w:r>
      <w:r w:rsidRPr="00C453F9">
        <w:rPr>
          <w:lang w:val="en-US"/>
        </w:rPr>
        <w:t xml:space="preserve"> Karen Colwill,</w:t>
      </w:r>
      <w:r>
        <w:rPr>
          <w:vertAlign w:val="superscript"/>
          <w:lang w:val="en-US"/>
        </w:rPr>
        <w:t>6</w:t>
      </w:r>
      <w:r w:rsidRPr="00C453F9">
        <w:rPr>
          <w:lang w:val="en-US"/>
        </w:rPr>
        <w:t xml:space="preserve"> </w:t>
      </w:r>
      <w:r w:rsidRPr="007A0FEA">
        <w:rPr>
          <w:lang w:val="en-US"/>
        </w:rPr>
        <w:t>Gary Chao,</w:t>
      </w:r>
      <w:r>
        <w:rPr>
          <w:vertAlign w:val="superscript"/>
          <w:lang w:val="en-US"/>
        </w:rPr>
        <w:t>7</w:t>
      </w:r>
      <w:r w:rsidRPr="007A0FEA">
        <w:rPr>
          <w:lang w:val="en-US"/>
        </w:rPr>
        <w:t xml:space="preserve"> </w:t>
      </w:r>
      <w:r>
        <w:rPr>
          <w:lang w:val="en-US"/>
        </w:rPr>
        <w:t>Laurie Seifried,</w:t>
      </w:r>
      <w:r>
        <w:rPr>
          <w:vertAlign w:val="superscript"/>
          <w:lang w:val="en-US"/>
        </w:rPr>
        <w:t>6,7</w:t>
      </w:r>
      <w:r>
        <w:rPr>
          <w:lang w:val="en-US"/>
        </w:rPr>
        <w:t xml:space="preserve"> Ying Liu,</w:t>
      </w:r>
      <w:r>
        <w:rPr>
          <w:vertAlign w:val="superscript"/>
          <w:lang w:val="en-US"/>
        </w:rPr>
        <w:t>8</w:t>
      </w:r>
      <w:r>
        <w:rPr>
          <w:lang w:val="en-US"/>
        </w:rPr>
        <w:t xml:space="preserve"> James M. Rini,</w:t>
      </w:r>
      <w:r>
        <w:rPr>
          <w:vertAlign w:val="superscript"/>
          <w:lang w:val="en-US"/>
        </w:rPr>
        <w:t>8</w:t>
      </w:r>
      <w:r>
        <w:rPr>
          <w:lang w:val="en-US"/>
        </w:rPr>
        <w:t xml:space="preserve"> </w:t>
      </w:r>
      <w:r w:rsidRPr="00C453F9">
        <w:rPr>
          <w:lang w:val="en-US"/>
        </w:rPr>
        <w:t>Jennifer Gommerman,</w:t>
      </w:r>
      <w:r>
        <w:rPr>
          <w:vertAlign w:val="superscript"/>
          <w:lang w:val="en-US"/>
        </w:rPr>
        <w:t>7</w:t>
      </w:r>
      <w:r w:rsidRPr="00C453F9">
        <w:rPr>
          <w:lang w:val="en-US"/>
        </w:rPr>
        <w:t xml:space="preserve"> Anne-Claude Gingras,</w:t>
      </w:r>
      <w:r>
        <w:rPr>
          <w:vertAlign w:val="superscript"/>
          <w:lang w:val="en-US"/>
        </w:rPr>
        <w:t>6,8</w:t>
      </w:r>
      <w:r w:rsidRPr="00C453F9">
        <w:rPr>
          <w:lang w:val="en-US"/>
        </w:rPr>
        <w:t xml:space="preserve"> Mariana Baz,</w:t>
      </w:r>
      <w:r>
        <w:rPr>
          <w:vertAlign w:val="superscript"/>
          <w:lang w:val="en-US"/>
        </w:rPr>
        <w:t>5</w:t>
      </w:r>
      <w:r w:rsidRPr="00C453F9">
        <w:rPr>
          <w:lang w:val="en-US"/>
        </w:rPr>
        <w:t xml:space="preserve"> Kate Zinzser,</w:t>
      </w:r>
      <w:r>
        <w:rPr>
          <w:vertAlign w:val="superscript"/>
          <w:lang w:val="en-US"/>
        </w:rPr>
        <w:t>4,9</w:t>
      </w:r>
      <w:r w:rsidRPr="00262704">
        <w:rPr>
          <w:lang w:val="en-US"/>
        </w:rPr>
        <w:t xml:space="preserve"> </w:t>
      </w:r>
      <w:r w:rsidRPr="00C453F9">
        <w:rPr>
          <w:lang w:val="en-US"/>
        </w:rPr>
        <w:t xml:space="preserve">Caroline Quach </w:t>
      </w:r>
      <w:r w:rsidRPr="00C453F9">
        <w:rPr>
          <w:vertAlign w:val="superscript"/>
          <w:lang w:val="en-US"/>
        </w:rPr>
        <w:t>1,2</w:t>
      </w:r>
      <w:r>
        <w:rPr>
          <w:vertAlign w:val="superscript"/>
          <w:lang w:val="en-US"/>
        </w:rPr>
        <w:t>,3</w:t>
      </w:r>
      <w:r w:rsidRPr="00C453F9">
        <w:rPr>
          <w:lang w:val="en-US"/>
        </w:rPr>
        <w:t xml:space="preserve"> &amp; Hélène Decaluwe </w:t>
      </w:r>
      <w:r w:rsidRPr="00C453F9">
        <w:rPr>
          <w:vertAlign w:val="superscript"/>
          <w:lang w:val="en-US"/>
        </w:rPr>
        <w:t>1,2,</w:t>
      </w:r>
      <w:r>
        <w:rPr>
          <w:vertAlign w:val="superscript"/>
          <w:lang w:val="en-US"/>
        </w:rPr>
        <w:t>10*</w:t>
      </w:r>
    </w:p>
    <w:p w14:paraId="0958B8EF" w14:textId="77777777" w:rsidR="00B05063" w:rsidRPr="00C453F9" w:rsidRDefault="00B05063" w:rsidP="00B05063">
      <w:pPr>
        <w:spacing w:line="360" w:lineRule="auto"/>
        <w:jc w:val="center"/>
        <w:rPr>
          <w:color w:val="000000" w:themeColor="text1"/>
          <w:lang w:val="en-US"/>
        </w:rPr>
      </w:pPr>
    </w:p>
    <w:p w14:paraId="2BBB6538" w14:textId="77777777" w:rsidR="00B05063" w:rsidRPr="00C661E2" w:rsidRDefault="00B05063" w:rsidP="00B05063">
      <w:pPr>
        <w:pStyle w:val="Paragraph"/>
        <w:spacing w:line="480" w:lineRule="auto"/>
        <w:ind w:firstLine="0"/>
        <w:rPr>
          <w:b/>
          <w:color w:val="000000" w:themeColor="text1"/>
        </w:rPr>
      </w:pPr>
      <w:r w:rsidRPr="00C661E2">
        <w:rPr>
          <w:b/>
          <w:color w:val="000000" w:themeColor="text1"/>
        </w:rPr>
        <w:t>Affiliations</w:t>
      </w:r>
    </w:p>
    <w:p w14:paraId="4F26D841" w14:textId="77777777" w:rsidR="00B05063" w:rsidRPr="00F63C96" w:rsidRDefault="00B05063" w:rsidP="00B05063">
      <w:pPr>
        <w:pStyle w:val="Paragraph"/>
        <w:spacing w:line="480" w:lineRule="auto"/>
        <w:ind w:firstLine="0"/>
        <w:rPr>
          <w:bCs/>
          <w:color w:val="000000" w:themeColor="text1"/>
        </w:rPr>
      </w:pPr>
      <w:r w:rsidRPr="00F63C96">
        <w:rPr>
          <w:bCs/>
          <w:color w:val="000000" w:themeColor="text1"/>
          <w:vertAlign w:val="superscript"/>
        </w:rPr>
        <w:t xml:space="preserve">1 </w:t>
      </w:r>
      <w:r w:rsidRPr="00F63C96">
        <w:rPr>
          <w:bCs/>
          <w:color w:val="000000" w:themeColor="text1"/>
        </w:rPr>
        <w:t>Sainte-Justine University Hospital and Research Center, Montr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al, Qu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bec, Canada.</w:t>
      </w:r>
    </w:p>
    <w:p w14:paraId="20431752" w14:textId="77777777" w:rsidR="00B05063" w:rsidRPr="00F63C96" w:rsidRDefault="00B05063" w:rsidP="00B05063">
      <w:pPr>
        <w:pStyle w:val="Paragraph"/>
        <w:spacing w:line="480" w:lineRule="auto"/>
        <w:ind w:firstLine="0"/>
        <w:rPr>
          <w:bCs/>
          <w:color w:val="000000" w:themeColor="text1"/>
        </w:rPr>
      </w:pPr>
      <w:r w:rsidRPr="00F63C96">
        <w:rPr>
          <w:bCs/>
          <w:color w:val="000000" w:themeColor="text1"/>
          <w:vertAlign w:val="superscript"/>
        </w:rPr>
        <w:t xml:space="preserve">2 </w:t>
      </w:r>
      <w:r w:rsidRPr="00F63C96">
        <w:rPr>
          <w:bCs/>
          <w:color w:val="000000" w:themeColor="text1"/>
        </w:rPr>
        <w:t>Department of Microbiology, Infectious Diseases and Immunology, Faculty of Medicine, University of Montr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al, Montr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al, Qu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bec, Canada.</w:t>
      </w:r>
    </w:p>
    <w:p w14:paraId="48E2793C" w14:textId="77777777" w:rsidR="00B05063" w:rsidRPr="00143AE0" w:rsidRDefault="00B05063" w:rsidP="00B05063">
      <w:pPr>
        <w:spacing w:line="480" w:lineRule="auto"/>
        <w:rPr>
          <w:color w:val="000000" w:themeColor="text1"/>
          <w:shd w:val="clear" w:color="auto" w:fill="FFFFFF"/>
          <w:lang w:val="en-US"/>
        </w:rPr>
      </w:pPr>
      <w:r w:rsidRPr="00F63C96">
        <w:rPr>
          <w:bCs/>
          <w:color w:val="000000" w:themeColor="text1"/>
          <w:vertAlign w:val="superscript"/>
          <w:lang w:val="en-US"/>
        </w:rPr>
        <w:t xml:space="preserve">3 </w:t>
      </w:r>
      <w:r>
        <w:rPr>
          <w:bCs/>
          <w:color w:val="000000" w:themeColor="text1"/>
          <w:lang w:val="en-US"/>
        </w:rPr>
        <w:t>Division of General Pediatrics</w:t>
      </w:r>
      <w:r w:rsidRPr="00F63C96">
        <w:rPr>
          <w:bCs/>
          <w:color w:val="000000" w:themeColor="text1"/>
          <w:lang w:val="en-US"/>
        </w:rPr>
        <w:t>, Department of Pediatrics, University of Montr</w:t>
      </w:r>
      <w:r>
        <w:rPr>
          <w:bCs/>
          <w:color w:val="000000" w:themeColor="text1"/>
          <w:lang w:val="en-US"/>
        </w:rPr>
        <w:t>e</w:t>
      </w:r>
      <w:r w:rsidRPr="00F63C96">
        <w:rPr>
          <w:bCs/>
          <w:color w:val="000000" w:themeColor="text1"/>
          <w:lang w:val="en-US"/>
        </w:rPr>
        <w:t>al, Montr</w:t>
      </w:r>
      <w:r>
        <w:rPr>
          <w:bCs/>
          <w:color w:val="000000" w:themeColor="text1"/>
          <w:lang w:val="en-US"/>
        </w:rPr>
        <w:t>e</w:t>
      </w:r>
      <w:r w:rsidRPr="00F63C96">
        <w:rPr>
          <w:bCs/>
          <w:color w:val="000000" w:themeColor="text1"/>
          <w:lang w:val="en-US"/>
        </w:rPr>
        <w:t>al, Qu</w:t>
      </w:r>
      <w:r>
        <w:rPr>
          <w:bCs/>
          <w:color w:val="000000" w:themeColor="text1"/>
          <w:lang w:val="en-US"/>
        </w:rPr>
        <w:t>e</w:t>
      </w:r>
      <w:r w:rsidRPr="00F63C96">
        <w:rPr>
          <w:bCs/>
          <w:color w:val="000000" w:themeColor="text1"/>
          <w:lang w:val="en-US"/>
        </w:rPr>
        <w:t>bec, Canada.</w:t>
      </w:r>
    </w:p>
    <w:p w14:paraId="3351C179" w14:textId="77777777" w:rsidR="00B05063" w:rsidRDefault="00B05063" w:rsidP="00B05063">
      <w:pPr>
        <w:pStyle w:val="Paragraph"/>
        <w:spacing w:line="480" w:lineRule="auto"/>
        <w:ind w:firstLine="0"/>
        <w:rPr>
          <w:color w:val="000000" w:themeColor="text1"/>
          <w:shd w:val="clear" w:color="auto" w:fill="FFFFFF"/>
          <w:vertAlign w:val="superscript"/>
          <w:lang w:eastAsia="fr-CA"/>
        </w:rPr>
      </w:pPr>
      <w:r w:rsidRPr="00F63C96">
        <w:rPr>
          <w:color w:val="000000" w:themeColor="text1"/>
          <w:shd w:val="clear" w:color="auto" w:fill="FFFFFF"/>
          <w:vertAlign w:val="superscript"/>
          <w:lang w:eastAsia="fr-CA"/>
        </w:rPr>
        <w:t xml:space="preserve">4 </w:t>
      </w:r>
      <w:r w:rsidRPr="00F63C96">
        <w:rPr>
          <w:bCs/>
          <w:color w:val="000000" w:themeColor="text1"/>
        </w:rPr>
        <w:t>Center for Public Health Research, University of Montr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al, Montr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al, Qu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bec, Canada.</w:t>
      </w:r>
    </w:p>
    <w:p w14:paraId="62780E28" w14:textId="77777777" w:rsidR="00B05063" w:rsidRPr="00F63C96" w:rsidRDefault="00B05063" w:rsidP="00B05063">
      <w:pPr>
        <w:pStyle w:val="Paragraph"/>
        <w:spacing w:line="480" w:lineRule="auto"/>
        <w:ind w:firstLine="0"/>
        <w:rPr>
          <w:bCs/>
          <w:color w:val="000000" w:themeColor="text1"/>
        </w:rPr>
      </w:pPr>
      <w:r w:rsidRPr="00F63C96">
        <w:rPr>
          <w:color w:val="000000" w:themeColor="text1"/>
          <w:shd w:val="clear" w:color="auto" w:fill="FFFFFF"/>
          <w:vertAlign w:val="superscript"/>
          <w:lang w:eastAsia="fr-CA"/>
        </w:rPr>
        <w:t>5</w:t>
      </w:r>
      <w:r>
        <w:rPr>
          <w:color w:val="000000" w:themeColor="text1"/>
          <w:shd w:val="clear" w:color="auto" w:fill="FFFFFF"/>
          <w:vertAlign w:val="superscript"/>
          <w:lang w:eastAsia="fr-CA"/>
        </w:rPr>
        <w:t xml:space="preserve"> </w:t>
      </w:r>
      <w:r w:rsidRPr="00F63C96">
        <w:rPr>
          <w:bCs/>
          <w:color w:val="000000" w:themeColor="text1"/>
        </w:rPr>
        <w:t>Microbiology, Infectiology and Immunology Department, Université Laval, Qu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bec City, Qu</w:t>
      </w:r>
      <w:r>
        <w:rPr>
          <w:bCs/>
          <w:color w:val="000000" w:themeColor="text1"/>
        </w:rPr>
        <w:t>e</w:t>
      </w:r>
      <w:r w:rsidRPr="00F63C96">
        <w:rPr>
          <w:bCs/>
          <w:color w:val="000000" w:themeColor="text1"/>
        </w:rPr>
        <w:t>bec, Canada.</w:t>
      </w:r>
    </w:p>
    <w:p w14:paraId="32C3EE26" w14:textId="77777777" w:rsidR="00B05063" w:rsidRPr="00F63C96" w:rsidRDefault="00B05063" w:rsidP="00B05063">
      <w:pPr>
        <w:pStyle w:val="Paragraph"/>
        <w:spacing w:line="480" w:lineRule="auto"/>
        <w:ind w:firstLine="0"/>
        <w:rPr>
          <w:bCs/>
          <w:color w:val="000000" w:themeColor="text1"/>
        </w:rPr>
      </w:pPr>
      <w:r w:rsidRPr="00F63C96">
        <w:rPr>
          <w:color w:val="212121"/>
          <w:shd w:val="clear" w:color="auto" w:fill="FFFFFF"/>
          <w:vertAlign w:val="superscript"/>
        </w:rPr>
        <w:t>6</w:t>
      </w:r>
      <w:r w:rsidRPr="00F63C96">
        <w:rPr>
          <w:bCs/>
          <w:color w:val="000000" w:themeColor="text1"/>
          <w:vertAlign w:val="superscript"/>
        </w:rPr>
        <w:t xml:space="preserve"> </w:t>
      </w:r>
      <w:r w:rsidRPr="00F63C96">
        <w:rPr>
          <w:bCs/>
          <w:color w:val="000000" w:themeColor="text1"/>
        </w:rPr>
        <w:t>Lunenfeld-</w:t>
      </w:r>
      <w:proofErr w:type="spellStart"/>
      <w:r w:rsidRPr="00F63C96">
        <w:rPr>
          <w:bCs/>
          <w:color w:val="000000" w:themeColor="text1"/>
        </w:rPr>
        <w:t>Tunenbaum</w:t>
      </w:r>
      <w:proofErr w:type="spellEnd"/>
      <w:r w:rsidRPr="00F63C96">
        <w:rPr>
          <w:bCs/>
          <w:color w:val="000000" w:themeColor="text1"/>
        </w:rPr>
        <w:t xml:space="preserve"> Research Institute at Mount Sinai Hospital, Sinai Health, Toronto, Ontario, Canada.</w:t>
      </w:r>
    </w:p>
    <w:p w14:paraId="2193E493" w14:textId="77777777" w:rsidR="00B05063" w:rsidRPr="001A02D3" w:rsidRDefault="00B05063" w:rsidP="00B05063">
      <w:pPr>
        <w:spacing w:line="480" w:lineRule="auto"/>
        <w:rPr>
          <w:bCs/>
          <w:color w:val="000000" w:themeColor="text1"/>
          <w:lang w:val="en-US"/>
        </w:rPr>
      </w:pPr>
      <w:r w:rsidRPr="00F63C96">
        <w:rPr>
          <w:bCs/>
          <w:color w:val="000000" w:themeColor="text1"/>
          <w:vertAlign w:val="superscript"/>
          <w:lang w:val="en-US"/>
        </w:rPr>
        <w:t xml:space="preserve">7 </w:t>
      </w:r>
      <w:r w:rsidRPr="00F63C96">
        <w:rPr>
          <w:bCs/>
          <w:color w:val="000000" w:themeColor="text1"/>
          <w:lang w:val="en-US"/>
        </w:rPr>
        <w:t>Department of Immunology, University of Toronto, Toronto, Ontario, Canada.</w:t>
      </w:r>
    </w:p>
    <w:p w14:paraId="41B49ACB" w14:textId="77777777" w:rsidR="00B05063" w:rsidRPr="00F63C96" w:rsidRDefault="00B05063" w:rsidP="00B05063">
      <w:pPr>
        <w:spacing w:line="480" w:lineRule="auto"/>
        <w:rPr>
          <w:bCs/>
          <w:color w:val="000000" w:themeColor="text1"/>
          <w:vertAlign w:val="superscript"/>
          <w:lang w:val="en-US"/>
        </w:rPr>
      </w:pPr>
      <w:r>
        <w:rPr>
          <w:bCs/>
          <w:color w:val="000000" w:themeColor="text1"/>
          <w:vertAlign w:val="superscript"/>
          <w:lang w:val="en-US"/>
        </w:rPr>
        <w:t xml:space="preserve">8 </w:t>
      </w:r>
      <w:r w:rsidRPr="00DB46AC">
        <w:rPr>
          <w:bCs/>
          <w:color w:val="000000" w:themeColor="text1"/>
          <w:lang w:val="en-US"/>
        </w:rPr>
        <w:t>Department of Molecular Genetics, University of Toronto, Toronto, Ontario, Canada.</w:t>
      </w:r>
    </w:p>
    <w:p w14:paraId="48A32AD9" w14:textId="77777777" w:rsidR="00B05063" w:rsidRPr="00262704" w:rsidRDefault="00B05063" w:rsidP="00B05063">
      <w:pPr>
        <w:spacing w:line="480" w:lineRule="auto"/>
        <w:rPr>
          <w:bCs/>
          <w:color w:val="000000" w:themeColor="text1"/>
          <w:lang w:val="en-US"/>
        </w:rPr>
      </w:pPr>
      <w:r>
        <w:rPr>
          <w:bCs/>
          <w:color w:val="000000" w:themeColor="text1"/>
          <w:vertAlign w:val="superscript"/>
          <w:lang w:val="en-US"/>
        </w:rPr>
        <w:lastRenderedPageBreak/>
        <w:t xml:space="preserve">9 </w:t>
      </w:r>
      <w:r w:rsidRPr="00262704">
        <w:rPr>
          <w:bCs/>
          <w:color w:val="000000" w:themeColor="text1"/>
          <w:lang w:val="en-US"/>
        </w:rPr>
        <w:t>Department of Social and Preventive Medicine</w:t>
      </w:r>
      <w:r>
        <w:rPr>
          <w:bCs/>
          <w:color w:val="000000" w:themeColor="text1"/>
          <w:lang w:val="en-US"/>
        </w:rPr>
        <w:t>,</w:t>
      </w:r>
      <w:r w:rsidRPr="00262704">
        <w:rPr>
          <w:bCs/>
          <w:color w:val="000000" w:themeColor="text1"/>
          <w:lang w:val="en-US"/>
        </w:rPr>
        <w:t xml:space="preserve"> School of Public Health, University of Montreal, Quebec, Canada</w:t>
      </w:r>
      <w:r>
        <w:rPr>
          <w:bCs/>
          <w:color w:val="000000" w:themeColor="text1"/>
          <w:lang w:val="en-US"/>
        </w:rPr>
        <w:t>.</w:t>
      </w:r>
    </w:p>
    <w:p w14:paraId="4B006891" w14:textId="77777777" w:rsidR="00B05063" w:rsidRDefault="00B05063" w:rsidP="00B05063">
      <w:pPr>
        <w:spacing w:line="480" w:lineRule="auto"/>
        <w:rPr>
          <w:bCs/>
          <w:color w:val="000000" w:themeColor="text1"/>
          <w:vertAlign w:val="superscript"/>
          <w:lang w:val="en-US"/>
        </w:rPr>
      </w:pPr>
      <w:r>
        <w:rPr>
          <w:bCs/>
          <w:color w:val="000000" w:themeColor="text1"/>
          <w:vertAlign w:val="superscript"/>
          <w:lang w:val="en-US"/>
        </w:rPr>
        <w:t>10</w:t>
      </w:r>
      <w:r w:rsidRPr="00F63C96">
        <w:rPr>
          <w:bCs/>
          <w:color w:val="000000" w:themeColor="text1"/>
          <w:vertAlign w:val="superscript"/>
          <w:lang w:val="en-US"/>
        </w:rPr>
        <w:t xml:space="preserve"> </w:t>
      </w:r>
      <w:r>
        <w:rPr>
          <w:bCs/>
          <w:color w:val="000000" w:themeColor="text1"/>
          <w:lang w:val="en-US"/>
        </w:rPr>
        <w:t>Division of P</w:t>
      </w:r>
      <w:r w:rsidRPr="00F63C96">
        <w:rPr>
          <w:bCs/>
          <w:color w:val="000000" w:themeColor="text1"/>
          <w:lang w:val="en-US"/>
        </w:rPr>
        <w:t>ediatric Immunology and Rheumatology Division, Department of Pediatrics, University of Montr</w:t>
      </w:r>
      <w:r>
        <w:rPr>
          <w:bCs/>
          <w:color w:val="000000" w:themeColor="text1"/>
          <w:lang w:val="en-US"/>
        </w:rPr>
        <w:t>e</w:t>
      </w:r>
      <w:r w:rsidRPr="00F63C96">
        <w:rPr>
          <w:bCs/>
          <w:color w:val="000000" w:themeColor="text1"/>
          <w:lang w:val="en-US"/>
        </w:rPr>
        <w:t>al, Montr</w:t>
      </w:r>
      <w:r>
        <w:rPr>
          <w:bCs/>
          <w:color w:val="000000" w:themeColor="text1"/>
          <w:lang w:val="en-US"/>
        </w:rPr>
        <w:t>e</w:t>
      </w:r>
      <w:r w:rsidRPr="00F63C96">
        <w:rPr>
          <w:bCs/>
          <w:color w:val="000000" w:themeColor="text1"/>
          <w:lang w:val="en-US"/>
        </w:rPr>
        <w:t>al, Qu</w:t>
      </w:r>
      <w:r>
        <w:rPr>
          <w:bCs/>
          <w:color w:val="000000" w:themeColor="text1"/>
          <w:lang w:val="en-US"/>
        </w:rPr>
        <w:t>e</w:t>
      </w:r>
      <w:r w:rsidRPr="00F63C96">
        <w:rPr>
          <w:bCs/>
          <w:color w:val="000000" w:themeColor="text1"/>
          <w:lang w:val="en-US"/>
        </w:rPr>
        <w:t>bec, Canada.</w:t>
      </w:r>
      <w:r w:rsidRPr="00F63C96">
        <w:rPr>
          <w:color w:val="000000" w:themeColor="text1"/>
          <w:shd w:val="clear" w:color="auto" w:fill="FFFFFF"/>
          <w:lang w:val="en-US"/>
        </w:rPr>
        <w:t xml:space="preserve"> </w:t>
      </w:r>
    </w:p>
    <w:p w14:paraId="2E6E0611" w14:textId="77777777" w:rsidR="00B05063" w:rsidRDefault="00B05063" w:rsidP="00B05063">
      <w:pPr>
        <w:spacing w:line="480" w:lineRule="auto"/>
        <w:rPr>
          <w:bCs/>
          <w:color w:val="000000" w:themeColor="text1"/>
          <w:vertAlign w:val="superscript"/>
          <w:lang w:val="en-US"/>
        </w:rPr>
      </w:pPr>
    </w:p>
    <w:p w14:paraId="5AA9064F" w14:textId="5A41EEAB" w:rsidR="006537F2" w:rsidRPr="00B05063" w:rsidRDefault="006537F2" w:rsidP="00B05063">
      <w:pPr>
        <w:spacing w:line="480" w:lineRule="auto"/>
        <w:rPr>
          <w:bCs/>
          <w:color w:val="000000" w:themeColor="text1"/>
          <w:vertAlign w:val="superscript"/>
          <w:lang w:val="en-US"/>
        </w:rPr>
      </w:pPr>
      <w:r w:rsidRPr="000F35BB">
        <w:rPr>
          <w:b/>
          <w:bCs/>
          <w:lang w:val="en-US"/>
        </w:rPr>
        <w:t>CORRESPONDING AUTHOR (*)</w:t>
      </w:r>
    </w:p>
    <w:p w14:paraId="2163FB03" w14:textId="77777777" w:rsidR="006537F2" w:rsidRPr="000F35BB" w:rsidRDefault="006537F2" w:rsidP="006537F2">
      <w:pPr>
        <w:spacing w:line="480" w:lineRule="auto"/>
        <w:contextualSpacing/>
        <w:jc w:val="both"/>
        <w:rPr>
          <w:lang w:val="en-US"/>
        </w:rPr>
      </w:pPr>
      <w:proofErr w:type="spellStart"/>
      <w:r w:rsidRPr="000F35BB">
        <w:rPr>
          <w:lang w:val="en-US"/>
        </w:rPr>
        <w:t>Hélène</w:t>
      </w:r>
      <w:proofErr w:type="spellEnd"/>
      <w:r w:rsidRPr="000F35BB">
        <w:rPr>
          <w:lang w:val="en-US"/>
        </w:rPr>
        <w:t xml:space="preserve"> Decaluwe </w:t>
      </w:r>
    </w:p>
    <w:p w14:paraId="13A174AA" w14:textId="77777777" w:rsidR="006537F2" w:rsidRPr="002773A4" w:rsidRDefault="006537F2" w:rsidP="006537F2">
      <w:pPr>
        <w:spacing w:line="480" w:lineRule="auto"/>
        <w:contextualSpacing/>
        <w:jc w:val="both"/>
        <w:rPr>
          <w:lang w:val="en-CA"/>
        </w:rPr>
      </w:pPr>
      <w:r w:rsidRPr="002773A4">
        <w:rPr>
          <w:lang w:val="en-CA"/>
        </w:rPr>
        <w:t>CHU Sainte-Justine Research Center</w:t>
      </w:r>
    </w:p>
    <w:p w14:paraId="340557AE" w14:textId="77777777" w:rsidR="006537F2" w:rsidRPr="002773A4" w:rsidRDefault="006537F2" w:rsidP="006537F2">
      <w:pPr>
        <w:spacing w:line="480" w:lineRule="auto"/>
        <w:contextualSpacing/>
        <w:jc w:val="both"/>
      </w:pPr>
      <w:r w:rsidRPr="002773A4">
        <w:t xml:space="preserve">3175, Chemin de la </w:t>
      </w:r>
      <w:proofErr w:type="spellStart"/>
      <w:r w:rsidRPr="002773A4">
        <w:t>Côte-Sainte-Catherine</w:t>
      </w:r>
      <w:proofErr w:type="spellEnd"/>
      <w:r w:rsidRPr="002773A4">
        <w:t xml:space="preserve">, </w:t>
      </w:r>
      <w:proofErr w:type="spellStart"/>
      <w:r w:rsidRPr="002773A4">
        <w:t>Montréal</w:t>
      </w:r>
      <w:proofErr w:type="spellEnd"/>
      <w:r w:rsidRPr="002773A4">
        <w:t>, QC, Canada (H3T 1C5)</w:t>
      </w:r>
    </w:p>
    <w:p w14:paraId="12DA149B" w14:textId="77777777" w:rsidR="003F7A5E" w:rsidRPr="000F35BB" w:rsidRDefault="003F7A5E" w:rsidP="003F7A5E">
      <w:pPr>
        <w:spacing w:line="480" w:lineRule="auto"/>
        <w:contextualSpacing/>
        <w:jc w:val="both"/>
        <w:rPr>
          <w:color w:val="000000" w:themeColor="text1"/>
          <w:u w:val="single"/>
          <w:lang w:val="en-US"/>
        </w:rPr>
      </w:pPr>
      <w:hyperlink w:history="1">
        <w:r w:rsidRPr="000F35BB">
          <w:rPr>
            <w:rStyle w:val="Hyperlink"/>
            <w:color w:val="000000" w:themeColor="text1"/>
            <w:lang w:val="en-US"/>
          </w:rPr>
          <w:t>helene.decaluwe@umontreal.ca</w:t>
        </w:r>
      </w:hyperlink>
    </w:p>
    <w:p w14:paraId="3618B64E" w14:textId="77777777" w:rsidR="00A67426" w:rsidRDefault="00A67426">
      <w:pPr>
        <w:rPr>
          <w:b/>
          <w:bCs/>
          <w:color w:val="000000" w:themeColor="text1"/>
          <w:lang w:val="en-US" w:eastAsia="en-US"/>
        </w:rPr>
      </w:pPr>
      <w:r w:rsidRPr="007A7E22">
        <w:rPr>
          <w:b/>
          <w:bCs/>
          <w:color w:val="000000" w:themeColor="text1"/>
          <w:lang w:val="en-US"/>
        </w:rPr>
        <w:br w:type="page"/>
      </w:r>
    </w:p>
    <w:p w14:paraId="410998F1" w14:textId="1408298F" w:rsidR="00397BF6" w:rsidRDefault="00BF4D37" w:rsidP="00185F18">
      <w:pPr>
        <w:pStyle w:val="Acknowledgement"/>
        <w:spacing w:before="0" w:line="480" w:lineRule="auto"/>
        <w:jc w:val="both"/>
        <w:rPr>
          <w:b/>
          <w:bCs/>
          <w:color w:val="000000" w:themeColor="text1"/>
        </w:rPr>
      </w:pPr>
      <w:r w:rsidRPr="00D64343">
        <w:rPr>
          <w:b/>
          <w:bCs/>
          <w:color w:val="000000" w:themeColor="text1"/>
        </w:rPr>
        <w:lastRenderedPageBreak/>
        <w:t>SUPPLEMENTAL FIGURE</w:t>
      </w:r>
      <w:r w:rsidR="000407CB">
        <w:rPr>
          <w:b/>
          <w:bCs/>
          <w:color w:val="000000" w:themeColor="text1"/>
        </w:rPr>
        <w:t xml:space="preserve">S AND </w:t>
      </w:r>
      <w:r>
        <w:rPr>
          <w:b/>
          <w:bCs/>
          <w:color w:val="000000" w:themeColor="text1"/>
        </w:rPr>
        <w:t>LEGENDS</w:t>
      </w:r>
      <w:r w:rsidR="00A300E7" w:rsidRPr="00D64343">
        <w:rPr>
          <w:b/>
          <w:bCs/>
          <w:color w:val="000000" w:themeColor="text1"/>
        </w:rPr>
        <w:t xml:space="preserve"> </w:t>
      </w:r>
    </w:p>
    <w:p w14:paraId="615E63D8" w14:textId="77777777" w:rsidR="00185F18" w:rsidRDefault="00185F18" w:rsidP="00185F18">
      <w:pPr>
        <w:pStyle w:val="Acknowledgement"/>
        <w:spacing w:before="0" w:line="480" w:lineRule="auto"/>
        <w:jc w:val="both"/>
        <w:rPr>
          <w:b/>
          <w:bCs/>
          <w:color w:val="000000" w:themeColor="text1"/>
        </w:rPr>
      </w:pPr>
    </w:p>
    <w:p w14:paraId="199B3783" w14:textId="496131B3" w:rsidR="006537F2" w:rsidRDefault="006537F2" w:rsidP="00185F18">
      <w:pPr>
        <w:pStyle w:val="Acknowledgement"/>
        <w:spacing w:before="0" w:line="480" w:lineRule="auto"/>
        <w:ind w:left="0" w:firstLine="0"/>
        <w:jc w:val="both"/>
        <w:rPr>
          <w:b/>
          <w:bCs/>
          <w:color w:val="000000" w:themeColor="text1"/>
          <w:u w:val="single"/>
        </w:rPr>
      </w:pPr>
      <w:r w:rsidRPr="00445F7C">
        <w:rPr>
          <w:b/>
          <w:bCs/>
          <w:color w:val="000000" w:themeColor="text1"/>
          <w:u w:val="single"/>
        </w:rPr>
        <w:t xml:space="preserve">Supplemental </w:t>
      </w:r>
      <w:r>
        <w:rPr>
          <w:b/>
          <w:bCs/>
          <w:color w:val="000000" w:themeColor="text1"/>
          <w:u w:val="single"/>
        </w:rPr>
        <w:t>Tables</w:t>
      </w:r>
      <w:r w:rsidRPr="00445F7C">
        <w:rPr>
          <w:b/>
          <w:bCs/>
          <w:color w:val="000000" w:themeColor="text1"/>
          <w:u w:val="single"/>
        </w:rPr>
        <w:t xml:space="preserve"> </w:t>
      </w:r>
    </w:p>
    <w:p w14:paraId="35BEF6DC" w14:textId="040E4BC9" w:rsidR="00185F18" w:rsidRPr="00185F18" w:rsidRDefault="006537F2" w:rsidP="00185F18">
      <w:pPr>
        <w:pStyle w:val="Acknowledgement"/>
        <w:spacing w:before="0" w:line="480" w:lineRule="auto"/>
        <w:ind w:left="0" w:firstLine="0"/>
        <w:jc w:val="both"/>
        <w:rPr>
          <w:color w:val="000000" w:themeColor="text1"/>
        </w:rPr>
      </w:pPr>
      <w:r>
        <w:rPr>
          <w:b/>
          <w:bCs/>
          <w:color w:val="000000" w:themeColor="text1"/>
        </w:rPr>
        <w:t>Table S1.</w:t>
      </w:r>
      <w:r w:rsidR="00B44FAB">
        <w:rPr>
          <w:b/>
          <w:bCs/>
          <w:color w:val="000000" w:themeColor="text1"/>
        </w:rPr>
        <w:t xml:space="preserve"> </w:t>
      </w:r>
      <w:r w:rsidR="00B44FAB" w:rsidRPr="00274B87">
        <w:rPr>
          <w:color w:val="000000" w:themeColor="text1"/>
        </w:rPr>
        <w:t xml:space="preserve">Clinical characteristics and diagnosis of children with humoral </w:t>
      </w:r>
      <w:r w:rsidR="00185F18">
        <w:rPr>
          <w:color w:val="000000" w:themeColor="text1"/>
        </w:rPr>
        <w:t>immuno</w:t>
      </w:r>
      <w:r w:rsidR="00B44FAB" w:rsidRPr="00274B87">
        <w:rPr>
          <w:color w:val="000000" w:themeColor="text1"/>
        </w:rPr>
        <w:t>deficiency</w:t>
      </w:r>
    </w:p>
    <w:p w14:paraId="7DEF79B4" w14:textId="688D1F04" w:rsidR="00185F18" w:rsidRPr="00185F18" w:rsidRDefault="006537F2" w:rsidP="00185F18">
      <w:pPr>
        <w:pStyle w:val="Acknowledgement"/>
        <w:spacing w:before="0" w:line="480" w:lineRule="auto"/>
        <w:ind w:left="0" w:firstLine="0"/>
        <w:jc w:val="both"/>
        <w:rPr>
          <w:color w:val="000000" w:themeColor="text1"/>
          <w:lang w:val="en-CA"/>
        </w:rPr>
      </w:pPr>
      <w:r w:rsidRPr="008220A1">
        <w:rPr>
          <w:b/>
          <w:bCs/>
          <w:color w:val="000000" w:themeColor="text1"/>
        </w:rPr>
        <w:t>Table S2.</w:t>
      </w:r>
      <w:r w:rsidR="00837FBB" w:rsidRPr="008220A1">
        <w:rPr>
          <w:b/>
          <w:bCs/>
          <w:color w:val="000000" w:themeColor="text1"/>
        </w:rPr>
        <w:t xml:space="preserve"> </w:t>
      </w:r>
      <w:r w:rsidR="001260A4" w:rsidRPr="00274B87">
        <w:rPr>
          <w:color w:val="000000" w:themeColor="text1"/>
          <w:lang w:val="en-CA"/>
        </w:rPr>
        <w:t xml:space="preserve">Immunological data </w:t>
      </w:r>
      <w:r w:rsidR="00185F18">
        <w:rPr>
          <w:color w:val="000000" w:themeColor="text1"/>
          <w:lang w:val="en-CA"/>
        </w:rPr>
        <w:t xml:space="preserve"> prior to vaccination in children with </w:t>
      </w:r>
      <w:r w:rsidR="001260A4" w:rsidRPr="00274B87">
        <w:rPr>
          <w:color w:val="000000" w:themeColor="text1"/>
          <w:lang w:val="en-CA"/>
        </w:rPr>
        <w:t xml:space="preserve">humoral </w:t>
      </w:r>
      <w:r w:rsidR="00185F18">
        <w:rPr>
          <w:color w:val="000000" w:themeColor="text1"/>
          <w:lang w:val="en-CA"/>
        </w:rPr>
        <w:t>immuno</w:t>
      </w:r>
      <w:r w:rsidR="001260A4" w:rsidRPr="00274B87">
        <w:rPr>
          <w:color w:val="000000" w:themeColor="text1"/>
          <w:lang w:val="en-CA"/>
        </w:rPr>
        <w:t>deficiency</w:t>
      </w:r>
      <w:r w:rsidR="00185F18">
        <w:rPr>
          <w:color w:val="000000" w:themeColor="text1"/>
          <w:lang w:val="en-CA"/>
        </w:rPr>
        <w:t xml:space="preserve"> </w:t>
      </w:r>
      <w:r w:rsidR="001260A4" w:rsidRPr="00274B87">
        <w:rPr>
          <w:color w:val="000000" w:themeColor="text1"/>
          <w:lang w:val="en-CA"/>
        </w:rPr>
        <w:t>based on the number of vaccine doses received</w:t>
      </w:r>
    </w:p>
    <w:p w14:paraId="58903648" w14:textId="2E405F83" w:rsidR="00185F18" w:rsidRDefault="006537F2" w:rsidP="00185F18">
      <w:pPr>
        <w:spacing w:line="480" w:lineRule="auto"/>
        <w:jc w:val="both"/>
        <w:rPr>
          <w:color w:val="000000" w:themeColor="text1"/>
          <w:lang w:val="en-CA"/>
        </w:rPr>
      </w:pPr>
      <w:r w:rsidRPr="00322C01">
        <w:rPr>
          <w:b/>
          <w:bCs/>
          <w:color w:val="000000" w:themeColor="text1"/>
          <w:lang w:val="en-CA"/>
        </w:rPr>
        <w:t>Table S3.</w:t>
      </w:r>
      <w:r w:rsidR="004B65AD" w:rsidRPr="00322C01">
        <w:rPr>
          <w:b/>
          <w:bCs/>
          <w:color w:val="000000" w:themeColor="text1"/>
          <w:lang w:val="en-CA"/>
        </w:rPr>
        <w:t xml:space="preserve"> </w:t>
      </w:r>
      <w:r w:rsidR="001260A4" w:rsidRPr="00274B87">
        <w:rPr>
          <w:color w:val="000000" w:themeColor="text1"/>
          <w:lang w:val="en-CA"/>
        </w:rPr>
        <w:t xml:space="preserve">Immunological data </w:t>
      </w:r>
      <w:r w:rsidR="00185F18">
        <w:rPr>
          <w:color w:val="000000" w:themeColor="text1"/>
          <w:lang w:val="en-CA"/>
        </w:rPr>
        <w:t xml:space="preserve">prior to vaccination in children with </w:t>
      </w:r>
      <w:r w:rsidR="00185F18" w:rsidRPr="00274B87">
        <w:rPr>
          <w:color w:val="000000" w:themeColor="text1"/>
          <w:lang w:val="en-CA"/>
        </w:rPr>
        <w:t xml:space="preserve">humoral </w:t>
      </w:r>
      <w:r w:rsidR="00185F18">
        <w:rPr>
          <w:color w:val="000000" w:themeColor="text1"/>
          <w:lang w:val="en-CA"/>
        </w:rPr>
        <w:t>immuno</w:t>
      </w:r>
      <w:r w:rsidR="00185F18" w:rsidRPr="00274B87">
        <w:rPr>
          <w:color w:val="000000" w:themeColor="text1"/>
          <w:lang w:val="en-CA"/>
        </w:rPr>
        <w:t>deficiency</w:t>
      </w:r>
      <w:r w:rsidR="00185F18">
        <w:rPr>
          <w:color w:val="000000" w:themeColor="text1"/>
          <w:lang w:val="en-CA"/>
        </w:rPr>
        <w:t xml:space="preserve"> </w:t>
      </w:r>
      <w:r w:rsidR="001260A4" w:rsidRPr="00274B87">
        <w:rPr>
          <w:color w:val="000000" w:themeColor="text1"/>
          <w:lang w:val="en-CA"/>
        </w:rPr>
        <w:t>based on absolute B cell numbers</w:t>
      </w:r>
    </w:p>
    <w:p w14:paraId="3F13D0D2" w14:textId="01468EF6" w:rsidR="00185F18" w:rsidRDefault="006537F2" w:rsidP="00185F18">
      <w:pPr>
        <w:pStyle w:val="Acknowledgement"/>
        <w:spacing w:before="0" w:line="480" w:lineRule="auto"/>
        <w:jc w:val="both"/>
        <w:rPr>
          <w:color w:val="000000" w:themeColor="text1"/>
        </w:rPr>
      </w:pPr>
      <w:r w:rsidRPr="00195B55">
        <w:rPr>
          <w:b/>
          <w:bCs/>
          <w:color w:val="000000" w:themeColor="text1"/>
        </w:rPr>
        <w:t>Table S4.</w:t>
      </w:r>
      <w:r w:rsidR="0023633D" w:rsidRPr="00195B55">
        <w:rPr>
          <w:b/>
          <w:bCs/>
          <w:color w:val="000000" w:themeColor="text1"/>
        </w:rPr>
        <w:t xml:space="preserve"> </w:t>
      </w:r>
      <w:r w:rsidR="001260A4" w:rsidRPr="00274B87">
        <w:rPr>
          <w:color w:val="000000" w:themeColor="text1"/>
        </w:rPr>
        <w:t>Antibodies used for spectral flow cytometry panels</w:t>
      </w:r>
    </w:p>
    <w:p w14:paraId="0C5001D3" w14:textId="77777777" w:rsidR="00185F18" w:rsidRDefault="006537F2" w:rsidP="00185F18">
      <w:pPr>
        <w:pStyle w:val="Acknowledgement"/>
        <w:spacing w:before="0" w:line="480" w:lineRule="auto"/>
        <w:jc w:val="both"/>
        <w:rPr>
          <w:color w:val="000000" w:themeColor="text1"/>
        </w:rPr>
      </w:pPr>
      <w:r w:rsidRPr="00195B55">
        <w:rPr>
          <w:b/>
          <w:bCs/>
          <w:color w:val="000000" w:themeColor="text1"/>
        </w:rPr>
        <w:t>Table S5.</w:t>
      </w:r>
      <w:r w:rsidR="0023633D" w:rsidRPr="00195B55">
        <w:rPr>
          <w:b/>
          <w:bCs/>
          <w:color w:val="000000" w:themeColor="text1"/>
        </w:rPr>
        <w:t xml:space="preserve"> </w:t>
      </w:r>
      <w:r w:rsidR="001260A4" w:rsidRPr="00274B87">
        <w:rPr>
          <w:color w:val="000000" w:themeColor="text1"/>
        </w:rPr>
        <w:t>Detection range and positivity threshold for ELISA on serum and saliva</w:t>
      </w:r>
    </w:p>
    <w:p w14:paraId="154F4BA8" w14:textId="77777777" w:rsidR="00185F18" w:rsidRDefault="00185F18" w:rsidP="00185F18">
      <w:pPr>
        <w:pStyle w:val="Acknowledgement"/>
        <w:spacing w:before="0" w:line="480" w:lineRule="auto"/>
        <w:jc w:val="both"/>
        <w:rPr>
          <w:color w:val="000000" w:themeColor="text1"/>
        </w:rPr>
      </w:pPr>
    </w:p>
    <w:p w14:paraId="0A7AECC2" w14:textId="77777777" w:rsidR="001D34C4" w:rsidRDefault="00397BF6" w:rsidP="001D34C4">
      <w:pPr>
        <w:pStyle w:val="Acknowledgement"/>
        <w:spacing w:before="0" w:line="480" w:lineRule="auto"/>
        <w:jc w:val="both"/>
        <w:rPr>
          <w:b/>
          <w:bCs/>
          <w:color w:val="000000" w:themeColor="text1"/>
          <w:u w:val="single"/>
        </w:rPr>
      </w:pPr>
      <w:r w:rsidRPr="00445F7C">
        <w:rPr>
          <w:b/>
          <w:bCs/>
          <w:color w:val="000000" w:themeColor="text1"/>
          <w:u w:val="single"/>
        </w:rPr>
        <w:t xml:space="preserve">Supplemental Figures </w:t>
      </w:r>
    </w:p>
    <w:p w14:paraId="07E50017" w14:textId="208E717A" w:rsidR="001D34C4" w:rsidRDefault="0094299D" w:rsidP="001D34C4">
      <w:pPr>
        <w:pStyle w:val="Acknowledgement"/>
        <w:spacing w:before="0" w:line="480" w:lineRule="auto"/>
        <w:ind w:left="0" w:firstLine="0"/>
        <w:jc w:val="both"/>
      </w:pPr>
      <w:r>
        <w:rPr>
          <w:rStyle w:val="Strong"/>
        </w:rPr>
        <w:t>Figure S1.</w:t>
      </w:r>
      <w:r w:rsidR="001D34C4">
        <w:t xml:space="preserve"> </w:t>
      </w:r>
      <w:r w:rsidR="006073BB">
        <w:t xml:space="preserve">Serum and salivary IgA responses are impaired </w:t>
      </w:r>
      <w:r>
        <w:t xml:space="preserve">are impaired in immunocompromised children </w:t>
      </w:r>
      <w:r w:rsidR="006073BB">
        <w:t>who received a</w:t>
      </w:r>
      <w:r>
        <w:t xml:space="preserve"> two-dose COVID-19 </w:t>
      </w:r>
      <w:r w:rsidR="006073BB">
        <w:t xml:space="preserve">primary </w:t>
      </w:r>
      <w:r>
        <w:t>vaccin</w:t>
      </w:r>
      <w:r w:rsidR="006073BB">
        <w:t>e</w:t>
      </w:r>
      <w:r>
        <w:t xml:space="preserve"> series.</w:t>
      </w:r>
    </w:p>
    <w:p w14:paraId="42B3C233" w14:textId="4E32A1B6" w:rsidR="001D34C4" w:rsidRDefault="0094299D" w:rsidP="001D34C4">
      <w:pPr>
        <w:pStyle w:val="Acknowledgement"/>
        <w:spacing w:before="0" w:line="480" w:lineRule="auto"/>
        <w:ind w:left="0" w:firstLine="0"/>
        <w:jc w:val="both"/>
      </w:pPr>
      <w:r>
        <w:rPr>
          <w:rStyle w:val="Strong"/>
        </w:rPr>
        <w:t>Figure S2.</w:t>
      </w:r>
      <w:r w:rsidR="001D34C4">
        <w:t xml:space="preserve"> </w:t>
      </w:r>
      <w:r>
        <w:t xml:space="preserve">SARS-CoV-2 infection does not </w:t>
      </w:r>
      <w:r w:rsidR="006073BB">
        <w:t>correct</w:t>
      </w:r>
      <w:r>
        <w:t xml:space="preserve"> mucosal or systemic IgA </w:t>
      </w:r>
      <w:r w:rsidR="006073BB">
        <w:t>defects</w:t>
      </w:r>
      <w:r>
        <w:t xml:space="preserve"> </w:t>
      </w:r>
      <w:r w:rsidR="006073BB">
        <w:t xml:space="preserve">following two-dose vaccination </w:t>
      </w:r>
      <w:r>
        <w:t>in immunocompromised children.</w:t>
      </w:r>
    </w:p>
    <w:p w14:paraId="5D8E578B" w14:textId="425D9BB7" w:rsidR="001D34C4" w:rsidRDefault="0094299D" w:rsidP="001D34C4">
      <w:pPr>
        <w:pStyle w:val="Acknowledgement"/>
        <w:spacing w:before="0" w:line="480" w:lineRule="auto"/>
        <w:ind w:left="0" w:firstLine="0"/>
        <w:jc w:val="both"/>
      </w:pPr>
      <w:r>
        <w:rPr>
          <w:rStyle w:val="Strong"/>
        </w:rPr>
        <w:t>Figure S3.</w:t>
      </w:r>
      <w:r w:rsidR="001D34C4">
        <w:t xml:space="preserve"> </w:t>
      </w:r>
      <w:r>
        <w:t xml:space="preserve">A three-dose primary series enhances humoral responses in immunocompromised children, </w:t>
      </w:r>
      <w:r w:rsidR="006073BB">
        <w:t>whereas</w:t>
      </w:r>
      <w:r>
        <w:t xml:space="preserve"> T-cell responses </w:t>
      </w:r>
      <w:r w:rsidR="001D34C4">
        <w:t>are</w:t>
      </w:r>
      <w:r>
        <w:t xml:space="preserve"> comparable across groups.</w:t>
      </w:r>
    </w:p>
    <w:p w14:paraId="171BA8A8" w14:textId="77777777" w:rsidR="001D34C4" w:rsidRDefault="0094299D" w:rsidP="001D34C4">
      <w:pPr>
        <w:pStyle w:val="Acknowledgement"/>
        <w:spacing w:before="0" w:line="480" w:lineRule="auto"/>
        <w:ind w:left="0" w:firstLine="0"/>
        <w:jc w:val="both"/>
      </w:pPr>
      <w:r>
        <w:rPr>
          <w:rStyle w:val="Strong"/>
        </w:rPr>
        <w:t>Figure S4.</w:t>
      </w:r>
      <w:r w:rsidR="001D34C4">
        <w:t xml:space="preserve"> </w:t>
      </w:r>
      <w:r>
        <w:t xml:space="preserve">Circulating </w:t>
      </w:r>
      <w:proofErr w:type="spellStart"/>
      <w:r>
        <w:t>plasmablasts</w:t>
      </w:r>
      <w:proofErr w:type="spellEnd"/>
      <w:r>
        <w:t xml:space="preserve"> and follicular helper T cells do not correlate with reduced neutralizing antibody titers in children with humoral immunodeficiency.</w:t>
      </w:r>
    </w:p>
    <w:p w14:paraId="4E1CB638" w14:textId="0314A489" w:rsidR="0094299D" w:rsidRPr="001D34C4" w:rsidRDefault="0094299D" w:rsidP="00185F18">
      <w:pPr>
        <w:pStyle w:val="Acknowledgement"/>
        <w:spacing w:before="0" w:line="480" w:lineRule="auto"/>
        <w:ind w:left="0" w:firstLine="0"/>
        <w:jc w:val="both"/>
        <w:rPr>
          <w:color w:val="000000" w:themeColor="text1"/>
        </w:rPr>
      </w:pPr>
      <w:r>
        <w:rPr>
          <w:rStyle w:val="Strong"/>
        </w:rPr>
        <w:t>Figure S5.</w:t>
      </w:r>
      <w:r w:rsidR="001D34C4">
        <w:t xml:space="preserve"> </w:t>
      </w:r>
      <w:r>
        <w:t>Severe B-cell lymphopenia reduces mucosal and systemic humoral responses up to one year after vaccination.</w:t>
      </w:r>
    </w:p>
    <w:p w14:paraId="59541ADB" w14:textId="4F249CFA" w:rsidR="00661790" w:rsidRPr="002F2DCD" w:rsidRDefault="00661790" w:rsidP="006073BB">
      <w:pPr>
        <w:pStyle w:val="NormalWeb"/>
        <w:rPr>
          <w:lang w:val="en-CA"/>
        </w:rPr>
      </w:pPr>
      <w:r w:rsidRPr="002F2DCD">
        <w:rPr>
          <w:b/>
          <w:bCs/>
          <w:color w:val="000000" w:themeColor="text1"/>
          <w:lang w:val="en-CA"/>
        </w:rPr>
        <w:br w:type="page"/>
      </w:r>
    </w:p>
    <w:p w14:paraId="2336C1D2" w14:textId="42C6FE26" w:rsidR="00FF3FA2" w:rsidRDefault="00FF3FA2" w:rsidP="00FF3FA2">
      <w:pPr>
        <w:pStyle w:val="Acknowledgement"/>
        <w:spacing w:line="480" w:lineRule="auto"/>
        <w:jc w:val="center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 xml:space="preserve">Table S1. </w:t>
      </w:r>
      <w:r w:rsidRPr="00B44FAB">
        <w:rPr>
          <w:b/>
          <w:bCs/>
          <w:color w:val="000000" w:themeColor="text1"/>
        </w:rPr>
        <w:t xml:space="preserve">Clinical characteristics </w:t>
      </w:r>
      <w:r>
        <w:rPr>
          <w:b/>
          <w:bCs/>
          <w:color w:val="000000" w:themeColor="text1"/>
        </w:rPr>
        <w:t xml:space="preserve">and diagnosis </w:t>
      </w:r>
      <w:r w:rsidRPr="00B44FAB">
        <w:rPr>
          <w:b/>
          <w:bCs/>
          <w:color w:val="000000" w:themeColor="text1"/>
        </w:rPr>
        <w:t>of children with humoral</w:t>
      </w:r>
      <w:r w:rsidR="0094299D">
        <w:rPr>
          <w:b/>
          <w:bCs/>
          <w:color w:val="000000" w:themeColor="text1"/>
        </w:rPr>
        <w:t xml:space="preserve"> </w:t>
      </w:r>
      <w:r w:rsidR="00185F18">
        <w:rPr>
          <w:b/>
          <w:bCs/>
          <w:color w:val="000000" w:themeColor="text1"/>
        </w:rPr>
        <w:t>immuno</w:t>
      </w:r>
      <w:r w:rsidRPr="00B44FAB">
        <w:rPr>
          <w:b/>
          <w:bCs/>
          <w:color w:val="000000" w:themeColor="text1"/>
        </w:rPr>
        <w:t>deficiency</w:t>
      </w:r>
    </w:p>
    <w:tbl>
      <w:tblPr>
        <w:tblW w:w="11471" w:type="dxa"/>
        <w:tblInd w:w="-99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931"/>
        <w:gridCol w:w="2540"/>
      </w:tblGrid>
      <w:tr w:rsidR="00FF3FA2" w:rsidRPr="006E10A3" w14:paraId="00ABB1A2" w14:textId="77777777" w:rsidTr="00185F18">
        <w:trPr>
          <w:trHeight w:val="585"/>
        </w:trPr>
        <w:tc>
          <w:tcPr>
            <w:tcW w:w="8931" w:type="dxa"/>
            <w:tcBorders>
              <w:top w:val="double" w:sz="4" w:space="0" w:color="auto"/>
              <w:bottom w:val="double" w:sz="4" w:space="0" w:color="auto"/>
            </w:tcBorders>
            <w:shd w:val="clear" w:color="000000" w:fill="FFFFFF"/>
            <w:noWrap/>
            <w:vAlign w:val="center"/>
            <w:hideMark/>
          </w:tcPr>
          <w:p w14:paraId="17645551" w14:textId="77777777" w:rsidR="00FF3FA2" w:rsidRPr="006E10A3" w:rsidRDefault="00FF3FA2" w:rsidP="00D71A97">
            <w:pPr>
              <w:jc w:val="center"/>
              <w:rPr>
                <w:b/>
                <w:bCs/>
                <w:color w:val="000000"/>
                <w:sz w:val="20"/>
                <w:szCs w:val="20"/>
                <w:lang w:val="en-CA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CA"/>
              </w:rPr>
              <w:t> </w:t>
            </w:r>
          </w:p>
        </w:tc>
        <w:tc>
          <w:tcPr>
            <w:tcW w:w="2540" w:type="dxa"/>
            <w:tcBorders>
              <w:top w:val="double" w:sz="4" w:space="0" w:color="auto"/>
              <w:bottom w:val="double" w:sz="4" w:space="0" w:color="auto"/>
            </w:tcBorders>
            <w:shd w:val="clear" w:color="000000" w:fill="FFFFFF"/>
            <w:vAlign w:val="center"/>
            <w:hideMark/>
          </w:tcPr>
          <w:p w14:paraId="7F29C65C" w14:textId="6A6C0388" w:rsidR="00FF3FA2" w:rsidRPr="006E10A3" w:rsidRDefault="00FF3FA2" w:rsidP="00B62AE8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6E10A3">
              <w:rPr>
                <w:b/>
                <w:bCs/>
                <w:color w:val="000000"/>
                <w:sz w:val="20"/>
                <w:szCs w:val="20"/>
              </w:rPr>
              <w:t>Number</w:t>
            </w:r>
            <w:proofErr w:type="spellEnd"/>
            <w:r w:rsidRPr="006E10A3">
              <w:rPr>
                <w:b/>
                <w:bCs/>
                <w:color w:val="000000"/>
                <w:sz w:val="20"/>
                <w:szCs w:val="20"/>
              </w:rPr>
              <w:t xml:space="preserve"> (%) </w:t>
            </w:r>
            <w:r w:rsidRPr="006E10A3">
              <w:rPr>
                <w:b/>
                <w:bCs/>
                <w:color w:val="000000"/>
                <w:sz w:val="20"/>
                <w:szCs w:val="20"/>
              </w:rPr>
              <w:br/>
              <w:t>of patients</w:t>
            </w:r>
            <w:r w:rsidR="00205F91" w:rsidRPr="006E10A3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</w:tr>
      <w:tr w:rsidR="00FF3FA2" w:rsidRPr="006E10A3" w14:paraId="404A36DC" w14:textId="77777777" w:rsidTr="00185F18">
        <w:trPr>
          <w:trHeight w:val="320"/>
        </w:trPr>
        <w:tc>
          <w:tcPr>
            <w:tcW w:w="8931" w:type="dxa"/>
            <w:shd w:val="clear" w:color="000000" w:fill="F2F2F2"/>
            <w:noWrap/>
            <w:vAlign w:val="center"/>
          </w:tcPr>
          <w:p w14:paraId="55CA5138" w14:textId="3D49DFAF" w:rsidR="00FF3FA2" w:rsidRPr="006E10A3" w:rsidRDefault="00FF3FA2" w:rsidP="00D71A97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Primary humoral </w:t>
            </w:r>
            <w:r w:rsidR="00CF529B"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immuno</w:t>
            </w: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deficiency (PID)</w:t>
            </w:r>
          </w:p>
        </w:tc>
        <w:tc>
          <w:tcPr>
            <w:tcW w:w="2540" w:type="dxa"/>
            <w:shd w:val="clear" w:color="000000" w:fill="F2F2F2"/>
            <w:noWrap/>
            <w:vAlign w:val="center"/>
          </w:tcPr>
          <w:p w14:paraId="4D9AA21E" w14:textId="73C414F2" w:rsidR="00FF3FA2" w:rsidRPr="00FD20CF" w:rsidRDefault="00B62AE8" w:rsidP="00D71A97">
            <w:pPr>
              <w:jc w:val="center"/>
              <w:rPr>
                <w:b/>
                <w:bCs/>
                <w:color w:val="000000"/>
                <w:sz w:val="20"/>
                <w:szCs w:val="20"/>
                <w:lang w:val="en-CA"/>
              </w:rPr>
            </w:pPr>
            <w:r w:rsidRPr="00FD20CF">
              <w:rPr>
                <w:b/>
                <w:bCs/>
                <w:color w:val="000000"/>
                <w:sz w:val="20"/>
                <w:szCs w:val="20"/>
              </w:rPr>
              <w:t>15</w:t>
            </w:r>
          </w:p>
        </w:tc>
      </w:tr>
      <w:tr w:rsidR="00C36969" w:rsidRPr="006E10A3" w14:paraId="2B75E749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447EF187" w14:textId="4BA84E38" w:rsidR="00C36969" w:rsidRPr="00FD20CF" w:rsidRDefault="00C36969" w:rsidP="00FD20CF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>Type of humoral immunodeficiency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55049285" w14:textId="77777777" w:rsidR="00C36969" w:rsidRPr="006E10A3" w:rsidRDefault="00C36969" w:rsidP="00D71A9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FF3FA2" w:rsidRPr="006E10A3" w14:paraId="32D2EFD9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2619A477" w14:textId="4FF7277A" w:rsidR="00FF3FA2" w:rsidRPr="00FD20CF" w:rsidRDefault="00C36969" w:rsidP="00FD20CF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FD20CF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="00FF3FA2" w:rsidRPr="00FD20CF">
              <w:rPr>
                <w:color w:val="000000"/>
                <w:sz w:val="20"/>
                <w:szCs w:val="20"/>
                <w:lang w:val="en-US"/>
              </w:rPr>
              <w:t>Combined immunodeficienc</w:t>
            </w:r>
            <w:r w:rsidR="003458C5" w:rsidRPr="00FD20CF">
              <w:rPr>
                <w:color w:val="000000"/>
                <w:sz w:val="20"/>
                <w:szCs w:val="20"/>
                <w:lang w:val="en-US"/>
              </w:rPr>
              <w:t>ies</w:t>
            </w:r>
            <w:r w:rsidR="001600D9" w:rsidRPr="00FD20CF">
              <w:rPr>
                <w:color w:val="000000"/>
                <w:sz w:val="20"/>
                <w:szCs w:val="20"/>
                <w:lang w:val="en-US"/>
              </w:rPr>
              <w:t xml:space="preserve"> based on IUIS classification</w:t>
            </w:r>
            <w:r w:rsidR="009E40D3" w:rsidRPr="00FD20CF">
              <w:rPr>
                <w:color w:val="000000"/>
                <w:sz w:val="20"/>
                <w:szCs w:val="20"/>
                <w:lang w:val="en-US"/>
              </w:rPr>
              <w:t xml:space="preserve"> *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40C72493" w14:textId="5E9BC618" w:rsidR="00FF3FA2" w:rsidRPr="00FD20CF" w:rsidRDefault="00D3748A" w:rsidP="00FD20CF">
            <w:pPr>
              <w:rPr>
                <w:color w:val="000000"/>
                <w:sz w:val="20"/>
                <w:szCs w:val="20"/>
                <w:lang w:val="en-CA"/>
              </w:rPr>
            </w:pPr>
            <w:r w:rsidRPr="00FD20CF">
              <w:rPr>
                <w:color w:val="000000"/>
                <w:sz w:val="20"/>
                <w:szCs w:val="20"/>
                <w:lang w:val="en-CA"/>
              </w:rPr>
              <w:t xml:space="preserve">                  </w:t>
            </w:r>
            <w:r w:rsidR="002F0AD6">
              <w:rPr>
                <w:color w:val="000000"/>
                <w:sz w:val="20"/>
                <w:szCs w:val="20"/>
                <w:lang w:val="en-CA"/>
              </w:rPr>
              <w:t xml:space="preserve"> </w:t>
            </w:r>
            <w:r w:rsidRPr="00FD20CF">
              <w:rPr>
                <w:color w:val="000000"/>
                <w:sz w:val="20"/>
                <w:szCs w:val="20"/>
                <w:lang w:val="en-CA"/>
              </w:rPr>
              <w:t xml:space="preserve"> </w:t>
            </w:r>
            <w:r w:rsidR="00965E9A" w:rsidRPr="00FD20CF">
              <w:rPr>
                <w:color w:val="000000"/>
                <w:sz w:val="20"/>
                <w:szCs w:val="20"/>
              </w:rPr>
              <w:t>5</w:t>
            </w:r>
            <w:r w:rsidR="00FB41AE">
              <w:rPr>
                <w:color w:val="000000"/>
                <w:sz w:val="20"/>
                <w:szCs w:val="20"/>
              </w:rPr>
              <w:t xml:space="preserve"> </w:t>
            </w:r>
            <w:r w:rsidR="00FF3FA2" w:rsidRPr="00FD20CF">
              <w:rPr>
                <w:color w:val="000000"/>
                <w:sz w:val="20"/>
                <w:szCs w:val="20"/>
              </w:rPr>
              <w:t>(33)</w:t>
            </w:r>
          </w:p>
        </w:tc>
      </w:tr>
      <w:tr w:rsidR="003458C5" w:rsidRPr="006E10A3" w14:paraId="420A3B35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507F2F38" w14:textId="6BF0DDC2" w:rsidR="003458C5" w:rsidRPr="00FD20CF" w:rsidDel="003458C5" w:rsidRDefault="00C36969" w:rsidP="00FD20CF">
            <w:pPr>
              <w:rPr>
                <w:color w:val="000000"/>
                <w:sz w:val="20"/>
                <w:szCs w:val="20"/>
                <w:lang w:val="en-US"/>
              </w:rPr>
            </w:pPr>
            <w:r w:rsidRPr="00FD20CF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="003458C5" w:rsidRPr="00FD20CF">
              <w:rPr>
                <w:color w:val="000000"/>
                <w:sz w:val="20"/>
                <w:szCs w:val="20"/>
                <w:lang w:val="en-US"/>
              </w:rPr>
              <w:t>Predominant antibody immunodeficiency</w:t>
            </w:r>
            <w:r w:rsidR="001600D9" w:rsidRPr="00FD20CF">
              <w:rPr>
                <w:color w:val="000000"/>
                <w:sz w:val="20"/>
                <w:szCs w:val="20"/>
                <w:lang w:val="en-US"/>
              </w:rPr>
              <w:t xml:space="preserve"> based on IUIS classification</w:t>
            </w:r>
            <w:r w:rsidR="00666F22" w:rsidRPr="00FD20CF">
              <w:rPr>
                <w:color w:val="000000"/>
                <w:sz w:val="20"/>
                <w:szCs w:val="20"/>
                <w:lang w:val="en-US"/>
              </w:rPr>
              <w:t xml:space="preserve"> **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3A434711" w14:textId="1DE05305" w:rsidR="003458C5" w:rsidRPr="00FD20CF" w:rsidRDefault="00D3748A" w:rsidP="00FD20CF">
            <w:pPr>
              <w:pStyle w:val="ListParagraph"/>
              <w:rPr>
                <w:color w:val="000000" w:themeColor="text1"/>
                <w:sz w:val="20"/>
                <w:szCs w:val="20"/>
              </w:rPr>
            </w:pPr>
            <w:r w:rsidRPr="00FD20CF">
              <w:rPr>
                <w:color w:val="000000" w:themeColor="text1"/>
                <w:sz w:val="20"/>
                <w:szCs w:val="20"/>
                <w:lang w:val="en-CA"/>
              </w:rPr>
              <w:t xml:space="preserve">   </w:t>
            </w:r>
            <w:r w:rsidR="002F0AD6">
              <w:rPr>
                <w:color w:val="000000" w:themeColor="text1"/>
                <w:sz w:val="20"/>
                <w:szCs w:val="20"/>
                <w:lang w:val="en-CA"/>
              </w:rPr>
              <w:t xml:space="preserve"> </w:t>
            </w:r>
            <w:r w:rsidRPr="00FD20CF">
              <w:rPr>
                <w:color w:val="000000" w:themeColor="text1"/>
                <w:sz w:val="20"/>
                <w:szCs w:val="20"/>
                <w:lang w:val="en-CA"/>
              </w:rPr>
              <w:t xml:space="preserve"> </w:t>
            </w:r>
            <w:r w:rsidR="00FB41AE" w:rsidRPr="00FD20CF">
              <w:rPr>
                <w:color w:val="000000" w:themeColor="text1"/>
                <w:sz w:val="20"/>
                <w:szCs w:val="20"/>
              </w:rPr>
              <w:t>6</w:t>
            </w:r>
            <w:r w:rsidR="00965E9A" w:rsidRPr="00FB41AE">
              <w:rPr>
                <w:color w:val="000000" w:themeColor="text1"/>
                <w:sz w:val="20"/>
                <w:szCs w:val="20"/>
              </w:rPr>
              <w:t xml:space="preserve"> </w:t>
            </w:r>
            <w:r w:rsidR="00C36969" w:rsidRPr="00FB41AE">
              <w:rPr>
                <w:color w:val="000000" w:themeColor="text1"/>
                <w:sz w:val="20"/>
                <w:szCs w:val="20"/>
              </w:rPr>
              <w:t>(</w:t>
            </w:r>
            <w:r w:rsidR="00FB41AE" w:rsidRPr="00FD20CF">
              <w:rPr>
                <w:color w:val="000000" w:themeColor="text1"/>
                <w:sz w:val="20"/>
                <w:szCs w:val="20"/>
              </w:rPr>
              <w:t>40</w:t>
            </w:r>
            <w:r w:rsidR="003458C5" w:rsidRPr="00FD20CF">
              <w:rPr>
                <w:color w:val="000000" w:themeColor="text1"/>
                <w:sz w:val="20"/>
                <w:szCs w:val="20"/>
              </w:rPr>
              <w:t>)</w:t>
            </w:r>
          </w:p>
        </w:tc>
      </w:tr>
      <w:tr w:rsidR="00770066" w:rsidRPr="006E10A3" w14:paraId="4AA30749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25A79500" w14:textId="31BE011E" w:rsidR="00770066" w:rsidRPr="00FD20CF" w:rsidRDefault="00C36969" w:rsidP="00FD20CF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</w:rPr>
              <w:t xml:space="preserve">          </w:t>
            </w:r>
            <w:r w:rsidR="00770066" w:rsidRPr="00FD20CF">
              <w:rPr>
                <w:color w:val="000000"/>
                <w:sz w:val="20"/>
                <w:szCs w:val="20"/>
                <w:lang w:val="en-US"/>
              </w:rPr>
              <w:t>Unclassified humoral immunodeficiency</w:t>
            </w:r>
            <w:r w:rsidR="0005099D" w:rsidRPr="00FD20CF">
              <w:rPr>
                <w:color w:val="000000"/>
                <w:sz w:val="20"/>
                <w:szCs w:val="20"/>
                <w:lang w:val="en-US"/>
              </w:rPr>
              <w:t xml:space="preserve"> ***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290BF42C" w14:textId="6FCAE604" w:rsidR="00770066" w:rsidRPr="00FB41AE" w:rsidRDefault="00FB41AE" w:rsidP="00D3748A">
            <w:pPr>
              <w:jc w:val="center"/>
              <w:rPr>
                <w:color w:val="000000" w:themeColor="text1"/>
                <w:sz w:val="20"/>
                <w:szCs w:val="20"/>
              </w:rPr>
            </w:pPr>
            <w:r w:rsidRPr="00FD20CF">
              <w:rPr>
                <w:color w:val="000000" w:themeColor="text1"/>
                <w:sz w:val="20"/>
                <w:szCs w:val="20"/>
              </w:rPr>
              <w:t>4</w:t>
            </w:r>
            <w:r w:rsidRPr="00FB41AE">
              <w:rPr>
                <w:color w:val="000000" w:themeColor="text1"/>
                <w:sz w:val="20"/>
                <w:szCs w:val="20"/>
              </w:rPr>
              <w:t xml:space="preserve"> </w:t>
            </w:r>
            <w:r w:rsidR="00770066" w:rsidRPr="00FB41AE">
              <w:rPr>
                <w:color w:val="000000" w:themeColor="text1"/>
                <w:sz w:val="20"/>
                <w:szCs w:val="20"/>
              </w:rPr>
              <w:t>(</w:t>
            </w:r>
            <w:r w:rsidRPr="00FD20CF">
              <w:rPr>
                <w:color w:val="000000" w:themeColor="text1"/>
                <w:sz w:val="20"/>
                <w:szCs w:val="20"/>
              </w:rPr>
              <w:t>27</w:t>
            </w:r>
            <w:r w:rsidR="00770066" w:rsidRPr="00FB41AE">
              <w:rPr>
                <w:color w:val="000000" w:themeColor="text1"/>
                <w:sz w:val="20"/>
                <w:szCs w:val="20"/>
              </w:rPr>
              <w:t>)</w:t>
            </w:r>
          </w:p>
        </w:tc>
      </w:tr>
      <w:tr w:rsidR="00666F22" w:rsidRPr="006E10A3" w14:paraId="476D563E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31D6802A" w14:textId="7AF74C04" w:rsidR="00666F22" w:rsidRPr="006E10A3" w:rsidRDefault="00666F22" w:rsidP="00666F22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Presence of an identified genetic mutation explaining patient’s phenotype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0CFFABC5" w14:textId="78158089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7 (47)</w:t>
            </w:r>
          </w:p>
        </w:tc>
      </w:tr>
      <w:tr w:rsidR="00DB6237" w:rsidRPr="00BF44C7" w14:paraId="51F5FA2E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1A0AC7B7" w14:textId="4029A6DE" w:rsidR="00DB6237" w:rsidRPr="006E10A3" w:rsidRDefault="00DB6237" w:rsidP="00666F22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Immunological characteristics of patients</w:t>
            </w:r>
            <w:r w:rsidR="00FB41AE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="00B62AE8">
              <w:rPr>
                <w:b/>
                <w:bCs/>
                <w:color w:val="000000"/>
                <w:sz w:val="20"/>
                <w:szCs w:val="20"/>
                <w:lang w:val="en-US"/>
              </w:rPr>
              <w:t>prior to inclusion</w:t>
            </w:r>
            <w:r w:rsidR="009104E6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2A9C870E" w14:textId="77777777" w:rsidR="00DB6237" w:rsidRPr="00FD20CF" w:rsidRDefault="00DB6237" w:rsidP="00D3748A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</w:p>
        </w:tc>
      </w:tr>
      <w:tr w:rsidR="002E41DC" w:rsidRPr="006E10A3" w14:paraId="654A6B3F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64768DB0" w14:textId="37ADA9FE" w:rsidR="002E41DC" w:rsidRPr="006E10A3" w:rsidRDefault="002E41DC" w:rsidP="00666F22">
            <w:pPr>
              <w:rPr>
                <w:color w:val="000000"/>
                <w:sz w:val="20"/>
                <w:szCs w:val="20"/>
              </w:rPr>
            </w:pPr>
            <w:r w:rsidRPr="00FD20CF"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6E10A3">
              <w:rPr>
                <w:color w:val="000000"/>
                <w:sz w:val="20"/>
                <w:szCs w:val="20"/>
              </w:rPr>
              <w:t xml:space="preserve">T </w:t>
            </w:r>
            <w:proofErr w:type="spellStart"/>
            <w:r w:rsidRPr="006E10A3">
              <w:rPr>
                <w:color w:val="000000"/>
                <w:sz w:val="20"/>
                <w:szCs w:val="20"/>
              </w:rPr>
              <w:t>cell</w:t>
            </w:r>
            <w:proofErr w:type="spellEnd"/>
            <w:r w:rsidRPr="006E10A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E10A3">
              <w:rPr>
                <w:color w:val="000000"/>
                <w:sz w:val="20"/>
                <w:szCs w:val="20"/>
              </w:rPr>
              <w:t>lymphopenia</w:t>
            </w:r>
            <w:proofErr w:type="spellEnd"/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3326745A" w14:textId="2DDF83C8" w:rsidR="002E41DC" w:rsidRPr="006E10A3" w:rsidRDefault="002E41DC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5 (33)</w:t>
            </w:r>
          </w:p>
        </w:tc>
      </w:tr>
      <w:tr w:rsidR="00666F22" w:rsidRPr="006E10A3" w14:paraId="5A002B1C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543F09FA" w14:textId="1480F93D" w:rsidR="00666F22" w:rsidRPr="006E10A3" w:rsidRDefault="00666F22" w:rsidP="00666F22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 xml:space="preserve">          </w:t>
            </w:r>
            <w:r w:rsidR="00123FF6" w:rsidRPr="006E10A3">
              <w:rPr>
                <w:color w:val="000000"/>
                <w:sz w:val="20"/>
                <w:szCs w:val="20"/>
              </w:rPr>
              <w:t xml:space="preserve">B </w:t>
            </w:r>
            <w:proofErr w:type="spellStart"/>
            <w:r w:rsidR="00123FF6" w:rsidRPr="006E10A3">
              <w:rPr>
                <w:color w:val="000000"/>
                <w:sz w:val="20"/>
                <w:szCs w:val="20"/>
              </w:rPr>
              <w:t>cell</w:t>
            </w:r>
            <w:proofErr w:type="spellEnd"/>
            <w:r w:rsidR="00123FF6" w:rsidRPr="006E10A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123FF6" w:rsidRPr="006E10A3">
              <w:rPr>
                <w:color w:val="000000"/>
                <w:sz w:val="20"/>
                <w:szCs w:val="20"/>
              </w:rPr>
              <w:t>lymphopenia</w:t>
            </w:r>
            <w:proofErr w:type="spellEnd"/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116E92BE" w14:textId="163618F2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 w:rsidRPr="006E10A3">
              <w:rPr>
                <w:color w:val="000000"/>
                <w:sz w:val="20"/>
                <w:szCs w:val="20"/>
              </w:rPr>
              <w:t>5 (33)</w:t>
            </w:r>
          </w:p>
        </w:tc>
      </w:tr>
      <w:tr w:rsidR="00666F22" w:rsidRPr="006E10A3" w14:paraId="38F2AD48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5382B1D4" w14:textId="77777777" w:rsidR="00666F22" w:rsidRPr="006E10A3" w:rsidRDefault="00666F22" w:rsidP="00666F22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Reduced memory B-cell (CD27</w:t>
            </w:r>
            <w:r w:rsidRPr="006E10A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>) (&lt; 8% of CD19</w:t>
            </w:r>
            <w:r w:rsidRPr="006E10A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) 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57ECF7FE" w14:textId="0C0D7AFB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 w:rsidRPr="006E10A3">
              <w:rPr>
                <w:color w:val="000000"/>
                <w:sz w:val="20"/>
                <w:szCs w:val="20"/>
              </w:rPr>
              <w:t>9 (60)</w:t>
            </w:r>
          </w:p>
        </w:tc>
      </w:tr>
      <w:tr w:rsidR="00666F22" w:rsidRPr="006E10A3" w14:paraId="5E4E4344" w14:textId="77777777" w:rsidTr="00185F18">
        <w:trPr>
          <w:trHeight w:val="320"/>
        </w:trPr>
        <w:tc>
          <w:tcPr>
            <w:tcW w:w="8931" w:type="dxa"/>
            <w:shd w:val="clear" w:color="000000" w:fill="FFFFFF"/>
            <w:noWrap/>
            <w:vAlign w:val="bottom"/>
            <w:hideMark/>
          </w:tcPr>
          <w:p w14:paraId="50EE6D1C" w14:textId="18F379E7" w:rsidR="00666F22" w:rsidRPr="00940BD5" w:rsidRDefault="00123FF6" w:rsidP="00666F22">
            <w:pPr>
              <w:rPr>
                <w:color w:val="000000"/>
                <w:sz w:val="20"/>
                <w:szCs w:val="20"/>
                <w:lang w:val="en-US"/>
              </w:rPr>
            </w:pPr>
            <w:r w:rsidRPr="00C36969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="00C36969" w:rsidRPr="00FD20CF">
              <w:rPr>
                <w:color w:val="000000"/>
                <w:sz w:val="20"/>
                <w:szCs w:val="20"/>
                <w:lang w:val="en-US"/>
              </w:rPr>
              <w:t xml:space="preserve">          % of CD27</w:t>
            </w:r>
            <w:r w:rsidR="00C36969" w:rsidRPr="00FD20CF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="00C36969" w:rsidRPr="00FD20CF">
              <w:rPr>
                <w:color w:val="000000"/>
                <w:sz w:val="20"/>
                <w:szCs w:val="20"/>
                <w:lang w:val="en-US"/>
              </w:rPr>
              <w:t>/CD19</w:t>
            </w:r>
            <w:r w:rsidR="00C36969" w:rsidRPr="00FD20CF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="00C36969" w:rsidRPr="00FD20CF">
              <w:rPr>
                <w:color w:val="000000"/>
                <w:sz w:val="20"/>
                <w:szCs w:val="20"/>
                <w:lang w:val="en-US"/>
              </w:rPr>
              <w:t xml:space="preserve"> cells</w:t>
            </w:r>
            <w:r w:rsidR="00666F22" w:rsidRPr="00940BD5">
              <w:rPr>
                <w:color w:val="000000"/>
                <w:sz w:val="20"/>
                <w:szCs w:val="20"/>
                <w:lang w:val="en-US"/>
              </w:rPr>
              <w:t>, median [IQR], %</w:t>
            </w:r>
          </w:p>
        </w:tc>
        <w:tc>
          <w:tcPr>
            <w:tcW w:w="2540" w:type="dxa"/>
            <w:shd w:val="clear" w:color="000000" w:fill="FFFFFF"/>
            <w:noWrap/>
            <w:vAlign w:val="bottom"/>
            <w:hideMark/>
          </w:tcPr>
          <w:p w14:paraId="65DCAFB9" w14:textId="77777777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6.0 [3.0-8.0]</w:t>
            </w:r>
          </w:p>
        </w:tc>
      </w:tr>
      <w:tr w:rsidR="00666F22" w:rsidRPr="006E10A3" w14:paraId="39838BDC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  <w:hideMark/>
          </w:tcPr>
          <w:p w14:paraId="0FFB2C47" w14:textId="472285E1" w:rsidR="00666F22" w:rsidRPr="006E10A3" w:rsidRDefault="00666F22" w:rsidP="00666F22">
            <w:pPr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 xml:space="preserve">          </w:t>
            </w:r>
            <w:proofErr w:type="spellStart"/>
            <w:r w:rsidRPr="006E10A3">
              <w:rPr>
                <w:color w:val="000000"/>
                <w:sz w:val="20"/>
                <w:szCs w:val="20"/>
              </w:rPr>
              <w:t>Hypogammaglobulinemia</w:t>
            </w:r>
            <w:proofErr w:type="spellEnd"/>
            <w:r w:rsidRPr="006E10A3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540" w:type="dxa"/>
            <w:shd w:val="clear" w:color="000000" w:fill="FFFFFF"/>
            <w:noWrap/>
            <w:vAlign w:val="bottom"/>
            <w:hideMark/>
          </w:tcPr>
          <w:p w14:paraId="31DE5585" w14:textId="7C33B23E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8 (62)</w:t>
            </w:r>
          </w:p>
        </w:tc>
      </w:tr>
      <w:tr w:rsidR="00666F22" w:rsidRPr="006E10A3" w14:paraId="14504A1A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  <w:hideMark/>
          </w:tcPr>
          <w:p w14:paraId="069947C6" w14:textId="768E718C" w:rsidR="00666F22" w:rsidRPr="006E10A3" w:rsidRDefault="00666F22" w:rsidP="00666F22">
            <w:pPr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 xml:space="preserve">          </w:t>
            </w:r>
            <w:proofErr w:type="spellStart"/>
            <w:r w:rsidR="00123FF6" w:rsidRPr="006E10A3">
              <w:rPr>
                <w:color w:val="000000"/>
                <w:sz w:val="20"/>
                <w:szCs w:val="20"/>
              </w:rPr>
              <w:t>Reduced</w:t>
            </w:r>
            <w:proofErr w:type="spellEnd"/>
            <w:r w:rsidR="00123FF6" w:rsidRPr="006E10A3">
              <w:rPr>
                <w:color w:val="000000"/>
                <w:sz w:val="20"/>
                <w:szCs w:val="20"/>
              </w:rPr>
              <w:t xml:space="preserve"> </w:t>
            </w:r>
            <w:r w:rsidRPr="006E10A3">
              <w:rPr>
                <w:color w:val="000000"/>
                <w:sz w:val="20"/>
                <w:szCs w:val="20"/>
              </w:rPr>
              <w:t xml:space="preserve">IgM </w:t>
            </w:r>
            <w:proofErr w:type="spellStart"/>
            <w:r w:rsidR="00123FF6" w:rsidRPr="006E10A3">
              <w:rPr>
                <w:color w:val="000000"/>
                <w:sz w:val="20"/>
                <w:szCs w:val="20"/>
              </w:rPr>
              <w:t>levels</w:t>
            </w:r>
            <w:proofErr w:type="spellEnd"/>
            <w:r w:rsidR="00123FF6" w:rsidRPr="006E10A3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540" w:type="dxa"/>
            <w:shd w:val="clear" w:color="000000" w:fill="FFFFFF"/>
            <w:noWrap/>
            <w:vAlign w:val="bottom"/>
            <w:hideMark/>
          </w:tcPr>
          <w:p w14:paraId="41632A08" w14:textId="6649E42A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7 (47)</w:t>
            </w:r>
          </w:p>
        </w:tc>
      </w:tr>
      <w:tr w:rsidR="00666F22" w:rsidRPr="006E10A3" w14:paraId="083590C3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  <w:hideMark/>
          </w:tcPr>
          <w:p w14:paraId="67378F13" w14:textId="0CAE6503" w:rsidR="00666F22" w:rsidRPr="006E10A3" w:rsidRDefault="00666F22" w:rsidP="00666F22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 xml:space="preserve">          </w:t>
            </w:r>
            <w:proofErr w:type="spellStart"/>
            <w:r w:rsidRPr="006E10A3">
              <w:rPr>
                <w:color w:val="000000"/>
                <w:sz w:val="20"/>
                <w:szCs w:val="20"/>
              </w:rPr>
              <w:t>Dissociated</w:t>
            </w:r>
            <w:proofErr w:type="spellEnd"/>
            <w:r w:rsidRPr="006E10A3">
              <w:rPr>
                <w:color w:val="000000"/>
                <w:sz w:val="20"/>
                <w:szCs w:val="20"/>
              </w:rPr>
              <w:t xml:space="preserve"> vaccine </w:t>
            </w:r>
            <w:proofErr w:type="spellStart"/>
            <w:r w:rsidR="00123FF6" w:rsidRPr="006E10A3">
              <w:rPr>
                <w:color w:val="000000"/>
                <w:sz w:val="20"/>
                <w:szCs w:val="20"/>
              </w:rPr>
              <w:t>responses</w:t>
            </w:r>
            <w:proofErr w:type="spellEnd"/>
          </w:p>
        </w:tc>
        <w:tc>
          <w:tcPr>
            <w:tcW w:w="2540" w:type="dxa"/>
            <w:shd w:val="clear" w:color="000000" w:fill="FFFFFF"/>
            <w:noWrap/>
            <w:vAlign w:val="bottom"/>
            <w:hideMark/>
          </w:tcPr>
          <w:p w14:paraId="5978BE9E" w14:textId="3BC311F9" w:rsidR="00666F22" w:rsidRPr="006E10A3" w:rsidRDefault="00666F22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10 (67)</w:t>
            </w:r>
          </w:p>
        </w:tc>
      </w:tr>
      <w:tr w:rsidR="002E41DC" w:rsidRPr="006E10A3" w14:paraId="35DA5F53" w14:textId="41857480" w:rsidTr="00185F18">
        <w:trPr>
          <w:trHeight w:val="37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09FF48C2" w14:textId="75532D17" w:rsidR="002E41DC" w:rsidRPr="006E10A3" w:rsidRDefault="002E41DC" w:rsidP="002E41DC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Time between diagnosis and COVID-19 vaccination, median [IQR], years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2196EBA2" w14:textId="12F5D287" w:rsidR="002E41DC" w:rsidRPr="006E10A3" w:rsidRDefault="002E41DC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4.5 [0.8-5.6]</w:t>
            </w:r>
          </w:p>
        </w:tc>
      </w:tr>
      <w:tr w:rsidR="002E41DC" w:rsidRPr="006E10A3" w14:paraId="114FAA77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  <w:hideMark/>
          </w:tcPr>
          <w:p w14:paraId="1587B2D8" w14:textId="77777777" w:rsidR="002E41DC" w:rsidRPr="006E10A3" w:rsidRDefault="002E41DC" w:rsidP="002E41DC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Treatment with immunoglobulin supplementation at inclusion (SC or IV)</w:t>
            </w:r>
          </w:p>
        </w:tc>
        <w:tc>
          <w:tcPr>
            <w:tcW w:w="2540" w:type="dxa"/>
            <w:shd w:val="clear" w:color="000000" w:fill="FFFFFF"/>
            <w:noWrap/>
            <w:vAlign w:val="bottom"/>
            <w:hideMark/>
          </w:tcPr>
          <w:p w14:paraId="11E4CB15" w14:textId="0DC9EA35" w:rsidR="002E41DC" w:rsidRPr="006E10A3" w:rsidRDefault="002E41DC" w:rsidP="00D3748A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13 (87)</w:t>
            </w:r>
          </w:p>
        </w:tc>
      </w:tr>
      <w:tr w:rsidR="002E41DC" w:rsidRPr="006E10A3" w14:paraId="25DA0DCF" w14:textId="77777777" w:rsidTr="00185F18">
        <w:trPr>
          <w:trHeight w:val="75"/>
        </w:trPr>
        <w:tc>
          <w:tcPr>
            <w:tcW w:w="8931" w:type="dxa"/>
            <w:tcBorders>
              <w:bottom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4B55CC" w14:textId="77777777" w:rsidR="002E41DC" w:rsidRPr="006E10A3" w:rsidRDefault="002E41DC" w:rsidP="002E41DC">
            <w:pPr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540" w:type="dxa"/>
            <w:tcBorders>
              <w:bottom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274049" w14:textId="77777777" w:rsidR="002E41DC" w:rsidRPr="006E10A3" w:rsidRDefault="002E41DC" w:rsidP="002E41DC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E41DC" w:rsidRPr="006E10A3" w14:paraId="5D11B8B9" w14:textId="77777777" w:rsidTr="00185F18">
        <w:trPr>
          <w:trHeight w:val="370"/>
        </w:trPr>
        <w:tc>
          <w:tcPr>
            <w:tcW w:w="8931" w:type="dxa"/>
            <w:tcBorders>
              <w:top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39507725" w14:textId="03E0105C" w:rsidR="002E41DC" w:rsidRPr="006E10A3" w:rsidRDefault="002E41DC" w:rsidP="002E41DC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Secondary humoral immunodeficiency (SID)</w:t>
            </w:r>
            <w:r w:rsidR="001D34C4" w:rsidRPr="006E10A3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 xml:space="preserve"> </w:t>
            </w:r>
          </w:p>
        </w:tc>
        <w:tc>
          <w:tcPr>
            <w:tcW w:w="2540" w:type="dxa"/>
            <w:tcBorders>
              <w:top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5EF7A214" w14:textId="218C0E73" w:rsidR="002E41DC" w:rsidRPr="00FD20CF" w:rsidRDefault="002F3D50" w:rsidP="002E41DC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FD20CF">
              <w:rPr>
                <w:b/>
                <w:bCs/>
                <w:color w:val="000000"/>
                <w:sz w:val="20"/>
                <w:szCs w:val="20"/>
              </w:rPr>
              <w:t xml:space="preserve">12 </w:t>
            </w:r>
          </w:p>
        </w:tc>
      </w:tr>
      <w:tr w:rsidR="00123FF6" w:rsidRPr="006E10A3" w14:paraId="571602E6" w14:textId="77777777" w:rsidTr="00185F18">
        <w:trPr>
          <w:trHeight w:val="370"/>
        </w:trPr>
        <w:tc>
          <w:tcPr>
            <w:tcW w:w="8931" w:type="dxa"/>
            <w:shd w:val="clear" w:color="000000" w:fill="FFFFFF"/>
            <w:noWrap/>
            <w:vAlign w:val="center"/>
          </w:tcPr>
          <w:p w14:paraId="384B2B79" w14:textId="45E05D16" w:rsidR="00123FF6" w:rsidRPr="006E10A3" w:rsidRDefault="00123FF6" w:rsidP="002E41DC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Rituximab treatment</w:t>
            </w:r>
            <w:r w:rsidR="001D34C4" w:rsidRPr="006E10A3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 xml:space="preserve">† </w:t>
            </w:r>
            <w:r w:rsidR="001D34C4"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40" w:type="dxa"/>
            <w:shd w:val="clear" w:color="000000" w:fill="FFFFFF"/>
            <w:noWrap/>
            <w:vAlign w:val="center"/>
          </w:tcPr>
          <w:p w14:paraId="36CFA5BD" w14:textId="15131657" w:rsidR="00123FF6" w:rsidRPr="006E10A3" w:rsidRDefault="002F3D50" w:rsidP="002E41DC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10</w:t>
            </w:r>
          </w:p>
        </w:tc>
      </w:tr>
      <w:tr w:rsidR="002E41DC" w:rsidRPr="006E10A3" w14:paraId="560F5255" w14:textId="77777777" w:rsidTr="00185F18">
        <w:trPr>
          <w:trHeight w:val="370"/>
        </w:trPr>
        <w:tc>
          <w:tcPr>
            <w:tcW w:w="8931" w:type="dxa"/>
            <w:shd w:val="clear" w:color="000000" w:fill="FFFFFF"/>
            <w:noWrap/>
            <w:vAlign w:val="center"/>
            <w:hideMark/>
          </w:tcPr>
          <w:p w14:paraId="0BE87AC9" w14:textId="404B8E79" w:rsidR="002E41DC" w:rsidRPr="006E10A3" w:rsidRDefault="00123FF6" w:rsidP="002E41DC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M</w:t>
            </w:r>
            <w:r w:rsidR="002E41DC" w:rsidRPr="006E10A3">
              <w:rPr>
                <w:color w:val="000000"/>
                <w:sz w:val="20"/>
                <w:szCs w:val="20"/>
                <w:lang w:val="en-US"/>
              </w:rPr>
              <w:t xml:space="preserve">onotherapy </w:t>
            </w:r>
          </w:p>
        </w:tc>
        <w:tc>
          <w:tcPr>
            <w:tcW w:w="2540" w:type="dxa"/>
            <w:shd w:val="clear" w:color="000000" w:fill="FFFFFF"/>
            <w:noWrap/>
            <w:vAlign w:val="center"/>
            <w:hideMark/>
          </w:tcPr>
          <w:p w14:paraId="70BB21DF" w14:textId="7EFCAEAF" w:rsidR="002E41DC" w:rsidRPr="006E10A3" w:rsidRDefault="002E41DC" w:rsidP="002E41DC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4 (40)</w:t>
            </w:r>
          </w:p>
        </w:tc>
      </w:tr>
      <w:tr w:rsidR="002E41DC" w:rsidRPr="006E10A3" w14:paraId="32752B5C" w14:textId="77777777" w:rsidTr="00185F18">
        <w:trPr>
          <w:trHeight w:val="370"/>
        </w:trPr>
        <w:tc>
          <w:tcPr>
            <w:tcW w:w="8931" w:type="dxa"/>
            <w:shd w:val="clear" w:color="000000" w:fill="FFFFFF"/>
            <w:noWrap/>
            <w:vAlign w:val="center"/>
            <w:hideMark/>
          </w:tcPr>
          <w:p w14:paraId="24D67D7E" w14:textId="3EA3725F" w:rsidR="002E41DC" w:rsidRPr="006E10A3" w:rsidRDefault="00123FF6" w:rsidP="002E41DC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In combination with</w:t>
            </w:r>
            <w:r w:rsidR="002E41DC" w:rsidRPr="006E10A3">
              <w:rPr>
                <w:color w:val="000000"/>
                <w:sz w:val="20"/>
                <w:szCs w:val="20"/>
                <w:lang w:val="en-US"/>
              </w:rPr>
              <w:t xml:space="preserve"> other immunosuppress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>ive treatment</w:t>
            </w:r>
            <w:r w:rsidR="002E41DC" w:rsidRPr="006E10A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="002E41DC" w:rsidRPr="006E10A3">
              <w:rPr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</w:p>
        </w:tc>
        <w:tc>
          <w:tcPr>
            <w:tcW w:w="2540" w:type="dxa"/>
            <w:shd w:val="clear" w:color="000000" w:fill="FFFFFF"/>
            <w:noWrap/>
            <w:vAlign w:val="center"/>
            <w:hideMark/>
          </w:tcPr>
          <w:p w14:paraId="539912DB" w14:textId="3EC67852" w:rsidR="002E41DC" w:rsidRPr="006E10A3" w:rsidRDefault="002E41DC" w:rsidP="002E41DC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6 (60)</w:t>
            </w:r>
          </w:p>
        </w:tc>
      </w:tr>
      <w:tr w:rsidR="002E41DC" w:rsidRPr="006E10A3" w14:paraId="754EFB6B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center"/>
            <w:hideMark/>
          </w:tcPr>
          <w:p w14:paraId="540D2D0E" w14:textId="184CC2CD" w:rsidR="002E41DC" w:rsidRPr="006E10A3" w:rsidRDefault="00123FF6" w:rsidP="002E41DC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="002E41DC" w:rsidRPr="006E10A3">
              <w:rPr>
                <w:color w:val="000000"/>
                <w:sz w:val="20"/>
                <w:szCs w:val="20"/>
                <w:lang w:val="en-US"/>
              </w:rPr>
              <w:t xml:space="preserve">Number of </w:t>
            </w:r>
            <w:r w:rsidR="0042487C">
              <w:rPr>
                <w:color w:val="000000"/>
                <w:sz w:val="20"/>
                <w:szCs w:val="20"/>
                <w:lang w:val="en-US"/>
              </w:rPr>
              <w:t>rituximab</w:t>
            </w:r>
            <w:r w:rsidR="0042487C" w:rsidRPr="006E10A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="002E41DC" w:rsidRPr="006E10A3">
              <w:rPr>
                <w:color w:val="000000"/>
                <w:sz w:val="20"/>
                <w:szCs w:val="20"/>
                <w:lang w:val="en-US"/>
              </w:rPr>
              <w:t>cycles prior to vaccination, median [IQR]</w:t>
            </w:r>
          </w:p>
        </w:tc>
        <w:tc>
          <w:tcPr>
            <w:tcW w:w="2540" w:type="dxa"/>
            <w:shd w:val="clear" w:color="000000" w:fill="FFFFFF"/>
            <w:noWrap/>
            <w:vAlign w:val="center"/>
            <w:hideMark/>
          </w:tcPr>
          <w:p w14:paraId="18865A9D" w14:textId="77777777" w:rsidR="002E41DC" w:rsidRPr="006E10A3" w:rsidRDefault="002E41DC" w:rsidP="002E41DC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2 [2-4]</w:t>
            </w:r>
          </w:p>
        </w:tc>
      </w:tr>
      <w:tr w:rsidR="0042487C" w:rsidRPr="0042487C" w14:paraId="64C8BE4C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center"/>
          </w:tcPr>
          <w:p w14:paraId="130E0F45" w14:textId="53D9F8FB" w:rsidR="0042487C" w:rsidRPr="006E10A3" w:rsidRDefault="00B62AE8" w:rsidP="002E41DC">
            <w:pPr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="0042487C">
              <w:rPr>
                <w:color w:val="000000"/>
                <w:sz w:val="20"/>
                <w:szCs w:val="20"/>
                <w:lang w:val="en-US"/>
              </w:rPr>
              <w:t>Time between last rituximab treatment and COVID-19 vaccination, median [IQR], days</w:t>
            </w:r>
          </w:p>
        </w:tc>
        <w:tc>
          <w:tcPr>
            <w:tcW w:w="2540" w:type="dxa"/>
            <w:shd w:val="clear" w:color="000000" w:fill="FFFFFF"/>
            <w:noWrap/>
            <w:vAlign w:val="center"/>
          </w:tcPr>
          <w:p w14:paraId="1D6C74C7" w14:textId="682619C0" w:rsidR="0042487C" w:rsidRPr="00FD20CF" w:rsidRDefault="0042487C" w:rsidP="002E41DC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67 [55-108]</w:t>
            </w:r>
          </w:p>
        </w:tc>
      </w:tr>
      <w:tr w:rsidR="00174E45" w:rsidRPr="006E10A3" w14:paraId="13732BED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center"/>
          </w:tcPr>
          <w:p w14:paraId="536B4B5C" w14:textId="4906F110" w:rsidR="00174E45" w:rsidRPr="006E10A3" w:rsidRDefault="00174E45" w:rsidP="002E41DC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CAR-T cell therapy or hematopoietic stem cell transplantation (HSCT)</w:t>
            </w:r>
            <w:r w:rsidRPr="006E10A3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>§</w:t>
            </w:r>
          </w:p>
        </w:tc>
        <w:tc>
          <w:tcPr>
            <w:tcW w:w="2540" w:type="dxa"/>
            <w:shd w:val="clear" w:color="000000" w:fill="FFFFFF"/>
            <w:noWrap/>
            <w:vAlign w:val="center"/>
          </w:tcPr>
          <w:p w14:paraId="5636E81B" w14:textId="6C318C19" w:rsidR="00174E45" w:rsidRPr="006E10A3" w:rsidRDefault="00174E45" w:rsidP="002E41DC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</w:rPr>
              <w:t>2</w:t>
            </w:r>
          </w:p>
        </w:tc>
      </w:tr>
      <w:tr w:rsidR="00734B2B" w:rsidRPr="00BF44C7" w14:paraId="1ED37202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69E35E49" w14:textId="661524EC" w:rsidR="00734B2B" w:rsidRPr="006E10A3" w:rsidRDefault="00734B2B" w:rsidP="00734B2B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b/>
                <w:bCs/>
                <w:color w:val="000000"/>
                <w:sz w:val="20"/>
                <w:szCs w:val="20"/>
                <w:lang w:val="en-US"/>
              </w:rPr>
              <w:t>Immunological characteristics of patients</w:t>
            </w:r>
            <w:r w:rsidR="009104E6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="00B62AE8">
              <w:rPr>
                <w:b/>
                <w:bCs/>
                <w:color w:val="000000"/>
                <w:sz w:val="20"/>
                <w:szCs w:val="20"/>
                <w:lang w:val="en-US"/>
              </w:rPr>
              <w:t>prior to</w:t>
            </w:r>
            <w:r w:rsidR="009104E6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inclusion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52A4FEE5" w14:textId="77777777" w:rsidR="00734B2B" w:rsidRPr="00FD20CF" w:rsidRDefault="00734B2B" w:rsidP="00734B2B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</w:p>
        </w:tc>
      </w:tr>
      <w:tr w:rsidR="00734B2B" w:rsidRPr="006E10A3" w14:paraId="26B6A2BB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00889512" w14:textId="155AA8B8" w:rsidR="00734B2B" w:rsidRPr="0042487C" w:rsidRDefault="00734B2B" w:rsidP="00734B2B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FD20CF"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42487C">
              <w:rPr>
                <w:color w:val="000000"/>
                <w:sz w:val="20"/>
                <w:szCs w:val="20"/>
              </w:rPr>
              <w:t xml:space="preserve">T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cell</w:t>
            </w:r>
            <w:proofErr w:type="spellEnd"/>
            <w:r w:rsidRPr="0042487C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lymphopenia</w:t>
            </w:r>
            <w:proofErr w:type="spellEnd"/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12CB9242" w14:textId="190754D2" w:rsidR="00734B2B" w:rsidRPr="006E10A3" w:rsidRDefault="008F1ABC" w:rsidP="00734B2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  <w:r w:rsidR="0042487C">
              <w:rPr>
                <w:color w:val="000000"/>
                <w:sz w:val="20"/>
                <w:szCs w:val="20"/>
              </w:rPr>
              <w:t xml:space="preserve"> (</w:t>
            </w:r>
            <w:r>
              <w:rPr>
                <w:color w:val="000000"/>
                <w:sz w:val="20"/>
                <w:szCs w:val="20"/>
              </w:rPr>
              <w:t>17</w:t>
            </w:r>
            <w:r w:rsidR="0042487C">
              <w:rPr>
                <w:color w:val="000000"/>
                <w:sz w:val="20"/>
                <w:szCs w:val="20"/>
              </w:rPr>
              <w:t>)</w:t>
            </w:r>
          </w:p>
        </w:tc>
      </w:tr>
      <w:tr w:rsidR="00734B2B" w:rsidRPr="006E10A3" w14:paraId="3C4C3EA0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218BED6D" w14:textId="520769AB" w:rsidR="00734B2B" w:rsidRPr="0042487C" w:rsidRDefault="00734B2B" w:rsidP="00734B2B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42487C">
              <w:rPr>
                <w:color w:val="000000"/>
                <w:sz w:val="20"/>
                <w:szCs w:val="20"/>
              </w:rPr>
              <w:t xml:space="preserve">          B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cell</w:t>
            </w:r>
            <w:proofErr w:type="spellEnd"/>
            <w:r w:rsidRPr="0042487C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lymphopenia</w:t>
            </w:r>
            <w:proofErr w:type="spellEnd"/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10202586" w14:textId="20D391EF" w:rsidR="00734B2B" w:rsidRPr="006E10A3" w:rsidRDefault="0042487C" w:rsidP="00734B2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 (100)</w:t>
            </w:r>
          </w:p>
        </w:tc>
      </w:tr>
      <w:tr w:rsidR="00734B2B" w:rsidRPr="006E10A3" w14:paraId="176BB868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4EC8D2DC" w14:textId="3EE62D37" w:rsidR="00734B2B" w:rsidRPr="0042487C" w:rsidRDefault="00734B2B" w:rsidP="00734B2B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42487C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Hypogammaglobulinemia</w:t>
            </w:r>
            <w:proofErr w:type="spellEnd"/>
            <w:r w:rsidRPr="0042487C"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094E2EF2" w14:textId="5BF2E17B" w:rsidR="00734B2B" w:rsidRPr="006E10A3" w:rsidRDefault="008F1ABC" w:rsidP="00734B2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42487C">
              <w:rPr>
                <w:color w:val="000000"/>
                <w:sz w:val="20"/>
                <w:szCs w:val="20"/>
              </w:rPr>
              <w:t xml:space="preserve"> (</w:t>
            </w:r>
            <w:r>
              <w:rPr>
                <w:color w:val="000000"/>
                <w:sz w:val="20"/>
                <w:szCs w:val="20"/>
              </w:rPr>
              <w:t>75</w:t>
            </w:r>
            <w:r w:rsidR="0042487C">
              <w:rPr>
                <w:color w:val="000000"/>
                <w:sz w:val="20"/>
                <w:szCs w:val="20"/>
              </w:rPr>
              <w:t>)</w:t>
            </w:r>
          </w:p>
        </w:tc>
      </w:tr>
      <w:tr w:rsidR="00734B2B" w:rsidRPr="006E10A3" w14:paraId="27E0AC13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bottom"/>
          </w:tcPr>
          <w:p w14:paraId="079D941B" w14:textId="141228C0" w:rsidR="00734B2B" w:rsidRPr="0042487C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42487C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Reduced</w:t>
            </w:r>
            <w:proofErr w:type="spellEnd"/>
            <w:r w:rsidRPr="0042487C">
              <w:rPr>
                <w:color w:val="000000"/>
                <w:sz w:val="20"/>
                <w:szCs w:val="20"/>
              </w:rPr>
              <w:t xml:space="preserve"> IgM </w:t>
            </w:r>
            <w:proofErr w:type="spellStart"/>
            <w:r w:rsidRPr="0042487C">
              <w:rPr>
                <w:color w:val="000000"/>
                <w:sz w:val="20"/>
                <w:szCs w:val="20"/>
              </w:rPr>
              <w:t>levels</w:t>
            </w:r>
            <w:proofErr w:type="spellEnd"/>
          </w:p>
        </w:tc>
        <w:tc>
          <w:tcPr>
            <w:tcW w:w="2540" w:type="dxa"/>
            <w:shd w:val="clear" w:color="000000" w:fill="FFFFFF"/>
            <w:noWrap/>
            <w:vAlign w:val="bottom"/>
          </w:tcPr>
          <w:p w14:paraId="43477858" w14:textId="4AD45C03" w:rsidR="00734B2B" w:rsidRPr="006E10A3" w:rsidRDefault="00425FAC" w:rsidP="00734B2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  <w:r w:rsidR="0042487C">
              <w:rPr>
                <w:color w:val="000000"/>
                <w:sz w:val="20"/>
                <w:szCs w:val="20"/>
              </w:rPr>
              <w:t xml:space="preserve"> (</w:t>
            </w:r>
            <w:r>
              <w:rPr>
                <w:color w:val="000000"/>
                <w:sz w:val="20"/>
                <w:szCs w:val="20"/>
              </w:rPr>
              <w:t>67</w:t>
            </w:r>
            <w:r w:rsidR="0042487C">
              <w:rPr>
                <w:color w:val="000000"/>
                <w:sz w:val="20"/>
                <w:szCs w:val="20"/>
              </w:rPr>
              <w:t>)</w:t>
            </w:r>
          </w:p>
        </w:tc>
      </w:tr>
      <w:tr w:rsidR="00940BD5" w:rsidRPr="006E10A3" w14:paraId="2AEE1092" w14:textId="77777777" w:rsidTr="00185F18">
        <w:trPr>
          <w:trHeight w:val="310"/>
        </w:trPr>
        <w:tc>
          <w:tcPr>
            <w:tcW w:w="8931" w:type="dxa"/>
            <w:shd w:val="clear" w:color="000000" w:fill="FFFFFF"/>
            <w:noWrap/>
            <w:vAlign w:val="center"/>
          </w:tcPr>
          <w:p w14:paraId="016F58EF" w14:textId="44DB1719" w:rsidR="00940BD5" w:rsidRPr="005F7103" w:rsidRDefault="00940BD5" w:rsidP="00940BD5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FD20CF">
              <w:rPr>
                <w:b/>
                <w:bCs/>
                <w:color w:val="000000"/>
                <w:sz w:val="20"/>
                <w:szCs w:val="20"/>
                <w:lang w:val="en-US"/>
              </w:rPr>
              <w:t>Treatment with immunoglobulin supplementation at inclusion (SC or IV)</w:t>
            </w:r>
          </w:p>
        </w:tc>
        <w:tc>
          <w:tcPr>
            <w:tcW w:w="2540" w:type="dxa"/>
            <w:shd w:val="clear" w:color="000000" w:fill="FFFFFF"/>
            <w:noWrap/>
            <w:vAlign w:val="center"/>
          </w:tcPr>
          <w:p w14:paraId="27B37722" w14:textId="5D74712D" w:rsidR="00940BD5" w:rsidRPr="005F7103" w:rsidRDefault="0042487C" w:rsidP="00940BD5">
            <w:pPr>
              <w:jc w:val="center"/>
              <w:rPr>
                <w:color w:val="000000"/>
                <w:sz w:val="20"/>
                <w:szCs w:val="20"/>
              </w:rPr>
            </w:pPr>
            <w:r w:rsidRPr="00FD20CF">
              <w:rPr>
                <w:color w:val="000000"/>
                <w:sz w:val="20"/>
                <w:szCs w:val="20"/>
              </w:rPr>
              <w:t>6</w:t>
            </w:r>
            <w:r w:rsidR="00940BD5" w:rsidRPr="00FD20CF">
              <w:rPr>
                <w:color w:val="000000"/>
                <w:sz w:val="20"/>
                <w:szCs w:val="20"/>
              </w:rPr>
              <w:t xml:space="preserve"> (</w:t>
            </w:r>
            <w:r w:rsidRPr="00FD20CF">
              <w:rPr>
                <w:color w:val="000000"/>
                <w:sz w:val="20"/>
                <w:szCs w:val="20"/>
              </w:rPr>
              <w:t>50</w:t>
            </w:r>
            <w:r w:rsidR="00940BD5" w:rsidRPr="00FD20CF">
              <w:rPr>
                <w:color w:val="000000"/>
                <w:sz w:val="20"/>
                <w:szCs w:val="20"/>
              </w:rPr>
              <w:t>)</w:t>
            </w:r>
          </w:p>
        </w:tc>
      </w:tr>
      <w:tr w:rsidR="00734B2B" w:rsidRPr="006E10A3" w14:paraId="052FDC57" w14:textId="77777777" w:rsidTr="00185F18">
        <w:trPr>
          <w:trHeight w:val="75"/>
        </w:trPr>
        <w:tc>
          <w:tcPr>
            <w:tcW w:w="8931" w:type="dxa"/>
            <w:tcBorders>
              <w:bottom w:val="double" w:sz="4" w:space="0" w:color="auto"/>
            </w:tcBorders>
            <w:shd w:val="clear" w:color="000000" w:fill="FFFFFF"/>
            <w:noWrap/>
            <w:vAlign w:val="bottom"/>
            <w:hideMark/>
          </w:tcPr>
          <w:p w14:paraId="1464897A" w14:textId="6127DF1D" w:rsidR="00734B2B" w:rsidRPr="006E10A3" w:rsidRDefault="00734B2B" w:rsidP="00734B2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40" w:type="dxa"/>
            <w:tcBorders>
              <w:bottom w:val="double" w:sz="4" w:space="0" w:color="auto"/>
            </w:tcBorders>
            <w:shd w:val="clear" w:color="000000" w:fill="FFFFFF"/>
            <w:noWrap/>
            <w:vAlign w:val="bottom"/>
            <w:hideMark/>
          </w:tcPr>
          <w:p w14:paraId="6FFAD7A6" w14:textId="77777777" w:rsidR="00734B2B" w:rsidRPr="006E10A3" w:rsidRDefault="00734B2B" w:rsidP="00734B2B">
            <w:pPr>
              <w:jc w:val="center"/>
              <w:rPr>
                <w:color w:val="000000"/>
                <w:sz w:val="20"/>
                <w:szCs w:val="20"/>
              </w:rPr>
            </w:pPr>
            <w:r w:rsidRPr="006E10A3">
              <w:rPr>
                <w:color w:val="000000"/>
                <w:sz w:val="20"/>
                <w:szCs w:val="20"/>
              </w:rPr>
              <w:t> </w:t>
            </w:r>
          </w:p>
        </w:tc>
      </w:tr>
      <w:tr w:rsidR="00734B2B" w:rsidRPr="003D3A5D" w14:paraId="3C4B62A5" w14:textId="77777777" w:rsidTr="00185F18">
        <w:trPr>
          <w:trHeight w:val="794"/>
        </w:trPr>
        <w:tc>
          <w:tcPr>
            <w:tcW w:w="8931" w:type="dxa"/>
            <w:tcBorders>
              <w:top w:val="double" w:sz="4" w:space="0" w:color="auto"/>
            </w:tcBorders>
            <w:shd w:val="clear" w:color="000000" w:fill="FFFFFF"/>
            <w:noWrap/>
            <w:vAlign w:val="bottom"/>
            <w:hideMark/>
          </w:tcPr>
          <w:p w14:paraId="7401DD16" w14:textId="039240FE" w:rsidR="00734B2B" w:rsidRPr="006E10A3" w:rsidRDefault="008057FD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>*</w:t>
            </w:r>
            <w:r w:rsidR="00734B2B" w:rsidRPr="006E10A3">
              <w:rPr>
                <w:color w:val="000000"/>
                <w:sz w:val="20"/>
                <w:szCs w:val="20"/>
                <w:lang w:val="en-US"/>
              </w:rPr>
              <w:t xml:space="preserve">Genetic mutation </w:t>
            </w:r>
            <w:proofErr w:type="gramStart"/>
            <w:r w:rsidR="00734B2B" w:rsidRPr="006E10A3">
              <w:rPr>
                <w:color w:val="000000"/>
                <w:sz w:val="20"/>
                <w:szCs w:val="20"/>
                <w:lang w:val="en-US"/>
              </w:rPr>
              <w:t>identified :</w:t>
            </w:r>
            <w:proofErr w:type="gramEnd"/>
            <w:r w:rsidR="00734B2B" w:rsidRPr="006E10A3">
              <w:rPr>
                <w:color w:val="000000"/>
                <w:sz w:val="20"/>
                <w:szCs w:val="20"/>
                <w:lang w:val="en-US"/>
              </w:rPr>
              <w:t xml:space="preserve"> STAT3, LIG4, AD</w:t>
            </w:r>
            <w:r w:rsidR="00FB41AE">
              <w:rPr>
                <w:color w:val="000000"/>
                <w:sz w:val="20"/>
                <w:szCs w:val="20"/>
                <w:lang w:val="en-US"/>
              </w:rPr>
              <w:t>A2.</w:t>
            </w:r>
          </w:p>
          <w:p w14:paraId="34880C09" w14:textId="0DAA1AC7" w:rsidR="00734B2B" w:rsidRPr="006E10A3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**Genetic mutation </w:t>
            </w:r>
            <w:proofErr w:type="gramStart"/>
            <w:r w:rsidRPr="006E10A3">
              <w:rPr>
                <w:color w:val="000000"/>
                <w:sz w:val="20"/>
                <w:szCs w:val="20"/>
                <w:lang w:val="en-US"/>
              </w:rPr>
              <w:t>identified :</w:t>
            </w:r>
            <w:proofErr w:type="gramEnd"/>
            <w:r w:rsidR="00FB41AE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="00FB41AE" w:rsidRPr="006E10A3">
              <w:rPr>
                <w:color w:val="000000"/>
                <w:sz w:val="20"/>
                <w:szCs w:val="20"/>
                <w:lang w:val="en-US"/>
              </w:rPr>
              <w:t>BTK,</w:t>
            </w:r>
            <w:r w:rsidR="00FB41AE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="00FB41AE" w:rsidRPr="006E10A3">
              <w:rPr>
                <w:color w:val="000000"/>
                <w:sz w:val="20"/>
                <w:szCs w:val="20"/>
                <w:lang w:val="en-US"/>
              </w:rPr>
              <w:t>TACI</w:t>
            </w:r>
            <w:r w:rsidR="00FB41AE">
              <w:rPr>
                <w:color w:val="000000"/>
                <w:sz w:val="20"/>
                <w:szCs w:val="20"/>
                <w:lang w:val="en-US"/>
              </w:rPr>
              <w:t>.</w:t>
            </w:r>
          </w:p>
          <w:p w14:paraId="6304CAAD" w14:textId="4AA6F910" w:rsidR="00734B2B" w:rsidRPr="006073BB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***Genetic mutation </w:t>
            </w:r>
            <w:proofErr w:type="gramStart"/>
            <w:r w:rsidRPr="006E10A3">
              <w:rPr>
                <w:color w:val="000000"/>
                <w:sz w:val="20"/>
                <w:szCs w:val="20"/>
                <w:lang w:val="en-US"/>
              </w:rPr>
              <w:t>identified :</w:t>
            </w:r>
            <w:proofErr w:type="gramEnd"/>
            <w:r w:rsidR="00FB41AE" w:rsidRPr="006E10A3">
              <w:rPr>
                <w:color w:val="000000"/>
                <w:sz w:val="20"/>
                <w:szCs w:val="20"/>
                <w:lang w:val="en-US"/>
              </w:rPr>
              <w:t xml:space="preserve"> NFKB1</w:t>
            </w:r>
            <w:r w:rsidR="00FB41AE">
              <w:rPr>
                <w:color w:val="000000"/>
                <w:sz w:val="20"/>
                <w:szCs w:val="20"/>
                <w:lang w:val="en-US"/>
              </w:rPr>
              <w:t>.</w:t>
            </w:r>
          </w:p>
        </w:tc>
        <w:tc>
          <w:tcPr>
            <w:tcW w:w="2540" w:type="dxa"/>
            <w:noWrap/>
            <w:vAlign w:val="center"/>
            <w:hideMark/>
          </w:tcPr>
          <w:p w14:paraId="49E04888" w14:textId="77777777" w:rsidR="00734B2B" w:rsidRPr="006E10A3" w:rsidRDefault="00734B2B" w:rsidP="00FB41A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</w:p>
        </w:tc>
      </w:tr>
      <w:tr w:rsidR="00734B2B" w:rsidRPr="001315F9" w14:paraId="0FB9E236" w14:textId="77777777" w:rsidTr="00185F18">
        <w:trPr>
          <w:trHeight w:val="375"/>
        </w:trPr>
        <w:tc>
          <w:tcPr>
            <w:tcW w:w="8931" w:type="dxa"/>
            <w:shd w:val="clear" w:color="000000" w:fill="FFFFFF"/>
            <w:noWrap/>
            <w:vAlign w:val="bottom"/>
            <w:hideMark/>
          </w:tcPr>
          <w:p w14:paraId="711FDBA7" w14:textId="0B985152" w:rsidR="00734B2B" w:rsidRPr="006E10A3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Patient </w:t>
            </w:r>
            <w:proofErr w:type="gramStart"/>
            <w:r w:rsidRPr="006E10A3">
              <w:rPr>
                <w:color w:val="000000"/>
                <w:sz w:val="20"/>
                <w:szCs w:val="20"/>
                <w:lang w:val="en-US"/>
              </w:rPr>
              <w:t>diagnosis :</w:t>
            </w:r>
            <w:proofErr w:type="gramEnd"/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Juvenile systemic arthritis (Still’s disease), nephrotic syndrome, </w:t>
            </w:r>
            <w:r w:rsidR="00940BD5">
              <w:rPr>
                <w:color w:val="000000"/>
                <w:sz w:val="20"/>
                <w:szCs w:val="20"/>
                <w:lang w:val="en-US"/>
              </w:rPr>
              <w:t>IgA vasculitis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, </w:t>
            </w:r>
            <w:r w:rsidR="00611874">
              <w:rPr>
                <w:color w:val="000000"/>
                <w:sz w:val="20"/>
                <w:szCs w:val="20"/>
                <w:lang w:val="en-US"/>
              </w:rPr>
              <w:t>r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apid-onset obesity with hypoventilation, hypothalamic dysfunction, autonomic dysregulation (ROHHAD) 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lastRenderedPageBreak/>
              <w:t>syndrome, autoimmune hepatitis, post-transplant lymphoproliferative disease, anti-HLA immunization desensitization protocol for future heart transplant</w:t>
            </w:r>
          </w:p>
          <w:p w14:paraId="1D7AA996" w14:textId="6750EAB7" w:rsidR="00734B2B" w:rsidRPr="006E10A3" w:rsidRDefault="001D34C4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vertAlign w:val="superscript"/>
                <w:lang w:val="en-US"/>
              </w:rPr>
              <w:t>§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Patient </w:t>
            </w:r>
            <w:proofErr w:type="gramStart"/>
            <w:r w:rsidRPr="006E10A3">
              <w:rPr>
                <w:color w:val="000000"/>
                <w:sz w:val="20"/>
                <w:szCs w:val="20"/>
                <w:lang w:val="en-US"/>
              </w:rPr>
              <w:t>diagnosis :</w:t>
            </w:r>
            <w:proofErr w:type="gramEnd"/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Refractory acute B-cell lymphoblastic leukemia, acute myeloblastic leukemia</w:t>
            </w:r>
          </w:p>
          <w:p w14:paraId="3BF0327C" w14:textId="148F685B" w:rsidR="00734B2B" w:rsidRPr="006E10A3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proofErr w:type="gramStart"/>
            <w:r w:rsidR="001D34C4">
              <w:rPr>
                <w:color w:val="000000"/>
                <w:sz w:val="20"/>
                <w:szCs w:val="20"/>
                <w:lang w:val="en-US"/>
              </w:rPr>
              <w:t>IS</w:t>
            </w:r>
            <w:proofErr w:type="gramEnd"/>
            <w:r w:rsidR="001D34C4">
              <w:rPr>
                <w:color w:val="000000"/>
                <w:sz w:val="20"/>
                <w:szCs w:val="20"/>
                <w:lang w:val="en-US"/>
              </w:rPr>
              <w:t xml:space="preserve"> therapies received 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in </w:t>
            </w:r>
            <w:r w:rsidR="001D34C4">
              <w:rPr>
                <w:color w:val="000000"/>
                <w:sz w:val="20"/>
                <w:szCs w:val="20"/>
                <w:lang w:val="en-US"/>
              </w:rPr>
              <w:t>addition to</w:t>
            </w: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rituximab: tacrolimus, methotrexate, tofacitinib, sirolimus</w:t>
            </w:r>
          </w:p>
          <w:p w14:paraId="27ED0B70" w14:textId="77777777" w:rsidR="00734B2B" w:rsidRPr="006E10A3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</w:p>
          <w:p w14:paraId="33143A98" w14:textId="3CB78408" w:rsidR="00734B2B" w:rsidRPr="006E10A3" w:rsidRDefault="00734B2B" w:rsidP="00734B2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540" w:type="dxa"/>
            <w:noWrap/>
            <w:hideMark/>
          </w:tcPr>
          <w:p w14:paraId="2A18AD37" w14:textId="25CBC77B" w:rsidR="00734B2B" w:rsidRPr="006E10A3" w:rsidRDefault="00734B2B" w:rsidP="00734B2B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</w:p>
        </w:tc>
      </w:tr>
    </w:tbl>
    <w:p w14:paraId="2767F03D" w14:textId="77777777" w:rsidR="003923B1" w:rsidRDefault="004E432E" w:rsidP="003923B1">
      <w:pPr>
        <w:pStyle w:val="Acknowledgement"/>
        <w:spacing w:line="480" w:lineRule="auto"/>
        <w:jc w:val="center"/>
        <w:rPr>
          <w:b/>
          <w:bCs/>
          <w:color w:val="000000" w:themeColor="text1"/>
        </w:rPr>
      </w:pPr>
      <w:r>
        <w:br w:type="page"/>
      </w:r>
      <w:r w:rsidR="003923B1" w:rsidRPr="009A4899">
        <w:rPr>
          <w:b/>
          <w:bCs/>
          <w:color w:val="000000" w:themeColor="text1"/>
        </w:rPr>
        <w:lastRenderedPageBreak/>
        <w:t>Table S</w:t>
      </w:r>
      <w:r w:rsidR="003923B1">
        <w:rPr>
          <w:b/>
          <w:bCs/>
          <w:color w:val="000000" w:themeColor="text1"/>
        </w:rPr>
        <w:t>2</w:t>
      </w:r>
      <w:r w:rsidR="003923B1" w:rsidRPr="005E383B">
        <w:rPr>
          <w:b/>
          <w:bCs/>
          <w:color w:val="000000" w:themeColor="text1"/>
          <w:lang w:val="en-CA"/>
        </w:rPr>
        <w:t xml:space="preserve">. Immunological data </w:t>
      </w:r>
      <w:r w:rsidR="003923B1">
        <w:rPr>
          <w:b/>
          <w:bCs/>
          <w:color w:val="000000" w:themeColor="text1"/>
          <w:lang w:val="en-CA"/>
        </w:rPr>
        <w:t>prior</w:t>
      </w:r>
      <w:r w:rsidR="003923B1" w:rsidRPr="005E383B">
        <w:rPr>
          <w:b/>
          <w:bCs/>
          <w:color w:val="000000" w:themeColor="text1"/>
          <w:lang w:val="en-CA"/>
        </w:rPr>
        <w:t xml:space="preserve"> to vaccination in children with humoral </w:t>
      </w:r>
      <w:proofErr w:type="spellStart"/>
      <w:r w:rsidR="003923B1">
        <w:rPr>
          <w:b/>
          <w:bCs/>
          <w:color w:val="000000" w:themeColor="text1"/>
          <w:lang w:val="en-CA"/>
        </w:rPr>
        <w:t>immno</w:t>
      </w:r>
      <w:r w:rsidR="003923B1" w:rsidRPr="005E383B">
        <w:rPr>
          <w:b/>
          <w:bCs/>
          <w:color w:val="000000" w:themeColor="text1"/>
          <w:lang w:val="en-CA"/>
        </w:rPr>
        <w:t>deficiency</w:t>
      </w:r>
      <w:proofErr w:type="spellEnd"/>
      <w:r w:rsidR="003923B1" w:rsidRPr="005E383B">
        <w:rPr>
          <w:b/>
          <w:bCs/>
          <w:color w:val="000000" w:themeColor="text1"/>
          <w:lang w:val="en-CA"/>
        </w:rPr>
        <w:t xml:space="preserve"> based on the number of vaccine doses received</w:t>
      </w:r>
    </w:p>
    <w:p w14:paraId="59781AF7" w14:textId="77777777" w:rsidR="003923B1" w:rsidRPr="00C50353" w:rsidRDefault="003923B1" w:rsidP="003923B1">
      <w:pPr>
        <w:jc w:val="center"/>
        <w:rPr>
          <w:b/>
          <w:bCs/>
          <w:color w:val="000000" w:themeColor="text1"/>
          <w:sz w:val="10"/>
          <w:szCs w:val="10"/>
          <w:lang w:val="en-US" w:eastAsia="en-US"/>
        </w:rPr>
      </w:pPr>
    </w:p>
    <w:tbl>
      <w:tblPr>
        <w:tblW w:w="11549" w:type="dxa"/>
        <w:tblInd w:w="-1134" w:type="dxa"/>
        <w:tblBorders>
          <w:top w:val="double" w:sz="4" w:space="0" w:color="auto"/>
          <w:bottom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46"/>
        <w:gridCol w:w="1843"/>
        <w:gridCol w:w="1843"/>
        <w:gridCol w:w="917"/>
      </w:tblGrid>
      <w:tr w:rsidR="003923B1" w:rsidRPr="00151A9D" w14:paraId="58A52F37" w14:textId="77777777" w:rsidTr="00711F5E">
        <w:trPr>
          <w:trHeight w:hRule="exact" w:val="564"/>
        </w:trPr>
        <w:tc>
          <w:tcPr>
            <w:tcW w:w="6946" w:type="dxa"/>
            <w:tcBorders>
              <w:top w:val="double" w:sz="4" w:space="0" w:color="auto"/>
              <w:bottom w:val="double" w:sz="4" w:space="0" w:color="auto"/>
            </w:tcBorders>
            <w:hideMark/>
          </w:tcPr>
          <w:p w14:paraId="6FAF6885" w14:textId="77777777" w:rsidR="003923B1" w:rsidRPr="001F7405" w:rsidRDefault="003923B1" w:rsidP="00711F5E">
            <w:pPr>
              <w:rPr>
                <w:b/>
                <w:bCs/>
                <w:color w:val="000000"/>
                <w:sz w:val="20"/>
                <w:szCs w:val="20"/>
                <w:lang w:val="en-CA"/>
              </w:rPr>
            </w:pP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</w:tcBorders>
            <w:hideMark/>
          </w:tcPr>
          <w:p w14:paraId="37499AA5" w14:textId="77777777" w:rsidR="003923B1" w:rsidRPr="00FE0CF8" w:rsidRDefault="003923B1" w:rsidP="00711F5E">
            <w:pPr>
              <w:jc w:val="center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>2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doses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br/>
              <w:t>(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n 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>=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>10)</w:t>
            </w:r>
          </w:p>
        </w:tc>
        <w:tc>
          <w:tcPr>
            <w:tcW w:w="1843" w:type="dxa"/>
            <w:tcBorders>
              <w:top w:val="double" w:sz="4" w:space="0" w:color="auto"/>
              <w:bottom w:val="double" w:sz="4" w:space="0" w:color="auto"/>
            </w:tcBorders>
            <w:hideMark/>
          </w:tcPr>
          <w:p w14:paraId="1DBE8E2D" w14:textId="77777777" w:rsidR="003923B1" w:rsidRPr="00FE0CF8" w:rsidRDefault="003923B1" w:rsidP="00711F5E">
            <w:pPr>
              <w:jc w:val="center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>3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doses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br/>
              <w:t>(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n 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>=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>17)</w:t>
            </w:r>
          </w:p>
        </w:tc>
        <w:tc>
          <w:tcPr>
            <w:tcW w:w="917" w:type="dxa"/>
            <w:tcBorders>
              <w:top w:val="double" w:sz="4" w:space="0" w:color="auto"/>
              <w:bottom w:val="double" w:sz="4" w:space="0" w:color="auto"/>
            </w:tcBorders>
            <w:hideMark/>
          </w:tcPr>
          <w:p w14:paraId="32610CD8" w14:textId="77777777" w:rsidR="003923B1" w:rsidRDefault="003923B1" w:rsidP="00711F5E">
            <w:pPr>
              <w:jc w:val="center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503692A9" w14:textId="77777777" w:rsidR="003923B1" w:rsidRPr="00FE0CF8" w:rsidRDefault="003923B1" w:rsidP="00711F5E">
            <w:pPr>
              <w:jc w:val="center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>P-value</w:t>
            </w:r>
          </w:p>
        </w:tc>
      </w:tr>
      <w:tr w:rsidR="003923B1" w:rsidRPr="00FE0CF8" w14:paraId="46EA3090" w14:textId="77777777" w:rsidTr="00711F5E">
        <w:trPr>
          <w:trHeight w:hRule="exact" w:val="284"/>
        </w:trPr>
        <w:tc>
          <w:tcPr>
            <w:tcW w:w="6946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5411384E" w14:textId="77777777" w:rsidR="003923B1" w:rsidRPr="00FE0CF8" w:rsidRDefault="003923B1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FE0CF8">
              <w:rPr>
                <w:b/>
                <w:bCs/>
                <w:color w:val="000000"/>
                <w:sz w:val="20"/>
                <w:szCs w:val="20"/>
                <w:lang w:val="en-US"/>
              </w:rPr>
              <w:t>Time between immunophenotyping and vaccination, median [IQR], days</w:t>
            </w:r>
          </w:p>
        </w:tc>
        <w:tc>
          <w:tcPr>
            <w:tcW w:w="1843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33A9F4AF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40 [7-92]</w:t>
            </w:r>
          </w:p>
        </w:tc>
        <w:tc>
          <w:tcPr>
            <w:tcW w:w="1843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1A1CAA14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182 [88-744]</w:t>
            </w:r>
          </w:p>
        </w:tc>
        <w:tc>
          <w:tcPr>
            <w:tcW w:w="917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58B58633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0.14</w:t>
            </w:r>
          </w:p>
        </w:tc>
      </w:tr>
      <w:tr w:rsidR="003923B1" w:rsidRPr="00FE0CF8" w14:paraId="75FBF28D" w14:textId="77777777" w:rsidTr="00711F5E">
        <w:trPr>
          <w:trHeight w:hRule="exact" w:val="227"/>
        </w:trPr>
        <w:tc>
          <w:tcPr>
            <w:tcW w:w="11549" w:type="dxa"/>
            <w:gridSpan w:val="4"/>
            <w:shd w:val="clear" w:color="000000" w:fill="FFFFFF"/>
            <w:hideMark/>
          </w:tcPr>
          <w:p w14:paraId="2155DC95" w14:textId="77777777" w:rsidR="003923B1" w:rsidRPr="00FE0CF8" w:rsidRDefault="003923B1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3923B1" w:rsidRPr="00FE0CF8" w14:paraId="1744A6D0" w14:textId="77777777" w:rsidTr="00711F5E">
        <w:trPr>
          <w:trHeight w:hRule="exact" w:val="227"/>
        </w:trPr>
        <w:tc>
          <w:tcPr>
            <w:tcW w:w="6946" w:type="dxa"/>
            <w:shd w:val="clear" w:color="000000" w:fill="FFFFFF"/>
            <w:hideMark/>
          </w:tcPr>
          <w:p w14:paraId="5D9514CA" w14:textId="77777777" w:rsidR="003923B1" w:rsidRPr="00AB5B61" w:rsidRDefault="003923B1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AB5B61">
              <w:rPr>
                <w:b/>
                <w:bCs/>
                <w:color w:val="000000"/>
                <w:sz w:val="20"/>
                <w:szCs w:val="20"/>
                <w:lang w:val="en-US"/>
              </w:rPr>
              <w:t>Absolute lymphocyte count, median [IQR], x10</w:t>
            </w:r>
            <w:r w:rsidRPr="00AB5B61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AB5B61">
              <w:rPr>
                <w:b/>
                <w:bCs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843" w:type="dxa"/>
            <w:shd w:val="clear" w:color="000000" w:fill="FFFFFF"/>
            <w:hideMark/>
          </w:tcPr>
          <w:p w14:paraId="3B4B761B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1850 [1600-2200]</w:t>
            </w:r>
          </w:p>
        </w:tc>
        <w:tc>
          <w:tcPr>
            <w:tcW w:w="1843" w:type="dxa"/>
            <w:shd w:val="clear" w:color="000000" w:fill="FFFFFF"/>
            <w:hideMark/>
          </w:tcPr>
          <w:p w14:paraId="58FEB2CA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2300 [1600-3700]</w:t>
            </w:r>
          </w:p>
        </w:tc>
        <w:tc>
          <w:tcPr>
            <w:tcW w:w="917" w:type="dxa"/>
            <w:shd w:val="clear" w:color="000000" w:fill="FFFFFF"/>
            <w:hideMark/>
          </w:tcPr>
          <w:p w14:paraId="3E1DC613" w14:textId="7D207A12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0.2</w:t>
            </w:r>
            <w:r w:rsidR="00E26063">
              <w:rPr>
                <w:color w:val="000000"/>
                <w:sz w:val="20"/>
                <w:szCs w:val="20"/>
                <w:lang w:val="en"/>
              </w:rPr>
              <w:t>0</w:t>
            </w:r>
          </w:p>
        </w:tc>
      </w:tr>
      <w:tr w:rsidR="003923B1" w:rsidRPr="00FE0CF8" w14:paraId="4D6C8932" w14:textId="77777777" w:rsidTr="00711F5E">
        <w:trPr>
          <w:trHeight w:hRule="exact" w:val="227"/>
        </w:trPr>
        <w:tc>
          <w:tcPr>
            <w:tcW w:w="11549" w:type="dxa"/>
            <w:gridSpan w:val="4"/>
            <w:shd w:val="clear" w:color="000000" w:fill="FFFFFF"/>
          </w:tcPr>
          <w:p w14:paraId="3FC04038" w14:textId="77777777" w:rsidR="003923B1" w:rsidRPr="00FE0CF8" w:rsidRDefault="003923B1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3923B1" w:rsidRPr="00151A9D" w14:paraId="1BAC20B5" w14:textId="77777777" w:rsidTr="00711F5E">
        <w:trPr>
          <w:trHeight w:hRule="exact" w:val="227"/>
        </w:trPr>
        <w:tc>
          <w:tcPr>
            <w:tcW w:w="11549" w:type="dxa"/>
            <w:gridSpan w:val="4"/>
            <w:shd w:val="clear" w:color="000000" w:fill="FFFFFF"/>
          </w:tcPr>
          <w:p w14:paraId="57D82FBC" w14:textId="77777777" w:rsidR="003923B1" w:rsidRPr="00FD20CF" w:rsidRDefault="003923B1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FD20CF">
              <w:rPr>
                <w:b/>
                <w:bCs/>
                <w:color w:val="000000"/>
                <w:sz w:val="20"/>
                <w:szCs w:val="20"/>
                <w:lang w:val="en-US"/>
              </w:rPr>
              <w:t>T cell count</w:t>
            </w:r>
            <w:r w:rsidRPr="00FD20CF" w:rsidDel="0096166A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</w:tr>
      <w:tr w:rsidR="003923B1" w:rsidRPr="00FE0CF8" w14:paraId="674753F5" w14:textId="77777777" w:rsidTr="00711F5E">
        <w:trPr>
          <w:trHeight w:hRule="exact" w:val="227"/>
        </w:trPr>
        <w:tc>
          <w:tcPr>
            <w:tcW w:w="6946" w:type="dxa"/>
            <w:shd w:val="clear" w:color="000000" w:fill="FFFFFF"/>
            <w:hideMark/>
          </w:tcPr>
          <w:p w14:paraId="356F7853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Absolute CD3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843" w:type="dxa"/>
            <w:shd w:val="clear" w:color="000000" w:fill="FFFFFF"/>
            <w:hideMark/>
          </w:tcPr>
          <w:p w14:paraId="1067E751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1570 [1328-1775]</w:t>
            </w:r>
          </w:p>
        </w:tc>
        <w:tc>
          <w:tcPr>
            <w:tcW w:w="1843" w:type="dxa"/>
            <w:shd w:val="clear" w:color="000000" w:fill="FFFFFF"/>
            <w:hideMark/>
          </w:tcPr>
          <w:p w14:paraId="7D21B5C2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1752 [1463-2911]</w:t>
            </w:r>
          </w:p>
        </w:tc>
        <w:tc>
          <w:tcPr>
            <w:tcW w:w="917" w:type="dxa"/>
            <w:shd w:val="clear" w:color="000000" w:fill="FFFFFF"/>
            <w:hideMark/>
          </w:tcPr>
          <w:p w14:paraId="1146E18B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0.18</w:t>
            </w:r>
          </w:p>
        </w:tc>
      </w:tr>
      <w:tr w:rsidR="003923B1" w:rsidRPr="00FE0CF8" w14:paraId="7B1FF0CF" w14:textId="77777777" w:rsidTr="00711F5E">
        <w:trPr>
          <w:trHeight w:hRule="exact" w:val="227"/>
        </w:trPr>
        <w:tc>
          <w:tcPr>
            <w:tcW w:w="6946" w:type="dxa"/>
            <w:shd w:val="clear" w:color="000000" w:fill="FFFFFF"/>
            <w:hideMark/>
          </w:tcPr>
          <w:p w14:paraId="366CBC44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) of patients with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CD3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843" w:type="dxa"/>
            <w:shd w:val="clear" w:color="000000" w:fill="FFFFFF"/>
            <w:hideMark/>
          </w:tcPr>
          <w:p w14:paraId="047F4384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 (10)</w:t>
            </w:r>
          </w:p>
        </w:tc>
        <w:tc>
          <w:tcPr>
            <w:tcW w:w="1843" w:type="dxa"/>
            <w:shd w:val="clear" w:color="000000" w:fill="FFFFFF"/>
            <w:hideMark/>
          </w:tcPr>
          <w:p w14:paraId="214DC505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 (6)</w:t>
            </w:r>
          </w:p>
        </w:tc>
        <w:tc>
          <w:tcPr>
            <w:tcW w:w="917" w:type="dxa"/>
            <w:shd w:val="clear" w:color="000000" w:fill="FFFFFF"/>
            <w:hideMark/>
          </w:tcPr>
          <w:p w14:paraId="3F8C0EC8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</w:rPr>
              <w:t>0.71</w:t>
            </w:r>
          </w:p>
        </w:tc>
      </w:tr>
      <w:tr w:rsidR="003923B1" w:rsidRPr="00FE0CF8" w14:paraId="52D0C587" w14:textId="77777777" w:rsidTr="00711F5E">
        <w:trPr>
          <w:trHeight w:hRule="exact" w:val="227"/>
        </w:trPr>
        <w:tc>
          <w:tcPr>
            <w:tcW w:w="11549" w:type="dxa"/>
            <w:gridSpan w:val="4"/>
            <w:shd w:val="clear" w:color="000000" w:fill="FFFFFF"/>
            <w:hideMark/>
          </w:tcPr>
          <w:p w14:paraId="13663375" w14:textId="77777777" w:rsidR="003923B1" w:rsidRPr="00FE0CF8" w:rsidRDefault="003923B1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3923B1" w:rsidRPr="00FE0CF8" w14:paraId="36FFB9A9" w14:textId="77777777" w:rsidTr="00711F5E">
        <w:trPr>
          <w:trHeight w:hRule="exact" w:val="227"/>
        </w:trPr>
        <w:tc>
          <w:tcPr>
            <w:tcW w:w="6946" w:type="dxa"/>
            <w:shd w:val="clear" w:color="000000" w:fill="FFFFFF"/>
            <w:hideMark/>
          </w:tcPr>
          <w:p w14:paraId="2E36A476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Absolute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CD4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843" w:type="dxa"/>
            <w:shd w:val="clear" w:color="000000" w:fill="FFFFFF"/>
            <w:hideMark/>
          </w:tcPr>
          <w:p w14:paraId="0150033C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914 [496-1012]</w:t>
            </w:r>
          </w:p>
        </w:tc>
        <w:tc>
          <w:tcPr>
            <w:tcW w:w="1843" w:type="dxa"/>
            <w:shd w:val="clear" w:color="000000" w:fill="FFFFFF"/>
            <w:hideMark/>
          </w:tcPr>
          <w:p w14:paraId="7598C965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1053 [836-1599]</w:t>
            </w:r>
          </w:p>
        </w:tc>
        <w:tc>
          <w:tcPr>
            <w:tcW w:w="917" w:type="dxa"/>
            <w:shd w:val="clear" w:color="000000" w:fill="FFFFFF"/>
            <w:hideMark/>
          </w:tcPr>
          <w:p w14:paraId="0173152B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0.17</w:t>
            </w:r>
          </w:p>
        </w:tc>
      </w:tr>
      <w:tr w:rsidR="003923B1" w:rsidRPr="00FE0CF8" w14:paraId="21EB42B5" w14:textId="77777777" w:rsidTr="00711F5E">
        <w:trPr>
          <w:trHeight w:hRule="exact" w:val="227"/>
        </w:trPr>
        <w:tc>
          <w:tcPr>
            <w:tcW w:w="6946" w:type="dxa"/>
            <w:shd w:val="clear" w:color="000000" w:fill="FFFFFF"/>
            <w:hideMark/>
          </w:tcPr>
          <w:p w14:paraId="0B82543A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 xml:space="preserve">) of patients with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</w:t>
            </w:r>
            <w:r>
              <w:rPr>
                <w:color w:val="000000"/>
                <w:sz w:val="20"/>
                <w:szCs w:val="20"/>
                <w:lang w:val="en-US"/>
              </w:rPr>
              <w:t>4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843" w:type="dxa"/>
            <w:shd w:val="clear" w:color="000000" w:fill="FFFFFF"/>
            <w:hideMark/>
          </w:tcPr>
          <w:p w14:paraId="21E5ED1E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 (10)</w:t>
            </w:r>
          </w:p>
        </w:tc>
        <w:tc>
          <w:tcPr>
            <w:tcW w:w="1843" w:type="dxa"/>
            <w:shd w:val="clear" w:color="000000" w:fill="FFFFFF"/>
            <w:hideMark/>
          </w:tcPr>
          <w:p w14:paraId="0CC66CA5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 (6)</w:t>
            </w:r>
          </w:p>
        </w:tc>
        <w:tc>
          <w:tcPr>
            <w:tcW w:w="917" w:type="dxa"/>
            <w:shd w:val="clear" w:color="000000" w:fill="FFFFFF"/>
            <w:hideMark/>
          </w:tcPr>
          <w:p w14:paraId="3342BA21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</w:rPr>
              <w:t>0.44</w:t>
            </w:r>
          </w:p>
        </w:tc>
      </w:tr>
      <w:tr w:rsidR="003923B1" w:rsidRPr="00C36969" w14:paraId="7CE64756" w14:textId="77777777" w:rsidTr="00711F5E">
        <w:trPr>
          <w:trHeight w:hRule="exact" w:val="227"/>
        </w:trPr>
        <w:tc>
          <w:tcPr>
            <w:tcW w:w="6946" w:type="dxa"/>
            <w:shd w:val="clear" w:color="000000" w:fill="FFFFFF"/>
            <w:hideMark/>
          </w:tcPr>
          <w:p w14:paraId="596ACE81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603" w:type="dxa"/>
            <w:gridSpan w:val="3"/>
            <w:shd w:val="clear" w:color="000000" w:fill="FFFFFF"/>
            <w:hideMark/>
          </w:tcPr>
          <w:p w14:paraId="7180FFE7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FE0CF8">
              <w:rPr>
                <w:color w:val="000000"/>
                <w:sz w:val="20"/>
                <w:szCs w:val="20"/>
                <w:lang w:val="en-US"/>
              </w:rPr>
              <w:t> </w:t>
            </w:r>
          </w:p>
        </w:tc>
      </w:tr>
      <w:tr w:rsidR="003923B1" w:rsidRPr="00FE0CF8" w14:paraId="34DF0424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294BA934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Absolute CD8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56A6E636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579 [400-641]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5BDA99E8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553 [448-962]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6C4F2F85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0.24</w:t>
            </w:r>
          </w:p>
        </w:tc>
      </w:tr>
      <w:tr w:rsidR="003923B1" w:rsidRPr="00FE0CF8" w14:paraId="484F2EDC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6AAEB876" w14:textId="77777777" w:rsidR="003923B1" w:rsidRPr="00FE0CF8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 xml:space="preserve">) of patients with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</w:t>
            </w:r>
            <w:r>
              <w:rPr>
                <w:color w:val="000000"/>
                <w:sz w:val="20"/>
                <w:szCs w:val="20"/>
                <w:lang w:val="en-US"/>
              </w:rPr>
              <w:t>8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4BE76979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 (10)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07C6224C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2 (12)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571E8132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</w:rPr>
              <w:t>0.83</w:t>
            </w:r>
          </w:p>
        </w:tc>
      </w:tr>
      <w:tr w:rsidR="003923B1" w:rsidRPr="00FE0CF8" w14:paraId="1089549B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20C583A4" w14:textId="77777777" w:rsidR="003923B1" w:rsidRPr="00FE0CF8" w:rsidRDefault="003923B1" w:rsidP="00711F5E">
            <w:pPr>
              <w:jc w:val="center"/>
              <w:rPr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5457FCA0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4E835BFE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206CFF42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3923B1" w:rsidRPr="00151A9D" w14:paraId="559578BE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7F7F78AD" w14:textId="77777777" w:rsidR="003923B1" w:rsidRPr="00FD20CF" w:rsidRDefault="003923B1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FD20CF">
              <w:rPr>
                <w:b/>
                <w:bCs/>
                <w:color w:val="000000"/>
                <w:sz w:val="20"/>
                <w:szCs w:val="20"/>
                <w:lang w:val="en-US"/>
              </w:rPr>
              <w:t>B cell count</w:t>
            </w:r>
            <w:r w:rsidRPr="005D7BE8" w:rsidDel="0096166A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584571CB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7B2B56A1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48A74F2E" w14:textId="77777777" w:rsidR="003923B1" w:rsidRPr="00FD20CF" w:rsidRDefault="003923B1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</w:p>
        </w:tc>
      </w:tr>
      <w:tr w:rsidR="003923B1" w:rsidRPr="00FE0CF8" w14:paraId="7948B78E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6245F37A" w14:textId="77777777" w:rsidR="003923B1" w:rsidRPr="00AB5B61" w:rsidRDefault="003923B1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Absolute CD19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309A8316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118 [0-528]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32A3AED2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268 [24-390]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4C76813C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0.81</w:t>
            </w:r>
          </w:p>
        </w:tc>
      </w:tr>
      <w:tr w:rsidR="003923B1" w:rsidRPr="00FE0CF8" w14:paraId="2D46AF39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75B6BDD7" w14:textId="36BD88EF" w:rsidR="003923B1" w:rsidRPr="00AB5B61" w:rsidRDefault="003923B1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 xml:space="preserve">) of patients with </w:t>
            </w:r>
            <w:r>
              <w:rPr>
                <w:color w:val="000000"/>
                <w:sz w:val="20"/>
                <w:szCs w:val="20"/>
                <w:lang w:val="en-US"/>
              </w:rPr>
              <w:t>B-cell 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7E9DD9A9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7 (70)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08B432A4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FE0CF8">
              <w:rPr>
                <w:color w:val="000000"/>
                <w:sz w:val="20"/>
                <w:szCs w:val="20"/>
                <w:lang w:val="en"/>
              </w:rPr>
              <w:t>8 (47)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04077601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E0CF8">
              <w:rPr>
                <w:color w:val="000000"/>
                <w:sz w:val="20"/>
                <w:szCs w:val="20"/>
              </w:rPr>
              <w:t>0.23</w:t>
            </w:r>
          </w:p>
        </w:tc>
      </w:tr>
      <w:tr w:rsidR="003923B1" w:rsidRPr="00FE0CF8" w14:paraId="3C0ADCAE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0BBCF3A7" w14:textId="77777777" w:rsidR="003923B1" w:rsidRPr="00E26063" w:rsidRDefault="003923B1" w:rsidP="00711F5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6ADC0E41" w14:textId="77777777" w:rsidR="003923B1" w:rsidRPr="00E26063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171BC37C" w14:textId="77777777" w:rsidR="003923B1" w:rsidRPr="00E26063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1F2726DE" w14:textId="77777777" w:rsidR="003923B1" w:rsidRPr="00E26063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</w:tr>
      <w:tr w:rsidR="005C7FEA" w:rsidRPr="005C7FEA" w14:paraId="2717886E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022DDBB1" w14:textId="468EE3C9" w:rsidR="005C7FEA" w:rsidRPr="00E26063" w:rsidRDefault="005C7FEA" w:rsidP="005C7FEA">
            <w:pPr>
              <w:rPr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         Number (%) of patients with detectable CD19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CD27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B cells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3451D4D7" w14:textId="7F07B51F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3 (30%)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425F1725" w14:textId="0B2A8B18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13 (76%)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5507CB85" w14:textId="4F66EB9B" w:rsidR="005C7FEA" w:rsidRPr="00E26063" w:rsidRDefault="00E26063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0.04</w:t>
            </w:r>
          </w:p>
        </w:tc>
      </w:tr>
      <w:tr w:rsidR="005C7FEA" w:rsidRPr="00FE0CF8" w14:paraId="46D18B78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07C0C460" w14:textId="1D2196CF" w:rsidR="005C7FEA" w:rsidRPr="00E26063" w:rsidRDefault="005C7FEA" w:rsidP="005C7FEA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proofErr w:type="spellStart"/>
            <w:r w:rsidRPr="00E26063">
              <w:rPr>
                <w:color w:val="000000"/>
                <w:sz w:val="20"/>
                <w:szCs w:val="20"/>
                <w:lang w:val="en-US"/>
              </w:rPr>
              <w:t>Pourcentage</w:t>
            </w:r>
            <w:proofErr w:type="spellEnd"/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of CD19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CD27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 xml:space="preserve">+ 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B cells</w:t>
            </w:r>
            <w:r w:rsidRPr="00E26063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; median [IQR], %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093A3D18" w14:textId="77777777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5 [3-12]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1A466743" w14:textId="77777777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13 [5-18]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19F428E5" w14:textId="77777777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0.32</w:t>
            </w:r>
          </w:p>
        </w:tc>
      </w:tr>
      <w:tr w:rsidR="005C7FEA" w:rsidRPr="00FE0CF8" w14:paraId="3FC4FEB4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6FE04FDC" w14:textId="74C4FB2F" w:rsidR="005C7FEA" w:rsidRPr="00E26063" w:rsidRDefault="005C7FEA" w:rsidP="005C7FEA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         Number (%) of patients with reduced switched memory B cells (&lt;8</w:t>
            </w:r>
            <w:proofErr w:type="gramStart"/>
            <w:r w:rsidRPr="00E26063">
              <w:rPr>
                <w:color w:val="000000"/>
                <w:sz w:val="20"/>
                <w:szCs w:val="20"/>
                <w:lang w:val="en-US"/>
              </w:rPr>
              <w:t>%)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proofErr w:type="gramEnd"/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0B649FE3" w14:textId="121A332B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2 (67%)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2E568FC6" w14:textId="1AE17C84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6 (46%)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49D65D45" w14:textId="77777777" w:rsidR="005C7FEA" w:rsidRPr="00E26063" w:rsidRDefault="005C7FEA" w:rsidP="005C7FEA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  <w:lang w:val="en"/>
              </w:rPr>
              <w:t>1</w:t>
            </w:r>
          </w:p>
        </w:tc>
      </w:tr>
      <w:tr w:rsidR="003923B1" w:rsidRPr="00FE0CF8" w14:paraId="6B7E6ACC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036C02AE" w14:textId="77777777" w:rsidR="003923B1" w:rsidRPr="00E26063" w:rsidRDefault="003923B1" w:rsidP="00711F5E">
            <w:pPr>
              <w:jc w:val="right"/>
              <w:rPr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61AF8508" w14:textId="77777777" w:rsidR="003923B1" w:rsidRPr="00E26063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258F6A1C" w14:textId="77777777" w:rsidR="003923B1" w:rsidRPr="00E26063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09E684B9" w14:textId="77777777" w:rsidR="003923B1" w:rsidRPr="00E26063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3923B1" w:rsidRPr="00FE0CF8" w14:paraId="75CDFD7A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6BD3F9C9" w14:textId="77777777" w:rsidR="003923B1" w:rsidRPr="00BB7200" w:rsidRDefault="003923B1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BB7200">
              <w:rPr>
                <w:b/>
                <w:bCs/>
                <w:color w:val="000000"/>
                <w:sz w:val="20"/>
                <w:szCs w:val="20"/>
              </w:rPr>
              <w:t>Immunoglobulin</w:t>
            </w:r>
            <w:proofErr w:type="spellEnd"/>
            <w:r w:rsidRPr="00BB7200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BB7200">
              <w:rPr>
                <w:b/>
                <w:bCs/>
                <w:color w:val="000000"/>
                <w:sz w:val="20"/>
                <w:szCs w:val="20"/>
              </w:rPr>
              <w:t>levels</w:t>
            </w:r>
            <w:proofErr w:type="spellEnd"/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3E228097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4CAC0256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7DE28324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3923B1" w:rsidRPr="00BB7200" w14:paraId="6D39190B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7A8225D5" w14:textId="77777777" w:rsidR="003923B1" w:rsidRPr="00BB7200" w:rsidRDefault="003923B1" w:rsidP="00711F5E">
            <w:pPr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IgG levels</w:t>
            </w:r>
            <w:r w:rsidRPr="00BB7200">
              <w:rPr>
                <w:color w:val="000000"/>
                <w:sz w:val="20"/>
                <w:szCs w:val="20"/>
                <w:lang w:val="en-US"/>
              </w:rPr>
              <w:t>, median [IQR], g/L</w:t>
            </w:r>
          </w:p>
          <w:p w14:paraId="6DF24799" w14:textId="77777777" w:rsidR="003923B1" w:rsidRPr="00BB7200" w:rsidRDefault="003923B1" w:rsidP="00711F5E">
            <w:pPr>
              <w:rPr>
                <w:color w:val="000000"/>
                <w:sz w:val="20"/>
                <w:szCs w:val="20"/>
                <w:lang w:val="en-CA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02B1B617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>
              <w:rPr>
                <w:color w:val="000000"/>
                <w:sz w:val="20"/>
                <w:szCs w:val="20"/>
                <w:lang w:val="en"/>
              </w:rPr>
              <w:t>7.4 [5.9-11.2]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76A34D6B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>
              <w:rPr>
                <w:color w:val="000000"/>
                <w:sz w:val="20"/>
                <w:szCs w:val="20"/>
                <w:lang w:val="en"/>
              </w:rPr>
              <w:t>10.3 [8.7-11.6]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71DE037F" w14:textId="77777777" w:rsidR="003923B1" w:rsidRPr="00BB7200" w:rsidRDefault="003923B1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0.18</w:t>
            </w:r>
          </w:p>
        </w:tc>
      </w:tr>
      <w:tr w:rsidR="003923B1" w:rsidRPr="00BB7200" w14:paraId="4848D50B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4282A937" w14:textId="77777777" w:rsidR="003923B1" w:rsidRPr="00BB7200" w:rsidRDefault="003923B1" w:rsidP="00711F5E">
            <w:pPr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IgM levels</w:t>
            </w:r>
            <w:r w:rsidRPr="00BB7200">
              <w:rPr>
                <w:color w:val="000000"/>
                <w:sz w:val="20"/>
                <w:szCs w:val="20"/>
                <w:lang w:val="en-US"/>
              </w:rPr>
              <w:t>, median [IQR], g/L</w:t>
            </w:r>
          </w:p>
          <w:p w14:paraId="29A28450" w14:textId="77777777" w:rsidR="003923B1" w:rsidRPr="00BB7200" w:rsidRDefault="003923B1" w:rsidP="00711F5E">
            <w:pPr>
              <w:rPr>
                <w:color w:val="000000"/>
                <w:sz w:val="20"/>
                <w:szCs w:val="20"/>
                <w:lang w:val="en-CA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5ABAC907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>
              <w:rPr>
                <w:color w:val="000000"/>
                <w:sz w:val="20"/>
                <w:szCs w:val="20"/>
                <w:lang w:val="en"/>
              </w:rPr>
              <w:t>0.4 [0.1-0.6]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4ABEF4D3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>
              <w:rPr>
                <w:color w:val="000000"/>
                <w:sz w:val="20"/>
                <w:szCs w:val="20"/>
                <w:lang w:val="en"/>
              </w:rPr>
              <w:t>0.5 [0.1-0.7]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1AC30FFB" w14:textId="77777777" w:rsidR="003923B1" w:rsidRPr="00BB7200" w:rsidRDefault="003923B1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0.58</w:t>
            </w:r>
          </w:p>
        </w:tc>
      </w:tr>
      <w:tr w:rsidR="003923B1" w:rsidRPr="00BB7200" w14:paraId="37829796" w14:textId="77777777" w:rsidTr="00711F5E">
        <w:trPr>
          <w:trHeight w:hRule="exact" w:val="227"/>
        </w:trPr>
        <w:tc>
          <w:tcPr>
            <w:tcW w:w="6946" w:type="dxa"/>
            <w:tcBorders>
              <w:top w:val="nil"/>
              <w:bottom w:val="nil"/>
            </w:tcBorders>
            <w:shd w:val="clear" w:color="000000" w:fill="FFFFFF"/>
          </w:tcPr>
          <w:p w14:paraId="2D21DE10" w14:textId="77777777" w:rsidR="003923B1" w:rsidRPr="00BB7200" w:rsidRDefault="003923B1" w:rsidP="00711F5E">
            <w:pPr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Ig</w:t>
            </w:r>
            <w:r>
              <w:rPr>
                <w:color w:val="000000"/>
                <w:sz w:val="20"/>
                <w:szCs w:val="20"/>
                <w:lang w:val="en-CA"/>
              </w:rPr>
              <w:t xml:space="preserve">A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levels</w:t>
            </w:r>
            <w:r w:rsidRPr="00BB7200">
              <w:rPr>
                <w:color w:val="000000"/>
                <w:sz w:val="20"/>
                <w:szCs w:val="20"/>
                <w:lang w:val="en-US"/>
              </w:rPr>
              <w:t>, median [IQR], g/L</w:t>
            </w:r>
          </w:p>
          <w:p w14:paraId="0750E834" w14:textId="77777777" w:rsidR="003923B1" w:rsidRPr="00BB7200" w:rsidRDefault="003923B1" w:rsidP="00711F5E">
            <w:pPr>
              <w:rPr>
                <w:color w:val="000000"/>
                <w:sz w:val="20"/>
                <w:szCs w:val="20"/>
                <w:lang w:val="en-CA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45E8C4F1" w14:textId="77777777" w:rsidR="003923B1" w:rsidRPr="000E619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>
              <w:rPr>
                <w:color w:val="000000"/>
                <w:sz w:val="20"/>
                <w:szCs w:val="20"/>
                <w:lang w:val="en"/>
              </w:rPr>
              <w:t>1.3 [0.3-2.6]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000000" w:fill="FFFFFF"/>
          </w:tcPr>
          <w:p w14:paraId="0DD83848" w14:textId="77777777" w:rsidR="003923B1" w:rsidRPr="00FE0CF8" w:rsidRDefault="003923B1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>
              <w:rPr>
                <w:color w:val="000000"/>
                <w:sz w:val="20"/>
                <w:szCs w:val="20"/>
                <w:lang w:val="en"/>
              </w:rPr>
              <w:t>0.7 [0.3-1.0]</w:t>
            </w:r>
          </w:p>
        </w:tc>
        <w:tc>
          <w:tcPr>
            <w:tcW w:w="917" w:type="dxa"/>
            <w:tcBorders>
              <w:top w:val="nil"/>
              <w:bottom w:val="nil"/>
            </w:tcBorders>
            <w:shd w:val="clear" w:color="000000" w:fill="FFFFFF"/>
          </w:tcPr>
          <w:p w14:paraId="3AF3D6C2" w14:textId="77777777" w:rsidR="003923B1" w:rsidRPr="00BB7200" w:rsidRDefault="003923B1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0.21</w:t>
            </w:r>
          </w:p>
        </w:tc>
      </w:tr>
      <w:tr w:rsidR="003923B1" w:rsidRPr="00C36969" w14:paraId="7506847D" w14:textId="77777777" w:rsidTr="00711F5E">
        <w:trPr>
          <w:trHeight w:hRule="exact" w:val="340"/>
        </w:trPr>
        <w:tc>
          <w:tcPr>
            <w:tcW w:w="11549" w:type="dxa"/>
            <w:gridSpan w:val="4"/>
            <w:tcBorders>
              <w:top w:val="double" w:sz="4" w:space="0" w:color="auto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27FE176E" w14:textId="77777777" w:rsidR="003923B1" w:rsidRPr="00FE0CF8" w:rsidRDefault="003923B1" w:rsidP="00711F5E">
            <w:pPr>
              <w:spacing w:line="276" w:lineRule="auto"/>
              <w:rPr>
                <w:color w:val="000000"/>
                <w:sz w:val="20"/>
                <w:szCs w:val="20"/>
                <w:lang w:val="en-US"/>
              </w:rPr>
            </w:pP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Count according to age</w:t>
            </w:r>
          </w:p>
          <w:p w14:paraId="59D5AACE" w14:textId="77777777" w:rsidR="003923B1" w:rsidRPr="00FE0CF8" w:rsidRDefault="003923B1" w:rsidP="00711F5E">
            <w:pPr>
              <w:spacing w:line="276" w:lineRule="auto"/>
              <w:rPr>
                <w:color w:val="000000"/>
                <w:sz w:val="20"/>
                <w:szCs w:val="20"/>
                <w:lang w:val="en-US"/>
              </w:rPr>
            </w:pPr>
          </w:p>
        </w:tc>
      </w:tr>
      <w:tr w:rsidR="005C7FEA" w:rsidRPr="00BF44C7" w14:paraId="17CBB36A" w14:textId="77777777" w:rsidTr="00711F5E">
        <w:trPr>
          <w:trHeight w:hRule="exact" w:val="340"/>
        </w:trPr>
        <w:tc>
          <w:tcPr>
            <w:tcW w:w="1154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5697C775" w14:textId="30DD44EC" w:rsidR="005C7FEA" w:rsidRPr="00FE0CF8" w:rsidRDefault="005C7FEA" w:rsidP="005C7FEA">
            <w:pPr>
              <w:spacing w:line="276" w:lineRule="auto"/>
              <w:rPr>
                <w:color w:val="000000"/>
                <w:sz w:val="20"/>
                <w:szCs w:val="20"/>
                <w:lang w:val="en-US"/>
              </w:rPr>
            </w:pPr>
            <w:r w:rsidRPr="00FA30C8">
              <w:rPr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r>
              <w:rPr>
                <w:color w:val="000000"/>
                <w:sz w:val="20"/>
                <w:szCs w:val="20"/>
                <w:lang w:val="en-US"/>
              </w:rPr>
              <w:t>In individuals where CD19</w:t>
            </w:r>
            <w:r w:rsidRPr="005C7FEA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CD27</w:t>
            </w:r>
            <w:r w:rsidRPr="005C7FEA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B cells were detected or performed</w:t>
            </w:r>
          </w:p>
        </w:tc>
      </w:tr>
      <w:tr w:rsidR="005C7FEA" w:rsidRPr="00663458" w14:paraId="54A9201C" w14:textId="77777777" w:rsidTr="00711F5E">
        <w:trPr>
          <w:trHeight w:hRule="exact" w:val="340"/>
        </w:trPr>
        <w:tc>
          <w:tcPr>
            <w:tcW w:w="1154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7CAEB029" w14:textId="77777777" w:rsidR="005C7FEA" w:rsidRPr="00FE0CF8" w:rsidRDefault="005C7FEA" w:rsidP="005C7FEA">
            <w:pPr>
              <w:spacing w:line="276" w:lineRule="auto"/>
              <w:rPr>
                <w:color w:val="000000"/>
                <w:sz w:val="20"/>
                <w:szCs w:val="20"/>
                <w:lang w:val="en-US"/>
              </w:rPr>
            </w:pPr>
            <w:r w:rsidRPr="00FE0CF8">
              <w:rPr>
                <w:color w:val="000000"/>
                <w:sz w:val="20"/>
                <w:szCs w:val="20"/>
              </w:rPr>
              <w:t>IQR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FA30C8">
              <w:rPr>
                <w:color w:val="000000"/>
                <w:sz w:val="20"/>
                <w:szCs w:val="20"/>
              </w:rPr>
              <w:t xml:space="preserve">: </w:t>
            </w:r>
            <w:r>
              <w:rPr>
                <w:color w:val="000000"/>
                <w:sz w:val="20"/>
                <w:szCs w:val="20"/>
              </w:rPr>
              <w:t>I</w:t>
            </w:r>
            <w:r w:rsidRPr="00FA30C8">
              <w:rPr>
                <w:color w:val="000000"/>
                <w:sz w:val="20"/>
                <w:szCs w:val="20"/>
              </w:rPr>
              <w:t>nter</w:t>
            </w:r>
            <w:r>
              <w:rPr>
                <w:color w:val="000000"/>
                <w:sz w:val="20"/>
                <w:szCs w:val="20"/>
              </w:rPr>
              <w:t xml:space="preserve"> Q</w:t>
            </w:r>
            <w:r w:rsidRPr="00FA30C8">
              <w:rPr>
                <w:color w:val="000000"/>
                <w:sz w:val="20"/>
                <w:szCs w:val="20"/>
              </w:rPr>
              <w:t xml:space="preserve">uartile </w:t>
            </w:r>
            <w:r>
              <w:rPr>
                <w:color w:val="000000"/>
                <w:sz w:val="20"/>
                <w:szCs w:val="20"/>
              </w:rPr>
              <w:t>R</w:t>
            </w:r>
            <w:r w:rsidRPr="00FA30C8">
              <w:rPr>
                <w:color w:val="000000"/>
                <w:sz w:val="20"/>
                <w:szCs w:val="20"/>
              </w:rPr>
              <w:t>ange</w:t>
            </w:r>
            <w:r>
              <w:rPr>
                <w:color w:val="000000"/>
                <w:sz w:val="20"/>
                <w:szCs w:val="20"/>
              </w:rPr>
              <w:t xml:space="preserve">; n= </w:t>
            </w:r>
            <w:proofErr w:type="spellStart"/>
            <w:r>
              <w:rPr>
                <w:color w:val="000000"/>
                <w:sz w:val="20"/>
                <w:szCs w:val="20"/>
              </w:rPr>
              <w:t>number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of patients</w:t>
            </w:r>
          </w:p>
        </w:tc>
      </w:tr>
    </w:tbl>
    <w:p w14:paraId="63B0F519" w14:textId="7741BEBD" w:rsidR="002E189F" w:rsidRDefault="003923B1" w:rsidP="003923B1">
      <w:pPr>
        <w:pStyle w:val="Acknowledgement"/>
        <w:spacing w:line="480" w:lineRule="auto"/>
        <w:jc w:val="center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 </w:t>
      </w:r>
    </w:p>
    <w:p w14:paraId="7FD46FFA" w14:textId="77777777" w:rsidR="00224915" w:rsidRDefault="00224915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br w:type="page"/>
      </w:r>
    </w:p>
    <w:p w14:paraId="268F6623" w14:textId="77777777" w:rsidR="00056F5D" w:rsidRDefault="00056F5D" w:rsidP="00056F5D">
      <w:pPr>
        <w:spacing w:line="480" w:lineRule="auto"/>
        <w:jc w:val="center"/>
        <w:rPr>
          <w:b/>
          <w:bCs/>
          <w:color w:val="000000" w:themeColor="text1"/>
          <w:lang w:val="en-CA"/>
        </w:rPr>
      </w:pPr>
      <w:r w:rsidRPr="009A4899">
        <w:rPr>
          <w:b/>
          <w:bCs/>
          <w:color w:val="000000" w:themeColor="text1"/>
          <w:lang w:val="en-US"/>
        </w:rPr>
        <w:lastRenderedPageBreak/>
        <w:t>Table S</w:t>
      </w:r>
      <w:r>
        <w:rPr>
          <w:b/>
          <w:bCs/>
          <w:color w:val="000000" w:themeColor="text1"/>
          <w:lang w:val="en-US"/>
        </w:rPr>
        <w:t>3</w:t>
      </w:r>
      <w:r w:rsidRPr="005E383B">
        <w:rPr>
          <w:b/>
          <w:bCs/>
          <w:color w:val="000000" w:themeColor="text1"/>
          <w:lang w:val="en-CA"/>
        </w:rPr>
        <w:t xml:space="preserve">. Immunological data </w:t>
      </w:r>
      <w:r>
        <w:rPr>
          <w:b/>
          <w:bCs/>
          <w:color w:val="000000" w:themeColor="text1"/>
          <w:lang w:val="en-CA"/>
        </w:rPr>
        <w:t>prior</w:t>
      </w:r>
      <w:r w:rsidRPr="005E383B">
        <w:rPr>
          <w:b/>
          <w:bCs/>
          <w:color w:val="000000" w:themeColor="text1"/>
          <w:lang w:val="en-CA"/>
        </w:rPr>
        <w:t xml:space="preserve"> to vaccination in children with humoral </w:t>
      </w:r>
      <w:r>
        <w:rPr>
          <w:b/>
          <w:bCs/>
          <w:color w:val="000000" w:themeColor="text1"/>
          <w:lang w:val="en-CA"/>
        </w:rPr>
        <w:t>immuno</w:t>
      </w:r>
      <w:r w:rsidRPr="005E383B">
        <w:rPr>
          <w:b/>
          <w:bCs/>
          <w:color w:val="000000" w:themeColor="text1"/>
          <w:lang w:val="en-CA"/>
        </w:rPr>
        <w:t xml:space="preserve">deficiency based on </w:t>
      </w:r>
      <w:r>
        <w:rPr>
          <w:b/>
          <w:bCs/>
          <w:color w:val="000000" w:themeColor="text1"/>
          <w:lang w:val="en-CA"/>
        </w:rPr>
        <w:t>the absolute B cell count</w:t>
      </w:r>
    </w:p>
    <w:p w14:paraId="664E2341" w14:textId="77777777" w:rsidR="00056F5D" w:rsidRDefault="00056F5D" w:rsidP="00056F5D">
      <w:pPr>
        <w:jc w:val="center"/>
        <w:rPr>
          <w:b/>
          <w:bCs/>
          <w:color w:val="000000" w:themeColor="text1"/>
          <w:lang w:val="en-CA"/>
        </w:rPr>
      </w:pPr>
    </w:p>
    <w:tbl>
      <w:tblPr>
        <w:tblW w:w="11273" w:type="dxa"/>
        <w:jc w:val="center"/>
        <w:tblBorders>
          <w:top w:val="double" w:sz="4" w:space="0" w:color="auto"/>
          <w:bottom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3"/>
        <w:gridCol w:w="1785"/>
        <w:gridCol w:w="1701"/>
        <w:gridCol w:w="1124"/>
      </w:tblGrid>
      <w:tr w:rsidR="00056F5D" w:rsidRPr="00A038BE" w14:paraId="48F66E95" w14:textId="77777777" w:rsidTr="00711F5E">
        <w:trPr>
          <w:trHeight w:val="227"/>
          <w:jc w:val="center"/>
        </w:trPr>
        <w:tc>
          <w:tcPr>
            <w:tcW w:w="6663" w:type="dxa"/>
            <w:vMerge w:val="restart"/>
            <w:tcBorders>
              <w:top w:val="double" w:sz="4" w:space="0" w:color="auto"/>
              <w:left w:val="nil"/>
              <w:bottom w:val="nil"/>
            </w:tcBorders>
          </w:tcPr>
          <w:p w14:paraId="5EAB6CF2" w14:textId="77777777" w:rsidR="00056F5D" w:rsidRPr="002F2DCD" w:rsidRDefault="00056F5D" w:rsidP="00711F5E">
            <w:pPr>
              <w:rPr>
                <w:b/>
                <w:bCs/>
                <w:color w:val="000000"/>
                <w:sz w:val="20"/>
                <w:szCs w:val="20"/>
                <w:lang w:val="en-CA"/>
              </w:rPr>
            </w:pPr>
          </w:p>
        </w:tc>
        <w:tc>
          <w:tcPr>
            <w:tcW w:w="1785" w:type="dxa"/>
            <w:tcBorders>
              <w:top w:val="double" w:sz="4" w:space="0" w:color="auto"/>
              <w:bottom w:val="nil"/>
            </w:tcBorders>
          </w:tcPr>
          <w:p w14:paraId="717F752D" w14:textId="77777777" w:rsidR="00056F5D" w:rsidRPr="00C50353" w:rsidRDefault="00056F5D" w:rsidP="00711F5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C50353">
              <w:rPr>
                <w:b/>
                <w:bCs/>
                <w:color w:val="000000"/>
                <w:sz w:val="20"/>
                <w:szCs w:val="20"/>
              </w:rPr>
              <w:t>Severe</w:t>
            </w:r>
            <w:proofErr w:type="spellEnd"/>
            <w:r w:rsidRPr="00C50353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</w:rPr>
              <w:t>B-</w:t>
            </w:r>
            <w:proofErr w:type="spellStart"/>
            <w:r>
              <w:rPr>
                <w:b/>
                <w:bCs/>
                <w:color w:val="000000"/>
                <w:sz w:val="20"/>
                <w:szCs w:val="20"/>
              </w:rPr>
              <w:t>cell</w:t>
            </w:r>
            <w:proofErr w:type="spellEnd"/>
            <w:r w:rsidRPr="00C50353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50353">
              <w:rPr>
                <w:b/>
                <w:bCs/>
                <w:color w:val="000000"/>
                <w:sz w:val="20"/>
                <w:szCs w:val="20"/>
              </w:rPr>
              <w:t>lymphopenia</w:t>
            </w:r>
            <w:proofErr w:type="spellEnd"/>
            <w:r w:rsidRPr="006E10A3">
              <w:rPr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1701" w:type="dxa"/>
            <w:tcBorders>
              <w:top w:val="double" w:sz="4" w:space="0" w:color="auto"/>
              <w:bottom w:val="nil"/>
            </w:tcBorders>
          </w:tcPr>
          <w:p w14:paraId="41BF2374" w14:textId="77777777" w:rsidR="00056F5D" w:rsidRPr="00C50353" w:rsidRDefault="00056F5D" w:rsidP="00711F5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B-</w:t>
            </w:r>
            <w:proofErr w:type="spellStart"/>
            <w:r>
              <w:rPr>
                <w:b/>
                <w:bCs/>
                <w:color w:val="000000"/>
                <w:sz w:val="20"/>
                <w:szCs w:val="20"/>
              </w:rPr>
              <w:t>cell</w:t>
            </w:r>
            <w:proofErr w:type="spellEnd"/>
            <w:r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20"/>
                <w:szCs w:val="20"/>
              </w:rPr>
              <w:t>sufficient</w:t>
            </w:r>
            <w:proofErr w:type="spellEnd"/>
          </w:p>
        </w:tc>
        <w:tc>
          <w:tcPr>
            <w:tcW w:w="1124" w:type="dxa"/>
            <w:vMerge w:val="restart"/>
            <w:tcBorders>
              <w:top w:val="double" w:sz="4" w:space="0" w:color="auto"/>
              <w:bottom w:val="nil"/>
              <w:right w:val="nil"/>
            </w:tcBorders>
          </w:tcPr>
          <w:p w14:paraId="5CBFE664" w14:textId="77777777" w:rsidR="00056F5D" w:rsidRPr="00C50353" w:rsidRDefault="00056F5D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056F5D" w:rsidRPr="00151A9D" w14:paraId="2AC978AE" w14:textId="77777777" w:rsidTr="00711F5E">
        <w:trPr>
          <w:trHeight w:val="227"/>
          <w:jc w:val="center"/>
        </w:trPr>
        <w:tc>
          <w:tcPr>
            <w:tcW w:w="6663" w:type="dxa"/>
            <w:vMerge/>
            <w:tcBorders>
              <w:top w:val="nil"/>
              <w:bottom w:val="double" w:sz="4" w:space="0" w:color="auto"/>
            </w:tcBorders>
            <w:hideMark/>
          </w:tcPr>
          <w:p w14:paraId="30FD2551" w14:textId="77777777" w:rsidR="00056F5D" w:rsidRPr="00C50353" w:rsidRDefault="00056F5D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85" w:type="dxa"/>
            <w:tcBorders>
              <w:top w:val="nil"/>
              <w:bottom w:val="double" w:sz="4" w:space="0" w:color="auto"/>
            </w:tcBorders>
            <w:hideMark/>
          </w:tcPr>
          <w:p w14:paraId="7A8D706F" w14:textId="77777777" w:rsidR="00056F5D" w:rsidRPr="00C50353" w:rsidRDefault="00056F5D" w:rsidP="00711F5E">
            <w:pPr>
              <w:jc w:val="center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C50353">
              <w:rPr>
                <w:b/>
                <w:bCs/>
                <w:color w:val="000000"/>
                <w:sz w:val="20"/>
                <w:szCs w:val="20"/>
                <w:lang w:val="en-US"/>
              </w:rPr>
              <w:t>(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n </w:t>
            </w:r>
            <w:r w:rsidRPr="00C50353">
              <w:rPr>
                <w:b/>
                <w:bCs/>
                <w:color w:val="000000"/>
                <w:sz w:val="20"/>
                <w:szCs w:val="20"/>
                <w:lang w:val="en-US"/>
              </w:rPr>
              <w:t>=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C50353">
              <w:rPr>
                <w:b/>
                <w:bCs/>
                <w:color w:val="000000"/>
                <w:sz w:val="20"/>
                <w:szCs w:val="20"/>
                <w:lang w:val="en-US"/>
              </w:rPr>
              <w:t>15)</w:t>
            </w:r>
          </w:p>
        </w:tc>
        <w:tc>
          <w:tcPr>
            <w:tcW w:w="1701" w:type="dxa"/>
            <w:tcBorders>
              <w:top w:val="nil"/>
              <w:bottom w:val="double" w:sz="4" w:space="0" w:color="auto"/>
            </w:tcBorders>
            <w:hideMark/>
          </w:tcPr>
          <w:p w14:paraId="1F1F54A0" w14:textId="77777777" w:rsidR="00056F5D" w:rsidRPr="00C50353" w:rsidRDefault="00056F5D" w:rsidP="00711F5E">
            <w:pPr>
              <w:jc w:val="center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C50353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(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n </w:t>
            </w:r>
            <w:r w:rsidRPr="00C50353">
              <w:rPr>
                <w:b/>
                <w:bCs/>
                <w:color w:val="000000"/>
                <w:sz w:val="20"/>
                <w:szCs w:val="20"/>
                <w:lang w:val="en-US"/>
              </w:rPr>
              <w:t>=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  <w:r w:rsidRPr="00C50353">
              <w:rPr>
                <w:b/>
                <w:bCs/>
                <w:color w:val="000000"/>
                <w:sz w:val="20"/>
                <w:szCs w:val="20"/>
                <w:lang w:val="en-US"/>
              </w:rPr>
              <w:t>12)</w:t>
            </w:r>
          </w:p>
        </w:tc>
        <w:tc>
          <w:tcPr>
            <w:tcW w:w="1124" w:type="dxa"/>
            <w:vMerge/>
            <w:tcBorders>
              <w:top w:val="nil"/>
              <w:bottom w:val="double" w:sz="4" w:space="0" w:color="auto"/>
            </w:tcBorders>
            <w:hideMark/>
          </w:tcPr>
          <w:p w14:paraId="0FFE532C" w14:textId="77777777" w:rsidR="00056F5D" w:rsidRPr="00C50353" w:rsidRDefault="00056F5D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</w:p>
        </w:tc>
      </w:tr>
      <w:tr w:rsidR="00056F5D" w:rsidRPr="00A038BE" w14:paraId="2545457C" w14:textId="77777777" w:rsidTr="00711F5E">
        <w:trPr>
          <w:trHeight w:val="227"/>
          <w:jc w:val="center"/>
        </w:trPr>
        <w:tc>
          <w:tcPr>
            <w:tcW w:w="6663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0E277FCF" w14:textId="77777777" w:rsidR="00056F5D" w:rsidRPr="00FA30C8" w:rsidRDefault="00056F5D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FA30C8">
              <w:rPr>
                <w:b/>
                <w:bCs/>
                <w:color w:val="000000"/>
                <w:sz w:val="20"/>
                <w:szCs w:val="20"/>
                <w:lang w:val="en-US"/>
              </w:rPr>
              <w:t>Time between immunophenotyping and vaccination, median [IQR], days</w:t>
            </w:r>
          </w:p>
        </w:tc>
        <w:tc>
          <w:tcPr>
            <w:tcW w:w="1785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1C5EDE73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60 [32-127]</w:t>
            </w:r>
          </w:p>
        </w:tc>
        <w:tc>
          <w:tcPr>
            <w:tcW w:w="1701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7E88A8B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416 [148-905]</w:t>
            </w:r>
          </w:p>
        </w:tc>
        <w:tc>
          <w:tcPr>
            <w:tcW w:w="1124" w:type="dxa"/>
            <w:tcBorders>
              <w:top w:val="double" w:sz="4" w:space="0" w:color="auto"/>
            </w:tcBorders>
            <w:shd w:val="clear" w:color="000000" w:fill="FFFFFF"/>
            <w:hideMark/>
          </w:tcPr>
          <w:p w14:paraId="5BBE0EA9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0.13</w:t>
            </w:r>
          </w:p>
        </w:tc>
      </w:tr>
      <w:tr w:rsidR="00056F5D" w:rsidRPr="00A038BE" w14:paraId="7DDE0BB3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shd w:val="clear" w:color="000000" w:fill="FFFFFF"/>
            <w:hideMark/>
          </w:tcPr>
          <w:p w14:paraId="6D876296" w14:textId="77777777" w:rsidR="00056F5D" w:rsidRPr="00FA30C8" w:rsidRDefault="00056F5D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056F5D" w:rsidRPr="00A038BE" w14:paraId="5821A097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4A73D1EE" w14:textId="77777777" w:rsidR="00056F5D" w:rsidRPr="00AB5B61" w:rsidRDefault="00056F5D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AB5B61">
              <w:rPr>
                <w:b/>
                <w:bCs/>
                <w:color w:val="000000"/>
                <w:sz w:val="20"/>
                <w:szCs w:val="20"/>
                <w:lang w:val="en-US"/>
              </w:rPr>
              <w:t>Absolute lymphocyte count, median [IQR], x10</w:t>
            </w:r>
            <w:r w:rsidRPr="00AB5B61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AB5B61">
              <w:rPr>
                <w:b/>
                <w:bCs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785" w:type="dxa"/>
            <w:shd w:val="clear" w:color="000000" w:fill="FFFFFF"/>
            <w:hideMark/>
          </w:tcPr>
          <w:p w14:paraId="584973B2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1600 [1300-2200]</w:t>
            </w:r>
          </w:p>
        </w:tc>
        <w:tc>
          <w:tcPr>
            <w:tcW w:w="1701" w:type="dxa"/>
            <w:shd w:val="clear" w:color="000000" w:fill="FFFFFF"/>
            <w:hideMark/>
          </w:tcPr>
          <w:p w14:paraId="14E86482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2450 [2100-3100]</w:t>
            </w:r>
          </w:p>
        </w:tc>
        <w:tc>
          <w:tcPr>
            <w:tcW w:w="1124" w:type="dxa"/>
            <w:shd w:val="clear" w:color="000000" w:fill="FFFFFF"/>
            <w:hideMark/>
          </w:tcPr>
          <w:p w14:paraId="326497D5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0.51</w:t>
            </w:r>
          </w:p>
        </w:tc>
      </w:tr>
      <w:tr w:rsidR="00056F5D" w:rsidRPr="00A038BE" w14:paraId="24ACC24C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shd w:val="clear" w:color="000000" w:fill="FFFFFF"/>
          </w:tcPr>
          <w:p w14:paraId="1D1AB55F" w14:textId="77777777" w:rsidR="00056F5D" w:rsidRPr="00FA30C8" w:rsidRDefault="00056F5D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056F5D" w:rsidRPr="00151A9D" w14:paraId="1F62D944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shd w:val="clear" w:color="000000" w:fill="FFFFFF"/>
            <w:hideMark/>
          </w:tcPr>
          <w:p w14:paraId="12A6ADB6" w14:textId="77777777" w:rsidR="00056F5D" w:rsidRPr="005A160D" w:rsidRDefault="00056F5D" w:rsidP="00711F5E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5D7BE8">
              <w:rPr>
                <w:b/>
                <w:bCs/>
                <w:color w:val="000000"/>
                <w:sz w:val="20"/>
                <w:szCs w:val="20"/>
                <w:lang w:val="en-US"/>
              </w:rPr>
              <w:t>T cell count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</w:tr>
      <w:tr w:rsidR="00056F5D" w:rsidRPr="00A038BE" w14:paraId="655DCE65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2E35B762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Absolute CD3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785" w:type="dxa"/>
            <w:shd w:val="clear" w:color="000000" w:fill="FFFFFF"/>
            <w:hideMark/>
          </w:tcPr>
          <w:p w14:paraId="5DC8EE7C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1490 [1190-1936]</w:t>
            </w:r>
          </w:p>
        </w:tc>
        <w:tc>
          <w:tcPr>
            <w:tcW w:w="1701" w:type="dxa"/>
            <w:shd w:val="clear" w:color="000000" w:fill="FFFFFF"/>
            <w:hideMark/>
          </w:tcPr>
          <w:p w14:paraId="0071FA9F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1792 [1602-2248]</w:t>
            </w:r>
          </w:p>
        </w:tc>
        <w:tc>
          <w:tcPr>
            <w:tcW w:w="1124" w:type="dxa"/>
            <w:shd w:val="clear" w:color="000000" w:fill="FFFFFF"/>
            <w:hideMark/>
          </w:tcPr>
          <w:p w14:paraId="2FA844A2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0.96</w:t>
            </w:r>
          </w:p>
        </w:tc>
      </w:tr>
      <w:tr w:rsidR="00056F5D" w:rsidRPr="00A038BE" w14:paraId="18432FF9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5AC3F256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) of patients with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CD3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</w:p>
        </w:tc>
        <w:tc>
          <w:tcPr>
            <w:tcW w:w="1785" w:type="dxa"/>
            <w:shd w:val="clear" w:color="000000" w:fill="FFFFFF"/>
            <w:hideMark/>
          </w:tcPr>
          <w:p w14:paraId="2A34B638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  <w:lang w:val="en"/>
              </w:rPr>
              <w:t>2 (13)</w:t>
            </w:r>
          </w:p>
        </w:tc>
        <w:tc>
          <w:tcPr>
            <w:tcW w:w="1701" w:type="dxa"/>
            <w:shd w:val="clear" w:color="000000" w:fill="FFFFFF"/>
            <w:hideMark/>
          </w:tcPr>
          <w:p w14:paraId="433F482D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 (0)</w:t>
            </w:r>
          </w:p>
        </w:tc>
        <w:tc>
          <w:tcPr>
            <w:tcW w:w="1124" w:type="dxa"/>
            <w:shd w:val="clear" w:color="000000" w:fill="FFFFFF"/>
            <w:hideMark/>
          </w:tcPr>
          <w:p w14:paraId="6DC0CB46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0.39</w:t>
            </w:r>
          </w:p>
        </w:tc>
      </w:tr>
      <w:tr w:rsidR="00056F5D" w:rsidRPr="00A038BE" w14:paraId="20C4DA8D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shd w:val="clear" w:color="000000" w:fill="FFFFFF"/>
            <w:hideMark/>
          </w:tcPr>
          <w:p w14:paraId="64941A61" w14:textId="77777777" w:rsidR="00056F5D" w:rsidRPr="00FA30C8" w:rsidRDefault="00056F5D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056F5D" w:rsidRPr="00A038BE" w14:paraId="4CD0FCB1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3B01087F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>Absolute CD4</w:t>
            </w:r>
            <w:r w:rsidRPr="00FA30C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>;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 xml:space="preserve"> 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785" w:type="dxa"/>
            <w:shd w:val="clear" w:color="000000" w:fill="FFFFFF"/>
            <w:hideMark/>
          </w:tcPr>
          <w:p w14:paraId="31AFCF99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  <w:lang w:val="en"/>
              </w:rPr>
              <w:t>928 [496-1030]</w:t>
            </w:r>
          </w:p>
        </w:tc>
        <w:tc>
          <w:tcPr>
            <w:tcW w:w="1701" w:type="dxa"/>
            <w:shd w:val="clear" w:color="000000" w:fill="FFFFFF"/>
            <w:hideMark/>
          </w:tcPr>
          <w:p w14:paraId="40BBE3C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1059 [954-1397]</w:t>
            </w:r>
          </w:p>
        </w:tc>
        <w:tc>
          <w:tcPr>
            <w:tcW w:w="1124" w:type="dxa"/>
            <w:shd w:val="clear" w:color="000000" w:fill="FFFFFF"/>
            <w:hideMark/>
          </w:tcPr>
          <w:p w14:paraId="031EB9F7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0.90</w:t>
            </w:r>
          </w:p>
        </w:tc>
      </w:tr>
      <w:tr w:rsidR="00056F5D" w:rsidRPr="00A038BE" w14:paraId="15AC1B9C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087AE27B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) of patients with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</w:t>
            </w:r>
            <w:r>
              <w:rPr>
                <w:color w:val="000000"/>
                <w:sz w:val="20"/>
                <w:szCs w:val="20"/>
                <w:lang w:val="en-US"/>
              </w:rPr>
              <w:t>4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</w:p>
        </w:tc>
        <w:tc>
          <w:tcPr>
            <w:tcW w:w="1785" w:type="dxa"/>
            <w:shd w:val="clear" w:color="000000" w:fill="FFFFFF"/>
            <w:hideMark/>
          </w:tcPr>
          <w:p w14:paraId="6D4F3A6F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  <w:lang w:val="en"/>
              </w:rPr>
              <w:t>2 (13)</w:t>
            </w:r>
          </w:p>
        </w:tc>
        <w:tc>
          <w:tcPr>
            <w:tcW w:w="1701" w:type="dxa"/>
            <w:shd w:val="clear" w:color="000000" w:fill="FFFFFF"/>
            <w:hideMark/>
          </w:tcPr>
          <w:p w14:paraId="1381A58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 (0)</w:t>
            </w:r>
          </w:p>
        </w:tc>
        <w:tc>
          <w:tcPr>
            <w:tcW w:w="1124" w:type="dxa"/>
            <w:shd w:val="clear" w:color="000000" w:fill="FFFFFF"/>
            <w:hideMark/>
          </w:tcPr>
          <w:p w14:paraId="6FB88AA7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0.43</w:t>
            </w:r>
          </w:p>
        </w:tc>
      </w:tr>
      <w:tr w:rsidR="00056F5D" w:rsidRPr="00A038BE" w14:paraId="0EDF1052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tcBorders>
              <w:top w:val="nil"/>
              <w:bottom w:val="nil"/>
            </w:tcBorders>
            <w:shd w:val="clear" w:color="000000" w:fill="FFFFFF"/>
            <w:hideMark/>
          </w:tcPr>
          <w:p w14:paraId="06ABFB94" w14:textId="77777777" w:rsidR="00056F5D" w:rsidRPr="00FA30C8" w:rsidRDefault="00056F5D" w:rsidP="00711F5E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</w:tr>
      <w:tr w:rsidR="00056F5D" w:rsidRPr="00A038BE" w14:paraId="0258A92F" w14:textId="77777777" w:rsidTr="00711F5E">
        <w:trPr>
          <w:trHeight w:val="227"/>
          <w:jc w:val="center"/>
        </w:trPr>
        <w:tc>
          <w:tcPr>
            <w:tcW w:w="666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1E81CC11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>Absolute CD8</w:t>
            </w:r>
            <w:r w:rsidRPr="00FA30C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>;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 xml:space="preserve"> 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785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747E7D71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  <w:lang w:val="en"/>
              </w:rPr>
              <w:t>486 [400-770]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339F4D04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554 [479-762]</w:t>
            </w:r>
          </w:p>
        </w:tc>
        <w:tc>
          <w:tcPr>
            <w:tcW w:w="1124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015A5AC3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0.94</w:t>
            </w:r>
          </w:p>
        </w:tc>
      </w:tr>
      <w:tr w:rsidR="00056F5D" w:rsidRPr="00A038BE" w14:paraId="4776720E" w14:textId="77777777" w:rsidTr="00711F5E">
        <w:trPr>
          <w:trHeight w:val="227"/>
          <w:jc w:val="center"/>
        </w:trPr>
        <w:tc>
          <w:tcPr>
            <w:tcW w:w="666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1E5F2859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) of patients with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>CD</w:t>
            </w:r>
            <w:r>
              <w:rPr>
                <w:color w:val="000000"/>
                <w:sz w:val="20"/>
                <w:szCs w:val="20"/>
                <w:lang w:val="en-US"/>
              </w:rPr>
              <w:t>8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  <w:lang w:val="en-US"/>
              </w:rPr>
              <w:t>lymphopenia</w:t>
            </w:r>
            <w:r w:rsidRPr="00FE0CF8">
              <w:rPr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</w:p>
        </w:tc>
        <w:tc>
          <w:tcPr>
            <w:tcW w:w="1785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439BAD1E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  <w:lang w:val="en"/>
              </w:rPr>
              <w:t>3 (20)</w:t>
            </w: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464D2DB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 (0)</w:t>
            </w:r>
          </w:p>
        </w:tc>
        <w:tc>
          <w:tcPr>
            <w:tcW w:w="1124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19E0284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0.12</w:t>
            </w:r>
          </w:p>
        </w:tc>
      </w:tr>
      <w:tr w:rsidR="00056F5D" w:rsidRPr="00C36969" w14:paraId="50C13D2B" w14:textId="77777777" w:rsidTr="00711F5E">
        <w:trPr>
          <w:trHeight w:val="227"/>
          <w:jc w:val="center"/>
        </w:trPr>
        <w:tc>
          <w:tcPr>
            <w:tcW w:w="6663" w:type="dxa"/>
            <w:tcBorders>
              <w:top w:val="nil"/>
              <w:bottom w:val="nil"/>
            </w:tcBorders>
            <w:shd w:val="clear" w:color="000000" w:fill="FFFFFF"/>
            <w:hideMark/>
          </w:tcPr>
          <w:p w14:paraId="26024E64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610" w:type="dxa"/>
            <w:gridSpan w:val="3"/>
            <w:tcBorders>
              <w:top w:val="nil"/>
              <w:bottom w:val="nil"/>
            </w:tcBorders>
            <w:shd w:val="clear" w:color="000000" w:fill="FFFFFF"/>
            <w:hideMark/>
          </w:tcPr>
          <w:p w14:paraId="41861ADC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FA30C8">
              <w:rPr>
                <w:color w:val="000000"/>
                <w:sz w:val="20"/>
                <w:szCs w:val="20"/>
                <w:vertAlign w:val="superscript"/>
                <w:lang w:val="en-US"/>
              </w:rPr>
              <w:t> </w:t>
            </w:r>
          </w:p>
        </w:tc>
      </w:tr>
      <w:tr w:rsidR="00056F5D" w:rsidRPr="00151A9D" w14:paraId="3C6DE4C4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20546CE5" w14:textId="77777777" w:rsidR="00056F5D" w:rsidRPr="00FA30C8" w:rsidRDefault="00056F5D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5A160D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B cell </w:t>
            </w:r>
            <w:r w:rsidRPr="005D7BE8">
              <w:rPr>
                <w:b/>
                <w:bCs/>
                <w:color w:val="000000"/>
                <w:sz w:val="20"/>
                <w:szCs w:val="20"/>
                <w:lang w:val="en-US"/>
              </w:rPr>
              <w:t>count</w:t>
            </w:r>
          </w:p>
        </w:tc>
        <w:tc>
          <w:tcPr>
            <w:tcW w:w="1785" w:type="dxa"/>
            <w:shd w:val="clear" w:color="000000" w:fill="FFFFFF"/>
            <w:hideMark/>
          </w:tcPr>
          <w:p w14:paraId="61E25199" w14:textId="77777777" w:rsidR="00056F5D" w:rsidRPr="005A160D" w:rsidRDefault="00056F5D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shd w:val="clear" w:color="000000" w:fill="FFFFFF"/>
            <w:hideMark/>
          </w:tcPr>
          <w:p w14:paraId="42615491" w14:textId="77777777" w:rsidR="00056F5D" w:rsidRPr="005A160D" w:rsidRDefault="00056F5D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124" w:type="dxa"/>
            <w:vMerge w:val="restart"/>
            <w:hideMark/>
          </w:tcPr>
          <w:p w14:paraId="2AF60D6D" w14:textId="77777777" w:rsidR="00056F5D" w:rsidRPr="005A160D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</w:tr>
      <w:tr w:rsidR="00056F5D" w:rsidRPr="00A038BE" w14:paraId="165E7626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  <w:hideMark/>
          </w:tcPr>
          <w:p w14:paraId="5EEE08B2" w14:textId="77777777" w:rsidR="00056F5D" w:rsidRPr="00AB5B61" w:rsidRDefault="00056F5D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>Absolute CD19</w:t>
            </w:r>
            <w:r w:rsidRPr="00FA30C8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 xml:space="preserve"> lymphocyte count</w:t>
            </w:r>
            <w:r>
              <w:rPr>
                <w:color w:val="000000"/>
                <w:sz w:val="20"/>
                <w:szCs w:val="20"/>
                <w:lang w:val="en-US"/>
              </w:rPr>
              <w:t xml:space="preserve">;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median [IQR], x10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6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785" w:type="dxa"/>
            <w:shd w:val="clear" w:color="000000" w:fill="FFFFFF"/>
            <w:hideMark/>
          </w:tcPr>
          <w:p w14:paraId="6CD0782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18 [0-98]</w:t>
            </w:r>
          </w:p>
        </w:tc>
        <w:tc>
          <w:tcPr>
            <w:tcW w:w="1701" w:type="dxa"/>
            <w:shd w:val="clear" w:color="000000" w:fill="FFFFFF"/>
            <w:hideMark/>
          </w:tcPr>
          <w:p w14:paraId="149EEBD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466 [362-572]</w:t>
            </w:r>
          </w:p>
        </w:tc>
        <w:tc>
          <w:tcPr>
            <w:tcW w:w="1124" w:type="dxa"/>
            <w:vMerge/>
            <w:hideMark/>
          </w:tcPr>
          <w:p w14:paraId="2FCAE921" w14:textId="77777777" w:rsidR="00056F5D" w:rsidRPr="00FA30C8" w:rsidRDefault="00056F5D" w:rsidP="00711F5E">
            <w:pPr>
              <w:rPr>
                <w:color w:val="000000"/>
                <w:sz w:val="20"/>
                <w:szCs w:val="20"/>
              </w:rPr>
            </w:pPr>
          </w:p>
        </w:tc>
      </w:tr>
      <w:tr w:rsidR="00056F5D" w:rsidRPr="00A038BE" w14:paraId="061AA7A2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40E75D81" w14:textId="77777777" w:rsidR="00056F5D" w:rsidRPr="00AB5B61" w:rsidDel="002E189F" w:rsidRDefault="00056F5D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>Number (</w:t>
            </w:r>
            <w:r>
              <w:rPr>
                <w:color w:val="000000"/>
                <w:sz w:val="20"/>
                <w:szCs w:val="20"/>
                <w:lang w:val="en-US"/>
              </w:rPr>
              <w:t>%</w:t>
            </w:r>
            <w:r w:rsidRPr="005D7BE8">
              <w:rPr>
                <w:color w:val="000000"/>
                <w:sz w:val="20"/>
                <w:szCs w:val="20"/>
                <w:lang w:val="en-US"/>
              </w:rPr>
              <w:t xml:space="preserve">) of patients with </w:t>
            </w:r>
            <w:r>
              <w:rPr>
                <w:color w:val="000000"/>
                <w:sz w:val="20"/>
                <w:szCs w:val="20"/>
                <w:lang w:val="en-US"/>
              </w:rPr>
              <w:t>B-cell lymphopenia</w:t>
            </w:r>
            <w:r w:rsidRPr="00FE0CF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785" w:type="dxa"/>
            <w:shd w:val="clear" w:color="000000" w:fill="FFFFFF"/>
          </w:tcPr>
          <w:p w14:paraId="06FB0591" w14:textId="77777777" w:rsidR="00056F5D" w:rsidRPr="00FA30C8" w:rsidDel="002E189F" w:rsidRDefault="00056F5D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FA30C8">
              <w:rPr>
                <w:color w:val="000000"/>
                <w:sz w:val="20"/>
                <w:szCs w:val="20"/>
              </w:rPr>
              <w:t>15 (100)</w:t>
            </w:r>
          </w:p>
        </w:tc>
        <w:tc>
          <w:tcPr>
            <w:tcW w:w="1701" w:type="dxa"/>
            <w:shd w:val="clear" w:color="000000" w:fill="FFFFFF"/>
          </w:tcPr>
          <w:p w14:paraId="67114E23" w14:textId="77777777" w:rsidR="00056F5D" w:rsidRPr="00FA30C8" w:rsidDel="002E189F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0 (0.0)</w:t>
            </w:r>
          </w:p>
        </w:tc>
        <w:tc>
          <w:tcPr>
            <w:tcW w:w="1124" w:type="dxa"/>
          </w:tcPr>
          <w:p w14:paraId="1DEF72FA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FA30C8">
              <w:rPr>
                <w:color w:val="000000"/>
                <w:sz w:val="20"/>
                <w:szCs w:val="20"/>
              </w:rPr>
              <w:t>&lt;0.001</w:t>
            </w:r>
          </w:p>
        </w:tc>
      </w:tr>
      <w:tr w:rsidR="00056F5D" w:rsidRPr="00C36969" w14:paraId="17967D3A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479D97EA" w14:textId="369AA814" w:rsidR="00056F5D" w:rsidRPr="006E10A3" w:rsidRDefault="008A5164" w:rsidP="00711F5E">
            <w:pPr>
              <w:rPr>
                <w:color w:val="000000"/>
                <w:sz w:val="20"/>
                <w:szCs w:val="20"/>
                <w:lang w:val="en-US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</w:p>
        </w:tc>
        <w:tc>
          <w:tcPr>
            <w:tcW w:w="1785" w:type="dxa"/>
            <w:shd w:val="clear" w:color="000000" w:fill="FFFFFF"/>
          </w:tcPr>
          <w:p w14:paraId="03D9D057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</w:tcPr>
          <w:p w14:paraId="561A5566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24" w:type="dxa"/>
          </w:tcPr>
          <w:p w14:paraId="4B4B01F2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8A5164" w:rsidRPr="00C36969" w14:paraId="031D884E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40AF5832" w14:textId="709AD913" w:rsidR="008A5164" w:rsidRPr="00E26063" w:rsidRDefault="008A5164" w:rsidP="00711F5E">
            <w:pPr>
              <w:rPr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         Number (%) of patients with detectable CD19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CD27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B cells</w:t>
            </w:r>
          </w:p>
        </w:tc>
        <w:tc>
          <w:tcPr>
            <w:tcW w:w="1785" w:type="dxa"/>
            <w:shd w:val="clear" w:color="000000" w:fill="FFFFFF"/>
          </w:tcPr>
          <w:p w14:paraId="21D757A6" w14:textId="74F88D73" w:rsidR="008A5164" w:rsidRPr="00E26063" w:rsidRDefault="008A5164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</w:rPr>
              <w:t>5 (33%)</w:t>
            </w:r>
          </w:p>
        </w:tc>
        <w:tc>
          <w:tcPr>
            <w:tcW w:w="1701" w:type="dxa"/>
            <w:shd w:val="clear" w:color="000000" w:fill="FFFFFF"/>
          </w:tcPr>
          <w:p w14:paraId="5D4A3AD8" w14:textId="5940EC14" w:rsidR="008A5164" w:rsidRPr="00E26063" w:rsidRDefault="008A5164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</w:rPr>
              <w:t>11 (92%)</w:t>
            </w:r>
          </w:p>
        </w:tc>
        <w:tc>
          <w:tcPr>
            <w:tcW w:w="1124" w:type="dxa"/>
          </w:tcPr>
          <w:p w14:paraId="03C04B83" w14:textId="0A5F17CB" w:rsidR="008A5164" w:rsidRPr="00E26063" w:rsidRDefault="00E26063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</w:rPr>
              <w:t>0.003</w:t>
            </w:r>
          </w:p>
        </w:tc>
      </w:tr>
      <w:tr w:rsidR="00056F5D" w:rsidRPr="00C36969" w14:paraId="7EA03FE6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034EEB85" w14:textId="6EBEA795" w:rsidR="00056F5D" w:rsidRPr="00E26063" w:rsidDel="002E189F" w:rsidRDefault="00056F5D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proofErr w:type="spellStart"/>
            <w:r w:rsidR="008A5164" w:rsidRPr="00E26063">
              <w:rPr>
                <w:color w:val="000000"/>
                <w:sz w:val="20"/>
                <w:szCs w:val="20"/>
                <w:lang w:val="en-US"/>
              </w:rPr>
              <w:t>Pourcentage</w:t>
            </w:r>
            <w:proofErr w:type="spellEnd"/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of CD19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CD27</w:t>
            </w:r>
            <w:r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 xml:space="preserve">+ 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B cells</w:t>
            </w:r>
            <w:r w:rsidRPr="00E26063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; median [IQR]</w:t>
            </w:r>
            <w:r w:rsidR="008A5164" w:rsidRPr="00E26063">
              <w:rPr>
                <w:color w:val="000000"/>
                <w:sz w:val="20"/>
                <w:szCs w:val="20"/>
                <w:lang w:val="en-US"/>
              </w:rPr>
              <w:t>, %</w:t>
            </w:r>
          </w:p>
        </w:tc>
        <w:tc>
          <w:tcPr>
            <w:tcW w:w="1785" w:type="dxa"/>
            <w:shd w:val="clear" w:color="000000" w:fill="FFFFFF"/>
          </w:tcPr>
          <w:p w14:paraId="05AE11CE" w14:textId="77777777" w:rsidR="00056F5D" w:rsidRPr="00E26063" w:rsidDel="002E189F" w:rsidRDefault="00056F5D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</w:rPr>
              <w:t>5 [5-13]</w:t>
            </w:r>
          </w:p>
        </w:tc>
        <w:tc>
          <w:tcPr>
            <w:tcW w:w="1701" w:type="dxa"/>
            <w:shd w:val="clear" w:color="000000" w:fill="FFFFFF"/>
          </w:tcPr>
          <w:p w14:paraId="01EDC011" w14:textId="77777777" w:rsidR="00056F5D" w:rsidRPr="00E26063" w:rsidDel="002E189F" w:rsidRDefault="00056F5D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</w:rPr>
              <w:t>12 [3-18]</w:t>
            </w:r>
          </w:p>
        </w:tc>
        <w:tc>
          <w:tcPr>
            <w:tcW w:w="1124" w:type="dxa"/>
          </w:tcPr>
          <w:p w14:paraId="18EE0771" w14:textId="77777777" w:rsidR="00056F5D" w:rsidRPr="00E26063" w:rsidRDefault="00056F5D" w:rsidP="00711F5E">
            <w:pPr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</w:rPr>
              <w:t>0.39</w:t>
            </w:r>
          </w:p>
        </w:tc>
      </w:tr>
      <w:tr w:rsidR="00056F5D" w:rsidRPr="00A038BE" w14:paraId="7A197D74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64C046FE" w14:textId="3B4997E7" w:rsidR="00056F5D" w:rsidRPr="00E26063" w:rsidDel="002E189F" w:rsidRDefault="00056F5D" w:rsidP="00711F5E">
            <w:pPr>
              <w:rPr>
                <w:i/>
                <w:iCs/>
                <w:color w:val="000000"/>
                <w:sz w:val="20"/>
                <w:szCs w:val="20"/>
                <w:lang w:val="en-US"/>
              </w:rPr>
            </w:pPr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         </w:t>
            </w:r>
            <w:r w:rsidR="005C7FEA" w:rsidRPr="00E26063">
              <w:rPr>
                <w:color w:val="000000"/>
                <w:sz w:val="20"/>
                <w:szCs w:val="20"/>
                <w:lang w:val="en-US"/>
              </w:rPr>
              <w:t xml:space="preserve">Number (%) </w:t>
            </w:r>
            <w:r w:rsidRPr="00E26063">
              <w:rPr>
                <w:color w:val="000000"/>
                <w:sz w:val="20"/>
                <w:szCs w:val="20"/>
                <w:lang w:val="en-US"/>
              </w:rPr>
              <w:t>of patients with reduced switched memory B cells (&lt;8</w:t>
            </w:r>
            <w:proofErr w:type="gramStart"/>
            <w:r w:rsidRPr="00E26063">
              <w:rPr>
                <w:color w:val="000000"/>
                <w:sz w:val="20"/>
                <w:szCs w:val="20"/>
                <w:lang w:val="en-US"/>
              </w:rPr>
              <w:t>%)</w:t>
            </w:r>
            <w:r w:rsidR="005C7FEA" w:rsidRPr="00E26063">
              <w:rPr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proofErr w:type="gramEnd"/>
            <w:r w:rsidRPr="00E2606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785" w:type="dxa"/>
            <w:shd w:val="clear" w:color="000000" w:fill="FFFFFF"/>
          </w:tcPr>
          <w:p w14:paraId="3F70703D" w14:textId="426B197A" w:rsidR="00056F5D" w:rsidRPr="00E26063" w:rsidDel="002E189F" w:rsidRDefault="00056F5D" w:rsidP="00711F5E">
            <w:pPr>
              <w:jc w:val="center"/>
              <w:rPr>
                <w:color w:val="000000"/>
                <w:sz w:val="20"/>
                <w:szCs w:val="20"/>
                <w:lang w:val="en"/>
              </w:rPr>
            </w:pPr>
            <w:r w:rsidRPr="00E26063">
              <w:rPr>
                <w:color w:val="000000"/>
                <w:sz w:val="20"/>
                <w:szCs w:val="20"/>
              </w:rPr>
              <w:t>60</w:t>
            </w:r>
            <w:r w:rsidR="005C7FEA" w:rsidRPr="00E26063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701" w:type="dxa"/>
            <w:shd w:val="clear" w:color="000000" w:fill="FFFFFF"/>
          </w:tcPr>
          <w:p w14:paraId="578EB890" w14:textId="21BD3464" w:rsidR="00056F5D" w:rsidRPr="00E26063" w:rsidDel="002E189F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</w:rPr>
              <w:t>46</w:t>
            </w:r>
            <w:r w:rsidR="005C7FEA" w:rsidRPr="00E26063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124" w:type="dxa"/>
          </w:tcPr>
          <w:p w14:paraId="194B5571" w14:textId="61F7EEA3" w:rsidR="00056F5D" w:rsidRPr="00E26063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  <w:r w:rsidRPr="00E26063">
              <w:rPr>
                <w:color w:val="000000"/>
                <w:sz w:val="20"/>
                <w:szCs w:val="20"/>
              </w:rPr>
              <w:t>0.6</w:t>
            </w:r>
            <w:r w:rsidR="00E26063">
              <w:rPr>
                <w:color w:val="000000"/>
                <w:sz w:val="20"/>
                <w:szCs w:val="20"/>
              </w:rPr>
              <w:t>0</w:t>
            </w:r>
          </w:p>
        </w:tc>
      </w:tr>
      <w:tr w:rsidR="00056F5D" w:rsidRPr="00A038BE" w14:paraId="6B4501C4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3EEECE31" w14:textId="77777777" w:rsidR="00056F5D" w:rsidRPr="005C7FEA" w:rsidRDefault="00056F5D" w:rsidP="00711F5E">
            <w:pPr>
              <w:rPr>
                <w:b/>
                <w:bCs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1785" w:type="dxa"/>
            <w:shd w:val="clear" w:color="000000" w:fill="FFFFFF"/>
          </w:tcPr>
          <w:p w14:paraId="6A68FBCD" w14:textId="77777777" w:rsidR="00056F5D" w:rsidRPr="005C7FEA" w:rsidRDefault="00056F5D" w:rsidP="00711F5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1701" w:type="dxa"/>
            <w:shd w:val="clear" w:color="000000" w:fill="FFFFFF"/>
          </w:tcPr>
          <w:p w14:paraId="5890C4AF" w14:textId="77777777" w:rsidR="00056F5D" w:rsidRPr="005C7FEA" w:rsidRDefault="00056F5D" w:rsidP="00711F5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1124" w:type="dxa"/>
          </w:tcPr>
          <w:p w14:paraId="44D645EA" w14:textId="77777777" w:rsidR="00056F5D" w:rsidRPr="005C7FEA" w:rsidRDefault="00056F5D" w:rsidP="00711F5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056F5D" w:rsidRPr="00A038BE" w14:paraId="76856EB5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51619B49" w14:textId="77777777" w:rsidR="00056F5D" w:rsidRPr="006E10A3" w:rsidRDefault="00056F5D" w:rsidP="00711F5E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BB7200">
              <w:rPr>
                <w:b/>
                <w:bCs/>
                <w:color w:val="000000"/>
                <w:sz w:val="20"/>
                <w:szCs w:val="20"/>
              </w:rPr>
              <w:t>Immunoglobulin</w:t>
            </w:r>
            <w:proofErr w:type="spellEnd"/>
            <w:r w:rsidRPr="00BB7200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BB7200">
              <w:rPr>
                <w:b/>
                <w:bCs/>
                <w:color w:val="000000"/>
                <w:sz w:val="20"/>
                <w:szCs w:val="20"/>
              </w:rPr>
              <w:t>levels</w:t>
            </w:r>
            <w:proofErr w:type="spellEnd"/>
          </w:p>
        </w:tc>
        <w:tc>
          <w:tcPr>
            <w:tcW w:w="1785" w:type="dxa"/>
            <w:shd w:val="clear" w:color="000000" w:fill="FFFFFF"/>
          </w:tcPr>
          <w:p w14:paraId="288F2CB1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000000" w:fill="FFFFFF"/>
          </w:tcPr>
          <w:p w14:paraId="17B24EBB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24" w:type="dxa"/>
          </w:tcPr>
          <w:p w14:paraId="2E8319E7" w14:textId="77777777" w:rsidR="00056F5D" w:rsidRPr="00FA30C8" w:rsidRDefault="00056F5D" w:rsidP="00711F5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56F5D" w:rsidRPr="00BB7200" w14:paraId="219DA938" w14:textId="77777777" w:rsidTr="00711F5E">
        <w:trPr>
          <w:trHeight w:val="277"/>
          <w:jc w:val="center"/>
        </w:trPr>
        <w:tc>
          <w:tcPr>
            <w:tcW w:w="6663" w:type="dxa"/>
            <w:shd w:val="clear" w:color="000000" w:fill="FFFFFF"/>
          </w:tcPr>
          <w:p w14:paraId="77F51401" w14:textId="77777777" w:rsidR="00056F5D" w:rsidRPr="00BB7200" w:rsidRDefault="00056F5D" w:rsidP="00711F5E">
            <w:pPr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IgG levels</w:t>
            </w:r>
            <w:r w:rsidRPr="00BB7200">
              <w:rPr>
                <w:color w:val="000000"/>
                <w:sz w:val="20"/>
                <w:szCs w:val="20"/>
                <w:lang w:val="en-US"/>
              </w:rPr>
              <w:t>, median [IQR], g/L</w:t>
            </w:r>
          </w:p>
        </w:tc>
        <w:tc>
          <w:tcPr>
            <w:tcW w:w="1785" w:type="dxa"/>
            <w:shd w:val="clear" w:color="000000" w:fill="FFFFFF"/>
          </w:tcPr>
          <w:p w14:paraId="100D6D1E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9.3 [6.3-11.6]</w:t>
            </w:r>
          </w:p>
        </w:tc>
        <w:tc>
          <w:tcPr>
            <w:tcW w:w="1701" w:type="dxa"/>
            <w:shd w:val="clear" w:color="000000" w:fill="FFFFFF"/>
          </w:tcPr>
          <w:p w14:paraId="6E1FCA06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10.0 [6.0-12.3]</w:t>
            </w:r>
          </w:p>
        </w:tc>
        <w:tc>
          <w:tcPr>
            <w:tcW w:w="1124" w:type="dxa"/>
          </w:tcPr>
          <w:p w14:paraId="549635E0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0.92</w:t>
            </w:r>
          </w:p>
        </w:tc>
      </w:tr>
      <w:tr w:rsidR="00056F5D" w:rsidRPr="00BB7200" w14:paraId="7B3453A9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387190D3" w14:textId="77777777" w:rsidR="00056F5D" w:rsidRPr="00BB7200" w:rsidRDefault="00056F5D" w:rsidP="00711F5E">
            <w:pPr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IgM levels</w:t>
            </w:r>
            <w:r w:rsidRPr="00BB7200">
              <w:rPr>
                <w:color w:val="000000"/>
                <w:sz w:val="20"/>
                <w:szCs w:val="20"/>
                <w:lang w:val="en-US"/>
              </w:rPr>
              <w:t>, median [IQR], g/L</w:t>
            </w:r>
          </w:p>
        </w:tc>
        <w:tc>
          <w:tcPr>
            <w:tcW w:w="1785" w:type="dxa"/>
            <w:shd w:val="clear" w:color="000000" w:fill="FFFFFF"/>
          </w:tcPr>
          <w:p w14:paraId="77CDD36E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0.1 [0.1-0.5]</w:t>
            </w:r>
          </w:p>
        </w:tc>
        <w:tc>
          <w:tcPr>
            <w:tcW w:w="1701" w:type="dxa"/>
            <w:shd w:val="clear" w:color="000000" w:fill="FFFFFF"/>
          </w:tcPr>
          <w:p w14:paraId="2E350891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0.6 [0.5-0.8]</w:t>
            </w:r>
          </w:p>
        </w:tc>
        <w:tc>
          <w:tcPr>
            <w:tcW w:w="1124" w:type="dxa"/>
          </w:tcPr>
          <w:p w14:paraId="439661D7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0.005</w:t>
            </w:r>
          </w:p>
        </w:tc>
      </w:tr>
      <w:tr w:rsidR="00056F5D" w:rsidRPr="00BB7200" w14:paraId="45B58A5A" w14:textId="77777777" w:rsidTr="00711F5E">
        <w:trPr>
          <w:trHeight w:val="227"/>
          <w:jc w:val="center"/>
        </w:trPr>
        <w:tc>
          <w:tcPr>
            <w:tcW w:w="6663" w:type="dxa"/>
            <w:shd w:val="clear" w:color="000000" w:fill="FFFFFF"/>
          </w:tcPr>
          <w:p w14:paraId="217A8371" w14:textId="77777777" w:rsidR="00056F5D" w:rsidRPr="00BB7200" w:rsidRDefault="00056F5D" w:rsidP="00711F5E">
            <w:pPr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 xml:space="preserve">         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Ig</w:t>
            </w:r>
            <w:r>
              <w:rPr>
                <w:color w:val="000000"/>
                <w:sz w:val="20"/>
                <w:szCs w:val="20"/>
                <w:lang w:val="en-CA"/>
              </w:rPr>
              <w:t xml:space="preserve">A </w:t>
            </w:r>
            <w:r w:rsidRPr="00BB7200">
              <w:rPr>
                <w:color w:val="000000"/>
                <w:sz w:val="20"/>
                <w:szCs w:val="20"/>
                <w:lang w:val="en-CA"/>
              </w:rPr>
              <w:t>levels</w:t>
            </w:r>
            <w:r w:rsidRPr="00BB7200">
              <w:rPr>
                <w:color w:val="000000"/>
                <w:sz w:val="20"/>
                <w:szCs w:val="20"/>
                <w:lang w:val="en-US"/>
              </w:rPr>
              <w:t>, median [IQR], g/L</w:t>
            </w:r>
          </w:p>
        </w:tc>
        <w:tc>
          <w:tcPr>
            <w:tcW w:w="1785" w:type="dxa"/>
            <w:shd w:val="clear" w:color="000000" w:fill="FFFFFF"/>
          </w:tcPr>
          <w:p w14:paraId="74114211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1.1 [0.1-2.6]</w:t>
            </w:r>
          </w:p>
        </w:tc>
        <w:tc>
          <w:tcPr>
            <w:tcW w:w="1701" w:type="dxa"/>
            <w:shd w:val="clear" w:color="000000" w:fill="FFFFFF"/>
          </w:tcPr>
          <w:p w14:paraId="552072F8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0.7 [0.6-0.9]</w:t>
            </w:r>
          </w:p>
        </w:tc>
        <w:tc>
          <w:tcPr>
            <w:tcW w:w="1124" w:type="dxa"/>
          </w:tcPr>
          <w:p w14:paraId="58E78A68" w14:textId="77777777" w:rsidR="00056F5D" w:rsidRPr="00BB7200" w:rsidRDefault="00056F5D" w:rsidP="00711F5E">
            <w:pPr>
              <w:jc w:val="center"/>
              <w:rPr>
                <w:color w:val="000000"/>
                <w:sz w:val="20"/>
                <w:szCs w:val="20"/>
                <w:lang w:val="en-CA"/>
              </w:rPr>
            </w:pPr>
            <w:r>
              <w:rPr>
                <w:color w:val="000000"/>
                <w:sz w:val="20"/>
                <w:szCs w:val="20"/>
                <w:lang w:val="en-CA"/>
              </w:rPr>
              <w:t>0.77</w:t>
            </w:r>
          </w:p>
        </w:tc>
      </w:tr>
      <w:tr w:rsidR="00056F5D" w:rsidRPr="00A038BE" w14:paraId="15D92652" w14:textId="77777777" w:rsidTr="00711F5E">
        <w:trPr>
          <w:trHeight w:val="57"/>
          <w:jc w:val="center"/>
        </w:trPr>
        <w:tc>
          <w:tcPr>
            <w:tcW w:w="11273" w:type="dxa"/>
            <w:gridSpan w:val="4"/>
            <w:tcBorders>
              <w:top w:val="double" w:sz="4" w:space="0" w:color="auto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60897EFA" w14:textId="77777777" w:rsidR="00056F5D" w:rsidRPr="00FA30C8" w:rsidRDefault="00056F5D" w:rsidP="00711F5E">
            <w:pPr>
              <w:rPr>
                <w:color w:val="000000"/>
                <w:sz w:val="10"/>
                <w:szCs w:val="10"/>
              </w:rPr>
            </w:pPr>
          </w:p>
        </w:tc>
      </w:tr>
      <w:tr w:rsidR="00056F5D" w:rsidRPr="00BF44C7" w14:paraId="27B72F48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hideMark/>
          </w:tcPr>
          <w:p w14:paraId="469FE80A" w14:textId="77777777" w:rsidR="00056F5D" w:rsidRDefault="00056F5D" w:rsidP="00711F5E">
            <w:pPr>
              <w:spacing w:line="276" w:lineRule="auto"/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6E10A3">
              <w:rPr>
                <w:color w:val="000000"/>
                <w:sz w:val="20"/>
                <w:szCs w:val="20"/>
                <w:lang w:val="en-US"/>
              </w:rPr>
              <w:t>*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>&lt; 5</w:t>
            </w:r>
            <w:r w:rsidRPr="00CC2F1E">
              <w:rPr>
                <w:color w:val="000000"/>
                <w:sz w:val="20"/>
                <w:szCs w:val="20"/>
                <w:vertAlign w:val="superscript"/>
                <w:lang w:val="en-US"/>
              </w:rPr>
              <w:t>th</w:t>
            </w:r>
            <w:r w:rsidRPr="00CC2F1E">
              <w:rPr>
                <w:color w:val="000000"/>
                <w:sz w:val="20"/>
                <w:szCs w:val="20"/>
                <w:lang w:val="en-US"/>
              </w:rPr>
              <w:t xml:space="preserve"> percentile for age</w:t>
            </w:r>
            <w:r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  </w:t>
            </w:r>
          </w:p>
          <w:p w14:paraId="7F958FB6" w14:textId="051ACF99" w:rsidR="008A5164" w:rsidRPr="008A5164" w:rsidRDefault="00056F5D" w:rsidP="00711F5E">
            <w:pPr>
              <w:spacing w:line="276" w:lineRule="auto"/>
              <w:rPr>
                <w:color w:val="000000"/>
                <w:sz w:val="20"/>
                <w:szCs w:val="20"/>
                <w:lang w:val="en-US"/>
              </w:rPr>
            </w:pPr>
            <w:r w:rsidRPr="00C50353">
              <w:rPr>
                <w:b/>
                <w:bCs/>
                <w:color w:val="000000"/>
                <w:sz w:val="20"/>
                <w:szCs w:val="20"/>
                <w:vertAlign w:val="superscript"/>
                <w:lang w:val="en-US"/>
              </w:rPr>
              <w:t>†</w:t>
            </w:r>
            <w:r>
              <w:rPr>
                <w:color w:val="000000"/>
                <w:sz w:val="20"/>
                <w:szCs w:val="20"/>
                <w:lang w:val="en-US"/>
              </w:rPr>
              <w:t>C</w:t>
            </w:r>
            <w:r w:rsidRPr="00FA30C8">
              <w:rPr>
                <w:color w:val="000000"/>
                <w:sz w:val="20"/>
                <w:szCs w:val="20"/>
                <w:lang w:val="en-US"/>
              </w:rPr>
              <w:t>ount according to age</w:t>
            </w:r>
          </w:p>
        </w:tc>
      </w:tr>
      <w:tr w:rsidR="00056F5D" w:rsidRPr="00BF44C7" w14:paraId="6F578AC7" w14:textId="77777777" w:rsidTr="00711F5E">
        <w:trPr>
          <w:trHeight w:val="227"/>
          <w:jc w:val="center"/>
        </w:trPr>
        <w:tc>
          <w:tcPr>
            <w:tcW w:w="112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399DA1DE" w14:textId="46B31BCA" w:rsidR="00056F5D" w:rsidRPr="005C7FEA" w:rsidRDefault="00056F5D" w:rsidP="00711F5E">
            <w:pPr>
              <w:spacing w:line="276" w:lineRule="auto"/>
              <w:rPr>
                <w:color w:val="000000"/>
                <w:sz w:val="20"/>
                <w:szCs w:val="20"/>
                <w:lang w:val="en-US"/>
              </w:rPr>
            </w:pPr>
            <w:r w:rsidRPr="00FA30C8">
              <w:rPr>
                <w:color w:val="000000"/>
                <w:sz w:val="20"/>
                <w:szCs w:val="20"/>
                <w:vertAlign w:val="superscript"/>
                <w:lang w:val="en-US"/>
              </w:rPr>
              <w:t>‡</w:t>
            </w:r>
            <w:r w:rsidR="005C7FEA">
              <w:rPr>
                <w:color w:val="000000"/>
                <w:sz w:val="20"/>
                <w:szCs w:val="20"/>
                <w:lang w:val="en-US"/>
              </w:rPr>
              <w:t>In individuals where CD19</w:t>
            </w:r>
            <w:r w:rsidR="005C7FEA" w:rsidRPr="005C7FEA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="005C7FEA">
              <w:rPr>
                <w:color w:val="000000"/>
                <w:sz w:val="20"/>
                <w:szCs w:val="20"/>
                <w:lang w:val="en-US"/>
              </w:rPr>
              <w:t xml:space="preserve"> CD27</w:t>
            </w:r>
            <w:r w:rsidR="005C7FEA" w:rsidRPr="005C7FEA">
              <w:rPr>
                <w:color w:val="000000"/>
                <w:sz w:val="20"/>
                <w:szCs w:val="20"/>
                <w:vertAlign w:val="superscript"/>
                <w:lang w:val="en-US"/>
              </w:rPr>
              <w:t>+</w:t>
            </w:r>
            <w:r w:rsidR="005C7FEA">
              <w:rPr>
                <w:color w:val="000000"/>
                <w:sz w:val="20"/>
                <w:szCs w:val="20"/>
                <w:lang w:val="en-US"/>
              </w:rPr>
              <w:t xml:space="preserve"> B cells were detected or performed</w:t>
            </w:r>
          </w:p>
        </w:tc>
      </w:tr>
      <w:tr w:rsidR="00056F5D" w:rsidRPr="001315F9" w14:paraId="54B4595A" w14:textId="77777777" w:rsidTr="00711F5E">
        <w:trPr>
          <w:trHeight w:val="227"/>
          <w:jc w:val="center"/>
        </w:trPr>
        <w:tc>
          <w:tcPr>
            <w:tcW w:w="84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0C73D8ED" w14:textId="77777777" w:rsidR="00056F5D" w:rsidRPr="00A54B32" w:rsidRDefault="00056F5D" w:rsidP="00711F5E">
            <w:pPr>
              <w:spacing w:line="276" w:lineRule="auto"/>
              <w:rPr>
                <w:color w:val="000000"/>
                <w:sz w:val="20"/>
                <w:szCs w:val="20"/>
                <w:lang w:val="en-CA"/>
              </w:rPr>
            </w:pPr>
            <w:proofErr w:type="gramStart"/>
            <w:r w:rsidRPr="00A54B32">
              <w:rPr>
                <w:color w:val="000000"/>
                <w:sz w:val="20"/>
                <w:szCs w:val="20"/>
                <w:lang w:val="en-CA"/>
              </w:rPr>
              <w:t>IQR :</w:t>
            </w:r>
            <w:proofErr w:type="gramEnd"/>
            <w:r w:rsidRPr="00A54B32">
              <w:rPr>
                <w:color w:val="000000"/>
                <w:sz w:val="20"/>
                <w:szCs w:val="20"/>
                <w:lang w:val="en-CA"/>
              </w:rPr>
              <w:t xml:space="preserve"> </w:t>
            </w:r>
            <w:proofErr w:type="spellStart"/>
            <w:r w:rsidRPr="00A54B32">
              <w:rPr>
                <w:color w:val="000000"/>
                <w:sz w:val="20"/>
                <w:szCs w:val="20"/>
                <w:lang w:val="en-CA"/>
              </w:rPr>
              <w:t>InterQuartile</w:t>
            </w:r>
            <w:proofErr w:type="spellEnd"/>
            <w:r w:rsidRPr="00A54B32">
              <w:rPr>
                <w:color w:val="000000"/>
                <w:sz w:val="20"/>
                <w:szCs w:val="20"/>
                <w:lang w:val="en-CA"/>
              </w:rPr>
              <w:t xml:space="preserve"> Range; n= number of patients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</w:tcBorders>
            <w:shd w:val="clear" w:color="000000" w:fill="FFFFFF"/>
            <w:noWrap/>
            <w:hideMark/>
          </w:tcPr>
          <w:p w14:paraId="5355AD79" w14:textId="77777777" w:rsidR="00056F5D" w:rsidRPr="00A54B32" w:rsidRDefault="00056F5D" w:rsidP="00711F5E">
            <w:pPr>
              <w:spacing w:line="276" w:lineRule="auto"/>
              <w:rPr>
                <w:color w:val="000000"/>
                <w:sz w:val="20"/>
                <w:szCs w:val="20"/>
                <w:lang w:val="en-CA"/>
              </w:rPr>
            </w:pPr>
            <w:r w:rsidRPr="00A54B32">
              <w:rPr>
                <w:color w:val="000000"/>
                <w:sz w:val="20"/>
                <w:szCs w:val="20"/>
                <w:lang w:val="en-CA"/>
              </w:rPr>
              <w:t> </w:t>
            </w:r>
          </w:p>
        </w:tc>
        <w:tc>
          <w:tcPr>
            <w:tcW w:w="1124" w:type="dxa"/>
            <w:tcBorders>
              <w:top w:val="nil"/>
              <w:bottom w:val="nil"/>
            </w:tcBorders>
            <w:shd w:val="clear" w:color="000000" w:fill="FFFFFF"/>
            <w:noWrap/>
            <w:hideMark/>
          </w:tcPr>
          <w:p w14:paraId="18ECEFB3" w14:textId="77777777" w:rsidR="00056F5D" w:rsidRPr="00A54B32" w:rsidRDefault="00056F5D" w:rsidP="00711F5E">
            <w:pPr>
              <w:spacing w:line="276" w:lineRule="auto"/>
              <w:rPr>
                <w:color w:val="000000"/>
                <w:sz w:val="20"/>
                <w:szCs w:val="20"/>
                <w:lang w:val="en-CA"/>
              </w:rPr>
            </w:pPr>
            <w:r w:rsidRPr="00A54B32">
              <w:rPr>
                <w:color w:val="000000"/>
                <w:sz w:val="20"/>
                <w:szCs w:val="20"/>
                <w:lang w:val="en-CA"/>
              </w:rPr>
              <w:t> </w:t>
            </w:r>
          </w:p>
        </w:tc>
      </w:tr>
    </w:tbl>
    <w:p w14:paraId="3B2622A9" w14:textId="77777777" w:rsidR="003923B1" w:rsidRDefault="003923B1" w:rsidP="003923B1">
      <w:pPr>
        <w:jc w:val="center"/>
        <w:rPr>
          <w:b/>
          <w:bCs/>
          <w:lang w:val="en-US"/>
        </w:rPr>
      </w:pPr>
    </w:p>
    <w:p w14:paraId="410C7AF2" w14:textId="77777777" w:rsidR="003923B1" w:rsidRDefault="003923B1" w:rsidP="003923B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2A3F7CC" w14:textId="1ED23B37" w:rsidR="00592B44" w:rsidRDefault="001260A4" w:rsidP="00592B44">
      <w:pPr>
        <w:pStyle w:val="Acknowledgement"/>
        <w:spacing w:line="480" w:lineRule="auto"/>
        <w:jc w:val="center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Table S4. Antibodies used for spectral flow cytometry panels</w:t>
      </w:r>
    </w:p>
    <w:tbl>
      <w:tblPr>
        <w:tblW w:w="893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36"/>
        <w:gridCol w:w="1203"/>
        <w:gridCol w:w="1491"/>
        <w:gridCol w:w="1701"/>
      </w:tblGrid>
      <w:tr w:rsidR="001260A4" w:rsidRPr="00592B44" w14:paraId="04B568F2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bottom"/>
            <w:hideMark/>
          </w:tcPr>
          <w:p w14:paraId="57497B30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Antibodies</w:t>
            </w:r>
            <w:proofErr w:type="spellEnd"/>
          </w:p>
        </w:tc>
        <w:tc>
          <w:tcPr>
            <w:tcW w:w="1203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bottom"/>
            <w:hideMark/>
          </w:tcPr>
          <w:p w14:paraId="3907CCB6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Company</w:t>
            </w:r>
            <w:proofErr w:type="spellEnd"/>
          </w:p>
        </w:tc>
        <w:tc>
          <w:tcPr>
            <w:tcW w:w="1491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bottom"/>
            <w:hideMark/>
          </w:tcPr>
          <w:p w14:paraId="7B4527A6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92B44">
              <w:rPr>
                <w:b/>
                <w:bCs/>
                <w:color w:val="000000"/>
                <w:sz w:val="20"/>
                <w:szCs w:val="20"/>
              </w:rPr>
              <w:t>Clone</w:t>
            </w:r>
          </w:p>
        </w:tc>
        <w:tc>
          <w:tcPr>
            <w:tcW w:w="1701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bottom"/>
            <w:hideMark/>
          </w:tcPr>
          <w:p w14:paraId="270EFABA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Catalog</w:t>
            </w:r>
            <w:proofErr w:type="spellEnd"/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number</w:t>
            </w:r>
            <w:proofErr w:type="spellEnd"/>
          </w:p>
        </w:tc>
      </w:tr>
      <w:tr w:rsidR="001260A4" w:rsidRPr="00592B44" w14:paraId="5E6CE83F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F1F1F3"/>
            <w:noWrap/>
            <w:vAlign w:val="bottom"/>
            <w:hideMark/>
          </w:tcPr>
          <w:p w14:paraId="3E87C84F" w14:textId="35C6AB30" w:rsidR="001260A4" w:rsidRPr="00592B44" w:rsidRDefault="001260A4" w:rsidP="001600D9">
            <w:pPr>
              <w:spacing w:before="160" w:after="160"/>
              <w:rPr>
                <w:b/>
                <w:bCs/>
                <w:color w:val="000000"/>
                <w:sz w:val="20"/>
                <w:szCs w:val="20"/>
              </w:rPr>
            </w:pPr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AIM </w:t>
            </w:r>
            <w:r w:rsidR="00DF7B1E" w:rsidRPr="00592B44">
              <w:rPr>
                <w:b/>
                <w:bCs/>
                <w:color w:val="000000"/>
                <w:sz w:val="20"/>
                <w:szCs w:val="20"/>
              </w:rPr>
              <w:t>and</w:t>
            </w:r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cT</w:t>
            </w:r>
            <w:r w:rsidRPr="00592B44">
              <w:rPr>
                <w:b/>
                <w:bCs/>
                <w:color w:val="000000"/>
                <w:sz w:val="20"/>
                <w:szCs w:val="20"/>
                <w:vertAlign w:val="subscript"/>
              </w:rPr>
              <w:t>FH</w:t>
            </w:r>
            <w:proofErr w:type="spellEnd"/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0047F6">
              <w:rPr>
                <w:b/>
                <w:bCs/>
                <w:color w:val="000000"/>
                <w:sz w:val="20"/>
                <w:szCs w:val="20"/>
              </w:rPr>
              <w:t>panel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F1F1F3"/>
            <w:noWrap/>
            <w:vAlign w:val="bottom"/>
            <w:hideMark/>
          </w:tcPr>
          <w:p w14:paraId="7A1C419B" w14:textId="77777777" w:rsidR="001260A4" w:rsidRPr="00592B44" w:rsidRDefault="001260A4" w:rsidP="001600D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shd w:val="clear" w:color="auto" w:fill="F1F1F3"/>
            <w:noWrap/>
            <w:vAlign w:val="bottom"/>
            <w:hideMark/>
          </w:tcPr>
          <w:p w14:paraId="290DDF61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F1F1F3"/>
            <w:noWrap/>
            <w:vAlign w:val="bottom"/>
            <w:hideMark/>
          </w:tcPr>
          <w:p w14:paraId="143F60AF" w14:textId="77777777" w:rsidR="001260A4" w:rsidRPr="00592B44" w:rsidRDefault="001260A4" w:rsidP="001600D9">
            <w:pPr>
              <w:rPr>
                <w:sz w:val="20"/>
                <w:szCs w:val="20"/>
              </w:rPr>
            </w:pPr>
          </w:p>
        </w:tc>
      </w:tr>
      <w:tr w:rsidR="001260A4" w:rsidRPr="00592B44" w14:paraId="0382353B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16AE74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PE-CF594 Mouse Anti-Human CD279 (PD-1)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F4B6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6C1E7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EH12.1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9544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565024</w:t>
            </w:r>
          </w:p>
        </w:tc>
      </w:tr>
      <w:tr w:rsidR="001260A4" w:rsidRPr="00592B44" w14:paraId="0F3A7737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40D653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BV711 Rat Anti-Human CXCR5 (CD185)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6B095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522A9F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RF8B2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39CB56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740737</w:t>
            </w:r>
          </w:p>
        </w:tc>
      </w:tr>
      <w:tr w:rsidR="001260A4" w:rsidRPr="00592B44" w14:paraId="32F22366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FC2BB5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Alexa Fluor 488 Mouse Anti-Human CD107a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5977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30B2D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H4A3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95FE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567006</w:t>
            </w:r>
          </w:p>
        </w:tc>
      </w:tr>
      <w:tr w:rsidR="001260A4" w:rsidRPr="00592B44" w14:paraId="632D0AF2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44D64D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Brilliant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Violet 785 Anti-Human CD25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DDFE13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68D7EC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BC96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305B5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302638</w:t>
            </w:r>
          </w:p>
        </w:tc>
      </w:tr>
      <w:tr w:rsidR="001260A4" w:rsidRPr="00592B44" w14:paraId="661F96F3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09C6CC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PE/Cyanine Anti-Human CD134 (OX40)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1C54A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E77A2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Ber-ACT35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45356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350012</w:t>
            </w:r>
          </w:p>
        </w:tc>
      </w:tr>
      <w:tr w:rsidR="001260A4" w:rsidRPr="00592B44" w14:paraId="387BA2AE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EEC7E2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APC Anti-human CD137 (4-1BB)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77209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AF60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B4-1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C95C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309810</w:t>
            </w:r>
          </w:p>
        </w:tc>
      </w:tr>
      <w:tr w:rsidR="001260A4" w:rsidRPr="00592B44" w14:paraId="55881ABA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1CB271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BUV737 Mouse Anti-Human CCR7 (CD197)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692F6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70AF3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2-L1-A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FEFEF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749676</w:t>
            </w:r>
          </w:p>
        </w:tc>
      </w:tr>
      <w:tr w:rsidR="001260A4" w:rsidRPr="00592B44" w14:paraId="669D4436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17638F8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eFluor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450 Anti-Human CD45RA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74756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eBioscience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C9058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HI100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E5D15B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480458842</w:t>
            </w:r>
          </w:p>
        </w:tc>
      </w:tr>
      <w:tr w:rsidR="001260A4" w:rsidRPr="00592B44" w14:paraId="0924B748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4EA648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Alexa Fluor 700 Mouse Anti-Human CD8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4DE9C0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0D638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RPA-T8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B0511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557945</w:t>
            </w:r>
          </w:p>
        </w:tc>
      </w:tr>
      <w:tr w:rsidR="001260A4" w:rsidRPr="00592B44" w14:paraId="23FB6009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97EE4A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V500 Mouse Anti-Human CD4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9D825F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89F492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RPA-T4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C66AC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560768</w:t>
            </w:r>
          </w:p>
        </w:tc>
      </w:tr>
      <w:tr w:rsidR="001260A4" w:rsidRPr="00592B44" w14:paraId="6835FC01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009E4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BUV395 Mouse Anti-Human CD3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A85ABF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E596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SK7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A7D22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564001</w:t>
            </w:r>
          </w:p>
        </w:tc>
      </w:tr>
      <w:tr w:rsidR="001260A4" w:rsidRPr="00592B44" w14:paraId="360A24BF" w14:textId="77777777" w:rsidTr="001600D9">
        <w:trPr>
          <w:trHeight w:val="320"/>
          <w:jc w:val="center"/>
        </w:trPr>
        <w:tc>
          <w:tcPr>
            <w:tcW w:w="4536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7A11AA65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PE Mouse Anti-Human CD69</w:t>
            </w:r>
          </w:p>
        </w:tc>
        <w:tc>
          <w:tcPr>
            <w:tcW w:w="1203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2C2E47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9C2B7B6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FN50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1E0EBA3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555531</w:t>
            </w:r>
          </w:p>
        </w:tc>
      </w:tr>
      <w:tr w:rsidR="001260A4" w:rsidRPr="00592B44" w14:paraId="333D3A95" w14:textId="77777777" w:rsidTr="001600D9">
        <w:trPr>
          <w:trHeight w:val="320"/>
          <w:jc w:val="center"/>
        </w:trPr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3E3094A5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BV605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Viability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Staining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Solution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8C34EF0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Invitrogen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27B8349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0C651C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501128859</w:t>
            </w:r>
          </w:p>
        </w:tc>
      </w:tr>
      <w:tr w:rsidR="001260A4" w:rsidRPr="00BF44C7" w14:paraId="24ABCD10" w14:textId="77777777" w:rsidTr="001600D9">
        <w:trPr>
          <w:trHeight w:val="315"/>
          <w:jc w:val="center"/>
        </w:trPr>
        <w:tc>
          <w:tcPr>
            <w:tcW w:w="7230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1F1F4"/>
            <w:noWrap/>
            <w:vAlign w:val="bottom"/>
            <w:hideMark/>
          </w:tcPr>
          <w:p w14:paraId="4EFD2B70" w14:textId="77777777" w:rsidR="001260A4" w:rsidRPr="00592B44" w:rsidRDefault="001260A4" w:rsidP="001600D9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</w:p>
          <w:p w14:paraId="61784233" w14:textId="3E5A9EA3" w:rsidR="001260A4" w:rsidRPr="00592B44" w:rsidRDefault="001260A4" w:rsidP="001600D9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SARS-CoV-2 Spike-Specific B cell </w:t>
            </w:r>
            <w:r w:rsidR="000047F6">
              <w:rPr>
                <w:b/>
                <w:bCs/>
                <w:color w:val="000000"/>
                <w:sz w:val="20"/>
                <w:szCs w:val="20"/>
                <w:lang w:val="en-US"/>
              </w:rPr>
              <w:t>panel</w:t>
            </w:r>
          </w:p>
          <w:p w14:paraId="5D90888D" w14:textId="77777777" w:rsidR="001260A4" w:rsidRPr="00592B44" w:rsidRDefault="001260A4" w:rsidP="001600D9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1F1F4"/>
            <w:noWrap/>
            <w:vAlign w:val="bottom"/>
            <w:hideMark/>
          </w:tcPr>
          <w:p w14:paraId="0CD363E4" w14:textId="77777777" w:rsidR="001260A4" w:rsidRPr="00592B44" w:rsidRDefault="001260A4" w:rsidP="001600D9">
            <w:pPr>
              <w:rPr>
                <w:b/>
                <w:bCs/>
                <w:color w:val="000000"/>
                <w:sz w:val="20"/>
                <w:szCs w:val="20"/>
                <w:lang w:val="en-US"/>
              </w:rPr>
            </w:pPr>
          </w:p>
        </w:tc>
      </w:tr>
      <w:tr w:rsidR="001260A4" w:rsidRPr="00592B44" w14:paraId="1C6F6066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E6B13B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Streptavidin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PE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2A1D2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ACDFE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162AA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64871771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D1FC26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Streptavidin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PE-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Vio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770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C3288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2F5A98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74FFD3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0EB2D3B5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B496E" w14:textId="77F1F9D1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 xml:space="preserve">BUV395 Anti-Human </w:t>
            </w:r>
            <w:proofErr w:type="spellStart"/>
            <w:r w:rsidRPr="00592B44">
              <w:rPr>
                <w:color w:val="000000"/>
                <w:sz w:val="20"/>
                <w:szCs w:val="20"/>
                <w:lang w:val="en-US"/>
              </w:rPr>
              <w:t>IgD</w:t>
            </w:r>
            <w:proofErr w:type="spellEnd"/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5CD2B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0C4A1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IA6-2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404A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563813</w:t>
            </w:r>
          </w:p>
        </w:tc>
      </w:tr>
      <w:tr w:rsidR="001260A4" w:rsidRPr="00592B44" w14:paraId="53AE38F7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708F35" w14:textId="7010D150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 xml:space="preserve">APC Anti-Human IgM 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32D6E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6AE5BC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PJ2-22H3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FC2F4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14F2CA31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CC3FD5" w14:textId="3E0A4972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  <w:lang w:val="en-US"/>
              </w:rPr>
              <w:t>VioBlue</w:t>
            </w:r>
            <w:proofErr w:type="spellEnd"/>
            <w:r w:rsidRPr="00592B44">
              <w:rPr>
                <w:color w:val="000000"/>
                <w:sz w:val="20"/>
                <w:szCs w:val="20"/>
                <w:lang w:val="en-US"/>
              </w:rPr>
              <w:t xml:space="preserve"> Anti-Human IgG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B9C1F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118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IS11-3B2.2.3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31436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6B74C924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436748" w14:textId="77360D15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  <w:lang w:val="en-US"/>
              </w:rPr>
              <w:t>VioGreen</w:t>
            </w:r>
            <w:proofErr w:type="spellEnd"/>
            <w:r w:rsidRPr="00592B44">
              <w:rPr>
                <w:color w:val="000000"/>
                <w:sz w:val="20"/>
                <w:szCs w:val="20"/>
                <w:lang w:val="en-US"/>
              </w:rPr>
              <w:t xml:space="preserve"> Anti-Human IgA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DE18CF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6AAD5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IS11-8E10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789C5C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4B68FC9B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55B37" w14:textId="1DAB1713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Vio Bright FITC Anti-Human CD27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957F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D0C33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M-T271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DD49E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443BE6CB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AFB069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Brilliant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Violet 605 Anti-Human CD38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0F676B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F1AFC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HIT2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BB085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303532</w:t>
            </w:r>
          </w:p>
        </w:tc>
      </w:tr>
      <w:tr w:rsidR="001260A4" w:rsidRPr="00592B44" w14:paraId="65686A65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911D6E2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BV711 Mouse Anti-Human CD20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6D6D7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0D9ED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L27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93567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740644</w:t>
            </w:r>
          </w:p>
        </w:tc>
      </w:tr>
      <w:tr w:rsidR="001260A4" w:rsidRPr="00592B44" w14:paraId="377343BA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C67EC1" w14:textId="6D1E1F45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APC-Vio 770 Anti-Human CD19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6F998B0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0638B6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LT19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5E7C4BC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  <w:tr w:rsidR="001260A4" w:rsidRPr="00592B44" w14:paraId="6BA5EF6E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5BFA11D5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  <w:lang w:val="en-US"/>
              </w:rPr>
            </w:pPr>
            <w:r w:rsidRPr="00592B44">
              <w:rPr>
                <w:color w:val="000000"/>
                <w:sz w:val="20"/>
                <w:szCs w:val="20"/>
                <w:lang w:val="en-US"/>
              </w:rPr>
              <w:t>BUV737 Mouse Anti-Human CD3</w:t>
            </w:r>
          </w:p>
        </w:tc>
        <w:tc>
          <w:tcPr>
            <w:tcW w:w="1203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38AFB5C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BD</w:t>
            </w:r>
          </w:p>
        </w:tc>
        <w:tc>
          <w:tcPr>
            <w:tcW w:w="1491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25D9D03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UCHT1</w:t>
            </w:r>
          </w:p>
        </w:tc>
        <w:tc>
          <w:tcPr>
            <w:tcW w:w="1701" w:type="dxa"/>
            <w:tcBorders>
              <w:top w:val="nil"/>
              <w:left w:val="nil"/>
              <w:right w:val="nil"/>
            </w:tcBorders>
            <w:noWrap/>
            <w:vAlign w:val="bottom"/>
            <w:hideMark/>
          </w:tcPr>
          <w:p w14:paraId="3016898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612750</w:t>
            </w:r>
          </w:p>
        </w:tc>
      </w:tr>
      <w:tr w:rsidR="001260A4" w:rsidRPr="00592B44" w14:paraId="21D62D2F" w14:textId="77777777" w:rsidTr="001600D9">
        <w:trPr>
          <w:trHeight w:val="315"/>
          <w:jc w:val="center"/>
        </w:trPr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57DF396F" w14:textId="77777777" w:rsidR="001260A4" w:rsidRPr="00592B44" w:rsidRDefault="001260A4" w:rsidP="001600D9">
            <w:pPr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7-AAD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Viability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Staining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Solution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9AB3583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Miltenyi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Biotec</w:t>
            </w:r>
            <w:proofErr w:type="spellEnd"/>
          </w:p>
        </w:tc>
        <w:tc>
          <w:tcPr>
            <w:tcW w:w="149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2830A26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bottom"/>
            <w:hideMark/>
          </w:tcPr>
          <w:p w14:paraId="6CD4268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130-128-022</w:t>
            </w:r>
          </w:p>
        </w:tc>
      </w:tr>
    </w:tbl>
    <w:p w14:paraId="3090238A" w14:textId="77777777" w:rsidR="001260A4" w:rsidRDefault="001260A4" w:rsidP="001260A4">
      <w:pPr>
        <w:pStyle w:val="Acknowledgement"/>
        <w:spacing w:line="480" w:lineRule="auto"/>
        <w:jc w:val="center"/>
        <w:rPr>
          <w:b/>
          <w:bCs/>
          <w:color w:val="000000" w:themeColor="text1"/>
        </w:rPr>
      </w:pPr>
    </w:p>
    <w:p w14:paraId="24B03934" w14:textId="77777777" w:rsidR="001260A4" w:rsidRDefault="001260A4" w:rsidP="001260A4"/>
    <w:p w14:paraId="178F5217" w14:textId="77777777" w:rsidR="001260A4" w:rsidRDefault="001260A4" w:rsidP="001260A4">
      <w:pPr>
        <w:rPr>
          <w:b/>
          <w:bCs/>
          <w:color w:val="000000" w:themeColor="text1"/>
        </w:rPr>
      </w:pPr>
    </w:p>
    <w:p w14:paraId="262EE954" w14:textId="77777777" w:rsidR="00592B44" w:rsidRDefault="00592B44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br w:type="page"/>
      </w:r>
    </w:p>
    <w:p w14:paraId="704CF9CB" w14:textId="738DE8F5" w:rsidR="001260A4" w:rsidRPr="00195B55" w:rsidRDefault="001260A4" w:rsidP="001260A4">
      <w:pPr>
        <w:jc w:val="center"/>
        <w:rPr>
          <w:b/>
          <w:bCs/>
          <w:color w:val="000000" w:themeColor="text1"/>
          <w:lang w:val="en-US"/>
        </w:rPr>
      </w:pPr>
      <w:r w:rsidRPr="00195B55">
        <w:rPr>
          <w:b/>
          <w:bCs/>
          <w:color w:val="000000" w:themeColor="text1"/>
          <w:lang w:val="en-US"/>
        </w:rPr>
        <w:lastRenderedPageBreak/>
        <w:t>Table S</w:t>
      </w:r>
      <w:r>
        <w:rPr>
          <w:b/>
          <w:bCs/>
          <w:color w:val="000000" w:themeColor="text1"/>
          <w:lang w:val="en-US"/>
        </w:rPr>
        <w:t>5</w:t>
      </w:r>
      <w:r w:rsidRPr="00195B55">
        <w:rPr>
          <w:b/>
          <w:bCs/>
          <w:color w:val="000000" w:themeColor="text1"/>
          <w:lang w:val="en-US"/>
        </w:rPr>
        <w:t>. Detection range and pos</w:t>
      </w:r>
      <w:r>
        <w:rPr>
          <w:b/>
          <w:bCs/>
          <w:color w:val="000000" w:themeColor="text1"/>
          <w:lang w:val="en-US"/>
        </w:rPr>
        <w:t>itivity threshold for ELISA on serum and saliva</w:t>
      </w:r>
    </w:p>
    <w:p w14:paraId="5417DED9" w14:textId="77777777" w:rsidR="001260A4" w:rsidRPr="00195B55" w:rsidRDefault="001260A4" w:rsidP="001260A4">
      <w:pPr>
        <w:jc w:val="center"/>
        <w:rPr>
          <w:b/>
          <w:bCs/>
          <w:color w:val="000000" w:themeColor="text1"/>
          <w:lang w:val="en-US"/>
        </w:rPr>
      </w:pPr>
    </w:p>
    <w:tbl>
      <w:tblPr>
        <w:tblW w:w="839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52"/>
        <w:gridCol w:w="1560"/>
        <w:gridCol w:w="2693"/>
        <w:gridCol w:w="2290"/>
      </w:tblGrid>
      <w:tr w:rsidR="001260A4" w:rsidRPr="00592B44" w14:paraId="744546F4" w14:textId="77777777" w:rsidTr="00FC2BDC">
        <w:trPr>
          <w:trHeight w:val="360"/>
          <w:jc w:val="center"/>
        </w:trPr>
        <w:tc>
          <w:tcPr>
            <w:tcW w:w="1852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center"/>
            <w:hideMark/>
          </w:tcPr>
          <w:p w14:paraId="32CD1FA5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Antibodies</w:t>
            </w:r>
            <w:proofErr w:type="spellEnd"/>
          </w:p>
        </w:tc>
        <w:tc>
          <w:tcPr>
            <w:tcW w:w="1560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center"/>
            <w:hideMark/>
          </w:tcPr>
          <w:p w14:paraId="0243DD9A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Antigen</w:t>
            </w:r>
            <w:proofErr w:type="spellEnd"/>
          </w:p>
        </w:tc>
        <w:tc>
          <w:tcPr>
            <w:tcW w:w="2693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center"/>
            <w:hideMark/>
          </w:tcPr>
          <w:p w14:paraId="00991C90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Detection</w:t>
            </w:r>
            <w:proofErr w:type="spellEnd"/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 range</w:t>
            </w:r>
          </w:p>
        </w:tc>
        <w:tc>
          <w:tcPr>
            <w:tcW w:w="2290" w:type="dxa"/>
            <w:tcBorders>
              <w:top w:val="double" w:sz="6" w:space="0" w:color="000000"/>
              <w:left w:val="nil"/>
              <w:bottom w:val="double" w:sz="6" w:space="0" w:color="000000"/>
              <w:right w:val="nil"/>
            </w:tcBorders>
            <w:noWrap/>
            <w:vAlign w:val="center"/>
            <w:hideMark/>
          </w:tcPr>
          <w:p w14:paraId="0CE97BF6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Positivity</w:t>
            </w:r>
            <w:proofErr w:type="spellEnd"/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threshold</w:t>
            </w:r>
            <w:proofErr w:type="spellEnd"/>
          </w:p>
        </w:tc>
      </w:tr>
      <w:tr w:rsidR="001260A4" w:rsidRPr="00592B44" w14:paraId="7DB52E37" w14:textId="77777777" w:rsidTr="00FC2BDC">
        <w:trPr>
          <w:trHeight w:val="34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BFED5E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92B44">
              <w:rPr>
                <w:b/>
                <w:bCs/>
                <w:color w:val="000000"/>
                <w:sz w:val="20"/>
                <w:szCs w:val="20"/>
              </w:rPr>
              <w:t xml:space="preserve">ELISA on </w:t>
            </w:r>
            <w:proofErr w:type="spellStart"/>
            <w:r w:rsidRPr="00592B44">
              <w:rPr>
                <w:b/>
                <w:bCs/>
                <w:color w:val="000000"/>
                <w:sz w:val="20"/>
                <w:szCs w:val="20"/>
              </w:rPr>
              <w:t>serum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01FC65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CB94F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9DE70A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1260A4" w:rsidRPr="00592B44" w14:paraId="245BE604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BAEE0A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04ACB6D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6AED9D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2A71C9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1260A4" w:rsidRPr="00592B44" w14:paraId="409DDE71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93F18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IgG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A6C713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Spike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B3012B9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1.13 - 24 013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E4B0F7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11.28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</w:tr>
      <w:tr w:rsidR="001260A4" w:rsidRPr="00592B44" w14:paraId="4A52C276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6B5917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45782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RBD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1E93B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3.02 - 71 264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C155B0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30.97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</w:tr>
      <w:tr w:rsidR="001260A4" w:rsidRPr="00592B44" w14:paraId="135D6BAA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3FB004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47AF9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Nucleocapsid</w:t>
            </w:r>
            <w:proofErr w:type="spellEnd"/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C27117C" w14:textId="58268DC6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2.59 - </w:t>
            </w:r>
            <w:r w:rsidR="005D0869">
              <w:rPr>
                <w:color w:val="000000"/>
                <w:sz w:val="20"/>
                <w:szCs w:val="20"/>
              </w:rPr>
              <w:t>5</w:t>
            </w:r>
            <w:r w:rsidR="005D0869" w:rsidRPr="00592B44">
              <w:rPr>
                <w:color w:val="000000"/>
                <w:sz w:val="20"/>
                <w:szCs w:val="20"/>
              </w:rPr>
              <w:t xml:space="preserve"> </w:t>
            </w:r>
            <w:r w:rsidR="005D0869">
              <w:rPr>
                <w:color w:val="000000"/>
                <w:sz w:val="20"/>
                <w:szCs w:val="20"/>
              </w:rPr>
              <w:t>344</w:t>
            </w:r>
            <w:r w:rsidRPr="00592B44">
              <w:rPr>
                <w:color w:val="000000"/>
                <w:sz w:val="20"/>
                <w:szCs w:val="20"/>
              </w:rPr>
              <w:t xml:space="preserve">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D6AAA6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10.01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</w:tr>
      <w:tr w:rsidR="001260A4" w:rsidRPr="00592B44" w14:paraId="03CA084B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1F8059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FA56FB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E7A3B7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808DBA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1260A4" w:rsidRPr="00592B44" w14:paraId="1C9F36C9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ACD20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IgA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9032E64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A177AEF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D3FD09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1260A4" w:rsidRPr="00592B44" w14:paraId="1A8A959F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0581CE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5518BF0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Spike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72305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18.18 - 17 750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BB504EB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71.39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</w:tr>
      <w:tr w:rsidR="001260A4" w:rsidRPr="00592B44" w14:paraId="66DDDB3E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9ABE1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7C5812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RBD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54B75D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28.21 - 23 481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F4A801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139.54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</w:tr>
      <w:tr w:rsidR="001260A4" w:rsidRPr="00592B44" w14:paraId="3E9AED48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30D22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FB334E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Nucleocapsid</w:t>
            </w:r>
            <w:proofErr w:type="spellEnd"/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EC0AF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99.09 - 214 834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6D27C0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779.09 BAU/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mL</w:t>
            </w:r>
            <w:proofErr w:type="spellEnd"/>
          </w:p>
        </w:tc>
      </w:tr>
      <w:tr w:rsidR="001260A4" w:rsidRPr="00592B44" w14:paraId="7EB95857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6503203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7D9BA070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666D28F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41A8AB1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1260A4" w:rsidRPr="00592B44" w14:paraId="46616962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7EF585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92B44">
              <w:rPr>
                <w:b/>
                <w:bCs/>
                <w:color w:val="000000"/>
                <w:sz w:val="20"/>
                <w:szCs w:val="20"/>
              </w:rPr>
              <w:t>ELISA on saliva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C9DC928" w14:textId="77777777" w:rsidR="001260A4" w:rsidRPr="00592B44" w:rsidRDefault="001260A4" w:rsidP="001600D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3AD534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120547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1260A4" w:rsidRPr="00592B44" w14:paraId="05E80696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214A05B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588F0A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742D27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F505B0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1260A4" w:rsidRPr="00592B44" w14:paraId="40FB707A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514D35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IgG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0BC43F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745E22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04C0F80" w14:textId="77777777" w:rsidR="001260A4" w:rsidRPr="00592B44" w:rsidRDefault="001260A4" w:rsidP="001600D9">
            <w:pPr>
              <w:jc w:val="center"/>
              <w:rPr>
                <w:sz w:val="20"/>
                <w:szCs w:val="20"/>
              </w:rPr>
            </w:pPr>
          </w:p>
        </w:tc>
      </w:tr>
      <w:tr w:rsidR="00FC2BDC" w:rsidRPr="00592B44" w14:paraId="1EF72344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916BD09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85EA509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Spike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EE2EE5" w14:textId="3CBB4A58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0 - 40.07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8A0538" w14:textId="7878BA78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0.39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</w:tr>
      <w:tr w:rsidR="00FC2BDC" w:rsidRPr="00592B44" w14:paraId="033B9272" w14:textId="77777777" w:rsidTr="00FC2BDC">
        <w:trPr>
          <w:trHeight w:val="399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10AD17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CCD0679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RBD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7E35DD" w14:textId="4710FB65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0 - 27.61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E513F6" w14:textId="381B1DC6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0.07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</w:tr>
      <w:tr w:rsidR="00FC2BDC" w:rsidRPr="00592B44" w14:paraId="787C4C31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6DDD3B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CCF4A8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5D2A1CE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962E56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</w:tr>
      <w:tr w:rsidR="00FC2BDC" w:rsidRPr="00592B44" w14:paraId="16569735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383E16C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592B44">
              <w:rPr>
                <w:color w:val="000000"/>
                <w:sz w:val="20"/>
                <w:szCs w:val="20"/>
              </w:rPr>
              <w:t>IgA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56BBC30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11F29A6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38D7F39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</w:tr>
      <w:tr w:rsidR="00FC2BDC" w:rsidRPr="00592B44" w14:paraId="5FA6E10F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F39C81" w14:textId="77777777" w:rsidR="00FC2BDC" w:rsidRPr="00592B44" w:rsidRDefault="00FC2BDC" w:rsidP="00FC2BD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C7C8F2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Spike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74BBB6" w14:textId="1A16E3B4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0 - 13.53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52201D" w14:textId="0F411001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0.18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</w:tr>
      <w:tr w:rsidR="00FC2BDC" w:rsidRPr="00592B44" w14:paraId="3F7748E9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014E547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AC8CB0" w14:textId="77777777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>RBD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9E291B" w14:textId="4643E60E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0 - 43.23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  <w:tc>
          <w:tcPr>
            <w:tcW w:w="229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9BE399" w14:textId="0B3AF1B5" w:rsidR="00FC2BDC" w:rsidRPr="00592B44" w:rsidRDefault="00FC2BDC" w:rsidP="00FC2BDC">
            <w:pPr>
              <w:jc w:val="center"/>
              <w:rPr>
                <w:color w:val="000000"/>
                <w:sz w:val="20"/>
                <w:szCs w:val="20"/>
              </w:rPr>
            </w:pPr>
            <w:r w:rsidRPr="00592B44">
              <w:rPr>
                <w:color w:val="000000"/>
                <w:sz w:val="20"/>
                <w:szCs w:val="20"/>
              </w:rPr>
              <w:t xml:space="preserve">0 </w:t>
            </w:r>
            <w:proofErr w:type="spellStart"/>
            <w:r w:rsidRPr="00592B44">
              <w:rPr>
                <w:color w:val="000000"/>
                <w:sz w:val="20"/>
                <w:szCs w:val="20"/>
              </w:rPr>
              <w:t>Adjusted</w:t>
            </w:r>
            <w:proofErr w:type="spellEnd"/>
            <w:r w:rsidRPr="00592B44">
              <w:rPr>
                <w:color w:val="000000"/>
                <w:sz w:val="20"/>
                <w:szCs w:val="20"/>
              </w:rPr>
              <w:t xml:space="preserve"> AUC</w:t>
            </w:r>
          </w:p>
        </w:tc>
      </w:tr>
      <w:tr w:rsidR="001260A4" w:rsidRPr="00592B44" w14:paraId="21ECA5E5" w14:textId="77777777" w:rsidTr="00FC2BDC">
        <w:trPr>
          <w:trHeight w:val="320"/>
          <w:jc w:val="center"/>
        </w:trPr>
        <w:tc>
          <w:tcPr>
            <w:tcW w:w="1852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5E34F4C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30A0345D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0D05B01A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90" w:type="dxa"/>
            <w:tcBorders>
              <w:top w:val="nil"/>
              <w:left w:val="nil"/>
              <w:bottom w:val="single" w:sz="4" w:space="0" w:color="000000"/>
              <w:right w:val="nil"/>
            </w:tcBorders>
            <w:noWrap/>
            <w:vAlign w:val="center"/>
            <w:hideMark/>
          </w:tcPr>
          <w:p w14:paraId="2E418088" w14:textId="77777777" w:rsidR="001260A4" w:rsidRPr="00592B44" w:rsidRDefault="001260A4" w:rsidP="001600D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258E74D1" w14:textId="77777777" w:rsidR="006073BB" w:rsidRDefault="006073BB" w:rsidP="006073BB">
      <w:pPr>
        <w:pStyle w:val="Acknowledgement"/>
        <w:spacing w:before="0" w:line="480" w:lineRule="auto"/>
        <w:ind w:left="0" w:firstLine="0"/>
        <w:jc w:val="both"/>
        <w:rPr>
          <w:rStyle w:val="Strong"/>
        </w:rPr>
      </w:pPr>
    </w:p>
    <w:p w14:paraId="37918360" w14:textId="77777777" w:rsidR="006073BB" w:rsidRDefault="006073BB">
      <w:pPr>
        <w:rPr>
          <w:rStyle w:val="Strong"/>
          <w:lang w:val="en-US" w:eastAsia="en-US"/>
        </w:rPr>
      </w:pPr>
      <w:r>
        <w:rPr>
          <w:rStyle w:val="Strong"/>
        </w:rPr>
        <w:br w:type="page"/>
      </w:r>
    </w:p>
    <w:p w14:paraId="4026AB5C" w14:textId="0F00E961" w:rsidR="00EE599E" w:rsidRPr="006073BB" w:rsidRDefault="006073BB" w:rsidP="006073BB">
      <w:pPr>
        <w:pStyle w:val="Acknowledgement"/>
        <w:spacing w:before="0" w:line="480" w:lineRule="auto"/>
        <w:ind w:left="0" w:firstLine="0"/>
        <w:jc w:val="center"/>
      </w:pPr>
      <w:r>
        <w:rPr>
          <w:rStyle w:val="Strong"/>
        </w:rPr>
        <w:lastRenderedPageBreak/>
        <w:t>Figure S1.</w:t>
      </w:r>
      <w:r>
        <w:t xml:space="preserve"> </w:t>
      </w:r>
      <w:r w:rsidRPr="006073BB">
        <w:rPr>
          <w:b/>
          <w:bCs/>
        </w:rPr>
        <w:t>Serum and salivary IgA responses are impaired are impaired in immunocompromised children who received a two-dose COVID-19 primary vaccine series</w:t>
      </w:r>
    </w:p>
    <w:p w14:paraId="12820986" w14:textId="67FF6009" w:rsidR="008646A5" w:rsidRDefault="008646A5" w:rsidP="00A65E09">
      <w:pPr>
        <w:jc w:val="center"/>
        <w:rPr>
          <w:b/>
          <w:bCs/>
          <w:color w:val="BFBFBF" w:themeColor="background1" w:themeShade="BF"/>
          <w:lang w:val="en-US"/>
        </w:rPr>
      </w:pPr>
    </w:p>
    <w:p w14:paraId="0E10FA3D" w14:textId="6F576792" w:rsidR="0075511D" w:rsidRDefault="0012213B" w:rsidP="0075511D">
      <w:pPr>
        <w:spacing w:line="480" w:lineRule="auto"/>
        <w:jc w:val="both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w:drawing>
          <wp:inline distT="0" distB="0" distL="0" distR="0" wp14:anchorId="6093DB14" wp14:editId="29530F45">
            <wp:extent cx="5943600" cy="3342005"/>
            <wp:effectExtent l="0" t="0" r="0" b="0"/>
            <wp:docPr id="739720367" name="Picture 1" descr="A graph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720367" name="Picture 1" descr="A graph of a tes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B5F1C" w14:textId="09A6A3B3" w:rsidR="006D24BF" w:rsidRDefault="0075511D" w:rsidP="00F903E7">
      <w:pPr>
        <w:pStyle w:val="Acknowledgement"/>
        <w:spacing w:line="480" w:lineRule="auto"/>
        <w:ind w:left="0" w:firstLine="0"/>
        <w:jc w:val="both"/>
      </w:pPr>
      <w:r w:rsidRPr="0075511D">
        <w:rPr>
          <w:color w:val="000000" w:themeColor="text1"/>
        </w:rPr>
        <w:t xml:space="preserve">Humoral immunity </w:t>
      </w:r>
      <w:r w:rsidR="00885F20">
        <w:rPr>
          <w:color w:val="000000" w:themeColor="text1"/>
        </w:rPr>
        <w:t>was</w:t>
      </w:r>
      <w:r w:rsidRPr="0075511D">
        <w:rPr>
          <w:color w:val="000000" w:themeColor="text1"/>
        </w:rPr>
        <w:t xml:space="preserve"> assessed one month after the last vaccine dose in children who had no history of SARS-CoV-2 infection. Samples were analyzed for healthy children who received two doses of COVID-19 vaccine (HC, 2 doses, N = </w:t>
      </w:r>
      <w:r w:rsidR="008329ED">
        <w:rPr>
          <w:color w:val="000000" w:themeColor="text1"/>
        </w:rPr>
        <w:t>19</w:t>
      </w:r>
      <w:r w:rsidRPr="0075511D">
        <w:rPr>
          <w:color w:val="000000" w:themeColor="text1"/>
        </w:rPr>
        <w:t xml:space="preserve"> to 2</w:t>
      </w:r>
      <w:r w:rsidR="00C46D7F">
        <w:rPr>
          <w:color w:val="000000" w:themeColor="text1"/>
        </w:rPr>
        <w:t>5</w:t>
      </w:r>
      <w:r w:rsidRPr="0075511D">
        <w:rPr>
          <w:color w:val="000000" w:themeColor="text1"/>
        </w:rPr>
        <w:t xml:space="preserve">, black), for </w:t>
      </w:r>
      <w:r w:rsidR="003816C6">
        <w:rPr>
          <w:color w:val="000000" w:themeColor="text1"/>
        </w:rPr>
        <w:t>immunocompromised</w:t>
      </w:r>
      <w:r w:rsidRPr="0075511D">
        <w:rPr>
          <w:color w:val="000000" w:themeColor="text1"/>
        </w:rPr>
        <w:t xml:space="preserve"> children who received two doses of COVID-19 vaccine (I</w:t>
      </w:r>
      <w:r w:rsidR="003816C6">
        <w:rPr>
          <w:color w:val="000000" w:themeColor="text1"/>
        </w:rPr>
        <w:t>C</w:t>
      </w:r>
      <w:r w:rsidRPr="0075511D">
        <w:rPr>
          <w:color w:val="000000" w:themeColor="text1"/>
        </w:rPr>
        <w:t xml:space="preserve">, 2 doses, N = </w:t>
      </w:r>
      <w:r w:rsidR="00C46D7F">
        <w:rPr>
          <w:color w:val="000000" w:themeColor="text1"/>
        </w:rPr>
        <w:t>5</w:t>
      </w:r>
      <w:r w:rsidRPr="0075511D">
        <w:rPr>
          <w:color w:val="000000" w:themeColor="text1"/>
        </w:rPr>
        <w:t xml:space="preserve"> to 1</w:t>
      </w:r>
      <w:r w:rsidR="008329ED">
        <w:rPr>
          <w:color w:val="000000" w:themeColor="text1"/>
        </w:rPr>
        <w:t>0</w:t>
      </w:r>
      <w:r w:rsidRPr="0075511D">
        <w:rPr>
          <w:color w:val="000000" w:themeColor="text1"/>
        </w:rPr>
        <w:t xml:space="preserve">, light blue) and </w:t>
      </w:r>
      <w:r w:rsidR="003816C6">
        <w:rPr>
          <w:color w:val="000000" w:themeColor="text1"/>
        </w:rPr>
        <w:t>immunocompromised</w:t>
      </w:r>
      <w:r w:rsidRPr="0075511D">
        <w:rPr>
          <w:color w:val="000000" w:themeColor="text1"/>
        </w:rPr>
        <w:t xml:space="preserve"> children who received three doses of COVID-19 vaccine (I</w:t>
      </w:r>
      <w:r w:rsidR="003816C6">
        <w:rPr>
          <w:color w:val="000000" w:themeColor="text1"/>
        </w:rPr>
        <w:t>C</w:t>
      </w:r>
      <w:r w:rsidRPr="0075511D">
        <w:rPr>
          <w:color w:val="000000" w:themeColor="text1"/>
        </w:rPr>
        <w:t xml:space="preserve">, 3 doses, N = 4 to </w:t>
      </w:r>
      <w:r w:rsidR="00C46D7F">
        <w:rPr>
          <w:color w:val="000000" w:themeColor="text1"/>
        </w:rPr>
        <w:t>5</w:t>
      </w:r>
      <w:r w:rsidRPr="0075511D">
        <w:rPr>
          <w:color w:val="000000" w:themeColor="text1"/>
        </w:rPr>
        <w:t>, dark blue).</w:t>
      </w:r>
      <w:r>
        <w:rPr>
          <w:color w:val="000000" w:themeColor="text1"/>
        </w:rPr>
        <w:t xml:space="preserve"> </w:t>
      </w:r>
      <w:r w:rsidRPr="0075511D">
        <w:rPr>
          <w:b/>
          <w:bCs/>
          <w:color w:val="000000" w:themeColor="text1"/>
        </w:rPr>
        <w:t xml:space="preserve">(A) </w:t>
      </w:r>
      <w:r w:rsidR="00867B59" w:rsidRPr="005508C6">
        <w:rPr>
          <w:lang w:val="en-CA"/>
        </w:rPr>
        <w:t>Saliva anti-spike Ig</w:t>
      </w:r>
      <w:r w:rsidR="00867B59">
        <w:rPr>
          <w:lang w:val="en-CA"/>
        </w:rPr>
        <w:t>A</w:t>
      </w:r>
      <w:r w:rsidR="00867B59" w:rsidRPr="005508C6">
        <w:rPr>
          <w:lang w:val="en-CA"/>
        </w:rPr>
        <w:t xml:space="preserve"> (left panel) and anti-RBD Ig</w:t>
      </w:r>
      <w:r w:rsidR="00867B59">
        <w:rPr>
          <w:lang w:val="en-CA"/>
        </w:rPr>
        <w:t>A</w:t>
      </w:r>
      <w:r w:rsidR="00867B59" w:rsidRPr="005508C6">
        <w:rPr>
          <w:lang w:val="en-CA"/>
        </w:rPr>
        <w:t xml:space="preserve"> (right panel) measured by ELISA.</w:t>
      </w:r>
      <w:r w:rsidR="00867B59" w:rsidRPr="005508C6">
        <w:rPr>
          <w:b/>
          <w:bCs/>
          <w:color w:val="000000" w:themeColor="text1"/>
          <w:lang w:val="en-CA"/>
        </w:rPr>
        <w:t xml:space="preserve"> (</w:t>
      </w:r>
      <w:r w:rsidR="00867B59">
        <w:rPr>
          <w:b/>
          <w:bCs/>
          <w:color w:val="000000" w:themeColor="text1"/>
          <w:lang w:val="en-CA"/>
        </w:rPr>
        <w:t>B</w:t>
      </w:r>
      <w:r w:rsidR="00867B59" w:rsidRPr="005508C6">
        <w:rPr>
          <w:b/>
          <w:bCs/>
          <w:color w:val="000000" w:themeColor="text1"/>
          <w:lang w:val="en-CA"/>
        </w:rPr>
        <w:t xml:space="preserve">) </w:t>
      </w:r>
      <w:r w:rsidR="00867B59" w:rsidRPr="005508C6">
        <w:rPr>
          <w:lang w:val="en-CA"/>
        </w:rPr>
        <w:t>Serum anti-spike Ig</w:t>
      </w:r>
      <w:r w:rsidR="00867B59">
        <w:rPr>
          <w:lang w:val="en-CA"/>
        </w:rPr>
        <w:t>A</w:t>
      </w:r>
      <w:r w:rsidR="00867B59" w:rsidRPr="005508C6">
        <w:rPr>
          <w:lang w:val="en-CA"/>
        </w:rPr>
        <w:t xml:space="preserve"> (left panel) and anti-RBD Ig</w:t>
      </w:r>
      <w:r w:rsidR="00867B59">
        <w:rPr>
          <w:lang w:val="en-CA"/>
        </w:rPr>
        <w:t>A</w:t>
      </w:r>
      <w:r w:rsidR="00867B59" w:rsidRPr="005508C6">
        <w:rPr>
          <w:lang w:val="en-CA"/>
        </w:rPr>
        <w:t xml:space="preserve"> (right panel) measured by ELISA</w:t>
      </w:r>
      <w:r w:rsidR="00867B59" w:rsidRPr="005508C6">
        <w:rPr>
          <w:color w:val="000000" w:themeColor="text1"/>
          <w:lang w:val="en-CA"/>
        </w:rPr>
        <w:t>.</w:t>
      </w:r>
      <w:r>
        <w:rPr>
          <w:color w:val="000000" w:themeColor="text1"/>
        </w:rPr>
        <w:t xml:space="preserve"> </w:t>
      </w:r>
      <w:r w:rsidRPr="009A4899">
        <w:rPr>
          <w:b/>
          <w:bCs/>
          <w:color w:val="000000" w:themeColor="text1"/>
        </w:rPr>
        <w:t>(A-</w:t>
      </w:r>
      <w:r>
        <w:rPr>
          <w:b/>
          <w:bCs/>
          <w:color w:val="000000" w:themeColor="text1"/>
        </w:rPr>
        <w:t>B</w:t>
      </w:r>
      <w:r w:rsidRPr="009A4899">
        <w:rPr>
          <w:b/>
          <w:bCs/>
          <w:color w:val="000000" w:themeColor="text1"/>
        </w:rPr>
        <w:t>)</w:t>
      </w:r>
      <w:r>
        <w:rPr>
          <w:color w:val="000000" w:themeColor="text1"/>
        </w:rPr>
        <w:t xml:space="preserve"> </w:t>
      </w:r>
      <w:r w:rsidRPr="004D754F">
        <w:rPr>
          <w:color w:val="000000" w:themeColor="text1"/>
        </w:rPr>
        <w:t>D</w:t>
      </w:r>
      <w:r>
        <w:rPr>
          <w:color w:val="000000" w:themeColor="text1"/>
        </w:rPr>
        <w:t>ashed black</w:t>
      </w:r>
      <w:r w:rsidRPr="004D754F">
        <w:rPr>
          <w:color w:val="000000" w:themeColor="text1"/>
        </w:rPr>
        <w:t xml:space="preserve"> line</w:t>
      </w:r>
      <w:r>
        <w:rPr>
          <w:color w:val="000000" w:themeColor="text1"/>
        </w:rPr>
        <w:t>s</w:t>
      </w:r>
      <w:r w:rsidRPr="004D754F">
        <w:rPr>
          <w:color w:val="000000" w:themeColor="text1"/>
        </w:rPr>
        <w:t xml:space="preserve"> indicates the positive threshold value</w:t>
      </w:r>
      <w:r>
        <w:rPr>
          <w:color w:val="000000" w:themeColor="text1"/>
        </w:rPr>
        <w:t xml:space="preserve"> when applicable</w:t>
      </w:r>
      <w:r w:rsidRPr="004D754F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 w:rsidR="00F60CE4">
        <w:rPr>
          <w:color w:val="000000" w:themeColor="text1"/>
        </w:rPr>
        <w:t xml:space="preserve">The percentage of samples above this positive threshold value is indicated for each group. </w:t>
      </w:r>
      <w:r>
        <w:rPr>
          <w:color w:val="000000" w:themeColor="text1"/>
        </w:rPr>
        <w:t>Boxes</w:t>
      </w:r>
      <w:r w:rsidRPr="004D754F">
        <w:rPr>
          <w:color w:val="000000" w:themeColor="text1"/>
        </w:rPr>
        <w:t xml:space="preserve"> indicate mean ± SEM. Statistical significance was established as not significant</w:t>
      </w:r>
      <w:r>
        <w:rPr>
          <w:color w:val="000000" w:themeColor="text1"/>
        </w:rPr>
        <w:t xml:space="preserve"> (ns)</w:t>
      </w:r>
      <w:r w:rsidRPr="004D754F">
        <w:rPr>
          <w:color w:val="000000" w:themeColor="text1"/>
        </w:rPr>
        <w:t xml:space="preserve"> P &gt;.05, *P &lt;.05, **P &lt;.01</w:t>
      </w:r>
      <w:r w:rsidRPr="00C66839">
        <w:rPr>
          <w:color w:val="000000" w:themeColor="text1"/>
        </w:rPr>
        <w:t>.</w:t>
      </w:r>
    </w:p>
    <w:p w14:paraId="3E8E05A7" w14:textId="09C080EF" w:rsidR="00DD2C2B" w:rsidRDefault="00DD2C2B">
      <w:pPr>
        <w:rPr>
          <w:b/>
          <w:bCs/>
          <w:color w:val="000000" w:themeColor="text1"/>
          <w:lang w:val="en-US" w:eastAsia="en-US"/>
        </w:rPr>
      </w:pPr>
    </w:p>
    <w:p w14:paraId="49936890" w14:textId="126D21E9" w:rsidR="006D24BF" w:rsidRPr="006073BB" w:rsidRDefault="006073BB" w:rsidP="006073BB">
      <w:pPr>
        <w:pStyle w:val="Acknowledgement"/>
        <w:spacing w:before="0" w:line="480" w:lineRule="auto"/>
        <w:ind w:left="0" w:firstLine="0"/>
        <w:jc w:val="center"/>
      </w:pPr>
      <w:r>
        <w:rPr>
          <w:rStyle w:val="Strong"/>
        </w:rPr>
        <w:t>Figure S2.</w:t>
      </w:r>
      <w:r>
        <w:t xml:space="preserve"> </w:t>
      </w:r>
      <w:r w:rsidRPr="006073BB">
        <w:rPr>
          <w:b/>
          <w:bCs/>
        </w:rPr>
        <w:t>SARS-CoV-2 infection does not correct mucosal or systemic IgA defects following two-dose vaccination in immunocompromised children</w:t>
      </w:r>
    </w:p>
    <w:p w14:paraId="7814394F" w14:textId="674E0ED6" w:rsidR="0075511D" w:rsidRDefault="0012213B" w:rsidP="0075511D">
      <w:pPr>
        <w:spacing w:line="480" w:lineRule="auto"/>
        <w:jc w:val="both"/>
        <w:rPr>
          <w:b/>
          <w:bCs/>
          <w:color w:val="BFBFBF" w:themeColor="background1" w:themeShade="BF"/>
          <w:lang w:val="en-US"/>
        </w:rPr>
      </w:pPr>
      <w:r>
        <w:rPr>
          <w:b/>
          <w:bCs/>
          <w:noProof/>
          <w:color w:val="BFBFBF" w:themeColor="background1" w:themeShade="BF"/>
          <w:lang w:val="en-US"/>
        </w:rPr>
        <w:drawing>
          <wp:inline distT="0" distB="0" distL="0" distR="0" wp14:anchorId="40B3D87A" wp14:editId="3C2317C1">
            <wp:extent cx="5943600" cy="3445510"/>
            <wp:effectExtent l="0" t="0" r="0" b="0"/>
            <wp:docPr id="1550171623" name="Picture 2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171623" name="Picture 2" descr="A screenshot of a graph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FF3F5" w14:textId="4E44732D" w:rsidR="00DD2C2B" w:rsidRDefault="00035EAF" w:rsidP="0066693C">
      <w:pPr>
        <w:pStyle w:val="Acknowledgement"/>
        <w:spacing w:line="480" w:lineRule="auto"/>
        <w:ind w:left="0" w:firstLine="0"/>
        <w:jc w:val="both"/>
      </w:pPr>
      <w:r w:rsidRPr="0075511D">
        <w:rPr>
          <w:color w:val="000000" w:themeColor="text1"/>
        </w:rPr>
        <w:t xml:space="preserve">Humoral immunity </w:t>
      </w:r>
      <w:r w:rsidRPr="00035EAF">
        <w:rPr>
          <w:color w:val="000000" w:themeColor="text1"/>
        </w:rPr>
        <w:t>was</w:t>
      </w:r>
      <w:r w:rsidRPr="0075511D">
        <w:rPr>
          <w:color w:val="000000" w:themeColor="text1"/>
        </w:rPr>
        <w:t xml:space="preserve"> assessed</w:t>
      </w:r>
      <w:r>
        <w:rPr>
          <w:color w:val="000000" w:themeColor="text1"/>
        </w:rPr>
        <w:t xml:space="preserve"> </w:t>
      </w:r>
      <w:r w:rsidRPr="00035EAF">
        <w:rPr>
          <w:color w:val="000000" w:themeColor="text1"/>
        </w:rPr>
        <w:t>one month after the last vaccine dose in children who were infected by SARS-CoV-2. Samples were analyzed for healthy children who received two doses of COVID-19 vaccine (HC, 2 doses</w:t>
      </w:r>
      <w:r w:rsidRPr="004D6821">
        <w:rPr>
          <w:color w:val="000000" w:themeColor="text1"/>
        </w:rPr>
        <w:t>, N = 2</w:t>
      </w:r>
      <w:r w:rsidR="00661790">
        <w:rPr>
          <w:color w:val="000000" w:themeColor="text1"/>
        </w:rPr>
        <w:t>0</w:t>
      </w:r>
      <w:r w:rsidRPr="004D6821">
        <w:rPr>
          <w:color w:val="000000" w:themeColor="text1"/>
        </w:rPr>
        <w:t>,</w:t>
      </w:r>
      <w:r w:rsidRPr="00035EAF">
        <w:rPr>
          <w:color w:val="000000" w:themeColor="text1"/>
        </w:rPr>
        <w:t xml:space="preserve"> black), for </w:t>
      </w:r>
      <w:r w:rsidR="003816C6">
        <w:rPr>
          <w:color w:val="000000" w:themeColor="text1"/>
        </w:rPr>
        <w:t>immunocompromised</w:t>
      </w:r>
      <w:r w:rsidRPr="00035EAF">
        <w:rPr>
          <w:color w:val="000000" w:themeColor="text1"/>
        </w:rPr>
        <w:t xml:space="preserve"> children who received two doses of COVID-19 vaccine (I</w:t>
      </w:r>
      <w:r w:rsidR="003816C6">
        <w:rPr>
          <w:color w:val="000000" w:themeColor="text1"/>
        </w:rPr>
        <w:t>C</w:t>
      </w:r>
      <w:r w:rsidRPr="00035EAF">
        <w:rPr>
          <w:color w:val="000000" w:themeColor="text1"/>
        </w:rPr>
        <w:t>, 2 doses, N = 1</w:t>
      </w:r>
      <w:r w:rsidR="00661790">
        <w:rPr>
          <w:color w:val="000000" w:themeColor="text1"/>
        </w:rPr>
        <w:t>1</w:t>
      </w:r>
      <w:r w:rsidRPr="00035EAF">
        <w:rPr>
          <w:color w:val="000000" w:themeColor="text1"/>
        </w:rPr>
        <w:t xml:space="preserve"> to 1</w:t>
      </w:r>
      <w:r w:rsidR="00661790">
        <w:rPr>
          <w:color w:val="000000" w:themeColor="text1"/>
        </w:rPr>
        <w:t>3</w:t>
      </w:r>
      <w:r w:rsidRPr="00035EAF">
        <w:rPr>
          <w:color w:val="000000" w:themeColor="text1"/>
        </w:rPr>
        <w:t xml:space="preserve">, light blue) and </w:t>
      </w:r>
      <w:r w:rsidR="003816C6">
        <w:rPr>
          <w:color w:val="000000" w:themeColor="text1"/>
        </w:rPr>
        <w:t>immunocompromised</w:t>
      </w:r>
      <w:r w:rsidRPr="00035EAF">
        <w:rPr>
          <w:color w:val="000000" w:themeColor="text1"/>
        </w:rPr>
        <w:t xml:space="preserve"> children who received three doses of COVID-19 vaccine (I</w:t>
      </w:r>
      <w:r w:rsidR="003816C6">
        <w:rPr>
          <w:color w:val="000000" w:themeColor="text1"/>
        </w:rPr>
        <w:t>C</w:t>
      </w:r>
      <w:r w:rsidRPr="00035EAF">
        <w:rPr>
          <w:color w:val="000000" w:themeColor="text1"/>
        </w:rPr>
        <w:t xml:space="preserve">, 3 doses, N = </w:t>
      </w:r>
      <w:r w:rsidR="00661790">
        <w:rPr>
          <w:color w:val="000000" w:themeColor="text1"/>
        </w:rPr>
        <w:t>8</w:t>
      </w:r>
      <w:r w:rsidRPr="00035EAF">
        <w:rPr>
          <w:color w:val="000000" w:themeColor="text1"/>
        </w:rPr>
        <w:t xml:space="preserve"> to 1</w:t>
      </w:r>
      <w:r w:rsidR="00661790">
        <w:rPr>
          <w:color w:val="000000" w:themeColor="text1"/>
        </w:rPr>
        <w:t>1</w:t>
      </w:r>
      <w:r w:rsidRPr="00035EAF">
        <w:rPr>
          <w:color w:val="000000" w:themeColor="text1"/>
        </w:rPr>
        <w:t>, dark blue).</w:t>
      </w:r>
      <w:r>
        <w:rPr>
          <w:color w:val="000000" w:themeColor="text1"/>
        </w:rPr>
        <w:t xml:space="preserve"> </w:t>
      </w:r>
      <w:r w:rsidRPr="0075511D">
        <w:rPr>
          <w:b/>
          <w:bCs/>
          <w:color w:val="000000" w:themeColor="text1"/>
        </w:rPr>
        <w:t xml:space="preserve">(A) </w:t>
      </w:r>
      <w:r w:rsidR="008379AA" w:rsidRPr="005508C6">
        <w:rPr>
          <w:lang w:val="en-CA"/>
        </w:rPr>
        <w:t>Saliva anti-spike Ig</w:t>
      </w:r>
      <w:r w:rsidR="008379AA">
        <w:rPr>
          <w:lang w:val="en-CA"/>
        </w:rPr>
        <w:t>A</w:t>
      </w:r>
      <w:r w:rsidR="008379AA" w:rsidRPr="005508C6">
        <w:rPr>
          <w:lang w:val="en-CA"/>
        </w:rPr>
        <w:t xml:space="preserve"> (left panel) and anti-RBD Ig</w:t>
      </w:r>
      <w:r w:rsidR="008379AA">
        <w:rPr>
          <w:lang w:val="en-CA"/>
        </w:rPr>
        <w:t>A</w:t>
      </w:r>
      <w:r w:rsidR="008379AA" w:rsidRPr="005508C6">
        <w:rPr>
          <w:lang w:val="en-CA"/>
        </w:rPr>
        <w:t xml:space="preserve"> (right panel) measured by ELISA.</w:t>
      </w:r>
      <w:r w:rsidR="008379AA" w:rsidRPr="005508C6">
        <w:rPr>
          <w:b/>
          <w:bCs/>
          <w:color w:val="000000" w:themeColor="text1"/>
          <w:lang w:val="en-CA"/>
        </w:rPr>
        <w:t xml:space="preserve"> (</w:t>
      </w:r>
      <w:r w:rsidR="008379AA">
        <w:rPr>
          <w:b/>
          <w:bCs/>
          <w:color w:val="000000" w:themeColor="text1"/>
          <w:lang w:val="en-CA"/>
        </w:rPr>
        <w:t>B</w:t>
      </w:r>
      <w:r w:rsidR="008379AA" w:rsidRPr="005508C6">
        <w:rPr>
          <w:b/>
          <w:bCs/>
          <w:color w:val="000000" w:themeColor="text1"/>
          <w:lang w:val="en-CA"/>
        </w:rPr>
        <w:t xml:space="preserve">) </w:t>
      </w:r>
      <w:r w:rsidR="008379AA" w:rsidRPr="005508C6">
        <w:rPr>
          <w:lang w:val="en-CA"/>
        </w:rPr>
        <w:t>Serum anti-spike Ig</w:t>
      </w:r>
      <w:r w:rsidR="008379AA">
        <w:rPr>
          <w:lang w:val="en-CA"/>
        </w:rPr>
        <w:t>A</w:t>
      </w:r>
      <w:r w:rsidR="008379AA" w:rsidRPr="005508C6">
        <w:rPr>
          <w:lang w:val="en-CA"/>
        </w:rPr>
        <w:t xml:space="preserve"> (left panel) and anti-RBD Ig</w:t>
      </w:r>
      <w:r w:rsidR="008379AA">
        <w:rPr>
          <w:lang w:val="en-CA"/>
        </w:rPr>
        <w:t>A</w:t>
      </w:r>
      <w:r w:rsidR="008379AA" w:rsidRPr="005508C6">
        <w:rPr>
          <w:lang w:val="en-CA"/>
        </w:rPr>
        <w:t xml:space="preserve"> (right panel) measured by ELISA</w:t>
      </w:r>
      <w:r w:rsidR="008379AA" w:rsidRPr="005508C6">
        <w:rPr>
          <w:color w:val="000000" w:themeColor="text1"/>
          <w:lang w:val="en-CA"/>
        </w:rPr>
        <w:t>.</w:t>
      </w:r>
      <w:r w:rsidR="0012213B">
        <w:rPr>
          <w:color w:val="000000" w:themeColor="text1"/>
        </w:rPr>
        <w:t xml:space="preserve"> </w:t>
      </w:r>
      <w:r w:rsidRPr="009A4899">
        <w:rPr>
          <w:b/>
          <w:bCs/>
          <w:color w:val="000000" w:themeColor="text1"/>
        </w:rPr>
        <w:t>(A-</w:t>
      </w:r>
      <w:r>
        <w:rPr>
          <w:b/>
          <w:bCs/>
          <w:color w:val="000000" w:themeColor="text1"/>
        </w:rPr>
        <w:t>B</w:t>
      </w:r>
      <w:r w:rsidRPr="009A4899">
        <w:rPr>
          <w:b/>
          <w:bCs/>
          <w:color w:val="000000" w:themeColor="text1"/>
        </w:rPr>
        <w:t>)</w:t>
      </w:r>
      <w:r>
        <w:rPr>
          <w:color w:val="000000" w:themeColor="text1"/>
        </w:rPr>
        <w:t xml:space="preserve"> </w:t>
      </w:r>
      <w:r w:rsidRPr="004D754F">
        <w:rPr>
          <w:color w:val="000000" w:themeColor="text1"/>
        </w:rPr>
        <w:t>D</w:t>
      </w:r>
      <w:r>
        <w:rPr>
          <w:color w:val="000000" w:themeColor="text1"/>
        </w:rPr>
        <w:t>ashed black</w:t>
      </w:r>
      <w:r w:rsidRPr="004D754F">
        <w:rPr>
          <w:color w:val="000000" w:themeColor="text1"/>
        </w:rPr>
        <w:t xml:space="preserve"> line</w:t>
      </w:r>
      <w:r>
        <w:rPr>
          <w:color w:val="000000" w:themeColor="text1"/>
        </w:rPr>
        <w:t>s</w:t>
      </w:r>
      <w:r w:rsidRPr="004D754F">
        <w:rPr>
          <w:color w:val="000000" w:themeColor="text1"/>
        </w:rPr>
        <w:t xml:space="preserve"> indicates the positive threshold value</w:t>
      </w:r>
      <w:r>
        <w:rPr>
          <w:color w:val="000000" w:themeColor="text1"/>
        </w:rPr>
        <w:t xml:space="preserve"> when applicable</w:t>
      </w:r>
      <w:r w:rsidRPr="004D754F">
        <w:rPr>
          <w:color w:val="000000" w:themeColor="text1"/>
        </w:rPr>
        <w:t>.</w:t>
      </w:r>
      <w:r>
        <w:rPr>
          <w:color w:val="000000" w:themeColor="text1"/>
        </w:rPr>
        <w:t xml:space="preserve"> Boxes</w:t>
      </w:r>
      <w:r w:rsidRPr="004D754F">
        <w:rPr>
          <w:color w:val="000000" w:themeColor="text1"/>
        </w:rPr>
        <w:t xml:space="preserve"> indicate mean ± SEM. </w:t>
      </w:r>
      <w:r w:rsidR="00F60CE4">
        <w:rPr>
          <w:color w:val="000000" w:themeColor="text1"/>
        </w:rPr>
        <w:t xml:space="preserve">The percentage of samples above this positive threshold value is indicated for each group. </w:t>
      </w:r>
      <w:r w:rsidRPr="004D754F">
        <w:rPr>
          <w:color w:val="000000" w:themeColor="text1"/>
        </w:rPr>
        <w:t>Statistical significance was established as not significant</w:t>
      </w:r>
      <w:r>
        <w:rPr>
          <w:color w:val="000000" w:themeColor="text1"/>
        </w:rPr>
        <w:t xml:space="preserve"> (ns)</w:t>
      </w:r>
      <w:r w:rsidRPr="004D754F">
        <w:rPr>
          <w:color w:val="000000" w:themeColor="text1"/>
        </w:rPr>
        <w:t xml:space="preserve"> P &gt;.05, *P &lt;.05, </w:t>
      </w:r>
      <w:r w:rsidRPr="00C66839">
        <w:rPr>
          <w:color w:val="000000" w:themeColor="text1"/>
        </w:rPr>
        <w:t>***P</w:t>
      </w:r>
      <w:r>
        <w:rPr>
          <w:color w:val="000000" w:themeColor="text1"/>
        </w:rPr>
        <w:t xml:space="preserve"> </w:t>
      </w:r>
      <w:r w:rsidRPr="00C66839">
        <w:rPr>
          <w:color w:val="000000" w:themeColor="text1"/>
        </w:rPr>
        <w:t>&lt;.001.</w:t>
      </w:r>
    </w:p>
    <w:p w14:paraId="2657B0D5" w14:textId="422DA4B8" w:rsidR="006073BB" w:rsidRPr="002A2A69" w:rsidRDefault="00592B44" w:rsidP="002A2A69">
      <w:pPr>
        <w:jc w:val="center"/>
        <w:rPr>
          <w:color w:val="BFBFBF" w:themeColor="background1" w:themeShade="BF"/>
          <w:lang w:val="en-US"/>
        </w:rPr>
      </w:pPr>
      <w:r w:rsidRPr="00CC2F1E">
        <w:rPr>
          <w:b/>
          <w:bCs/>
          <w:color w:val="000000" w:themeColor="text1"/>
          <w:lang w:val="en-US"/>
        </w:rPr>
        <w:br w:type="page"/>
      </w:r>
      <w:r w:rsidR="006073BB" w:rsidRPr="00F407DA">
        <w:rPr>
          <w:rStyle w:val="Strong"/>
          <w:lang w:val="en-CA"/>
        </w:rPr>
        <w:lastRenderedPageBreak/>
        <w:t>Figure S3.</w:t>
      </w:r>
      <w:r w:rsidR="006073BB" w:rsidRPr="00F407DA">
        <w:rPr>
          <w:lang w:val="en-CA"/>
        </w:rPr>
        <w:t xml:space="preserve"> </w:t>
      </w:r>
      <w:r w:rsidR="006073BB" w:rsidRPr="00F407DA">
        <w:rPr>
          <w:b/>
          <w:bCs/>
          <w:lang w:val="en-CA"/>
        </w:rPr>
        <w:t>A three-dose primary series enhances humoral responses in immunocompromised children, whereas T-cell responses are comparable across groups</w:t>
      </w:r>
    </w:p>
    <w:p w14:paraId="42F000D1" w14:textId="703F8B46" w:rsidR="00035EAF" w:rsidRDefault="00035EAF" w:rsidP="00F903E7">
      <w:pPr>
        <w:pStyle w:val="Acknowledgement"/>
        <w:ind w:left="0" w:firstLine="0"/>
        <w:jc w:val="center"/>
      </w:pPr>
    </w:p>
    <w:p w14:paraId="6189E6B7" w14:textId="7E34D7A2" w:rsidR="006110F1" w:rsidRDefault="00BF44C7" w:rsidP="0075511D">
      <w:pPr>
        <w:spacing w:line="480" w:lineRule="auto"/>
        <w:jc w:val="both"/>
        <w:rPr>
          <w:color w:val="BFBFBF" w:themeColor="background1" w:themeShade="BF"/>
          <w:lang w:val="en-US"/>
        </w:rPr>
      </w:pPr>
      <w:r>
        <w:rPr>
          <w:noProof/>
          <w:color w:val="BFBFBF" w:themeColor="background1" w:themeShade="BF"/>
          <w:lang w:val="en-US"/>
        </w:rPr>
        <w:drawing>
          <wp:inline distT="0" distB="0" distL="0" distR="0" wp14:anchorId="4C416F3E" wp14:editId="7A58DADD">
            <wp:extent cx="5943600" cy="3066415"/>
            <wp:effectExtent l="0" t="0" r="0" b="0"/>
            <wp:docPr id="876316739" name="Picture 1" descr="A collage of graphs and diagr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316739" name="Picture 1" descr="A collage of graphs and diagram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0511" w14:textId="0B4B360C" w:rsidR="002439C1" w:rsidRDefault="00852599" w:rsidP="00B56125">
      <w:pPr>
        <w:pStyle w:val="Acknowledgement"/>
        <w:spacing w:line="480" w:lineRule="auto"/>
        <w:ind w:left="0" w:firstLine="0"/>
        <w:jc w:val="both"/>
      </w:pPr>
      <w:r>
        <w:rPr>
          <w:color w:val="000000" w:themeColor="text1"/>
        </w:rPr>
        <w:t xml:space="preserve">Cellular and humoral immunity </w:t>
      </w:r>
      <w:r w:rsidRPr="004D754F">
        <w:rPr>
          <w:color w:val="000000" w:themeColor="text1"/>
        </w:rPr>
        <w:t>were assessed</w:t>
      </w:r>
      <w:r>
        <w:rPr>
          <w:color w:val="000000" w:themeColor="text1"/>
        </w:rPr>
        <w:t xml:space="preserve"> at one, six and twelve months after the last vaccine dose in children who had no history of SARS-CoV-2 infection (black dots) and in children who were infected by SARS-CoV-2 (red dots). Available samples were analyzed for healthy children who received two doses of COVID-19 vaccine (HC, 2 doses, N = </w:t>
      </w:r>
      <w:r w:rsidR="0012213B">
        <w:rPr>
          <w:color w:val="000000" w:themeColor="text1"/>
        </w:rPr>
        <w:t>3</w:t>
      </w:r>
      <w:r>
        <w:rPr>
          <w:color w:val="000000" w:themeColor="text1"/>
        </w:rPr>
        <w:t xml:space="preserve">8), for </w:t>
      </w:r>
      <w:r w:rsidR="003816C6">
        <w:rPr>
          <w:color w:val="000000" w:themeColor="text1"/>
        </w:rPr>
        <w:t>immunocompromised</w:t>
      </w:r>
      <w:r>
        <w:rPr>
          <w:color w:val="000000" w:themeColor="text1"/>
        </w:rPr>
        <w:t xml:space="preserve"> children who received two doses of COVID-19 vaccine (I</w:t>
      </w:r>
      <w:r w:rsidR="003816C6">
        <w:rPr>
          <w:color w:val="000000" w:themeColor="text1"/>
        </w:rPr>
        <w:t>C</w:t>
      </w:r>
      <w:r>
        <w:rPr>
          <w:color w:val="000000" w:themeColor="text1"/>
        </w:rPr>
        <w:t xml:space="preserve">, 2 doses, N = </w:t>
      </w:r>
      <w:r w:rsidR="0012213B">
        <w:rPr>
          <w:color w:val="000000" w:themeColor="text1"/>
        </w:rPr>
        <w:t>7</w:t>
      </w:r>
      <w:r>
        <w:rPr>
          <w:color w:val="000000" w:themeColor="text1"/>
        </w:rPr>
        <w:t>)</w:t>
      </w:r>
      <w:r w:rsidRPr="004D754F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and </w:t>
      </w:r>
      <w:r w:rsidR="003816C6">
        <w:rPr>
          <w:color w:val="000000" w:themeColor="text1"/>
        </w:rPr>
        <w:t>immunocompromised</w:t>
      </w:r>
      <w:r>
        <w:rPr>
          <w:color w:val="000000" w:themeColor="text1"/>
        </w:rPr>
        <w:t xml:space="preserve"> children who received three doses of COVID-19 vaccine (I</w:t>
      </w:r>
      <w:r w:rsidR="003816C6">
        <w:rPr>
          <w:color w:val="000000" w:themeColor="text1"/>
        </w:rPr>
        <w:t>C</w:t>
      </w:r>
      <w:r>
        <w:rPr>
          <w:color w:val="000000" w:themeColor="text1"/>
        </w:rPr>
        <w:t>, 3 doses, N = 1</w:t>
      </w:r>
      <w:r w:rsidR="0012213B">
        <w:rPr>
          <w:color w:val="000000" w:themeColor="text1"/>
        </w:rPr>
        <w:t>5</w:t>
      </w:r>
      <w:r>
        <w:rPr>
          <w:color w:val="000000" w:themeColor="text1"/>
        </w:rPr>
        <w:t xml:space="preserve">). </w:t>
      </w:r>
      <w:r>
        <w:rPr>
          <w:b/>
          <w:bCs/>
          <w:color w:val="000000" w:themeColor="text1"/>
        </w:rPr>
        <w:t xml:space="preserve">(A) </w:t>
      </w:r>
      <w:r w:rsidR="008F40AE">
        <w:t xml:space="preserve">Functional T-cell responses assessed by ELISpot following stimulation of PBMCs with SARS-CoV-2 </w:t>
      </w:r>
      <w:r w:rsidR="008F40AE">
        <w:rPr>
          <w:color w:val="000000" w:themeColor="text1"/>
        </w:rPr>
        <w:t xml:space="preserve">spike </w:t>
      </w:r>
      <w:r w:rsidR="008F40AE" w:rsidRPr="004D754F">
        <w:rPr>
          <w:color w:val="000000" w:themeColor="text1"/>
        </w:rPr>
        <w:t>peptide</w:t>
      </w:r>
      <w:r w:rsidR="008F40AE">
        <w:rPr>
          <w:color w:val="000000" w:themeColor="text1"/>
        </w:rPr>
        <w:t xml:space="preserve">s from Omicron BA.4/BA.5 strain (left panel) and XBB.1.5 strain (right panel), </w:t>
      </w:r>
      <w:r w:rsidR="008F40AE">
        <w:t>expressed as IFN-γ producing cells per 10⁶ PBMCs.</w:t>
      </w:r>
      <w:r w:rsidR="0012213B">
        <w:rPr>
          <w:color w:val="000000" w:themeColor="text1"/>
        </w:rPr>
        <w:t xml:space="preserve"> </w:t>
      </w:r>
      <w:r>
        <w:rPr>
          <w:b/>
          <w:bCs/>
          <w:color w:val="000000" w:themeColor="text1"/>
        </w:rPr>
        <w:t>(B)</w:t>
      </w:r>
      <w:r w:rsidR="001308AA">
        <w:rPr>
          <w:b/>
          <w:bCs/>
          <w:color w:val="000000" w:themeColor="text1"/>
        </w:rPr>
        <w:t xml:space="preserve"> </w:t>
      </w:r>
      <w:r w:rsidR="00AD62CF">
        <w:t xml:space="preserve">Frequency of activated SARS-CoV-2 spike–specific CD4⁺ (left panel) and CD8⁺ T (right panel) cells among non-naïve T cells following ancestral spike peptide stimulation. </w:t>
      </w:r>
      <w:r w:rsidR="001308AA" w:rsidRPr="00C453F9">
        <w:rPr>
          <w:b/>
          <w:bCs/>
          <w:color w:val="000000" w:themeColor="text1"/>
        </w:rPr>
        <w:t>(</w:t>
      </w:r>
      <w:r w:rsidR="0012213B">
        <w:rPr>
          <w:b/>
          <w:bCs/>
          <w:color w:val="000000" w:themeColor="text1"/>
        </w:rPr>
        <w:t>C</w:t>
      </w:r>
      <w:r w:rsidR="001308AA" w:rsidRPr="00C453F9">
        <w:rPr>
          <w:b/>
          <w:bCs/>
          <w:color w:val="000000" w:themeColor="text1"/>
        </w:rPr>
        <w:t>)</w:t>
      </w:r>
      <w:r w:rsidR="00842505">
        <w:rPr>
          <w:b/>
          <w:bCs/>
          <w:color w:val="000000" w:themeColor="text1"/>
        </w:rPr>
        <w:t xml:space="preserve"> </w:t>
      </w:r>
      <w:r w:rsidR="00AD62CF">
        <w:t>Serum anti-spike IgA (left panel) and anti-RBD IgA (right panel) measured by ELISA.</w:t>
      </w:r>
      <w:r w:rsidR="0012213B">
        <w:rPr>
          <w:color w:val="000000" w:themeColor="text1"/>
        </w:rPr>
        <w:t xml:space="preserve"> </w:t>
      </w:r>
      <w:r w:rsidR="00FF4E58">
        <w:rPr>
          <w:b/>
          <w:bCs/>
          <w:color w:val="000000" w:themeColor="text1"/>
        </w:rPr>
        <w:t xml:space="preserve">(D) </w:t>
      </w:r>
      <w:r w:rsidR="00AD62CF">
        <w:t>Saliva anti-spike Ig</w:t>
      </w:r>
      <w:r w:rsidR="00403F09">
        <w:t>G</w:t>
      </w:r>
      <w:r w:rsidR="00AD62CF">
        <w:t xml:space="preserve"> (left panel) and anti-RBD </w:t>
      </w:r>
      <w:r w:rsidR="00AD62CF">
        <w:lastRenderedPageBreak/>
        <w:t>Ig</w:t>
      </w:r>
      <w:r w:rsidR="00403F09">
        <w:t>G</w:t>
      </w:r>
      <w:r w:rsidR="00AD62CF">
        <w:t xml:space="preserve"> (right panel) measured by ELISA.</w:t>
      </w:r>
      <w:r w:rsidR="00AD62CF" w:rsidRPr="00C453F9">
        <w:rPr>
          <w:b/>
          <w:bCs/>
          <w:color w:val="000000" w:themeColor="text1"/>
        </w:rPr>
        <w:t xml:space="preserve"> </w:t>
      </w:r>
      <w:r w:rsidRPr="009A4899">
        <w:rPr>
          <w:b/>
          <w:bCs/>
          <w:color w:val="000000" w:themeColor="text1"/>
        </w:rPr>
        <w:t>(A-D)</w:t>
      </w:r>
      <w:r>
        <w:rPr>
          <w:color w:val="000000" w:themeColor="text1"/>
        </w:rPr>
        <w:t xml:space="preserve"> </w:t>
      </w:r>
      <w:r w:rsidRPr="004D754F">
        <w:rPr>
          <w:color w:val="000000" w:themeColor="text1"/>
        </w:rPr>
        <w:t>D</w:t>
      </w:r>
      <w:r>
        <w:rPr>
          <w:color w:val="000000" w:themeColor="text1"/>
        </w:rPr>
        <w:t>ashed black</w:t>
      </w:r>
      <w:r w:rsidRPr="004D754F">
        <w:rPr>
          <w:color w:val="000000" w:themeColor="text1"/>
        </w:rPr>
        <w:t xml:space="preserve"> line</w:t>
      </w:r>
      <w:r>
        <w:rPr>
          <w:color w:val="000000" w:themeColor="text1"/>
        </w:rPr>
        <w:t>s</w:t>
      </w:r>
      <w:r w:rsidRPr="004D754F">
        <w:rPr>
          <w:color w:val="000000" w:themeColor="text1"/>
        </w:rPr>
        <w:t xml:space="preserve"> indicates the positive threshold value</w:t>
      </w:r>
      <w:r>
        <w:rPr>
          <w:color w:val="000000" w:themeColor="text1"/>
        </w:rPr>
        <w:t xml:space="preserve"> when applicable</w:t>
      </w:r>
      <w:r w:rsidRPr="004D754F">
        <w:rPr>
          <w:color w:val="000000" w:themeColor="text1"/>
        </w:rPr>
        <w:t>.</w:t>
      </w:r>
      <w:r>
        <w:rPr>
          <w:color w:val="000000" w:themeColor="text1"/>
        </w:rPr>
        <w:t xml:space="preserve"> Boxes</w:t>
      </w:r>
      <w:r w:rsidRPr="004D754F">
        <w:rPr>
          <w:color w:val="000000" w:themeColor="text1"/>
        </w:rPr>
        <w:t xml:space="preserve"> indicate mean ± SEM. Statistical significance was established as not significant</w:t>
      </w:r>
      <w:r>
        <w:rPr>
          <w:color w:val="000000" w:themeColor="text1"/>
        </w:rPr>
        <w:t xml:space="preserve"> (ns</w:t>
      </w:r>
      <w:r w:rsidR="00FF4E58">
        <w:rPr>
          <w:color w:val="000000" w:themeColor="text1"/>
        </w:rPr>
        <w:t>, not shown</w:t>
      </w:r>
      <w:r>
        <w:rPr>
          <w:color w:val="000000" w:themeColor="text1"/>
        </w:rPr>
        <w:t>)</w:t>
      </w:r>
      <w:r w:rsidRPr="004D754F">
        <w:rPr>
          <w:color w:val="000000" w:themeColor="text1"/>
        </w:rPr>
        <w:t xml:space="preserve"> P &gt;.05, *P &lt;.05, **P &lt;.01</w:t>
      </w:r>
      <w:r>
        <w:rPr>
          <w:color w:val="000000" w:themeColor="text1"/>
        </w:rPr>
        <w:t xml:space="preserve">, </w:t>
      </w:r>
      <w:r w:rsidRPr="00C66839">
        <w:rPr>
          <w:color w:val="000000" w:themeColor="text1"/>
        </w:rPr>
        <w:t>***P</w:t>
      </w:r>
      <w:r>
        <w:rPr>
          <w:color w:val="000000" w:themeColor="text1"/>
        </w:rPr>
        <w:t xml:space="preserve"> </w:t>
      </w:r>
      <w:r w:rsidRPr="00C66839">
        <w:rPr>
          <w:color w:val="000000" w:themeColor="text1"/>
        </w:rPr>
        <w:t>&lt;.001</w:t>
      </w:r>
      <w:r>
        <w:rPr>
          <w:color w:val="000000" w:themeColor="text1"/>
        </w:rPr>
        <w:t xml:space="preserve">, </w:t>
      </w:r>
      <w:r w:rsidRPr="00C66839">
        <w:rPr>
          <w:color w:val="000000" w:themeColor="text1"/>
        </w:rPr>
        <w:t>****P</w:t>
      </w:r>
      <w:r>
        <w:rPr>
          <w:color w:val="000000" w:themeColor="text1"/>
        </w:rPr>
        <w:t xml:space="preserve"> </w:t>
      </w:r>
      <w:r w:rsidRPr="00C66839">
        <w:rPr>
          <w:color w:val="000000" w:themeColor="text1"/>
        </w:rPr>
        <w:t>&lt;.0001.</w:t>
      </w:r>
    </w:p>
    <w:p w14:paraId="5832F6BF" w14:textId="67044409" w:rsidR="006F32ED" w:rsidRPr="00195B55" w:rsidRDefault="006F32ED" w:rsidP="00195B55">
      <w:pPr>
        <w:rPr>
          <w:color w:val="000000" w:themeColor="text1"/>
          <w:lang w:val="en-US"/>
        </w:rPr>
      </w:pPr>
    </w:p>
    <w:p w14:paraId="0A4EFE0B" w14:textId="4FDFF97F" w:rsidR="00562460" w:rsidRPr="00562460" w:rsidRDefault="002439C1" w:rsidP="00562460">
      <w:pPr>
        <w:pStyle w:val="Acknowledgement"/>
        <w:spacing w:before="0" w:line="480" w:lineRule="auto"/>
        <w:ind w:left="0" w:firstLine="0"/>
        <w:jc w:val="center"/>
        <w:rPr>
          <w:b/>
          <w:bCs/>
        </w:rPr>
      </w:pPr>
      <w:r>
        <w:rPr>
          <w:color w:val="BFBFBF" w:themeColor="background1" w:themeShade="BF"/>
        </w:rPr>
        <w:br w:type="page"/>
      </w:r>
      <w:r w:rsidR="00562460">
        <w:rPr>
          <w:rStyle w:val="Strong"/>
        </w:rPr>
        <w:lastRenderedPageBreak/>
        <w:t>Figure S4.</w:t>
      </w:r>
      <w:r w:rsidR="00562460">
        <w:t xml:space="preserve"> </w:t>
      </w:r>
      <w:r w:rsidR="00562460" w:rsidRPr="00562460">
        <w:rPr>
          <w:b/>
          <w:bCs/>
        </w:rPr>
        <w:t xml:space="preserve">Circulating </w:t>
      </w:r>
      <w:proofErr w:type="spellStart"/>
      <w:r w:rsidR="00562460" w:rsidRPr="00562460">
        <w:rPr>
          <w:b/>
          <w:bCs/>
        </w:rPr>
        <w:t>plasmablasts</w:t>
      </w:r>
      <w:proofErr w:type="spellEnd"/>
      <w:r w:rsidR="00562460" w:rsidRPr="00562460">
        <w:rPr>
          <w:b/>
          <w:bCs/>
        </w:rPr>
        <w:t xml:space="preserve"> and follicular helper T cells do not correlate with reduced neutralizing antibody titers in children with humoral immunodeficiency</w:t>
      </w:r>
    </w:p>
    <w:p w14:paraId="4BE59662" w14:textId="45DE187D" w:rsidR="002439C1" w:rsidRPr="00190DFA" w:rsidRDefault="00EB3252" w:rsidP="00190DFA">
      <w:pPr>
        <w:pStyle w:val="Acknowledgement"/>
        <w:ind w:left="0" w:firstLine="0"/>
        <w:jc w:val="center"/>
      </w:pPr>
      <w:r>
        <w:rPr>
          <w:noProof/>
        </w:rPr>
        <w:drawing>
          <wp:inline distT="0" distB="0" distL="0" distR="0" wp14:anchorId="745E472D" wp14:editId="13D86DB3">
            <wp:extent cx="5943600" cy="2264410"/>
            <wp:effectExtent l="0" t="0" r="0" b="0"/>
            <wp:docPr id="751947318" name="Picture 1" descr="A diagram of different types of ce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947318" name="Picture 1" descr="A diagram of different types of cell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601E1" w14:textId="720E2D18" w:rsidR="0022010B" w:rsidRDefault="00BD3C58" w:rsidP="0022010B">
      <w:pPr>
        <w:pStyle w:val="Acknowledgement"/>
        <w:spacing w:line="480" w:lineRule="auto"/>
        <w:ind w:left="0" w:firstLine="0"/>
        <w:jc w:val="both"/>
        <w:rPr>
          <w:color w:val="000000" w:themeColor="text1"/>
        </w:rPr>
      </w:pPr>
      <w:r>
        <w:rPr>
          <w:color w:val="000000" w:themeColor="text1"/>
        </w:rPr>
        <w:t xml:space="preserve">Spectral flow cytometry was performed to assess the determinants linked to the absence of neutralizing antibodies in children with humoral immune deficiency. Non-specific T and B cells phenotyping as well as SARS-CoV-2 specific staining were done at the closest available time point to vaccination in children </w:t>
      </w:r>
      <w:r w:rsidR="00EA0E3E">
        <w:t>without a history of SARS-CoV-2 infection (</w:t>
      </w:r>
      <w:r w:rsidR="00EA0E3E">
        <w:rPr>
          <w:color w:val="000000" w:themeColor="text1"/>
        </w:rPr>
        <w:t>black or blue dots respectively</w:t>
      </w:r>
      <w:r w:rsidR="00EA0E3E">
        <w:t xml:space="preserve">) and in children with prior infection (red dots). </w:t>
      </w:r>
      <w:r w:rsidR="0022010B">
        <w:rPr>
          <w:color w:val="000000" w:themeColor="text1"/>
        </w:rPr>
        <w:t xml:space="preserve">Available samples were analyzed for healthy children who received two doses of COVID-19 vaccine (HC, 2 doses, </w:t>
      </w:r>
      <w:r w:rsidR="0022010B" w:rsidRPr="00F67CF3">
        <w:rPr>
          <w:color w:val="000000" w:themeColor="text1"/>
        </w:rPr>
        <w:t xml:space="preserve">N = </w:t>
      </w:r>
      <w:r w:rsidR="0022010B" w:rsidRPr="00A30954">
        <w:rPr>
          <w:color w:val="000000" w:themeColor="text1"/>
        </w:rPr>
        <w:t>18,</w:t>
      </w:r>
      <w:r w:rsidR="0022010B">
        <w:rPr>
          <w:color w:val="000000" w:themeColor="text1"/>
        </w:rPr>
        <w:t xml:space="preserve"> black, vaccinated only and N = 4, red, hybrid immune) and for immunocompromised children who received 2 or 3 doses of COVID-19 vaccine (IC, 2 or 3 doses, N = 5, light blue,</w:t>
      </w:r>
      <w:r w:rsidR="0022010B" w:rsidRPr="00A30954">
        <w:rPr>
          <w:color w:val="000000" w:themeColor="text1"/>
        </w:rPr>
        <w:t xml:space="preserve"> </w:t>
      </w:r>
      <w:r w:rsidR="0022010B">
        <w:rPr>
          <w:color w:val="000000" w:themeColor="text1"/>
        </w:rPr>
        <w:t xml:space="preserve">vaccinated only and N = 9, red, hybrid immune). </w:t>
      </w:r>
      <w:r>
        <w:rPr>
          <w:b/>
          <w:bCs/>
          <w:color w:val="000000" w:themeColor="text1"/>
        </w:rPr>
        <w:t xml:space="preserve">(A) </w:t>
      </w:r>
      <w:r w:rsidR="00EA0E3E">
        <w:t xml:space="preserve">Frequencies of total B cells (left panel), </w:t>
      </w:r>
      <w:proofErr w:type="spellStart"/>
      <w:r w:rsidR="00EA0E3E">
        <w:t>plasmablasts</w:t>
      </w:r>
      <w:proofErr w:type="spellEnd"/>
      <w:r w:rsidR="00EA0E3E">
        <w:t xml:space="preserve"> (middle panel) and </w:t>
      </w:r>
      <w:proofErr w:type="spellStart"/>
      <w:r w:rsidR="00EA0E3E">
        <w:t>cT</w:t>
      </w:r>
      <w:r w:rsidR="00EA0E3E" w:rsidRPr="00EA0E3E">
        <w:rPr>
          <w:vertAlign w:val="subscript"/>
        </w:rPr>
        <w:t>FH</w:t>
      </w:r>
      <w:proofErr w:type="spellEnd"/>
      <w:r w:rsidR="00EA0E3E">
        <w:t xml:space="preserve"> (right panel) are shown for HC and IC groups.</w:t>
      </w:r>
      <w:r w:rsidR="00EA0E3E">
        <w:rPr>
          <w:b/>
          <w:bCs/>
          <w:color w:val="000000" w:themeColor="text1"/>
        </w:rPr>
        <w:t xml:space="preserve"> </w:t>
      </w:r>
      <w:r w:rsidR="00EA0E3E">
        <w:rPr>
          <w:color w:val="000000" w:themeColor="text1"/>
        </w:rPr>
        <w:t>Boxes</w:t>
      </w:r>
      <w:r w:rsidR="00EA0E3E" w:rsidRPr="004D754F">
        <w:rPr>
          <w:color w:val="000000" w:themeColor="text1"/>
        </w:rPr>
        <w:t xml:space="preserve"> indicate mean ± SEM. </w:t>
      </w:r>
      <w:r w:rsidR="0022010B">
        <w:rPr>
          <w:b/>
          <w:bCs/>
          <w:color w:val="000000" w:themeColor="text1"/>
        </w:rPr>
        <w:t>(</w:t>
      </w:r>
      <w:r w:rsidR="00EA0E3E">
        <w:rPr>
          <w:b/>
          <w:bCs/>
          <w:color w:val="000000" w:themeColor="text1"/>
        </w:rPr>
        <w:t>B</w:t>
      </w:r>
      <w:r w:rsidR="0022010B">
        <w:rPr>
          <w:b/>
          <w:bCs/>
          <w:color w:val="000000" w:themeColor="text1"/>
        </w:rPr>
        <w:t xml:space="preserve">) </w:t>
      </w:r>
      <w:r w:rsidR="00EA0E3E">
        <w:t xml:space="preserve">Correlations between neutralizing antibody titers and </w:t>
      </w:r>
      <w:proofErr w:type="spellStart"/>
      <w:r w:rsidR="00EA0E3E">
        <w:t>plasmablasts</w:t>
      </w:r>
      <w:proofErr w:type="spellEnd"/>
      <w:r w:rsidR="00EA0E3E">
        <w:t xml:space="preserve"> (left panel) and </w:t>
      </w:r>
      <w:proofErr w:type="spellStart"/>
      <w:r w:rsidR="00EA0E3E">
        <w:t>cT</w:t>
      </w:r>
      <w:r w:rsidR="00EA0E3E" w:rsidRPr="00EA0E3E">
        <w:rPr>
          <w:vertAlign w:val="subscript"/>
        </w:rPr>
        <w:t>FH</w:t>
      </w:r>
      <w:proofErr w:type="spellEnd"/>
      <w:r w:rsidR="00EA0E3E">
        <w:t xml:space="preserve"> (right panel) at </w:t>
      </w:r>
      <w:proofErr w:type="gramStart"/>
      <w:r w:rsidR="00EA0E3E">
        <w:t>one month</w:t>
      </w:r>
      <w:proofErr w:type="gramEnd"/>
      <w:r w:rsidR="00EA0E3E">
        <w:t xml:space="preserve"> post-vaccination in the combined HC and IC cohort.</w:t>
      </w:r>
      <w:r w:rsidR="00EA0E3E">
        <w:rPr>
          <w:b/>
          <w:bCs/>
          <w:color w:val="000000" w:themeColor="text1"/>
        </w:rPr>
        <w:t xml:space="preserve"> </w:t>
      </w:r>
      <w:r w:rsidR="0022010B">
        <w:rPr>
          <w:color w:val="000000" w:themeColor="text1"/>
        </w:rPr>
        <w:t>Boxes</w:t>
      </w:r>
      <w:r w:rsidR="0022010B" w:rsidRPr="004D754F">
        <w:rPr>
          <w:color w:val="000000" w:themeColor="text1"/>
        </w:rPr>
        <w:t xml:space="preserve"> indicate mean ± SEM. Statistical significance was established as not significant</w:t>
      </w:r>
      <w:r w:rsidR="0022010B">
        <w:rPr>
          <w:color w:val="000000" w:themeColor="text1"/>
        </w:rPr>
        <w:t xml:space="preserve"> (ns)</w:t>
      </w:r>
      <w:r w:rsidR="0022010B" w:rsidRPr="004D754F">
        <w:rPr>
          <w:color w:val="000000" w:themeColor="text1"/>
        </w:rPr>
        <w:t xml:space="preserve"> P &gt;.05, *P &lt;.05, **P &lt;.01</w:t>
      </w:r>
      <w:r w:rsidR="0022010B">
        <w:rPr>
          <w:color w:val="000000" w:themeColor="text1"/>
        </w:rPr>
        <w:t xml:space="preserve">, </w:t>
      </w:r>
      <w:r w:rsidR="0022010B" w:rsidRPr="00C66839">
        <w:rPr>
          <w:color w:val="000000" w:themeColor="text1"/>
        </w:rPr>
        <w:t>***P</w:t>
      </w:r>
      <w:r w:rsidR="0022010B">
        <w:rPr>
          <w:color w:val="000000" w:themeColor="text1"/>
        </w:rPr>
        <w:t xml:space="preserve"> </w:t>
      </w:r>
      <w:r w:rsidR="0022010B" w:rsidRPr="00C66839">
        <w:rPr>
          <w:color w:val="000000" w:themeColor="text1"/>
        </w:rPr>
        <w:t>&lt;.001.</w:t>
      </w:r>
      <w:r w:rsidR="0022010B">
        <w:rPr>
          <w:color w:val="000000" w:themeColor="text1"/>
        </w:rPr>
        <w:t xml:space="preserve"> Correlation was assessed by Spearman correlation coefficient. Coefficient R and P-values are shown.</w:t>
      </w:r>
    </w:p>
    <w:p w14:paraId="4E1BDF4C" w14:textId="2276F6A8" w:rsidR="00562460" w:rsidRPr="00562460" w:rsidRDefault="00BD3C58" w:rsidP="00D0160D">
      <w:pPr>
        <w:pStyle w:val="Acknowledgement"/>
        <w:spacing w:line="480" w:lineRule="auto"/>
        <w:ind w:left="0" w:firstLine="0"/>
        <w:jc w:val="center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br w:type="page"/>
      </w:r>
      <w:r w:rsidR="00562460">
        <w:rPr>
          <w:rStyle w:val="Strong"/>
        </w:rPr>
        <w:lastRenderedPageBreak/>
        <w:t>Figure S5.</w:t>
      </w:r>
      <w:r w:rsidR="00562460">
        <w:t xml:space="preserve"> </w:t>
      </w:r>
      <w:r w:rsidR="00562460" w:rsidRPr="00562460">
        <w:rPr>
          <w:b/>
          <w:bCs/>
        </w:rPr>
        <w:t>Severe B-cell lymphopenia reduces mucosal and systemic humoral responses up to one year after vaccination</w:t>
      </w:r>
    </w:p>
    <w:p w14:paraId="7BD1D577" w14:textId="7F8AC4D8" w:rsidR="00B2772C" w:rsidRPr="00E26063" w:rsidRDefault="00B1141C" w:rsidP="00E26063">
      <w:pPr>
        <w:pStyle w:val="Acknowledgement"/>
        <w:spacing w:line="480" w:lineRule="auto"/>
        <w:ind w:left="0" w:firstLine="0"/>
        <w:jc w:val="both"/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 wp14:anchorId="5236FDB5" wp14:editId="29E20EEF">
            <wp:extent cx="5943600" cy="3810000"/>
            <wp:effectExtent l="0" t="0" r="0" b="0"/>
            <wp:docPr id="2006008910" name="Picture 4" descr="A screenshot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008910" name="Picture 4" descr="A screenshot of a paper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3C58">
        <w:rPr>
          <w:color w:val="000000" w:themeColor="text1"/>
        </w:rPr>
        <w:t>H</w:t>
      </w:r>
      <w:r w:rsidR="0029199A" w:rsidRPr="0041282D">
        <w:rPr>
          <w:color w:val="000000" w:themeColor="text1"/>
        </w:rPr>
        <w:t>umoral immunity w</w:t>
      </w:r>
      <w:r w:rsidR="0029199A">
        <w:rPr>
          <w:color w:val="000000" w:themeColor="text1"/>
        </w:rPr>
        <w:t>as</w:t>
      </w:r>
      <w:r w:rsidR="0029199A" w:rsidRPr="0029199A">
        <w:rPr>
          <w:color w:val="000000" w:themeColor="text1"/>
        </w:rPr>
        <w:t xml:space="preserve"> assessed at one, six and twelve months after the last vaccine dose in children who had no history of SARS-CoV-2 infection (black dots) and in children who were infected by SARS-CoV-2 (red dots). Available samples were analyzed for healthy children who received two doses of COVID-19 vaccine (HC, 2 doses, N = </w:t>
      </w:r>
      <w:r w:rsidR="00BD3C58">
        <w:rPr>
          <w:color w:val="000000" w:themeColor="text1"/>
        </w:rPr>
        <w:t>3</w:t>
      </w:r>
      <w:r w:rsidR="0029199A" w:rsidRPr="0029199A">
        <w:rPr>
          <w:color w:val="000000" w:themeColor="text1"/>
        </w:rPr>
        <w:t xml:space="preserve">8), for </w:t>
      </w:r>
      <w:r w:rsidR="003816C6">
        <w:rPr>
          <w:color w:val="000000" w:themeColor="text1"/>
        </w:rPr>
        <w:t>immunocompromised</w:t>
      </w:r>
      <w:r w:rsidR="0029199A" w:rsidRPr="0029199A">
        <w:rPr>
          <w:color w:val="000000" w:themeColor="text1"/>
        </w:rPr>
        <w:t xml:space="preserve"> children with B cell levels over the 5</w:t>
      </w:r>
      <w:r w:rsidR="0029199A" w:rsidRPr="0029199A">
        <w:rPr>
          <w:color w:val="000000" w:themeColor="text1"/>
          <w:vertAlign w:val="superscript"/>
        </w:rPr>
        <w:t>th</w:t>
      </w:r>
      <w:r w:rsidR="0029199A" w:rsidRPr="0029199A">
        <w:rPr>
          <w:color w:val="000000" w:themeColor="text1"/>
        </w:rPr>
        <w:t xml:space="preserve"> percentile for their age (I</w:t>
      </w:r>
      <w:r w:rsidR="003816C6">
        <w:rPr>
          <w:color w:val="000000" w:themeColor="text1"/>
        </w:rPr>
        <w:t>C</w:t>
      </w:r>
      <w:r w:rsidR="0029199A" w:rsidRPr="0029199A">
        <w:rPr>
          <w:color w:val="000000" w:themeColor="text1"/>
        </w:rPr>
        <w:t>, B cells sufficient, N = 1</w:t>
      </w:r>
      <w:r w:rsidR="00BD3C58">
        <w:rPr>
          <w:color w:val="000000" w:themeColor="text1"/>
        </w:rPr>
        <w:t>0</w:t>
      </w:r>
      <w:r w:rsidR="0029199A" w:rsidRPr="0029199A">
        <w:rPr>
          <w:color w:val="000000" w:themeColor="text1"/>
        </w:rPr>
        <w:t xml:space="preserve">) and </w:t>
      </w:r>
      <w:r w:rsidR="003816C6">
        <w:rPr>
          <w:color w:val="000000" w:themeColor="text1"/>
        </w:rPr>
        <w:t>immunocompromised</w:t>
      </w:r>
      <w:r w:rsidR="0029199A" w:rsidRPr="0029199A">
        <w:rPr>
          <w:color w:val="000000" w:themeColor="text1"/>
        </w:rPr>
        <w:t xml:space="preserve"> children with B cell levels under the 5</w:t>
      </w:r>
      <w:r w:rsidR="0029199A" w:rsidRPr="0029199A">
        <w:rPr>
          <w:color w:val="000000" w:themeColor="text1"/>
          <w:vertAlign w:val="superscript"/>
        </w:rPr>
        <w:t>th</w:t>
      </w:r>
      <w:r w:rsidR="0029199A" w:rsidRPr="0029199A">
        <w:rPr>
          <w:color w:val="000000" w:themeColor="text1"/>
        </w:rPr>
        <w:t xml:space="preserve"> percentile for their age (I</w:t>
      </w:r>
      <w:r w:rsidR="003816C6">
        <w:rPr>
          <w:color w:val="000000" w:themeColor="text1"/>
        </w:rPr>
        <w:t>C</w:t>
      </w:r>
      <w:r w:rsidR="0029199A" w:rsidRPr="0029199A">
        <w:rPr>
          <w:color w:val="000000" w:themeColor="text1"/>
        </w:rPr>
        <w:t xml:space="preserve">, severe B cells lymphopenia, N = 15). </w:t>
      </w:r>
      <w:r w:rsidR="002D261A">
        <w:rPr>
          <w:b/>
          <w:bCs/>
          <w:color w:val="000000" w:themeColor="text1"/>
        </w:rPr>
        <w:t>(</w:t>
      </w:r>
      <w:r w:rsidR="001E08F7">
        <w:rPr>
          <w:b/>
          <w:bCs/>
          <w:color w:val="000000" w:themeColor="text1"/>
        </w:rPr>
        <w:t>A</w:t>
      </w:r>
      <w:r w:rsidR="002D261A">
        <w:rPr>
          <w:b/>
          <w:bCs/>
          <w:color w:val="000000" w:themeColor="text1"/>
        </w:rPr>
        <w:t xml:space="preserve">) </w:t>
      </w:r>
      <w:r>
        <w:t>Serum anti-RBD IgG (left panel) and anti-RBD IgA (right panel) measured by ELISA.</w:t>
      </w:r>
      <w:r w:rsidRPr="00C453F9">
        <w:rPr>
          <w:b/>
          <w:bCs/>
          <w:color w:val="000000" w:themeColor="text1"/>
        </w:rPr>
        <w:t xml:space="preserve"> </w:t>
      </w:r>
      <w:r w:rsidR="001E08F7">
        <w:rPr>
          <w:color w:val="000000" w:themeColor="text1"/>
        </w:rPr>
        <w:t>(</w:t>
      </w:r>
      <w:r w:rsidR="001E08F7">
        <w:rPr>
          <w:b/>
          <w:bCs/>
          <w:color w:val="000000" w:themeColor="text1"/>
        </w:rPr>
        <w:t>B</w:t>
      </w:r>
      <w:r w:rsidR="001E08F7">
        <w:rPr>
          <w:color w:val="000000" w:themeColor="text1"/>
        </w:rPr>
        <w:t>)</w:t>
      </w:r>
      <w:r w:rsidR="0041282D" w:rsidRPr="0075511D">
        <w:rPr>
          <w:color w:val="000000" w:themeColor="text1"/>
        </w:rPr>
        <w:t>.</w:t>
      </w:r>
      <w:r w:rsidR="0041282D">
        <w:rPr>
          <w:color w:val="000000" w:themeColor="text1"/>
        </w:rPr>
        <w:t xml:space="preserve"> </w:t>
      </w:r>
      <w:r>
        <w:t>Saliva anti-spike IgG (left panel) and anti-RBD IgG (right panel) measured by ELISA.</w:t>
      </w:r>
      <w:r w:rsidRPr="00C453F9">
        <w:rPr>
          <w:b/>
          <w:bCs/>
          <w:color w:val="000000" w:themeColor="text1"/>
        </w:rPr>
        <w:t xml:space="preserve"> </w:t>
      </w:r>
      <w:r>
        <w:rPr>
          <w:b/>
          <w:bCs/>
          <w:color w:val="000000" w:themeColor="text1"/>
        </w:rPr>
        <w:t xml:space="preserve">(A-B) </w:t>
      </w:r>
      <w:r w:rsidR="0041282D">
        <w:rPr>
          <w:color w:val="000000" w:themeColor="text1"/>
        </w:rPr>
        <w:t>Boxes</w:t>
      </w:r>
      <w:r w:rsidR="0041282D" w:rsidRPr="004D754F">
        <w:rPr>
          <w:color w:val="000000" w:themeColor="text1"/>
        </w:rPr>
        <w:t xml:space="preserve"> indicate mean ± SEM. Statistical significance was established as not significant</w:t>
      </w:r>
      <w:r w:rsidR="0041282D">
        <w:rPr>
          <w:color w:val="000000" w:themeColor="text1"/>
        </w:rPr>
        <w:t xml:space="preserve"> (ns, not shown)</w:t>
      </w:r>
      <w:r w:rsidR="0041282D" w:rsidRPr="004D754F">
        <w:rPr>
          <w:color w:val="000000" w:themeColor="text1"/>
        </w:rPr>
        <w:t xml:space="preserve"> P &gt;.05, *P &lt;.05, **P &lt;.01</w:t>
      </w:r>
      <w:r w:rsidR="0041282D">
        <w:rPr>
          <w:color w:val="000000" w:themeColor="text1"/>
        </w:rPr>
        <w:t xml:space="preserve">, </w:t>
      </w:r>
      <w:r w:rsidR="0041282D" w:rsidRPr="00C66839">
        <w:rPr>
          <w:color w:val="000000" w:themeColor="text1"/>
        </w:rPr>
        <w:t>***P</w:t>
      </w:r>
      <w:r w:rsidR="0041282D">
        <w:rPr>
          <w:color w:val="000000" w:themeColor="text1"/>
        </w:rPr>
        <w:t xml:space="preserve"> </w:t>
      </w:r>
      <w:r w:rsidR="0041282D" w:rsidRPr="00C66839">
        <w:rPr>
          <w:color w:val="000000" w:themeColor="text1"/>
        </w:rPr>
        <w:t>&lt;.001</w:t>
      </w:r>
      <w:r w:rsidR="0041282D">
        <w:rPr>
          <w:color w:val="000000" w:themeColor="text1"/>
        </w:rPr>
        <w:t xml:space="preserve">, </w:t>
      </w:r>
      <w:r w:rsidR="0041282D" w:rsidRPr="00C66839">
        <w:rPr>
          <w:color w:val="000000" w:themeColor="text1"/>
        </w:rPr>
        <w:t>****P</w:t>
      </w:r>
      <w:r w:rsidR="0041282D">
        <w:rPr>
          <w:color w:val="000000" w:themeColor="text1"/>
        </w:rPr>
        <w:t xml:space="preserve"> </w:t>
      </w:r>
      <w:r w:rsidR="0041282D" w:rsidRPr="00C66839">
        <w:rPr>
          <w:color w:val="000000" w:themeColor="text1"/>
        </w:rPr>
        <w:t>&lt;.0001.</w:t>
      </w:r>
    </w:p>
    <w:sectPr w:rsidR="00B2772C" w:rsidRPr="00E26063" w:rsidSect="009E6562">
      <w:footerReference w:type="even" r:id="rId16"/>
      <w:footerReference w:type="default" r:id="rId17"/>
      <w:headerReference w:type="first" r:id="rId18"/>
      <w:pgSz w:w="12240" w:h="15840"/>
      <w:pgMar w:top="1440" w:right="1440" w:bottom="1440" w:left="1440" w:header="431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1B6937" w14:textId="77777777" w:rsidR="002A728F" w:rsidRDefault="002A728F" w:rsidP="004A10BE">
      <w:r>
        <w:separator/>
      </w:r>
    </w:p>
  </w:endnote>
  <w:endnote w:type="continuationSeparator" w:id="0">
    <w:p w14:paraId="5307767B" w14:textId="77777777" w:rsidR="002A728F" w:rsidRDefault="002A728F" w:rsidP="004A10BE">
      <w:r>
        <w:continuationSeparator/>
      </w:r>
    </w:p>
  </w:endnote>
  <w:endnote w:type="continuationNotice" w:id="1">
    <w:p w14:paraId="56EB5711" w14:textId="77777777" w:rsidR="002A728F" w:rsidRDefault="002A728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BlissRegular">
    <w:altName w:val="Cambria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lissMedium">
    <w:altName w:val="Cambria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lissBold">
    <w:altName w:val="Cambria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57561163"/>
      <w:docPartObj>
        <w:docPartGallery w:val="Page Numbers (Bottom of Page)"/>
        <w:docPartUnique/>
      </w:docPartObj>
    </w:sdtPr>
    <w:sdtContent>
      <w:p w14:paraId="2578203F" w14:textId="4EC60587" w:rsidR="00BB7CBA" w:rsidRDefault="00BB7CBA" w:rsidP="0027028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0ED94F4" w14:textId="77777777" w:rsidR="00BB7CBA" w:rsidRDefault="00BB7CBA" w:rsidP="00FB60F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4"/>
        <w:szCs w:val="24"/>
      </w:rPr>
      <w:id w:val="2045866737"/>
      <w:docPartObj>
        <w:docPartGallery w:val="Page Numbers (Bottom of Page)"/>
        <w:docPartUnique/>
      </w:docPartObj>
    </w:sdtPr>
    <w:sdtContent>
      <w:p w14:paraId="3E019B1B" w14:textId="12DCE052" w:rsidR="00BB7CBA" w:rsidRPr="00270289" w:rsidRDefault="00BB7CBA" w:rsidP="00270289">
        <w:pPr>
          <w:pStyle w:val="Footer"/>
          <w:framePr w:wrap="none" w:vAnchor="text" w:hAnchor="margin" w:xAlign="center" w:y="1"/>
          <w:rPr>
            <w:rStyle w:val="PageNumber"/>
            <w:sz w:val="24"/>
            <w:szCs w:val="24"/>
          </w:rPr>
        </w:pPr>
        <w:r w:rsidRPr="00270289">
          <w:rPr>
            <w:rStyle w:val="PageNumber"/>
            <w:sz w:val="24"/>
            <w:szCs w:val="24"/>
          </w:rPr>
          <w:fldChar w:fldCharType="begin"/>
        </w:r>
        <w:r w:rsidRPr="00270289">
          <w:rPr>
            <w:rStyle w:val="PageNumber"/>
            <w:sz w:val="24"/>
            <w:szCs w:val="24"/>
          </w:rPr>
          <w:instrText xml:space="preserve"> PAGE </w:instrText>
        </w:r>
        <w:r w:rsidRPr="00270289">
          <w:rPr>
            <w:rStyle w:val="PageNumber"/>
            <w:sz w:val="24"/>
            <w:szCs w:val="24"/>
          </w:rPr>
          <w:fldChar w:fldCharType="separate"/>
        </w:r>
        <w:r w:rsidRPr="00270289">
          <w:rPr>
            <w:rStyle w:val="PageNumber"/>
            <w:noProof/>
            <w:sz w:val="24"/>
            <w:szCs w:val="24"/>
          </w:rPr>
          <w:t>2</w:t>
        </w:r>
        <w:r w:rsidRPr="00270289">
          <w:rPr>
            <w:rStyle w:val="PageNumber"/>
            <w:sz w:val="24"/>
            <w:szCs w:val="24"/>
          </w:rPr>
          <w:fldChar w:fldCharType="end"/>
        </w:r>
      </w:p>
    </w:sdtContent>
  </w:sdt>
  <w:p w14:paraId="4AD3E4E9" w14:textId="77777777" w:rsidR="00BB7CBA" w:rsidRDefault="00BB7CBA" w:rsidP="00FB60F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6F83F4" w14:textId="77777777" w:rsidR="002A728F" w:rsidRDefault="002A728F" w:rsidP="004A10BE">
      <w:r>
        <w:separator/>
      </w:r>
    </w:p>
  </w:footnote>
  <w:footnote w:type="continuationSeparator" w:id="0">
    <w:p w14:paraId="2F651ECC" w14:textId="77777777" w:rsidR="002A728F" w:rsidRDefault="002A728F" w:rsidP="004A10BE">
      <w:r>
        <w:continuationSeparator/>
      </w:r>
    </w:p>
  </w:footnote>
  <w:footnote w:type="continuationNotice" w:id="1">
    <w:p w14:paraId="279DD468" w14:textId="77777777" w:rsidR="002A728F" w:rsidRDefault="002A728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E5C766" w14:textId="77777777" w:rsidR="00BB7CBA" w:rsidRDefault="00BB7CBA" w:rsidP="004A10BE">
    <w:pPr>
      <w:pStyle w:val="Header"/>
    </w:pPr>
  </w:p>
  <w:p w14:paraId="7EB39CC4" w14:textId="77777777" w:rsidR="00BB7CBA" w:rsidRDefault="00BB7CBA" w:rsidP="004A10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8306B6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2C0A9C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FF8797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7B8A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8FC955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C76FFC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34C55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C068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0088B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C8A39C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874E5C"/>
    <w:multiLevelType w:val="hybridMultilevel"/>
    <w:tmpl w:val="E710EA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78067D"/>
    <w:multiLevelType w:val="hybridMultilevel"/>
    <w:tmpl w:val="9FB67F7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7A71BFB"/>
    <w:multiLevelType w:val="hybridMultilevel"/>
    <w:tmpl w:val="496AFFA8"/>
    <w:lvl w:ilvl="0" w:tplc="95CAF8BE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B140EDA"/>
    <w:multiLevelType w:val="multilevel"/>
    <w:tmpl w:val="C36A6E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D992714"/>
    <w:multiLevelType w:val="hybridMultilevel"/>
    <w:tmpl w:val="801ADCAE"/>
    <w:lvl w:ilvl="0" w:tplc="F7F64D4A">
      <w:start w:val="1"/>
      <w:numFmt w:val="upperRoman"/>
      <w:lvlText w:val="%1."/>
      <w:lvlJc w:val="left"/>
      <w:pPr>
        <w:ind w:left="1280" w:hanging="720"/>
      </w:pPr>
      <w:rPr>
        <w:rFonts w:hint="default"/>
        <w:b w:val="0"/>
      </w:rPr>
    </w:lvl>
    <w:lvl w:ilvl="1" w:tplc="0C0C0019" w:tentative="1">
      <w:start w:val="1"/>
      <w:numFmt w:val="lowerLetter"/>
      <w:lvlText w:val="%2."/>
      <w:lvlJc w:val="left"/>
      <w:pPr>
        <w:ind w:left="1640" w:hanging="360"/>
      </w:pPr>
    </w:lvl>
    <w:lvl w:ilvl="2" w:tplc="0C0C001B" w:tentative="1">
      <w:start w:val="1"/>
      <w:numFmt w:val="lowerRoman"/>
      <w:lvlText w:val="%3."/>
      <w:lvlJc w:val="right"/>
      <w:pPr>
        <w:ind w:left="2360" w:hanging="180"/>
      </w:pPr>
    </w:lvl>
    <w:lvl w:ilvl="3" w:tplc="0C0C000F" w:tentative="1">
      <w:start w:val="1"/>
      <w:numFmt w:val="decimal"/>
      <w:lvlText w:val="%4."/>
      <w:lvlJc w:val="left"/>
      <w:pPr>
        <w:ind w:left="3080" w:hanging="360"/>
      </w:pPr>
    </w:lvl>
    <w:lvl w:ilvl="4" w:tplc="0C0C0019" w:tentative="1">
      <w:start w:val="1"/>
      <w:numFmt w:val="lowerLetter"/>
      <w:lvlText w:val="%5."/>
      <w:lvlJc w:val="left"/>
      <w:pPr>
        <w:ind w:left="3800" w:hanging="360"/>
      </w:pPr>
    </w:lvl>
    <w:lvl w:ilvl="5" w:tplc="0C0C001B" w:tentative="1">
      <w:start w:val="1"/>
      <w:numFmt w:val="lowerRoman"/>
      <w:lvlText w:val="%6."/>
      <w:lvlJc w:val="right"/>
      <w:pPr>
        <w:ind w:left="4520" w:hanging="180"/>
      </w:pPr>
    </w:lvl>
    <w:lvl w:ilvl="6" w:tplc="0C0C000F" w:tentative="1">
      <w:start w:val="1"/>
      <w:numFmt w:val="decimal"/>
      <w:lvlText w:val="%7."/>
      <w:lvlJc w:val="left"/>
      <w:pPr>
        <w:ind w:left="5240" w:hanging="360"/>
      </w:pPr>
    </w:lvl>
    <w:lvl w:ilvl="7" w:tplc="0C0C0019" w:tentative="1">
      <w:start w:val="1"/>
      <w:numFmt w:val="lowerLetter"/>
      <w:lvlText w:val="%8."/>
      <w:lvlJc w:val="left"/>
      <w:pPr>
        <w:ind w:left="5960" w:hanging="360"/>
      </w:pPr>
    </w:lvl>
    <w:lvl w:ilvl="8" w:tplc="0C0C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15" w15:restartNumberingAfterBreak="0">
    <w:nsid w:val="4BCC1252"/>
    <w:multiLevelType w:val="hybridMultilevel"/>
    <w:tmpl w:val="B19ACE28"/>
    <w:lvl w:ilvl="0" w:tplc="652810B0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D46619"/>
    <w:multiLevelType w:val="hybridMultilevel"/>
    <w:tmpl w:val="A852BFCE"/>
    <w:lvl w:ilvl="0" w:tplc="10D06630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800" w:hanging="360"/>
      </w:pPr>
    </w:lvl>
    <w:lvl w:ilvl="2" w:tplc="0C0C001B" w:tentative="1">
      <w:start w:val="1"/>
      <w:numFmt w:val="lowerRoman"/>
      <w:lvlText w:val="%3."/>
      <w:lvlJc w:val="right"/>
      <w:pPr>
        <w:ind w:left="2520" w:hanging="180"/>
      </w:pPr>
    </w:lvl>
    <w:lvl w:ilvl="3" w:tplc="0C0C000F" w:tentative="1">
      <w:start w:val="1"/>
      <w:numFmt w:val="decimal"/>
      <w:lvlText w:val="%4."/>
      <w:lvlJc w:val="left"/>
      <w:pPr>
        <w:ind w:left="3240" w:hanging="360"/>
      </w:pPr>
    </w:lvl>
    <w:lvl w:ilvl="4" w:tplc="0C0C0019" w:tentative="1">
      <w:start w:val="1"/>
      <w:numFmt w:val="lowerLetter"/>
      <w:lvlText w:val="%5."/>
      <w:lvlJc w:val="left"/>
      <w:pPr>
        <w:ind w:left="3960" w:hanging="360"/>
      </w:pPr>
    </w:lvl>
    <w:lvl w:ilvl="5" w:tplc="0C0C001B" w:tentative="1">
      <w:start w:val="1"/>
      <w:numFmt w:val="lowerRoman"/>
      <w:lvlText w:val="%6."/>
      <w:lvlJc w:val="right"/>
      <w:pPr>
        <w:ind w:left="4680" w:hanging="180"/>
      </w:pPr>
    </w:lvl>
    <w:lvl w:ilvl="6" w:tplc="0C0C000F" w:tentative="1">
      <w:start w:val="1"/>
      <w:numFmt w:val="decimal"/>
      <w:lvlText w:val="%7."/>
      <w:lvlJc w:val="left"/>
      <w:pPr>
        <w:ind w:left="5400" w:hanging="360"/>
      </w:pPr>
    </w:lvl>
    <w:lvl w:ilvl="7" w:tplc="0C0C0019" w:tentative="1">
      <w:start w:val="1"/>
      <w:numFmt w:val="lowerLetter"/>
      <w:lvlText w:val="%8."/>
      <w:lvlJc w:val="left"/>
      <w:pPr>
        <w:ind w:left="6120" w:hanging="360"/>
      </w:pPr>
    </w:lvl>
    <w:lvl w:ilvl="8" w:tplc="0C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5A232D5"/>
    <w:multiLevelType w:val="hybridMultilevel"/>
    <w:tmpl w:val="14542026"/>
    <w:lvl w:ilvl="0" w:tplc="AA006AE4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16843037">
    <w:abstractNumId w:val="11"/>
  </w:num>
  <w:num w:numId="2" w16cid:durableId="1318805281">
    <w:abstractNumId w:val="9"/>
  </w:num>
  <w:num w:numId="3" w16cid:durableId="1855341209">
    <w:abstractNumId w:val="7"/>
  </w:num>
  <w:num w:numId="4" w16cid:durableId="1377462689">
    <w:abstractNumId w:val="6"/>
  </w:num>
  <w:num w:numId="5" w16cid:durableId="2104371470">
    <w:abstractNumId w:val="5"/>
  </w:num>
  <w:num w:numId="6" w16cid:durableId="230580761">
    <w:abstractNumId w:val="4"/>
  </w:num>
  <w:num w:numId="7" w16cid:durableId="1082332504">
    <w:abstractNumId w:val="8"/>
  </w:num>
  <w:num w:numId="8" w16cid:durableId="333383973">
    <w:abstractNumId w:val="3"/>
  </w:num>
  <w:num w:numId="9" w16cid:durableId="1412703876">
    <w:abstractNumId w:val="2"/>
  </w:num>
  <w:num w:numId="10" w16cid:durableId="1827865019">
    <w:abstractNumId w:val="1"/>
  </w:num>
  <w:num w:numId="11" w16cid:durableId="1215778608">
    <w:abstractNumId w:val="0"/>
  </w:num>
  <w:num w:numId="12" w16cid:durableId="1451439532">
    <w:abstractNumId w:val="10"/>
  </w:num>
  <w:num w:numId="13" w16cid:durableId="872423329">
    <w:abstractNumId w:val="13"/>
  </w:num>
  <w:num w:numId="14" w16cid:durableId="2046637311">
    <w:abstractNumId w:val="15"/>
  </w:num>
  <w:num w:numId="15" w16cid:durableId="1714959656">
    <w:abstractNumId w:val="14"/>
  </w:num>
  <w:num w:numId="16" w16cid:durableId="792939044">
    <w:abstractNumId w:val="17"/>
  </w:num>
  <w:num w:numId="17" w16cid:durableId="1270352245">
    <w:abstractNumId w:val="12"/>
  </w:num>
  <w:num w:numId="18" w16cid:durableId="202362347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hideSpellingErrors/>
  <w:hideGrammaticalErrors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vx9sad9da9aree9eadvepzodtrrtaf29xf9&quot;&gt;My EndNote Library-Converted-Dec-2021&lt;record-ids&gt;&lt;item&gt;810&lt;/item&gt;&lt;item&gt;870&lt;/item&gt;&lt;item&gt;871&lt;/item&gt;&lt;item&gt;872&lt;/item&gt;&lt;item&gt;873&lt;/item&gt;&lt;item&gt;874&lt;/item&gt;&lt;item&gt;909&lt;/item&gt;&lt;item&gt;910&lt;/item&gt;&lt;item&gt;911&lt;/item&gt;&lt;/record-ids&gt;&lt;/item&gt;&lt;/Libraries&gt;"/>
  </w:docVars>
  <w:rsids>
    <w:rsidRoot w:val="0064261D"/>
    <w:rsid w:val="00000325"/>
    <w:rsid w:val="00000A15"/>
    <w:rsid w:val="00002200"/>
    <w:rsid w:val="000023EB"/>
    <w:rsid w:val="000047F6"/>
    <w:rsid w:val="000056DE"/>
    <w:rsid w:val="00005F41"/>
    <w:rsid w:val="00006442"/>
    <w:rsid w:val="00006E47"/>
    <w:rsid w:val="0000785D"/>
    <w:rsid w:val="000136FC"/>
    <w:rsid w:val="000143BC"/>
    <w:rsid w:val="00014618"/>
    <w:rsid w:val="00016D16"/>
    <w:rsid w:val="000200E2"/>
    <w:rsid w:val="0002049B"/>
    <w:rsid w:val="0002128F"/>
    <w:rsid w:val="00021603"/>
    <w:rsid w:val="000216C6"/>
    <w:rsid w:val="00021730"/>
    <w:rsid w:val="0002189B"/>
    <w:rsid w:val="0002200E"/>
    <w:rsid w:val="0002224B"/>
    <w:rsid w:val="000227AA"/>
    <w:rsid w:val="0002529D"/>
    <w:rsid w:val="00025A7E"/>
    <w:rsid w:val="0002625B"/>
    <w:rsid w:val="000267DA"/>
    <w:rsid w:val="000277B9"/>
    <w:rsid w:val="00030303"/>
    <w:rsid w:val="00031917"/>
    <w:rsid w:val="00032180"/>
    <w:rsid w:val="000324BB"/>
    <w:rsid w:val="000324BE"/>
    <w:rsid w:val="00033E87"/>
    <w:rsid w:val="00034CFA"/>
    <w:rsid w:val="0003534D"/>
    <w:rsid w:val="00035552"/>
    <w:rsid w:val="00035EAF"/>
    <w:rsid w:val="00036674"/>
    <w:rsid w:val="000405BE"/>
    <w:rsid w:val="000407CB"/>
    <w:rsid w:val="0004226A"/>
    <w:rsid w:val="0004272E"/>
    <w:rsid w:val="000427D2"/>
    <w:rsid w:val="0004535B"/>
    <w:rsid w:val="00045AF3"/>
    <w:rsid w:val="00046244"/>
    <w:rsid w:val="00047DE4"/>
    <w:rsid w:val="0005099D"/>
    <w:rsid w:val="00052024"/>
    <w:rsid w:val="00052186"/>
    <w:rsid w:val="0005335A"/>
    <w:rsid w:val="000537C1"/>
    <w:rsid w:val="000541E9"/>
    <w:rsid w:val="000542C5"/>
    <w:rsid w:val="00056591"/>
    <w:rsid w:val="00056F5D"/>
    <w:rsid w:val="000578EE"/>
    <w:rsid w:val="000603FF"/>
    <w:rsid w:val="0006255E"/>
    <w:rsid w:val="00063479"/>
    <w:rsid w:val="000639EC"/>
    <w:rsid w:val="00064483"/>
    <w:rsid w:val="00064BFF"/>
    <w:rsid w:val="0006571C"/>
    <w:rsid w:val="000670EF"/>
    <w:rsid w:val="0006720F"/>
    <w:rsid w:val="00070E75"/>
    <w:rsid w:val="00071C30"/>
    <w:rsid w:val="00072163"/>
    <w:rsid w:val="00074FE9"/>
    <w:rsid w:val="00075888"/>
    <w:rsid w:val="00076A1C"/>
    <w:rsid w:val="000779E4"/>
    <w:rsid w:val="00080E89"/>
    <w:rsid w:val="00080F01"/>
    <w:rsid w:val="000815FA"/>
    <w:rsid w:val="000822EB"/>
    <w:rsid w:val="00082C98"/>
    <w:rsid w:val="000833BF"/>
    <w:rsid w:val="000833C9"/>
    <w:rsid w:val="000836E2"/>
    <w:rsid w:val="00083A5A"/>
    <w:rsid w:val="00083A7A"/>
    <w:rsid w:val="000847C5"/>
    <w:rsid w:val="00084A41"/>
    <w:rsid w:val="0008607B"/>
    <w:rsid w:val="000908B8"/>
    <w:rsid w:val="00090E52"/>
    <w:rsid w:val="000914DA"/>
    <w:rsid w:val="00092C98"/>
    <w:rsid w:val="00093055"/>
    <w:rsid w:val="00094B41"/>
    <w:rsid w:val="00095293"/>
    <w:rsid w:val="000962CB"/>
    <w:rsid w:val="000963E2"/>
    <w:rsid w:val="00097845"/>
    <w:rsid w:val="0009787F"/>
    <w:rsid w:val="000A0324"/>
    <w:rsid w:val="000A0F48"/>
    <w:rsid w:val="000A0FBB"/>
    <w:rsid w:val="000A138A"/>
    <w:rsid w:val="000A1E1B"/>
    <w:rsid w:val="000A22DC"/>
    <w:rsid w:val="000A3008"/>
    <w:rsid w:val="000A3421"/>
    <w:rsid w:val="000A3A77"/>
    <w:rsid w:val="000A4AAC"/>
    <w:rsid w:val="000A4DAD"/>
    <w:rsid w:val="000A5C2B"/>
    <w:rsid w:val="000A79CF"/>
    <w:rsid w:val="000B0106"/>
    <w:rsid w:val="000B02CC"/>
    <w:rsid w:val="000B1DCF"/>
    <w:rsid w:val="000B2BCC"/>
    <w:rsid w:val="000B36D4"/>
    <w:rsid w:val="000B4958"/>
    <w:rsid w:val="000B6192"/>
    <w:rsid w:val="000B67B5"/>
    <w:rsid w:val="000B6D17"/>
    <w:rsid w:val="000B7FBF"/>
    <w:rsid w:val="000C0382"/>
    <w:rsid w:val="000C07C3"/>
    <w:rsid w:val="000C1742"/>
    <w:rsid w:val="000C18B3"/>
    <w:rsid w:val="000C2802"/>
    <w:rsid w:val="000C2847"/>
    <w:rsid w:val="000C497C"/>
    <w:rsid w:val="000C53E9"/>
    <w:rsid w:val="000C5B75"/>
    <w:rsid w:val="000C6725"/>
    <w:rsid w:val="000C6B7C"/>
    <w:rsid w:val="000D03B4"/>
    <w:rsid w:val="000D17D7"/>
    <w:rsid w:val="000D17EF"/>
    <w:rsid w:val="000D18FB"/>
    <w:rsid w:val="000D2AFC"/>
    <w:rsid w:val="000D2DCA"/>
    <w:rsid w:val="000D3324"/>
    <w:rsid w:val="000D3383"/>
    <w:rsid w:val="000D33F2"/>
    <w:rsid w:val="000D34B0"/>
    <w:rsid w:val="000D3CED"/>
    <w:rsid w:val="000D6AD3"/>
    <w:rsid w:val="000D6E9F"/>
    <w:rsid w:val="000E0AAD"/>
    <w:rsid w:val="000E0AD4"/>
    <w:rsid w:val="000E1C0F"/>
    <w:rsid w:val="000E27B3"/>
    <w:rsid w:val="000E3E9D"/>
    <w:rsid w:val="000E4673"/>
    <w:rsid w:val="000E5A52"/>
    <w:rsid w:val="000E7493"/>
    <w:rsid w:val="000F0AF6"/>
    <w:rsid w:val="000F1262"/>
    <w:rsid w:val="000F15D8"/>
    <w:rsid w:val="000F2599"/>
    <w:rsid w:val="000F266D"/>
    <w:rsid w:val="000F2B0E"/>
    <w:rsid w:val="000F4F39"/>
    <w:rsid w:val="000F51E6"/>
    <w:rsid w:val="000F6285"/>
    <w:rsid w:val="000F74F1"/>
    <w:rsid w:val="000F7719"/>
    <w:rsid w:val="001001F6"/>
    <w:rsid w:val="0010056C"/>
    <w:rsid w:val="001005DF"/>
    <w:rsid w:val="00100E2E"/>
    <w:rsid w:val="00101C78"/>
    <w:rsid w:val="00103003"/>
    <w:rsid w:val="00103B61"/>
    <w:rsid w:val="00104159"/>
    <w:rsid w:val="0010521F"/>
    <w:rsid w:val="00105A72"/>
    <w:rsid w:val="00105AB4"/>
    <w:rsid w:val="00105EAA"/>
    <w:rsid w:val="00106F82"/>
    <w:rsid w:val="0010757E"/>
    <w:rsid w:val="00107730"/>
    <w:rsid w:val="001112BF"/>
    <w:rsid w:val="001117D9"/>
    <w:rsid w:val="00113236"/>
    <w:rsid w:val="001139E2"/>
    <w:rsid w:val="001140CC"/>
    <w:rsid w:val="001155A9"/>
    <w:rsid w:val="00120466"/>
    <w:rsid w:val="001214DD"/>
    <w:rsid w:val="00122007"/>
    <w:rsid w:val="0012213B"/>
    <w:rsid w:val="00122758"/>
    <w:rsid w:val="00123602"/>
    <w:rsid w:val="00123FF6"/>
    <w:rsid w:val="001247AF"/>
    <w:rsid w:val="001260A4"/>
    <w:rsid w:val="0012716D"/>
    <w:rsid w:val="001271ED"/>
    <w:rsid w:val="001279F7"/>
    <w:rsid w:val="00130143"/>
    <w:rsid w:val="00130825"/>
    <w:rsid w:val="001308AA"/>
    <w:rsid w:val="00130B2E"/>
    <w:rsid w:val="001315F9"/>
    <w:rsid w:val="00133089"/>
    <w:rsid w:val="00140C52"/>
    <w:rsid w:val="00140F3E"/>
    <w:rsid w:val="001410DD"/>
    <w:rsid w:val="001411F0"/>
    <w:rsid w:val="00141906"/>
    <w:rsid w:val="00143AD3"/>
    <w:rsid w:val="00144E02"/>
    <w:rsid w:val="001452B3"/>
    <w:rsid w:val="0014564F"/>
    <w:rsid w:val="00146077"/>
    <w:rsid w:val="00146F6C"/>
    <w:rsid w:val="00147030"/>
    <w:rsid w:val="001471C8"/>
    <w:rsid w:val="00147FA6"/>
    <w:rsid w:val="00150093"/>
    <w:rsid w:val="00150468"/>
    <w:rsid w:val="00151179"/>
    <w:rsid w:val="00151A9D"/>
    <w:rsid w:val="00151BE1"/>
    <w:rsid w:val="0015390D"/>
    <w:rsid w:val="00153CEE"/>
    <w:rsid w:val="00154383"/>
    <w:rsid w:val="0015644A"/>
    <w:rsid w:val="00157267"/>
    <w:rsid w:val="001600D9"/>
    <w:rsid w:val="0016069F"/>
    <w:rsid w:val="00161A3A"/>
    <w:rsid w:val="00161C8A"/>
    <w:rsid w:val="00162673"/>
    <w:rsid w:val="00162B6E"/>
    <w:rsid w:val="001630DA"/>
    <w:rsid w:val="001643AC"/>
    <w:rsid w:val="00164BFF"/>
    <w:rsid w:val="00165243"/>
    <w:rsid w:val="00165F9B"/>
    <w:rsid w:val="0016687D"/>
    <w:rsid w:val="00166E34"/>
    <w:rsid w:val="0016787F"/>
    <w:rsid w:val="00170269"/>
    <w:rsid w:val="0017079D"/>
    <w:rsid w:val="00171ADC"/>
    <w:rsid w:val="00174B3E"/>
    <w:rsid w:val="00174E45"/>
    <w:rsid w:val="00177AC3"/>
    <w:rsid w:val="00180485"/>
    <w:rsid w:val="00181AA6"/>
    <w:rsid w:val="00182516"/>
    <w:rsid w:val="0018266D"/>
    <w:rsid w:val="00183B6B"/>
    <w:rsid w:val="00183E4A"/>
    <w:rsid w:val="001850A7"/>
    <w:rsid w:val="001858FB"/>
    <w:rsid w:val="00185B7C"/>
    <w:rsid w:val="00185D37"/>
    <w:rsid w:val="00185F18"/>
    <w:rsid w:val="00186430"/>
    <w:rsid w:val="00186B87"/>
    <w:rsid w:val="00186C86"/>
    <w:rsid w:val="00187392"/>
    <w:rsid w:val="001901B5"/>
    <w:rsid w:val="001904F1"/>
    <w:rsid w:val="0019073E"/>
    <w:rsid w:val="00190DFA"/>
    <w:rsid w:val="001910A0"/>
    <w:rsid w:val="0019158D"/>
    <w:rsid w:val="001915F8"/>
    <w:rsid w:val="00192DA3"/>
    <w:rsid w:val="001936AD"/>
    <w:rsid w:val="001946DD"/>
    <w:rsid w:val="0019534E"/>
    <w:rsid w:val="00195B55"/>
    <w:rsid w:val="00195C96"/>
    <w:rsid w:val="00195EA0"/>
    <w:rsid w:val="00195F9B"/>
    <w:rsid w:val="00197317"/>
    <w:rsid w:val="0019758E"/>
    <w:rsid w:val="001A044E"/>
    <w:rsid w:val="001A0A03"/>
    <w:rsid w:val="001A0DCE"/>
    <w:rsid w:val="001A14ED"/>
    <w:rsid w:val="001A1A80"/>
    <w:rsid w:val="001A218C"/>
    <w:rsid w:val="001A5820"/>
    <w:rsid w:val="001A6D04"/>
    <w:rsid w:val="001A721C"/>
    <w:rsid w:val="001A7655"/>
    <w:rsid w:val="001B0408"/>
    <w:rsid w:val="001B15E1"/>
    <w:rsid w:val="001B3EC8"/>
    <w:rsid w:val="001B4298"/>
    <w:rsid w:val="001B4BBE"/>
    <w:rsid w:val="001B7067"/>
    <w:rsid w:val="001B775C"/>
    <w:rsid w:val="001B79D7"/>
    <w:rsid w:val="001C2A6F"/>
    <w:rsid w:val="001C3B72"/>
    <w:rsid w:val="001C560B"/>
    <w:rsid w:val="001C56E0"/>
    <w:rsid w:val="001C579B"/>
    <w:rsid w:val="001C59DD"/>
    <w:rsid w:val="001C5E95"/>
    <w:rsid w:val="001C7146"/>
    <w:rsid w:val="001C77FC"/>
    <w:rsid w:val="001D02A0"/>
    <w:rsid w:val="001D0483"/>
    <w:rsid w:val="001D0F30"/>
    <w:rsid w:val="001D17B2"/>
    <w:rsid w:val="001D2EDA"/>
    <w:rsid w:val="001D34C4"/>
    <w:rsid w:val="001D3B33"/>
    <w:rsid w:val="001D3C4E"/>
    <w:rsid w:val="001D3D37"/>
    <w:rsid w:val="001D5725"/>
    <w:rsid w:val="001E08F7"/>
    <w:rsid w:val="001E15BF"/>
    <w:rsid w:val="001E3883"/>
    <w:rsid w:val="001E4816"/>
    <w:rsid w:val="001E489F"/>
    <w:rsid w:val="001E512F"/>
    <w:rsid w:val="001E6145"/>
    <w:rsid w:val="001E6481"/>
    <w:rsid w:val="001E6DD6"/>
    <w:rsid w:val="001F0EBB"/>
    <w:rsid w:val="001F2C54"/>
    <w:rsid w:val="001F2CD2"/>
    <w:rsid w:val="001F4D99"/>
    <w:rsid w:val="001F545C"/>
    <w:rsid w:val="001F5C4C"/>
    <w:rsid w:val="001F6CC2"/>
    <w:rsid w:val="001F7DA3"/>
    <w:rsid w:val="0020120B"/>
    <w:rsid w:val="00201A57"/>
    <w:rsid w:val="0020361E"/>
    <w:rsid w:val="00205EAD"/>
    <w:rsid w:val="00205F91"/>
    <w:rsid w:val="00207257"/>
    <w:rsid w:val="0021167F"/>
    <w:rsid w:val="00211BB9"/>
    <w:rsid w:val="0021405C"/>
    <w:rsid w:val="002146C4"/>
    <w:rsid w:val="002148CC"/>
    <w:rsid w:val="00215220"/>
    <w:rsid w:val="00215386"/>
    <w:rsid w:val="00215C66"/>
    <w:rsid w:val="002169E5"/>
    <w:rsid w:val="002173E4"/>
    <w:rsid w:val="0022010B"/>
    <w:rsid w:val="002214E9"/>
    <w:rsid w:val="00221B11"/>
    <w:rsid w:val="00221DA4"/>
    <w:rsid w:val="00221F3F"/>
    <w:rsid w:val="00221FE6"/>
    <w:rsid w:val="00223605"/>
    <w:rsid w:val="0022368F"/>
    <w:rsid w:val="00224915"/>
    <w:rsid w:val="00225A96"/>
    <w:rsid w:val="00226D0B"/>
    <w:rsid w:val="00227455"/>
    <w:rsid w:val="00227833"/>
    <w:rsid w:val="00231D2B"/>
    <w:rsid w:val="0023207F"/>
    <w:rsid w:val="00232BB7"/>
    <w:rsid w:val="002341DD"/>
    <w:rsid w:val="002359D7"/>
    <w:rsid w:val="002361D1"/>
    <w:rsid w:val="0023633D"/>
    <w:rsid w:val="0023699D"/>
    <w:rsid w:val="00236F68"/>
    <w:rsid w:val="00237BF9"/>
    <w:rsid w:val="00237D82"/>
    <w:rsid w:val="00240A26"/>
    <w:rsid w:val="00241AEB"/>
    <w:rsid w:val="00242126"/>
    <w:rsid w:val="00242C3F"/>
    <w:rsid w:val="002439C1"/>
    <w:rsid w:val="00243CFE"/>
    <w:rsid w:val="0024407E"/>
    <w:rsid w:val="00244B52"/>
    <w:rsid w:val="002452D2"/>
    <w:rsid w:val="002459B5"/>
    <w:rsid w:val="002459BC"/>
    <w:rsid w:val="00246971"/>
    <w:rsid w:val="00246C41"/>
    <w:rsid w:val="00246D4C"/>
    <w:rsid w:val="00250F50"/>
    <w:rsid w:val="00253469"/>
    <w:rsid w:val="00254B2E"/>
    <w:rsid w:val="00254CDF"/>
    <w:rsid w:val="00254DAA"/>
    <w:rsid w:val="002553F3"/>
    <w:rsid w:val="00257117"/>
    <w:rsid w:val="0025754C"/>
    <w:rsid w:val="0026029E"/>
    <w:rsid w:val="00260921"/>
    <w:rsid w:val="00260934"/>
    <w:rsid w:val="002614E1"/>
    <w:rsid w:val="002654B8"/>
    <w:rsid w:val="002667BE"/>
    <w:rsid w:val="00266E0F"/>
    <w:rsid w:val="00267D76"/>
    <w:rsid w:val="00270289"/>
    <w:rsid w:val="00270FB7"/>
    <w:rsid w:val="00271211"/>
    <w:rsid w:val="0027134C"/>
    <w:rsid w:val="00273397"/>
    <w:rsid w:val="0027393C"/>
    <w:rsid w:val="00274727"/>
    <w:rsid w:val="00274B87"/>
    <w:rsid w:val="00275BAC"/>
    <w:rsid w:val="002764B0"/>
    <w:rsid w:val="00276C0E"/>
    <w:rsid w:val="00277386"/>
    <w:rsid w:val="00277A6B"/>
    <w:rsid w:val="00280673"/>
    <w:rsid w:val="00280F52"/>
    <w:rsid w:val="002827FC"/>
    <w:rsid w:val="00282AD8"/>
    <w:rsid w:val="00283743"/>
    <w:rsid w:val="00283E23"/>
    <w:rsid w:val="0028487E"/>
    <w:rsid w:val="002853D9"/>
    <w:rsid w:val="00286F6B"/>
    <w:rsid w:val="0028717E"/>
    <w:rsid w:val="00287247"/>
    <w:rsid w:val="00287C63"/>
    <w:rsid w:val="002917F4"/>
    <w:rsid w:val="0029199A"/>
    <w:rsid w:val="00292129"/>
    <w:rsid w:val="00292CBF"/>
    <w:rsid w:val="002932FE"/>
    <w:rsid w:val="00295399"/>
    <w:rsid w:val="00296964"/>
    <w:rsid w:val="00296A5C"/>
    <w:rsid w:val="00297C78"/>
    <w:rsid w:val="002A2746"/>
    <w:rsid w:val="002A2A69"/>
    <w:rsid w:val="002A39CB"/>
    <w:rsid w:val="002A442A"/>
    <w:rsid w:val="002A4F47"/>
    <w:rsid w:val="002A50F3"/>
    <w:rsid w:val="002A5D5D"/>
    <w:rsid w:val="002A728F"/>
    <w:rsid w:val="002B0B06"/>
    <w:rsid w:val="002B2613"/>
    <w:rsid w:val="002B265E"/>
    <w:rsid w:val="002B3A1A"/>
    <w:rsid w:val="002B41DC"/>
    <w:rsid w:val="002B4850"/>
    <w:rsid w:val="002B4F6F"/>
    <w:rsid w:val="002B51E4"/>
    <w:rsid w:val="002B5286"/>
    <w:rsid w:val="002B5962"/>
    <w:rsid w:val="002B7725"/>
    <w:rsid w:val="002C0279"/>
    <w:rsid w:val="002C1226"/>
    <w:rsid w:val="002C12B6"/>
    <w:rsid w:val="002C2FA1"/>
    <w:rsid w:val="002C355B"/>
    <w:rsid w:val="002C4A18"/>
    <w:rsid w:val="002C54A1"/>
    <w:rsid w:val="002C56DF"/>
    <w:rsid w:val="002C5DD3"/>
    <w:rsid w:val="002C60CE"/>
    <w:rsid w:val="002C6560"/>
    <w:rsid w:val="002C7F36"/>
    <w:rsid w:val="002D21AA"/>
    <w:rsid w:val="002D261A"/>
    <w:rsid w:val="002D3A21"/>
    <w:rsid w:val="002D3CA5"/>
    <w:rsid w:val="002D4679"/>
    <w:rsid w:val="002D481A"/>
    <w:rsid w:val="002D6FAE"/>
    <w:rsid w:val="002D7156"/>
    <w:rsid w:val="002D790D"/>
    <w:rsid w:val="002E189F"/>
    <w:rsid w:val="002E2208"/>
    <w:rsid w:val="002E2E85"/>
    <w:rsid w:val="002E41DC"/>
    <w:rsid w:val="002E42F0"/>
    <w:rsid w:val="002E568A"/>
    <w:rsid w:val="002E67F9"/>
    <w:rsid w:val="002E721C"/>
    <w:rsid w:val="002E750C"/>
    <w:rsid w:val="002E7775"/>
    <w:rsid w:val="002E78E6"/>
    <w:rsid w:val="002E7BD2"/>
    <w:rsid w:val="002E7E65"/>
    <w:rsid w:val="002E7F83"/>
    <w:rsid w:val="002F0AD6"/>
    <w:rsid w:val="002F11AA"/>
    <w:rsid w:val="002F19F4"/>
    <w:rsid w:val="002F1A78"/>
    <w:rsid w:val="002F2DCD"/>
    <w:rsid w:val="002F3C31"/>
    <w:rsid w:val="002F3D50"/>
    <w:rsid w:val="002F41CB"/>
    <w:rsid w:val="002F4486"/>
    <w:rsid w:val="00301CEB"/>
    <w:rsid w:val="003021F8"/>
    <w:rsid w:val="0030221E"/>
    <w:rsid w:val="003022DB"/>
    <w:rsid w:val="003029D1"/>
    <w:rsid w:val="00302FC0"/>
    <w:rsid w:val="003035F5"/>
    <w:rsid w:val="00304192"/>
    <w:rsid w:val="003046EF"/>
    <w:rsid w:val="00304703"/>
    <w:rsid w:val="00304969"/>
    <w:rsid w:val="00304B8B"/>
    <w:rsid w:val="00304CBC"/>
    <w:rsid w:val="00304EA1"/>
    <w:rsid w:val="00304F40"/>
    <w:rsid w:val="00307364"/>
    <w:rsid w:val="00307613"/>
    <w:rsid w:val="00311698"/>
    <w:rsid w:val="00312458"/>
    <w:rsid w:val="00312A6A"/>
    <w:rsid w:val="00313538"/>
    <w:rsid w:val="00313BBC"/>
    <w:rsid w:val="00313DFC"/>
    <w:rsid w:val="00314192"/>
    <w:rsid w:val="00314E30"/>
    <w:rsid w:val="00315E07"/>
    <w:rsid w:val="00316C1D"/>
    <w:rsid w:val="003174C5"/>
    <w:rsid w:val="003208EF"/>
    <w:rsid w:val="00321176"/>
    <w:rsid w:val="003220EB"/>
    <w:rsid w:val="0032214C"/>
    <w:rsid w:val="00322B3E"/>
    <w:rsid w:val="00322C01"/>
    <w:rsid w:val="00322FC5"/>
    <w:rsid w:val="003231B1"/>
    <w:rsid w:val="00323BDE"/>
    <w:rsid w:val="00324463"/>
    <w:rsid w:val="00324F79"/>
    <w:rsid w:val="00325230"/>
    <w:rsid w:val="00325423"/>
    <w:rsid w:val="00325889"/>
    <w:rsid w:val="00325F9F"/>
    <w:rsid w:val="00326F8B"/>
    <w:rsid w:val="003272A7"/>
    <w:rsid w:val="003279A8"/>
    <w:rsid w:val="00327B47"/>
    <w:rsid w:val="003303EF"/>
    <w:rsid w:val="00330E67"/>
    <w:rsid w:val="0033110D"/>
    <w:rsid w:val="0033207A"/>
    <w:rsid w:val="003324C0"/>
    <w:rsid w:val="00332716"/>
    <w:rsid w:val="00332E1C"/>
    <w:rsid w:val="0033306C"/>
    <w:rsid w:val="0033464A"/>
    <w:rsid w:val="00335AD6"/>
    <w:rsid w:val="00335CD1"/>
    <w:rsid w:val="003407E1"/>
    <w:rsid w:val="003429C5"/>
    <w:rsid w:val="00342B67"/>
    <w:rsid w:val="00342DCD"/>
    <w:rsid w:val="00343AD2"/>
    <w:rsid w:val="00343C2E"/>
    <w:rsid w:val="00344B37"/>
    <w:rsid w:val="003458C5"/>
    <w:rsid w:val="003469C5"/>
    <w:rsid w:val="003471B3"/>
    <w:rsid w:val="003502B8"/>
    <w:rsid w:val="00350DD1"/>
    <w:rsid w:val="003510E8"/>
    <w:rsid w:val="00351D06"/>
    <w:rsid w:val="003527C7"/>
    <w:rsid w:val="003536BF"/>
    <w:rsid w:val="00353F99"/>
    <w:rsid w:val="003571FC"/>
    <w:rsid w:val="003573AE"/>
    <w:rsid w:val="003628BD"/>
    <w:rsid w:val="00362FF1"/>
    <w:rsid w:val="00363156"/>
    <w:rsid w:val="00363BEC"/>
    <w:rsid w:val="00363ED6"/>
    <w:rsid w:val="003644F1"/>
    <w:rsid w:val="003654D5"/>
    <w:rsid w:val="00367214"/>
    <w:rsid w:val="00367825"/>
    <w:rsid w:val="00367BDE"/>
    <w:rsid w:val="00367CCD"/>
    <w:rsid w:val="00370889"/>
    <w:rsid w:val="0037109F"/>
    <w:rsid w:val="0037147D"/>
    <w:rsid w:val="00372622"/>
    <w:rsid w:val="00373AA4"/>
    <w:rsid w:val="00375144"/>
    <w:rsid w:val="00376FB8"/>
    <w:rsid w:val="00377B90"/>
    <w:rsid w:val="0038070D"/>
    <w:rsid w:val="00380BDD"/>
    <w:rsid w:val="00380F94"/>
    <w:rsid w:val="00381640"/>
    <w:rsid w:val="003816C6"/>
    <w:rsid w:val="003818C9"/>
    <w:rsid w:val="0038195E"/>
    <w:rsid w:val="00381EA9"/>
    <w:rsid w:val="003839AB"/>
    <w:rsid w:val="00383CE6"/>
    <w:rsid w:val="003861DE"/>
    <w:rsid w:val="00386EC7"/>
    <w:rsid w:val="003873DE"/>
    <w:rsid w:val="00387715"/>
    <w:rsid w:val="00390A68"/>
    <w:rsid w:val="0039177B"/>
    <w:rsid w:val="003923B1"/>
    <w:rsid w:val="003929EF"/>
    <w:rsid w:val="00393ACE"/>
    <w:rsid w:val="00394AA9"/>
    <w:rsid w:val="00394AC4"/>
    <w:rsid w:val="00395364"/>
    <w:rsid w:val="00395A2B"/>
    <w:rsid w:val="00395D2F"/>
    <w:rsid w:val="0039642E"/>
    <w:rsid w:val="00397BC8"/>
    <w:rsid w:val="00397BF6"/>
    <w:rsid w:val="003A0CEB"/>
    <w:rsid w:val="003A1BC8"/>
    <w:rsid w:val="003A1CB8"/>
    <w:rsid w:val="003A21A8"/>
    <w:rsid w:val="003A241D"/>
    <w:rsid w:val="003A2804"/>
    <w:rsid w:val="003A305C"/>
    <w:rsid w:val="003A32EF"/>
    <w:rsid w:val="003A426E"/>
    <w:rsid w:val="003A5865"/>
    <w:rsid w:val="003A5CF1"/>
    <w:rsid w:val="003A6257"/>
    <w:rsid w:val="003B000F"/>
    <w:rsid w:val="003B0651"/>
    <w:rsid w:val="003B0B4E"/>
    <w:rsid w:val="003B0EB7"/>
    <w:rsid w:val="003B2996"/>
    <w:rsid w:val="003B2BAD"/>
    <w:rsid w:val="003B3C45"/>
    <w:rsid w:val="003B5730"/>
    <w:rsid w:val="003B5D73"/>
    <w:rsid w:val="003B6E18"/>
    <w:rsid w:val="003B78C8"/>
    <w:rsid w:val="003C0EA7"/>
    <w:rsid w:val="003C25BA"/>
    <w:rsid w:val="003C3483"/>
    <w:rsid w:val="003C45AC"/>
    <w:rsid w:val="003C4854"/>
    <w:rsid w:val="003C4E0E"/>
    <w:rsid w:val="003C61AF"/>
    <w:rsid w:val="003C7BE0"/>
    <w:rsid w:val="003D028C"/>
    <w:rsid w:val="003D27BF"/>
    <w:rsid w:val="003D3384"/>
    <w:rsid w:val="003D3A5D"/>
    <w:rsid w:val="003D46D3"/>
    <w:rsid w:val="003D4CC4"/>
    <w:rsid w:val="003D7249"/>
    <w:rsid w:val="003D79B7"/>
    <w:rsid w:val="003D7EC7"/>
    <w:rsid w:val="003E0E01"/>
    <w:rsid w:val="003E145D"/>
    <w:rsid w:val="003E3F6A"/>
    <w:rsid w:val="003E3FDB"/>
    <w:rsid w:val="003E620D"/>
    <w:rsid w:val="003E62A2"/>
    <w:rsid w:val="003E79C0"/>
    <w:rsid w:val="003E7DBE"/>
    <w:rsid w:val="003F01E1"/>
    <w:rsid w:val="003F0909"/>
    <w:rsid w:val="003F12C1"/>
    <w:rsid w:val="003F206E"/>
    <w:rsid w:val="003F23EC"/>
    <w:rsid w:val="003F2B0C"/>
    <w:rsid w:val="003F374C"/>
    <w:rsid w:val="003F3D09"/>
    <w:rsid w:val="003F59B9"/>
    <w:rsid w:val="003F7973"/>
    <w:rsid w:val="003F7A5E"/>
    <w:rsid w:val="00400021"/>
    <w:rsid w:val="00401EE5"/>
    <w:rsid w:val="0040238E"/>
    <w:rsid w:val="00403BEB"/>
    <w:rsid w:val="00403F09"/>
    <w:rsid w:val="00405DB2"/>
    <w:rsid w:val="0040603D"/>
    <w:rsid w:val="00406F23"/>
    <w:rsid w:val="0040701D"/>
    <w:rsid w:val="00407274"/>
    <w:rsid w:val="00410B62"/>
    <w:rsid w:val="004117D5"/>
    <w:rsid w:val="0041282D"/>
    <w:rsid w:val="00414F70"/>
    <w:rsid w:val="00416DAF"/>
    <w:rsid w:val="00417418"/>
    <w:rsid w:val="00417522"/>
    <w:rsid w:val="00417DA8"/>
    <w:rsid w:val="004200F6"/>
    <w:rsid w:val="004215C9"/>
    <w:rsid w:val="004218FF"/>
    <w:rsid w:val="00421CBB"/>
    <w:rsid w:val="00423289"/>
    <w:rsid w:val="00423643"/>
    <w:rsid w:val="0042487C"/>
    <w:rsid w:val="004256B9"/>
    <w:rsid w:val="00425B5A"/>
    <w:rsid w:val="00425FAC"/>
    <w:rsid w:val="004261C6"/>
    <w:rsid w:val="00427302"/>
    <w:rsid w:val="00433BE5"/>
    <w:rsid w:val="00433CCB"/>
    <w:rsid w:val="00433F4E"/>
    <w:rsid w:val="00434220"/>
    <w:rsid w:val="00435ED8"/>
    <w:rsid w:val="00436AFD"/>
    <w:rsid w:val="00441232"/>
    <w:rsid w:val="00441800"/>
    <w:rsid w:val="00442454"/>
    <w:rsid w:val="00443F30"/>
    <w:rsid w:val="00445E34"/>
    <w:rsid w:val="00445F7C"/>
    <w:rsid w:val="0044660B"/>
    <w:rsid w:val="004477C7"/>
    <w:rsid w:val="00447DE4"/>
    <w:rsid w:val="0045085A"/>
    <w:rsid w:val="00450DEF"/>
    <w:rsid w:val="00452D7B"/>
    <w:rsid w:val="00454300"/>
    <w:rsid w:val="004545E3"/>
    <w:rsid w:val="004631A8"/>
    <w:rsid w:val="00464CF0"/>
    <w:rsid w:val="00465054"/>
    <w:rsid w:val="004659AD"/>
    <w:rsid w:val="004661F2"/>
    <w:rsid w:val="00466550"/>
    <w:rsid w:val="00466C39"/>
    <w:rsid w:val="004671F9"/>
    <w:rsid w:val="004675A7"/>
    <w:rsid w:val="004676DD"/>
    <w:rsid w:val="00472588"/>
    <w:rsid w:val="00472F69"/>
    <w:rsid w:val="004758D0"/>
    <w:rsid w:val="004759A3"/>
    <w:rsid w:val="00476704"/>
    <w:rsid w:val="0047781D"/>
    <w:rsid w:val="004804A0"/>
    <w:rsid w:val="00482D51"/>
    <w:rsid w:val="004842C5"/>
    <w:rsid w:val="004846E7"/>
    <w:rsid w:val="004851E3"/>
    <w:rsid w:val="0048557B"/>
    <w:rsid w:val="00485824"/>
    <w:rsid w:val="00487047"/>
    <w:rsid w:val="0049067F"/>
    <w:rsid w:val="00490D87"/>
    <w:rsid w:val="00491191"/>
    <w:rsid w:val="004930F5"/>
    <w:rsid w:val="004931A6"/>
    <w:rsid w:val="004933BF"/>
    <w:rsid w:val="0049426D"/>
    <w:rsid w:val="00494368"/>
    <w:rsid w:val="00494F75"/>
    <w:rsid w:val="00495210"/>
    <w:rsid w:val="00496563"/>
    <w:rsid w:val="004972B8"/>
    <w:rsid w:val="00497CCC"/>
    <w:rsid w:val="004A0698"/>
    <w:rsid w:val="004A0CE8"/>
    <w:rsid w:val="004A10BE"/>
    <w:rsid w:val="004A2397"/>
    <w:rsid w:val="004A3B08"/>
    <w:rsid w:val="004A44D9"/>
    <w:rsid w:val="004A45F0"/>
    <w:rsid w:val="004A47E2"/>
    <w:rsid w:val="004A5020"/>
    <w:rsid w:val="004B004C"/>
    <w:rsid w:val="004B01F5"/>
    <w:rsid w:val="004B0A09"/>
    <w:rsid w:val="004B0A65"/>
    <w:rsid w:val="004B22AD"/>
    <w:rsid w:val="004B4F19"/>
    <w:rsid w:val="004B65AD"/>
    <w:rsid w:val="004B65B5"/>
    <w:rsid w:val="004B68F2"/>
    <w:rsid w:val="004B6C1D"/>
    <w:rsid w:val="004C1B03"/>
    <w:rsid w:val="004C279A"/>
    <w:rsid w:val="004C2BBA"/>
    <w:rsid w:val="004C2F13"/>
    <w:rsid w:val="004C31E9"/>
    <w:rsid w:val="004C39A5"/>
    <w:rsid w:val="004C3C5C"/>
    <w:rsid w:val="004C4C0D"/>
    <w:rsid w:val="004C660D"/>
    <w:rsid w:val="004C6DF8"/>
    <w:rsid w:val="004C7106"/>
    <w:rsid w:val="004C7E71"/>
    <w:rsid w:val="004D18CD"/>
    <w:rsid w:val="004D22BE"/>
    <w:rsid w:val="004D2C45"/>
    <w:rsid w:val="004D3DA8"/>
    <w:rsid w:val="004D56AB"/>
    <w:rsid w:val="004D5C3F"/>
    <w:rsid w:val="004D657B"/>
    <w:rsid w:val="004D6821"/>
    <w:rsid w:val="004D6B28"/>
    <w:rsid w:val="004D754F"/>
    <w:rsid w:val="004D7691"/>
    <w:rsid w:val="004D79EB"/>
    <w:rsid w:val="004D7BFE"/>
    <w:rsid w:val="004E0156"/>
    <w:rsid w:val="004E01D9"/>
    <w:rsid w:val="004E129F"/>
    <w:rsid w:val="004E2251"/>
    <w:rsid w:val="004E344C"/>
    <w:rsid w:val="004E3AB2"/>
    <w:rsid w:val="004E3DDF"/>
    <w:rsid w:val="004E432E"/>
    <w:rsid w:val="004E4F64"/>
    <w:rsid w:val="004E5E89"/>
    <w:rsid w:val="004E7B98"/>
    <w:rsid w:val="004F01E9"/>
    <w:rsid w:val="004F07AF"/>
    <w:rsid w:val="004F0BD3"/>
    <w:rsid w:val="004F4D0F"/>
    <w:rsid w:val="004F7213"/>
    <w:rsid w:val="005011F0"/>
    <w:rsid w:val="005018AE"/>
    <w:rsid w:val="005028AD"/>
    <w:rsid w:val="00503E1F"/>
    <w:rsid w:val="00504570"/>
    <w:rsid w:val="0050520E"/>
    <w:rsid w:val="00505C1B"/>
    <w:rsid w:val="005068CF"/>
    <w:rsid w:val="00507CAA"/>
    <w:rsid w:val="00511322"/>
    <w:rsid w:val="00512B39"/>
    <w:rsid w:val="00513736"/>
    <w:rsid w:val="00513758"/>
    <w:rsid w:val="005203B9"/>
    <w:rsid w:val="00520AE0"/>
    <w:rsid w:val="00520D78"/>
    <w:rsid w:val="00522B1E"/>
    <w:rsid w:val="0052375B"/>
    <w:rsid w:val="005241D1"/>
    <w:rsid w:val="00524C71"/>
    <w:rsid w:val="00525146"/>
    <w:rsid w:val="005251B5"/>
    <w:rsid w:val="00526D23"/>
    <w:rsid w:val="00527062"/>
    <w:rsid w:val="00530187"/>
    <w:rsid w:val="00530233"/>
    <w:rsid w:val="005302A4"/>
    <w:rsid w:val="00530A43"/>
    <w:rsid w:val="0053226E"/>
    <w:rsid w:val="00532B6D"/>
    <w:rsid w:val="00533AC7"/>
    <w:rsid w:val="00533C93"/>
    <w:rsid w:val="00534047"/>
    <w:rsid w:val="005341F3"/>
    <w:rsid w:val="00534D58"/>
    <w:rsid w:val="00535D04"/>
    <w:rsid w:val="00536039"/>
    <w:rsid w:val="00536233"/>
    <w:rsid w:val="00536C78"/>
    <w:rsid w:val="0053797A"/>
    <w:rsid w:val="00541C24"/>
    <w:rsid w:val="00543207"/>
    <w:rsid w:val="005432BA"/>
    <w:rsid w:val="00543B32"/>
    <w:rsid w:val="00544F71"/>
    <w:rsid w:val="00546294"/>
    <w:rsid w:val="0054630C"/>
    <w:rsid w:val="00546AE5"/>
    <w:rsid w:val="0055079F"/>
    <w:rsid w:val="00550B7D"/>
    <w:rsid w:val="00552FA8"/>
    <w:rsid w:val="00553732"/>
    <w:rsid w:val="00554061"/>
    <w:rsid w:val="00555234"/>
    <w:rsid w:val="00555878"/>
    <w:rsid w:val="00556674"/>
    <w:rsid w:val="00557270"/>
    <w:rsid w:val="00561E5C"/>
    <w:rsid w:val="00562460"/>
    <w:rsid w:val="00564023"/>
    <w:rsid w:val="00567A36"/>
    <w:rsid w:val="0057020D"/>
    <w:rsid w:val="0057024E"/>
    <w:rsid w:val="005722FD"/>
    <w:rsid w:val="005725F3"/>
    <w:rsid w:val="005728B3"/>
    <w:rsid w:val="00576135"/>
    <w:rsid w:val="00576EF8"/>
    <w:rsid w:val="005771F4"/>
    <w:rsid w:val="00577643"/>
    <w:rsid w:val="00581FCA"/>
    <w:rsid w:val="00583D29"/>
    <w:rsid w:val="005843D2"/>
    <w:rsid w:val="00585BE2"/>
    <w:rsid w:val="00586745"/>
    <w:rsid w:val="00586CFE"/>
    <w:rsid w:val="0058795E"/>
    <w:rsid w:val="00590113"/>
    <w:rsid w:val="0059071F"/>
    <w:rsid w:val="005916CF"/>
    <w:rsid w:val="00591B57"/>
    <w:rsid w:val="00591C1A"/>
    <w:rsid w:val="005922FB"/>
    <w:rsid w:val="005924EC"/>
    <w:rsid w:val="00592B44"/>
    <w:rsid w:val="005930EC"/>
    <w:rsid w:val="00594B8D"/>
    <w:rsid w:val="00594CCE"/>
    <w:rsid w:val="00595562"/>
    <w:rsid w:val="0059708F"/>
    <w:rsid w:val="005972DA"/>
    <w:rsid w:val="00597A32"/>
    <w:rsid w:val="005A062C"/>
    <w:rsid w:val="005A0894"/>
    <w:rsid w:val="005A0954"/>
    <w:rsid w:val="005A160D"/>
    <w:rsid w:val="005A1B7A"/>
    <w:rsid w:val="005A2D89"/>
    <w:rsid w:val="005A333D"/>
    <w:rsid w:val="005A3D01"/>
    <w:rsid w:val="005A5746"/>
    <w:rsid w:val="005A6111"/>
    <w:rsid w:val="005A66C6"/>
    <w:rsid w:val="005A691C"/>
    <w:rsid w:val="005B12E7"/>
    <w:rsid w:val="005B245C"/>
    <w:rsid w:val="005B3B1C"/>
    <w:rsid w:val="005B427B"/>
    <w:rsid w:val="005B46C7"/>
    <w:rsid w:val="005B489D"/>
    <w:rsid w:val="005B513C"/>
    <w:rsid w:val="005B5234"/>
    <w:rsid w:val="005B6B0F"/>
    <w:rsid w:val="005B6C69"/>
    <w:rsid w:val="005C0D27"/>
    <w:rsid w:val="005C15F5"/>
    <w:rsid w:val="005C22C1"/>
    <w:rsid w:val="005C402A"/>
    <w:rsid w:val="005C619F"/>
    <w:rsid w:val="005C7FEA"/>
    <w:rsid w:val="005D0500"/>
    <w:rsid w:val="005D0869"/>
    <w:rsid w:val="005D2A2A"/>
    <w:rsid w:val="005D4B37"/>
    <w:rsid w:val="005D7703"/>
    <w:rsid w:val="005E14DD"/>
    <w:rsid w:val="005E18EF"/>
    <w:rsid w:val="005E20A4"/>
    <w:rsid w:val="005E2384"/>
    <w:rsid w:val="005E2A56"/>
    <w:rsid w:val="005E383B"/>
    <w:rsid w:val="005E3DE6"/>
    <w:rsid w:val="005E4D2D"/>
    <w:rsid w:val="005E6CFC"/>
    <w:rsid w:val="005E76D1"/>
    <w:rsid w:val="005E76EC"/>
    <w:rsid w:val="005F083A"/>
    <w:rsid w:val="005F2050"/>
    <w:rsid w:val="005F30EB"/>
    <w:rsid w:val="005F391D"/>
    <w:rsid w:val="005F3C19"/>
    <w:rsid w:val="005F410E"/>
    <w:rsid w:val="005F524B"/>
    <w:rsid w:val="005F6E1F"/>
    <w:rsid w:val="005F7103"/>
    <w:rsid w:val="005F7533"/>
    <w:rsid w:val="005F7FAE"/>
    <w:rsid w:val="0060029A"/>
    <w:rsid w:val="00600CB4"/>
    <w:rsid w:val="0060173D"/>
    <w:rsid w:val="006018F5"/>
    <w:rsid w:val="0060212D"/>
    <w:rsid w:val="00602432"/>
    <w:rsid w:val="00602B1C"/>
    <w:rsid w:val="00606597"/>
    <w:rsid w:val="00606DC5"/>
    <w:rsid w:val="006073BB"/>
    <w:rsid w:val="006110F1"/>
    <w:rsid w:val="00611874"/>
    <w:rsid w:val="00611D8A"/>
    <w:rsid w:val="00613422"/>
    <w:rsid w:val="00613B16"/>
    <w:rsid w:val="0061464A"/>
    <w:rsid w:val="00614AD6"/>
    <w:rsid w:val="00614C8F"/>
    <w:rsid w:val="00615AEB"/>
    <w:rsid w:val="006167EE"/>
    <w:rsid w:val="0061794E"/>
    <w:rsid w:val="00617E90"/>
    <w:rsid w:val="00620240"/>
    <w:rsid w:val="00622393"/>
    <w:rsid w:val="0062257E"/>
    <w:rsid w:val="00622CA3"/>
    <w:rsid w:val="00622CBA"/>
    <w:rsid w:val="00623254"/>
    <w:rsid w:val="00625B3D"/>
    <w:rsid w:val="00626ED7"/>
    <w:rsid w:val="00627F51"/>
    <w:rsid w:val="00634C41"/>
    <w:rsid w:val="00635548"/>
    <w:rsid w:val="0063583F"/>
    <w:rsid w:val="00636B27"/>
    <w:rsid w:val="00636FA2"/>
    <w:rsid w:val="00637985"/>
    <w:rsid w:val="006379AA"/>
    <w:rsid w:val="006405E8"/>
    <w:rsid w:val="0064109D"/>
    <w:rsid w:val="006410C7"/>
    <w:rsid w:val="0064151D"/>
    <w:rsid w:val="00641E48"/>
    <w:rsid w:val="0064261D"/>
    <w:rsid w:val="0064285D"/>
    <w:rsid w:val="00642F5A"/>
    <w:rsid w:val="0064339A"/>
    <w:rsid w:val="00644B6F"/>
    <w:rsid w:val="00644EFF"/>
    <w:rsid w:val="00646C1E"/>
    <w:rsid w:val="00646CC9"/>
    <w:rsid w:val="00646FCF"/>
    <w:rsid w:val="0064700F"/>
    <w:rsid w:val="006470F6"/>
    <w:rsid w:val="00647A8B"/>
    <w:rsid w:val="00650E5D"/>
    <w:rsid w:val="0065120C"/>
    <w:rsid w:val="0065144A"/>
    <w:rsid w:val="00653412"/>
    <w:rsid w:val="006537F2"/>
    <w:rsid w:val="00654532"/>
    <w:rsid w:val="00655643"/>
    <w:rsid w:val="0065622E"/>
    <w:rsid w:val="00657288"/>
    <w:rsid w:val="006603C4"/>
    <w:rsid w:val="00661790"/>
    <w:rsid w:val="00663458"/>
    <w:rsid w:val="006648C6"/>
    <w:rsid w:val="00665CC2"/>
    <w:rsid w:val="00666387"/>
    <w:rsid w:val="006667B6"/>
    <w:rsid w:val="00666879"/>
    <w:rsid w:val="0066693C"/>
    <w:rsid w:val="00666ADF"/>
    <w:rsid w:val="00666F22"/>
    <w:rsid w:val="00667437"/>
    <w:rsid w:val="00672B82"/>
    <w:rsid w:val="0067306B"/>
    <w:rsid w:val="00673156"/>
    <w:rsid w:val="006745C8"/>
    <w:rsid w:val="00674ABA"/>
    <w:rsid w:val="00675A1C"/>
    <w:rsid w:val="00675B72"/>
    <w:rsid w:val="0067723A"/>
    <w:rsid w:val="006776CF"/>
    <w:rsid w:val="00680154"/>
    <w:rsid w:val="00681C7B"/>
    <w:rsid w:val="006820C9"/>
    <w:rsid w:val="00683C2A"/>
    <w:rsid w:val="00683E5F"/>
    <w:rsid w:val="00684631"/>
    <w:rsid w:val="00684752"/>
    <w:rsid w:val="006848E1"/>
    <w:rsid w:val="006857BC"/>
    <w:rsid w:val="00685A94"/>
    <w:rsid w:val="00686A32"/>
    <w:rsid w:val="00692663"/>
    <w:rsid w:val="00693376"/>
    <w:rsid w:val="006934AF"/>
    <w:rsid w:val="00693A92"/>
    <w:rsid w:val="00693B9F"/>
    <w:rsid w:val="006956C9"/>
    <w:rsid w:val="00696B01"/>
    <w:rsid w:val="00697000"/>
    <w:rsid w:val="00697BCE"/>
    <w:rsid w:val="00697E56"/>
    <w:rsid w:val="006A199D"/>
    <w:rsid w:val="006A2A1C"/>
    <w:rsid w:val="006A2E61"/>
    <w:rsid w:val="006A4DF0"/>
    <w:rsid w:val="006A6C58"/>
    <w:rsid w:val="006B06CC"/>
    <w:rsid w:val="006B11E5"/>
    <w:rsid w:val="006B1B99"/>
    <w:rsid w:val="006B22D7"/>
    <w:rsid w:val="006B2EFD"/>
    <w:rsid w:val="006B428B"/>
    <w:rsid w:val="006B4C6F"/>
    <w:rsid w:val="006B628B"/>
    <w:rsid w:val="006B7F31"/>
    <w:rsid w:val="006C02F7"/>
    <w:rsid w:val="006C067C"/>
    <w:rsid w:val="006C082F"/>
    <w:rsid w:val="006C1D1C"/>
    <w:rsid w:val="006C2951"/>
    <w:rsid w:val="006C4082"/>
    <w:rsid w:val="006C564D"/>
    <w:rsid w:val="006C5A9D"/>
    <w:rsid w:val="006C6A3A"/>
    <w:rsid w:val="006C72EC"/>
    <w:rsid w:val="006D085E"/>
    <w:rsid w:val="006D0EC7"/>
    <w:rsid w:val="006D225E"/>
    <w:rsid w:val="006D24BF"/>
    <w:rsid w:val="006D2C00"/>
    <w:rsid w:val="006D35AE"/>
    <w:rsid w:val="006D4D6C"/>
    <w:rsid w:val="006E0969"/>
    <w:rsid w:val="006E10A3"/>
    <w:rsid w:val="006E1912"/>
    <w:rsid w:val="006E25EE"/>
    <w:rsid w:val="006E34DC"/>
    <w:rsid w:val="006E4723"/>
    <w:rsid w:val="006E60AB"/>
    <w:rsid w:val="006E666E"/>
    <w:rsid w:val="006E72FF"/>
    <w:rsid w:val="006E7489"/>
    <w:rsid w:val="006E7C54"/>
    <w:rsid w:val="006F077F"/>
    <w:rsid w:val="006F2A2D"/>
    <w:rsid w:val="006F2C9B"/>
    <w:rsid w:val="006F32ED"/>
    <w:rsid w:val="006F44E2"/>
    <w:rsid w:val="006F605C"/>
    <w:rsid w:val="006F6537"/>
    <w:rsid w:val="006F6EF6"/>
    <w:rsid w:val="00701AE5"/>
    <w:rsid w:val="00701C97"/>
    <w:rsid w:val="007025D3"/>
    <w:rsid w:val="00702D5F"/>
    <w:rsid w:val="00703C4A"/>
    <w:rsid w:val="00703F4C"/>
    <w:rsid w:val="007065DD"/>
    <w:rsid w:val="00706926"/>
    <w:rsid w:val="00706FAE"/>
    <w:rsid w:val="007072BE"/>
    <w:rsid w:val="00707D46"/>
    <w:rsid w:val="00710755"/>
    <w:rsid w:val="007110A9"/>
    <w:rsid w:val="007111DE"/>
    <w:rsid w:val="00712B5D"/>
    <w:rsid w:val="00714C9C"/>
    <w:rsid w:val="007172D8"/>
    <w:rsid w:val="0071732B"/>
    <w:rsid w:val="007205A3"/>
    <w:rsid w:val="00720B60"/>
    <w:rsid w:val="00721075"/>
    <w:rsid w:val="00721224"/>
    <w:rsid w:val="00721E86"/>
    <w:rsid w:val="00722348"/>
    <w:rsid w:val="0072242D"/>
    <w:rsid w:val="0072332E"/>
    <w:rsid w:val="0072383A"/>
    <w:rsid w:val="007242AE"/>
    <w:rsid w:val="007247C4"/>
    <w:rsid w:val="00725DCF"/>
    <w:rsid w:val="007264AD"/>
    <w:rsid w:val="00727AE8"/>
    <w:rsid w:val="007307B6"/>
    <w:rsid w:val="007329C8"/>
    <w:rsid w:val="00732B80"/>
    <w:rsid w:val="00732D46"/>
    <w:rsid w:val="00732EC7"/>
    <w:rsid w:val="00733771"/>
    <w:rsid w:val="00734262"/>
    <w:rsid w:val="007347B7"/>
    <w:rsid w:val="00734970"/>
    <w:rsid w:val="00734B2B"/>
    <w:rsid w:val="00734E09"/>
    <w:rsid w:val="00734F23"/>
    <w:rsid w:val="00735A69"/>
    <w:rsid w:val="00736A80"/>
    <w:rsid w:val="007375BD"/>
    <w:rsid w:val="00737A55"/>
    <w:rsid w:val="0074011B"/>
    <w:rsid w:val="007404C7"/>
    <w:rsid w:val="00740F6B"/>
    <w:rsid w:val="00741749"/>
    <w:rsid w:val="00741EB7"/>
    <w:rsid w:val="00744ED7"/>
    <w:rsid w:val="00745140"/>
    <w:rsid w:val="00745422"/>
    <w:rsid w:val="0074670F"/>
    <w:rsid w:val="00746923"/>
    <w:rsid w:val="00752592"/>
    <w:rsid w:val="00753887"/>
    <w:rsid w:val="0075511D"/>
    <w:rsid w:val="00755611"/>
    <w:rsid w:val="007559EF"/>
    <w:rsid w:val="00756D33"/>
    <w:rsid w:val="00756F32"/>
    <w:rsid w:val="007600A5"/>
    <w:rsid w:val="007637A6"/>
    <w:rsid w:val="00763D1D"/>
    <w:rsid w:val="00765AC7"/>
    <w:rsid w:val="00766EC7"/>
    <w:rsid w:val="00767033"/>
    <w:rsid w:val="0076769C"/>
    <w:rsid w:val="00767EE8"/>
    <w:rsid w:val="00767F20"/>
    <w:rsid w:val="00770066"/>
    <w:rsid w:val="00771C48"/>
    <w:rsid w:val="007724CF"/>
    <w:rsid w:val="0077285E"/>
    <w:rsid w:val="00773633"/>
    <w:rsid w:val="00775137"/>
    <w:rsid w:val="00775A2C"/>
    <w:rsid w:val="00775EEC"/>
    <w:rsid w:val="0077793B"/>
    <w:rsid w:val="00777B47"/>
    <w:rsid w:val="00777E9B"/>
    <w:rsid w:val="007809B0"/>
    <w:rsid w:val="007813D7"/>
    <w:rsid w:val="00781D22"/>
    <w:rsid w:val="00782C1E"/>
    <w:rsid w:val="00782E6E"/>
    <w:rsid w:val="00784834"/>
    <w:rsid w:val="007852D2"/>
    <w:rsid w:val="007862F5"/>
    <w:rsid w:val="00786312"/>
    <w:rsid w:val="00786597"/>
    <w:rsid w:val="0079134E"/>
    <w:rsid w:val="0079383E"/>
    <w:rsid w:val="00793DCE"/>
    <w:rsid w:val="007951E5"/>
    <w:rsid w:val="00795548"/>
    <w:rsid w:val="00797544"/>
    <w:rsid w:val="007A00BB"/>
    <w:rsid w:val="007A0622"/>
    <w:rsid w:val="007A092B"/>
    <w:rsid w:val="007A15F7"/>
    <w:rsid w:val="007A1B19"/>
    <w:rsid w:val="007A234E"/>
    <w:rsid w:val="007A29A6"/>
    <w:rsid w:val="007A333C"/>
    <w:rsid w:val="007A73DD"/>
    <w:rsid w:val="007A7E22"/>
    <w:rsid w:val="007B077D"/>
    <w:rsid w:val="007B0B90"/>
    <w:rsid w:val="007B112B"/>
    <w:rsid w:val="007B1974"/>
    <w:rsid w:val="007B5B30"/>
    <w:rsid w:val="007B6D34"/>
    <w:rsid w:val="007B7DA6"/>
    <w:rsid w:val="007C1E00"/>
    <w:rsid w:val="007C2813"/>
    <w:rsid w:val="007C3E88"/>
    <w:rsid w:val="007C4F1F"/>
    <w:rsid w:val="007C52C6"/>
    <w:rsid w:val="007C65B9"/>
    <w:rsid w:val="007C7E7D"/>
    <w:rsid w:val="007C7FC5"/>
    <w:rsid w:val="007D0FD7"/>
    <w:rsid w:val="007D1594"/>
    <w:rsid w:val="007D1E55"/>
    <w:rsid w:val="007D1F57"/>
    <w:rsid w:val="007D238C"/>
    <w:rsid w:val="007D2AA2"/>
    <w:rsid w:val="007D406C"/>
    <w:rsid w:val="007D4D7D"/>
    <w:rsid w:val="007D5081"/>
    <w:rsid w:val="007D598E"/>
    <w:rsid w:val="007D627F"/>
    <w:rsid w:val="007D6303"/>
    <w:rsid w:val="007D6D62"/>
    <w:rsid w:val="007D6ECD"/>
    <w:rsid w:val="007D74DC"/>
    <w:rsid w:val="007E05DC"/>
    <w:rsid w:val="007E0C95"/>
    <w:rsid w:val="007E0CF3"/>
    <w:rsid w:val="007E31B9"/>
    <w:rsid w:val="007E360C"/>
    <w:rsid w:val="007E5F84"/>
    <w:rsid w:val="007E6E48"/>
    <w:rsid w:val="007F0A92"/>
    <w:rsid w:val="007F114F"/>
    <w:rsid w:val="007F1CC1"/>
    <w:rsid w:val="007F203A"/>
    <w:rsid w:val="007F362C"/>
    <w:rsid w:val="007F3EF4"/>
    <w:rsid w:val="007F4C97"/>
    <w:rsid w:val="007F5105"/>
    <w:rsid w:val="007F5EDD"/>
    <w:rsid w:val="007F6099"/>
    <w:rsid w:val="007F6373"/>
    <w:rsid w:val="007F6452"/>
    <w:rsid w:val="007F6FED"/>
    <w:rsid w:val="007F7696"/>
    <w:rsid w:val="0080033A"/>
    <w:rsid w:val="00800751"/>
    <w:rsid w:val="008008E2"/>
    <w:rsid w:val="00800A56"/>
    <w:rsid w:val="00800F0C"/>
    <w:rsid w:val="00801ED4"/>
    <w:rsid w:val="00801EE8"/>
    <w:rsid w:val="008021D2"/>
    <w:rsid w:val="0080373F"/>
    <w:rsid w:val="00804039"/>
    <w:rsid w:val="00804C5E"/>
    <w:rsid w:val="008052DF"/>
    <w:rsid w:val="008057FD"/>
    <w:rsid w:val="00806E6D"/>
    <w:rsid w:val="008070B2"/>
    <w:rsid w:val="008077FB"/>
    <w:rsid w:val="00811FCF"/>
    <w:rsid w:val="008122CC"/>
    <w:rsid w:val="00812334"/>
    <w:rsid w:val="00812B2E"/>
    <w:rsid w:val="00812C96"/>
    <w:rsid w:val="00814214"/>
    <w:rsid w:val="008149CF"/>
    <w:rsid w:val="00814AA9"/>
    <w:rsid w:val="00814F17"/>
    <w:rsid w:val="00814FE4"/>
    <w:rsid w:val="00815254"/>
    <w:rsid w:val="00821805"/>
    <w:rsid w:val="008220A1"/>
    <w:rsid w:val="008227E2"/>
    <w:rsid w:val="00823C2F"/>
    <w:rsid w:val="00825CA6"/>
    <w:rsid w:val="00826D88"/>
    <w:rsid w:val="00830845"/>
    <w:rsid w:val="0083193F"/>
    <w:rsid w:val="00831ADC"/>
    <w:rsid w:val="008329ED"/>
    <w:rsid w:val="008379AA"/>
    <w:rsid w:val="00837FBB"/>
    <w:rsid w:val="00841694"/>
    <w:rsid w:val="00842306"/>
    <w:rsid w:val="00842505"/>
    <w:rsid w:val="00843287"/>
    <w:rsid w:val="00843957"/>
    <w:rsid w:val="008439F4"/>
    <w:rsid w:val="0084459A"/>
    <w:rsid w:val="008454E6"/>
    <w:rsid w:val="00846228"/>
    <w:rsid w:val="008462B1"/>
    <w:rsid w:val="008501F1"/>
    <w:rsid w:val="00852599"/>
    <w:rsid w:val="008526D5"/>
    <w:rsid w:val="00855556"/>
    <w:rsid w:val="00855F51"/>
    <w:rsid w:val="008565BC"/>
    <w:rsid w:val="00856B93"/>
    <w:rsid w:val="0085738D"/>
    <w:rsid w:val="008573F1"/>
    <w:rsid w:val="00860BCE"/>
    <w:rsid w:val="00863588"/>
    <w:rsid w:val="00863DD5"/>
    <w:rsid w:val="008646A5"/>
    <w:rsid w:val="008646CE"/>
    <w:rsid w:val="00865166"/>
    <w:rsid w:val="00865F79"/>
    <w:rsid w:val="00867B59"/>
    <w:rsid w:val="008708FD"/>
    <w:rsid w:val="00871758"/>
    <w:rsid w:val="00871776"/>
    <w:rsid w:val="00872C8E"/>
    <w:rsid w:val="00873695"/>
    <w:rsid w:val="008766AA"/>
    <w:rsid w:val="00877E8B"/>
    <w:rsid w:val="00877F69"/>
    <w:rsid w:val="00880317"/>
    <w:rsid w:val="00881956"/>
    <w:rsid w:val="00881EB7"/>
    <w:rsid w:val="00882FD0"/>
    <w:rsid w:val="008845AB"/>
    <w:rsid w:val="00885F20"/>
    <w:rsid w:val="008863A6"/>
    <w:rsid w:val="0088750A"/>
    <w:rsid w:val="00890C77"/>
    <w:rsid w:val="008920CC"/>
    <w:rsid w:val="008929D2"/>
    <w:rsid w:val="00892E75"/>
    <w:rsid w:val="00893FF5"/>
    <w:rsid w:val="008948BD"/>
    <w:rsid w:val="00894F40"/>
    <w:rsid w:val="00895280"/>
    <w:rsid w:val="008960B5"/>
    <w:rsid w:val="008A08DA"/>
    <w:rsid w:val="008A0D18"/>
    <w:rsid w:val="008A2184"/>
    <w:rsid w:val="008A4182"/>
    <w:rsid w:val="008A4EC2"/>
    <w:rsid w:val="008A5164"/>
    <w:rsid w:val="008A6B75"/>
    <w:rsid w:val="008A6FCD"/>
    <w:rsid w:val="008B0C96"/>
    <w:rsid w:val="008B649C"/>
    <w:rsid w:val="008B6DCD"/>
    <w:rsid w:val="008C2215"/>
    <w:rsid w:val="008C50BA"/>
    <w:rsid w:val="008C5481"/>
    <w:rsid w:val="008C7B2F"/>
    <w:rsid w:val="008D1759"/>
    <w:rsid w:val="008D184C"/>
    <w:rsid w:val="008D1BB6"/>
    <w:rsid w:val="008D4B21"/>
    <w:rsid w:val="008D5820"/>
    <w:rsid w:val="008D5D77"/>
    <w:rsid w:val="008D623F"/>
    <w:rsid w:val="008D7C62"/>
    <w:rsid w:val="008D7D43"/>
    <w:rsid w:val="008E10C6"/>
    <w:rsid w:val="008E1ADA"/>
    <w:rsid w:val="008E1C5A"/>
    <w:rsid w:val="008E2B66"/>
    <w:rsid w:val="008E308D"/>
    <w:rsid w:val="008E34A2"/>
    <w:rsid w:val="008E7C02"/>
    <w:rsid w:val="008F1294"/>
    <w:rsid w:val="008F1ABC"/>
    <w:rsid w:val="008F1E38"/>
    <w:rsid w:val="008F247D"/>
    <w:rsid w:val="008F335C"/>
    <w:rsid w:val="008F40AE"/>
    <w:rsid w:val="008F4691"/>
    <w:rsid w:val="008F5493"/>
    <w:rsid w:val="008F7640"/>
    <w:rsid w:val="00900485"/>
    <w:rsid w:val="00900768"/>
    <w:rsid w:val="009007E7"/>
    <w:rsid w:val="00900BB6"/>
    <w:rsid w:val="00900DAE"/>
    <w:rsid w:val="009019CE"/>
    <w:rsid w:val="00902751"/>
    <w:rsid w:val="0090334E"/>
    <w:rsid w:val="00906A9D"/>
    <w:rsid w:val="00906C6A"/>
    <w:rsid w:val="009104E6"/>
    <w:rsid w:val="009110C9"/>
    <w:rsid w:val="00911D15"/>
    <w:rsid w:val="0091287E"/>
    <w:rsid w:val="00912A65"/>
    <w:rsid w:val="009149BF"/>
    <w:rsid w:val="009158D3"/>
    <w:rsid w:val="00915C7A"/>
    <w:rsid w:val="00915EA4"/>
    <w:rsid w:val="0091696F"/>
    <w:rsid w:val="00916EA6"/>
    <w:rsid w:val="0091708E"/>
    <w:rsid w:val="0091709F"/>
    <w:rsid w:val="009172A8"/>
    <w:rsid w:val="0092214D"/>
    <w:rsid w:val="00922D26"/>
    <w:rsid w:val="00923538"/>
    <w:rsid w:val="00923594"/>
    <w:rsid w:val="0092374E"/>
    <w:rsid w:val="00924847"/>
    <w:rsid w:val="0092588B"/>
    <w:rsid w:val="00925CBF"/>
    <w:rsid w:val="00926D02"/>
    <w:rsid w:val="00927AF1"/>
    <w:rsid w:val="00930ABF"/>
    <w:rsid w:val="00930D38"/>
    <w:rsid w:val="0093186F"/>
    <w:rsid w:val="0093465E"/>
    <w:rsid w:val="00935B6D"/>
    <w:rsid w:val="00935E44"/>
    <w:rsid w:val="00935E49"/>
    <w:rsid w:val="009367CF"/>
    <w:rsid w:val="00936B24"/>
    <w:rsid w:val="009378E9"/>
    <w:rsid w:val="00937AB7"/>
    <w:rsid w:val="00937F2E"/>
    <w:rsid w:val="00940BD5"/>
    <w:rsid w:val="00941333"/>
    <w:rsid w:val="0094299D"/>
    <w:rsid w:val="00943D39"/>
    <w:rsid w:val="009470B2"/>
    <w:rsid w:val="0095101D"/>
    <w:rsid w:val="00951ACC"/>
    <w:rsid w:val="009522D6"/>
    <w:rsid w:val="00952A44"/>
    <w:rsid w:val="00953B27"/>
    <w:rsid w:val="009548CD"/>
    <w:rsid w:val="00954D4D"/>
    <w:rsid w:val="009558A4"/>
    <w:rsid w:val="00955BF6"/>
    <w:rsid w:val="00956B04"/>
    <w:rsid w:val="009572F2"/>
    <w:rsid w:val="00957817"/>
    <w:rsid w:val="00957C05"/>
    <w:rsid w:val="0096166A"/>
    <w:rsid w:val="009623EC"/>
    <w:rsid w:val="00963166"/>
    <w:rsid w:val="00964DE7"/>
    <w:rsid w:val="00965E9A"/>
    <w:rsid w:val="00966413"/>
    <w:rsid w:val="009668D3"/>
    <w:rsid w:val="009669F6"/>
    <w:rsid w:val="00966C35"/>
    <w:rsid w:val="00971ECB"/>
    <w:rsid w:val="009740FF"/>
    <w:rsid w:val="00974EA7"/>
    <w:rsid w:val="00976CDF"/>
    <w:rsid w:val="00977CBF"/>
    <w:rsid w:val="0098094E"/>
    <w:rsid w:val="009820F7"/>
    <w:rsid w:val="00982F0E"/>
    <w:rsid w:val="009841FD"/>
    <w:rsid w:val="009849A4"/>
    <w:rsid w:val="00984AA4"/>
    <w:rsid w:val="00984D68"/>
    <w:rsid w:val="00985B45"/>
    <w:rsid w:val="0098642F"/>
    <w:rsid w:val="00992690"/>
    <w:rsid w:val="009927C3"/>
    <w:rsid w:val="00992ACC"/>
    <w:rsid w:val="009939AC"/>
    <w:rsid w:val="00995696"/>
    <w:rsid w:val="0099577B"/>
    <w:rsid w:val="00997715"/>
    <w:rsid w:val="00997AFD"/>
    <w:rsid w:val="009A0873"/>
    <w:rsid w:val="009A193F"/>
    <w:rsid w:val="009A2531"/>
    <w:rsid w:val="009A5946"/>
    <w:rsid w:val="009A597E"/>
    <w:rsid w:val="009A6E33"/>
    <w:rsid w:val="009A7C03"/>
    <w:rsid w:val="009A7E72"/>
    <w:rsid w:val="009B0349"/>
    <w:rsid w:val="009B1FF0"/>
    <w:rsid w:val="009B2848"/>
    <w:rsid w:val="009B3DBB"/>
    <w:rsid w:val="009B4530"/>
    <w:rsid w:val="009B5CE5"/>
    <w:rsid w:val="009B640B"/>
    <w:rsid w:val="009B767E"/>
    <w:rsid w:val="009B7A2B"/>
    <w:rsid w:val="009C03D5"/>
    <w:rsid w:val="009C0B0F"/>
    <w:rsid w:val="009C0F91"/>
    <w:rsid w:val="009C1BCE"/>
    <w:rsid w:val="009C2F27"/>
    <w:rsid w:val="009C32EE"/>
    <w:rsid w:val="009C349D"/>
    <w:rsid w:val="009C4E8A"/>
    <w:rsid w:val="009C5BCE"/>
    <w:rsid w:val="009C5C30"/>
    <w:rsid w:val="009C6282"/>
    <w:rsid w:val="009C7DE1"/>
    <w:rsid w:val="009D064B"/>
    <w:rsid w:val="009D1ED6"/>
    <w:rsid w:val="009D7190"/>
    <w:rsid w:val="009D78FD"/>
    <w:rsid w:val="009D7C32"/>
    <w:rsid w:val="009E0C76"/>
    <w:rsid w:val="009E2F29"/>
    <w:rsid w:val="009E40D3"/>
    <w:rsid w:val="009E6562"/>
    <w:rsid w:val="009E665D"/>
    <w:rsid w:val="009F1113"/>
    <w:rsid w:val="009F1615"/>
    <w:rsid w:val="009F165A"/>
    <w:rsid w:val="009F472E"/>
    <w:rsid w:val="009F47B4"/>
    <w:rsid w:val="009F5B3C"/>
    <w:rsid w:val="009F6071"/>
    <w:rsid w:val="00A00B84"/>
    <w:rsid w:val="00A00C2F"/>
    <w:rsid w:val="00A01EF9"/>
    <w:rsid w:val="00A02E43"/>
    <w:rsid w:val="00A038BE"/>
    <w:rsid w:val="00A05C9A"/>
    <w:rsid w:val="00A06638"/>
    <w:rsid w:val="00A0748E"/>
    <w:rsid w:val="00A07D79"/>
    <w:rsid w:val="00A1022E"/>
    <w:rsid w:val="00A10FE1"/>
    <w:rsid w:val="00A1145E"/>
    <w:rsid w:val="00A11732"/>
    <w:rsid w:val="00A1219F"/>
    <w:rsid w:val="00A12FF6"/>
    <w:rsid w:val="00A1351C"/>
    <w:rsid w:val="00A156ED"/>
    <w:rsid w:val="00A158B5"/>
    <w:rsid w:val="00A20864"/>
    <w:rsid w:val="00A20A1E"/>
    <w:rsid w:val="00A23C96"/>
    <w:rsid w:val="00A24D3A"/>
    <w:rsid w:val="00A257DE"/>
    <w:rsid w:val="00A25B92"/>
    <w:rsid w:val="00A2678E"/>
    <w:rsid w:val="00A26C10"/>
    <w:rsid w:val="00A275A5"/>
    <w:rsid w:val="00A27762"/>
    <w:rsid w:val="00A300E7"/>
    <w:rsid w:val="00A304C8"/>
    <w:rsid w:val="00A325C7"/>
    <w:rsid w:val="00A3298D"/>
    <w:rsid w:val="00A33219"/>
    <w:rsid w:val="00A3440B"/>
    <w:rsid w:val="00A359DC"/>
    <w:rsid w:val="00A362A7"/>
    <w:rsid w:val="00A410C7"/>
    <w:rsid w:val="00A4134F"/>
    <w:rsid w:val="00A44E3C"/>
    <w:rsid w:val="00A451A7"/>
    <w:rsid w:val="00A458A0"/>
    <w:rsid w:val="00A4618B"/>
    <w:rsid w:val="00A4789D"/>
    <w:rsid w:val="00A52EE9"/>
    <w:rsid w:val="00A537A4"/>
    <w:rsid w:val="00A543BD"/>
    <w:rsid w:val="00A5571E"/>
    <w:rsid w:val="00A55E21"/>
    <w:rsid w:val="00A57080"/>
    <w:rsid w:val="00A61EB1"/>
    <w:rsid w:val="00A61F57"/>
    <w:rsid w:val="00A647B6"/>
    <w:rsid w:val="00A65E09"/>
    <w:rsid w:val="00A661B2"/>
    <w:rsid w:val="00A67426"/>
    <w:rsid w:val="00A707B8"/>
    <w:rsid w:val="00A71295"/>
    <w:rsid w:val="00A7221C"/>
    <w:rsid w:val="00A7221D"/>
    <w:rsid w:val="00A742C5"/>
    <w:rsid w:val="00A74BC8"/>
    <w:rsid w:val="00A74F34"/>
    <w:rsid w:val="00A75E93"/>
    <w:rsid w:val="00A75F33"/>
    <w:rsid w:val="00A76214"/>
    <w:rsid w:val="00A76DFE"/>
    <w:rsid w:val="00A7731D"/>
    <w:rsid w:val="00A824E6"/>
    <w:rsid w:val="00A82AAF"/>
    <w:rsid w:val="00A8301E"/>
    <w:rsid w:val="00A84335"/>
    <w:rsid w:val="00A8440A"/>
    <w:rsid w:val="00A844C0"/>
    <w:rsid w:val="00A844D7"/>
    <w:rsid w:val="00A84775"/>
    <w:rsid w:val="00A8554A"/>
    <w:rsid w:val="00A85ABD"/>
    <w:rsid w:val="00A85ED4"/>
    <w:rsid w:val="00A878B2"/>
    <w:rsid w:val="00A90196"/>
    <w:rsid w:val="00A90871"/>
    <w:rsid w:val="00A90C6F"/>
    <w:rsid w:val="00A91FA9"/>
    <w:rsid w:val="00A92D6A"/>
    <w:rsid w:val="00A93338"/>
    <w:rsid w:val="00A93948"/>
    <w:rsid w:val="00A94457"/>
    <w:rsid w:val="00A94EDE"/>
    <w:rsid w:val="00A95A69"/>
    <w:rsid w:val="00A95A77"/>
    <w:rsid w:val="00A965A8"/>
    <w:rsid w:val="00A9687A"/>
    <w:rsid w:val="00A96DB4"/>
    <w:rsid w:val="00A97137"/>
    <w:rsid w:val="00A978F6"/>
    <w:rsid w:val="00AA0405"/>
    <w:rsid w:val="00AA0E4A"/>
    <w:rsid w:val="00AA1191"/>
    <w:rsid w:val="00AA170C"/>
    <w:rsid w:val="00AA2A79"/>
    <w:rsid w:val="00AA4696"/>
    <w:rsid w:val="00AA5EEC"/>
    <w:rsid w:val="00AA607A"/>
    <w:rsid w:val="00AA60D6"/>
    <w:rsid w:val="00AA6C93"/>
    <w:rsid w:val="00AA72C9"/>
    <w:rsid w:val="00AA7A02"/>
    <w:rsid w:val="00AA7E6B"/>
    <w:rsid w:val="00AB1467"/>
    <w:rsid w:val="00AB209B"/>
    <w:rsid w:val="00AB24B9"/>
    <w:rsid w:val="00AB2B1A"/>
    <w:rsid w:val="00AB2D1E"/>
    <w:rsid w:val="00AB2F2E"/>
    <w:rsid w:val="00AB3310"/>
    <w:rsid w:val="00AB39F3"/>
    <w:rsid w:val="00AB5272"/>
    <w:rsid w:val="00AB5B61"/>
    <w:rsid w:val="00AB6C8E"/>
    <w:rsid w:val="00AB7CFE"/>
    <w:rsid w:val="00AC0091"/>
    <w:rsid w:val="00AC082A"/>
    <w:rsid w:val="00AC0A74"/>
    <w:rsid w:val="00AC1BE7"/>
    <w:rsid w:val="00AC1DFF"/>
    <w:rsid w:val="00AC404D"/>
    <w:rsid w:val="00AC7F5D"/>
    <w:rsid w:val="00AD1DD8"/>
    <w:rsid w:val="00AD226E"/>
    <w:rsid w:val="00AD334F"/>
    <w:rsid w:val="00AD400A"/>
    <w:rsid w:val="00AD53A5"/>
    <w:rsid w:val="00AD62CF"/>
    <w:rsid w:val="00AE22E9"/>
    <w:rsid w:val="00AE4585"/>
    <w:rsid w:val="00AE48DB"/>
    <w:rsid w:val="00AE4B1C"/>
    <w:rsid w:val="00AE5B21"/>
    <w:rsid w:val="00AE6004"/>
    <w:rsid w:val="00AE6493"/>
    <w:rsid w:val="00AE71BB"/>
    <w:rsid w:val="00AE7312"/>
    <w:rsid w:val="00AE7754"/>
    <w:rsid w:val="00AF0BE3"/>
    <w:rsid w:val="00AF1CDD"/>
    <w:rsid w:val="00AF21FB"/>
    <w:rsid w:val="00AF2A60"/>
    <w:rsid w:val="00AF3695"/>
    <w:rsid w:val="00AF483B"/>
    <w:rsid w:val="00AF5292"/>
    <w:rsid w:val="00AF5BE6"/>
    <w:rsid w:val="00AF63FC"/>
    <w:rsid w:val="00AF6CFB"/>
    <w:rsid w:val="00AF7D2D"/>
    <w:rsid w:val="00B003B5"/>
    <w:rsid w:val="00B0177E"/>
    <w:rsid w:val="00B03A00"/>
    <w:rsid w:val="00B04BBD"/>
    <w:rsid w:val="00B04EE7"/>
    <w:rsid w:val="00B05063"/>
    <w:rsid w:val="00B051C8"/>
    <w:rsid w:val="00B05D67"/>
    <w:rsid w:val="00B10B0F"/>
    <w:rsid w:val="00B1141C"/>
    <w:rsid w:val="00B118F9"/>
    <w:rsid w:val="00B11D6F"/>
    <w:rsid w:val="00B11EC0"/>
    <w:rsid w:val="00B12CC6"/>
    <w:rsid w:val="00B13171"/>
    <w:rsid w:val="00B13AC0"/>
    <w:rsid w:val="00B14841"/>
    <w:rsid w:val="00B17534"/>
    <w:rsid w:val="00B231B8"/>
    <w:rsid w:val="00B24120"/>
    <w:rsid w:val="00B26DE1"/>
    <w:rsid w:val="00B2772C"/>
    <w:rsid w:val="00B2777B"/>
    <w:rsid w:val="00B277A7"/>
    <w:rsid w:val="00B314A7"/>
    <w:rsid w:val="00B31858"/>
    <w:rsid w:val="00B32E6A"/>
    <w:rsid w:val="00B33320"/>
    <w:rsid w:val="00B3531F"/>
    <w:rsid w:val="00B354E4"/>
    <w:rsid w:val="00B3582A"/>
    <w:rsid w:val="00B369DE"/>
    <w:rsid w:val="00B36C79"/>
    <w:rsid w:val="00B3707B"/>
    <w:rsid w:val="00B375B4"/>
    <w:rsid w:val="00B40232"/>
    <w:rsid w:val="00B41F47"/>
    <w:rsid w:val="00B43BC9"/>
    <w:rsid w:val="00B443E9"/>
    <w:rsid w:val="00B44FAB"/>
    <w:rsid w:val="00B4511F"/>
    <w:rsid w:val="00B45CA3"/>
    <w:rsid w:val="00B47189"/>
    <w:rsid w:val="00B47C11"/>
    <w:rsid w:val="00B54A39"/>
    <w:rsid w:val="00B54FEC"/>
    <w:rsid w:val="00B558F9"/>
    <w:rsid w:val="00B55C5B"/>
    <w:rsid w:val="00B56125"/>
    <w:rsid w:val="00B57DF5"/>
    <w:rsid w:val="00B61374"/>
    <w:rsid w:val="00B625C0"/>
    <w:rsid w:val="00B62AE8"/>
    <w:rsid w:val="00B63D72"/>
    <w:rsid w:val="00B63F64"/>
    <w:rsid w:val="00B64746"/>
    <w:rsid w:val="00B64ABE"/>
    <w:rsid w:val="00B64FCF"/>
    <w:rsid w:val="00B6552A"/>
    <w:rsid w:val="00B66EEB"/>
    <w:rsid w:val="00B6774E"/>
    <w:rsid w:val="00B702C1"/>
    <w:rsid w:val="00B70408"/>
    <w:rsid w:val="00B70FCC"/>
    <w:rsid w:val="00B747F6"/>
    <w:rsid w:val="00B74B05"/>
    <w:rsid w:val="00B77522"/>
    <w:rsid w:val="00B810A7"/>
    <w:rsid w:val="00B834BA"/>
    <w:rsid w:val="00B83617"/>
    <w:rsid w:val="00B83C02"/>
    <w:rsid w:val="00B8502F"/>
    <w:rsid w:val="00B859B9"/>
    <w:rsid w:val="00B866F6"/>
    <w:rsid w:val="00B86723"/>
    <w:rsid w:val="00B86AA5"/>
    <w:rsid w:val="00B920B4"/>
    <w:rsid w:val="00B93762"/>
    <w:rsid w:val="00B93A91"/>
    <w:rsid w:val="00B94175"/>
    <w:rsid w:val="00B942F0"/>
    <w:rsid w:val="00B9572B"/>
    <w:rsid w:val="00B957FC"/>
    <w:rsid w:val="00B9654B"/>
    <w:rsid w:val="00B97B9B"/>
    <w:rsid w:val="00B97C06"/>
    <w:rsid w:val="00BA0051"/>
    <w:rsid w:val="00BA1028"/>
    <w:rsid w:val="00BA1F37"/>
    <w:rsid w:val="00BA2948"/>
    <w:rsid w:val="00BA3012"/>
    <w:rsid w:val="00BA32E0"/>
    <w:rsid w:val="00BA364D"/>
    <w:rsid w:val="00BA4EFF"/>
    <w:rsid w:val="00BA4F3F"/>
    <w:rsid w:val="00BA63D4"/>
    <w:rsid w:val="00BA6A0A"/>
    <w:rsid w:val="00BA7ED7"/>
    <w:rsid w:val="00BB04DA"/>
    <w:rsid w:val="00BB06CA"/>
    <w:rsid w:val="00BB124A"/>
    <w:rsid w:val="00BB18C2"/>
    <w:rsid w:val="00BB2167"/>
    <w:rsid w:val="00BB22B9"/>
    <w:rsid w:val="00BB2575"/>
    <w:rsid w:val="00BB368E"/>
    <w:rsid w:val="00BB3744"/>
    <w:rsid w:val="00BB47E7"/>
    <w:rsid w:val="00BB5336"/>
    <w:rsid w:val="00BB573F"/>
    <w:rsid w:val="00BB595D"/>
    <w:rsid w:val="00BB5E0F"/>
    <w:rsid w:val="00BB7CBA"/>
    <w:rsid w:val="00BC0076"/>
    <w:rsid w:val="00BC1020"/>
    <w:rsid w:val="00BC1B57"/>
    <w:rsid w:val="00BC4DBE"/>
    <w:rsid w:val="00BC5805"/>
    <w:rsid w:val="00BC58ED"/>
    <w:rsid w:val="00BC6B8F"/>
    <w:rsid w:val="00BC7D2D"/>
    <w:rsid w:val="00BD16BC"/>
    <w:rsid w:val="00BD1A81"/>
    <w:rsid w:val="00BD1DC6"/>
    <w:rsid w:val="00BD3308"/>
    <w:rsid w:val="00BD3C58"/>
    <w:rsid w:val="00BD46E0"/>
    <w:rsid w:val="00BD62AD"/>
    <w:rsid w:val="00BE0074"/>
    <w:rsid w:val="00BE03CB"/>
    <w:rsid w:val="00BE204A"/>
    <w:rsid w:val="00BE5249"/>
    <w:rsid w:val="00BE6F59"/>
    <w:rsid w:val="00BF009D"/>
    <w:rsid w:val="00BF0957"/>
    <w:rsid w:val="00BF240D"/>
    <w:rsid w:val="00BF3154"/>
    <w:rsid w:val="00BF44C7"/>
    <w:rsid w:val="00BF4D37"/>
    <w:rsid w:val="00BF5E7D"/>
    <w:rsid w:val="00BF6270"/>
    <w:rsid w:val="00C00ABD"/>
    <w:rsid w:val="00C01D22"/>
    <w:rsid w:val="00C01FE5"/>
    <w:rsid w:val="00C02A7F"/>
    <w:rsid w:val="00C03416"/>
    <w:rsid w:val="00C03E59"/>
    <w:rsid w:val="00C0416F"/>
    <w:rsid w:val="00C04FBA"/>
    <w:rsid w:val="00C061CA"/>
    <w:rsid w:val="00C06D9C"/>
    <w:rsid w:val="00C06FC6"/>
    <w:rsid w:val="00C1053A"/>
    <w:rsid w:val="00C115D7"/>
    <w:rsid w:val="00C124B5"/>
    <w:rsid w:val="00C12B7B"/>
    <w:rsid w:val="00C13157"/>
    <w:rsid w:val="00C1366E"/>
    <w:rsid w:val="00C137B2"/>
    <w:rsid w:val="00C140A3"/>
    <w:rsid w:val="00C16450"/>
    <w:rsid w:val="00C1721F"/>
    <w:rsid w:val="00C20DB7"/>
    <w:rsid w:val="00C2148A"/>
    <w:rsid w:val="00C2353F"/>
    <w:rsid w:val="00C23AA4"/>
    <w:rsid w:val="00C23C25"/>
    <w:rsid w:val="00C2523B"/>
    <w:rsid w:val="00C25DDA"/>
    <w:rsid w:val="00C2645B"/>
    <w:rsid w:val="00C2694D"/>
    <w:rsid w:val="00C30854"/>
    <w:rsid w:val="00C30C44"/>
    <w:rsid w:val="00C313F2"/>
    <w:rsid w:val="00C31E68"/>
    <w:rsid w:val="00C33383"/>
    <w:rsid w:val="00C339C5"/>
    <w:rsid w:val="00C33B0D"/>
    <w:rsid w:val="00C33C43"/>
    <w:rsid w:val="00C33F6A"/>
    <w:rsid w:val="00C34A7A"/>
    <w:rsid w:val="00C35506"/>
    <w:rsid w:val="00C35908"/>
    <w:rsid w:val="00C35CAC"/>
    <w:rsid w:val="00C35EF8"/>
    <w:rsid w:val="00C35F40"/>
    <w:rsid w:val="00C36969"/>
    <w:rsid w:val="00C4092C"/>
    <w:rsid w:val="00C41138"/>
    <w:rsid w:val="00C4190C"/>
    <w:rsid w:val="00C42637"/>
    <w:rsid w:val="00C44004"/>
    <w:rsid w:val="00C4589F"/>
    <w:rsid w:val="00C459A9"/>
    <w:rsid w:val="00C46D7F"/>
    <w:rsid w:val="00C50353"/>
    <w:rsid w:val="00C506E6"/>
    <w:rsid w:val="00C51043"/>
    <w:rsid w:val="00C51235"/>
    <w:rsid w:val="00C51E81"/>
    <w:rsid w:val="00C52DCC"/>
    <w:rsid w:val="00C545AD"/>
    <w:rsid w:val="00C54A44"/>
    <w:rsid w:val="00C560C1"/>
    <w:rsid w:val="00C567DA"/>
    <w:rsid w:val="00C577A6"/>
    <w:rsid w:val="00C57F91"/>
    <w:rsid w:val="00C62232"/>
    <w:rsid w:val="00C62B5C"/>
    <w:rsid w:val="00C66839"/>
    <w:rsid w:val="00C70489"/>
    <w:rsid w:val="00C71140"/>
    <w:rsid w:val="00C71C10"/>
    <w:rsid w:val="00C731F0"/>
    <w:rsid w:val="00C73EC7"/>
    <w:rsid w:val="00C744DA"/>
    <w:rsid w:val="00C74F79"/>
    <w:rsid w:val="00C75A56"/>
    <w:rsid w:val="00C77428"/>
    <w:rsid w:val="00C77A97"/>
    <w:rsid w:val="00C814FA"/>
    <w:rsid w:val="00C81DE6"/>
    <w:rsid w:val="00C82447"/>
    <w:rsid w:val="00C82ED0"/>
    <w:rsid w:val="00C84212"/>
    <w:rsid w:val="00C85D3A"/>
    <w:rsid w:val="00C868DD"/>
    <w:rsid w:val="00C90679"/>
    <w:rsid w:val="00C9151A"/>
    <w:rsid w:val="00C91580"/>
    <w:rsid w:val="00C917E9"/>
    <w:rsid w:val="00C92673"/>
    <w:rsid w:val="00C94148"/>
    <w:rsid w:val="00C95893"/>
    <w:rsid w:val="00C95A2E"/>
    <w:rsid w:val="00CA1EB4"/>
    <w:rsid w:val="00CA3C5C"/>
    <w:rsid w:val="00CA448D"/>
    <w:rsid w:val="00CA54B9"/>
    <w:rsid w:val="00CA6ABB"/>
    <w:rsid w:val="00CA7158"/>
    <w:rsid w:val="00CB008B"/>
    <w:rsid w:val="00CB01CA"/>
    <w:rsid w:val="00CB03B8"/>
    <w:rsid w:val="00CB10A7"/>
    <w:rsid w:val="00CB24DA"/>
    <w:rsid w:val="00CB254E"/>
    <w:rsid w:val="00CB2FC4"/>
    <w:rsid w:val="00CB4998"/>
    <w:rsid w:val="00CB532B"/>
    <w:rsid w:val="00CB53BF"/>
    <w:rsid w:val="00CB576C"/>
    <w:rsid w:val="00CB6439"/>
    <w:rsid w:val="00CB6C92"/>
    <w:rsid w:val="00CC2F1E"/>
    <w:rsid w:val="00CC3FB3"/>
    <w:rsid w:val="00CC5361"/>
    <w:rsid w:val="00CC5E2F"/>
    <w:rsid w:val="00CC6900"/>
    <w:rsid w:val="00CC7561"/>
    <w:rsid w:val="00CC76DA"/>
    <w:rsid w:val="00CD2F0D"/>
    <w:rsid w:val="00CD3EA8"/>
    <w:rsid w:val="00CD468B"/>
    <w:rsid w:val="00CD4A9F"/>
    <w:rsid w:val="00CE0771"/>
    <w:rsid w:val="00CE0AD2"/>
    <w:rsid w:val="00CE14D5"/>
    <w:rsid w:val="00CE23B3"/>
    <w:rsid w:val="00CE3B9E"/>
    <w:rsid w:val="00CE41FF"/>
    <w:rsid w:val="00CE42BF"/>
    <w:rsid w:val="00CE4ED7"/>
    <w:rsid w:val="00CE65F8"/>
    <w:rsid w:val="00CE7F39"/>
    <w:rsid w:val="00CF1EA0"/>
    <w:rsid w:val="00CF23D0"/>
    <w:rsid w:val="00CF3127"/>
    <w:rsid w:val="00CF35CB"/>
    <w:rsid w:val="00CF529B"/>
    <w:rsid w:val="00CF6735"/>
    <w:rsid w:val="00D00237"/>
    <w:rsid w:val="00D003B5"/>
    <w:rsid w:val="00D00E3B"/>
    <w:rsid w:val="00D0160D"/>
    <w:rsid w:val="00D02292"/>
    <w:rsid w:val="00D03095"/>
    <w:rsid w:val="00D033FF"/>
    <w:rsid w:val="00D0459E"/>
    <w:rsid w:val="00D075A2"/>
    <w:rsid w:val="00D07C0D"/>
    <w:rsid w:val="00D108BF"/>
    <w:rsid w:val="00D10F00"/>
    <w:rsid w:val="00D12280"/>
    <w:rsid w:val="00D12393"/>
    <w:rsid w:val="00D13D11"/>
    <w:rsid w:val="00D15757"/>
    <w:rsid w:val="00D16296"/>
    <w:rsid w:val="00D16E16"/>
    <w:rsid w:val="00D208B8"/>
    <w:rsid w:val="00D21258"/>
    <w:rsid w:val="00D214D2"/>
    <w:rsid w:val="00D22C00"/>
    <w:rsid w:val="00D233FD"/>
    <w:rsid w:val="00D24899"/>
    <w:rsid w:val="00D30FCD"/>
    <w:rsid w:val="00D311AB"/>
    <w:rsid w:val="00D31B6A"/>
    <w:rsid w:val="00D33A82"/>
    <w:rsid w:val="00D33F1A"/>
    <w:rsid w:val="00D36821"/>
    <w:rsid w:val="00D36A29"/>
    <w:rsid w:val="00D3748A"/>
    <w:rsid w:val="00D4253E"/>
    <w:rsid w:val="00D42748"/>
    <w:rsid w:val="00D43C5B"/>
    <w:rsid w:val="00D4488E"/>
    <w:rsid w:val="00D44E9D"/>
    <w:rsid w:val="00D462E7"/>
    <w:rsid w:val="00D471E0"/>
    <w:rsid w:val="00D47374"/>
    <w:rsid w:val="00D510AC"/>
    <w:rsid w:val="00D511A0"/>
    <w:rsid w:val="00D5133A"/>
    <w:rsid w:val="00D51696"/>
    <w:rsid w:val="00D52145"/>
    <w:rsid w:val="00D52432"/>
    <w:rsid w:val="00D53773"/>
    <w:rsid w:val="00D54154"/>
    <w:rsid w:val="00D541B7"/>
    <w:rsid w:val="00D54773"/>
    <w:rsid w:val="00D54B78"/>
    <w:rsid w:val="00D54E9A"/>
    <w:rsid w:val="00D555A9"/>
    <w:rsid w:val="00D55CF6"/>
    <w:rsid w:val="00D5694E"/>
    <w:rsid w:val="00D6161F"/>
    <w:rsid w:val="00D62EA0"/>
    <w:rsid w:val="00D630C0"/>
    <w:rsid w:val="00D63152"/>
    <w:rsid w:val="00D639CC"/>
    <w:rsid w:val="00D64343"/>
    <w:rsid w:val="00D64B1B"/>
    <w:rsid w:val="00D64CBF"/>
    <w:rsid w:val="00D65090"/>
    <w:rsid w:val="00D655D6"/>
    <w:rsid w:val="00D664F5"/>
    <w:rsid w:val="00D67FB5"/>
    <w:rsid w:val="00D71A97"/>
    <w:rsid w:val="00D71EA2"/>
    <w:rsid w:val="00D7236C"/>
    <w:rsid w:val="00D73237"/>
    <w:rsid w:val="00D73D52"/>
    <w:rsid w:val="00D74FDA"/>
    <w:rsid w:val="00D75D24"/>
    <w:rsid w:val="00D772FB"/>
    <w:rsid w:val="00D7740D"/>
    <w:rsid w:val="00D77C2D"/>
    <w:rsid w:val="00D800A1"/>
    <w:rsid w:val="00D807C0"/>
    <w:rsid w:val="00D80A51"/>
    <w:rsid w:val="00D80F5A"/>
    <w:rsid w:val="00D821CD"/>
    <w:rsid w:val="00D82479"/>
    <w:rsid w:val="00D82504"/>
    <w:rsid w:val="00D82ACA"/>
    <w:rsid w:val="00D84BCB"/>
    <w:rsid w:val="00D86F58"/>
    <w:rsid w:val="00D8746A"/>
    <w:rsid w:val="00D91EBC"/>
    <w:rsid w:val="00D9211E"/>
    <w:rsid w:val="00D92895"/>
    <w:rsid w:val="00D93B08"/>
    <w:rsid w:val="00D93F6E"/>
    <w:rsid w:val="00D94361"/>
    <w:rsid w:val="00D94C92"/>
    <w:rsid w:val="00D94E3F"/>
    <w:rsid w:val="00D97FAF"/>
    <w:rsid w:val="00DA078A"/>
    <w:rsid w:val="00DA1873"/>
    <w:rsid w:val="00DA1942"/>
    <w:rsid w:val="00DA1AFE"/>
    <w:rsid w:val="00DA1B36"/>
    <w:rsid w:val="00DA45B3"/>
    <w:rsid w:val="00DA4B1C"/>
    <w:rsid w:val="00DA4D98"/>
    <w:rsid w:val="00DA5088"/>
    <w:rsid w:val="00DA79D3"/>
    <w:rsid w:val="00DB0116"/>
    <w:rsid w:val="00DB0472"/>
    <w:rsid w:val="00DB06D7"/>
    <w:rsid w:val="00DB06FE"/>
    <w:rsid w:val="00DB1760"/>
    <w:rsid w:val="00DB2589"/>
    <w:rsid w:val="00DB29F1"/>
    <w:rsid w:val="00DB2C88"/>
    <w:rsid w:val="00DB30A2"/>
    <w:rsid w:val="00DB369C"/>
    <w:rsid w:val="00DB5054"/>
    <w:rsid w:val="00DB60A5"/>
    <w:rsid w:val="00DB6237"/>
    <w:rsid w:val="00DB6A60"/>
    <w:rsid w:val="00DB6D52"/>
    <w:rsid w:val="00DB73F4"/>
    <w:rsid w:val="00DB7BF4"/>
    <w:rsid w:val="00DC1158"/>
    <w:rsid w:val="00DC16FB"/>
    <w:rsid w:val="00DC3039"/>
    <w:rsid w:val="00DC36BD"/>
    <w:rsid w:val="00DC3836"/>
    <w:rsid w:val="00DC4E6F"/>
    <w:rsid w:val="00DC7E30"/>
    <w:rsid w:val="00DD1758"/>
    <w:rsid w:val="00DD21A2"/>
    <w:rsid w:val="00DD2C2B"/>
    <w:rsid w:val="00DD45EB"/>
    <w:rsid w:val="00DD47F9"/>
    <w:rsid w:val="00DD5442"/>
    <w:rsid w:val="00DD5EB6"/>
    <w:rsid w:val="00DD7051"/>
    <w:rsid w:val="00DD7893"/>
    <w:rsid w:val="00DE02A4"/>
    <w:rsid w:val="00DE370C"/>
    <w:rsid w:val="00DE38E9"/>
    <w:rsid w:val="00DE412B"/>
    <w:rsid w:val="00DE49CA"/>
    <w:rsid w:val="00DE4AB5"/>
    <w:rsid w:val="00DE4B86"/>
    <w:rsid w:val="00DE4BEF"/>
    <w:rsid w:val="00DE4F9E"/>
    <w:rsid w:val="00DE54D0"/>
    <w:rsid w:val="00DE54F2"/>
    <w:rsid w:val="00DE7BA3"/>
    <w:rsid w:val="00DF11BA"/>
    <w:rsid w:val="00DF2410"/>
    <w:rsid w:val="00DF3CFD"/>
    <w:rsid w:val="00DF4A01"/>
    <w:rsid w:val="00DF4A2D"/>
    <w:rsid w:val="00DF54BC"/>
    <w:rsid w:val="00DF6DB0"/>
    <w:rsid w:val="00DF72ED"/>
    <w:rsid w:val="00DF7B1E"/>
    <w:rsid w:val="00E0193B"/>
    <w:rsid w:val="00E01F1A"/>
    <w:rsid w:val="00E03CBB"/>
    <w:rsid w:val="00E0605D"/>
    <w:rsid w:val="00E06AC2"/>
    <w:rsid w:val="00E0758C"/>
    <w:rsid w:val="00E0783B"/>
    <w:rsid w:val="00E102BB"/>
    <w:rsid w:val="00E13F04"/>
    <w:rsid w:val="00E14B0D"/>
    <w:rsid w:val="00E14F96"/>
    <w:rsid w:val="00E16E60"/>
    <w:rsid w:val="00E17581"/>
    <w:rsid w:val="00E17EDB"/>
    <w:rsid w:val="00E205E5"/>
    <w:rsid w:val="00E20CD9"/>
    <w:rsid w:val="00E210CD"/>
    <w:rsid w:val="00E23AAD"/>
    <w:rsid w:val="00E24436"/>
    <w:rsid w:val="00E24B4E"/>
    <w:rsid w:val="00E25262"/>
    <w:rsid w:val="00E25A05"/>
    <w:rsid w:val="00E26063"/>
    <w:rsid w:val="00E26709"/>
    <w:rsid w:val="00E27E43"/>
    <w:rsid w:val="00E30E1F"/>
    <w:rsid w:val="00E31015"/>
    <w:rsid w:val="00E31BAB"/>
    <w:rsid w:val="00E33615"/>
    <w:rsid w:val="00E34B16"/>
    <w:rsid w:val="00E35FE4"/>
    <w:rsid w:val="00E3724B"/>
    <w:rsid w:val="00E375AE"/>
    <w:rsid w:val="00E4018E"/>
    <w:rsid w:val="00E40781"/>
    <w:rsid w:val="00E427AC"/>
    <w:rsid w:val="00E432E7"/>
    <w:rsid w:val="00E43A5E"/>
    <w:rsid w:val="00E444B8"/>
    <w:rsid w:val="00E445C8"/>
    <w:rsid w:val="00E446C4"/>
    <w:rsid w:val="00E4536C"/>
    <w:rsid w:val="00E46FAF"/>
    <w:rsid w:val="00E474CF"/>
    <w:rsid w:val="00E478E3"/>
    <w:rsid w:val="00E47B94"/>
    <w:rsid w:val="00E50055"/>
    <w:rsid w:val="00E50518"/>
    <w:rsid w:val="00E51618"/>
    <w:rsid w:val="00E51F09"/>
    <w:rsid w:val="00E52DF8"/>
    <w:rsid w:val="00E53495"/>
    <w:rsid w:val="00E560C9"/>
    <w:rsid w:val="00E56709"/>
    <w:rsid w:val="00E6109B"/>
    <w:rsid w:val="00E61C49"/>
    <w:rsid w:val="00E63678"/>
    <w:rsid w:val="00E66514"/>
    <w:rsid w:val="00E6782D"/>
    <w:rsid w:val="00E705B5"/>
    <w:rsid w:val="00E715E5"/>
    <w:rsid w:val="00E71A7B"/>
    <w:rsid w:val="00E72724"/>
    <w:rsid w:val="00E72FC3"/>
    <w:rsid w:val="00E74CB3"/>
    <w:rsid w:val="00E74E6B"/>
    <w:rsid w:val="00E75A64"/>
    <w:rsid w:val="00E8011A"/>
    <w:rsid w:val="00E80680"/>
    <w:rsid w:val="00E806EF"/>
    <w:rsid w:val="00E81A31"/>
    <w:rsid w:val="00E81D52"/>
    <w:rsid w:val="00E825F8"/>
    <w:rsid w:val="00E82CAE"/>
    <w:rsid w:val="00E8586F"/>
    <w:rsid w:val="00E85D38"/>
    <w:rsid w:val="00E85F10"/>
    <w:rsid w:val="00E86207"/>
    <w:rsid w:val="00E87AA0"/>
    <w:rsid w:val="00E87DB5"/>
    <w:rsid w:val="00E904FC"/>
    <w:rsid w:val="00E9069C"/>
    <w:rsid w:val="00E908F1"/>
    <w:rsid w:val="00E90CDB"/>
    <w:rsid w:val="00E90DEB"/>
    <w:rsid w:val="00E933DB"/>
    <w:rsid w:val="00E93757"/>
    <w:rsid w:val="00E9410F"/>
    <w:rsid w:val="00E941BC"/>
    <w:rsid w:val="00E94746"/>
    <w:rsid w:val="00E94A17"/>
    <w:rsid w:val="00E960E8"/>
    <w:rsid w:val="00E979F5"/>
    <w:rsid w:val="00EA0E3E"/>
    <w:rsid w:val="00EA1240"/>
    <w:rsid w:val="00EA1F34"/>
    <w:rsid w:val="00EA2612"/>
    <w:rsid w:val="00EA2EC2"/>
    <w:rsid w:val="00EA3A08"/>
    <w:rsid w:val="00EA3C7A"/>
    <w:rsid w:val="00EA4153"/>
    <w:rsid w:val="00EA44F6"/>
    <w:rsid w:val="00EA4E31"/>
    <w:rsid w:val="00EA5BB5"/>
    <w:rsid w:val="00EA6C3B"/>
    <w:rsid w:val="00EA6EAD"/>
    <w:rsid w:val="00EB05C9"/>
    <w:rsid w:val="00EB200E"/>
    <w:rsid w:val="00EB3252"/>
    <w:rsid w:val="00EB463D"/>
    <w:rsid w:val="00EB4A6E"/>
    <w:rsid w:val="00EB4C0B"/>
    <w:rsid w:val="00EB4E76"/>
    <w:rsid w:val="00EB53C2"/>
    <w:rsid w:val="00EB5641"/>
    <w:rsid w:val="00EB5D28"/>
    <w:rsid w:val="00EB77B8"/>
    <w:rsid w:val="00EB78DC"/>
    <w:rsid w:val="00EC059B"/>
    <w:rsid w:val="00EC0D3A"/>
    <w:rsid w:val="00EC2200"/>
    <w:rsid w:val="00EC3432"/>
    <w:rsid w:val="00EC379F"/>
    <w:rsid w:val="00EC3830"/>
    <w:rsid w:val="00EC3A13"/>
    <w:rsid w:val="00EC3DF6"/>
    <w:rsid w:val="00EC517B"/>
    <w:rsid w:val="00EC6BF3"/>
    <w:rsid w:val="00EC76E6"/>
    <w:rsid w:val="00ED0CAF"/>
    <w:rsid w:val="00ED1413"/>
    <w:rsid w:val="00ED2F6A"/>
    <w:rsid w:val="00ED3105"/>
    <w:rsid w:val="00ED3239"/>
    <w:rsid w:val="00ED4620"/>
    <w:rsid w:val="00ED55C8"/>
    <w:rsid w:val="00ED773D"/>
    <w:rsid w:val="00EE003D"/>
    <w:rsid w:val="00EE0443"/>
    <w:rsid w:val="00EE0751"/>
    <w:rsid w:val="00EE0DDA"/>
    <w:rsid w:val="00EE1ECA"/>
    <w:rsid w:val="00EE287E"/>
    <w:rsid w:val="00EE2B09"/>
    <w:rsid w:val="00EE2CB9"/>
    <w:rsid w:val="00EE36AB"/>
    <w:rsid w:val="00EE4D00"/>
    <w:rsid w:val="00EE5334"/>
    <w:rsid w:val="00EE599E"/>
    <w:rsid w:val="00EE6E90"/>
    <w:rsid w:val="00EE7DF9"/>
    <w:rsid w:val="00EF064C"/>
    <w:rsid w:val="00EF0E47"/>
    <w:rsid w:val="00EF1880"/>
    <w:rsid w:val="00EF2E90"/>
    <w:rsid w:val="00EF358F"/>
    <w:rsid w:val="00EF4E9F"/>
    <w:rsid w:val="00EF4F45"/>
    <w:rsid w:val="00EF563F"/>
    <w:rsid w:val="00EF63D9"/>
    <w:rsid w:val="00EF6BC3"/>
    <w:rsid w:val="00EF7473"/>
    <w:rsid w:val="00EF7C74"/>
    <w:rsid w:val="00F00072"/>
    <w:rsid w:val="00F007CA"/>
    <w:rsid w:val="00F00A10"/>
    <w:rsid w:val="00F04118"/>
    <w:rsid w:val="00F04933"/>
    <w:rsid w:val="00F0519A"/>
    <w:rsid w:val="00F056BF"/>
    <w:rsid w:val="00F0630E"/>
    <w:rsid w:val="00F07CE1"/>
    <w:rsid w:val="00F10F90"/>
    <w:rsid w:val="00F112C6"/>
    <w:rsid w:val="00F13A13"/>
    <w:rsid w:val="00F13FBB"/>
    <w:rsid w:val="00F14556"/>
    <w:rsid w:val="00F14623"/>
    <w:rsid w:val="00F15869"/>
    <w:rsid w:val="00F17227"/>
    <w:rsid w:val="00F172C4"/>
    <w:rsid w:val="00F177C5"/>
    <w:rsid w:val="00F20832"/>
    <w:rsid w:val="00F20954"/>
    <w:rsid w:val="00F21431"/>
    <w:rsid w:val="00F25208"/>
    <w:rsid w:val="00F253EE"/>
    <w:rsid w:val="00F2646C"/>
    <w:rsid w:val="00F2682C"/>
    <w:rsid w:val="00F26F11"/>
    <w:rsid w:val="00F301F7"/>
    <w:rsid w:val="00F30CE1"/>
    <w:rsid w:val="00F30F5C"/>
    <w:rsid w:val="00F32495"/>
    <w:rsid w:val="00F401D5"/>
    <w:rsid w:val="00F4027D"/>
    <w:rsid w:val="00F407DA"/>
    <w:rsid w:val="00F40E93"/>
    <w:rsid w:val="00F41729"/>
    <w:rsid w:val="00F43666"/>
    <w:rsid w:val="00F43D53"/>
    <w:rsid w:val="00F44BB1"/>
    <w:rsid w:val="00F454E6"/>
    <w:rsid w:val="00F4560B"/>
    <w:rsid w:val="00F45C77"/>
    <w:rsid w:val="00F45CF3"/>
    <w:rsid w:val="00F4737B"/>
    <w:rsid w:val="00F47BB5"/>
    <w:rsid w:val="00F50F7D"/>
    <w:rsid w:val="00F50FF3"/>
    <w:rsid w:val="00F5157D"/>
    <w:rsid w:val="00F5163D"/>
    <w:rsid w:val="00F522AF"/>
    <w:rsid w:val="00F5240E"/>
    <w:rsid w:val="00F525DB"/>
    <w:rsid w:val="00F534BC"/>
    <w:rsid w:val="00F53753"/>
    <w:rsid w:val="00F538E1"/>
    <w:rsid w:val="00F54495"/>
    <w:rsid w:val="00F561C3"/>
    <w:rsid w:val="00F567B2"/>
    <w:rsid w:val="00F57807"/>
    <w:rsid w:val="00F60CE4"/>
    <w:rsid w:val="00F61B9D"/>
    <w:rsid w:val="00F630E3"/>
    <w:rsid w:val="00F63837"/>
    <w:rsid w:val="00F64346"/>
    <w:rsid w:val="00F65B95"/>
    <w:rsid w:val="00F65C5A"/>
    <w:rsid w:val="00F67DEC"/>
    <w:rsid w:val="00F70481"/>
    <w:rsid w:val="00F72C36"/>
    <w:rsid w:val="00F75B74"/>
    <w:rsid w:val="00F76537"/>
    <w:rsid w:val="00F772F9"/>
    <w:rsid w:val="00F77B9D"/>
    <w:rsid w:val="00F80AEE"/>
    <w:rsid w:val="00F820AC"/>
    <w:rsid w:val="00F83FAA"/>
    <w:rsid w:val="00F86654"/>
    <w:rsid w:val="00F8710E"/>
    <w:rsid w:val="00F87B4F"/>
    <w:rsid w:val="00F903E7"/>
    <w:rsid w:val="00F91624"/>
    <w:rsid w:val="00F9222B"/>
    <w:rsid w:val="00F95DA6"/>
    <w:rsid w:val="00FA14F9"/>
    <w:rsid w:val="00FA237B"/>
    <w:rsid w:val="00FA25F4"/>
    <w:rsid w:val="00FA30C8"/>
    <w:rsid w:val="00FA3818"/>
    <w:rsid w:val="00FA7101"/>
    <w:rsid w:val="00FB115F"/>
    <w:rsid w:val="00FB1222"/>
    <w:rsid w:val="00FB1636"/>
    <w:rsid w:val="00FB3840"/>
    <w:rsid w:val="00FB3BA0"/>
    <w:rsid w:val="00FB3F7F"/>
    <w:rsid w:val="00FB41AE"/>
    <w:rsid w:val="00FB44EB"/>
    <w:rsid w:val="00FB5753"/>
    <w:rsid w:val="00FB60F0"/>
    <w:rsid w:val="00FB7576"/>
    <w:rsid w:val="00FC133B"/>
    <w:rsid w:val="00FC2688"/>
    <w:rsid w:val="00FC2BDC"/>
    <w:rsid w:val="00FC32B3"/>
    <w:rsid w:val="00FC32F1"/>
    <w:rsid w:val="00FC341A"/>
    <w:rsid w:val="00FC4611"/>
    <w:rsid w:val="00FC4C74"/>
    <w:rsid w:val="00FC761D"/>
    <w:rsid w:val="00FD20CF"/>
    <w:rsid w:val="00FD3ACF"/>
    <w:rsid w:val="00FD42C5"/>
    <w:rsid w:val="00FD50F5"/>
    <w:rsid w:val="00FD5181"/>
    <w:rsid w:val="00FD7010"/>
    <w:rsid w:val="00FE0CF8"/>
    <w:rsid w:val="00FE1396"/>
    <w:rsid w:val="00FE28D7"/>
    <w:rsid w:val="00FE2E78"/>
    <w:rsid w:val="00FE3397"/>
    <w:rsid w:val="00FE350B"/>
    <w:rsid w:val="00FE42AF"/>
    <w:rsid w:val="00FE5DD9"/>
    <w:rsid w:val="00FE66C1"/>
    <w:rsid w:val="00FF0F68"/>
    <w:rsid w:val="00FF1406"/>
    <w:rsid w:val="00FF23A9"/>
    <w:rsid w:val="00FF2788"/>
    <w:rsid w:val="00FF2902"/>
    <w:rsid w:val="00FF38C7"/>
    <w:rsid w:val="00FF3FA2"/>
    <w:rsid w:val="00FF42DA"/>
    <w:rsid w:val="00FF48E5"/>
    <w:rsid w:val="00FF4E58"/>
    <w:rsid w:val="00FF5799"/>
    <w:rsid w:val="00FF6312"/>
    <w:rsid w:val="00FF694D"/>
    <w:rsid w:val="00FF6B64"/>
    <w:rsid w:val="00FF71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CC1D078"/>
  <w15:docId w15:val="{0FE2658C-312A-374B-AD3A-0D4531EA80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B16"/>
    <w:rPr>
      <w:rFonts w:eastAsia="Times New Roman"/>
      <w:sz w:val="24"/>
      <w:szCs w:val="24"/>
      <w:lang w:val="fr-CA" w:eastAsia="fr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eText">
    <w:name w:val="Base_Text"/>
    <w:link w:val="BaseTextChar"/>
    <w:rsid w:val="009A3899"/>
    <w:pPr>
      <w:spacing w:before="120"/>
    </w:pPr>
    <w:rPr>
      <w:rFonts w:eastAsia="Times New Roman"/>
      <w:sz w:val="24"/>
      <w:szCs w:val="24"/>
    </w:rPr>
  </w:style>
  <w:style w:type="paragraph" w:customStyle="1" w:styleId="1stparatext">
    <w:name w:val="1st para text"/>
    <w:basedOn w:val="BaseText"/>
    <w:rsid w:val="009A3899"/>
  </w:style>
  <w:style w:type="paragraph" w:customStyle="1" w:styleId="BaseHeading">
    <w:name w:val="Base_Heading"/>
    <w:rsid w:val="009A3899"/>
    <w:pPr>
      <w:keepNext/>
      <w:spacing w:before="240"/>
      <w:outlineLvl w:val="0"/>
    </w:pPr>
    <w:rPr>
      <w:rFonts w:eastAsia="Times New Roman"/>
      <w:kern w:val="28"/>
      <w:sz w:val="28"/>
      <w:szCs w:val="28"/>
    </w:rPr>
  </w:style>
  <w:style w:type="paragraph" w:customStyle="1" w:styleId="AbstractHead">
    <w:name w:val="Abstract Head"/>
    <w:basedOn w:val="BaseHeading"/>
    <w:rsid w:val="009A3899"/>
  </w:style>
  <w:style w:type="paragraph" w:customStyle="1" w:styleId="AbstractSummary">
    <w:name w:val="Abstract/Summary"/>
    <w:basedOn w:val="BaseText"/>
    <w:rsid w:val="009A3899"/>
  </w:style>
  <w:style w:type="paragraph" w:customStyle="1" w:styleId="Referencesandnotes">
    <w:name w:val="References and notes"/>
    <w:basedOn w:val="BaseText"/>
    <w:rsid w:val="009A3899"/>
    <w:pPr>
      <w:ind w:left="720" w:hanging="720"/>
    </w:pPr>
  </w:style>
  <w:style w:type="paragraph" w:customStyle="1" w:styleId="Acknowledgement">
    <w:name w:val="Acknowledgement"/>
    <w:basedOn w:val="Referencesandnotes"/>
    <w:rsid w:val="009A3899"/>
  </w:style>
  <w:style w:type="paragraph" w:customStyle="1" w:styleId="Subhead">
    <w:name w:val="Subhead"/>
    <w:basedOn w:val="BaseHeading"/>
    <w:rsid w:val="009A3899"/>
    <w:rPr>
      <w:b/>
      <w:bCs/>
      <w:sz w:val="24"/>
      <w:szCs w:val="24"/>
    </w:rPr>
  </w:style>
  <w:style w:type="paragraph" w:customStyle="1" w:styleId="AppendixHead">
    <w:name w:val="AppendixHead"/>
    <w:basedOn w:val="Subhead"/>
    <w:rsid w:val="009A3899"/>
  </w:style>
  <w:style w:type="paragraph" w:customStyle="1" w:styleId="AppendixSubhead">
    <w:name w:val="AppendixSubhead"/>
    <w:basedOn w:val="Subhead"/>
    <w:rsid w:val="009A3899"/>
  </w:style>
  <w:style w:type="paragraph" w:customStyle="1" w:styleId="Articletype">
    <w:name w:val="Article type"/>
    <w:basedOn w:val="BaseText"/>
    <w:rsid w:val="009A3899"/>
  </w:style>
  <w:style w:type="character" w:customStyle="1" w:styleId="aubase">
    <w:name w:val="au_base"/>
    <w:rsid w:val="009A3899"/>
    <w:rPr>
      <w:sz w:val="24"/>
    </w:rPr>
  </w:style>
  <w:style w:type="character" w:customStyle="1" w:styleId="aucollab">
    <w:name w:val="au_collab"/>
    <w:rsid w:val="009A3899"/>
    <w:rPr>
      <w:sz w:val="24"/>
      <w:bdr w:val="none" w:sz="0" w:space="0" w:color="auto"/>
      <w:shd w:val="clear" w:color="auto" w:fill="C0C0C0"/>
    </w:rPr>
  </w:style>
  <w:style w:type="character" w:customStyle="1" w:styleId="audeg">
    <w:name w:val="au_deg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aufname">
    <w:name w:val="au_fname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aurole">
    <w:name w:val="au_rol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ausuffix">
    <w:name w:val="au_suffix"/>
    <w:rsid w:val="009A3899"/>
    <w:rPr>
      <w:sz w:val="24"/>
      <w:bdr w:val="none" w:sz="0" w:space="0" w:color="auto"/>
      <w:shd w:val="clear" w:color="auto" w:fill="FF00FF"/>
    </w:rPr>
  </w:style>
  <w:style w:type="character" w:customStyle="1" w:styleId="ausurname">
    <w:name w:val="au_surname"/>
    <w:rsid w:val="009A3899"/>
    <w:rPr>
      <w:sz w:val="24"/>
      <w:bdr w:val="none" w:sz="0" w:space="0" w:color="auto"/>
      <w:shd w:val="clear" w:color="auto" w:fill="00FF00"/>
    </w:rPr>
  </w:style>
  <w:style w:type="paragraph" w:customStyle="1" w:styleId="AuthorAttribute">
    <w:name w:val="Author Attribute"/>
    <w:basedOn w:val="BaseText"/>
    <w:rsid w:val="009A3899"/>
    <w:pPr>
      <w:spacing w:before="480"/>
    </w:pPr>
  </w:style>
  <w:style w:type="paragraph" w:customStyle="1" w:styleId="Footnote">
    <w:name w:val="Footnote"/>
    <w:basedOn w:val="BaseText"/>
    <w:rsid w:val="009A3899"/>
  </w:style>
  <w:style w:type="paragraph" w:customStyle="1" w:styleId="AuthorFootnote">
    <w:name w:val="AuthorFootnote"/>
    <w:basedOn w:val="Footnote"/>
    <w:rsid w:val="009A3899"/>
    <w:pPr>
      <w:autoSpaceDE w:val="0"/>
      <w:autoSpaceDN w:val="0"/>
      <w:adjustRightInd w:val="0"/>
    </w:pPr>
    <w:rPr>
      <w:lang w:bidi="he-IL"/>
    </w:rPr>
  </w:style>
  <w:style w:type="paragraph" w:customStyle="1" w:styleId="Authors">
    <w:name w:val="Authors"/>
    <w:basedOn w:val="BaseText"/>
    <w:rsid w:val="009A3899"/>
    <w:pPr>
      <w:spacing w:after="360"/>
      <w:jc w:val="center"/>
    </w:pPr>
  </w:style>
  <w:style w:type="paragraph" w:styleId="BalloonText">
    <w:name w:val="Balloon Text"/>
    <w:basedOn w:val="Normal"/>
    <w:link w:val="BalloonTextChar"/>
    <w:semiHidden/>
    <w:rsid w:val="009A3899"/>
    <w:rPr>
      <w:rFonts w:ascii="Lucida Grande" w:hAnsi="Lucida Grande"/>
      <w:sz w:val="18"/>
      <w:szCs w:val="18"/>
      <w:lang w:val="en-US" w:eastAsia="en-US"/>
    </w:rPr>
  </w:style>
  <w:style w:type="character" w:customStyle="1" w:styleId="BalloonTextChar">
    <w:name w:val="Balloon Text Char"/>
    <w:link w:val="BalloonText"/>
    <w:semiHidden/>
    <w:rsid w:val="009A3899"/>
    <w:rPr>
      <w:rFonts w:ascii="Lucida Grande" w:eastAsia="Times New Roman" w:hAnsi="Lucida Grande"/>
      <w:sz w:val="18"/>
      <w:szCs w:val="18"/>
    </w:rPr>
  </w:style>
  <w:style w:type="character" w:customStyle="1" w:styleId="bibarticle">
    <w:name w:val="bib_article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bibbase">
    <w:name w:val="bib_base"/>
    <w:rsid w:val="009A3899"/>
    <w:rPr>
      <w:sz w:val="24"/>
    </w:rPr>
  </w:style>
  <w:style w:type="character" w:customStyle="1" w:styleId="bibcomment">
    <w:name w:val="bib_comment"/>
    <w:basedOn w:val="bibbase"/>
    <w:rsid w:val="009A3899"/>
    <w:rPr>
      <w:sz w:val="24"/>
    </w:rPr>
  </w:style>
  <w:style w:type="character" w:customStyle="1" w:styleId="bibdeg">
    <w:name w:val="bib_deg"/>
    <w:basedOn w:val="bibbase"/>
    <w:rsid w:val="009A3899"/>
    <w:rPr>
      <w:sz w:val="24"/>
    </w:rPr>
  </w:style>
  <w:style w:type="character" w:customStyle="1" w:styleId="bibdoi">
    <w:name w:val="bib_doi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etal">
    <w:name w:val="bib_etal"/>
    <w:rsid w:val="009A3899"/>
    <w:rPr>
      <w:sz w:val="24"/>
      <w:bdr w:val="none" w:sz="0" w:space="0" w:color="auto"/>
      <w:shd w:val="clear" w:color="auto" w:fill="008080"/>
    </w:rPr>
  </w:style>
  <w:style w:type="character" w:customStyle="1" w:styleId="bibfname">
    <w:name w:val="bib_fnam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fpage">
    <w:name w:val="bib_fpage"/>
    <w:rsid w:val="009A3899"/>
    <w:rPr>
      <w:sz w:val="24"/>
      <w:bdr w:val="none" w:sz="0" w:space="0" w:color="auto"/>
      <w:shd w:val="clear" w:color="auto" w:fill="808080"/>
    </w:rPr>
  </w:style>
  <w:style w:type="character" w:customStyle="1" w:styleId="bibissue">
    <w:name w:val="bib_issu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journal">
    <w:name w:val="bib_journal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biblpage">
    <w:name w:val="bib_lpage"/>
    <w:rsid w:val="009A3899"/>
    <w:rPr>
      <w:sz w:val="24"/>
      <w:bdr w:val="none" w:sz="0" w:space="0" w:color="auto"/>
      <w:shd w:val="clear" w:color="auto" w:fill="808080"/>
    </w:rPr>
  </w:style>
  <w:style w:type="character" w:customStyle="1" w:styleId="bibmedline">
    <w:name w:val="bib_medline"/>
    <w:basedOn w:val="bibbase"/>
    <w:rsid w:val="009A3899"/>
    <w:rPr>
      <w:sz w:val="24"/>
    </w:rPr>
  </w:style>
  <w:style w:type="character" w:customStyle="1" w:styleId="bibnumber">
    <w:name w:val="bib_number"/>
    <w:basedOn w:val="bibbase"/>
    <w:rsid w:val="009A3899"/>
    <w:rPr>
      <w:sz w:val="24"/>
    </w:rPr>
  </w:style>
  <w:style w:type="character" w:customStyle="1" w:styleId="biborganization">
    <w:name w:val="bib_organization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bibsuffix">
    <w:name w:val="bib_suffix"/>
    <w:basedOn w:val="bibbase"/>
    <w:rsid w:val="009A3899"/>
    <w:rPr>
      <w:sz w:val="24"/>
    </w:rPr>
  </w:style>
  <w:style w:type="character" w:customStyle="1" w:styleId="bibsuppl">
    <w:name w:val="bib_suppl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surname">
    <w:name w:val="bib_surnam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unpubl">
    <w:name w:val="bib_unpubl"/>
    <w:basedOn w:val="bibbase"/>
    <w:rsid w:val="009A3899"/>
    <w:rPr>
      <w:sz w:val="24"/>
    </w:rPr>
  </w:style>
  <w:style w:type="character" w:customStyle="1" w:styleId="biburl">
    <w:name w:val="bib_url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volume">
    <w:name w:val="bib_volum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year">
    <w:name w:val="bib_year"/>
    <w:rsid w:val="009A3899"/>
    <w:rPr>
      <w:sz w:val="24"/>
      <w:bdr w:val="none" w:sz="0" w:space="0" w:color="auto"/>
      <w:shd w:val="clear" w:color="auto" w:fill="FF00FF"/>
    </w:rPr>
  </w:style>
  <w:style w:type="paragraph" w:customStyle="1" w:styleId="BookorMeetingInformation">
    <w:name w:val="Book or Meeting Information"/>
    <w:basedOn w:val="BaseText"/>
    <w:rsid w:val="009A3899"/>
  </w:style>
  <w:style w:type="paragraph" w:customStyle="1" w:styleId="BookInformation">
    <w:name w:val="BookInformation"/>
    <w:basedOn w:val="BaseText"/>
    <w:rsid w:val="009A3899"/>
  </w:style>
  <w:style w:type="paragraph" w:customStyle="1" w:styleId="Level2Head">
    <w:name w:val="Level 2 Head"/>
    <w:basedOn w:val="BaseHeading"/>
    <w:rsid w:val="009A3899"/>
    <w:pPr>
      <w:outlineLvl w:val="1"/>
    </w:pPr>
    <w:rPr>
      <w:i/>
      <w:iCs/>
      <w:sz w:val="24"/>
      <w:szCs w:val="24"/>
    </w:rPr>
  </w:style>
  <w:style w:type="paragraph" w:customStyle="1" w:styleId="BoxLevel2Head">
    <w:name w:val="BoxLevel 2 Head"/>
    <w:basedOn w:val="Level2Head"/>
    <w:rsid w:val="009A3899"/>
    <w:pPr>
      <w:shd w:val="clear" w:color="auto" w:fill="E6E6E6"/>
    </w:pPr>
  </w:style>
  <w:style w:type="paragraph" w:customStyle="1" w:styleId="BoxListUnnumbered">
    <w:name w:val="BoxListUnnumbered"/>
    <w:basedOn w:val="BaseText"/>
    <w:rsid w:val="009A3899"/>
    <w:pPr>
      <w:shd w:val="clear" w:color="auto" w:fill="E6E6E6"/>
      <w:ind w:left="1080" w:hanging="360"/>
    </w:pPr>
  </w:style>
  <w:style w:type="paragraph" w:customStyle="1" w:styleId="BoxList">
    <w:name w:val="BoxList"/>
    <w:basedOn w:val="BoxListUnnumbered"/>
    <w:rsid w:val="009A3899"/>
  </w:style>
  <w:style w:type="paragraph" w:customStyle="1" w:styleId="BoxSubhead">
    <w:name w:val="BoxSubhead"/>
    <w:basedOn w:val="Subhead"/>
    <w:rsid w:val="009A3899"/>
    <w:pPr>
      <w:shd w:val="clear" w:color="auto" w:fill="E6E6E6"/>
    </w:pPr>
  </w:style>
  <w:style w:type="paragraph" w:customStyle="1" w:styleId="Paragraph">
    <w:name w:val="Paragraph"/>
    <w:basedOn w:val="BaseText"/>
    <w:link w:val="ParagraphChar"/>
    <w:rsid w:val="009A3899"/>
    <w:pPr>
      <w:ind w:firstLine="720"/>
    </w:pPr>
  </w:style>
  <w:style w:type="paragraph" w:customStyle="1" w:styleId="BoxText">
    <w:name w:val="BoxText"/>
    <w:basedOn w:val="Paragraph"/>
    <w:rsid w:val="009A3899"/>
    <w:pPr>
      <w:shd w:val="clear" w:color="auto" w:fill="E6E6E6"/>
    </w:pPr>
  </w:style>
  <w:style w:type="paragraph" w:customStyle="1" w:styleId="BoxTitle">
    <w:name w:val="BoxTitle"/>
    <w:basedOn w:val="BaseHeading"/>
    <w:rsid w:val="009A3899"/>
    <w:pPr>
      <w:shd w:val="clear" w:color="auto" w:fill="E6E6E6"/>
    </w:pPr>
    <w:rPr>
      <w:b/>
      <w:sz w:val="24"/>
      <w:szCs w:val="24"/>
    </w:rPr>
  </w:style>
  <w:style w:type="paragraph" w:customStyle="1" w:styleId="BulletedText">
    <w:name w:val="Bulleted Text"/>
    <w:basedOn w:val="BaseText"/>
    <w:rsid w:val="009A3899"/>
    <w:pPr>
      <w:ind w:left="720" w:hanging="720"/>
    </w:pPr>
  </w:style>
  <w:style w:type="paragraph" w:customStyle="1" w:styleId="career-magazine">
    <w:name w:val="career-magazine"/>
    <w:basedOn w:val="BaseText"/>
    <w:rsid w:val="009A3899"/>
    <w:pPr>
      <w:jc w:val="right"/>
    </w:pPr>
    <w:rPr>
      <w:color w:val="FF0000"/>
    </w:rPr>
  </w:style>
  <w:style w:type="paragraph" w:customStyle="1" w:styleId="career-stage">
    <w:name w:val="career-stage"/>
    <w:basedOn w:val="BaseText"/>
    <w:rsid w:val="009A3899"/>
    <w:pPr>
      <w:jc w:val="right"/>
    </w:pPr>
    <w:rPr>
      <w:color w:val="339966"/>
    </w:rPr>
  </w:style>
  <w:style w:type="character" w:customStyle="1" w:styleId="citebase">
    <w:name w:val="cite_base"/>
    <w:rsid w:val="009A3899"/>
    <w:rPr>
      <w:sz w:val="24"/>
    </w:rPr>
  </w:style>
  <w:style w:type="character" w:customStyle="1" w:styleId="citebib">
    <w:name w:val="cite_bib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citebox">
    <w:name w:val="cite_box"/>
    <w:basedOn w:val="citebase"/>
    <w:rsid w:val="009A3899"/>
    <w:rPr>
      <w:sz w:val="24"/>
    </w:rPr>
  </w:style>
  <w:style w:type="character" w:customStyle="1" w:styleId="citeen">
    <w:name w:val="cite_en"/>
    <w:rsid w:val="009A3899"/>
    <w:rPr>
      <w:sz w:val="24"/>
      <w:shd w:val="clear" w:color="auto" w:fill="FFFF00"/>
      <w:vertAlign w:val="superscript"/>
    </w:rPr>
  </w:style>
  <w:style w:type="character" w:customStyle="1" w:styleId="citeeq">
    <w:name w:val="cite_eq"/>
    <w:rsid w:val="009A3899"/>
    <w:rPr>
      <w:sz w:val="24"/>
      <w:bdr w:val="none" w:sz="0" w:space="0" w:color="auto"/>
      <w:shd w:val="clear" w:color="auto" w:fill="FF99CC"/>
    </w:rPr>
  </w:style>
  <w:style w:type="character" w:customStyle="1" w:styleId="citefig">
    <w:name w:val="cite_fig"/>
    <w:rsid w:val="009A3899"/>
    <w:rPr>
      <w:color w:val="000000"/>
      <w:sz w:val="24"/>
      <w:bdr w:val="none" w:sz="0" w:space="0" w:color="auto"/>
      <w:shd w:val="clear" w:color="auto" w:fill="00FF00"/>
    </w:rPr>
  </w:style>
  <w:style w:type="character" w:customStyle="1" w:styleId="citefn">
    <w:name w:val="cite_fn"/>
    <w:rsid w:val="009A3899"/>
    <w:rPr>
      <w:sz w:val="24"/>
      <w:bdr w:val="none" w:sz="0" w:space="0" w:color="auto"/>
      <w:shd w:val="clear" w:color="auto" w:fill="FF0000"/>
    </w:rPr>
  </w:style>
  <w:style w:type="character" w:customStyle="1" w:styleId="citetbl">
    <w:name w:val="cite_tbl"/>
    <w:rsid w:val="009A3899"/>
    <w:rPr>
      <w:color w:val="000000"/>
      <w:sz w:val="24"/>
      <w:bdr w:val="none" w:sz="0" w:space="0" w:color="auto"/>
      <w:shd w:val="clear" w:color="auto" w:fill="FF00FF"/>
    </w:rPr>
  </w:style>
  <w:style w:type="character" w:styleId="CommentReference">
    <w:name w:val="annotation reference"/>
    <w:uiPriority w:val="99"/>
    <w:rsid w:val="009A389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rsid w:val="009A3899"/>
    <w:rPr>
      <w:sz w:val="20"/>
      <w:szCs w:val="20"/>
      <w:lang w:val="en-US" w:eastAsia="en-US"/>
    </w:rPr>
  </w:style>
  <w:style w:type="character" w:customStyle="1" w:styleId="CommentTextChar">
    <w:name w:val="Comment Text Char"/>
    <w:link w:val="CommentText"/>
    <w:uiPriority w:val="99"/>
    <w:rsid w:val="009A3899"/>
    <w:rPr>
      <w:rFonts w:ascii="Times New Roman" w:eastAsia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A3899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A3899"/>
    <w:rPr>
      <w:rFonts w:ascii="Times New Roman" w:eastAsia="Times New Roman" w:hAnsi="Times New Roman"/>
      <w:b/>
      <w:bCs/>
      <w:sz w:val="20"/>
      <w:szCs w:val="20"/>
    </w:rPr>
  </w:style>
  <w:style w:type="paragraph" w:customStyle="1" w:styleId="ContinuedParagraph">
    <w:name w:val="ContinuedParagraph"/>
    <w:basedOn w:val="Paragraph"/>
    <w:rsid w:val="009A3899"/>
    <w:pPr>
      <w:ind w:firstLine="0"/>
    </w:pPr>
  </w:style>
  <w:style w:type="character" w:customStyle="1" w:styleId="ContractNumber">
    <w:name w:val="Contract Number"/>
    <w:rsid w:val="009A3899"/>
    <w:rPr>
      <w:sz w:val="24"/>
      <w:szCs w:val="24"/>
      <w:bdr w:val="none" w:sz="0" w:space="0" w:color="auto"/>
      <w:shd w:val="clear" w:color="auto" w:fill="CCFFCC"/>
    </w:rPr>
  </w:style>
  <w:style w:type="character" w:customStyle="1" w:styleId="ContractSponsor">
    <w:name w:val="Contract Sponsor"/>
    <w:rsid w:val="009A3899"/>
    <w:rPr>
      <w:sz w:val="24"/>
      <w:szCs w:val="24"/>
      <w:bdr w:val="none" w:sz="0" w:space="0" w:color="auto"/>
      <w:shd w:val="clear" w:color="auto" w:fill="FFCC99"/>
    </w:rPr>
  </w:style>
  <w:style w:type="paragraph" w:customStyle="1" w:styleId="Correspondence">
    <w:name w:val="Correspondence"/>
    <w:basedOn w:val="BaseText"/>
    <w:rsid w:val="009A3899"/>
    <w:pPr>
      <w:spacing w:before="0" w:after="240"/>
    </w:pPr>
  </w:style>
  <w:style w:type="paragraph" w:customStyle="1" w:styleId="DateAccepted">
    <w:name w:val="Date Accepted"/>
    <w:basedOn w:val="BaseText"/>
    <w:rsid w:val="009A3899"/>
    <w:pPr>
      <w:spacing w:before="360"/>
    </w:pPr>
  </w:style>
  <w:style w:type="paragraph" w:customStyle="1" w:styleId="Deck">
    <w:name w:val="Deck"/>
    <w:basedOn w:val="BaseHeading"/>
    <w:rsid w:val="009A3899"/>
    <w:pPr>
      <w:outlineLvl w:val="1"/>
    </w:pPr>
  </w:style>
  <w:style w:type="paragraph" w:customStyle="1" w:styleId="DefTerm">
    <w:name w:val="DefTerm"/>
    <w:basedOn w:val="BaseText"/>
    <w:rsid w:val="009A3899"/>
    <w:pPr>
      <w:ind w:left="720"/>
    </w:pPr>
  </w:style>
  <w:style w:type="paragraph" w:customStyle="1" w:styleId="Definition">
    <w:name w:val="Definition"/>
    <w:basedOn w:val="DefTerm"/>
    <w:rsid w:val="009A3899"/>
    <w:pPr>
      <w:ind w:left="1080" w:hanging="360"/>
    </w:pPr>
  </w:style>
  <w:style w:type="paragraph" w:customStyle="1" w:styleId="DefListTitle">
    <w:name w:val="DefListTitle"/>
    <w:basedOn w:val="BaseHeading"/>
    <w:rsid w:val="009A3899"/>
  </w:style>
  <w:style w:type="paragraph" w:customStyle="1" w:styleId="discipline">
    <w:name w:val="discipline"/>
    <w:basedOn w:val="BaseText"/>
    <w:rsid w:val="009A3899"/>
    <w:pPr>
      <w:jc w:val="right"/>
    </w:pPr>
    <w:rPr>
      <w:color w:val="993366"/>
    </w:rPr>
  </w:style>
  <w:style w:type="paragraph" w:customStyle="1" w:styleId="Editors">
    <w:name w:val="Editors"/>
    <w:basedOn w:val="Authors"/>
    <w:rsid w:val="009A3899"/>
  </w:style>
  <w:style w:type="character" w:styleId="Emphasis">
    <w:name w:val="Emphasis"/>
    <w:uiPriority w:val="20"/>
    <w:qFormat/>
    <w:rsid w:val="009A3899"/>
    <w:rPr>
      <w:i/>
      <w:iCs/>
    </w:rPr>
  </w:style>
  <w:style w:type="character" w:styleId="EndnoteReference">
    <w:name w:val="endnote reference"/>
    <w:semiHidden/>
    <w:rsid w:val="009A3899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9A3899"/>
    <w:rPr>
      <w:rFonts w:ascii="Cambria" w:eastAsia="Cambria" w:hAnsi="Cambria"/>
    </w:rPr>
  </w:style>
  <w:style w:type="character" w:customStyle="1" w:styleId="EndnoteTextChar">
    <w:name w:val="Endnote Text Char"/>
    <w:link w:val="EndnoteText"/>
    <w:semiHidden/>
    <w:rsid w:val="009A3899"/>
    <w:rPr>
      <w:rFonts w:ascii="Cambria" w:eastAsia="Cambria" w:hAnsi="Cambria"/>
      <w:sz w:val="20"/>
      <w:szCs w:val="20"/>
    </w:rPr>
  </w:style>
  <w:style w:type="character" w:customStyle="1" w:styleId="eqno">
    <w:name w:val="eq_no"/>
    <w:basedOn w:val="citebase"/>
    <w:rsid w:val="009A3899"/>
    <w:rPr>
      <w:sz w:val="24"/>
    </w:rPr>
  </w:style>
  <w:style w:type="paragraph" w:customStyle="1" w:styleId="Equation">
    <w:name w:val="Equation"/>
    <w:basedOn w:val="BaseText"/>
    <w:rsid w:val="009A3899"/>
    <w:pPr>
      <w:jc w:val="center"/>
    </w:pPr>
  </w:style>
  <w:style w:type="paragraph" w:customStyle="1" w:styleId="FieldCodes">
    <w:name w:val="FieldCodes"/>
    <w:basedOn w:val="BaseText"/>
    <w:rsid w:val="009A3899"/>
  </w:style>
  <w:style w:type="paragraph" w:customStyle="1" w:styleId="Legend">
    <w:name w:val="Legend"/>
    <w:basedOn w:val="BaseHeading"/>
    <w:rsid w:val="009A3899"/>
    <w:rPr>
      <w:sz w:val="24"/>
      <w:szCs w:val="24"/>
    </w:rPr>
  </w:style>
  <w:style w:type="paragraph" w:customStyle="1" w:styleId="FigureCopyright">
    <w:name w:val="FigureCopyright"/>
    <w:basedOn w:val="Legend"/>
    <w:rsid w:val="009A3899"/>
    <w:pPr>
      <w:autoSpaceDE w:val="0"/>
      <w:autoSpaceDN w:val="0"/>
      <w:adjustRightInd w:val="0"/>
      <w:spacing w:before="80"/>
    </w:pPr>
    <w:rPr>
      <w:lang w:bidi="he-IL"/>
    </w:rPr>
  </w:style>
  <w:style w:type="paragraph" w:customStyle="1" w:styleId="FigureCredit">
    <w:name w:val="FigureCredit"/>
    <w:basedOn w:val="FigureCopyright"/>
    <w:rsid w:val="009A3899"/>
  </w:style>
  <w:style w:type="character" w:styleId="FollowedHyperlink">
    <w:name w:val="FollowedHyperlink"/>
    <w:rsid w:val="009A3899"/>
    <w:rPr>
      <w:color w:val="800080"/>
      <w:u w:val="single"/>
    </w:rPr>
  </w:style>
  <w:style w:type="paragraph" w:styleId="Footer">
    <w:name w:val="footer"/>
    <w:basedOn w:val="Normal"/>
    <w:link w:val="FooterChar"/>
    <w:rsid w:val="009A3899"/>
    <w:pPr>
      <w:tabs>
        <w:tab w:val="center" w:pos="4320"/>
        <w:tab w:val="right" w:pos="8640"/>
      </w:tabs>
    </w:pPr>
    <w:rPr>
      <w:sz w:val="20"/>
      <w:szCs w:val="20"/>
      <w:lang w:val="en-US" w:eastAsia="en-US"/>
    </w:rPr>
  </w:style>
  <w:style w:type="character" w:customStyle="1" w:styleId="FooterChar">
    <w:name w:val="Footer Char"/>
    <w:link w:val="Footer"/>
    <w:rsid w:val="009A3899"/>
    <w:rPr>
      <w:rFonts w:ascii="Times New Roman" w:eastAsia="Times New Roman" w:hAnsi="Times New Roman"/>
      <w:sz w:val="20"/>
      <w:szCs w:val="20"/>
    </w:rPr>
  </w:style>
  <w:style w:type="character" w:styleId="FootnoteReference">
    <w:name w:val="footnote reference"/>
    <w:semiHidden/>
    <w:rsid w:val="009A3899"/>
    <w:rPr>
      <w:vertAlign w:val="superscript"/>
    </w:rPr>
  </w:style>
  <w:style w:type="paragraph" w:customStyle="1" w:styleId="Gloss">
    <w:name w:val="Gloss"/>
    <w:basedOn w:val="AbstractSummary"/>
    <w:rsid w:val="009A3899"/>
  </w:style>
  <w:style w:type="paragraph" w:customStyle="1" w:styleId="Glossary">
    <w:name w:val="Glossary"/>
    <w:basedOn w:val="BaseText"/>
    <w:rsid w:val="009A3899"/>
  </w:style>
  <w:style w:type="paragraph" w:customStyle="1" w:styleId="GlossHead">
    <w:name w:val="GlossHead"/>
    <w:basedOn w:val="AbstractHead"/>
    <w:rsid w:val="009A3899"/>
  </w:style>
  <w:style w:type="paragraph" w:customStyle="1" w:styleId="GraphicAltText">
    <w:name w:val="GraphicAltText"/>
    <w:basedOn w:val="Legend"/>
    <w:rsid w:val="009A3899"/>
    <w:pPr>
      <w:autoSpaceDE w:val="0"/>
      <w:autoSpaceDN w:val="0"/>
      <w:adjustRightInd w:val="0"/>
    </w:pPr>
  </w:style>
  <w:style w:type="paragraph" w:customStyle="1" w:styleId="GraphicCredit">
    <w:name w:val="GraphicCredit"/>
    <w:basedOn w:val="FigureCredit"/>
    <w:rsid w:val="009A3899"/>
  </w:style>
  <w:style w:type="paragraph" w:customStyle="1" w:styleId="Head">
    <w:name w:val="Head"/>
    <w:basedOn w:val="BaseHeading"/>
    <w:rsid w:val="009A3899"/>
    <w:pPr>
      <w:spacing w:before="120" w:after="120"/>
      <w:jc w:val="center"/>
    </w:pPr>
    <w:rPr>
      <w:b/>
      <w:bCs/>
    </w:rPr>
  </w:style>
  <w:style w:type="paragraph" w:styleId="Header">
    <w:name w:val="header"/>
    <w:basedOn w:val="Normal"/>
    <w:link w:val="HeaderChar"/>
    <w:rsid w:val="009A3899"/>
    <w:pPr>
      <w:tabs>
        <w:tab w:val="center" w:pos="4320"/>
        <w:tab w:val="right" w:pos="8640"/>
      </w:tabs>
    </w:pPr>
    <w:rPr>
      <w:sz w:val="20"/>
      <w:szCs w:val="20"/>
      <w:lang w:val="en-US" w:eastAsia="en-US"/>
    </w:rPr>
  </w:style>
  <w:style w:type="character" w:customStyle="1" w:styleId="HeaderChar">
    <w:name w:val="Header Char"/>
    <w:link w:val="Header"/>
    <w:rsid w:val="009A3899"/>
    <w:rPr>
      <w:rFonts w:ascii="Times New Roman" w:eastAsia="Times New Roman" w:hAnsi="Times New Roman"/>
      <w:sz w:val="20"/>
      <w:szCs w:val="20"/>
    </w:rPr>
  </w:style>
  <w:style w:type="character" w:styleId="HTMLAcronym">
    <w:name w:val="HTML Acronym"/>
    <w:basedOn w:val="DefaultParagraphFont"/>
    <w:rsid w:val="009A3899"/>
  </w:style>
  <w:style w:type="character" w:styleId="HTMLCite">
    <w:name w:val="HTML Cite"/>
    <w:rsid w:val="009A3899"/>
    <w:rPr>
      <w:i/>
      <w:iCs/>
    </w:rPr>
  </w:style>
  <w:style w:type="character" w:styleId="HTMLCode">
    <w:name w:val="HTML Code"/>
    <w:rsid w:val="009A3899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9A3899"/>
    <w:rPr>
      <w:i/>
      <w:iCs/>
    </w:rPr>
  </w:style>
  <w:style w:type="character" w:styleId="HTMLKeyboard">
    <w:name w:val="HTML Keyboard"/>
    <w:rsid w:val="009A3899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9A3899"/>
    <w:rPr>
      <w:rFonts w:ascii="Consolas" w:hAnsi="Consolas"/>
      <w:sz w:val="20"/>
      <w:szCs w:val="20"/>
      <w:lang w:val="en-US" w:eastAsia="en-US"/>
    </w:rPr>
  </w:style>
  <w:style w:type="character" w:customStyle="1" w:styleId="HTMLPreformattedChar">
    <w:name w:val="HTML Preformatted Char"/>
    <w:link w:val="HTMLPreformatted"/>
    <w:rsid w:val="009A3899"/>
    <w:rPr>
      <w:rFonts w:ascii="Consolas" w:eastAsia="Times New Roman" w:hAnsi="Consolas"/>
      <w:sz w:val="20"/>
      <w:szCs w:val="20"/>
    </w:rPr>
  </w:style>
  <w:style w:type="character" w:styleId="HTMLSample">
    <w:name w:val="HTML Sample"/>
    <w:rsid w:val="009A3899"/>
    <w:rPr>
      <w:rFonts w:ascii="Courier New" w:hAnsi="Courier New" w:cs="Courier New"/>
    </w:rPr>
  </w:style>
  <w:style w:type="character" w:styleId="HTMLTypewriter">
    <w:name w:val="HTML Typewriter"/>
    <w:rsid w:val="009A3899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9A3899"/>
    <w:rPr>
      <w:i/>
      <w:iCs/>
    </w:rPr>
  </w:style>
  <w:style w:type="character" w:styleId="Hyperlink">
    <w:name w:val="Hyperlink"/>
    <w:rsid w:val="009A3899"/>
    <w:rPr>
      <w:color w:val="0000FF"/>
      <w:u w:val="single"/>
    </w:rPr>
  </w:style>
  <w:style w:type="paragraph" w:customStyle="1" w:styleId="InstructionsText">
    <w:name w:val="Instructions Text"/>
    <w:basedOn w:val="BaseText"/>
    <w:rsid w:val="009A3899"/>
  </w:style>
  <w:style w:type="paragraph" w:customStyle="1" w:styleId="Overline">
    <w:name w:val="Overline"/>
    <w:basedOn w:val="BaseText"/>
    <w:rsid w:val="009A3899"/>
  </w:style>
  <w:style w:type="paragraph" w:customStyle="1" w:styleId="IssueName">
    <w:name w:val="IssueName"/>
    <w:basedOn w:val="Overline"/>
    <w:rsid w:val="009A3899"/>
  </w:style>
  <w:style w:type="paragraph" w:customStyle="1" w:styleId="Keywords">
    <w:name w:val="Keywords"/>
    <w:basedOn w:val="BaseText"/>
    <w:rsid w:val="009A3899"/>
  </w:style>
  <w:style w:type="paragraph" w:customStyle="1" w:styleId="Level3Head">
    <w:name w:val="Level 3 Head"/>
    <w:basedOn w:val="BaseHeading"/>
    <w:rsid w:val="009A3899"/>
    <w:pPr>
      <w:outlineLvl w:val="2"/>
    </w:pPr>
    <w:rPr>
      <w:sz w:val="24"/>
      <w:szCs w:val="24"/>
      <w:u w:val="single"/>
    </w:rPr>
  </w:style>
  <w:style w:type="paragraph" w:customStyle="1" w:styleId="Level4Head">
    <w:name w:val="Level 4 Head"/>
    <w:basedOn w:val="BaseHeading"/>
    <w:rsid w:val="009A3899"/>
    <w:pPr>
      <w:ind w:left="346"/>
    </w:pPr>
    <w:rPr>
      <w:sz w:val="24"/>
      <w:szCs w:val="24"/>
    </w:rPr>
  </w:style>
  <w:style w:type="character" w:styleId="LineNumber">
    <w:name w:val="line number"/>
    <w:basedOn w:val="DefaultParagraphFont"/>
    <w:rsid w:val="009A3899"/>
  </w:style>
  <w:style w:type="paragraph" w:customStyle="1" w:styleId="Literaryquote">
    <w:name w:val="Literary quote"/>
    <w:basedOn w:val="BaseText"/>
    <w:rsid w:val="009A3899"/>
    <w:pPr>
      <w:ind w:left="1440" w:right="1440"/>
    </w:pPr>
  </w:style>
  <w:style w:type="paragraph" w:customStyle="1" w:styleId="MaterialsText">
    <w:name w:val="Materials Text"/>
    <w:basedOn w:val="BaseText"/>
    <w:rsid w:val="009A3899"/>
  </w:style>
  <w:style w:type="paragraph" w:customStyle="1" w:styleId="NoteInProof">
    <w:name w:val="NoteInProof"/>
    <w:basedOn w:val="BaseText"/>
    <w:rsid w:val="009A3899"/>
  </w:style>
  <w:style w:type="paragraph" w:customStyle="1" w:styleId="Notes">
    <w:name w:val="Notes"/>
    <w:basedOn w:val="BaseText"/>
    <w:rsid w:val="009A3899"/>
    <w:rPr>
      <w:i/>
    </w:rPr>
  </w:style>
  <w:style w:type="paragraph" w:customStyle="1" w:styleId="Notes-Helvetica">
    <w:name w:val="Notes-Helvetica"/>
    <w:basedOn w:val="BaseText"/>
    <w:rsid w:val="009A3899"/>
    <w:rPr>
      <w:i/>
    </w:rPr>
  </w:style>
  <w:style w:type="paragraph" w:customStyle="1" w:styleId="NumberedInstructions">
    <w:name w:val="Numbered Instructions"/>
    <w:basedOn w:val="BaseText"/>
    <w:rsid w:val="009A3899"/>
  </w:style>
  <w:style w:type="paragraph" w:customStyle="1" w:styleId="OutlineLevel1">
    <w:name w:val="OutlineLevel1"/>
    <w:basedOn w:val="BaseHeading"/>
    <w:rsid w:val="009A3899"/>
    <w:rPr>
      <w:b/>
      <w:bCs/>
    </w:rPr>
  </w:style>
  <w:style w:type="paragraph" w:customStyle="1" w:styleId="OutlineLevel2">
    <w:name w:val="OutlineLevel2"/>
    <w:basedOn w:val="BaseHeading"/>
    <w:rsid w:val="009A3899"/>
    <w:pPr>
      <w:ind w:left="360"/>
      <w:outlineLvl w:val="1"/>
    </w:pPr>
    <w:rPr>
      <w:b/>
      <w:bCs/>
      <w:sz w:val="24"/>
      <w:szCs w:val="24"/>
    </w:rPr>
  </w:style>
  <w:style w:type="paragraph" w:customStyle="1" w:styleId="OutlineLevel3">
    <w:name w:val="OutlineLevel3"/>
    <w:basedOn w:val="BaseHeading"/>
    <w:rsid w:val="009A3899"/>
    <w:pPr>
      <w:ind w:left="720"/>
      <w:outlineLvl w:val="2"/>
    </w:pPr>
    <w:rPr>
      <w:b/>
      <w:bCs/>
      <w:sz w:val="24"/>
      <w:szCs w:val="24"/>
    </w:rPr>
  </w:style>
  <w:style w:type="character" w:styleId="PageNumber">
    <w:name w:val="page number"/>
    <w:basedOn w:val="DefaultParagraphFont"/>
    <w:rsid w:val="009A3899"/>
  </w:style>
  <w:style w:type="paragraph" w:customStyle="1" w:styleId="Preformat">
    <w:name w:val="Preformat"/>
    <w:basedOn w:val="BaseText"/>
    <w:rsid w:val="009A3899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</w:tabs>
    </w:pPr>
    <w:rPr>
      <w:rFonts w:ascii="Courier New" w:hAnsi="Courier New" w:cs="Courier New"/>
    </w:rPr>
  </w:style>
  <w:style w:type="paragraph" w:customStyle="1" w:styleId="ProductAuthors">
    <w:name w:val="ProductAuthors"/>
    <w:basedOn w:val="BaseText"/>
    <w:rsid w:val="009A3899"/>
  </w:style>
  <w:style w:type="paragraph" w:customStyle="1" w:styleId="ProductInformation">
    <w:name w:val="ProductInformation"/>
    <w:basedOn w:val="BaseText"/>
    <w:rsid w:val="009A3899"/>
  </w:style>
  <w:style w:type="paragraph" w:customStyle="1" w:styleId="ProductTitle">
    <w:name w:val="ProductTitle"/>
    <w:basedOn w:val="BaseText"/>
    <w:rsid w:val="009A3899"/>
    <w:rPr>
      <w:b/>
      <w:bCs/>
    </w:rPr>
  </w:style>
  <w:style w:type="paragraph" w:customStyle="1" w:styleId="PublishedOnline">
    <w:name w:val="Published Online"/>
    <w:basedOn w:val="DateAccepted"/>
    <w:rsid w:val="009A3899"/>
  </w:style>
  <w:style w:type="paragraph" w:customStyle="1" w:styleId="RecipeMaterials">
    <w:name w:val="Recipe Materials"/>
    <w:basedOn w:val="BaseText"/>
    <w:rsid w:val="009A3899"/>
  </w:style>
  <w:style w:type="paragraph" w:customStyle="1" w:styleId="Refhead">
    <w:name w:val="Ref head"/>
    <w:basedOn w:val="BaseHeading"/>
    <w:rsid w:val="009A3899"/>
    <w:pPr>
      <w:spacing w:before="120" w:after="120"/>
    </w:pPr>
    <w:rPr>
      <w:b/>
      <w:bCs/>
      <w:sz w:val="24"/>
      <w:szCs w:val="24"/>
    </w:rPr>
  </w:style>
  <w:style w:type="paragraph" w:customStyle="1" w:styleId="ReferenceNote">
    <w:name w:val="Reference Note"/>
    <w:basedOn w:val="Referencesandnotes"/>
    <w:rsid w:val="009A3899"/>
  </w:style>
  <w:style w:type="paragraph" w:customStyle="1" w:styleId="ReferencesandnotesLong">
    <w:name w:val="References and notes Long"/>
    <w:basedOn w:val="BaseText"/>
    <w:rsid w:val="009A3899"/>
    <w:pPr>
      <w:ind w:left="720" w:hanging="720"/>
    </w:pPr>
  </w:style>
  <w:style w:type="paragraph" w:customStyle="1" w:styleId="region">
    <w:name w:val="region"/>
    <w:basedOn w:val="BaseText"/>
    <w:rsid w:val="009A3899"/>
    <w:pPr>
      <w:jc w:val="right"/>
    </w:pPr>
    <w:rPr>
      <w:color w:val="0000FF"/>
    </w:rPr>
  </w:style>
  <w:style w:type="paragraph" w:customStyle="1" w:styleId="RelatedArticle">
    <w:name w:val="RelatedArticle"/>
    <w:basedOn w:val="Referencesandnotes"/>
    <w:rsid w:val="009A3899"/>
  </w:style>
  <w:style w:type="paragraph" w:customStyle="1" w:styleId="RunHead">
    <w:name w:val="RunHead"/>
    <w:basedOn w:val="BaseText"/>
    <w:rsid w:val="009A3899"/>
  </w:style>
  <w:style w:type="paragraph" w:customStyle="1" w:styleId="SOMContent">
    <w:name w:val="SOMContent"/>
    <w:basedOn w:val="1stparatext"/>
    <w:rsid w:val="009A3899"/>
  </w:style>
  <w:style w:type="paragraph" w:customStyle="1" w:styleId="SOMHead">
    <w:name w:val="SOMHead"/>
    <w:basedOn w:val="BaseHeading"/>
    <w:rsid w:val="009A3899"/>
    <w:rPr>
      <w:b/>
      <w:sz w:val="24"/>
      <w:szCs w:val="24"/>
    </w:rPr>
  </w:style>
  <w:style w:type="paragraph" w:customStyle="1" w:styleId="Speaker">
    <w:name w:val="Speaker"/>
    <w:basedOn w:val="Paragraph"/>
    <w:rsid w:val="009A3899"/>
    <w:pPr>
      <w:autoSpaceDE w:val="0"/>
      <w:autoSpaceDN w:val="0"/>
      <w:adjustRightInd w:val="0"/>
    </w:pPr>
    <w:rPr>
      <w:b/>
      <w:lang w:bidi="he-IL"/>
    </w:rPr>
  </w:style>
  <w:style w:type="paragraph" w:customStyle="1" w:styleId="Speech">
    <w:name w:val="Speech"/>
    <w:basedOn w:val="Paragraph"/>
    <w:rsid w:val="009A3899"/>
    <w:pPr>
      <w:autoSpaceDE w:val="0"/>
      <w:autoSpaceDN w:val="0"/>
      <w:adjustRightInd w:val="0"/>
    </w:pPr>
    <w:rPr>
      <w:lang w:bidi="he-IL"/>
    </w:rPr>
  </w:style>
  <w:style w:type="character" w:styleId="Strong">
    <w:name w:val="Strong"/>
    <w:uiPriority w:val="22"/>
    <w:qFormat/>
    <w:rsid w:val="009A3899"/>
    <w:rPr>
      <w:b/>
      <w:bCs/>
    </w:rPr>
  </w:style>
  <w:style w:type="paragraph" w:customStyle="1" w:styleId="SX-Abstract">
    <w:name w:val="SX-Abstract"/>
    <w:basedOn w:val="Normal"/>
    <w:qFormat/>
    <w:rsid w:val="009A3899"/>
    <w:pPr>
      <w:widowControl w:val="0"/>
      <w:spacing w:before="120" w:after="240" w:line="210" w:lineRule="exact"/>
      <w:ind w:left="700" w:right="700"/>
      <w:jc w:val="both"/>
    </w:pPr>
    <w:rPr>
      <w:rFonts w:ascii="BlissRegular" w:hAnsi="BlissRegular"/>
      <w:b/>
      <w:sz w:val="20"/>
      <w:szCs w:val="20"/>
      <w:lang w:val="en-US" w:eastAsia="en-US"/>
    </w:rPr>
  </w:style>
  <w:style w:type="paragraph" w:customStyle="1" w:styleId="SX-Affiliation">
    <w:name w:val="SX-Affiliation"/>
    <w:basedOn w:val="Normal"/>
    <w:next w:val="Normal"/>
    <w:qFormat/>
    <w:rsid w:val="009A3899"/>
    <w:pPr>
      <w:spacing w:after="160" w:line="190" w:lineRule="exact"/>
    </w:pPr>
    <w:rPr>
      <w:rFonts w:ascii="BlissRegular" w:hAnsi="BlissRegular"/>
      <w:sz w:val="16"/>
      <w:szCs w:val="20"/>
      <w:lang w:val="en-US" w:eastAsia="en-US"/>
    </w:rPr>
  </w:style>
  <w:style w:type="paragraph" w:customStyle="1" w:styleId="SX-Articlehead">
    <w:name w:val="SX-Article head"/>
    <w:basedOn w:val="Normal"/>
    <w:qFormat/>
    <w:rsid w:val="009A3899"/>
    <w:pPr>
      <w:spacing w:before="210" w:line="210" w:lineRule="exact"/>
      <w:ind w:firstLine="288"/>
      <w:jc w:val="both"/>
    </w:pPr>
    <w:rPr>
      <w:b/>
      <w:sz w:val="18"/>
      <w:szCs w:val="20"/>
      <w:lang w:val="en-US" w:eastAsia="en-US"/>
    </w:rPr>
  </w:style>
  <w:style w:type="paragraph" w:customStyle="1" w:styleId="SX-Authornames">
    <w:name w:val="SX-Author names"/>
    <w:basedOn w:val="Normal"/>
    <w:rsid w:val="009A3899"/>
    <w:pPr>
      <w:spacing w:after="120" w:line="210" w:lineRule="exact"/>
    </w:pPr>
    <w:rPr>
      <w:rFonts w:ascii="BlissMedium" w:hAnsi="BlissMedium"/>
      <w:sz w:val="20"/>
      <w:szCs w:val="20"/>
      <w:lang w:val="en-US" w:eastAsia="en-US"/>
    </w:rPr>
  </w:style>
  <w:style w:type="paragraph" w:customStyle="1" w:styleId="SX-Bodytext">
    <w:name w:val="SX-Body text"/>
    <w:basedOn w:val="Normal"/>
    <w:next w:val="Normal"/>
    <w:rsid w:val="009A3899"/>
    <w:pPr>
      <w:spacing w:line="210" w:lineRule="exact"/>
      <w:ind w:firstLine="288"/>
      <w:jc w:val="both"/>
    </w:pPr>
    <w:rPr>
      <w:sz w:val="18"/>
      <w:szCs w:val="20"/>
      <w:lang w:val="en-US" w:eastAsia="en-US"/>
    </w:rPr>
  </w:style>
  <w:style w:type="paragraph" w:customStyle="1" w:styleId="SX-Bodytextflush">
    <w:name w:val="SX-Body text flush"/>
    <w:basedOn w:val="SX-Bodytext"/>
    <w:next w:val="SX-Bodytext"/>
    <w:rsid w:val="009A3899"/>
    <w:pPr>
      <w:ind w:firstLine="0"/>
    </w:pPr>
  </w:style>
  <w:style w:type="paragraph" w:customStyle="1" w:styleId="SX-Correspondence">
    <w:name w:val="SX-Correspondence"/>
    <w:basedOn w:val="SX-Affiliation"/>
    <w:qFormat/>
    <w:rsid w:val="009A3899"/>
    <w:pPr>
      <w:spacing w:after="80"/>
    </w:pPr>
  </w:style>
  <w:style w:type="paragraph" w:customStyle="1" w:styleId="SX-Date">
    <w:name w:val="SX-Date"/>
    <w:basedOn w:val="Normal"/>
    <w:qFormat/>
    <w:rsid w:val="009A3899"/>
    <w:pPr>
      <w:spacing w:before="180" w:line="190" w:lineRule="exact"/>
      <w:ind w:left="245" w:hanging="245"/>
      <w:jc w:val="both"/>
    </w:pPr>
    <w:rPr>
      <w:sz w:val="16"/>
      <w:szCs w:val="20"/>
      <w:lang w:val="en-US" w:eastAsia="en-US"/>
    </w:rPr>
  </w:style>
  <w:style w:type="paragraph" w:customStyle="1" w:styleId="SX-Equation">
    <w:name w:val="SX-Equation"/>
    <w:basedOn w:val="SX-Bodytextflush"/>
    <w:next w:val="SX-Bodytext"/>
    <w:rsid w:val="009A3899"/>
    <w:pPr>
      <w:autoSpaceDE w:val="0"/>
      <w:autoSpaceDN w:val="0"/>
      <w:adjustRightInd w:val="0"/>
      <w:spacing w:line="240" w:lineRule="auto"/>
      <w:jc w:val="center"/>
    </w:pPr>
  </w:style>
  <w:style w:type="paragraph" w:customStyle="1" w:styleId="SX-Legend">
    <w:name w:val="SX-Legend"/>
    <w:basedOn w:val="SX-Authornames"/>
    <w:rsid w:val="009A3899"/>
    <w:pPr>
      <w:jc w:val="both"/>
    </w:pPr>
    <w:rPr>
      <w:sz w:val="18"/>
    </w:rPr>
  </w:style>
  <w:style w:type="paragraph" w:customStyle="1" w:styleId="SX-References">
    <w:name w:val="SX-References"/>
    <w:basedOn w:val="Normal"/>
    <w:rsid w:val="009A3899"/>
    <w:pPr>
      <w:spacing w:line="190" w:lineRule="exact"/>
      <w:ind w:left="245" w:hanging="245"/>
      <w:jc w:val="both"/>
    </w:pPr>
    <w:rPr>
      <w:sz w:val="16"/>
      <w:szCs w:val="20"/>
      <w:lang w:val="en-US" w:eastAsia="en-US"/>
    </w:rPr>
  </w:style>
  <w:style w:type="paragraph" w:customStyle="1" w:styleId="SX-RefHead">
    <w:name w:val="SX-RefHead"/>
    <w:basedOn w:val="Normal"/>
    <w:rsid w:val="009A3899"/>
    <w:pPr>
      <w:spacing w:before="200" w:line="190" w:lineRule="exact"/>
    </w:pPr>
    <w:rPr>
      <w:b/>
      <w:sz w:val="16"/>
      <w:szCs w:val="20"/>
      <w:lang w:val="en-US" w:eastAsia="en-US"/>
    </w:rPr>
  </w:style>
  <w:style w:type="character" w:customStyle="1" w:styleId="SX-reflink">
    <w:name w:val="SX-reflink"/>
    <w:uiPriority w:val="1"/>
    <w:qFormat/>
    <w:rsid w:val="009A3899"/>
    <w:rPr>
      <w:color w:val="0000FF"/>
      <w:sz w:val="16"/>
      <w:u w:val="words"/>
      <w:bdr w:val="none" w:sz="0" w:space="0" w:color="auto"/>
      <w:shd w:val="clear" w:color="auto" w:fill="FFFFFF"/>
    </w:rPr>
  </w:style>
  <w:style w:type="paragraph" w:customStyle="1" w:styleId="SX-SOMHead">
    <w:name w:val="SX-SOMHead"/>
    <w:basedOn w:val="SX-RefHead"/>
    <w:rsid w:val="009A3899"/>
  </w:style>
  <w:style w:type="paragraph" w:customStyle="1" w:styleId="SX-Tablehead">
    <w:name w:val="SX-Tablehead"/>
    <w:basedOn w:val="Normal"/>
    <w:qFormat/>
    <w:rsid w:val="009A3899"/>
    <w:rPr>
      <w:sz w:val="20"/>
      <w:lang w:val="en-US" w:eastAsia="en-US"/>
    </w:rPr>
  </w:style>
  <w:style w:type="paragraph" w:customStyle="1" w:styleId="SX-Tablelegend">
    <w:name w:val="SX-Tablelegend"/>
    <w:basedOn w:val="Normal"/>
    <w:qFormat/>
    <w:rsid w:val="009A3899"/>
    <w:pPr>
      <w:spacing w:line="190" w:lineRule="exact"/>
      <w:ind w:left="245" w:hanging="245"/>
      <w:jc w:val="both"/>
    </w:pPr>
    <w:rPr>
      <w:sz w:val="16"/>
      <w:szCs w:val="20"/>
      <w:lang w:val="en-US" w:eastAsia="en-US"/>
    </w:rPr>
  </w:style>
  <w:style w:type="paragraph" w:customStyle="1" w:styleId="SX-Tabletext">
    <w:name w:val="SX-Tabletext"/>
    <w:basedOn w:val="Normal"/>
    <w:qFormat/>
    <w:rsid w:val="009A3899"/>
    <w:pPr>
      <w:spacing w:line="210" w:lineRule="exact"/>
      <w:jc w:val="center"/>
    </w:pPr>
    <w:rPr>
      <w:sz w:val="18"/>
      <w:szCs w:val="20"/>
      <w:lang w:val="en-US" w:eastAsia="en-US"/>
    </w:rPr>
  </w:style>
  <w:style w:type="paragraph" w:customStyle="1" w:styleId="SX-Tabletitle">
    <w:name w:val="SX-Tabletitle"/>
    <w:basedOn w:val="Normal"/>
    <w:qFormat/>
    <w:rsid w:val="009A3899"/>
    <w:pPr>
      <w:spacing w:after="120" w:line="210" w:lineRule="exact"/>
      <w:jc w:val="both"/>
    </w:pPr>
    <w:rPr>
      <w:rFonts w:ascii="BlissMedium" w:hAnsi="BlissMedium"/>
      <w:sz w:val="18"/>
      <w:szCs w:val="20"/>
      <w:lang w:val="en-US" w:eastAsia="en-US"/>
    </w:rPr>
  </w:style>
  <w:style w:type="paragraph" w:customStyle="1" w:styleId="SX-Title">
    <w:name w:val="SX-Title"/>
    <w:basedOn w:val="Normal"/>
    <w:rsid w:val="009A3899"/>
    <w:pPr>
      <w:spacing w:after="240" w:line="500" w:lineRule="exact"/>
    </w:pPr>
    <w:rPr>
      <w:rFonts w:ascii="BlissBold" w:hAnsi="BlissBold"/>
      <w:b/>
      <w:sz w:val="44"/>
      <w:szCs w:val="20"/>
      <w:lang w:val="en-US" w:eastAsia="en-US"/>
    </w:rPr>
  </w:style>
  <w:style w:type="paragraph" w:customStyle="1" w:styleId="Tablecolumnhead">
    <w:name w:val="Table column head"/>
    <w:basedOn w:val="BaseText"/>
    <w:rsid w:val="009A3899"/>
    <w:pPr>
      <w:spacing w:before="0"/>
    </w:pPr>
  </w:style>
  <w:style w:type="paragraph" w:customStyle="1" w:styleId="Tabletext">
    <w:name w:val="Table text"/>
    <w:basedOn w:val="BaseText"/>
    <w:rsid w:val="009A3899"/>
    <w:pPr>
      <w:spacing w:before="0"/>
    </w:pPr>
  </w:style>
  <w:style w:type="paragraph" w:customStyle="1" w:styleId="TableLegend">
    <w:name w:val="TableLegend"/>
    <w:basedOn w:val="BaseText"/>
    <w:rsid w:val="009A3899"/>
    <w:pPr>
      <w:spacing w:before="0"/>
    </w:pPr>
  </w:style>
  <w:style w:type="paragraph" w:customStyle="1" w:styleId="TableTitle">
    <w:name w:val="TableTitle"/>
    <w:basedOn w:val="BaseHeading"/>
    <w:rsid w:val="009A3899"/>
  </w:style>
  <w:style w:type="paragraph" w:customStyle="1" w:styleId="Teaser">
    <w:name w:val="Teaser"/>
    <w:basedOn w:val="BaseText"/>
    <w:rsid w:val="009A3899"/>
  </w:style>
  <w:style w:type="paragraph" w:customStyle="1" w:styleId="TWIS">
    <w:name w:val="TWIS"/>
    <w:basedOn w:val="AbstractSummary"/>
    <w:rsid w:val="009A3899"/>
    <w:pPr>
      <w:autoSpaceDE w:val="0"/>
      <w:autoSpaceDN w:val="0"/>
      <w:adjustRightInd w:val="0"/>
    </w:pPr>
  </w:style>
  <w:style w:type="paragraph" w:customStyle="1" w:styleId="TWISorEC">
    <w:name w:val="TWIS or EC"/>
    <w:basedOn w:val="Normal"/>
    <w:rsid w:val="009A3899"/>
    <w:pPr>
      <w:spacing w:line="210" w:lineRule="exact"/>
    </w:pPr>
    <w:rPr>
      <w:rFonts w:ascii="BlissRegular" w:hAnsi="BlissRegular"/>
      <w:sz w:val="19"/>
      <w:szCs w:val="20"/>
      <w:lang w:val="en-US" w:eastAsia="en-US"/>
    </w:rPr>
  </w:style>
  <w:style w:type="paragraph" w:customStyle="1" w:styleId="work-sector">
    <w:name w:val="work-sector"/>
    <w:basedOn w:val="BaseText"/>
    <w:rsid w:val="009A3899"/>
    <w:pPr>
      <w:jc w:val="right"/>
    </w:pPr>
    <w:rPr>
      <w:color w:val="003300"/>
    </w:rPr>
  </w:style>
  <w:style w:type="paragraph" w:customStyle="1" w:styleId="DOI">
    <w:name w:val="DOI"/>
    <w:basedOn w:val="DateAccepted"/>
    <w:qFormat/>
    <w:rsid w:val="009A7F20"/>
  </w:style>
  <w:style w:type="character" w:customStyle="1" w:styleId="custom-cit-author">
    <w:name w:val="custom-cit-author"/>
    <w:basedOn w:val="DefaultParagraphFont"/>
    <w:rsid w:val="00943D39"/>
  </w:style>
  <w:style w:type="character" w:customStyle="1" w:styleId="custom-cit-title">
    <w:name w:val="custom-cit-title"/>
    <w:basedOn w:val="DefaultParagraphFont"/>
    <w:rsid w:val="00943D39"/>
  </w:style>
  <w:style w:type="character" w:customStyle="1" w:styleId="custom-cit-jour-title">
    <w:name w:val="custom-cit-jour-title"/>
    <w:basedOn w:val="DefaultParagraphFont"/>
    <w:rsid w:val="00943D39"/>
  </w:style>
  <w:style w:type="character" w:customStyle="1" w:styleId="custom-cit-volume">
    <w:name w:val="custom-cit-volume"/>
    <w:basedOn w:val="DefaultParagraphFont"/>
    <w:rsid w:val="00943D39"/>
  </w:style>
  <w:style w:type="character" w:customStyle="1" w:styleId="custom-cit-volume-sep">
    <w:name w:val="custom-cit-volume-sep"/>
    <w:basedOn w:val="DefaultParagraphFont"/>
    <w:rsid w:val="00943D39"/>
  </w:style>
  <w:style w:type="character" w:customStyle="1" w:styleId="custom-cit-fpage">
    <w:name w:val="custom-cit-fpage"/>
    <w:basedOn w:val="DefaultParagraphFont"/>
    <w:rsid w:val="00943D39"/>
  </w:style>
  <w:style w:type="character" w:customStyle="1" w:styleId="custom-cit-date">
    <w:name w:val="custom-cit-date"/>
    <w:basedOn w:val="DefaultParagraphFont"/>
    <w:rsid w:val="00943D39"/>
  </w:style>
  <w:style w:type="character" w:styleId="UnresolvedMention">
    <w:name w:val="Unresolved Mention"/>
    <w:basedOn w:val="DefaultParagraphFont"/>
    <w:uiPriority w:val="99"/>
    <w:unhideWhenUsed/>
    <w:rsid w:val="00EF358F"/>
    <w:rPr>
      <w:color w:val="605E5C"/>
      <w:shd w:val="clear" w:color="auto" w:fill="E1DFDD"/>
    </w:rPr>
  </w:style>
  <w:style w:type="paragraph" w:customStyle="1" w:styleId="acknowledgement0">
    <w:name w:val="acknowledgement"/>
    <w:basedOn w:val="Normal"/>
    <w:rsid w:val="00B77522"/>
    <w:pPr>
      <w:spacing w:before="100" w:beforeAutospacing="1" w:after="100" w:afterAutospacing="1"/>
    </w:pPr>
    <w:rPr>
      <w:lang w:val="en-US" w:eastAsia="en-US"/>
    </w:rPr>
  </w:style>
  <w:style w:type="paragraph" w:customStyle="1" w:styleId="Default">
    <w:name w:val="Default"/>
    <w:rsid w:val="003220EB"/>
    <w:pPr>
      <w:autoSpaceDE w:val="0"/>
      <w:autoSpaceDN w:val="0"/>
      <w:adjustRightInd w:val="0"/>
    </w:pPr>
    <w:rPr>
      <w:color w:val="000000"/>
      <w:sz w:val="24"/>
      <w:szCs w:val="24"/>
      <w:lang w:val="fr-CA"/>
    </w:rPr>
  </w:style>
  <w:style w:type="paragraph" w:styleId="NormalWeb">
    <w:name w:val="Normal (Web)"/>
    <w:basedOn w:val="Normal"/>
    <w:uiPriority w:val="99"/>
    <w:unhideWhenUsed/>
    <w:rsid w:val="00103B61"/>
    <w:pPr>
      <w:spacing w:before="100" w:beforeAutospacing="1" w:after="100" w:afterAutospacing="1"/>
    </w:pPr>
  </w:style>
  <w:style w:type="paragraph" w:styleId="Revision">
    <w:name w:val="Revision"/>
    <w:hidden/>
    <w:uiPriority w:val="99"/>
    <w:semiHidden/>
    <w:rsid w:val="00F75B74"/>
  </w:style>
  <w:style w:type="character" w:customStyle="1" w:styleId="contentpasted2">
    <w:name w:val="contentpasted2"/>
    <w:basedOn w:val="DefaultParagraphFont"/>
    <w:rsid w:val="000963E2"/>
  </w:style>
  <w:style w:type="character" w:customStyle="1" w:styleId="apple-converted-space">
    <w:name w:val="apple-converted-space"/>
    <w:basedOn w:val="DefaultParagraphFont"/>
    <w:rsid w:val="000963E2"/>
  </w:style>
  <w:style w:type="paragraph" w:customStyle="1" w:styleId="EndNoteBibliographyTitle">
    <w:name w:val="EndNote Bibliography Title"/>
    <w:basedOn w:val="Normal"/>
    <w:link w:val="EndNoteBibliographyTitleChar"/>
    <w:rsid w:val="00992ACC"/>
    <w:pPr>
      <w:jc w:val="center"/>
    </w:pPr>
    <w:rPr>
      <w:rFonts w:eastAsia="Calibri"/>
      <w:sz w:val="20"/>
      <w:szCs w:val="20"/>
      <w:lang w:val="en-US" w:eastAsia="en-US"/>
    </w:rPr>
  </w:style>
  <w:style w:type="character" w:customStyle="1" w:styleId="BaseTextChar">
    <w:name w:val="Base_Text Char"/>
    <w:basedOn w:val="DefaultParagraphFont"/>
    <w:link w:val="BaseText"/>
    <w:rsid w:val="00992ACC"/>
    <w:rPr>
      <w:rFonts w:eastAsia="Times New Roman"/>
      <w:sz w:val="24"/>
      <w:szCs w:val="24"/>
    </w:rPr>
  </w:style>
  <w:style w:type="character" w:customStyle="1" w:styleId="ParagraphChar">
    <w:name w:val="Paragraph Char"/>
    <w:basedOn w:val="BaseTextChar"/>
    <w:link w:val="Paragraph"/>
    <w:rsid w:val="00992ACC"/>
    <w:rPr>
      <w:rFonts w:eastAsia="Times New Roman"/>
      <w:sz w:val="24"/>
      <w:szCs w:val="24"/>
    </w:rPr>
  </w:style>
  <w:style w:type="character" w:customStyle="1" w:styleId="EndNoteBibliographyTitleChar">
    <w:name w:val="EndNote Bibliography Title Char"/>
    <w:basedOn w:val="ParagraphChar"/>
    <w:link w:val="EndNoteBibliographyTitle"/>
    <w:rsid w:val="00992ACC"/>
    <w:rPr>
      <w:rFonts w:eastAsia="Times New Roman"/>
      <w:sz w:val="24"/>
      <w:szCs w:val="24"/>
    </w:rPr>
  </w:style>
  <w:style w:type="paragraph" w:customStyle="1" w:styleId="EndNoteBibliography">
    <w:name w:val="EndNote Bibliography"/>
    <w:basedOn w:val="Normal"/>
    <w:link w:val="EndNoteBibliographyChar"/>
    <w:rsid w:val="00992ACC"/>
    <w:rPr>
      <w:rFonts w:eastAsia="Calibri"/>
      <w:sz w:val="20"/>
      <w:szCs w:val="20"/>
      <w:lang w:val="en-US" w:eastAsia="en-US"/>
    </w:rPr>
  </w:style>
  <w:style w:type="character" w:customStyle="1" w:styleId="EndNoteBibliographyChar">
    <w:name w:val="EndNote Bibliography Char"/>
    <w:basedOn w:val="ParagraphChar"/>
    <w:link w:val="EndNoteBibliography"/>
    <w:rsid w:val="00992ACC"/>
    <w:rPr>
      <w:rFonts w:eastAsia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87369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0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9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4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6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3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2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6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7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3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2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5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0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7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9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8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7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f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tif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"/><Relationship Id="rId5" Type="http://schemas.openxmlformats.org/officeDocument/2006/relationships/numbering" Target="numbering.xml"/><Relationship Id="rId15" Type="http://schemas.openxmlformats.org/officeDocument/2006/relationships/image" Target="media/image5.tiff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0f6baf4-0601-4312-8e3a-e1b78b1930cb" xsi:nil="true"/>
    <lcf76f155ced4ddcb4097134ff3c332f xmlns="926b5081-bc37-4524-a780-85a576b52054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EFA229CA196C24C829EF2C0F25E274A" ma:contentTypeVersion="13" ma:contentTypeDescription="Create a new document." ma:contentTypeScope="" ma:versionID="a245ad3eb94d3182c79305aa7bd4500b">
  <xsd:schema xmlns:xsd="http://www.w3.org/2001/XMLSchema" xmlns:xs="http://www.w3.org/2001/XMLSchema" xmlns:p="http://schemas.microsoft.com/office/2006/metadata/properties" xmlns:ns2="5806e8dc-2f07-4bed-bc4d-b9507618aca9" xmlns:ns3="926b5081-bc37-4524-a780-85a576b52054" xmlns:ns4="e0f6baf4-0601-4312-8e3a-e1b78b1930cb" targetNamespace="http://schemas.microsoft.com/office/2006/metadata/properties" ma:root="true" ma:fieldsID="fc6d397972ac467407acbda33e308250" ns2:_="" ns3:_="" ns4:_="">
    <xsd:import namespace="5806e8dc-2f07-4bed-bc4d-b9507618aca9"/>
    <xsd:import namespace="926b5081-bc37-4524-a780-85a576b52054"/>
    <xsd:import namespace="e0f6baf4-0601-4312-8e3a-e1b78b1930cb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lcf76f155ced4ddcb4097134ff3c332f" minOccurs="0"/>
                <xsd:element ref="ns4:TaxCatchAll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06e8dc-2f07-4bed-bc4d-b9507618aca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b5081-bc37-4524-a780-85a576b520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fe164b29-4069-4387-b6aa-f01f2a1f474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f6baf4-0601-4312-8e3a-e1b78b1930cb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821d1823-b5be-413e-94a5-d9c61f70e677}" ma:internalName="TaxCatchAll" ma:showField="CatchAllData" ma:web="e0f6baf4-0601-4312-8e3a-e1b78b1930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63E3E18-7C40-3D4D-BBF3-6A6F9DA8BEE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2F2FD75-F68C-4821-AD89-35CBE7B49063}">
  <ds:schemaRefs>
    <ds:schemaRef ds:uri="http://schemas.microsoft.com/office/2006/metadata/properties"/>
    <ds:schemaRef ds:uri="http://schemas.microsoft.com/office/infopath/2007/PartnerControls"/>
    <ds:schemaRef ds:uri="e0f6baf4-0601-4312-8e3a-e1b78b1930cb"/>
    <ds:schemaRef ds:uri="926b5081-bc37-4524-a780-85a576b52054"/>
  </ds:schemaRefs>
</ds:datastoreItem>
</file>

<file path=customXml/itemProps3.xml><?xml version="1.0" encoding="utf-8"?>
<ds:datastoreItem xmlns:ds="http://schemas.openxmlformats.org/officeDocument/2006/customXml" ds:itemID="{D15DBEAE-BA3D-4B64-8A6B-5F3CA387E87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806e8dc-2f07-4bed-bc4d-b9507618aca9"/>
    <ds:schemaRef ds:uri="926b5081-bc37-4524-a780-85a576b52054"/>
    <ds:schemaRef ds:uri="e0f6baf4-0601-4312-8e3a-e1b78b1930c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F373D1E-7CC9-44DD-8063-7231942F8909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78aac226-2f03-4b4d-9037-b46d56c55210}" enabled="0" method="" siteId="{78aac226-2f03-4b4d-9037-b46d56c5521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2672</Words>
  <Characters>15233</Characters>
  <Application>Microsoft Office Word</Application>
  <DocSecurity>0</DocSecurity>
  <Lines>126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Science Manuscript Template</vt:lpstr>
      <vt:lpstr>Science Manuscript Template</vt:lpstr>
    </vt:vector>
  </TitlesOfParts>
  <Company>Microsoft</Company>
  <LinksUpToDate>false</LinksUpToDate>
  <CharactersWithSpaces>17870</CharactersWithSpaces>
  <SharedDoc>false</SharedDoc>
  <HLinks>
    <vt:vector size="12" baseType="variant">
      <vt:variant>
        <vt:i4>3538996</vt:i4>
      </vt:variant>
      <vt:variant>
        <vt:i4>3</vt:i4>
      </vt:variant>
      <vt:variant>
        <vt:i4>0</vt:i4>
      </vt:variant>
      <vt:variant>
        <vt:i4>5</vt:i4>
      </vt:variant>
      <vt:variant>
        <vt:lpwstr>http://stm.sciencemag.org/</vt:lpwstr>
      </vt:variant>
      <vt:variant>
        <vt:lpwstr/>
      </vt:variant>
      <vt:variant>
        <vt:i4>2883708</vt:i4>
      </vt:variant>
      <vt:variant>
        <vt:i4>0</vt:i4>
      </vt:variant>
      <vt:variant>
        <vt:i4>0</vt:i4>
      </vt:variant>
      <vt:variant>
        <vt:i4>5</vt:i4>
      </vt:variant>
      <vt:variant>
        <vt:lpwstr>https://cts.sciencemag.org/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Science Manuscript Template</dc:title>
  <dc:subject/>
  <dc:creator>bhanson</dc:creator>
  <cp:keywords/>
  <dc:description/>
  <cp:lastModifiedBy>Benoite Bourdin</cp:lastModifiedBy>
  <cp:revision>2</cp:revision>
  <cp:lastPrinted>2025-11-20T23:57:00Z</cp:lastPrinted>
  <dcterms:created xsi:type="dcterms:W3CDTF">2026-01-12T19:32:00Z</dcterms:created>
  <dcterms:modified xsi:type="dcterms:W3CDTF">2026-01-12T19:32:00Z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0x0101004A002DFAF720DE4ABA39D8EE13CA159E</vt:lpwstr>
  </property>
  <property fmtid="{D5CDD505-2E9C-101B-9397-08002B2CF9AE}" pid="3" name="MediaServiceImageTags">
    <vt:lpwstr/>
  </property>
</Properties>
</file>