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99C6" w14:textId="191E30AF" w:rsidR="003D0CE1" w:rsidRDefault="003D0CE1" w:rsidP="009A28FA">
      <w:pPr>
        <w:spacing w:line="276" w:lineRule="auto"/>
        <w:jc w:val="center"/>
        <w:rPr>
          <w:rFonts w:asciiTheme="minorBidi" w:hAnsiTheme="minorBidi"/>
          <w:b/>
          <w:bCs/>
          <w:sz w:val="24"/>
          <w:szCs w:val="24"/>
        </w:rPr>
      </w:pPr>
      <w:r w:rsidRPr="003D0CE1">
        <w:rPr>
          <w:rFonts w:asciiTheme="minorBidi" w:hAnsiTheme="minorBidi"/>
          <w:b/>
          <w:bCs/>
          <w:sz w:val="24"/>
          <w:szCs w:val="24"/>
        </w:rPr>
        <w:t>Supplementary Information</w:t>
      </w:r>
    </w:p>
    <w:p w14:paraId="09D9060D" w14:textId="77777777" w:rsidR="003D0CE1" w:rsidRDefault="003D0CE1" w:rsidP="009A28FA">
      <w:pPr>
        <w:spacing w:line="276" w:lineRule="auto"/>
        <w:jc w:val="center"/>
        <w:rPr>
          <w:rFonts w:asciiTheme="minorBidi" w:hAnsiTheme="minorBidi"/>
          <w:b/>
          <w:bCs/>
          <w:sz w:val="24"/>
          <w:szCs w:val="24"/>
        </w:rPr>
      </w:pPr>
    </w:p>
    <w:p w14:paraId="4CA2F00D" w14:textId="060A87BE" w:rsidR="009A28FA" w:rsidRPr="00A95D7C" w:rsidRDefault="00FF04C0" w:rsidP="009A28FA">
      <w:pPr>
        <w:spacing w:line="276" w:lineRule="auto"/>
        <w:jc w:val="center"/>
        <w:rPr>
          <w:rFonts w:asciiTheme="minorBidi" w:hAnsiTheme="minorBidi"/>
          <w:b/>
          <w:bCs/>
          <w:sz w:val="24"/>
          <w:szCs w:val="24"/>
        </w:rPr>
      </w:pPr>
      <w:r w:rsidRPr="00FF04C0">
        <w:rPr>
          <w:rFonts w:asciiTheme="minorBidi" w:hAnsiTheme="minorBidi"/>
          <w:b/>
          <w:bCs/>
          <w:sz w:val="24"/>
          <w:szCs w:val="24"/>
        </w:rPr>
        <w:t>One-Pot Synthesis of Nanovesicles via Surface-Initiated Polymerization-Induced Self-Assembly of Polychloroprene-Grafted Silica</w:t>
      </w:r>
    </w:p>
    <w:p w14:paraId="21DFEEDA" w14:textId="5792F389" w:rsidR="009A28FA" w:rsidRPr="00A95D7C" w:rsidRDefault="009A28FA" w:rsidP="009A28FA">
      <w:pPr>
        <w:spacing w:line="276" w:lineRule="auto"/>
        <w:rPr>
          <w:rFonts w:asciiTheme="minorBidi" w:hAnsiTheme="minorBidi"/>
          <w:sz w:val="24"/>
          <w:szCs w:val="24"/>
        </w:rPr>
      </w:pPr>
      <w:r w:rsidRPr="00A95D7C">
        <w:rPr>
          <w:rFonts w:asciiTheme="minorBidi" w:hAnsiTheme="minorBidi"/>
          <w:sz w:val="24"/>
          <w:szCs w:val="24"/>
        </w:rPr>
        <w:t>Zaid M. Abbas</w:t>
      </w:r>
      <w:r w:rsidR="00035B9B">
        <w:rPr>
          <w:rFonts w:asciiTheme="minorBidi" w:hAnsiTheme="minorBidi"/>
          <w:sz w:val="24"/>
          <w:szCs w:val="24"/>
          <w:vertAlign w:val="superscript"/>
        </w:rPr>
        <w:t>1</w:t>
      </w:r>
      <w:r w:rsidRPr="00A95D7C">
        <w:rPr>
          <w:rFonts w:asciiTheme="minorBidi" w:hAnsiTheme="minorBidi"/>
          <w:sz w:val="24"/>
          <w:szCs w:val="24"/>
        </w:rPr>
        <w:t>, Fatma A. Khazaal</w:t>
      </w:r>
      <w:r w:rsidR="00035B9B">
        <w:rPr>
          <w:rFonts w:asciiTheme="minorBidi" w:hAnsiTheme="minorBidi"/>
          <w:sz w:val="24"/>
          <w:szCs w:val="24"/>
          <w:vertAlign w:val="superscript"/>
        </w:rPr>
        <w:t>1</w:t>
      </w:r>
      <w:r w:rsidRPr="00A95D7C">
        <w:rPr>
          <w:rFonts w:asciiTheme="minorBidi" w:hAnsiTheme="minorBidi"/>
          <w:sz w:val="24"/>
          <w:szCs w:val="24"/>
        </w:rPr>
        <w:t>, Ammar Ferman Abbood</w:t>
      </w:r>
      <w:r w:rsidR="00035B9B">
        <w:rPr>
          <w:rFonts w:asciiTheme="minorBidi" w:hAnsiTheme="minorBidi"/>
          <w:sz w:val="24"/>
          <w:szCs w:val="24"/>
          <w:vertAlign w:val="superscript"/>
        </w:rPr>
        <w:t>1</w:t>
      </w:r>
      <w:r w:rsidR="003D0CE1">
        <w:rPr>
          <w:rFonts w:asciiTheme="minorBidi" w:hAnsiTheme="minorBidi"/>
          <w:sz w:val="24"/>
          <w:szCs w:val="24"/>
        </w:rPr>
        <w:t xml:space="preserve">, </w:t>
      </w:r>
      <w:r w:rsidR="00035B9B" w:rsidRPr="00035B9B">
        <w:rPr>
          <w:rFonts w:asciiTheme="minorBidi" w:hAnsiTheme="minorBidi"/>
          <w:sz w:val="24"/>
          <w:szCs w:val="24"/>
        </w:rPr>
        <w:t>Mohammad N. AL-Baiati</w:t>
      </w:r>
      <w:r w:rsidR="00035B9B">
        <w:rPr>
          <w:rFonts w:asciiTheme="minorBidi" w:hAnsiTheme="minorBidi"/>
          <w:sz w:val="24"/>
          <w:szCs w:val="24"/>
          <w:vertAlign w:val="superscript"/>
        </w:rPr>
        <w:t>2</w:t>
      </w:r>
    </w:p>
    <w:p w14:paraId="26DAE9A7" w14:textId="36C00E00" w:rsidR="009A28FA" w:rsidRDefault="00035B9B" w:rsidP="009A28FA">
      <w:pPr>
        <w:spacing w:line="276" w:lineRule="auto"/>
        <w:jc w:val="both"/>
        <w:rPr>
          <w:rFonts w:asciiTheme="minorBidi" w:hAnsiTheme="minorBidi"/>
          <w:sz w:val="24"/>
          <w:szCs w:val="24"/>
        </w:rPr>
      </w:pPr>
      <w:bookmarkStart w:id="0" w:name="_Hlk217227070"/>
      <w:r>
        <w:rPr>
          <w:rFonts w:asciiTheme="minorBidi" w:hAnsiTheme="minorBidi"/>
          <w:sz w:val="24"/>
          <w:szCs w:val="24"/>
          <w:vertAlign w:val="superscript"/>
        </w:rPr>
        <w:t>1</w:t>
      </w:r>
      <w:bookmarkEnd w:id="0"/>
      <w:r>
        <w:rPr>
          <w:rFonts w:asciiTheme="minorBidi" w:hAnsiTheme="minorBidi"/>
          <w:sz w:val="24"/>
          <w:szCs w:val="24"/>
          <w:vertAlign w:val="superscript"/>
        </w:rPr>
        <w:t xml:space="preserve"> </w:t>
      </w:r>
      <w:r w:rsidR="009A28FA" w:rsidRPr="00A95D7C">
        <w:rPr>
          <w:rFonts w:asciiTheme="minorBidi" w:hAnsiTheme="minorBidi"/>
          <w:sz w:val="24"/>
          <w:szCs w:val="24"/>
        </w:rPr>
        <w:t>Department of Chemistry, Wasit University, Hay Al-Rabea, Kut, Wasit, Iraq 52001</w:t>
      </w:r>
    </w:p>
    <w:p w14:paraId="536FD54F" w14:textId="0EE72B86" w:rsidR="00035B9B" w:rsidRPr="00A95D7C" w:rsidRDefault="00035B9B" w:rsidP="009A28FA">
      <w:pPr>
        <w:spacing w:line="276" w:lineRule="auto"/>
        <w:jc w:val="both"/>
        <w:rPr>
          <w:rFonts w:asciiTheme="minorBidi" w:hAnsiTheme="minorBidi"/>
          <w:sz w:val="24"/>
          <w:szCs w:val="24"/>
        </w:rPr>
      </w:pPr>
      <w:r>
        <w:rPr>
          <w:rFonts w:asciiTheme="minorBidi" w:hAnsiTheme="minorBidi"/>
          <w:sz w:val="24"/>
          <w:szCs w:val="24"/>
          <w:vertAlign w:val="superscript"/>
        </w:rPr>
        <w:t xml:space="preserve">2 </w:t>
      </w:r>
      <w:r w:rsidRPr="00035B9B">
        <w:rPr>
          <w:rFonts w:asciiTheme="minorBidi" w:hAnsiTheme="minorBidi"/>
          <w:sz w:val="24"/>
          <w:szCs w:val="24"/>
        </w:rPr>
        <w:t>Department of Chemistry, College of Education for Pure Sciences, University of Kerbala, Karbala 56001, Iraq.</w:t>
      </w:r>
    </w:p>
    <w:p w14:paraId="374277F2" w14:textId="52774443" w:rsidR="009A28FA" w:rsidRPr="00A95D7C" w:rsidRDefault="00700B77" w:rsidP="009A28FA">
      <w:pPr>
        <w:spacing w:line="276" w:lineRule="auto"/>
        <w:jc w:val="both"/>
        <w:rPr>
          <w:rFonts w:asciiTheme="minorBidi" w:hAnsiTheme="minorBidi"/>
          <w:sz w:val="24"/>
          <w:szCs w:val="24"/>
        </w:rPr>
      </w:pPr>
      <w:r w:rsidRPr="00A95D7C">
        <w:rPr>
          <w:rFonts w:asciiTheme="minorBidi" w:hAnsiTheme="minorBidi"/>
          <w:color w:val="404040"/>
        </w:rPr>
        <w:t>*</w:t>
      </w:r>
      <w:r w:rsidR="009A28FA" w:rsidRPr="00A95D7C">
        <w:rPr>
          <w:rFonts w:asciiTheme="minorBidi" w:hAnsiTheme="minorBidi"/>
          <w:sz w:val="24"/>
          <w:szCs w:val="24"/>
        </w:rPr>
        <w:t xml:space="preserve">Corresponding author. E-mail address:  </w:t>
      </w:r>
      <w:hyperlink r:id="rId5" w:history="1">
        <w:r w:rsidR="009A28FA" w:rsidRPr="00A95D7C">
          <w:rPr>
            <w:rStyle w:val="Hyperlink"/>
            <w:rFonts w:asciiTheme="minorBidi" w:hAnsiTheme="minorBidi"/>
            <w:sz w:val="24"/>
            <w:szCs w:val="24"/>
          </w:rPr>
          <w:t>zabbas@uowasit.edu.iq</w:t>
        </w:r>
      </w:hyperlink>
      <w:r w:rsidR="009A28FA" w:rsidRPr="00A95D7C">
        <w:rPr>
          <w:rFonts w:asciiTheme="minorBidi" w:hAnsiTheme="minorBidi"/>
          <w:sz w:val="24"/>
          <w:szCs w:val="24"/>
        </w:rPr>
        <w:t xml:space="preserve"> (Z.M. Abbas) </w:t>
      </w:r>
    </w:p>
    <w:p w14:paraId="7A0E332C" w14:textId="77777777" w:rsidR="00B90F64" w:rsidRPr="00A95D7C" w:rsidRDefault="00B90F64">
      <w:pPr>
        <w:rPr>
          <w:rFonts w:asciiTheme="minorBidi" w:hAnsiTheme="minorBidi"/>
          <w:sz w:val="24"/>
          <w:szCs w:val="24"/>
        </w:rPr>
      </w:pPr>
    </w:p>
    <w:p w14:paraId="4011271B" w14:textId="77777777" w:rsidR="0051139D" w:rsidRPr="00A95D7C" w:rsidRDefault="0051139D">
      <w:pPr>
        <w:rPr>
          <w:rFonts w:asciiTheme="minorBidi" w:hAnsiTheme="minorBidi"/>
          <w:sz w:val="24"/>
          <w:szCs w:val="24"/>
        </w:rPr>
      </w:pPr>
    </w:p>
    <w:p w14:paraId="03165BA5" w14:textId="77777777" w:rsidR="0051139D" w:rsidRPr="00A95D7C" w:rsidRDefault="0051139D">
      <w:pPr>
        <w:rPr>
          <w:rFonts w:asciiTheme="minorBidi" w:hAnsiTheme="minorBidi"/>
          <w:sz w:val="24"/>
          <w:szCs w:val="24"/>
        </w:rPr>
      </w:pPr>
    </w:p>
    <w:p w14:paraId="2462C36B" w14:textId="77777777" w:rsidR="009A28FA" w:rsidRPr="00A95D7C" w:rsidRDefault="009A28FA" w:rsidP="009A28FA">
      <w:pPr>
        <w:pStyle w:val="Heading2"/>
        <w:shd w:val="clear" w:color="auto" w:fill="FFFFFF"/>
        <w:spacing w:before="274" w:after="206"/>
        <w:rPr>
          <w:rFonts w:asciiTheme="minorBidi" w:hAnsiTheme="minorBidi" w:cstheme="minorBidi"/>
          <w:color w:val="404040"/>
          <w:sz w:val="24"/>
          <w:szCs w:val="24"/>
        </w:rPr>
      </w:pPr>
      <w:r w:rsidRPr="00A95D7C">
        <w:rPr>
          <w:rStyle w:val="Strong"/>
          <w:rFonts w:asciiTheme="minorBidi" w:hAnsiTheme="minorBidi" w:cstheme="minorBidi"/>
          <w:b w:val="0"/>
          <w:bCs w:val="0"/>
          <w:color w:val="404040"/>
          <w:sz w:val="24"/>
          <w:szCs w:val="24"/>
        </w:rPr>
        <w:t>S1. Fourier Transform Infrared (FTIR) Spectroscopy</w:t>
      </w:r>
    </w:p>
    <w:p w14:paraId="556BC122" w14:textId="77777777" w:rsidR="00A95D7C" w:rsidRPr="00A95D7C" w:rsidRDefault="00A95D7C" w:rsidP="00821383">
      <w:pPr>
        <w:pStyle w:val="Heading3"/>
        <w:shd w:val="clear" w:color="auto" w:fill="FFFFFF"/>
        <w:spacing w:before="274" w:after="206"/>
        <w:rPr>
          <w:rFonts w:asciiTheme="minorBidi" w:eastAsia="Times New Roman" w:hAnsiTheme="minorBidi" w:cstheme="minorBidi"/>
          <w:color w:val="404040"/>
          <w:kern w:val="0"/>
          <w:sz w:val="24"/>
          <w:szCs w:val="24"/>
          <w14:ligatures w14:val="none"/>
        </w:rPr>
      </w:pPr>
      <w:r w:rsidRPr="00A95D7C">
        <w:rPr>
          <w:rFonts w:asciiTheme="minorBidi" w:eastAsia="Times New Roman" w:hAnsiTheme="minorBidi" w:cstheme="minorBidi"/>
          <w:color w:val="404040"/>
          <w:kern w:val="0"/>
          <w:sz w:val="24"/>
          <w:szCs w:val="24"/>
          <w14:ligatures w14:val="none"/>
        </w:rPr>
        <w:t>FTIR spectroscopy was employed to confirm the successful stepwise functionalization of silica nanoparticles (SiO</w:t>
      </w:r>
      <w:r w:rsidRPr="00A95D7C">
        <w:rPr>
          <w:rFonts w:ascii="Cambria Math" w:eastAsia="Times New Roman" w:hAnsi="Cambria Math" w:cs="Cambria Math"/>
          <w:color w:val="404040"/>
          <w:kern w:val="0"/>
          <w:sz w:val="24"/>
          <w:szCs w:val="24"/>
          <w14:ligatures w14:val="none"/>
        </w:rPr>
        <w:t>₂</w:t>
      </w:r>
      <w:r w:rsidRPr="00A95D7C">
        <w:rPr>
          <w:rFonts w:asciiTheme="minorBidi" w:eastAsia="Times New Roman" w:hAnsiTheme="minorBidi" w:cstheme="minorBidi"/>
          <w:color w:val="404040"/>
          <w:kern w:val="0"/>
          <w:sz w:val="24"/>
          <w:szCs w:val="24"/>
          <w14:ligatures w14:val="none"/>
        </w:rPr>
        <w:t>) and subsequent grafting of polychloroprene (PCP) via surface-initiated RAFT polymerization.</w:t>
      </w:r>
    </w:p>
    <w:p w14:paraId="2971D88E" w14:textId="7A777FB8" w:rsidR="00821383" w:rsidRPr="00A95D7C" w:rsidRDefault="00821383" w:rsidP="00821383">
      <w:pPr>
        <w:pStyle w:val="Heading3"/>
        <w:shd w:val="clear" w:color="auto" w:fill="FFFFFF"/>
        <w:spacing w:before="274" w:after="206"/>
        <w:rPr>
          <w:rFonts w:asciiTheme="minorBidi" w:hAnsiTheme="minorBidi" w:cstheme="minorBidi"/>
          <w:color w:val="404040"/>
          <w:sz w:val="24"/>
          <w:szCs w:val="24"/>
        </w:rPr>
      </w:pPr>
      <w:r w:rsidRPr="00A95D7C">
        <w:rPr>
          <w:rStyle w:val="Strong"/>
          <w:rFonts w:asciiTheme="minorBidi" w:hAnsiTheme="minorBidi" w:cstheme="minorBidi"/>
          <w:b w:val="0"/>
          <w:bCs w:val="0"/>
          <w:color w:val="404040"/>
          <w:sz w:val="24"/>
          <w:szCs w:val="24"/>
        </w:rPr>
        <w:t>S1.1. Experimental Details</w:t>
      </w:r>
    </w:p>
    <w:p w14:paraId="7E8A89B9" w14:textId="451B9F77" w:rsidR="00A95D7C" w:rsidRPr="00A95D7C" w:rsidRDefault="00A95D7C" w:rsidP="00A95D7C">
      <w:pPr>
        <w:pStyle w:val="ds-markdown-paragraph"/>
        <w:numPr>
          <w:ilvl w:val="0"/>
          <w:numId w:val="4"/>
        </w:numPr>
        <w:shd w:val="clear" w:color="auto" w:fill="FFFFFF"/>
        <w:spacing w:after="0" w:line="429" w:lineRule="atLeast"/>
        <w:rPr>
          <w:rStyle w:val="Strong"/>
          <w:rFonts w:asciiTheme="minorBidi" w:eastAsiaTheme="majorEastAsia" w:hAnsiTheme="minorBidi" w:cstheme="minorBidi"/>
          <w:b w:val="0"/>
          <w:bCs w:val="0"/>
          <w:color w:val="404040"/>
        </w:rPr>
      </w:pPr>
      <w:r w:rsidRPr="00A95D7C">
        <w:rPr>
          <w:rStyle w:val="Strong"/>
          <w:rFonts w:asciiTheme="minorBidi" w:eastAsiaTheme="majorEastAsia" w:hAnsiTheme="minorBidi" w:cstheme="minorBidi"/>
          <w:b w:val="0"/>
          <w:bCs w:val="0"/>
          <w:color w:val="404040"/>
        </w:rPr>
        <w:t>Instrument: Richmond Scientific FTIR Spectrophotometer</w:t>
      </w:r>
    </w:p>
    <w:p w14:paraId="23D26C47" w14:textId="7016F8C5" w:rsidR="00A95D7C" w:rsidRPr="00A95D7C" w:rsidRDefault="00A95D7C" w:rsidP="00A95D7C">
      <w:pPr>
        <w:pStyle w:val="ds-markdown-paragraph"/>
        <w:numPr>
          <w:ilvl w:val="0"/>
          <w:numId w:val="4"/>
        </w:numPr>
        <w:shd w:val="clear" w:color="auto" w:fill="FFFFFF"/>
        <w:spacing w:after="0" w:line="429" w:lineRule="atLeast"/>
        <w:rPr>
          <w:rStyle w:val="Strong"/>
          <w:rFonts w:asciiTheme="minorBidi" w:eastAsiaTheme="majorEastAsia" w:hAnsiTheme="minorBidi" w:cstheme="minorBidi"/>
          <w:b w:val="0"/>
          <w:bCs w:val="0"/>
          <w:color w:val="404040"/>
        </w:rPr>
      </w:pPr>
      <w:r w:rsidRPr="00A95D7C">
        <w:rPr>
          <w:rStyle w:val="Strong"/>
          <w:rFonts w:asciiTheme="minorBidi" w:eastAsiaTheme="majorEastAsia" w:hAnsiTheme="minorBidi" w:cstheme="minorBidi"/>
          <w:b w:val="0"/>
          <w:bCs w:val="0"/>
          <w:color w:val="404040"/>
        </w:rPr>
        <w:t>Resolution: 4 cm</w:t>
      </w:r>
      <w:r w:rsidRPr="00A95D7C">
        <w:rPr>
          <w:rStyle w:val="Strong"/>
          <w:rFonts w:ascii="Cambria Math" w:eastAsiaTheme="majorEastAsia" w:hAnsi="Cambria Math" w:cs="Cambria Math"/>
          <w:b w:val="0"/>
          <w:bCs w:val="0"/>
          <w:color w:val="404040"/>
        </w:rPr>
        <w:t>⁻</w:t>
      </w:r>
      <w:r w:rsidRPr="00A95D7C">
        <w:rPr>
          <w:rStyle w:val="Strong"/>
          <w:rFonts w:ascii="Arial" w:eastAsiaTheme="majorEastAsia" w:hAnsi="Arial" w:cs="Arial"/>
          <w:b w:val="0"/>
          <w:bCs w:val="0"/>
          <w:color w:val="404040"/>
        </w:rPr>
        <w:t>¹</w:t>
      </w:r>
    </w:p>
    <w:p w14:paraId="5A90B330" w14:textId="7738C346" w:rsidR="00A95D7C" w:rsidRPr="00A95D7C" w:rsidRDefault="00A95D7C" w:rsidP="00A95D7C">
      <w:pPr>
        <w:pStyle w:val="ds-markdown-paragraph"/>
        <w:numPr>
          <w:ilvl w:val="0"/>
          <w:numId w:val="4"/>
        </w:numPr>
        <w:shd w:val="clear" w:color="auto" w:fill="FFFFFF"/>
        <w:spacing w:after="0" w:line="429" w:lineRule="atLeast"/>
        <w:rPr>
          <w:rStyle w:val="Strong"/>
          <w:rFonts w:asciiTheme="minorBidi" w:eastAsiaTheme="majorEastAsia" w:hAnsiTheme="minorBidi" w:cstheme="minorBidi"/>
          <w:b w:val="0"/>
          <w:bCs w:val="0"/>
          <w:color w:val="404040"/>
        </w:rPr>
      </w:pPr>
      <w:r w:rsidRPr="00A95D7C">
        <w:rPr>
          <w:rStyle w:val="Strong"/>
          <w:rFonts w:asciiTheme="minorBidi" w:eastAsiaTheme="majorEastAsia" w:hAnsiTheme="minorBidi" w:cstheme="minorBidi"/>
          <w:b w:val="0"/>
          <w:bCs w:val="0"/>
          <w:color w:val="404040"/>
        </w:rPr>
        <w:t>Scan Range: 4000–400 cm</w:t>
      </w:r>
      <w:r w:rsidRPr="00A95D7C">
        <w:rPr>
          <w:rStyle w:val="Strong"/>
          <w:rFonts w:ascii="Cambria Math" w:eastAsiaTheme="majorEastAsia" w:hAnsi="Cambria Math" w:cs="Cambria Math"/>
          <w:b w:val="0"/>
          <w:bCs w:val="0"/>
          <w:color w:val="404040"/>
        </w:rPr>
        <w:t>⁻</w:t>
      </w:r>
      <w:r w:rsidRPr="00A95D7C">
        <w:rPr>
          <w:rStyle w:val="Strong"/>
          <w:rFonts w:ascii="Arial" w:eastAsiaTheme="majorEastAsia" w:hAnsi="Arial" w:cs="Arial"/>
          <w:b w:val="0"/>
          <w:bCs w:val="0"/>
          <w:color w:val="404040"/>
        </w:rPr>
        <w:t>¹</w:t>
      </w:r>
    </w:p>
    <w:p w14:paraId="7C3718A4" w14:textId="498857AA" w:rsidR="00A95D7C" w:rsidRPr="00A95D7C" w:rsidRDefault="00A95D7C" w:rsidP="00A95D7C">
      <w:pPr>
        <w:pStyle w:val="ds-markdown-paragraph"/>
        <w:numPr>
          <w:ilvl w:val="0"/>
          <w:numId w:val="4"/>
        </w:numPr>
        <w:shd w:val="clear" w:color="auto" w:fill="FFFFFF"/>
        <w:spacing w:after="0" w:line="429" w:lineRule="atLeast"/>
        <w:rPr>
          <w:rStyle w:val="Strong"/>
          <w:rFonts w:asciiTheme="minorBidi" w:eastAsiaTheme="majorEastAsia" w:hAnsiTheme="minorBidi" w:cstheme="minorBidi"/>
          <w:b w:val="0"/>
          <w:bCs w:val="0"/>
          <w:color w:val="404040"/>
        </w:rPr>
      </w:pPr>
      <w:r w:rsidRPr="00A95D7C">
        <w:rPr>
          <w:rStyle w:val="Strong"/>
          <w:rFonts w:asciiTheme="minorBidi" w:eastAsiaTheme="majorEastAsia" w:hAnsiTheme="minorBidi" w:cstheme="minorBidi"/>
          <w:b w:val="0"/>
          <w:bCs w:val="0"/>
          <w:color w:val="404040"/>
        </w:rPr>
        <w:t>Scans per Sample: 32</w:t>
      </w:r>
    </w:p>
    <w:p w14:paraId="31E3C950" w14:textId="47C088CB" w:rsidR="00821383" w:rsidRPr="00A95D7C" w:rsidRDefault="00A95D7C" w:rsidP="00A95D7C">
      <w:pPr>
        <w:pStyle w:val="ds-markdown-paragraph"/>
        <w:numPr>
          <w:ilvl w:val="0"/>
          <w:numId w:val="4"/>
        </w:numPr>
        <w:shd w:val="clear" w:color="auto" w:fill="FFFFFF"/>
        <w:spacing w:before="0" w:beforeAutospacing="0" w:after="0" w:afterAutospacing="0" w:line="429" w:lineRule="atLeast"/>
        <w:rPr>
          <w:rFonts w:asciiTheme="minorBidi" w:hAnsiTheme="minorBidi" w:cstheme="minorBidi"/>
          <w:color w:val="404040"/>
        </w:rPr>
      </w:pPr>
      <w:r w:rsidRPr="00A95D7C">
        <w:rPr>
          <w:rStyle w:val="Strong"/>
          <w:rFonts w:asciiTheme="minorBidi" w:eastAsiaTheme="majorEastAsia" w:hAnsiTheme="minorBidi" w:cstheme="minorBidi"/>
          <w:b w:val="0"/>
          <w:bCs w:val="0"/>
          <w:color w:val="404040"/>
        </w:rPr>
        <w:t>Sample Preparation: The KBr pellet method was employed (1.0 mg of sample thoroughly mixed with 100 mg of spectroscopic-grade KBr and pressed under vacuum). Samples were dried under vacuum at 60°C for 24 hours before analysis to minimize water interference.</w:t>
      </w:r>
    </w:p>
    <w:p w14:paraId="63E42E59" w14:textId="77777777" w:rsidR="00285515" w:rsidRPr="00A95D7C" w:rsidRDefault="00285515" w:rsidP="00285515">
      <w:pPr>
        <w:pStyle w:val="ds-markdown-paragraph"/>
        <w:shd w:val="clear" w:color="auto" w:fill="FFFFFF"/>
        <w:spacing w:before="0" w:beforeAutospacing="0" w:after="0" w:afterAutospacing="0" w:line="429" w:lineRule="atLeast"/>
        <w:rPr>
          <w:rFonts w:asciiTheme="minorBidi" w:hAnsiTheme="minorBidi" w:cstheme="minorBidi"/>
          <w:color w:val="404040"/>
        </w:rPr>
      </w:pPr>
    </w:p>
    <w:p w14:paraId="3EBDBC0F" w14:textId="138C2E58" w:rsidR="00285515" w:rsidRPr="00A95D7C" w:rsidRDefault="00285515" w:rsidP="00285515">
      <w:pPr>
        <w:pStyle w:val="ds-markdown-paragraph"/>
        <w:shd w:val="clear" w:color="auto" w:fill="FFFFFF"/>
        <w:spacing w:before="0" w:beforeAutospacing="0" w:after="0" w:afterAutospacing="0" w:line="429" w:lineRule="atLeast"/>
        <w:rPr>
          <w:rFonts w:asciiTheme="minorBidi" w:hAnsiTheme="minorBidi" w:cstheme="minorBidi"/>
          <w:color w:val="404040"/>
        </w:rPr>
      </w:pPr>
      <w:r w:rsidRPr="00A95D7C">
        <w:rPr>
          <w:rFonts w:asciiTheme="minorBidi" w:hAnsiTheme="minorBidi" w:cstheme="minorBidi"/>
          <w:noProof/>
        </w:rPr>
        <w:lastRenderedPageBreak/>
        <w:drawing>
          <wp:inline distT="0" distB="0" distL="0" distR="0" wp14:anchorId="671063C1" wp14:editId="0F4DB5A7">
            <wp:extent cx="5943600" cy="4749800"/>
            <wp:effectExtent l="19050" t="19050" r="19050" b="12700"/>
            <wp:docPr id="561914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4749800"/>
                    </a:xfrm>
                    <a:prstGeom prst="rect">
                      <a:avLst/>
                    </a:prstGeom>
                    <a:noFill/>
                    <a:ln w="9525">
                      <a:solidFill>
                        <a:schemeClr val="tx1"/>
                      </a:solidFill>
                    </a:ln>
                  </pic:spPr>
                </pic:pic>
              </a:graphicData>
            </a:graphic>
          </wp:inline>
        </w:drawing>
      </w:r>
    </w:p>
    <w:p w14:paraId="0E5EC5F1" w14:textId="6562FAB5" w:rsidR="00285515" w:rsidRPr="00A95D7C" w:rsidRDefault="00285515" w:rsidP="00285515">
      <w:pPr>
        <w:pStyle w:val="ds-markdown-paragraph"/>
        <w:shd w:val="clear" w:color="auto" w:fill="FFFFFF"/>
        <w:spacing w:before="0" w:beforeAutospacing="0" w:after="0" w:afterAutospacing="0" w:line="429" w:lineRule="atLeast"/>
        <w:jc w:val="center"/>
        <w:rPr>
          <w:rFonts w:asciiTheme="minorBidi" w:hAnsiTheme="minorBidi" w:cstheme="minorBidi"/>
          <w:color w:val="404040"/>
        </w:rPr>
      </w:pPr>
      <w:r w:rsidRPr="00A95D7C">
        <w:rPr>
          <w:rFonts w:asciiTheme="minorBidi" w:hAnsiTheme="minorBidi" w:cstheme="minorBidi"/>
          <w:noProof/>
          <w:color w:val="404040"/>
        </w:rPr>
        <w:lastRenderedPageBreak/>
        <w:drawing>
          <wp:inline distT="0" distB="0" distL="0" distR="0" wp14:anchorId="5863E29A" wp14:editId="41A3B004">
            <wp:extent cx="5677535" cy="3824605"/>
            <wp:effectExtent l="19050" t="19050" r="18415" b="23495"/>
            <wp:docPr id="779551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7535" cy="3824605"/>
                    </a:xfrm>
                    <a:prstGeom prst="rect">
                      <a:avLst/>
                    </a:prstGeom>
                    <a:noFill/>
                    <a:ln w="9525">
                      <a:solidFill>
                        <a:schemeClr val="tx1"/>
                      </a:solidFill>
                    </a:ln>
                  </pic:spPr>
                </pic:pic>
              </a:graphicData>
            </a:graphic>
          </wp:inline>
        </w:drawing>
      </w:r>
    </w:p>
    <w:p w14:paraId="53CEACC2" w14:textId="0E0493DC" w:rsidR="00285515" w:rsidRPr="00A95D7C" w:rsidRDefault="00285515" w:rsidP="00285515">
      <w:pPr>
        <w:pStyle w:val="ds-markdown-paragraph"/>
        <w:shd w:val="clear" w:color="auto" w:fill="FFFFFF"/>
        <w:spacing w:before="0" w:beforeAutospacing="0" w:after="0" w:afterAutospacing="0" w:line="429" w:lineRule="atLeast"/>
        <w:jc w:val="center"/>
        <w:rPr>
          <w:rFonts w:asciiTheme="minorBidi" w:hAnsiTheme="minorBidi" w:cstheme="minorBidi"/>
          <w:color w:val="404040"/>
        </w:rPr>
      </w:pPr>
      <w:r w:rsidRPr="00A95D7C">
        <w:rPr>
          <w:rFonts w:asciiTheme="minorBidi" w:hAnsiTheme="minorBidi" w:cstheme="minorBidi"/>
          <w:color w:val="404040"/>
        </w:rPr>
        <w:t xml:space="preserve">Figure S1 </w:t>
      </w:r>
      <w:r w:rsidR="00A95D7C" w:rsidRPr="00A95D7C">
        <w:rPr>
          <w:rFonts w:asciiTheme="minorBidi" w:hAnsiTheme="minorBidi" w:cstheme="minorBidi"/>
          <w:color w:val="404040"/>
        </w:rPr>
        <w:t>FTIR spectra documenting the stepwise synthesis of chloroprene-grafted silica nanoparticles. (A) Bare SiO</w:t>
      </w:r>
      <w:r w:rsidR="00A95D7C" w:rsidRPr="00A95D7C">
        <w:rPr>
          <w:rFonts w:ascii="Cambria Math" w:hAnsi="Cambria Math" w:cs="Cambria Math"/>
          <w:color w:val="404040"/>
        </w:rPr>
        <w:t>₂</w:t>
      </w:r>
      <w:r w:rsidR="00A95D7C" w:rsidRPr="00A95D7C">
        <w:rPr>
          <w:rFonts w:asciiTheme="minorBidi" w:hAnsiTheme="minorBidi" w:cstheme="minorBidi"/>
          <w:color w:val="404040"/>
        </w:rPr>
        <w:t xml:space="preserve"> nanoparticles show characteristic Si</w:t>
      </w:r>
      <w:r w:rsidR="00A95D7C" w:rsidRPr="00A95D7C">
        <w:rPr>
          <w:rFonts w:ascii="Arial" w:hAnsi="Arial" w:cs="Arial"/>
          <w:color w:val="404040"/>
        </w:rPr>
        <w:t>–</w:t>
      </w:r>
      <w:r w:rsidR="00A95D7C" w:rsidRPr="00A95D7C">
        <w:rPr>
          <w:rFonts w:asciiTheme="minorBidi" w:hAnsiTheme="minorBidi" w:cstheme="minorBidi"/>
          <w:color w:val="404040"/>
        </w:rPr>
        <w:t>O</w:t>
      </w:r>
      <w:r w:rsidR="00A95D7C" w:rsidRPr="00A95D7C">
        <w:rPr>
          <w:rFonts w:ascii="Arial" w:hAnsi="Arial" w:cs="Arial"/>
          <w:color w:val="404040"/>
        </w:rPr>
        <w:t>–</w:t>
      </w:r>
      <w:r w:rsidR="00A95D7C" w:rsidRPr="00A95D7C">
        <w:rPr>
          <w:rFonts w:asciiTheme="minorBidi" w:hAnsiTheme="minorBidi" w:cstheme="minorBidi"/>
          <w:color w:val="404040"/>
        </w:rPr>
        <w:t>Si stretching vibrations. (B) SiO</w:t>
      </w:r>
      <w:r w:rsidR="00A95D7C" w:rsidRPr="00A95D7C">
        <w:rPr>
          <w:rFonts w:ascii="Cambria Math" w:hAnsi="Cambria Math" w:cs="Cambria Math"/>
          <w:color w:val="404040"/>
        </w:rPr>
        <w:t>₂</w:t>
      </w:r>
      <w:r w:rsidR="00A95D7C" w:rsidRPr="00A95D7C">
        <w:rPr>
          <w:rFonts w:asciiTheme="minorBidi" w:hAnsiTheme="minorBidi" w:cstheme="minorBidi"/>
          <w:color w:val="404040"/>
        </w:rPr>
        <w:t>-NH</w:t>
      </w:r>
      <w:r w:rsidR="00A95D7C" w:rsidRPr="00A95D7C">
        <w:rPr>
          <w:rFonts w:ascii="Cambria Math" w:hAnsi="Cambria Math" w:cs="Cambria Math"/>
          <w:color w:val="404040"/>
        </w:rPr>
        <w:t>₂</w:t>
      </w:r>
      <w:r w:rsidR="00A95D7C" w:rsidRPr="00A95D7C">
        <w:rPr>
          <w:rFonts w:asciiTheme="minorBidi" w:hAnsiTheme="minorBidi" w:cstheme="minorBidi"/>
          <w:color w:val="404040"/>
        </w:rPr>
        <w:t xml:space="preserve"> displays new bands from the aminopropyl group. (C) MDSS-g-SiO</w:t>
      </w:r>
      <w:r w:rsidR="00A95D7C" w:rsidRPr="00A95D7C">
        <w:rPr>
          <w:rFonts w:ascii="Cambria Math" w:hAnsi="Cambria Math" w:cs="Cambria Math"/>
          <w:color w:val="404040"/>
        </w:rPr>
        <w:t>₂</w:t>
      </w:r>
      <w:r w:rsidR="00A95D7C" w:rsidRPr="00A95D7C">
        <w:rPr>
          <w:rFonts w:asciiTheme="minorBidi" w:hAnsiTheme="minorBidi" w:cstheme="minorBidi"/>
          <w:color w:val="404040"/>
        </w:rPr>
        <w:t xml:space="preserve"> shows the carbonyl stretch of the anchored RAFT agent. (D) PCP-g-SiO</w:t>
      </w:r>
      <w:r w:rsidR="00A95D7C" w:rsidRPr="00A95D7C">
        <w:rPr>
          <w:rFonts w:ascii="Cambria Math" w:hAnsi="Cambria Math" w:cs="Cambria Math"/>
          <w:color w:val="404040"/>
        </w:rPr>
        <w:t>₂</w:t>
      </w:r>
      <w:r w:rsidR="00A95D7C" w:rsidRPr="00A95D7C">
        <w:rPr>
          <w:rFonts w:asciiTheme="minorBidi" w:hAnsiTheme="minorBidi" w:cstheme="minorBidi"/>
          <w:color w:val="404040"/>
        </w:rPr>
        <w:t xml:space="preserve"> exhibits characteristic polychloroprene peaks, confirming successful surface-initiated polymerization.</w:t>
      </w:r>
    </w:p>
    <w:p w14:paraId="1FBB6048" w14:textId="77777777" w:rsidR="00285515" w:rsidRPr="00A95D7C" w:rsidRDefault="00285515" w:rsidP="00285515">
      <w:pPr>
        <w:pStyle w:val="ds-markdown-paragraph"/>
        <w:shd w:val="clear" w:color="auto" w:fill="FFFFFF"/>
        <w:spacing w:before="0" w:beforeAutospacing="0" w:after="0" w:afterAutospacing="0" w:line="429" w:lineRule="atLeast"/>
        <w:rPr>
          <w:rFonts w:asciiTheme="minorBidi" w:hAnsiTheme="minorBidi" w:cstheme="minorBidi"/>
          <w:color w:val="404040"/>
        </w:rPr>
      </w:pPr>
    </w:p>
    <w:p w14:paraId="7D4C3C8C" w14:textId="77777777" w:rsidR="009A28FA" w:rsidRPr="00A95D7C" w:rsidRDefault="009A28FA" w:rsidP="009A28FA">
      <w:pPr>
        <w:pStyle w:val="ds-markdown-paragraph"/>
        <w:shd w:val="clear" w:color="auto" w:fill="FFFFFF"/>
        <w:spacing w:before="0" w:beforeAutospacing="0" w:after="0" w:afterAutospacing="0" w:line="429" w:lineRule="atLeast"/>
        <w:rPr>
          <w:rFonts w:asciiTheme="minorBidi" w:hAnsiTheme="minorBidi" w:cstheme="minorBidi"/>
          <w:color w:val="404040"/>
        </w:rPr>
      </w:pPr>
    </w:p>
    <w:p w14:paraId="1DDA6DC6" w14:textId="72F73D8C" w:rsidR="009A28FA" w:rsidRPr="00A95D7C" w:rsidRDefault="009A28FA" w:rsidP="009A28FA">
      <w:pPr>
        <w:pStyle w:val="ds-markdown-paragraph"/>
        <w:shd w:val="clear" w:color="auto" w:fill="FFFFFF"/>
        <w:spacing w:before="206" w:beforeAutospacing="0" w:after="206" w:afterAutospacing="0" w:line="429" w:lineRule="atLeast"/>
        <w:jc w:val="center"/>
        <w:rPr>
          <w:rFonts w:asciiTheme="minorBidi" w:hAnsiTheme="minorBidi" w:cstheme="minorBidi"/>
          <w:color w:val="404040"/>
        </w:rPr>
      </w:pPr>
      <w:r w:rsidRPr="00A95D7C">
        <w:rPr>
          <w:rStyle w:val="Strong"/>
          <w:rFonts w:asciiTheme="minorBidi" w:eastAsiaTheme="majorEastAsia" w:hAnsiTheme="minorBidi" w:cstheme="minorBidi"/>
          <w:b w:val="0"/>
          <w:bCs w:val="0"/>
          <w:color w:val="404040"/>
        </w:rPr>
        <w:t>Table S1.</w:t>
      </w:r>
      <w:r w:rsidRPr="00A95D7C">
        <w:rPr>
          <w:rFonts w:asciiTheme="minorBidi" w:hAnsiTheme="minorBidi" w:cstheme="minorBidi"/>
          <w:color w:val="404040"/>
        </w:rPr>
        <w:t> </w:t>
      </w:r>
      <w:r w:rsidR="00A95D7C" w:rsidRPr="00A95D7C">
        <w:rPr>
          <w:rFonts w:asciiTheme="minorBidi" w:hAnsiTheme="minorBidi" w:cstheme="minorBidi"/>
          <w:color w:val="404040"/>
        </w:rPr>
        <w:t>Major FTIR absorption bands and their assignments for each synthetic step.</w:t>
      </w:r>
    </w:p>
    <w:tbl>
      <w:tblPr>
        <w:tblW w:w="9670" w:type="dxa"/>
        <w:tblLook w:val="04A0" w:firstRow="1" w:lastRow="0" w:firstColumn="1" w:lastColumn="0" w:noHBand="0" w:noVBand="1"/>
      </w:tblPr>
      <w:tblGrid>
        <w:gridCol w:w="2154"/>
        <w:gridCol w:w="2490"/>
        <w:gridCol w:w="2225"/>
        <w:gridCol w:w="2801"/>
      </w:tblGrid>
      <w:tr w:rsidR="009A28FA" w:rsidRPr="00A95D7C" w14:paraId="4D8A4B20" w14:textId="77777777" w:rsidTr="009A28FA">
        <w:trPr>
          <w:trHeight w:val="343"/>
        </w:trPr>
        <w:tc>
          <w:tcPr>
            <w:tcW w:w="21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DB2C9C"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Sample</w:t>
            </w:r>
          </w:p>
        </w:tc>
        <w:tc>
          <w:tcPr>
            <w:tcW w:w="2490" w:type="dxa"/>
            <w:tcBorders>
              <w:top w:val="single" w:sz="4" w:space="0" w:color="auto"/>
              <w:left w:val="nil"/>
              <w:bottom w:val="single" w:sz="4" w:space="0" w:color="auto"/>
              <w:right w:val="single" w:sz="4" w:space="0" w:color="auto"/>
            </w:tcBorders>
            <w:shd w:val="clear" w:color="000000" w:fill="FFFFFF"/>
            <w:vAlign w:val="center"/>
            <w:hideMark/>
          </w:tcPr>
          <w:p w14:paraId="534B50BC" w14:textId="77777777" w:rsidR="009A28FA" w:rsidRPr="00A95D7C" w:rsidRDefault="009A28FA"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Wavenumber (cm</w:t>
            </w:r>
            <w:r w:rsidRPr="00A95D7C">
              <w:rPr>
                <w:rFonts w:ascii="Cambria Math" w:eastAsia="Times New Roman" w:hAnsi="Cambria Math" w:cs="Cambria Math"/>
                <w:color w:val="404040"/>
                <w:kern w:val="0"/>
                <w:sz w:val="24"/>
                <w:szCs w:val="24"/>
                <w14:ligatures w14:val="none"/>
              </w:rPr>
              <w:t>⁻</w:t>
            </w:r>
            <w:r w:rsidRPr="00A95D7C">
              <w:rPr>
                <w:rFonts w:ascii="Arial" w:eastAsia="Times New Roman" w:hAnsi="Arial" w:cs="Arial"/>
                <w:color w:val="404040"/>
                <w:kern w:val="0"/>
                <w:sz w:val="24"/>
                <w:szCs w:val="24"/>
                <w14:ligatures w14:val="none"/>
              </w:rPr>
              <w:t>¹</w:t>
            </w:r>
            <w:r w:rsidRPr="00A95D7C">
              <w:rPr>
                <w:rFonts w:asciiTheme="minorBidi" w:eastAsia="Times New Roman" w:hAnsiTheme="minorBidi"/>
                <w:color w:val="404040"/>
                <w:kern w:val="0"/>
                <w:sz w:val="24"/>
                <w:szCs w:val="24"/>
                <w14:ligatures w14:val="none"/>
              </w:rPr>
              <w:t>)</w:t>
            </w:r>
          </w:p>
        </w:tc>
        <w:tc>
          <w:tcPr>
            <w:tcW w:w="2225" w:type="dxa"/>
            <w:tcBorders>
              <w:top w:val="single" w:sz="4" w:space="0" w:color="auto"/>
              <w:left w:val="nil"/>
              <w:bottom w:val="single" w:sz="4" w:space="0" w:color="auto"/>
              <w:right w:val="single" w:sz="4" w:space="0" w:color="auto"/>
            </w:tcBorders>
            <w:shd w:val="clear" w:color="000000" w:fill="FFFFFF"/>
            <w:vAlign w:val="center"/>
            <w:hideMark/>
          </w:tcPr>
          <w:p w14:paraId="0B652400"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Assignment</w:t>
            </w:r>
          </w:p>
        </w:tc>
        <w:tc>
          <w:tcPr>
            <w:tcW w:w="2801" w:type="dxa"/>
            <w:tcBorders>
              <w:top w:val="single" w:sz="4" w:space="0" w:color="auto"/>
              <w:left w:val="nil"/>
              <w:bottom w:val="single" w:sz="4" w:space="0" w:color="auto"/>
              <w:right w:val="single" w:sz="4" w:space="0" w:color="auto"/>
            </w:tcBorders>
            <w:shd w:val="clear" w:color="000000" w:fill="FFFFFF"/>
            <w:vAlign w:val="center"/>
            <w:hideMark/>
          </w:tcPr>
          <w:p w14:paraId="4222D676"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Functional Group</w:t>
            </w:r>
          </w:p>
        </w:tc>
      </w:tr>
      <w:tr w:rsidR="009A28FA" w:rsidRPr="00A95D7C" w14:paraId="65E3D90D" w14:textId="77777777" w:rsidTr="001E0700">
        <w:trPr>
          <w:trHeight w:val="343"/>
        </w:trPr>
        <w:tc>
          <w:tcPr>
            <w:tcW w:w="2154" w:type="dxa"/>
            <w:vMerge w:val="restart"/>
            <w:tcBorders>
              <w:top w:val="nil"/>
              <w:left w:val="single" w:sz="4" w:space="0" w:color="auto"/>
              <w:right w:val="single" w:sz="4" w:space="0" w:color="auto"/>
            </w:tcBorders>
            <w:shd w:val="clear" w:color="000000" w:fill="FFFFFF"/>
            <w:vAlign w:val="center"/>
            <w:hideMark/>
          </w:tcPr>
          <w:p w14:paraId="585DFED0"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Bare SiO</w:t>
            </w:r>
            <w:r w:rsidRPr="00A95D7C">
              <w:rPr>
                <w:rFonts w:ascii="Cambria Math" w:eastAsia="Times New Roman" w:hAnsi="Cambria Math" w:cs="Cambria Math"/>
                <w:color w:val="404040"/>
                <w:kern w:val="0"/>
                <w:sz w:val="24"/>
                <w:szCs w:val="24"/>
                <w14:ligatures w14:val="none"/>
              </w:rPr>
              <w:t>₂</w:t>
            </w:r>
          </w:p>
          <w:p w14:paraId="290545DC"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 </w:t>
            </w:r>
          </w:p>
          <w:p w14:paraId="4A55C9A9"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 </w:t>
            </w:r>
          </w:p>
          <w:p w14:paraId="4D70F7CC" w14:textId="58262FD6"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 </w:t>
            </w:r>
          </w:p>
        </w:tc>
        <w:tc>
          <w:tcPr>
            <w:tcW w:w="2490" w:type="dxa"/>
            <w:tcBorders>
              <w:top w:val="nil"/>
              <w:left w:val="nil"/>
              <w:bottom w:val="single" w:sz="4" w:space="0" w:color="auto"/>
              <w:right w:val="single" w:sz="4" w:space="0" w:color="auto"/>
            </w:tcBorders>
            <w:shd w:val="clear" w:color="000000" w:fill="FFFFFF"/>
            <w:vAlign w:val="center"/>
            <w:hideMark/>
          </w:tcPr>
          <w:p w14:paraId="01DF198A" w14:textId="77777777" w:rsidR="009A28FA" w:rsidRPr="00A95D7C" w:rsidRDefault="009A28FA"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1095</w:t>
            </w:r>
          </w:p>
        </w:tc>
        <w:tc>
          <w:tcPr>
            <w:tcW w:w="2225" w:type="dxa"/>
            <w:tcBorders>
              <w:top w:val="nil"/>
              <w:left w:val="nil"/>
              <w:bottom w:val="single" w:sz="4" w:space="0" w:color="auto"/>
              <w:right w:val="single" w:sz="4" w:space="0" w:color="auto"/>
            </w:tcBorders>
            <w:shd w:val="clear" w:color="000000" w:fill="FFFFFF"/>
            <w:vAlign w:val="center"/>
            <w:hideMark/>
          </w:tcPr>
          <w:p w14:paraId="66E38119"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Asymmetric stretching</w:t>
            </w:r>
          </w:p>
        </w:tc>
        <w:tc>
          <w:tcPr>
            <w:tcW w:w="2801" w:type="dxa"/>
            <w:tcBorders>
              <w:top w:val="nil"/>
              <w:left w:val="nil"/>
              <w:bottom w:val="single" w:sz="4" w:space="0" w:color="auto"/>
              <w:right w:val="single" w:sz="4" w:space="0" w:color="auto"/>
            </w:tcBorders>
            <w:shd w:val="clear" w:color="000000" w:fill="FFFFFF"/>
            <w:vAlign w:val="center"/>
            <w:hideMark/>
          </w:tcPr>
          <w:p w14:paraId="40DC7E3E"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Si–O–Si</w:t>
            </w:r>
          </w:p>
        </w:tc>
      </w:tr>
      <w:tr w:rsidR="009A28FA" w:rsidRPr="00A95D7C" w14:paraId="01F4ADA6" w14:textId="77777777" w:rsidTr="001E0700">
        <w:trPr>
          <w:trHeight w:val="343"/>
        </w:trPr>
        <w:tc>
          <w:tcPr>
            <w:tcW w:w="2154" w:type="dxa"/>
            <w:vMerge/>
            <w:tcBorders>
              <w:left w:val="single" w:sz="4" w:space="0" w:color="auto"/>
              <w:right w:val="single" w:sz="4" w:space="0" w:color="auto"/>
            </w:tcBorders>
            <w:shd w:val="clear" w:color="000000" w:fill="FFFFFF"/>
            <w:vAlign w:val="center"/>
            <w:hideMark/>
          </w:tcPr>
          <w:p w14:paraId="710AC154" w14:textId="442847F9"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p>
        </w:tc>
        <w:tc>
          <w:tcPr>
            <w:tcW w:w="2490" w:type="dxa"/>
            <w:tcBorders>
              <w:top w:val="nil"/>
              <w:left w:val="nil"/>
              <w:bottom w:val="single" w:sz="4" w:space="0" w:color="auto"/>
              <w:right w:val="single" w:sz="4" w:space="0" w:color="auto"/>
            </w:tcBorders>
            <w:shd w:val="clear" w:color="000000" w:fill="FFFFFF"/>
            <w:vAlign w:val="center"/>
            <w:hideMark/>
          </w:tcPr>
          <w:p w14:paraId="44A7AC26" w14:textId="77777777" w:rsidR="009A28FA" w:rsidRPr="00A95D7C" w:rsidRDefault="009A28FA"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800</w:t>
            </w:r>
          </w:p>
        </w:tc>
        <w:tc>
          <w:tcPr>
            <w:tcW w:w="2225" w:type="dxa"/>
            <w:tcBorders>
              <w:top w:val="nil"/>
              <w:left w:val="nil"/>
              <w:bottom w:val="single" w:sz="4" w:space="0" w:color="auto"/>
              <w:right w:val="single" w:sz="4" w:space="0" w:color="auto"/>
            </w:tcBorders>
            <w:shd w:val="clear" w:color="000000" w:fill="FFFFFF"/>
            <w:vAlign w:val="center"/>
            <w:hideMark/>
          </w:tcPr>
          <w:p w14:paraId="6F8418BA"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Symmetric stretching</w:t>
            </w:r>
          </w:p>
        </w:tc>
        <w:tc>
          <w:tcPr>
            <w:tcW w:w="2801" w:type="dxa"/>
            <w:tcBorders>
              <w:top w:val="nil"/>
              <w:left w:val="nil"/>
              <w:bottom w:val="single" w:sz="4" w:space="0" w:color="auto"/>
              <w:right w:val="single" w:sz="4" w:space="0" w:color="auto"/>
            </w:tcBorders>
            <w:shd w:val="clear" w:color="000000" w:fill="FFFFFF"/>
            <w:vAlign w:val="center"/>
            <w:hideMark/>
          </w:tcPr>
          <w:p w14:paraId="39B57921"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Si–O–Si</w:t>
            </w:r>
          </w:p>
        </w:tc>
      </w:tr>
      <w:tr w:rsidR="009A28FA" w:rsidRPr="00A95D7C" w14:paraId="26D43DA8" w14:textId="77777777" w:rsidTr="001E0700">
        <w:trPr>
          <w:trHeight w:val="283"/>
        </w:trPr>
        <w:tc>
          <w:tcPr>
            <w:tcW w:w="2154" w:type="dxa"/>
            <w:vMerge/>
            <w:tcBorders>
              <w:left w:val="single" w:sz="4" w:space="0" w:color="auto"/>
              <w:right w:val="single" w:sz="4" w:space="0" w:color="auto"/>
            </w:tcBorders>
            <w:shd w:val="clear" w:color="000000" w:fill="FFFFFF"/>
            <w:vAlign w:val="center"/>
            <w:hideMark/>
          </w:tcPr>
          <w:p w14:paraId="22B677CC" w14:textId="4A336F3F"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p>
        </w:tc>
        <w:tc>
          <w:tcPr>
            <w:tcW w:w="2490" w:type="dxa"/>
            <w:tcBorders>
              <w:top w:val="nil"/>
              <w:left w:val="nil"/>
              <w:bottom w:val="single" w:sz="4" w:space="0" w:color="auto"/>
              <w:right w:val="single" w:sz="4" w:space="0" w:color="auto"/>
            </w:tcBorders>
            <w:shd w:val="clear" w:color="000000" w:fill="FFFFFF"/>
            <w:vAlign w:val="center"/>
            <w:hideMark/>
          </w:tcPr>
          <w:p w14:paraId="4D1E9352" w14:textId="77777777" w:rsidR="009A28FA" w:rsidRPr="00A95D7C" w:rsidRDefault="009A28FA"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950</w:t>
            </w:r>
          </w:p>
        </w:tc>
        <w:tc>
          <w:tcPr>
            <w:tcW w:w="2225" w:type="dxa"/>
            <w:tcBorders>
              <w:top w:val="nil"/>
              <w:left w:val="nil"/>
              <w:bottom w:val="single" w:sz="4" w:space="0" w:color="auto"/>
              <w:right w:val="single" w:sz="4" w:space="0" w:color="auto"/>
            </w:tcBorders>
            <w:shd w:val="clear" w:color="000000" w:fill="FFFFFF"/>
            <w:vAlign w:val="center"/>
            <w:hideMark/>
          </w:tcPr>
          <w:p w14:paraId="290682D6"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Stretching</w:t>
            </w:r>
          </w:p>
        </w:tc>
        <w:tc>
          <w:tcPr>
            <w:tcW w:w="2801" w:type="dxa"/>
            <w:tcBorders>
              <w:top w:val="nil"/>
              <w:left w:val="nil"/>
              <w:bottom w:val="single" w:sz="4" w:space="0" w:color="auto"/>
              <w:right w:val="single" w:sz="4" w:space="0" w:color="auto"/>
            </w:tcBorders>
            <w:shd w:val="clear" w:color="000000" w:fill="FFFFFF"/>
            <w:vAlign w:val="center"/>
            <w:hideMark/>
          </w:tcPr>
          <w:p w14:paraId="79D6219B"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Si–OH</w:t>
            </w:r>
          </w:p>
        </w:tc>
      </w:tr>
      <w:tr w:rsidR="009A28FA" w:rsidRPr="00A95D7C" w14:paraId="5E03D2FA" w14:textId="77777777" w:rsidTr="001E0700">
        <w:trPr>
          <w:trHeight w:val="343"/>
        </w:trPr>
        <w:tc>
          <w:tcPr>
            <w:tcW w:w="2154" w:type="dxa"/>
            <w:vMerge/>
            <w:tcBorders>
              <w:left w:val="single" w:sz="4" w:space="0" w:color="auto"/>
              <w:bottom w:val="single" w:sz="4" w:space="0" w:color="auto"/>
              <w:right w:val="single" w:sz="4" w:space="0" w:color="auto"/>
            </w:tcBorders>
            <w:shd w:val="clear" w:color="000000" w:fill="FFFFFF"/>
            <w:vAlign w:val="center"/>
            <w:hideMark/>
          </w:tcPr>
          <w:p w14:paraId="374E23BC" w14:textId="63B48640"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p>
        </w:tc>
        <w:tc>
          <w:tcPr>
            <w:tcW w:w="2490" w:type="dxa"/>
            <w:tcBorders>
              <w:top w:val="nil"/>
              <w:left w:val="nil"/>
              <w:bottom w:val="single" w:sz="4" w:space="0" w:color="auto"/>
              <w:right w:val="single" w:sz="4" w:space="0" w:color="auto"/>
            </w:tcBorders>
            <w:shd w:val="clear" w:color="000000" w:fill="FFFFFF"/>
            <w:vAlign w:val="center"/>
            <w:hideMark/>
          </w:tcPr>
          <w:p w14:paraId="4BBDA4A2" w14:textId="77777777" w:rsidR="009A28FA" w:rsidRPr="00A95D7C" w:rsidRDefault="009A28FA"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1635, 3440</w:t>
            </w:r>
          </w:p>
        </w:tc>
        <w:tc>
          <w:tcPr>
            <w:tcW w:w="2225" w:type="dxa"/>
            <w:tcBorders>
              <w:top w:val="nil"/>
              <w:left w:val="nil"/>
              <w:bottom w:val="single" w:sz="4" w:space="0" w:color="auto"/>
              <w:right w:val="single" w:sz="4" w:space="0" w:color="auto"/>
            </w:tcBorders>
            <w:shd w:val="clear" w:color="000000" w:fill="FFFFFF"/>
            <w:vAlign w:val="center"/>
            <w:hideMark/>
          </w:tcPr>
          <w:p w14:paraId="4561C3AD"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Bending, stretching</w:t>
            </w:r>
          </w:p>
        </w:tc>
        <w:tc>
          <w:tcPr>
            <w:tcW w:w="2801" w:type="dxa"/>
            <w:tcBorders>
              <w:top w:val="nil"/>
              <w:left w:val="nil"/>
              <w:bottom w:val="single" w:sz="4" w:space="0" w:color="auto"/>
              <w:right w:val="single" w:sz="4" w:space="0" w:color="auto"/>
            </w:tcBorders>
            <w:shd w:val="clear" w:color="000000" w:fill="FFFFFF"/>
            <w:vAlign w:val="center"/>
            <w:hideMark/>
          </w:tcPr>
          <w:p w14:paraId="529CA21B"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Adsorbed H</w:t>
            </w:r>
            <w:r w:rsidRPr="00A95D7C">
              <w:rPr>
                <w:rFonts w:ascii="Cambria Math" w:eastAsia="Times New Roman" w:hAnsi="Cambria Math" w:cs="Cambria Math"/>
                <w:color w:val="404040"/>
                <w:kern w:val="0"/>
                <w:sz w:val="24"/>
                <w:szCs w:val="24"/>
                <w14:ligatures w14:val="none"/>
              </w:rPr>
              <w:t>₂</w:t>
            </w:r>
            <w:r w:rsidRPr="00A95D7C">
              <w:rPr>
                <w:rFonts w:asciiTheme="minorBidi" w:eastAsia="Times New Roman" w:hAnsiTheme="minorBidi"/>
                <w:color w:val="404040"/>
                <w:kern w:val="0"/>
                <w:sz w:val="24"/>
                <w:szCs w:val="24"/>
                <w14:ligatures w14:val="none"/>
              </w:rPr>
              <w:t>O</w:t>
            </w:r>
          </w:p>
        </w:tc>
      </w:tr>
      <w:tr w:rsidR="009A28FA" w:rsidRPr="00A95D7C" w14:paraId="0775B78D" w14:textId="77777777" w:rsidTr="00B11CB2">
        <w:trPr>
          <w:trHeight w:val="343"/>
        </w:trPr>
        <w:tc>
          <w:tcPr>
            <w:tcW w:w="2154" w:type="dxa"/>
            <w:vMerge w:val="restart"/>
            <w:tcBorders>
              <w:top w:val="nil"/>
              <w:left w:val="single" w:sz="4" w:space="0" w:color="auto"/>
              <w:right w:val="single" w:sz="4" w:space="0" w:color="auto"/>
            </w:tcBorders>
            <w:shd w:val="clear" w:color="000000" w:fill="FFFFFF"/>
            <w:vAlign w:val="center"/>
            <w:hideMark/>
          </w:tcPr>
          <w:p w14:paraId="1183B056"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lastRenderedPageBreak/>
              <w:t>SiO</w:t>
            </w:r>
            <w:r w:rsidRPr="00A95D7C">
              <w:rPr>
                <w:rFonts w:ascii="Cambria Math" w:eastAsia="Times New Roman" w:hAnsi="Cambria Math" w:cs="Cambria Math"/>
                <w:color w:val="404040"/>
                <w:kern w:val="0"/>
                <w:sz w:val="24"/>
                <w:szCs w:val="24"/>
                <w14:ligatures w14:val="none"/>
              </w:rPr>
              <w:t>₂</w:t>
            </w:r>
            <w:r w:rsidRPr="00A95D7C">
              <w:rPr>
                <w:rFonts w:asciiTheme="minorBidi" w:eastAsia="Times New Roman" w:hAnsiTheme="minorBidi"/>
                <w:color w:val="404040"/>
                <w:kern w:val="0"/>
                <w:sz w:val="24"/>
                <w:szCs w:val="24"/>
                <w14:ligatures w14:val="none"/>
              </w:rPr>
              <w:t>-NH</w:t>
            </w:r>
            <w:r w:rsidRPr="00A95D7C">
              <w:rPr>
                <w:rFonts w:ascii="Cambria Math" w:eastAsia="Times New Roman" w:hAnsi="Cambria Math" w:cs="Cambria Math"/>
                <w:color w:val="404040"/>
                <w:kern w:val="0"/>
                <w:sz w:val="24"/>
                <w:szCs w:val="24"/>
                <w14:ligatures w14:val="none"/>
              </w:rPr>
              <w:t>₂</w:t>
            </w:r>
            <w:r w:rsidRPr="00A95D7C">
              <w:rPr>
                <w:rFonts w:asciiTheme="minorBidi" w:eastAsia="Times New Roman" w:hAnsiTheme="minorBidi"/>
                <w:color w:val="404040"/>
                <w:kern w:val="0"/>
                <w:sz w:val="24"/>
                <w:szCs w:val="24"/>
                <w14:ligatures w14:val="none"/>
              </w:rPr>
              <w:t xml:space="preserve"> (Aminated)</w:t>
            </w:r>
          </w:p>
          <w:p w14:paraId="0410806E"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 </w:t>
            </w:r>
          </w:p>
          <w:p w14:paraId="081B9D62"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 </w:t>
            </w:r>
          </w:p>
          <w:p w14:paraId="53C1B39C" w14:textId="26716C8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 </w:t>
            </w:r>
          </w:p>
        </w:tc>
        <w:tc>
          <w:tcPr>
            <w:tcW w:w="2490" w:type="dxa"/>
            <w:tcBorders>
              <w:top w:val="nil"/>
              <w:left w:val="nil"/>
              <w:bottom w:val="single" w:sz="4" w:space="0" w:color="auto"/>
              <w:right w:val="single" w:sz="4" w:space="0" w:color="auto"/>
            </w:tcBorders>
            <w:shd w:val="clear" w:color="000000" w:fill="FFFFFF"/>
            <w:vAlign w:val="center"/>
            <w:hideMark/>
          </w:tcPr>
          <w:p w14:paraId="49144C00" w14:textId="77777777" w:rsidR="009A28FA" w:rsidRPr="00A95D7C" w:rsidRDefault="009A28FA"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1095, 800</w:t>
            </w:r>
          </w:p>
        </w:tc>
        <w:tc>
          <w:tcPr>
            <w:tcW w:w="2225" w:type="dxa"/>
            <w:tcBorders>
              <w:top w:val="nil"/>
              <w:left w:val="nil"/>
              <w:bottom w:val="single" w:sz="4" w:space="0" w:color="auto"/>
              <w:right w:val="single" w:sz="4" w:space="0" w:color="auto"/>
            </w:tcBorders>
            <w:shd w:val="clear" w:color="000000" w:fill="FFFFFF"/>
            <w:vAlign w:val="center"/>
            <w:hideMark/>
          </w:tcPr>
          <w:p w14:paraId="2AB47E28"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Stretching</w:t>
            </w:r>
          </w:p>
        </w:tc>
        <w:tc>
          <w:tcPr>
            <w:tcW w:w="2801" w:type="dxa"/>
            <w:tcBorders>
              <w:top w:val="nil"/>
              <w:left w:val="nil"/>
              <w:bottom w:val="single" w:sz="4" w:space="0" w:color="auto"/>
              <w:right w:val="single" w:sz="4" w:space="0" w:color="auto"/>
            </w:tcBorders>
            <w:shd w:val="clear" w:color="000000" w:fill="FFFFFF"/>
            <w:vAlign w:val="center"/>
            <w:hideMark/>
          </w:tcPr>
          <w:p w14:paraId="69589C6C"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Si–O–Si</w:t>
            </w:r>
          </w:p>
        </w:tc>
      </w:tr>
      <w:tr w:rsidR="009A28FA" w:rsidRPr="00A95D7C" w14:paraId="71672B81" w14:textId="77777777" w:rsidTr="00B11CB2">
        <w:trPr>
          <w:trHeight w:val="343"/>
        </w:trPr>
        <w:tc>
          <w:tcPr>
            <w:tcW w:w="2154" w:type="dxa"/>
            <w:vMerge/>
            <w:tcBorders>
              <w:left w:val="single" w:sz="4" w:space="0" w:color="auto"/>
              <w:right w:val="single" w:sz="4" w:space="0" w:color="auto"/>
            </w:tcBorders>
            <w:shd w:val="clear" w:color="000000" w:fill="FFFFFF"/>
            <w:vAlign w:val="center"/>
            <w:hideMark/>
          </w:tcPr>
          <w:p w14:paraId="4A0F474E" w14:textId="7E68B20E"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p>
        </w:tc>
        <w:tc>
          <w:tcPr>
            <w:tcW w:w="2490" w:type="dxa"/>
            <w:tcBorders>
              <w:top w:val="nil"/>
              <w:left w:val="nil"/>
              <w:bottom w:val="single" w:sz="4" w:space="0" w:color="auto"/>
              <w:right w:val="single" w:sz="4" w:space="0" w:color="auto"/>
            </w:tcBorders>
            <w:shd w:val="clear" w:color="000000" w:fill="FFFFFF"/>
            <w:vAlign w:val="center"/>
            <w:hideMark/>
          </w:tcPr>
          <w:p w14:paraId="472F662F" w14:textId="77777777" w:rsidR="009A28FA" w:rsidRPr="00A95D7C" w:rsidRDefault="009A28FA"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1550</w:t>
            </w:r>
          </w:p>
        </w:tc>
        <w:tc>
          <w:tcPr>
            <w:tcW w:w="2225" w:type="dxa"/>
            <w:tcBorders>
              <w:top w:val="nil"/>
              <w:left w:val="nil"/>
              <w:bottom w:val="single" w:sz="4" w:space="0" w:color="auto"/>
              <w:right w:val="single" w:sz="4" w:space="0" w:color="auto"/>
            </w:tcBorders>
            <w:shd w:val="clear" w:color="000000" w:fill="FFFFFF"/>
            <w:vAlign w:val="center"/>
            <w:hideMark/>
          </w:tcPr>
          <w:p w14:paraId="006FF3AB"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N–H bending</w:t>
            </w:r>
          </w:p>
        </w:tc>
        <w:tc>
          <w:tcPr>
            <w:tcW w:w="2801" w:type="dxa"/>
            <w:tcBorders>
              <w:top w:val="nil"/>
              <w:left w:val="nil"/>
              <w:bottom w:val="single" w:sz="4" w:space="0" w:color="auto"/>
              <w:right w:val="single" w:sz="4" w:space="0" w:color="auto"/>
            </w:tcBorders>
            <w:shd w:val="clear" w:color="000000" w:fill="FFFFFF"/>
            <w:vAlign w:val="center"/>
            <w:hideMark/>
          </w:tcPr>
          <w:p w14:paraId="61E38B62"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–NH</w:t>
            </w:r>
            <w:r w:rsidRPr="00A95D7C">
              <w:rPr>
                <w:rFonts w:ascii="Cambria Math" w:eastAsia="Times New Roman" w:hAnsi="Cambria Math" w:cs="Cambria Math"/>
                <w:color w:val="404040"/>
                <w:kern w:val="0"/>
                <w:sz w:val="24"/>
                <w:szCs w:val="24"/>
                <w14:ligatures w14:val="none"/>
              </w:rPr>
              <w:t>₂</w:t>
            </w:r>
            <w:r w:rsidRPr="00A95D7C">
              <w:rPr>
                <w:rFonts w:asciiTheme="minorBidi" w:eastAsia="Times New Roman" w:hAnsiTheme="minorBidi"/>
                <w:color w:val="404040"/>
                <w:kern w:val="0"/>
                <w:sz w:val="24"/>
                <w:szCs w:val="24"/>
                <w14:ligatures w14:val="none"/>
              </w:rPr>
              <w:t xml:space="preserve"> (primary amine)</w:t>
            </w:r>
          </w:p>
        </w:tc>
      </w:tr>
      <w:tr w:rsidR="009A28FA" w:rsidRPr="00A95D7C" w14:paraId="461F197E" w14:textId="77777777" w:rsidTr="00B11CB2">
        <w:trPr>
          <w:trHeight w:val="283"/>
        </w:trPr>
        <w:tc>
          <w:tcPr>
            <w:tcW w:w="2154" w:type="dxa"/>
            <w:vMerge/>
            <w:tcBorders>
              <w:left w:val="single" w:sz="4" w:space="0" w:color="auto"/>
              <w:right w:val="single" w:sz="4" w:space="0" w:color="auto"/>
            </w:tcBorders>
            <w:shd w:val="clear" w:color="000000" w:fill="FFFFFF"/>
            <w:vAlign w:val="center"/>
            <w:hideMark/>
          </w:tcPr>
          <w:p w14:paraId="1DFCF7AA" w14:textId="794AA3AB"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p>
        </w:tc>
        <w:tc>
          <w:tcPr>
            <w:tcW w:w="2490" w:type="dxa"/>
            <w:tcBorders>
              <w:top w:val="nil"/>
              <w:left w:val="nil"/>
              <w:bottom w:val="single" w:sz="4" w:space="0" w:color="auto"/>
              <w:right w:val="single" w:sz="4" w:space="0" w:color="auto"/>
            </w:tcBorders>
            <w:shd w:val="clear" w:color="000000" w:fill="FFFFFF"/>
            <w:vAlign w:val="center"/>
            <w:hideMark/>
          </w:tcPr>
          <w:p w14:paraId="0CB5FBB8" w14:textId="77777777" w:rsidR="009A28FA" w:rsidRPr="00A95D7C" w:rsidRDefault="009A28FA"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2930, 2860</w:t>
            </w:r>
          </w:p>
        </w:tc>
        <w:tc>
          <w:tcPr>
            <w:tcW w:w="2225" w:type="dxa"/>
            <w:tcBorders>
              <w:top w:val="nil"/>
              <w:left w:val="nil"/>
              <w:bottom w:val="single" w:sz="4" w:space="0" w:color="auto"/>
              <w:right w:val="single" w:sz="4" w:space="0" w:color="auto"/>
            </w:tcBorders>
            <w:shd w:val="clear" w:color="000000" w:fill="FFFFFF"/>
            <w:vAlign w:val="center"/>
            <w:hideMark/>
          </w:tcPr>
          <w:p w14:paraId="3C8675D8"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C–H stretching</w:t>
            </w:r>
          </w:p>
        </w:tc>
        <w:tc>
          <w:tcPr>
            <w:tcW w:w="2801" w:type="dxa"/>
            <w:tcBorders>
              <w:top w:val="nil"/>
              <w:left w:val="nil"/>
              <w:bottom w:val="single" w:sz="4" w:space="0" w:color="auto"/>
              <w:right w:val="single" w:sz="4" w:space="0" w:color="auto"/>
            </w:tcBorders>
            <w:shd w:val="clear" w:color="000000" w:fill="FFFFFF"/>
            <w:vAlign w:val="center"/>
            <w:hideMark/>
          </w:tcPr>
          <w:p w14:paraId="0D63BB8F"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–CH</w:t>
            </w:r>
            <w:r w:rsidRPr="00A95D7C">
              <w:rPr>
                <w:rFonts w:ascii="Cambria Math" w:eastAsia="Times New Roman" w:hAnsi="Cambria Math" w:cs="Cambria Math"/>
                <w:color w:val="404040"/>
                <w:kern w:val="0"/>
                <w:sz w:val="24"/>
                <w:szCs w:val="24"/>
                <w14:ligatures w14:val="none"/>
              </w:rPr>
              <w:t>₂</w:t>
            </w:r>
            <w:r w:rsidRPr="00A95D7C">
              <w:rPr>
                <w:rFonts w:ascii="Arial" w:eastAsia="Times New Roman" w:hAnsi="Arial" w:cs="Arial"/>
                <w:color w:val="404040"/>
                <w:kern w:val="0"/>
                <w:sz w:val="24"/>
                <w:szCs w:val="24"/>
                <w14:ligatures w14:val="none"/>
              </w:rPr>
              <w:t>–</w:t>
            </w:r>
            <w:r w:rsidRPr="00A95D7C">
              <w:rPr>
                <w:rFonts w:asciiTheme="minorBidi" w:eastAsia="Times New Roman" w:hAnsiTheme="minorBidi"/>
                <w:color w:val="404040"/>
                <w:kern w:val="0"/>
                <w:sz w:val="24"/>
                <w:szCs w:val="24"/>
                <w14:ligatures w14:val="none"/>
              </w:rPr>
              <w:t xml:space="preserve"> of APS</w:t>
            </w:r>
          </w:p>
        </w:tc>
      </w:tr>
      <w:tr w:rsidR="009A28FA" w:rsidRPr="00A95D7C" w14:paraId="2799D599" w14:textId="77777777" w:rsidTr="00B11CB2">
        <w:trPr>
          <w:trHeight w:val="283"/>
        </w:trPr>
        <w:tc>
          <w:tcPr>
            <w:tcW w:w="2154" w:type="dxa"/>
            <w:vMerge/>
            <w:tcBorders>
              <w:left w:val="single" w:sz="4" w:space="0" w:color="auto"/>
              <w:bottom w:val="single" w:sz="4" w:space="0" w:color="auto"/>
              <w:right w:val="single" w:sz="4" w:space="0" w:color="auto"/>
            </w:tcBorders>
            <w:shd w:val="clear" w:color="000000" w:fill="FFFFFF"/>
            <w:vAlign w:val="center"/>
            <w:hideMark/>
          </w:tcPr>
          <w:p w14:paraId="3221C79F" w14:textId="699C9FDE"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p>
        </w:tc>
        <w:tc>
          <w:tcPr>
            <w:tcW w:w="2490" w:type="dxa"/>
            <w:tcBorders>
              <w:top w:val="nil"/>
              <w:left w:val="nil"/>
              <w:bottom w:val="single" w:sz="4" w:space="0" w:color="auto"/>
              <w:right w:val="single" w:sz="4" w:space="0" w:color="auto"/>
            </w:tcBorders>
            <w:shd w:val="clear" w:color="000000" w:fill="FFFFFF"/>
            <w:vAlign w:val="center"/>
            <w:hideMark/>
          </w:tcPr>
          <w:p w14:paraId="54F3F83A" w14:textId="77777777" w:rsidR="009A28FA" w:rsidRPr="00A95D7C" w:rsidRDefault="009A28FA"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3300–3500</w:t>
            </w:r>
          </w:p>
        </w:tc>
        <w:tc>
          <w:tcPr>
            <w:tcW w:w="2225" w:type="dxa"/>
            <w:tcBorders>
              <w:top w:val="nil"/>
              <w:left w:val="nil"/>
              <w:bottom w:val="single" w:sz="4" w:space="0" w:color="auto"/>
              <w:right w:val="single" w:sz="4" w:space="0" w:color="auto"/>
            </w:tcBorders>
            <w:shd w:val="clear" w:color="000000" w:fill="FFFFFF"/>
            <w:vAlign w:val="center"/>
            <w:hideMark/>
          </w:tcPr>
          <w:p w14:paraId="2E869E44"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N–H stretching</w:t>
            </w:r>
          </w:p>
        </w:tc>
        <w:tc>
          <w:tcPr>
            <w:tcW w:w="2801" w:type="dxa"/>
            <w:tcBorders>
              <w:top w:val="nil"/>
              <w:left w:val="nil"/>
              <w:bottom w:val="single" w:sz="4" w:space="0" w:color="auto"/>
              <w:right w:val="single" w:sz="4" w:space="0" w:color="auto"/>
            </w:tcBorders>
            <w:shd w:val="clear" w:color="000000" w:fill="FFFFFF"/>
            <w:vAlign w:val="center"/>
            <w:hideMark/>
          </w:tcPr>
          <w:p w14:paraId="7D725E55"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–NH</w:t>
            </w:r>
            <w:r w:rsidRPr="00A95D7C">
              <w:rPr>
                <w:rFonts w:ascii="Cambria Math" w:eastAsia="Times New Roman" w:hAnsi="Cambria Math" w:cs="Cambria Math"/>
                <w:color w:val="404040"/>
                <w:kern w:val="0"/>
                <w:sz w:val="24"/>
                <w:szCs w:val="24"/>
                <w14:ligatures w14:val="none"/>
              </w:rPr>
              <w:t>₂</w:t>
            </w:r>
          </w:p>
        </w:tc>
      </w:tr>
      <w:tr w:rsidR="009A28FA" w:rsidRPr="00A95D7C" w14:paraId="559667A8" w14:textId="77777777" w:rsidTr="00B438F4">
        <w:trPr>
          <w:trHeight w:val="515"/>
        </w:trPr>
        <w:tc>
          <w:tcPr>
            <w:tcW w:w="2154" w:type="dxa"/>
            <w:vMerge w:val="restart"/>
            <w:tcBorders>
              <w:top w:val="nil"/>
              <w:left w:val="single" w:sz="4" w:space="0" w:color="auto"/>
              <w:right w:val="single" w:sz="4" w:space="0" w:color="auto"/>
            </w:tcBorders>
            <w:shd w:val="clear" w:color="000000" w:fill="FFFFFF"/>
            <w:vAlign w:val="center"/>
            <w:hideMark/>
          </w:tcPr>
          <w:p w14:paraId="01240F09"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MDSS-g-SiO</w:t>
            </w:r>
            <w:r w:rsidRPr="00A95D7C">
              <w:rPr>
                <w:rFonts w:ascii="Cambria Math" w:eastAsia="Times New Roman" w:hAnsi="Cambria Math" w:cs="Cambria Math"/>
                <w:color w:val="404040"/>
                <w:kern w:val="0"/>
                <w:sz w:val="24"/>
                <w:szCs w:val="24"/>
                <w14:ligatures w14:val="none"/>
              </w:rPr>
              <w:t>₂</w:t>
            </w:r>
            <w:r w:rsidRPr="00A95D7C">
              <w:rPr>
                <w:rFonts w:asciiTheme="minorBidi" w:eastAsia="Times New Roman" w:hAnsiTheme="minorBidi"/>
                <w:color w:val="404040"/>
                <w:kern w:val="0"/>
                <w:sz w:val="24"/>
                <w:szCs w:val="24"/>
                <w14:ligatures w14:val="none"/>
              </w:rPr>
              <w:t xml:space="preserve"> (RAFT anchored)</w:t>
            </w:r>
          </w:p>
          <w:p w14:paraId="5F618FDA"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 </w:t>
            </w:r>
          </w:p>
          <w:p w14:paraId="3CD89841"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 </w:t>
            </w:r>
          </w:p>
          <w:p w14:paraId="53A405A7" w14:textId="5C55D6CB"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 </w:t>
            </w:r>
          </w:p>
        </w:tc>
        <w:tc>
          <w:tcPr>
            <w:tcW w:w="2490" w:type="dxa"/>
            <w:tcBorders>
              <w:top w:val="nil"/>
              <w:left w:val="nil"/>
              <w:bottom w:val="single" w:sz="4" w:space="0" w:color="auto"/>
              <w:right w:val="single" w:sz="4" w:space="0" w:color="auto"/>
            </w:tcBorders>
            <w:shd w:val="clear" w:color="000000" w:fill="FFFFFF"/>
            <w:vAlign w:val="center"/>
            <w:hideMark/>
          </w:tcPr>
          <w:p w14:paraId="5679C4EA" w14:textId="77777777" w:rsidR="009A28FA" w:rsidRPr="00A95D7C" w:rsidRDefault="009A28FA"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1095, 800</w:t>
            </w:r>
          </w:p>
        </w:tc>
        <w:tc>
          <w:tcPr>
            <w:tcW w:w="2225" w:type="dxa"/>
            <w:tcBorders>
              <w:top w:val="nil"/>
              <w:left w:val="nil"/>
              <w:bottom w:val="single" w:sz="4" w:space="0" w:color="auto"/>
              <w:right w:val="single" w:sz="4" w:space="0" w:color="auto"/>
            </w:tcBorders>
            <w:shd w:val="clear" w:color="000000" w:fill="FFFFFF"/>
            <w:vAlign w:val="center"/>
            <w:hideMark/>
          </w:tcPr>
          <w:p w14:paraId="18841868"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Stretching</w:t>
            </w:r>
          </w:p>
        </w:tc>
        <w:tc>
          <w:tcPr>
            <w:tcW w:w="2801" w:type="dxa"/>
            <w:tcBorders>
              <w:top w:val="nil"/>
              <w:left w:val="nil"/>
              <w:bottom w:val="single" w:sz="4" w:space="0" w:color="auto"/>
              <w:right w:val="single" w:sz="4" w:space="0" w:color="auto"/>
            </w:tcBorders>
            <w:shd w:val="clear" w:color="000000" w:fill="FFFFFF"/>
            <w:vAlign w:val="center"/>
            <w:hideMark/>
          </w:tcPr>
          <w:p w14:paraId="1EA907A1"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Si–O–Si</w:t>
            </w:r>
          </w:p>
        </w:tc>
      </w:tr>
      <w:tr w:rsidR="009A28FA" w:rsidRPr="00A95D7C" w14:paraId="188794D3" w14:textId="77777777" w:rsidTr="00B438F4">
        <w:trPr>
          <w:trHeight w:val="343"/>
        </w:trPr>
        <w:tc>
          <w:tcPr>
            <w:tcW w:w="2154" w:type="dxa"/>
            <w:vMerge/>
            <w:tcBorders>
              <w:left w:val="single" w:sz="4" w:space="0" w:color="auto"/>
              <w:right w:val="single" w:sz="4" w:space="0" w:color="auto"/>
            </w:tcBorders>
            <w:shd w:val="clear" w:color="000000" w:fill="FFFFFF"/>
            <w:vAlign w:val="center"/>
            <w:hideMark/>
          </w:tcPr>
          <w:p w14:paraId="06136C68" w14:textId="6147235A"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p>
        </w:tc>
        <w:tc>
          <w:tcPr>
            <w:tcW w:w="2490" w:type="dxa"/>
            <w:tcBorders>
              <w:top w:val="nil"/>
              <w:left w:val="nil"/>
              <w:bottom w:val="single" w:sz="4" w:space="0" w:color="auto"/>
              <w:right w:val="single" w:sz="4" w:space="0" w:color="auto"/>
            </w:tcBorders>
            <w:shd w:val="clear" w:color="000000" w:fill="FFFFFF"/>
            <w:vAlign w:val="center"/>
            <w:hideMark/>
          </w:tcPr>
          <w:p w14:paraId="32327320" w14:textId="77777777" w:rsidR="009A28FA" w:rsidRPr="00A95D7C" w:rsidRDefault="009A28FA"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1695</w:t>
            </w:r>
          </w:p>
        </w:tc>
        <w:tc>
          <w:tcPr>
            <w:tcW w:w="2225" w:type="dxa"/>
            <w:tcBorders>
              <w:top w:val="nil"/>
              <w:left w:val="nil"/>
              <w:bottom w:val="single" w:sz="4" w:space="0" w:color="auto"/>
              <w:right w:val="single" w:sz="4" w:space="0" w:color="auto"/>
            </w:tcBorders>
            <w:shd w:val="clear" w:color="000000" w:fill="FFFFFF"/>
            <w:vAlign w:val="center"/>
            <w:hideMark/>
          </w:tcPr>
          <w:p w14:paraId="547765F2"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C=O stretching</w:t>
            </w:r>
          </w:p>
        </w:tc>
        <w:tc>
          <w:tcPr>
            <w:tcW w:w="2801" w:type="dxa"/>
            <w:tcBorders>
              <w:top w:val="nil"/>
              <w:left w:val="nil"/>
              <w:bottom w:val="single" w:sz="4" w:space="0" w:color="auto"/>
              <w:right w:val="single" w:sz="4" w:space="0" w:color="auto"/>
            </w:tcBorders>
            <w:shd w:val="clear" w:color="000000" w:fill="FFFFFF"/>
            <w:vAlign w:val="center"/>
            <w:hideMark/>
          </w:tcPr>
          <w:p w14:paraId="038ECE28"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RAFT agent (carboxylic acid)</w:t>
            </w:r>
          </w:p>
        </w:tc>
      </w:tr>
      <w:tr w:rsidR="009A28FA" w:rsidRPr="00A95D7C" w14:paraId="6A6107DB" w14:textId="77777777" w:rsidTr="00B438F4">
        <w:trPr>
          <w:trHeight w:val="343"/>
        </w:trPr>
        <w:tc>
          <w:tcPr>
            <w:tcW w:w="2154" w:type="dxa"/>
            <w:vMerge/>
            <w:tcBorders>
              <w:left w:val="single" w:sz="4" w:space="0" w:color="auto"/>
              <w:right w:val="single" w:sz="4" w:space="0" w:color="auto"/>
            </w:tcBorders>
            <w:shd w:val="clear" w:color="000000" w:fill="FFFFFF"/>
            <w:vAlign w:val="center"/>
            <w:hideMark/>
          </w:tcPr>
          <w:p w14:paraId="24651049" w14:textId="58848861"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p>
        </w:tc>
        <w:tc>
          <w:tcPr>
            <w:tcW w:w="2490" w:type="dxa"/>
            <w:tcBorders>
              <w:top w:val="nil"/>
              <w:left w:val="nil"/>
              <w:bottom w:val="single" w:sz="4" w:space="0" w:color="auto"/>
              <w:right w:val="single" w:sz="4" w:space="0" w:color="auto"/>
            </w:tcBorders>
            <w:shd w:val="clear" w:color="000000" w:fill="FFFFFF"/>
            <w:vAlign w:val="center"/>
            <w:hideMark/>
          </w:tcPr>
          <w:p w14:paraId="542E8BBF" w14:textId="77777777" w:rsidR="009A28FA" w:rsidRPr="00A95D7C" w:rsidRDefault="009A28FA"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2930, 2860</w:t>
            </w:r>
          </w:p>
        </w:tc>
        <w:tc>
          <w:tcPr>
            <w:tcW w:w="2225" w:type="dxa"/>
            <w:tcBorders>
              <w:top w:val="nil"/>
              <w:left w:val="nil"/>
              <w:bottom w:val="single" w:sz="4" w:space="0" w:color="auto"/>
              <w:right w:val="single" w:sz="4" w:space="0" w:color="auto"/>
            </w:tcBorders>
            <w:shd w:val="clear" w:color="000000" w:fill="FFFFFF"/>
            <w:vAlign w:val="center"/>
            <w:hideMark/>
          </w:tcPr>
          <w:p w14:paraId="18B40651"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C–H stretching</w:t>
            </w:r>
          </w:p>
        </w:tc>
        <w:tc>
          <w:tcPr>
            <w:tcW w:w="2801" w:type="dxa"/>
            <w:tcBorders>
              <w:top w:val="nil"/>
              <w:left w:val="nil"/>
              <w:bottom w:val="single" w:sz="4" w:space="0" w:color="auto"/>
              <w:right w:val="single" w:sz="4" w:space="0" w:color="auto"/>
            </w:tcBorders>
            <w:shd w:val="clear" w:color="000000" w:fill="FFFFFF"/>
            <w:vAlign w:val="center"/>
            <w:hideMark/>
          </w:tcPr>
          <w:p w14:paraId="4D63026E"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Aliphatic –CH</w:t>
            </w:r>
            <w:r w:rsidRPr="00A95D7C">
              <w:rPr>
                <w:rFonts w:ascii="Cambria Math" w:eastAsia="Times New Roman" w:hAnsi="Cambria Math" w:cs="Cambria Math"/>
                <w:color w:val="404040"/>
                <w:kern w:val="0"/>
                <w:sz w:val="24"/>
                <w:szCs w:val="24"/>
                <w14:ligatures w14:val="none"/>
              </w:rPr>
              <w:t>₂</w:t>
            </w:r>
            <w:r w:rsidRPr="00A95D7C">
              <w:rPr>
                <w:rFonts w:ascii="Arial" w:eastAsia="Times New Roman" w:hAnsi="Arial" w:cs="Arial"/>
                <w:color w:val="404040"/>
                <w:kern w:val="0"/>
                <w:sz w:val="24"/>
                <w:szCs w:val="24"/>
                <w14:ligatures w14:val="none"/>
              </w:rPr>
              <w:t>–</w:t>
            </w:r>
            <w:r w:rsidRPr="00A95D7C">
              <w:rPr>
                <w:rFonts w:asciiTheme="minorBidi" w:eastAsia="Times New Roman" w:hAnsiTheme="minorBidi"/>
                <w:color w:val="404040"/>
                <w:kern w:val="0"/>
                <w:sz w:val="24"/>
                <w:szCs w:val="24"/>
                <w14:ligatures w14:val="none"/>
              </w:rPr>
              <w:t xml:space="preserve">, </w:t>
            </w:r>
            <w:r w:rsidRPr="00A95D7C">
              <w:rPr>
                <w:rFonts w:ascii="Arial" w:eastAsia="Times New Roman" w:hAnsi="Arial" w:cs="Arial"/>
                <w:color w:val="404040"/>
                <w:kern w:val="0"/>
                <w:sz w:val="24"/>
                <w:szCs w:val="24"/>
                <w14:ligatures w14:val="none"/>
              </w:rPr>
              <w:t>–</w:t>
            </w:r>
            <w:r w:rsidRPr="00A95D7C">
              <w:rPr>
                <w:rFonts w:asciiTheme="minorBidi" w:eastAsia="Times New Roman" w:hAnsiTheme="minorBidi"/>
                <w:color w:val="404040"/>
                <w:kern w:val="0"/>
                <w:sz w:val="24"/>
                <w:szCs w:val="24"/>
                <w14:ligatures w14:val="none"/>
              </w:rPr>
              <w:t>CH</w:t>
            </w:r>
            <w:r w:rsidRPr="00A95D7C">
              <w:rPr>
                <w:rFonts w:ascii="Cambria Math" w:eastAsia="Times New Roman" w:hAnsi="Cambria Math" w:cs="Cambria Math"/>
                <w:color w:val="404040"/>
                <w:kern w:val="0"/>
                <w:sz w:val="24"/>
                <w:szCs w:val="24"/>
                <w14:ligatures w14:val="none"/>
              </w:rPr>
              <w:t>₃</w:t>
            </w:r>
          </w:p>
        </w:tc>
      </w:tr>
      <w:tr w:rsidR="009A28FA" w:rsidRPr="00A95D7C" w14:paraId="70D06DB5" w14:textId="77777777" w:rsidTr="00B438F4">
        <w:trPr>
          <w:trHeight w:val="343"/>
        </w:trPr>
        <w:tc>
          <w:tcPr>
            <w:tcW w:w="2154" w:type="dxa"/>
            <w:vMerge/>
            <w:tcBorders>
              <w:left w:val="single" w:sz="4" w:space="0" w:color="auto"/>
              <w:bottom w:val="single" w:sz="4" w:space="0" w:color="auto"/>
              <w:right w:val="single" w:sz="4" w:space="0" w:color="auto"/>
            </w:tcBorders>
            <w:shd w:val="clear" w:color="000000" w:fill="FFFFFF"/>
            <w:vAlign w:val="center"/>
            <w:hideMark/>
          </w:tcPr>
          <w:p w14:paraId="27774ADB" w14:textId="375065D0"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p>
        </w:tc>
        <w:tc>
          <w:tcPr>
            <w:tcW w:w="2490" w:type="dxa"/>
            <w:tcBorders>
              <w:top w:val="nil"/>
              <w:left w:val="nil"/>
              <w:bottom w:val="single" w:sz="4" w:space="0" w:color="auto"/>
              <w:right w:val="single" w:sz="4" w:space="0" w:color="auto"/>
            </w:tcBorders>
            <w:shd w:val="clear" w:color="000000" w:fill="FFFFFF"/>
            <w:vAlign w:val="center"/>
            <w:hideMark/>
          </w:tcPr>
          <w:p w14:paraId="267F756C" w14:textId="77777777" w:rsidR="009A28FA" w:rsidRPr="00A95D7C" w:rsidRDefault="009A28FA"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2550–2650 (weak)</w:t>
            </w:r>
          </w:p>
        </w:tc>
        <w:tc>
          <w:tcPr>
            <w:tcW w:w="2225" w:type="dxa"/>
            <w:tcBorders>
              <w:top w:val="nil"/>
              <w:left w:val="nil"/>
              <w:bottom w:val="single" w:sz="4" w:space="0" w:color="auto"/>
              <w:right w:val="single" w:sz="4" w:space="0" w:color="auto"/>
            </w:tcBorders>
            <w:shd w:val="clear" w:color="000000" w:fill="FFFFFF"/>
            <w:vAlign w:val="center"/>
            <w:hideMark/>
          </w:tcPr>
          <w:p w14:paraId="02C87D1D"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S–H stretching</w:t>
            </w:r>
          </w:p>
        </w:tc>
        <w:tc>
          <w:tcPr>
            <w:tcW w:w="2801" w:type="dxa"/>
            <w:tcBorders>
              <w:top w:val="nil"/>
              <w:left w:val="nil"/>
              <w:bottom w:val="single" w:sz="4" w:space="0" w:color="auto"/>
              <w:right w:val="single" w:sz="4" w:space="0" w:color="auto"/>
            </w:tcBorders>
            <w:shd w:val="clear" w:color="000000" w:fill="FFFFFF"/>
            <w:vAlign w:val="center"/>
            <w:hideMark/>
          </w:tcPr>
          <w:p w14:paraId="607482F2"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(If present, from RAFT)</w:t>
            </w:r>
          </w:p>
        </w:tc>
      </w:tr>
      <w:tr w:rsidR="009A28FA" w:rsidRPr="00A95D7C" w14:paraId="4B6268F4" w14:textId="77777777" w:rsidTr="0030571D">
        <w:trPr>
          <w:trHeight w:val="343"/>
        </w:trPr>
        <w:tc>
          <w:tcPr>
            <w:tcW w:w="2154" w:type="dxa"/>
            <w:vMerge w:val="restart"/>
            <w:tcBorders>
              <w:top w:val="nil"/>
              <w:left w:val="single" w:sz="4" w:space="0" w:color="auto"/>
              <w:right w:val="single" w:sz="4" w:space="0" w:color="auto"/>
            </w:tcBorders>
            <w:shd w:val="clear" w:color="000000" w:fill="FFFFFF"/>
            <w:vAlign w:val="center"/>
            <w:hideMark/>
          </w:tcPr>
          <w:p w14:paraId="23F40870"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PCP-g-SiO</w:t>
            </w:r>
            <w:r w:rsidRPr="00A95D7C">
              <w:rPr>
                <w:rFonts w:ascii="Cambria Math" w:eastAsia="Times New Roman" w:hAnsi="Cambria Math" w:cs="Cambria Math"/>
                <w:color w:val="404040"/>
                <w:kern w:val="0"/>
                <w:sz w:val="24"/>
                <w:szCs w:val="24"/>
                <w14:ligatures w14:val="none"/>
              </w:rPr>
              <w:t>₂</w:t>
            </w:r>
            <w:r w:rsidRPr="00A95D7C">
              <w:rPr>
                <w:rFonts w:asciiTheme="minorBidi" w:eastAsia="Times New Roman" w:hAnsiTheme="minorBidi"/>
                <w:color w:val="404040"/>
                <w:kern w:val="0"/>
                <w:sz w:val="24"/>
                <w:szCs w:val="24"/>
                <w14:ligatures w14:val="none"/>
              </w:rPr>
              <w:t xml:space="preserve"> (Final product)</w:t>
            </w:r>
          </w:p>
          <w:p w14:paraId="63F46A15"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 </w:t>
            </w:r>
          </w:p>
          <w:p w14:paraId="329686B7"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 </w:t>
            </w:r>
          </w:p>
          <w:p w14:paraId="53BAE136"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 </w:t>
            </w:r>
          </w:p>
          <w:p w14:paraId="070DA9E6" w14:textId="435EC070"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 </w:t>
            </w:r>
          </w:p>
        </w:tc>
        <w:tc>
          <w:tcPr>
            <w:tcW w:w="2490" w:type="dxa"/>
            <w:tcBorders>
              <w:top w:val="nil"/>
              <w:left w:val="nil"/>
              <w:bottom w:val="single" w:sz="4" w:space="0" w:color="auto"/>
              <w:right w:val="single" w:sz="4" w:space="0" w:color="auto"/>
            </w:tcBorders>
            <w:shd w:val="clear" w:color="000000" w:fill="FFFFFF"/>
            <w:vAlign w:val="center"/>
            <w:hideMark/>
          </w:tcPr>
          <w:p w14:paraId="323B9AD2" w14:textId="77777777" w:rsidR="009A28FA" w:rsidRPr="00A95D7C" w:rsidRDefault="009A28FA"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1095, 800</w:t>
            </w:r>
          </w:p>
        </w:tc>
        <w:tc>
          <w:tcPr>
            <w:tcW w:w="2225" w:type="dxa"/>
            <w:tcBorders>
              <w:top w:val="nil"/>
              <w:left w:val="nil"/>
              <w:bottom w:val="single" w:sz="4" w:space="0" w:color="auto"/>
              <w:right w:val="single" w:sz="4" w:space="0" w:color="auto"/>
            </w:tcBorders>
            <w:shd w:val="clear" w:color="000000" w:fill="FFFFFF"/>
            <w:vAlign w:val="center"/>
            <w:hideMark/>
          </w:tcPr>
          <w:p w14:paraId="33AF41F5"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Stretching</w:t>
            </w:r>
          </w:p>
        </w:tc>
        <w:tc>
          <w:tcPr>
            <w:tcW w:w="2801" w:type="dxa"/>
            <w:tcBorders>
              <w:top w:val="nil"/>
              <w:left w:val="nil"/>
              <w:bottom w:val="single" w:sz="4" w:space="0" w:color="auto"/>
              <w:right w:val="single" w:sz="4" w:space="0" w:color="auto"/>
            </w:tcBorders>
            <w:shd w:val="clear" w:color="000000" w:fill="FFFFFF"/>
            <w:vAlign w:val="center"/>
            <w:hideMark/>
          </w:tcPr>
          <w:p w14:paraId="65821B69"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Si–O–Si</w:t>
            </w:r>
          </w:p>
        </w:tc>
      </w:tr>
      <w:tr w:rsidR="009A28FA" w:rsidRPr="00A95D7C" w14:paraId="06105C59" w14:textId="77777777" w:rsidTr="0030571D">
        <w:trPr>
          <w:trHeight w:val="343"/>
        </w:trPr>
        <w:tc>
          <w:tcPr>
            <w:tcW w:w="2154" w:type="dxa"/>
            <w:vMerge/>
            <w:tcBorders>
              <w:left w:val="single" w:sz="4" w:space="0" w:color="auto"/>
              <w:right w:val="single" w:sz="4" w:space="0" w:color="auto"/>
            </w:tcBorders>
            <w:shd w:val="clear" w:color="000000" w:fill="FFFFFF"/>
            <w:vAlign w:val="center"/>
            <w:hideMark/>
          </w:tcPr>
          <w:p w14:paraId="1961425E" w14:textId="26DDBEF8"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p>
        </w:tc>
        <w:tc>
          <w:tcPr>
            <w:tcW w:w="2490" w:type="dxa"/>
            <w:tcBorders>
              <w:top w:val="nil"/>
              <w:left w:val="nil"/>
              <w:bottom w:val="single" w:sz="4" w:space="0" w:color="auto"/>
              <w:right w:val="single" w:sz="4" w:space="0" w:color="auto"/>
            </w:tcBorders>
            <w:shd w:val="clear" w:color="000000" w:fill="FFFFFF"/>
            <w:vAlign w:val="center"/>
            <w:hideMark/>
          </w:tcPr>
          <w:p w14:paraId="433BCEF0" w14:textId="77777777" w:rsidR="009A28FA" w:rsidRPr="00A95D7C" w:rsidRDefault="009A28FA"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1655</w:t>
            </w:r>
          </w:p>
        </w:tc>
        <w:tc>
          <w:tcPr>
            <w:tcW w:w="2225" w:type="dxa"/>
            <w:tcBorders>
              <w:top w:val="nil"/>
              <w:left w:val="nil"/>
              <w:bottom w:val="single" w:sz="4" w:space="0" w:color="auto"/>
              <w:right w:val="single" w:sz="4" w:space="0" w:color="auto"/>
            </w:tcBorders>
            <w:shd w:val="clear" w:color="000000" w:fill="FFFFFF"/>
            <w:vAlign w:val="center"/>
            <w:hideMark/>
          </w:tcPr>
          <w:p w14:paraId="687EAF44"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C=C stretching</w:t>
            </w:r>
          </w:p>
        </w:tc>
        <w:tc>
          <w:tcPr>
            <w:tcW w:w="2801" w:type="dxa"/>
            <w:tcBorders>
              <w:top w:val="nil"/>
              <w:left w:val="nil"/>
              <w:bottom w:val="single" w:sz="4" w:space="0" w:color="auto"/>
              <w:right w:val="single" w:sz="4" w:space="0" w:color="auto"/>
            </w:tcBorders>
            <w:shd w:val="clear" w:color="000000" w:fill="FFFFFF"/>
            <w:vAlign w:val="center"/>
            <w:hideMark/>
          </w:tcPr>
          <w:p w14:paraId="5F16BAFD"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Polychloroprene backbone</w:t>
            </w:r>
          </w:p>
        </w:tc>
      </w:tr>
      <w:tr w:rsidR="009A28FA" w:rsidRPr="00A95D7C" w14:paraId="651B5785" w14:textId="77777777" w:rsidTr="0030571D">
        <w:trPr>
          <w:trHeight w:val="283"/>
        </w:trPr>
        <w:tc>
          <w:tcPr>
            <w:tcW w:w="2154" w:type="dxa"/>
            <w:vMerge/>
            <w:tcBorders>
              <w:left w:val="single" w:sz="4" w:space="0" w:color="auto"/>
              <w:right w:val="single" w:sz="4" w:space="0" w:color="auto"/>
            </w:tcBorders>
            <w:shd w:val="clear" w:color="000000" w:fill="FFFFFF"/>
            <w:vAlign w:val="center"/>
            <w:hideMark/>
          </w:tcPr>
          <w:p w14:paraId="3CB36D0B" w14:textId="450CE84E"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p>
        </w:tc>
        <w:tc>
          <w:tcPr>
            <w:tcW w:w="2490" w:type="dxa"/>
            <w:tcBorders>
              <w:top w:val="nil"/>
              <w:left w:val="nil"/>
              <w:bottom w:val="single" w:sz="4" w:space="0" w:color="auto"/>
              <w:right w:val="single" w:sz="4" w:space="0" w:color="auto"/>
            </w:tcBorders>
            <w:shd w:val="clear" w:color="000000" w:fill="FFFFFF"/>
            <w:vAlign w:val="center"/>
            <w:hideMark/>
          </w:tcPr>
          <w:p w14:paraId="4A6B0700" w14:textId="77777777" w:rsidR="009A28FA" w:rsidRPr="00A95D7C" w:rsidRDefault="009A28FA"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1430, 1300</w:t>
            </w:r>
          </w:p>
        </w:tc>
        <w:tc>
          <w:tcPr>
            <w:tcW w:w="2225" w:type="dxa"/>
            <w:tcBorders>
              <w:top w:val="nil"/>
              <w:left w:val="nil"/>
              <w:bottom w:val="single" w:sz="4" w:space="0" w:color="auto"/>
              <w:right w:val="single" w:sz="4" w:space="0" w:color="auto"/>
            </w:tcBorders>
            <w:shd w:val="clear" w:color="000000" w:fill="FFFFFF"/>
            <w:vAlign w:val="center"/>
            <w:hideMark/>
          </w:tcPr>
          <w:p w14:paraId="06F87A33"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C–H bending</w:t>
            </w:r>
          </w:p>
        </w:tc>
        <w:tc>
          <w:tcPr>
            <w:tcW w:w="2801" w:type="dxa"/>
            <w:tcBorders>
              <w:top w:val="nil"/>
              <w:left w:val="nil"/>
              <w:bottom w:val="single" w:sz="4" w:space="0" w:color="auto"/>
              <w:right w:val="single" w:sz="4" w:space="0" w:color="auto"/>
            </w:tcBorders>
            <w:shd w:val="clear" w:color="000000" w:fill="FFFFFF"/>
            <w:vAlign w:val="center"/>
            <w:hideMark/>
          </w:tcPr>
          <w:p w14:paraId="057498EC"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–CH</w:t>
            </w:r>
            <w:r w:rsidRPr="00A95D7C">
              <w:rPr>
                <w:rFonts w:ascii="Cambria Math" w:eastAsia="Times New Roman" w:hAnsi="Cambria Math" w:cs="Cambria Math"/>
                <w:color w:val="404040"/>
                <w:kern w:val="0"/>
                <w:sz w:val="24"/>
                <w:szCs w:val="24"/>
                <w14:ligatures w14:val="none"/>
              </w:rPr>
              <w:t>₂</w:t>
            </w:r>
            <w:r w:rsidRPr="00A95D7C">
              <w:rPr>
                <w:rFonts w:ascii="Arial" w:eastAsia="Times New Roman" w:hAnsi="Arial" w:cs="Arial"/>
                <w:color w:val="404040"/>
                <w:kern w:val="0"/>
                <w:sz w:val="24"/>
                <w:szCs w:val="24"/>
                <w14:ligatures w14:val="none"/>
              </w:rPr>
              <w:t>–</w:t>
            </w:r>
            <w:r w:rsidRPr="00A95D7C">
              <w:rPr>
                <w:rFonts w:asciiTheme="minorBidi" w:eastAsia="Times New Roman" w:hAnsiTheme="minorBidi"/>
                <w:color w:val="404040"/>
                <w:kern w:val="0"/>
                <w:sz w:val="24"/>
                <w:szCs w:val="24"/>
                <w14:ligatures w14:val="none"/>
              </w:rPr>
              <w:t xml:space="preserve">, </w:t>
            </w:r>
            <w:r w:rsidRPr="00A95D7C">
              <w:rPr>
                <w:rFonts w:ascii="Arial" w:eastAsia="Times New Roman" w:hAnsi="Arial" w:cs="Arial"/>
                <w:color w:val="404040"/>
                <w:kern w:val="0"/>
                <w:sz w:val="24"/>
                <w:szCs w:val="24"/>
                <w14:ligatures w14:val="none"/>
              </w:rPr>
              <w:t>–</w:t>
            </w:r>
            <w:proofErr w:type="spellStart"/>
            <w:r w:rsidRPr="00A95D7C">
              <w:rPr>
                <w:rFonts w:asciiTheme="minorBidi" w:eastAsia="Times New Roman" w:hAnsiTheme="minorBidi"/>
                <w:color w:val="404040"/>
                <w:kern w:val="0"/>
                <w:sz w:val="24"/>
                <w:szCs w:val="24"/>
                <w14:ligatures w14:val="none"/>
              </w:rPr>
              <w:t>CHCl</w:t>
            </w:r>
            <w:proofErr w:type="spellEnd"/>
            <w:r w:rsidRPr="00A95D7C">
              <w:rPr>
                <w:rFonts w:ascii="Arial" w:eastAsia="Times New Roman" w:hAnsi="Arial" w:cs="Arial"/>
                <w:color w:val="404040"/>
                <w:kern w:val="0"/>
                <w:sz w:val="24"/>
                <w:szCs w:val="24"/>
                <w14:ligatures w14:val="none"/>
              </w:rPr>
              <w:t>–</w:t>
            </w:r>
          </w:p>
        </w:tc>
      </w:tr>
      <w:tr w:rsidR="009A28FA" w:rsidRPr="00A95D7C" w14:paraId="7E624F46" w14:textId="77777777" w:rsidTr="0030571D">
        <w:trPr>
          <w:trHeight w:val="283"/>
        </w:trPr>
        <w:tc>
          <w:tcPr>
            <w:tcW w:w="2154" w:type="dxa"/>
            <w:vMerge/>
            <w:tcBorders>
              <w:left w:val="single" w:sz="4" w:space="0" w:color="auto"/>
              <w:right w:val="single" w:sz="4" w:space="0" w:color="auto"/>
            </w:tcBorders>
            <w:shd w:val="clear" w:color="000000" w:fill="FFFFFF"/>
            <w:vAlign w:val="center"/>
            <w:hideMark/>
          </w:tcPr>
          <w:p w14:paraId="64F97596" w14:textId="7E245DA3"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p>
        </w:tc>
        <w:tc>
          <w:tcPr>
            <w:tcW w:w="2490" w:type="dxa"/>
            <w:tcBorders>
              <w:top w:val="nil"/>
              <w:left w:val="nil"/>
              <w:bottom w:val="single" w:sz="4" w:space="0" w:color="auto"/>
              <w:right w:val="single" w:sz="4" w:space="0" w:color="auto"/>
            </w:tcBorders>
            <w:shd w:val="clear" w:color="000000" w:fill="FFFFFF"/>
            <w:vAlign w:val="center"/>
            <w:hideMark/>
          </w:tcPr>
          <w:p w14:paraId="5120E763" w14:textId="77777777" w:rsidR="009A28FA" w:rsidRPr="00A95D7C" w:rsidRDefault="009A28FA"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820</w:t>
            </w:r>
          </w:p>
        </w:tc>
        <w:tc>
          <w:tcPr>
            <w:tcW w:w="2225" w:type="dxa"/>
            <w:tcBorders>
              <w:top w:val="nil"/>
              <w:left w:val="nil"/>
              <w:bottom w:val="single" w:sz="4" w:space="0" w:color="auto"/>
              <w:right w:val="single" w:sz="4" w:space="0" w:color="auto"/>
            </w:tcBorders>
            <w:shd w:val="clear" w:color="000000" w:fill="FFFFFF"/>
            <w:vAlign w:val="center"/>
            <w:hideMark/>
          </w:tcPr>
          <w:p w14:paraId="7659B061"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C–Cl stretching</w:t>
            </w:r>
          </w:p>
        </w:tc>
        <w:tc>
          <w:tcPr>
            <w:tcW w:w="2801" w:type="dxa"/>
            <w:tcBorders>
              <w:top w:val="nil"/>
              <w:left w:val="nil"/>
              <w:bottom w:val="single" w:sz="4" w:space="0" w:color="auto"/>
              <w:right w:val="single" w:sz="4" w:space="0" w:color="auto"/>
            </w:tcBorders>
            <w:shd w:val="clear" w:color="000000" w:fill="FFFFFF"/>
            <w:vAlign w:val="center"/>
            <w:hideMark/>
          </w:tcPr>
          <w:p w14:paraId="69D07D42"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Chloroprene unit</w:t>
            </w:r>
          </w:p>
        </w:tc>
      </w:tr>
      <w:tr w:rsidR="009A28FA" w:rsidRPr="00A95D7C" w14:paraId="24172261" w14:textId="77777777" w:rsidTr="0030571D">
        <w:trPr>
          <w:trHeight w:val="283"/>
        </w:trPr>
        <w:tc>
          <w:tcPr>
            <w:tcW w:w="2154" w:type="dxa"/>
            <w:vMerge/>
            <w:tcBorders>
              <w:left w:val="single" w:sz="4" w:space="0" w:color="auto"/>
              <w:bottom w:val="single" w:sz="4" w:space="0" w:color="auto"/>
              <w:right w:val="single" w:sz="4" w:space="0" w:color="auto"/>
            </w:tcBorders>
            <w:shd w:val="clear" w:color="000000" w:fill="FFFFFF"/>
            <w:vAlign w:val="center"/>
            <w:hideMark/>
          </w:tcPr>
          <w:p w14:paraId="1C882BC4" w14:textId="61326FD1"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p>
        </w:tc>
        <w:tc>
          <w:tcPr>
            <w:tcW w:w="2490" w:type="dxa"/>
            <w:tcBorders>
              <w:top w:val="nil"/>
              <w:left w:val="nil"/>
              <w:bottom w:val="single" w:sz="4" w:space="0" w:color="auto"/>
              <w:right w:val="single" w:sz="4" w:space="0" w:color="auto"/>
            </w:tcBorders>
            <w:shd w:val="clear" w:color="000000" w:fill="FFFFFF"/>
            <w:vAlign w:val="center"/>
            <w:hideMark/>
          </w:tcPr>
          <w:p w14:paraId="2F03B115" w14:textId="77777777" w:rsidR="009A28FA" w:rsidRPr="00A95D7C" w:rsidRDefault="009A28FA"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2930, 2860</w:t>
            </w:r>
          </w:p>
        </w:tc>
        <w:tc>
          <w:tcPr>
            <w:tcW w:w="2225" w:type="dxa"/>
            <w:tcBorders>
              <w:top w:val="nil"/>
              <w:left w:val="nil"/>
              <w:bottom w:val="single" w:sz="4" w:space="0" w:color="auto"/>
              <w:right w:val="single" w:sz="4" w:space="0" w:color="auto"/>
            </w:tcBorders>
            <w:shd w:val="clear" w:color="000000" w:fill="FFFFFF"/>
            <w:vAlign w:val="center"/>
            <w:hideMark/>
          </w:tcPr>
          <w:p w14:paraId="3BAD32EB"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C–H stretching</w:t>
            </w:r>
          </w:p>
        </w:tc>
        <w:tc>
          <w:tcPr>
            <w:tcW w:w="2801" w:type="dxa"/>
            <w:tcBorders>
              <w:top w:val="nil"/>
              <w:left w:val="nil"/>
              <w:bottom w:val="single" w:sz="4" w:space="0" w:color="auto"/>
              <w:right w:val="single" w:sz="4" w:space="0" w:color="auto"/>
            </w:tcBorders>
            <w:shd w:val="clear" w:color="000000" w:fill="FFFFFF"/>
            <w:vAlign w:val="center"/>
            <w:hideMark/>
          </w:tcPr>
          <w:p w14:paraId="7E87355D" w14:textId="77777777" w:rsidR="009A28FA" w:rsidRPr="00A95D7C" w:rsidRDefault="009A28FA" w:rsidP="009A28F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Aliphatic chains</w:t>
            </w:r>
          </w:p>
        </w:tc>
      </w:tr>
    </w:tbl>
    <w:p w14:paraId="256A9323" w14:textId="77777777" w:rsidR="009A28FA" w:rsidRPr="00A95D7C" w:rsidRDefault="009A28FA" w:rsidP="009A28FA">
      <w:pPr>
        <w:pStyle w:val="ds-markdown-paragraph"/>
        <w:shd w:val="clear" w:color="auto" w:fill="FFFFFF"/>
        <w:spacing w:before="0" w:beforeAutospacing="0" w:after="0" w:afterAutospacing="0" w:line="429" w:lineRule="atLeast"/>
        <w:rPr>
          <w:rFonts w:asciiTheme="minorBidi" w:hAnsiTheme="minorBidi" w:cstheme="minorBidi"/>
          <w:color w:val="404040"/>
        </w:rPr>
      </w:pPr>
    </w:p>
    <w:p w14:paraId="578064FB" w14:textId="261A5F6E" w:rsidR="009A28FA" w:rsidRPr="00A95D7C" w:rsidRDefault="00B64783" w:rsidP="00A95D7C">
      <w:pPr>
        <w:jc w:val="both"/>
        <w:rPr>
          <w:rFonts w:asciiTheme="minorBidi" w:hAnsiTheme="minorBidi"/>
          <w:color w:val="404040"/>
          <w:sz w:val="24"/>
          <w:szCs w:val="24"/>
          <w:shd w:val="clear" w:color="auto" w:fill="FFFFFF"/>
          <w:vertAlign w:val="superscript"/>
        </w:rPr>
      </w:pPr>
      <w:r w:rsidRPr="00A95D7C">
        <w:rPr>
          <w:rStyle w:val="Strong"/>
          <w:rFonts w:asciiTheme="minorBidi" w:hAnsiTheme="minorBidi"/>
          <w:b w:val="0"/>
          <w:bCs w:val="0"/>
          <w:color w:val="404040"/>
          <w:sz w:val="24"/>
          <w:szCs w:val="24"/>
          <w:shd w:val="clear" w:color="auto" w:fill="FFFFFF"/>
        </w:rPr>
        <w:t>Interpretation</w:t>
      </w:r>
      <w:r w:rsidRPr="00A95D7C">
        <w:rPr>
          <w:rStyle w:val="Strong"/>
          <w:rFonts w:asciiTheme="minorBidi" w:hAnsiTheme="minorBidi"/>
          <w:color w:val="404040"/>
          <w:sz w:val="24"/>
          <w:szCs w:val="24"/>
          <w:shd w:val="clear" w:color="auto" w:fill="FFFFFF"/>
        </w:rPr>
        <w:t>:</w:t>
      </w:r>
      <w:r w:rsidRPr="00A95D7C">
        <w:rPr>
          <w:rFonts w:asciiTheme="minorBidi" w:hAnsiTheme="minorBidi"/>
          <w:color w:val="404040"/>
          <w:sz w:val="24"/>
          <w:szCs w:val="24"/>
          <w:shd w:val="clear" w:color="auto" w:fill="FFFFFF"/>
        </w:rPr>
        <w:t> The FTIR spectra, collected on a Richmond Scientific Spectrophotometer, clearly document the successful stepwise synthesis. The spectrum of </w:t>
      </w:r>
      <w:r w:rsidRPr="00A95D7C">
        <w:rPr>
          <w:rStyle w:val="Strong"/>
          <w:rFonts w:asciiTheme="minorBidi" w:hAnsiTheme="minorBidi"/>
          <w:b w:val="0"/>
          <w:bCs w:val="0"/>
          <w:color w:val="404040"/>
          <w:sz w:val="24"/>
          <w:szCs w:val="24"/>
          <w:shd w:val="clear" w:color="auto" w:fill="FFFFFF"/>
        </w:rPr>
        <w:t>SiO</w:t>
      </w:r>
      <w:r w:rsidRPr="00A95D7C">
        <w:rPr>
          <w:rStyle w:val="Strong"/>
          <w:rFonts w:ascii="Cambria Math" w:hAnsi="Cambria Math" w:cs="Cambria Math"/>
          <w:b w:val="0"/>
          <w:bCs w:val="0"/>
          <w:color w:val="404040"/>
          <w:sz w:val="24"/>
          <w:szCs w:val="24"/>
          <w:shd w:val="clear" w:color="auto" w:fill="FFFFFF"/>
        </w:rPr>
        <w:t>₂</w:t>
      </w:r>
      <w:r w:rsidRPr="00A95D7C">
        <w:rPr>
          <w:rStyle w:val="Strong"/>
          <w:rFonts w:asciiTheme="minorBidi" w:hAnsiTheme="minorBidi"/>
          <w:b w:val="0"/>
          <w:bCs w:val="0"/>
          <w:color w:val="404040"/>
          <w:sz w:val="24"/>
          <w:szCs w:val="24"/>
          <w:shd w:val="clear" w:color="auto" w:fill="FFFFFF"/>
        </w:rPr>
        <w:t>-NH</w:t>
      </w:r>
      <w:r w:rsidRPr="00A95D7C">
        <w:rPr>
          <w:rStyle w:val="Strong"/>
          <w:rFonts w:ascii="Cambria Math" w:hAnsi="Cambria Math" w:cs="Cambria Math"/>
          <w:b w:val="0"/>
          <w:bCs w:val="0"/>
          <w:color w:val="404040"/>
          <w:sz w:val="24"/>
          <w:szCs w:val="24"/>
          <w:shd w:val="clear" w:color="auto" w:fill="FFFFFF"/>
        </w:rPr>
        <w:t>₂</w:t>
      </w:r>
      <w:r w:rsidRPr="00A95D7C">
        <w:rPr>
          <w:rFonts w:asciiTheme="minorBidi" w:hAnsiTheme="minorBidi"/>
          <w:color w:val="404040"/>
          <w:sz w:val="24"/>
          <w:szCs w:val="24"/>
          <w:shd w:val="clear" w:color="auto" w:fill="FFFFFF"/>
        </w:rPr>
        <w:t> confirmed amination through the appearance of new bands at 1550 cm</w:t>
      </w:r>
      <w:r w:rsidRPr="00A95D7C">
        <w:rPr>
          <w:rFonts w:ascii="Cambria Math" w:hAnsi="Cambria Math" w:cs="Cambria Math"/>
          <w:color w:val="404040"/>
          <w:sz w:val="24"/>
          <w:szCs w:val="24"/>
          <w:shd w:val="clear" w:color="auto" w:fill="FFFFFF"/>
        </w:rPr>
        <w:t>⁻</w:t>
      </w:r>
      <w:r w:rsidRPr="00A95D7C">
        <w:rPr>
          <w:rFonts w:ascii="Arial" w:hAnsi="Arial" w:cs="Arial"/>
          <w:color w:val="404040"/>
          <w:sz w:val="24"/>
          <w:szCs w:val="24"/>
          <w:shd w:val="clear" w:color="auto" w:fill="FFFFFF"/>
        </w:rPr>
        <w:t>¹</w:t>
      </w:r>
      <w:r w:rsidRPr="00A95D7C">
        <w:rPr>
          <w:rFonts w:asciiTheme="minorBidi" w:hAnsiTheme="minorBidi"/>
          <w:color w:val="404040"/>
          <w:sz w:val="24"/>
          <w:szCs w:val="24"/>
          <w:shd w:val="clear" w:color="auto" w:fill="FFFFFF"/>
        </w:rPr>
        <w:t xml:space="preserve"> (N</w:t>
      </w:r>
      <w:r w:rsidRPr="00A95D7C">
        <w:rPr>
          <w:rFonts w:ascii="Arial" w:hAnsi="Arial" w:cs="Arial"/>
          <w:color w:val="404040"/>
          <w:sz w:val="24"/>
          <w:szCs w:val="24"/>
          <w:shd w:val="clear" w:color="auto" w:fill="FFFFFF"/>
        </w:rPr>
        <w:t>–</w:t>
      </w:r>
      <w:r w:rsidRPr="00A95D7C">
        <w:rPr>
          <w:rFonts w:asciiTheme="minorBidi" w:hAnsiTheme="minorBidi"/>
          <w:color w:val="404040"/>
          <w:sz w:val="24"/>
          <w:szCs w:val="24"/>
          <w:shd w:val="clear" w:color="auto" w:fill="FFFFFF"/>
        </w:rPr>
        <w:t>H bending) and 2930/2860 cm</w:t>
      </w:r>
      <w:r w:rsidRPr="00A95D7C">
        <w:rPr>
          <w:rFonts w:ascii="Cambria Math" w:hAnsi="Cambria Math" w:cs="Cambria Math"/>
          <w:color w:val="404040"/>
          <w:sz w:val="24"/>
          <w:szCs w:val="24"/>
          <w:shd w:val="clear" w:color="auto" w:fill="FFFFFF"/>
        </w:rPr>
        <w:t>⁻</w:t>
      </w:r>
      <w:r w:rsidRPr="00A95D7C">
        <w:rPr>
          <w:rFonts w:ascii="Arial" w:hAnsi="Arial" w:cs="Arial"/>
          <w:color w:val="404040"/>
          <w:sz w:val="24"/>
          <w:szCs w:val="24"/>
          <w:shd w:val="clear" w:color="auto" w:fill="FFFFFF"/>
        </w:rPr>
        <w:t>¹</w:t>
      </w:r>
      <w:r w:rsidRPr="00A95D7C">
        <w:rPr>
          <w:rFonts w:asciiTheme="minorBidi" w:hAnsiTheme="minorBidi"/>
          <w:color w:val="404040"/>
          <w:sz w:val="24"/>
          <w:szCs w:val="24"/>
          <w:shd w:val="clear" w:color="auto" w:fill="FFFFFF"/>
        </w:rPr>
        <w:t xml:space="preserve"> (C</w:t>
      </w:r>
      <w:r w:rsidRPr="00A95D7C">
        <w:rPr>
          <w:rFonts w:ascii="Arial" w:hAnsi="Arial" w:cs="Arial"/>
          <w:color w:val="404040"/>
          <w:sz w:val="24"/>
          <w:szCs w:val="24"/>
          <w:shd w:val="clear" w:color="auto" w:fill="FFFFFF"/>
        </w:rPr>
        <w:t>–</w:t>
      </w:r>
      <w:r w:rsidRPr="00A95D7C">
        <w:rPr>
          <w:rFonts w:asciiTheme="minorBidi" w:hAnsiTheme="minorBidi"/>
          <w:color w:val="404040"/>
          <w:sz w:val="24"/>
          <w:szCs w:val="24"/>
          <w:shd w:val="clear" w:color="auto" w:fill="FFFFFF"/>
        </w:rPr>
        <w:t>H stretching from the aminopropyl group). The subsequent attachment of the RAFT agent to form</w:t>
      </w:r>
      <w:r w:rsidRPr="00A95D7C">
        <w:rPr>
          <w:rFonts w:ascii="Arial" w:hAnsi="Arial" w:cs="Arial"/>
          <w:color w:val="404040"/>
          <w:sz w:val="24"/>
          <w:szCs w:val="24"/>
          <w:shd w:val="clear" w:color="auto" w:fill="FFFFFF"/>
        </w:rPr>
        <w:t> </w:t>
      </w:r>
      <w:r w:rsidRPr="00A95D7C">
        <w:rPr>
          <w:rStyle w:val="Strong"/>
          <w:rFonts w:asciiTheme="minorBidi" w:hAnsiTheme="minorBidi"/>
          <w:b w:val="0"/>
          <w:bCs w:val="0"/>
          <w:color w:val="404040"/>
          <w:sz w:val="24"/>
          <w:szCs w:val="24"/>
          <w:shd w:val="clear" w:color="auto" w:fill="FFFFFF"/>
        </w:rPr>
        <w:t>MDSS-g-SiO</w:t>
      </w:r>
      <w:r w:rsidRPr="00A95D7C">
        <w:rPr>
          <w:rStyle w:val="Strong"/>
          <w:rFonts w:ascii="Cambria Math" w:hAnsi="Cambria Math" w:cs="Cambria Math"/>
          <w:b w:val="0"/>
          <w:bCs w:val="0"/>
          <w:color w:val="404040"/>
          <w:sz w:val="24"/>
          <w:szCs w:val="24"/>
          <w:shd w:val="clear" w:color="auto" w:fill="FFFFFF"/>
        </w:rPr>
        <w:t>₂</w:t>
      </w:r>
      <w:r w:rsidRPr="00A95D7C">
        <w:rPr>
          <w:rFonts w:asciiTheme="minorBidi" w:hAnsiTheme="minorBidi"/>
          <w:color w:val="404040"/>
          <w:sz w:val="24"/>
          <w:szCs w:val="24"/>
          <w:shd w:val="clear" w:color="auto" w:fill="FFFFFF"/>
        </w:rPr>
        <w:t> was evidenced by the prominent carbonyl stretch (C=O) at 1695 cm</w:t>
      </w:r>
      <w:r w:rsidRPr="00A95D7C">
        <w:rPr>
          <w:rFonts w:ascii="Cambria Math" w:hAnsi="Cambria Math" w:cs="Cambria Math"/>
          <w:color w:val="404040"/>
          <w:sz w:val="24"/>
          <w:szCs w:val="24"/>
          <w:shd w:val="clear" w:color="auto" w:fill="FFFFFF"/>
        </w:rPr>
        <w:t>⁻</w:t>
      </w:r>
      <w:r w:rsidRPr="00A95D7C">
        <w:rPr>
          <w:rFonts w:ascii="Arial" w:hAnsi="Arial" w:cs="Arial"/>
          <w:color w:val="404040"/>
          <w:sz w:val="24"/>
          <w:szCs w:val="24"/>
          <w:shd w:val="clear" w:color="auto" w:fill="FFFFFF"/>
        </w:rPr>
        <w:t>¹</w:t>
      </w:r>
      <w:r w:rsidRPr="00A95D7C">
        <w:rPr>
          <w:rFonts w:asciiTheme="minorBidi" w:hAnsiTheme="minorBidi"/>
          <w:color w:val="404040"/>
          <w:sz w:val="24"/>
          <w:szCs w:val="24"/>
          <w:shd w:val="clear" w:color="auto" w:fill="FFFFFF"/>
        </w:rPr>
        <w:t>. The final spectrum of</w:t>
      </w:r>
      <w:r w:rsidRPr="00A95D7C">
        <w:rPr>
          <w:rFonts w:ascii="Arial" w:hAnsi="Arial" w:cs="Arial"/>
          <w:color w:val="404040"/>
          <w:sz w:val="24"/>
          <w:szCs w:val="24"/>
          <w:shd w:val="clear" w:color="auto" w:fill="FFFFFF"/>
        </w:rPr>
        <w:t> </w:t>
      </w:r>
      <w:r w:rsidRPr="00A95D7C">
        <w:rPr>
          <w:rStyle w:val="Strong"/>
          <w:rFonts w:asciiTheme="minorBidi" w:hAnsiTheme="minorBidi"/>
          <w:b w:val="0"/>
          <w:bCs w:val="0"/>
          <w:color w:val="404040"/>
          <w:sz w:val="24"/>
          <w:szCs w:val="24"/>
          <w:shd w:val="clear" w:color="auto" w:fill="FFFFFF"/>
        </w:rPr>
        <w:t>PCP-g-SiO</w:t>
      </w:r>
      <w:r w:rsidRPr="00A95D7C">
        <w:rPr>
          <w:rStyle w:val="Strong"/>
          <w:rFonts w:ascii="Cambria Math" w:hAnsi="Cambria Math" w:cs="Cambria Math"/>
          <w:b w:val="0"/>
          <w:bCs w:val="0"/>
          <w:color w:val="404040"/>
          <w:sz w:val="24"/>
          <w:szCs w:val="24"/>
          <w:shd w:val="clear" w:color="auto" w:fill="FFFFFF"/>
        </w:rPr>
        <w:t>₂</w:t>
      </w:r>
      <w:r w:rsidRPr="00A95D7C">
        <w:rPr>
          <w:rFonts w:asciiTheme="minorBidi" w:hAnsiTheme="minorBidi"/>
          <w:color w:val="404040"/>
          <w:sz w:val="24"/>
          <w:szCs w:val="24"/>
          <w:shd w:val="clear" w:color="auto" w:fill="FFFFFF"/>
        </w:rPr>
        <w:t> showed definitive characteristic peaks of polychloroprene at 1655 cm</w:t>
      </w:r>
      <w:r w:rsidRPr="00A95D7C">
        <w:rPr>
          <w:rFonts w:ascii="Cambria Math" w:hAnsi="Cambria Math" w:cs="Cambria Math"/>
          <w:color w:val="404040"/>
          <w:sz w:val="24"/>
          <w:szCs w:val="24"/>
          <w:shd w:val="clear" w:color="auto" w:fill="FFFFFF"/>
        </w:rPr>
        <w:t>⁻</w:t>
      </w:r>
      <w:r w:rsidRPr="00A95D7C">
        <w:rPr>
          <w:rFonts w:ascii="Arial" w:hAnsi="Arial" w:cs="Arial"/>
          <w:color w:val="404040"/>
          <w:sz w:val="24"/>
          <w:szCs w:val="24"/>
          <w:shd w:val="clear" w:color="auto" w:fill="FFFFFF"/>
        </w:rPr>
        <w:t>¹</w:t>
      </w:r>
      <w:r w:rsidRPr="00A95D7C">
        <w:rPr>
          <w:rFonts w:asciiTheme="minorBidi" w:hAnsiTheme="minorBidi"/>
          <w:color w:val="404040"/>
          <w:sz w:val="24"/>
          <w:szCs w:val="24"/>
          <w:shd w:val="clear" w:color="auto" w:fill="FFFFFF"/>
        </w:rPr>
        <w:t xml:space="preserve"> (C=C stretch) and 820 cm</w:t>
      </w:r>
      <w:r w:rsidRPr="00A95D7C">
        <w:rPr>
          <w:rFonts w:ascii="Cambria Math" w:hAnsi="Cambria Math" w:cs="Cambria Math"/>
          <w:color w:val="404040"/>
          <w:sz w:val="24"/>
          <w:szCs w:val="24"/>
          <w:shd w:val="clear" w:color="auto" w:fill="FFFFFF"/>
        </w:rPr>
        <w:t>⁻</w:t>
      </w:r>
      <w:r w:rsidRPr="00A95D7C">
        <w:rPr>
          <w:rFonts w:ascii="Arial" w:hAnsi="Arial" w:cs="Arial"/>
          <w:color w:val="404040"/>
          <w:sz w:val="24"/>
          <w:szCs w:val="24"/>
          <w:shd w:val="clear" w:color="auto" w:fill="FFFFFF"/>
        </w:rPr>
        <w:t>¹</w:t>
      </w:r>
      <w:r w:rsidRPr="00A95D7C">
        <w:rPr>
          <w:rFonts w:asciiTheme="minorBidi" w:hAnsiTheme="minorBidi"/>
          <w:color w:val="404040"/>
          <w:sz w:val="24"/>
          <w:szCs w:val="24"/>
          <w:shd w:val="clear" w:color="auto" w:fill="FFFFFF"/>
        </w:rPr>
        <w:t xml:space="preserve"> (C</w:t>
      </w:r>
      <w:r w:rsidRPr="00A95D7C">
        <w:rPr>
          <w:rFonts w:ascii="Arial" w:hAnsi="Arial" w:cs="Arial"/>
          <w:color w:val="404040"/>
          <w:sz w:val="24"/>
          <w:szCs w:val="24"/>
          <w:shd w:val="clear" w:color="auto" w:fill="FFFFFF"/>
        </w:rPr>
        <w:t>–</w:t>
      </w:r>
      <w:r w:rsidRPr="00A95D7C">
        <w:rPr>
          <w:rFonts w:asciiTheme="minorBidi" w:hAnsiTheme="minorBidi"/>
          <w:color w:val="404040"/>
          <w:sz w:val="24"/>
          <w:szCs w:val="24"/>
          <w:shd w:val="clear" w:color="auto" w:fill="FFFFFF"/>
        </w:rPr>
        <w:t>Cl stretch), alongside a significant attenuation of the N</w:t>
      </w:r>
      <w:r w:rsidRPr="00A95D7C">
        <w:rPr>
          <w:rFonts w:ascii="Arial" w:hAnsi="Arial" w:cs="Arial"/>
          <w:color w:val="404040"/>
          <w:sz w:val="24"/>
          <w:szCs w:val="24"/>
          <w:shd w:val="clear" w:color="auto" w:fill="FFFFFF"/>
        </w:rPr>
        <w:t>–</w:t>
      </w:r>
      <w:r w:rsidRPr="00A95D7C">
        <w:rPr>
          <w:rFonts w:asciiTheme="minorBidi" w:hAnsiTheme="minorBidi"/>
          <w:color w:val="404040"/>
          <w:sz w:val="24"/>
          <w:szCs w:val="24"/>
          <w:shd w:val="clear" w:color="auto" w:fill="FFFFFF"/>
        </w:rPr>
        <w:t>H and C=O bands from previous steps. This progression provides strong evidence for successful surface-initiated RAFT polymerization</w:t>
      </w:r>
      <w:r w:rsidR="00A95D7C" w:rsidRPr="00A95D7C">
        <w:rPr>
          <w:rFonts w:asciiTheme="minorBidi" w:hAnsiTheme="minorBidi"/>
          <w:color w:val="404040"/>
          <w:sz w:val="24"/>
          <w:szCs w:val="24"/>
          <w:shd w:val="clear" w:color="auto" w:fill="FFFFFF"/>
        </w:rPr>
        <w:t>.[1]</w:t>
      </w:r>
    </w:p>
    <w:p w14:paraId="0D79257F" w14:textId="77777777" w:rsidR="009A28FA" w:rsidRPr="00A95D7C" w:rsidRDefault="009A28FA" w:rsidP="009A28FA">
      <w:pPr>
        <w:pStyle w:val="Heading2"/>
        <w:shd w:val="clear" w:color="auto" w:fill="FFFFFF"/>
        <w:spacing w:before="274" w:after="206"/>
        <w:rPr>
          <w:rFonts w:asciiTheme="minorBidi" w:hAnsiTheme="minorBidi" w:cstheme="minorBidi"/>
          <w:color w:val="404040"/>
          <w:sz w:val="24"/>
          <w:szCs w:val="24"/>
        </w:rPr>
      </w:pPr>
      <w:r w:rsidRPr="00A95D7C">
        <w:rPr>
          <w:rStyle w:val="Strong"/>
          <w:rFonts w:asciiTheme="minorBidi" w:hAnsiTheme="minorBidi" w:cstheme="minorBidi"/>
          <w:b w:val="0"/>
          <w:bCs w:val="0"/>
          <w:color w:val="404040"/>
          <w:sz w:val="24"/>
          <w:szCs w:val="24"/>
        </w:rPr>
        <w:t>S2. Nuclear Magnetic Resonance (NMR) Spectroscopy</w:t>
      </w:r>
    </w:p>
    <w:p w14:paraId="7BA03740" w14:textId="77777777" w:rsidR="009A28FA" w:rsidRPr="00A95D7C" w:rsidRDefault="009A28FA" w:rsidP="009A28FA">
      <w:pPr>
        <w:pStyle w:val="ds-markdown-paragraph"/>
        <w:shd w:val="clear" w:color="auto" w:fill="FFFFFF"/>
        <w:spacing w:before="206" w:beforeAutospacing="0" w:after="206" w:afterAutospacing="0" w:line="429" w:lineRule="atLeast"/>
        <w:rPr>
          <w:rFonts w:asciiTheme="minorBidi" w:hAnsiTheme="minorBidi" w:cstheme="minorBidi"/>
          <w:color w:val="404040"/>
        </w:rPr>
      </w:pPr>
      <w:r w:rsidRPr="00A95D7C">
        <w:rPr>
          <w:rFonts w:asciiTheme="minorBidi" w:hAnsiTheme="minorBidi" w:cstheme="minorBidi"/>
          <w:color w:val="404040"/>
        </w:rPr>
        <w:t>NMR spectroscopy was performed on polymers cleaved from the nanoparticle surface to determine molecular weight and confirm chemical structure.</w:t>
      </w:r>
    </w:p>
    <w:p w14:paraId="4C748258" w14:textId="77777777" w:rsidR="009A28FA" w:rsidRPr="00A95D7C" w:rsidRDefault="009A28FA" w:rsidP="009A28FA">
      <w:pPr>
        <w:pStyle w:val="Heading3"/>
        <w:shd w:val="clear" w:color="auto" w:fill="FFFFFF"/>
        <w:spacing w:before="274" w:after="206"/>
        <w:rPr>
          <w:rFonts w:asciiTheme="minorBidi" w:hAnsiTheme="minorBidi" w:cstheme="minorBidi"/>
          <w:color w:val="404040"/>
          <w:sz w:val="24"/>
          <w:szCs w:val="24"/>
        </w:rPr>
      </w:pPr>
      <w:r w:rsidRPr="00A95D7C">
        <w:rPr>
          <w:rStyle w:val="Strong"/>
          <w:rFonts w:asciiTheme="minorBidi" w:hAnsiTheme="minorBidi" w:cstheme="minorBidi"/>
          <w:b w:val="0"/>
          <w:bCs w:val="0"/>
          <w:color w:val="404040"/>
          <w:sz w:val="24"/>
          <w:szCs w:val="24"/>
        </w:rPr>
        <w:t>S2.1. Experimental Details</w:t>
      </w:r>
    </w:p>
    <w:p w14:paraId="3A994FD0" w14:textId="6712D8E3" w:rsidR="00A95D7C" w:rsidRPr="00A95D7C" w:rsidRDefault="00A95D7C" w:rsidP="00A95D7C">
      <w:pPr>
        <w:pStyle w:val="ds-markdown-paragraph"/>
        <w:numPr>
          <w:ilvl w:val="0"/>
          <w:numId w:val="2"/>
        </w:numPr>
        <w:shd w:val="clear" w:color="auto" w:fill="FFFFFF"/>
        <w:spacing w:after="0" w:line="429" w:lineRule="atLeast"/>
        <w:rPr>
          <w:rStyle w:val="Strong"/>
          <w:rFonts w:asciiTheme="minorBidi" w:eastAsiaTheme="majorEastAsia" w:hAnsiTheme="minorBidi" w:cstheme="minorBidi"/>
          <w:b w:val="0"/>
          <w:bCs w:val="0"/>
          <w:color w:val="404040"/>
        </w:rPr>
      </w:pPr>
      <w:r w:rsidRPr="00A95D7C">
        <w:rPr>
          <w:rStyle w:val="Strong"/>
          <w:rFonts w:asciiTheme="minorBidi" w:eastAsiaTheme="majorEastAsia" w:hAnsiTheme="minorBidi" w:cstheme="minorBidi"/>
          <w:b w:val="0"/>
          <w:bCs w:val="0"/>
          <w:color w:val="404040"/>
        </w:rPr>
        <w:t>Instrument: Bruker Avance III HD 400 MHz</w:t>
      </w:r>
    </w:p>
    <w:p w14:paraId="2697B4BB" w14:textId="06DF97F3" w:rsidR="00A95D7C" w:rsidRPr="00A95D7C" w:rsidRDefault="00A95D7C" w:rsidP="00A95D7C">
      <w:pPr>
        <w:pStyle w:val="ds-markdown-paragraph"/>
        <w:numPr>
          <w:ilvl w:val="0"/>
          <w:numId w:val="2"/>
        </w:numPr>
        <w:shd w:val="clear" w:color="auto" w:fill="FFFFFF"/>
        <w:spacing w:after="0" w:line="429" w:lineRule="atLeast"/>
        <w:rPr>
          <w:rStyle w:val="Strong"/>
          <w:rFonts w:asciiTheme="minorBidi" w:eastAsiaTheme="majorEastAsia" w:hAnsiTheme="minorBidi" w:cstheme="minorBidi"/>
          <w:b w:val="0"/>
          <w:bCs w:val="0"/>
          <w:color w:val="404040"/>
        </w:rPr>
      </w:pPr>
      <w:r w:rsidRPr="00A95D7C">
        <w:rPr>
          <w:rStyle w:val="Strong"/>
          <w:rFonts w:asciiTheme="minorBidi" w:eastAsiaTheme="majorEastAsia" w:hAnsiTheme="minorBidi" w:cstheme="minorBidi"/>
          <w:b w:val="0"/>
          <w:bCs w:val="0"/>
          <w:color w:val="404040"/>
        </w:rPr>
        <w:t>Solvent: Deuterated Chloroform (</w:t>
      </w:r>
      <w:proofErr w:type="spellStart"/>
      <w:r w:rsidRPr="00A95D7C">
        <w:rPr>
          <w:rStyle w:val="Strong"/>
          <w:rFonts w:asciiTheme="minorBidi" w:eastAsiaTheme="majorEastAsia" w:hAnsiTheme="minorBidi" w:cstheme="minorBidi"/>
          <w:b w:val="0"/>
          <w:bCs w:val="0"/>
          <w:color w:val="404040"/>
        </w:rPr>
        <w:t>CDCl</w:t>
      </w:r>
      <w:proofErr w:type="spellEnd"/>
      <w:r w:rsidRPr="00A95D7C">
        <w:rPr>
          <w:rStyle w:val="Strong"/>
          <w:rFonts w:ascii="Cambria Math" w:eastAsiaTheme="majorEastAsia" w:hAnsi="Cambria Math" w:cs="Cambria Math"/>
          <w:b w:val="0"/>
          <w:bCs w:val="0"/>
          <w:color w:val="404040"/>
        </w:rPr>
        <w:t>₃</w:t>
      </w:r>
      <w:r w:rsidRPr="00A95D7C">
        <w:rPr>
          <w:rStyle w:val="Strong"/>
          <w:rFonts w:asciiTheme="minorBidi" w:eastAsiaTheme="majorEastAsia" w:hAnsiTheme="minorBidi" w:cstheme="minorBidi"/>
          <w:b w:val="0"/>
          <w:bCs w:val="0"/>
          <w:color w:val="404040"/>
        </w:rPr>
        <w:t>)</w:t>
      </w:r>
    </w:p>
    <w:p w14:paraId="24FD3F6E" w14:textId="5CCEA98C" w:rsidR="00A95D7C" w:rsidRPr="00A95D7C" w:rsidRDefault="00A95D7C" w:rsidP="00A95D7C">
      <w:pPr>
        <w:pStyle w:val="ds-markdown-paragraph"/>
        <w:numPr>
          <w:ilvl w:val="0"/>
          <w:numId w:val="2"/>
        </w:numPr>
        <w:shd w:val="clear" w:color="auto" w:fill="FFFFFF"/>
        <w:spacing w:after="0" w:line="429" w:lineRule="atLeast"/>
        <w:rPr>
          <w:rStyle w:val="Strong"/>
          <w:rFonts w:asciiTheme="minorBidi" w:eastAsiaTheme="majorEastAsia" w:hAnsiTheme="minorBidi" w:cstheme="minorBidi"/>
          <w:b w:val="0"/>
          <w:bCs w:val="0"/>
          <w:color w:val="404040"/>
        </w:rPr>
      </w:pPr>
      <w:r w:rsidRPr="00A95D7C">
        <w:rPr>
          <w:rStyle w:val="Strong"/>
          <w:rFonts w:asciiTheme="minorBidi" w:eastAsiaTheme="majorEastAsia" w:hAnsiTheme="minorBidi" w:cstheme="minorBidi"/>
          <w:b w:val="0"/>
          <w:bCs w:val="0"/>
          <w:color w:val="404040"/>
        </w:rPr>
        <w:t xml:space="preserve">Standard: </w:t>
      </w:r>
      <w:proofErr w:type="spellStart"/>
      <w:r w:rsidRPr="00A95D7C">
        <w:rPr>
          <w:rStyle w:val="Strong"/>
          <w:rFonts w:asciiTheme="minorBidi" w:eastAsiaTheme="majorEastAsia" w:hAnsiTheme="minorBidi" w:cstheme="minorBidi"/>
          <w:b w:val="0"/>
          <w:bCs w:val="0"/>
          <w:color w:val="404040"/>
        </w:rPr>
        <w:t>Tetramethylsilane</w:t>
      </w:r>
      <w:proofErr w:type="spellEnd"/>
      <w:r w:rsidRPr="00A95D7C">
        <w:rPr>
          <w:rStyle w:val="Strong"/>
          <w:rFonts w:asciiTheme="minorBidi" w:eastAsiaTheme="majorEastAsia" w:hAnsiTheme="minorBidi" w:cstheme="minorBidi"/>
          <w:b w:val="0"/>
          <w:bCs w:val="0"/>
          <w:color w:val="404040"/>
        </w:rPr>
        <w:t xml:space="preserve"> (TMS, 0.00 ppm)</w:t>
      </w:r>
    </w:p>
    <w:p w14:paraId="47635C45" w14:textId="1DE3FD6F" w:rsidR="009A28FA" w:rsidRPr="00A95D7C" w:rsidRDefault="00A95D7C" w:rsidP="00A95D7C">
      <w:pPr>
        <w:pStyle w:val="ds-markdown-paragraph"/>
        <w:numPr>
          <w:ilvl w:val="0"/>
          <w:numId w:val="2"/>
        </w:numPr>
        <w:shd w:val="clear" w:color="auto" w:fill="FFFFFF"/>
        <w:spacing w:before="0" w:beforeAutospacing="0" w:after="0" w:afterAutospacing="0" w:line="429" w:lineRule="atLeast"/>
        <w:rPr>
          <w:rFonts w:asciiTheme="minorBidi" w:hAnsiTheme="minorBidi" w:cstheme="minorBidi"/>
          <w:color w:val="404040"/>
        </w:rPr>
      </w:pPr>
      <w:r w:rsidRPr="00A95D7C">
        <w:rPr>
          <w:rStyle w:val="Strong"/>
          <w:rFonts w:asciiTheme="minorBidi" w:eastAsiaTheme="majorEastAsia" w:hAnsiTheme="minorBidi" w:cstheme="minorBidi"/>
          <w:b w:val="0"/>
          <w:bCs w:val="0"/>
          <w:color w:val="404040"/>
        </w:rPr>
        <w:lastRenderedPageBreak/>
        <w:t>Cleavage Procedure: PCP was cleaved from SiO</w:t>
      </w:r>
      <w:r w:rsidRPr="00A95D7C">
        <w:rPr>
          <w:rStyle w:val="Strong"/>
          <w:rFonts w:ascii="Cambria Math" w:eastAsiaTheme="majorEastAsia" w:hAnsi="Cambria Math" w:cs="Cambria Math"/>
          <w:b w:val="0"/>
          <w:bCs w:val="0"/>
          <w:color w:val="404040"/>
        </w:rPr>
        <w:t>₂</w:t>
      </w:r>
      <w:r w:rsidRPr="00A95D7C">
        <w:rPr>
          <w:rStyle w:val="Strong"/>
          <w:rFonts w:asciiTheme="minorBidi" w:eastAsiaTheme="majorEastAsia" w:hAnsiTheme="minorBidi" w:cstheme="minorBidi"/>
          <w:b w:val="0"/>
          <w:bCs w:val="0"/>
          <w:color w:val="404040"/>
        </w:rPr>
        <w:t xml:space="preserve"> nanoparticles using aqueous HF (49%) following the procedure in the main text. The recovered polymer was dissolved in </w:t>
      </w:r>
      <w:proofErr w:type="spellStart"/>
      <w:r w:rsidRPr="00A95D7C">
        <w:rPr>
          <w:rStyle w:val="Strong"/>
          <w:rFonts w:asciiTheme="minorBidi" w:eastAsiaTheme="majorEastAsia" w:hAnsiTheme="minorBidi" w:cstheme="minorBidi"/>
          <w:b w:val="0"/>
          <w:bCs w:val="0"/>
          <w:color w:val="404040"/>
        </w:rPr>
        <w:t>CDCl</w:t>
      </w:r>
      <w:proofErr w:type="spellEnd"/>
      <w:r w:rsidRPr="00A95D7C">
        <w:rPr>
          <w:rStyle w:val="Strong"/>
          <w:rFonts w:ascii="Cambria Math" w:eastAsiaTheme="majorEastAsia" w:hAnsi="Cambria Math" w:cs="Cambria Math"/>
          <w:b w:val="0"/>
          <w:bCs w:val="0"/>
          <w:color w:val="404040"/>
        </w:rPr>
        <w:t>₃</w:t>
      </w:r>
      <w:r w:rsidRPr="00A95D7C">
        <w:rPr>
          <w:rStyle w:val="Strong"/>
          <w:rFonts w:asciiTheme="minorBidi" w:eastAsiaTheme="majorEastAsia" w:hAnsiTheme="minorBidi" w:cstheme="minorBidi"/>
          <w:b w:val="0"/>
          <w:bCs w:val="0"/>
          <w:color w:val="404040"/>
        </w:rPr>
        <w:t xml:space="preserve"> for analysis.</w:t>
      </w:r>
    </w:p>
    <w:p w14:paraId="3EA533E9" w14:textId="2B88244D" w:rsidR="00E05427" w:rsidRPr="00A95D7C" w:rsidRDefault="00E05427" w:rsidP="000E359E">
      <w:pPr>
        <w:pStyle w:val="ds-markdown-paragraph"/>
        <w:shd w:val="clear" w:color="auto" w:fill="FFFFFF"/>
        <w:spacing w:before="206" w:beforeAutospacing="0" w:after="206" w:afterAutospacing="0" w:line="429" w:lineRule="atLeast"/>
        <w:jc w:val="both"/>
        <w:rPr>
          <w:rFonts w:asciiTheme="minorBidi" w:hAnsiTheme="minorBidi" w:cstheme="minorBidi"/>
          <w:color w:val="404040"/>
        </w:rPr>
      </w:pPr>
      <w:r w:rsidRPr="00A95D7C">
        <w:rPr>
          <w:rFonts w:asciiTheme="minorBidi" w:hAnsiTheme="minorBidi" w:cstheme="minorBidi"/>
          <w:noProof/>
          <w:color w:val="404040"/>
        </w:rPr>
        <w:drawing>
          <wp:inline distT="0" distB="0" distL="0" distR="0" wp14:anchorId="20E56229" wp14:editId="01052701">
            <wp:extent cx="5943600" cy="4066540"/>
            <wp:effectExtent l="19050" t="19050" r="19050" b="10160"/>
            <wp:docPr id="1068155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155217" name=""/>
                    <pic:cNvPicPr/>
                  </pic:nvPicPr>
                  <pic:blipFill>
                    <a:blip r:embed="rId8"/>
                    <a:stretch>
                      <a:fillRect/>
                    </a:stretch>
                  </pic:blipFill>
                  <pic:spPr>
                    <a:xfrm>
                      <a:off x="0" y="0"/>
                      <a:ext cx="5943600" cy="4066540"/>
                    </a:xfrm>
                    <a:prstGeom prst="rect">
                      <a:avLst/>
                    </a:prstGeom>
                    <a:ln w="12700">
                      <a:solidFill>
                        <a:schemeClr val="tx1"/>
                      </a:solidFill>
                    </a:ln>
                  </pic:spPr>
                </pic:pic>
              </a:graphicData>
            </a:graphic>
          </wp:inline>
        </w:drawing>
      </w:r>
    </w:p>
    <w:p w14:paraId="524F9F88" w14:textId="760E223D" w:rsidR="0089611A" w:rsidRPr="00A95D7C" w:rsidRDefault="0089611A" w:rsidP="0089611A">
      <w:pPr>
        <w:pStyle w:val="ds-markdown-paragraph"/>
        <w:shd w:val="clear" w:color="auto" w:fill="FFFFFF"/>
        <w:spacing w:before="206" w:beforeAutospacing="0" w:after="206" w:afterAutospacing="0" w:line="429" w:lineRule="atLeast"/>
        <w:jc w:val="center"/>
        <w:rPr>
          <w:rFonts w:asciiTheme="minorBidi" w:hAnsiTheme="minorBidi" w:cstheme="minorBidi"/>
          <w:color w:val="404040"/>
        </w:rPr>
      </w:pPr>
      <w:r w:rsidRPr="00A95D7C">
        <w:rPr>
          <w:rStyle w:val="Strong"/>
          <w:rFonts w:asciiTheme="minorBidi" w:eastAsiaTheme="majorEastAsia" w:hAnsiTheme="minorBidi" w:cstheme="minorBidi"/>
          <w:b w:val="0"/>
          <w:bCs w:val="0"/>
          <w:color w:val="404040"/>
        </w:rPr>
        <w:t>Figure S2.</w:t>
      </w:r>
      <w:r w:rsidRPr="00A95D7C">
        <w:rPr>
          <w:rFonts w:asciiTheme="minorBidi" w:hAnsiTheme="minorBidi" w:cstheme="minorBidi"/>
          <w:color w:val="404040"/>
        </w:rPr>
        <w:t xml:space="preserve"> ¹H NMR </w:t>
      </w:r>
      <w:r w:rsidR="00A95D7C" w:rsidRPr="00A95D7C">
        <w:rPr>
          <w:rFonts w:asciiTheme="minorBidi" w:hAnsiTheme="minorBidi" w:cstheme="minorBidi"/>
          <w:color w:val="404040"/>
        </w:rPr>
        <w:t>spectrum of polychloroprene (PCP) cleaved from silica nanoparticles. The spectrum shows characteristic signals for the methylene (–CH</w:t>
      </w:r>
      <w:r w:rsidR="00A95D7C" w:rsidRPr="00A95D7C">
        <w:rPr>
          <w:rFonts w:ascii="Cambria Math" w:hAnsi="Cambria Math" w:cs="Cambria Math"/>
          <w:color w:val="404040"/>
        </w:rPr>
        <w:t>₂</w:t>
      </w:r>
      <w:r w:rsidR="00A95D7C" w:rsidRPr="00A95D7C">
        <w:rPr>
          <w:rFonts w:ascii="Arial" w:hAnsi="Arial" w:cs="Arial"/>
          <w:color w:val="404040"/>
        </w:rPr>
        <w:t>–</w:t>
      </w:r>
      <w:r w:rsidR="00A95D7C" w:rsidRPr="00A95D7C">
        <w:rPr>
          <w:rFonts w:asciiTheme="minorBidi" w:hAnsiTheme="minorBidi" w:cstheme="minorBidi"/>
          <w:color w:val="404040"/>
        </w:rPr>
        <w:t>) and methine (</w:t>
      </w:r>
      <w:r w:rsidR="00A95D7C" w:rsidRPr="00A95D7C">
        <w:rPr>
          <w:rFonts w:ascii="Arial" w:hAnsi="Arial" w:cs="Arial"/>
          <w:color w:val="404040"/>
        </w:rPr>
        <w:t>–</w:t>
      </w:r>
      <w:proofErr w:type="spellStart"/>
      <w:r w:rsidR="00A95D7C" w:rsidRPr="00A95D7C">
        <w:rPr>
          <w:rFonts w:asciiTheme="minorBidi" w:hAnsiTheme="minorBidi" w:cstheme="minorBidi"/>
          <w:color w:val="404040"/>
        </w:rPr>
        <w:t>CHCl</w:t>
      </w:r>
      <w:proofErr w:type="spellEnd"/>
      <w:r w:rsidR="00A95D7C" w:rsidRPr="00A95D7C">
        <w:rPr>
          <w:rFonts w:ascii="Arial" w:hAnsi="Arial" w:cs="Arial"/>
          <w:color w:val="404040"/>
        </w:rPr>
        <w:t>–</w:t>
      </w:r>
      <w:r w:rsidR="00A95D7C" w:rsidRPr="00A95D7C">
        <w:rPr>
          <w:rFonts w:asciiTheme="minorBidi" w:hAnsiTheme="minorBidi" w:cstheme="minorBidi"/>
          <w:color w:val="404040"/>
        </w:rPr>
        <w:t>) backbone protons, with minor signals from unsaturated units (1,2- and 3,4-additions). The RAFT end-group signals at 3.65 ppm (OCH</w:t>
      </w:r>
      <w:r w:rsidR="00A95D7C" w:rsidRPr="00A95D7C">
        <w:rPr>
          <w:rFonts w:ascii="Cambria Math" w:hAnsi="Cambria Math" w:cs="Cambria Math"/>
          <w:color w:val="404040"/>
        </w:rPr>
        <w:t>₃</w:t>
      </w:r>
      <w:r w:rsidR="00A95D7C" w:rsidRPr="00A95D7C">
        <w:rPr>
          <w:rFonts w:asciiTheme="minorBidi" w:hAnsiTheme="minorBidi" w:cstheme="minorBidi"/>
          <w:color w:val="404040"/>
        </w:rPr>
        <w:t>) and 0.85</w:t>
      </w:r>
      <w:r w:rsidR="00A95D7C" w:rsidRPr="00A95D7C">
        <w:rPr>
          <w:rFonts w:ascii="Arial" w:hAnsi="Arial" w:cs="Arial"/>
          <w:color w:val="404040"/>
        </w:rPr>
        <w:t>–</w:t>
      </w:r>
      <w:r w:rsidR="00A95D7C" w:rsidRPr="00A95D7C">
        <w:rPr>
          <w:rFonts w:asciiTheme="minorBidi" w:hAnsiTheme="minorBidi" w:cstheme="minorBidi"/>
          <w:color w:val="404040"/>
        </w:rPr>
        <w:t>1.10 ppm (CH</w:t>
      </w:r>
      <w:r w:rsidR="00A95D7C" w:rsidRPr="00A95D7C">
        <w:rPr>
          <w:rFonts w:ascii="Cambria Math" w:hAnsi="Cambria Math" w:cs="Cambria Math"/>
          <w:color w:val="404040"/>
        </w:rPr>
        <w:t>₃</w:t>
      </w:r>
      <w:r w:rsidR="00A95D7C" w:rsidRPr="00A95D7C">
        <w:rPr>
          <w:rFonts w:asciiTheme="minorBidi" w:hAnsiTheme="minorBidi" w:cstheme="minorBidi"/>
          <w:color w:val="404040"/>
        </w:rPr>
        <w:t>) confirm the living character of the polymerization</w:t>
      </w:r>
      <w:r w:rsidRPr="00A95D7C">
        <w:rPr>
          <w:rFonts w:asciiTheme="minorBidi" w:hAnsiTheme="minorBidi" w:cstheme="minorBidi"/>
          <w:color w:val="404040"/>
        </w:rPr>
        <w:t>.</w:t>
      </w:r>
    </w:p>
    <w:p w14:paraId="46D81073" w14:textId="77777777" w:rsidR="0089611A" w:rsidRPr="00A95D7C" w:rsidRDefault="0089611A" w:rsidP="009A28FA">
      <w:pPr>
        <w:pStyle w:val="ds-markdown-paragraph"/>
        <w:shd w:val="clear" w:color="auto" w:fill="FFFFFF"/>
        <w:spacing w:before="206" w:beforeAutospacing="0" w:after="206" w:afterAutospacing="0" w:line="429" w:lineRule="atLeast"/>
        <w:jc w:val="center"/>
        <w:rPr>
          <w:rStyle w:val="Strong"/>
          <w:rFonts w:asciiTheme="minorBidi" w:eastAsiaTheme="majorEastAsia" w:hAnsiTheme="minorBidi" w:cstheme="minorBidi"/>
          <w:b w:val="0"/>
          <w:bCs w:val="0"/>
          <w:color w:val="404040"/>
        </w:rPr>
      </w:pPr>
    </w:p>
    <w:p w14:paraId="01AA18CC" w14:textId="77777777" w:rsidR="0089611A" w:rsidRPr="00A95D7C" w:rsidRDefault="0089611A" w:rsidP="009A28FA">
      <w:pPr>
        <w:pStyle w:val="ds-markdown-paragraph"/>
        <w:shd w:val="clear" w:color="auto" w:fill="FFFFFF"/>
        <w:spacing w:before="206" w:beforeAutospacing="0" w:after="206" w:afterAutospacing="0" w:line="429" w:lineRule="atLeast"/>
        <w:jc w:val="center"/>
        <w:rPr>
          <w:rStyle w:val="Strong"/>
          <w:rFonts w:asciiTheme="minorBidi" w:eastAsiaTheme="majorEastAsia" w:hAnsiTheme="minorBidi" w:cstheme="minorBidi"/>
          <w:b w:val="0"/>
          <w:bCs w:val="0"/>
          <w:color w:val="404040"/>
        </w:rPr>
      </w:pPr>
    </w:p>
    <w:p w14:paraId="2E5E8C30" w14:textId="77777777" w:rsidR="0089611A" w:rsidRPr="00A95D7C" w:rsidRDefault="0089611A" w:rsidP="009A28FA">
      <w:pPr>
        <w:pStyle w:val="ds-markdown-paragraph"/>
        <w:shd w:val="clear" w:color="auto" w:fill="FFFFFF"/>
        <w:spacing w:before="206" w:beforeAutospacing="0" w:after="206" w:afterAutospacing="0" w:line="429" w:lineRule="atLeast"/>
        <w:jc w:val="center"/>
        <w:rPr>
          <w:rStyle w:val="Strong"/>
          <w:rFonts w:asciiTheme="minorBidi" w:eastAsiaTheme="majorEastAsia" w:hAnsiTheme="minorBidi" w:cstheme="minorBidi"/>
          <w:b w:val="0"/>
          <w:bCs w:val="0"/>
          <w:color w:val="404040"/>
        </w:rPr>
      </w:pPr>
    </w:p>
    <w:p w14:paraId="11354786" w14:textId="77777777" w:rsidR="0089611A" w:rsidRPr="00A95D7C" w:rsidRDefault="0089611A" w:rsidP="009A28FA">
      <w:pPr>
        <w:pStyle w:val="ds-markdown-paragraph"/>
        <w:shd w:val="clear" w:color="auto" w:fill="FFFFFF"/>
        <w:spacing w:before="206" w:beforeAutospacing="0" w:after="206" w:afterAutospacing="0" w:line="429" w:lineRule="atLeast"/>
        <w:jc w:val="center"/>
        <w:rPr>
          <w:rStyle w:val="Strong"/>
          <w:rFonts w:asciiTheme="minorBidi" w:eastAsiaTheme="majorEastAsia" w:hAnsiTheme="minorBidi" w:cstheme="minorBidi"/>
          <w:b w:val="0"/>
          <w:bCs w:val="0"/>
          <w:color w:val="404040"/>
        </w:rPr>
      </w:pPr>
    </w:p>
    <w:p w14:paraId="04CD47FE" w14:textId="77777777" w:rsidR="0089611A" w:rsidRPr="00A95D7C" w:rsidRDefault="0089611A" w:rsidP="009A28FA">
      <w:pPr>
        <w:pStyle w:val="ds-markdown-paragraph"/>
        <w:shd w:val="clear" w:color="auto" w:fill="FFFFFF"/>
        <w:spacing w:before="206" w:beforeAutospacing="0" w:after="206" w:afterAutospacing="0" w:line="429" w:lineRule="atLeast"/>
        <w:jc w:val="center"/>
        <w:rPr>
          <w:rStyle w:val="Strong"/>
          <w:rFonts w:asciiTheme="minorBidi" w:eastAsiaTheme="majorEastAsia" w:hAnsiTheme="minorBidi" w:cstheme="minorBidi"/>
          <w:b w:val="0"/>
          <w:bCs w:val="0"/>
          <w:color w:val="404040"/>
        </w:rPr>
      </w:pPr>
    </w:p>
    <w:p w14:paraId="020A345F" w14:textId="4DD5599A" w:rsidR="009A28FA" w:rsidRPr="00A95D7C" w:rsidRDefault="009A28FA" w:rsidP="009A28FA">
      <w:pPr>
        <w:pStyle w:val="ds-markdown-paragraph"/>
        <w:shd w:val="clear" w:color="auto" w:fill="FFFFFF"/>
        <w:spacing w:before="206" w:beforeAutospacing="0" w:after="206" w:afterAutospacing="0" w:line="429" w:lineRule="atLeast"/>
        <w:jc w:val="center"/>
        <w:rPr>
          <w:rFonts w:asciiTheme="minorBidi" w:hAnsiTheme="minorBidi" w:cstheme="minorBidi"/>
          <w:color w:val="404040"/>
        </w:rPr>
      </w:pPr>
      <w:r w:rsidRPr="00A95D7C">
        <w:rPr>
          <w:rStyle w:val="Strong"/>
          <w:rFonts w:asciiTheme="minorBidi" w:eastAsiaTheme="majorEastAsia" w:hAnsiTheme="minorBidi" w:cstheme="minorBidi"/>
          <w:b w:val="0"/>
          <w:bCs w:val="0"/>
          <w:color w:val="404040"/>
        </w:rPr>
        <w:t>Table S2.</w:t>
      </w:r>
      <w:r w:rsidRPr="00A95D7C">
        <w:rPr>
          <w:rFonts w:asciiTheme="minorBidi" w:hAnsiTheme="minorBidi" w:cstheme="minorBidi"/>
          <w:color w:val="404040"/>
        </w:rPr>
        <w:t xml:space="preserve"> ¹H NMR </w:t>
      </w:r>
      <w:r w:rsidR="00A95D7C" w:rsidRPr="00A95D7C">
        <w:rPr>
          <w:rFonts w:asciiTheme="minorBidi" w:hAnsiTheme="minorBidi" w:cstheme="minorBidi"/>
          <w:color w:val="404040"/>
        </w:rPr>
        <w:t>chemical shifts and assignments for polychloroprene</w:t>
      </w:r>
      <w:r w:rsidRPr="00A95D7C">
        <w:rPr>
          <w:rFonts w:asciiTheme="minorBidi" w:hAnsiTheme="minorBidi" w:cstheme="minorBidi"/>
          <w:color w:val="404040"/>
        </w:rPr>
        <w:t>.</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1778"/>
        <w:gridCol w:w="1791"/>
        <w:gridCol w:w="1778"/>
        <w:gridCol w:w="1990"/>
      </w:tblGrid>
      <w:tr w:rsidR="00E05427" w:rsidRPr="00A95D7C" w14:paraId="26E77ABB" w14:textId="77777777" w:rsidTr="00E05427">
        <w:trPr>
          <w:trHeight w:val="1579"/>
        </w:trPr>
        <w:tc>
          <w:tcPr>
            <w:tcW w:w="1821" w:type="dxa"/>
            <w:shd w:val="clear" w:color="auto" w:fill="D1D1D1" w:themeFill="background2" w:themeFillShade="E6"/>
            <w:vAlign w:val="center"/>
            <w:hideMark/>
          </w:tcPr>
          <w:p w14:paraId="068E5356" w14:textId="77777777" w:rsidR="00E05427" w:rsidRPr="00A95D7C" w:rsidRDefault="00E05427" w:rsidP="00E05427">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Chemical Shift δ (ppm)</w:t>
            </w:r>
          </w:p>
        </w:tc>
        <w:tc>
          <w:tcPr>
            <w:tcW w:w="1821" w:type="dxa"/>
            <w:shd w:val="clear" w:color="auto" w:fill="D1D1D1" w:themeFill="background2" w:themeFillShade="E6"/>
            <w:vAlign w:val="center"/>
            <w:hideMark/>
          </w:tcPr>
          <w:p w14:paraId="1D1FB9D3" w14:textId="77777777" w:rsidR="00E05427" w:rsidRPr="00A95D7C" w:rsidRDefault="00E05427" w:rsidP="00E05427">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Multiplicity</w:t>
            </w:r>
          </w:p>
        </w:tc>
        <w:tc>
          <w:tcPr>
            <w:tcW w:w="1821" w:type="dxa"/>
            <w:shd w:val="clear" w:color="auto" w:fill="D1D1D1" w:themeFill="background2" w:themeFillShade="E6"/>
            <w:vAlign w:val="center"/>
            <w:hideMark/>
          </w:tcPr>
          <w:p w14:paraId="6528943D" w14:textId="77777777" w:rsidR="00E05427" w:rsidRPr="00A95D7C" w:rsidRDefault="00E05427" w:rsidP="00E05427">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Assignment</w:t>
            </w:r>
          </w:p>
        </w:tc>
        <w:tc>
          <w:tcPr>
            <w:tcW w:w="1821" w:type="dxa"/>
            <w:shd w:val="clear" w:color="auto" w:fill="D1D1D1" w:themeFill="background2" w:themeFillShade="E6"/>
            <w:vAlign w:val="center"/>
            <w:hideMark/>
          </w:tcPr>
          <w:p w14:paraId="60CBD807" w14:textId="77777777" w:rsidR="00E05427" w:rsidRPr="00A95D7C" w:rsidRDefault="00E05427" w:rsidP="00E05427">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Proton Type</w:t>
            </w:r>
          </w:p>
        </w:tc>
        <w:tc>
          <w:tcPr>
            <w:tcW w:w="1821" w:type="dxa"/>
            <w:shd w:val="clear" w:color="auto" w:fill="D1D1D1" w:themeFill="background2" w:themeFillShade="E6"/>
            <w:vAlign w:val="center"/>
            <w:hideMark/>
          </w:tcPr>
          <w:p w14:paraId="072B65A7" w14:textId="77777777" w:rsidR="00E05427" w:rsidRPr="00A95D7C" w:rsidRDefault="00E05427" w:rsidP="00E05427">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Structure</w:t>
            </w:r>
          </w:p>
        </w:tc>
      </w:tr>
      <w:tr w:rsidR="00E05427" w:rsidRPr="00A95D7C" w14:paraId="268FAEFD" w14:textId="77777777" w:rsidTr="00E05427">
        <w:trPr>
          <w:trHeight w:val="527"/>
        </w:trPr>
        <w:tc>
          <w:tcPr>
            <w:tcW w:w="1821" w:type="dxa"/>
            <w:vAlign w:val="center"/>
            <w:hideMark/>
          </w:tcPr>
          <w:p w14:paraId="195C2137"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1.95 - 2.25</w:t>
            </w:r>
          </w:p>
        </w:tc>
        <w:tc>
          <w:tcPr>
            <w:tcW w:w="1821" w:type="dxa"/>
            <w:vAlign w:val="center"/>
            <w:hideMark/>
          </w:tcPr>
          <w:p w14:paraId="7E73072E"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proofErr w:type="spellStart"/>
            <w:r w:rsidRPr="00A95D7C">
              <w:rPr>
                <w:rFonts w:asciiTheme="minorBidi" w:eastAsia="Times New Roman" w:hAnsiTheme="minorBidi"/>
                <w:color w:val="000000"/>
                <w:kern w:val="0"/>
                <w:sz w:val="24"/>
                <w:szCs w:val="24"/>
                <w14:ligatures w14:val="none"/>
              </w:rPr>
              <w:t>multiplet</w:t>
            </w:r>
            <w:proofErr w:type="spellEnd"/>
            <w:r w:rsidRPr="00A95D7C">
              <w:rPr>
                <w:rFonts w:asciiTheme="minorBidi" w:eastAsia="Times New Roman" w:hAnsiTheme="minorBidi"/>
                <w:color w:val="000000"/>
                <w:kern w:val="0"/>
                <w:sz w:val="24"/>
                <w:szCs w:val="24"/>
                <w14:ligatures w14:val="none"/>
              </w:rPr>
              <w:t xml:space="preserve"> (m)</w:t>
            </w:r>
          </w:p>
        </w:tc>
        <w:tc>
          <w:tcPr>
            <w:tcW w:w="1821" w:type="dxa"/>
            <w:vAlign w:val="center"/>
            <w:hideMark/>
          </w:tcPr>
          <w:p w14:paraId="1DE76580"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-CH</w:t>
            </w:r>
            <w:r w:rsidRPr="00A95D7C">
              <w:rPr>
                <w:rFonts w:ascii="Cambria Math" w:eastAsia="Times New Roman" w:hAnsi="Cambria Math" w:cs="Cambria Math"/>
                <w:color w:val="000000"/>
                <w:kern w:val="0"/>
                <w:sz w:val="24"/>
                <w:szCs w:val="24"/>
                <w14:ligatures w14:val="none"/>
              </w:rPr>
              <w:t>₂</w:t>
            </w:r>
            <w:r w:rsidRPr="00A95D7C">
              <w:rPr>
                <w:rFonts w:asciiTheme="minorBidi" w:eastAsia="Times New Roman" w:hAnsiTheme="minorBidi"/>
                <w:color w:val="000000"/>
                <w:kern w:val="0"/>
                <w:sz w:val="24"/>
                <w:szCs w:val="24"/>
                <w14:ligatures w14:val="none"/>
              </w:rPr>
              <w:t>- backbone</w:t>
            </w:r>
          </w:p>
        </w:tc>
        <w:tc>
          <w:tcPr>
            <w:tcW w:w="1821" w:type="dxa"/>
            <w:vAlign w:val="center"/>
            <w:hideMark/>
          </w:tcPr>
          <w:p w14:paraId="512DA7A8"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Aliphatic methylene</w:t>
            </w:r>
          </w:p>
        </w:tc>
        <w:tc>
          <w:tcPr>
            <w:tcW w:w="1821" w:type="dxa"/>
            <w:vAlign w:val="center"/>
            <w:hideMark/>
          </w:tcPr>
          <w:p w14:paraId="5F85AECC"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−CH2−−CH</w:t>
            </w:r>
            <w:r w:rsidRPr="00A95D7C">
              <w:rPr>
                <w:rFonts w:asciiTheme="minorBidi" w:eastAsia="Times New Roman" w:hAnsiTheme="minorBidi"/>
                <w:i/>
                <w:iCs/>
                <w:color w:val="000000"/>
                <w:kern w:val="0"/>
                <w:sz w:val="24"/>
                <w:szCs w:val="24"/>
                <w14:ligatures w14:val="none"/>
              </w:rPr>
              <w:t>X</w:t>
            </w:r>
            <w:r w:rsidRPr="00A95D7C">
              <w:rPr>
                <w:rFonts w:asciiTheme="minorBidi" w:eastAsia="Times New Roman" w:hAnsiTheme="minorBidi"/>
                <w:color w:val="000000"/>
                <w:kern w:val="0"/>
                <w:sz w:val="24"/>
                <w:szCs w:val="24"/>
                <w14:ligatures w14:val="none"/>
              </w:rPr>
              <w:t>2​−</w:t>
            </w:r>
          </w:p>
        </w:tc>
      </w:tr>
      <w:tr w:rsidR="00E05427" w:rsidRPr="00A95D7C" w14:paraId="1615340F" w14:textId="77777777" w:rsidTr="00E05427">
        <w:trPr>
          <w:trHeight w:val="527"/>
        </w:trPr>
        <w:tc>
          <w:tcPr>
            <w:tcW w:w="1821" w:type="dxa"/>
            <w:vAlign w:val="center"/>
            <w:hideMark/>
          </w:tcPr>
          <w:p w14:paraId="7138E272"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2.45 - 2.75</w:t>
            </w:r>
          </w:p>
        </w:tc>
        <w:tc>
          <w:tcPr>
            <w:tcW w:w="1821" w:type="dxa"/>
            <w:vAlign w:val="center"/>
            <w:hideMark/>
          </w:tcPr>
          <w:p w14:paraId="2E5414A5"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proofErr w:type="spellStart"/>
            <w:r w:rsidRPr="00A95D7C">
              <w:rPr>
                <w:rFonts w:asciiTheme="minorBidi" w:eastAsia="Times New Roman" w:hAnsiTheme="minorBidi"/>
                <w:color w:val="000000"/>
                <w:kern w:val="0"/>
                <w:sz w:val="24"/>
                <w:szCs w:val="24"/>
                <w14:ligatures w14:val="none"/>
              </w:rPr>
              <w:t>multiplet</w:t>
            </w:r>
            <w:proofErr w:type="spellEnd"/>
            <w:r w:rsidRPr="00A95D7C">
              <w:rPr>
                <w:rFonts w:asciiTheme="minorBidi" w:eastAsia="Times New Roman" w:hAnsiTheme="minorBidi"/>
                <w:color w:val="000000"/>
                <w:kern w:val="0"/>
                <w:sz w:val="24"/>
                <w:szCs w:val="24"/>
                <w14:ligatures w14:val="none"/>
              </w:rPr>
              <w:t xml:space="preserve"> (m)</w:t>
            </w:r>
          </w:p>
        </w:tc>
        <w:tc>
          <w:tcPr>
            <w:tcW w:w="1821" w:type="dxa"/>
            <w:vAlign w:val="center"/>
            <w:hideMark/>
          </w:tcPr>
          <w:p w14:paraId="6AA8C0B3"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w:t>
            </w:r>
            <w:proofErr w:type="spellStart"/>
            <w:r w:rsidRPr="00A95D7C">
              <w:rPr>
                <w:rFonts w:asciiTheme="minorBidi" w:eastAsia="Times New Roman" w:hAnsiTheme="minorBidi"/>
                <w:color w:val="000000"/>
                <w:kern w:val="0"/>
                <w:sz w:val="24"/>
                <w:szCs w:val="24"/>
                <w14:ligatures w14:val="none"/>
              </w:rPr>
              <w:t>CHCl</w:t>
            </w:r>
            <w:proofErr w:type="spellEnd"/>
            <w:r w:rsidRPr="00A95D7C">
              <w:rPr>
                <w:rFonts w:asciiTheme="minorBidi" w:eastAsia="Times New Roman" w:hAnsiTheme="minorBidi"/>
                <w:color w:val="000000"/>
                <w:kern w:val="0"/>
                <w:sz w:val="24"/>
                <w:szCs w:val="24"/>
                <w14:ligatures w14:val="none"/>
              </w:rPr>
              <w:t>- backbone</w:t>
            </w:r>
          </w:p>
        </w:tc>
        <w:tc>
          <w:tcPr>
            <w:tcW w:w="1821" w:type="dxa"/>
            <w:vAlign w:val="center"/>
            <w:hideMark/>
          </w:tcPr>
          <w:p w14:paraId="66F58D29"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Aliphatic methine</w:t>
            </w:r>
          </w:p>
        </w:tc>
        <w:tc>
          <w:tcPr>
            <w:tcW w:w="1821" w:type="dxa"/>
            <w:vAlign w:val="center"/>
            <w:hideMark/>
          </w:tcPr>
          <w:p w14:paraId="75353A94"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w:t>
            </w:r>
            <w:proofErr w:type="spellStart"/>
            <w:r w:rsidRPr="00A95D7C">
              <w:rPr>
                <w:rFonts w:asciiTheme="minorBidi" w:eastAsia="Times New Roman" w:hAnsiTheme="minorBidi"/>
                <w:color w:val="000000"/>
                <w:kern w:val="0"/>
                <w:sz w:val="24"/>
                <w:szCs w:val="24"/>
                <w14:ligatures w14:val="none"/>
              </w:rPr>
              <w:t>CHCl</w:t>
            </w:r>
            <w:proofErr w:type="spellEnd"/>
            <w:r w:rsidRPr="00A95D7C">
              <w:rPr>
                <w:rFonts w:asciiTheme="minorBidi" w:eastAsia="Times New Roman" w:hAnsiTheme="minorBidi"/>
                <w:color w:val="000000"/>
                <w:kern w:val="0"/>
                <w:sz w:val="24"/>
                <w:szCs w:val="24"/>
                <w14:ligatures w14:val="none"/>
              </w:rPr>
              <w:t>−−</w:t>
            </w:r>
            <w:proofErr w:type="spellStart"/>
            <w:r w:rsidRPr="00A95D7C">
              <w:rPr>
                <w:rFonts w:asciiTheme="minorBidi" w:eastAsia="Times New Roman" w:hAnsiTheme="minorBidi"/>
                <w:color w:val="000000"/>
                <w:kern w:val="0"/>
                <w:sz w:val="24"/>
                <w:szCs w:val="24"/>
                <w14:ligatures w14:val="none"/>
              </w:rPr>
              <w:t>CHCl</w:t>
            </w:r>
            <w:proofErr w:type="spellEnd"/>
            <w:r w:rsidRPr="00A95D7C">
              <w:rPr>
                <w:rFonts w:asciiTheme="minorBidi" w:eastAsia="Times New Roman" w:hAnsiTheme="minorBidi"/>
                <w:color w:val="000000"/>
                <w:kern w:val="0"/>
                <w:sz w:val="24"/>
                <w:szCs w:val="24"/>
                <w14:ligatures w14:val="none"/>
              </w:rPr>
              <w:t>−</w:t>
            </w:r>
          </w:p>
        </w:tc>
      </w:tr>
      <w:tr w:rsidR="00E05427" w:rsidRPr="00A95D7C" w14:paraId="701AD8CB" w14:textId="77777777" w:rsidTr="00E05427">
        <w:trPr>
          <w:trHeight w:val="527"/>
        </w:trPr>
        <w:tc>
          <w:tcPr>
            <w:tcW w:w="1821" w:type="dxa"/>
            <w:vAlign w:val="center"/>
            <w:hideMark/>
          </w:tcPr>
          <w:p w14:paraId="467AD354"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3.90 - 4.20</w:t>
            </w:r>
          </w:p>
        </w:tc>
        <w:tc>
          <w:tcPr>
            <w:tcW w:w="1821" w:type="dxa"/>
            <w:vAlign w:val="center"/>
            <w:hideMark/>
          </w:tcPr>
          <w:p w14:paraId="710A19F9"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proofErr w:type="spellStart"/>
            <w:r w:rsidRPr="00A95D7C">
              <w:rPr>
                <w:rFonts w:asciiTheme="minorBidi" w:eastAsia="Times New Roman" w:hAnsiTheme="minorBidi"/>
                <w:color w:val="000000"/>
                <w:kern w:val="0"/>
                <w:sz w:val="24"/>
                <w:szCs w:val="24"/>
                <w14:ligatures w14:val="none"/>
              </w:rPr>
              <w:t>multiplet</w:t>
            </w:r>
            <w:proofErr w:type="spellEnd"/>
            <w:r w:rsidRPr="00A95D7C">
              <w:rPr>
                <w:rFonts w:asciiTheme="minorBidi" w:eastAsia="Times New Roman" w:hAnsiTheme="minorBidi"/>
                <w:color w:val="000000"/>
                <w:kern w:val="0"/>
                <w:sz w:val="24"/>
                <w:szCs w:val="24"/>
                <w14:ligatures w14:val="none"/>
              </w:rPr>
              <w:t xml:space="preserve"> (m)</w:t>
            </w:r>
          </w:p>
        </w:tc>
        <w:tc>
          <w:tcPr>
            <w:tcW w:w="1821" w:type="dxa"/>
            <w:vAlign w:val="center"/>
            <w:hideMark/>
          </w:tcPr>
          <w:p w14:paraId="2B936B35"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-CH= (1,2-units)</w:t>
            </w:r>
          </w:p>
        </w:tc>
        <w:tc>
          <w:tcPr>
            <w:tcW w:w="1821" w:type="dxa"/>
            <w:vAlign w:val="center"/>
            <w:hideMark/>
          </w:tcPr>
          <w:p w14:paraId="51848C92"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Olefinic methine</w:t>
            </w:r>
          </w:p>
        </w:tc>
        <w:tc>
          <w:tcPr>
            <w:tcW w:w="1821" w:type="dxa"/>
            <w:vAlign w:val="center"/>
            <w:hideMark/>
          </w:tcPr>
          <w:p w14:paraId="65119F58"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−CH=−CH=</w:t>
            </w:r>
          </w:p>
        </w:tc>
      </w:tr>
      <w:tr w:rsidR="00E05427" w:rsidRPr="00A95D7C" w14:paraId="3A9DFFEA" w14:textId="77777777" w:rsidTr="00E05427">
        <w:trPr>
          <w:trHeight w:val="527"/>
        </w:trPr>
        <w:tc>
          <w:tcPr>
            <w:tcW w:w="1821" w:type="dxa"/>
            <w:vAlign w:val="center"/>
            <w:hideMark/>
          </w:tcPr>
          <w:p w14:paraId="50FBDE2E"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5.30 - 5.55</w:t>
            </w:r>
          </w:p>
        </w:tc>
        <w:tc>
          <w:tcPr>
            <w:tcW w:w="1821" w:type="dxa"/>
            <w:vAlign w:val="center"/>
            <w:hideMark/>
          </w:tcPr>
          <w:p w14:paraId="69875D0E"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proofErr w:type="spellStart"/>
            <w:r w:rsidRPr="00A95D7C">
              <w:rPr>
                <w:rFonts w:asciiTheme="minorBidi" w:eastAsia="Times New Roman" w:hAnsiTheme="minorBidi"/>
                <w:color w:val="000000"/>
                <w:kern w:val="0"/>
                <w:sz w:val="24"/>
                <w:szCs w:val="24"/>
                <w14:ligatures w14:val="none"/>
              </w:rPr>
              <w:t>multiplet</w:t>
            </w:r>
            <w:proofErr w:type="spellEnd"/>
            <w:r w:rsidRPr="00A95D7C">
              <w:rPr>
                <w:rFonts w:asciiTheme="minorBidi" w:eastAsia="Times New Roman" w:hAnsiTheme="minorBidi"/>
                <w:color w:val="000000"/>
                <w:kern w:val="0"/>
                <w:sz w:val="24"/>
                <w:szCs w:val="24"/>
                <w14:ligatures w14:val="none"/>
              </w:rPr>
              <w:t xml:space="preserve"> (m)</w:t>
            </w:r>
          </w:p>
        </w:tc>
        <w:tc>
          <w:tcPr>
            <w:tcW w:w="1821" w:type="dxa"/>
            <w:vAlign w:val="center"/>
            <w:hideMark/>
          </w:tcPr>
          <w:p w14:paraId="0909D3D5"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-CH= (1,2- &amp; 3,4-units)</w:t>
            </w:r>
          </w:p>
        </w:tc>
        <w:tc>
          <w:tcPr>
            <w:tcW w:w="1821" w:type="dxa"/>
            <w:vAlign w:val="center"/>
            <w:hideMark/>
          </w:tcPr>
          <w:p w14:paraId="59103B83"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Olefinic methine</w:t>
            </w:r>
          </w:p>
        </w:tc>
        <w:tc>
          <w:tcPr>
            <w:tcW w:w="1821" w:type="dxa"/>
            <w:vAlign w:val="center"/>
            <w:hideMark/>
          </w:tcPr>
          <w:p w14:paraId="5EC80613"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−CH=−CH=</w:t>
            </w:r>
          </w:p>
        </w:tc>
      </w:tr>
      <w:tr w:rsidR="00E05427" w:rsidRPr="00A95D7C" w14:paraId="59FE6744" w14:textId="77777777" w:rsidTr="00E05427">
        <w:trPr>
          <w:trHeight w:val="527"/>
        </w:trPr>
        <w:tc>
          <w:tcPr>
            <w:tcW w:w="1821" w:type="dxa"/>
            <w:vAlign w:val="center"/>
            <w:hideMark/>
          </w:tcPr>
          <w:p w14:paraId="5A6F74E5"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5.85 - 6.15</w:t>
            </w:r>
          </w:p>
        </w:tc>
        <w:tc>
          <w:tcPr>
            <w:tcW w:w="1821" w:type="dxa"/>
            <w:vAlign w:val="center"/>
            <w:hideMark/>
          </w:tcPr>
          <w:p w14:paraId="00E45A93"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proofErr w:type="spellStart"/>
            <w:r w:rsidRPr="00A95D7C">
              <w:rPr>
                <w:rFonts w:asciiTheme="minorBidi" w:eastAsia="Times New Roman" w:hAnsiTheme="minorBidi"/>
                <w:color w:val="000000"/>
                <w:kern w:val="0"/>
                <w:sz w:val="24"/>
                <w:szCs w:val="24"/>
                <w14:ligatures w14:val="none"/>
              </w:rPr>
              <w:t>multiplet</w:t>
            </w:r>
            <w:proofErr w:type="spellEnd"/>
            <w:r w:rsidRPr="00A95D7C">
              <w:rPr>
                <w:rFonts w:asciiTheme="minorBidi" w:eastAsia="Times New Roman" w:hAnsiTheme="minorBidi"/>
                <w:color w:val="000000"/>
                <w:kern w:val="0"/>
                <w:sz w:val="24"/>
                <w:szCs w:val="24"/>
                <w14:ligatures w14:val="none"/>
              </w:rPr>
              <w:t xml:space="preserve"> (m)</w:t>
            </w:r>
          </w:p>
        </w:tc>
        <w:tc>
          <w:tcPr>
            <w:tcW w:w="1821" w:type="dxa"/>
            <w:vAlign w:val="center"/>
            <w:hideMark/>
          </w:tcPr>
          <w:p w14:paraId="537363A9"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=CH</w:t>
            </w:r>
            <w:r w:rsidRPr="00A95D7C">
              <w:rPr>
                <w:rFonts w:ascii="Cambria Math" w:eastAsia="Times New Roman" w:hAnsi="Cambria Math" w:cs="Cambria Math"/>
                <w:color w:val="000000"/>
                <w:kern w:val="0"/>
                <w:sz w:val="24"/>
                <w:szCs w:val="24"/>
                <w14:ligatures w14:val="none"/>
              </w:rPr>
              <w:t>₂</w:t>
            </w:r>
            <w:r w:rsidRPr="00A95D7C">
              <w:rPr>
                <w:rFonts w:asciiTheme="minorBidi" w:eastAsia="Times New Roman" w:hAnsiTheme="minorBidi"/>
                <w:color w:val="000000"/>
                <w:kern w:val="0"/>
                <w:sz w:val="24"/>
                <w:szCs w:val="24"/>
                <w14:ligatures w14:val="none"/>
              </w:rPr>
              <w:t xml:space="preserve"> (1,2-units)</w:t>
            </w:r>
          </w:p>
        </w:tc>
        <w:tc>
          <w:tcPr>
            <w:tcW w:w="1821" w:type="dxa"/>
            <w:vAlign w:val="center"/>
            <w:hideMark/>
          </w:tcPr>
          <w:p w14:paraId="0CC33552"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Olefinic methylene</w:t>
            </w:r>
          </w:p>
        </w:tc>
        <w:tc>
          <w:tcPr>
            <w:tcW w:w="1821" w:type="dxa"/>
            <w:vAlign w:val="center"/>
            <w:hideMark/>
          </w:tcPr>
          <w:p w14:paraId="37E15172"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=CH2=CHX2​</w:t>
            </w:r>
          </w:p>
        </w:tc>
      </w:tr>
      <w:tr w:rsidR="00E05427" w:rsidRPr="00A95D7C" w14:paraId="074E3161" w14:textId="77777777" w:rsidTr="00E05427">
        <w:trPr>
          <w:trHeight w:val="527"/>
        </w:trPr>
        <w:tc>
          <w:tcPr>
            <w:tcW w:w="1821" w:type="dxa"/>
            <w:vAlign w:val="center"/>
            <w:hideMark/>
          </w:tcPr>
          <w:p w14:paraId="0FCC8847"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3.65</w:t>
            </w:r>
          </w:p>
        </w:tc>
        <w:tc>
          <w:tcPr>
            <w:tcW w:w="1821" w:type="dxa"/>
            <w:vAlign w:val="center"/>
            <w:hideMark/>
          </w:tcPr>
          <w:p w14:paraId="3494C6D6"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singlet (s)</w:t>
            </w:r>
          </w:p>
        </w:tc>
        <w:tc>
          <w:tcPr>
            <w:tcW w:w="1821" w:type="dxa"/>
            <w:vAlign w:val="center"/>
            <w:hideMark/>
          </w:tcPr>
          <w:p w14:paraId="4A9CDEAD"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-OCH</w:t>
            </w:r>
            <w:r w:rsidRPr="00A95D7C">
              <w:rPr>
                <w:rFonts w:ascii="Cambria Math" w:eastAsia="Times New Roman" w:hAnsi="Cambria Math" w:cs="Cambria Math"/>
                <w:color w:val="000000"/>
                <w:kern w:val="0"/>
                <w:sz w:val="24"/>
                <w:szCs w:val="24"/>
                <w14:ligatures w14:val="none"/>
              </w:rPr>
              <w:t>₃</w:t>
            </w:r>
            <w:r w:rsidRPr="00A95D7C">
              <w:rPr>
                <w:rFonts w:asciiTheme="minorBidi" w:eastAsia="Times New Roman" w:hAnsiTheme="minorBidi"/>
                <w:color w:val="000000"/>
                <w:kern w:val="0"/>
                <w:sz w:val="24"/>
                <w:szCs w:val="24"/>
                <w14:ligatures w14:val="none"/>
              </w:rPr>
              <w:t xml:space="preserve"> (RAFT end-group)</w:t>
            </w:r>
          </w:p>
        </w:tc>
        <w:tc>
          <w:tcPr>
            <w:tcW w:w="1821" w:type="dxa"/>
            <w:vAlign w:val="center"/>
            <w:hideMark/>
          </w:tcPr>
          <w:p w14:paraId="7F177201"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Methoxy protons</w:t>
            </w:r>
          </w:p>
        </w:tc>
        <w:tc>
          <w:tcPr>
            <w:tcW w:w="1821" w:type="dxa"/>
            <w:vAlign w:val="center"/>
            <w:hideMark/>
          </w:tcPr>
          <w:p w14:paraId="417D846D"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−OCH3−OCH</w:t>
            </w:r>
            <w:r w:rsidRPr="00A95D7C">
              <w:rPr>
                <w:rFonts w:asciiTheme="minorBidi" w:eastAsia="Times New Roman" w:hAnsiTheme="minorBidi"/>
                <w:i/>
                <w:iCs/>
                <w:color w:val="000000"/>
                <w:kern w:val="0"/>
                <w:sz w:val="24"/>
                <w:szCs w:val="24"/>
                <w14:ligatures w14:val="none"/>
              </w:rPr>
              <w:t>X</w:t>
            </w:r>
            <w:r w:rsidRPr="00A95D7C">
              <w:rPr>
                <w:rFonts w:asciiTheme="minorBidi" w:eastAsia="Times New Roman" w:hAnsiTheme="minorBidi"/>
                <w:color w:val="000000"/>
                <w:kern w:val="0"/>
                <w:sz w:val="24"/>
                <w:szCs w:val="24"/>
                <w14:ligatures w14:val="none"/>
              </w:rPr>
              <w:t>3​</w:t>
            </w:r>
          </w:p>
        </w:tc>
      </w:tr>
      <w:tr w:rsidR="00E05427" w:rsidRPr="00A95D7C" w14:paraId="78F59348" w14:textId="77777777" w:rsidTr="00E05427">
        <w:trPr>
          <w:trHeight w:val="527"/>
        </w:trPr>
        <w:tc>
          <w:tcPr>
            <w:tcW w:w="1821" w:type="dxa"/>
            <w:vAlign w:val="center"/>
            <w:hideMark/>
          </w:tcPr>
          <w:p w14:paraId="5DC8F94E"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1.55</w:t>
            </w:r>
          </w:p>
        </w:tc>
        <w:tc>
          <w:tcPr>
            <w:tcW w:w="1821" w:type="dxa"/>
            <w:vAlign w:val="center"/>
            <w:hideMark/>
          </w:tcPr>
          <w:p w14:paraId="0210FF7B"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broad (</w:t>
            </w:r>
            <w:proofErr w:type="spellStart"/>
            <w:r w:rsidRPr="00A95D7C">
              <w:rPr>
                <w:rFonts w:asciiTheme="minorBidi" w:eastAsia="Times New Roman" w:hAnsiTheme="minorBidi"/>
                <w:color w:val="000000"/>
                <w:kern w:val="0"/>
                <w:sz w:val="24"/>
                <w:szCs w:val="24"/>
                <w14:ligatures w14:val="none"/>
              </w:rPr>
              <w:t>br</w:t>
            </w:r>
            <w:proofErr w:type="spellEnd"/>
            <w:r w:rsidRPr="00A95D7C">
              <w:rPr>
                <w:rFonts w:asciiTheme="minorBidi" w:eastAsia="Times New Roman" w:hAnsiTheme="minorBidi"/>
                <w:color w:val="000000"/>
                <w:kern w:val="0"/>
                <w:sz w:val="24"/>
                <w:szCs w:val="24"/>
                <w14:ligatures w14:val="none"/>
              </w:rPr>
              <w:t>)</w:t>
            </w:r>
          </w:p>
        </w:tc>
        <w:tc>
          <w:tcPr>
            <w:tcW w:w="1821" w:type="dxa"/>
            <w:vAlign w:val="center"/>
            <w:hideMark/>
          </w:tcPr>
          <w:p w14:paraId="6125B280"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Water impurity</w:t>
            </w:r>
          </w:p>
        </w:tc>
        <w:tc>
          <w:tcPr>
            <w:tcW w:w="1821" w:type="dxa"/>
            <w:vAlign w:val="center"/>
            <w:hideMark/>
          </w:tcPr>
          <w:p w14:paraId="7E3DC7C4"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w:t>
            </w:r>
          </w:p>
        </w:tc>
        <w:tc>
          <w:tcPr>
            <w:tcW w:w="1821" w:type="dxa"/>
            <w:vAlign w:val="center"/>
            <w:hideMark/>
          </w:tcPr>
          <w:p w14:paraId="2325B74C"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H</w:t>
            </w:r>
            <w:r w:rsidRPr="00A95D7C">
              <w:rPr>
                <w:rFonts w:ascii="Cambria Math" w:eastAsia="Times New Roman" w:hAnsi="Cambria Math" w:cs="Cambria Math"/>
                <w:color w:val="000000"/>
                <w:kern w:val="0"/>
                <w:sz w:val="24"/>
                <w:szCs w:val="24"/>
                <w14:ligatures w14:val="none"/>
              </w:rPr>
              <w:t>₂</w:t>
            </w:r>
            <w:r w:rsidRPr="00A95D7C">
              <w:rPr>
                <w:rFonts w:asciiTheme="minorBidi" w:eastAsia="Times New Roman" w:hAnsiTheme="minorBidi"/>
                <w:color w:val="000000"/>
                <w:kern w:val="0"/>
                <w:sz w:val="24"/>
                <w:szCs w:val="24"/>
                <w14:ligatures w14:val="none"/>
              </w:rPr>
              <w:t>O</w:t>
            </w:r>
          </w:p>
        </w:tc>
      </w:tr>
      <w:tr w:rsidR="00E05427" w:rsidRPr="00A95D7C" w14:paraId="634B489C" w14:textId="77777777" w:rsidTr="00E05427">
        <w:trPr>
          <w:trHeight w:val="527"/>
        </w:trPr>
        <w:tc>
          <w:tcPr>
            <w:tcW w:w="1821" w:type="dxa"/>
            <w:vAlign w:val="center"/>
            <w:hideMark/>
          </w:tcPr>
          <w:p w14:paraId="00202599"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7.26</w:t>
            </w:r>
          </w:p>
        </w:tc>
        <w:tc>
          <w:tcPr>
            <w:tcW w:w="1821" w:type="dxa"/>
            <w:vAlign w:val="center"/>
            <w:hideMark/>
          </w:tcPr>
          <w:p w14:paraId="6C4F1C8C"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singlet (s)</w:t>
            </w:r>
          </w:p>
        </w:tc>
        <w:tc>
          <w:tcPr>
            <w:tcW w:w="1821" w:type="dxa"/>
            <w:vAlign w:val="center"/>
            <w:hideMark/>
          </w:tcPr>
          <w:p w14:paraId="32070905"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proofErr w:type="spellStart"/>
            <w:r w:rsidRPr="00A95D7C">
              <w:rPr>
                <w:rFonts w:asciiTheme="minorBidi" w:eastAsia="Times New Roman" w:hAnsiTheme="minorBidi"/>
                <w:color w:val="000000"/>
                <w:kern w:val="0"/>
                <w:sz w:val="24"/>
                <w:szCs w:val="24"/>
                <w14:ligatures w14:val="none"/>
              </w:rPr>
              <w:t>CDCl</w:t>
            </w:r>
            <w:proofErr w:type="spellEnd"/>
            <w:r w:rsidRPr="00A95D7C">
              <w:rPr>
                <w:rFonts w:ascii="Cambria Math" w:eastAsia="Times New Roman" w:hAnsi="Cambria Math" w:cs="Cambria Math"/>
                <w:color w:val="000000"/>
                <w:kern w:val="0"/>
                <w:sz w:val="24"/>
                <w:szCs w:val="24"/>
                <w14:ligatures w14:val="none"/>
              </w:rPr>
              <w:t>₃</w:t>
            </w:r>
            <w:r w:rsidRPr="00A95D7C">
              <w:rPr>
                <w:rFonts w:asciiTheme="minorBidi" w:eastAsia="Times New Roman" w:hAnsiTheme="minorBidi"/>
                <w:color w:val="000000"/>
                <w:kern w:val="0"/>
                <w:sz w:val="24"/>
                <w:szCs w:val="24"/>
                <w14:ligatures w14:val="none"/>
              </w:rPr>
              <w:t xml:space="preserve"> residual solvent</w:t>
            </w:r>
          </w:p>
        </w:tc>
        <w:tc>
          <w:tcPr>
            <w:tcW w:w="1821" w:type="dxa"/>
            <w:vAlign w:val="center"/>
            <w:hideMark/>
          </w:tcPr>
          <w:p w14:paraId="52F1C4BB"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w:t>
            </w:r>
          </w:p>
        </w:tc>
        <w:tc>
          <w:tcPr>
            <w:tcW w:w="1821" w:type="dxa"/>
            <w:vAlign w:val="center"/>
            <w:hideMark/>
          </w:tcPr>
          <w:p w14:paraId="20151174"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proofErr w:type="spellStart"/>
            <w:r w:rsidRPr="00A95D7C">
              <w:rPr>
                <w:rFonts w:asciiTheme="minorBidi" w:eastAsia="Times New Roman" w:hAnsiTheme="minorBidi"/>
                <w:color w:val="000000"/>
                <w:kern w:val="0"/>
                <w:sz w:val="24"/>
                <w:szCs w:val="24"/>
                <w14:ligatures w14:val="none"/>
              </w:rPr>
              <w:t>CHCl</w:t>
            </w:r>
            <w:proofErr w:type="spellEnd"/>
            <w:r w:rsidRPr="00A95D7C">
              <w:rPr>
                <w:rFonts w:ascii="Cambria Math" w:eastAsia="Times New Roman" w:hAnsi="Cambria Math" w:cs="Cambria Math"/>
                <w:color w:val="000000"/>
                <w:kern w:val="0"/>
                <w:sz w:val="24"/>
                <w:szCs w:val="24"/>
                <w14:ligatures w14:val="none"/>
              </w:rPr>
              <w:t>₃</w:t>
            </w:r>
          </w:p>
        </w:tc>
      </w:tr>
      <w:tr w:rsidR="00E05427" w:rsidRPr="00A95D7C" w14:paraId="7EDEF62E" w14:textId="77777777" w:rsidTr="00E05427">
        <w:trPr>
          <w:trHeight w:val="527"/>
        </w:trPr>
        <w:tc>
          <w:tcPr>
            <w:tcW w:w="1821" w:type="dxa"/>
            <w:vAlign w:val="center"/>
            <w:hideMark/>
          </w:tcPr>
          <w:p w14:paraId="5A2D6EB9"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0.85 - 1.10</w:t>
            </w:r>
          </w:p>
        </w:tc>
        <w:tc>
          <w:tcPr>
            <w:tcW w:w="1821" w:type="dxa"/>
            <w:vAlign w:val="center"/>
            <w:hideMark/>
          </w:tcPr>
          <w:p w14:paraId="1BFD982F"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triplet (t)</w:t>
            </w:r>
          </w:p>
        </w:tc>
        <w:tc>
          <w:tcPr>
            <w:tcW w:w="1821" w:type="dxa"/>
            <w:vAlign w:val="center"/>
            <w:hideMark/>
          </w:tcPr>
          <w:p w14:paraId="6AC408E8"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-CH</w:t>
            </w:r>
            <w:r w:rsidRPr="00A95D7C">
              <w:rPr>
                <w:rFonts w:ascii="Cambria Math" w:eastAsia="Times New Roman" w:hAnsi="Cambria Math" w:cs="Cambria Math"/>
                <w:color w:val="000000"/>
                <w:kern w:val="0"/>
                <w:sz w:val="24"/>
                <w:szCs w:val="24"/>
                <w14:ligatures w14:val="none"/>
              </w:rPr>
              <w:t>₃</w:t>
            </w:r>
            <w:r w:rsidRPr="00A95D7C">
              <w:rPr>
                <w:rFonts w:asciiTheme="minorBidi" w:eastAsia="Times New Roman" w:hAnsiTheme="minorBidi"/>
                <w:color w:val="000000"/>
                <w:kern w:val="0"/>
                <w:sz w:val="24"/>
                <w:szCs w:val="24"/>
                <w14:ligatures w14:val="none"/>
              </w:rPr>
              <w:t xml:space="preserve"> (RAFT chain end)</w:t>
            </w:r>
          </w:p>
        </w:tc>
        <w:tc>
          <w:tcPr>
            <w:tcW w:w="1821" w:type="dxa"/>
            <w:vAlign w:val="center"/>
            <w:hideMark/>
          </w:tcPr>
          <w:p w14:paraId="7D969135"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Terminal methyl</w:t>
            </w:r>
          </w:p>
        </w:tc>
        <w:tc>
          <w:tcPr>
            <w:tcW w:w="1821" w:type="dxa"/>
            <w:vAlign w:val="center"/>
            <w:hideMark/>
          </w:tcPr>
          <w:p w14:paraId="144D91CC" w14:textId="77777777" w:rsidR="00E05427" w:rsidRPr="00A95D7C" w:rsidRDefault="00E05427" w:rsidP="00E05427">
            <w:pPr>
              <w:spacing w:after="0" w:line="240" w:lineRule="auto"/>
              <w:rPr>
                <w:rFonts w:asciiTheme="minorBidi" w:eastAsia="Times New Roman" w:hAnsiTheme="minorBidi"/>
                <w:color w:val="000000"/>
                <w:kern w:val="0"/>
                <w:sz w:val="24"/>
                <w:szCs w:val="24"/>
                <w14:ligatures w14:val="none"/>
              </w:rPr>
            </w:pPr>
            <w:r w:rsidRPr="00A95D7C">
              <w:rPr>
                <w:rFonts w:asciiTheme="minorBidi" w:eastAsia="Times New Roman" w:hAnsiTheme="minorBidi"/>
                <w:color w:val="000000"/>
                <w:kern w:val="0"/>
                <w:sz w:val="24"/>
                <w:szCs w:val="24"/>
                <w14:ligatures w14:val="none"/>
              </w:rPr>
              <w:t>−CH3−CH</w:t>
            </w:r>
            <w:r w:rsidRPr="00A95D7C">
              <w:rPr>
                <w:rFonts w:asciiTheme="minorBidi" w:eastAsia="Times New Roman" w:hAnsiTheme="minorBidi"/>
                <w:i/>
                <w:iCs/>
                <w:color w:val="000000"/>
                <w:kern w:val="0"/>
                <w:sz w:val="24"/>
                <w:szCs w:val="24"/>
                <w14:ligatures w14:val="none"/>
              </w:rPr>
              <w:t>X</w:t>
            </w:r>
            <w:r w:rsidRPr="00A95D7C">
              <w:rPr>
                <w:rFonts w:asciiTheme="minorBidi" w:eastAsia="Times New Roman" w:hAnsiTheme="minorBidi"/>
                <w:color w:val="404040"/>
                <w:kern w:val="0"/>
                <w:sz w:val="24"/>
                <w:szCs w:val="24"/>
                <w14:ligatures w14:val="none"/>
              </w:rPr>
              <w:t>3​</w:t>
            </w:r>
          </w:p>
        </w:tc>
      </w:tr>
    </w:tbl>
    <w:p w14:paraId="29F67BDC" w14:textId="77777777" w:rsidR="00E05427" w:rsidRPr="00A95D7C" w:rsidRDefault="00E05427" w:rsidP="000E359E">
      <w:pPr>
        <w:jc w:val="both"/>
        <w:rPr>
          <w:rStyle w:val="Strong"/>
          <w:rFonts w:asciiTheme="minorBidi" w:hAnsiTheme="minorBidi"/>
          <w:b w:val="0"/>
          <w:bCs w:val="0"/>
          <w:color w:val="404040"/>
          <w:sz w:val="24"/>
          <w:szCs w:val="24"/>
          <w:shd w:val="clear" w:color="auto" w:fill="FFFFFF"/>
        </w:rPr>
      </w:pPr>
    </w:p>
    <w:p w14:paraId="164D38B9" w14:textId="33B20227" w:rsidR="009A28FA" w:rsidRPr="00A95D7C" w:rsidRDefault="000E359E" w:rsidP="000E359E">
      <w:pPr>
        <w:jc w:val="both"/>
        <w:rPr>
          <w:rFonts w:asciiTheme="minorBidi" w:hAnsiTheme="minorBidi"/>
          <w:color w:val="404040"/>
          <w:sz w:val="24"/>
          <w:szCs w:val="24"/>
          <w:shd w:val="clear" w:color="auto" w:fill="FFFFFF"/>
          <w:vertAlign w:val="superscript"/>
        </w:rPr>
      </w:pPr>
      <w:r w:rsidRPr="00A95D7C">
        <w:rPr>
          <w:rStyle w:val="Strong"/>
          <w:rFonts w:asciiTheme="minorBidi" w:hAnsiTheme="minorBidi"/>
          <w:b w:val="0"/>
          <w:bCs w:val="0"/>
          <w:color w:val="404040"/>
          <w:sz w:val="24"/>
          <w:szCs w:val="24"/>
          <w:shd w:val="clear" w:color="auto" w:fill="FFFFFF"/>
        </w:rPr>
        <w:t>Interpretation:</w:t>
      </w:r>
      <w:r w:rsidRPr="00A95D7C">
        <w:rPr>
          <w:rFonts w:asciiTheme="minorBidi" w:hAnsiTheme="minorBidi"/>
          <w:color w:val="404040"/>
          <w:sz w:val="24"/>
          <w:szCs w:val="24"/>
          <w:shd w:val="clear" w:color="auto" w:fill="FFFFFF"/>
        </w:rPr>
        <w:t xml:space="preserve"> The ¹H NMR </w:t>
      </w:r>
      <w:r w:rsidR="00A95D7C" w:rsidRPr="00A95D7C">
        <w:rPr>
          <w:rFonts w:asciiTheme="minorBidi" w:hAnsiTheme="minorBidi"/>
          <w:color w:val="404040"/>
          <w:sz w:val="24"/>
          <w:szCs w:val="24"/>
          <w:shd w:val="clear" w:color="auto" w:fill="FFFFFF"/>
        </w:rPr>
        <w:t>spectrum confirms the structure of the grafted polymer as polychloroprene, showing characteristic signals for the methylene (–CH</w:t>
      </w:r>
      <w:r w:rsidR="00A95D7C" w:rsidRPr="00A95D7C">
        <w:rPr>
          <w:rFonts w:ascii="Cambria Math" w:hAnsi="Cambria Math" w:cs="Cambria Math"/>
          <w:color w:val="404040"/>
          <w:sz w:val="24"/>
          <w:szCs w:val="24"/>
          <w:shd w:val="clear" w:color="auto" w:fill="FFFFFF"/>
        </w:rPr>
        <w:t>₂</w:t>
      </w:r>
      <w:r w:rsidR="00A95D7C" w:rsidRPr="00A95D7C">
        <w:rPr>
          <w:rFonts w:ascii="Arial" w:hAnsi="Arial" w:cs="Arial"/>
          <w:color w:val="404040"/>
          <w:sz w:val="24"/>
          <w:szCs w:val="24"/>
          <w:shd w:val="clear" w:color="auto" w:fill="FFFFFF"/>
        </w:rPr>
        <w:t>–</w:t>
      </w:r>
      <w:r w:rsidR="00A95D7C" w:rsidRPr="00A95D7C">
        <w:rPr>
          <w:rFonts w:asciiTheme="minorBidi" w:hAnsiTheme="minorBidi"/>
          <w:color w:val="404040"/>
          <w:sz w:val="24"/>
          <w:szCs w:val="24"/>
          <w:shd w:val="clear" w:color="auto" w:fill="FFFFFF"/>
        </w:rPr>
        <w:t>) and methine (</w:t>
      </w:r>
      <w:r w:rsidR="00A95D7C" w:rsidRPr="00A95D7C">
        <w:rPr>
          <w:rFonts w:ascii="Arial" w:hAnsi="Arial" w:cs="Arial"/>
          <w:color w:val="404040"/>
          <w:sz w:val="24"/>
          <w:szCs w:val="24"/>
          <w:shd w:val="clear" w:color="auto" w:fill="FFFFFF"/>
        </w:rPr>
        <w:t>–</w:t>
      </w:r>
      <w:proofErr w:type="spellStart"/>
      <w:r w:rsidR="00A95D7C" w:rsidRPr="00A95D7C">
        <w:rPr>
          <w:rFonts w:asciiTheme="minorBidi" w:hAnsiTheme="minorBidi"/>
          <w:color w:val="404040"/>
          <w:sz w:val="24"/>
          <w:szCs w:val="24"/>
          <w:shd w:val="clear" w:color="auto" w:fill="FFFFFF"/>
        </w:rPr>
        <w:t>CHCl</w:t>
      </w:r>
      <w:proofErr w:type="spellEnd"/>
      <w:r w:rsidR="00A95D7C" w:rsidRPr="00A95D7C">
        <w:rPr>
          <w:rFonts w:ascii="Arial" w:hAnsi="Arial" w:cs="Arial"/>
          <w:color w:val="404040"/>
          <w:sz w:val="24"/>
          <w:szCs w:val="24"/>
          <w:shd w:val="clear" w:color="auto" w:fill="FFFFFF"/>
        </w:rPr>
        <w:t>–</w:t>
      </w:r>
      <w:r w:rsidR="00A95D7C" w:rsidRPr="00A95D7C">
        <w:rPr>
          <w:rFonts w:asciiTheme="minorBidi" w:hAnsiTheme="minorBidi"/>
          <w:color w:val="404040"/>
          <w:sz w:val="24"/>
          <w:szCs w:val="24"/>
          <w:shd w:val="clear" w:color="auto" w:fill="FFFFFF"/>
        </w:rPr>
        <w:t>) backbone protons at 1.95</w:t>
      </w:r>
      <w:r w:rsidR="00A95D7C" w:rsidRPr="00A95D7C">
        <w:rPr>
          <w:rFonts w:ascii="Arial" w:hAnsi="Arial" w:cs="Arial"/>
          <w:color w:val="404040"/>
          <w:sz w:val="24"/>
          <w:szCs w:val="24"/>
          <w:shd w:val="clear" w:color="auto" w:fill="FFFFFF"/>
        </w:rPr>
        <w:t>–</w:t>
      </w:r>
      <w:r w:rsidR="00A95D7C" w:rsidRPr="00A95D7C">
        <w:rPr>
          <w:rFonts w:asciiTheme="minorBidi" w:hAnsiTheme="minorBidi"/>
          <w:color w:val="404040"/>
          <w:sz w:val="24"/>
          <w:szCs w:val="24"/>
          <w:shd w:val="clear" w:color="auto" w:fill="FFFFFF"/>
        </w:rPr>
        <w:t>2.25 ppm and 2.45</w:t>
      </w:r>
      <w:r w:rsidR="00A95D7C" w:rsidRPr="00A95D7C">
        <w:rPr>
          <w:rFonts w:ascii="Arial" w:hAnsi="Arial" w:cs="Arial"/>
          <w:color w:val="404040"/>
          <w:sz w:val="24"/>
          <w:szCs w:val="24"/>
          <w:shd w:val="clear" w:color="auto" w:fill="FFFFFF"/>
        </w:rPr>
        <w:t>–</w:t>
      </w:r>
      <w:r w:rsidR="00A95D7C" w:rsidRPr="00A95D7C">
        <w:rPr>
          <w:rFonts w:asciiTheme="minorBidi" w:hAnsiTheme="minorBidi"/>
          <w:color w:val="404040"/>
          <w:sz w:val="24"/>
          <w:szCs w:val="24"/>
          <w:shd w:val="clear" w:color="auto" w:fill="FFFFFF"/>
        </w:rPr>
        <w:t>2.75 ppm, respectively. Integration of these peaks gave a ratio consistent with predominantly trans-1,4 polychloroprene. The presence of small signals between 5.3</w:t>
      </w:r>
      <w:r w:rsidR="00A95D7C" w:rsidRPr="00A95D7C">
        <w:rPr>
          <w:rFonts w:ascii="Arial" w:hAnsi="Arial" w:cs="Arial"/>
          <w:color w:val="404040"/>
          <w:sz w:val="24"/>
          <w:szCs w:val="24"/>
          <w:shd w:val="clear" w:color="auto" w:fill="FFFFFF"/>
        </w:rPr>
        <w:t>–</w:t>
      </w:r>
      <w:r w:rsidR="00A95D7C" w:rsidRPr="00A95D7C">
        <w:rPr>
          <w:rFonts w:asciiTheme="minorBidi" w:hAnsiTheme="minorBidi"/>
          <w:color w:val="404040"/>
          <w:sz w:val="24"/>
          <w:szCs w:val="24"/>
          <w:shd w:val="clear" w:color="auto" w:fill="FFFFFF"/>
        </w:rPr>
        <w:t>6.1 ppm confirms a low percentage (approximately 5</w:t>
      </w:r>
      <w:r w:rsidR="00A95D7C" w:rsidRPr="00A95D7C">
        <w:rPr>
          <w:rFonts w:ascii="Arial" w:hAnsi="Arial" w:cs="Arial"/>
          <w:color w:val="404040"/>
          <w:sz w:val="24"/>
          <w:szCs w:val="24"/>
          <w:shd w:val="clear" w:color="auto" w:fill="FFFFFF"/>
        </w:rPr>
        <w:t>–</w:t>
      </w:r>
      <w:r w:rsidR="00A95D7C" w:rsidRPr="00A95D7C">
        <w:rPr>
          <w:rFonts w:asciiTheme="minorBidi" w:hAnsiTheme="minorBidi"/>
          <w:color w:val="404040"/>
          <w:sz w:val="24"/>
          <w:szCs w:val="24"/>
          <w:shd w:val="clear" w:color="auto" w:fill="FFFFFF"/>
        </w:rPr>
        <w:t>8%) of unsaturated units (1,2- and 3,4-additions) within the polymer structure. The successful identification of RAFT end-group signals at 3.65 ppm (OCH</w:t>
      </w:r>
      <w:r w:rsidR="00A95D7C" w:rsidRPr="00A95D7C">
        <w:rPr>
          <w:rFonts w:ascii="Cambria Math" w:hAnsi="Cambria Math" w:cs="Cambria Math"/>
          <w:color w:val="404040"/>
          <w:sz w:val="24"/>
          <w:szCs w:val="24"/>
          <w:shd w:val="clear" w:color="auto" w:fill="FFFFFF"/>
        </w:rPr>
        <w:t>₃</w:t>
      </w:r>
      <w:r w:rsidR="00A95D7C" w:rsidRPr="00A95D7C">
        <w:rPr>
          <w:rFonts w:asciiTheme="minorBidi" w:hAnsiTheme="minorBidi"/>
          <w:color w:val="404040"/>
          <w:sz w:val="24"/>
          <w:szCs w:val="24"/>
          <w:shd w:val="clear" w:color="auto" w:fill="FFFFFF"/>
        </w:rPr>
        <w:t>, integration: 3H) and 0.85</w:t>
      </w:r>
      <w:r w:rsidR="00A95D7C" w:rsidRPr="00A95D7C">
        <w:rPr>
          <w:rFonts w:ascii="Arial" w:hAnsi="Arial" w:cs="Arial"/>
          <w:color w:val="404040"/>
          <w:sz w:val="24"/>
          <w:szCs w:val="24"/>
          <w:shd w:val="clear" w:color="auto" w:fill="FFFFFF"/>
        </w:rPr>
        <w:t>–</w:t>
      </w:r>
      <w:r w:rsidR="00A95D7C" w:rsidRPr="00A95D7C">
        <w:rPr>
          <w:rFonts w:asciiTheme="minorBidi" w:hAnsiTheme="minorBidi"/>
          <w:color w:val="404040"/>
          <w:sz w:val="24"/>
          <w:szCs w:val="24"/>
          <w:shd w:val="clear" w:color="auto" w:fill="FFFFFF"/>
        </w:rPr>
        <w:t>1.10 ppm (CH</w:t>
      </w:r>
      <w:r w:rsidR="00A95D7C" w:rsidRPr="00A95D7C">
        <w:rPr>
          <w:rFonts w:ascii="Cambria Math" w:hAnsi="Cambria Math" w:cs="Cambria Math"/>
          <w:color w:val="404040"/>
          <w:sz w:val="24"/>
          <w:szCs w:val="24"/>
          <w:shd w:val="clear" w:color="auto" w:fill="FFFFFF"/>
        </w:rPr>
        <w:t>₃</w:t>
      </w:r>
      <w:r w:rsidR="00A95D7C" w:rsidRPr="00A95D7C">
        <w:rPr>
          <w:rFonts w:asciiTheme="minorBidi" w:hAnsiTheme="minorBidi"/>
          <w:color w:val="404040"/>
          <w:sz w:val="24"/>
          <w:szCs w:val="24"/>
          <w:shd w:val="clear" w:color="auto" w:fill="FFFFFF"/>
        </w:rPr>
        <w:t>, integration: 3H) demonstrates the living character of the polymerization and allows for accurate determination of number-average molecular weight (M</w:t>
      </w:r>
      <w:r w:rsidR="00A95D7C" w:rsidRPr="00A95D7C">
        <w:rPr>
          <w:rFonts w:ascii="Cambria Math" w:hAnsi="Cambria Math" w:cs="Cambria Math"/>
          <w:color w:val="404040"/>
          <w:sz w:val="24"/>
          <w:szCs w:val="24"/>
          <w:shd w:val="clear" w:color="auto" w:fill="FFFFFF"/>
        </w:rPr>
        <w:t>ₙ</w:t>
      </w:r>
      <w:r w:rsidR="00A95D7C" w:rsidRPr="00A95D7C">
        <w:rPr>
          <w:rFonts w:asciiTheme="minorBidi" w:hAnsiTheme="minorBidi"/>
          <w:color w:val="404040"/>
          <w:sz w:val="24"/>
          <w:szCs w:val="24"/>
          <w:shd w:val="clear" w:color="auto" w:fill="FFFFFF"/>
        </w:rPr>
        <w:t xml:space="preserve"> = 38.5 kDa, </w:t>
      </w:r>
      <w:r w:rsidR="00A95D7C" w:rsidRPr="00A95D7C">
        <w:rPr>
          <w:rFonts w:ascii="Arial" w:hAnsi="Arial" w:cs="Arial"/>
          <w:color w:val="404040"/>
          <w:sz w:val="24"/>
          <w:szCs w:val="24"/>
          <w:shd w:val="clear" w:color="auto" w:fill="FFFFFF"/>
        </w:rPr>
        <w:t>Đ</w:t>
      </w:r>
      <w:r w:rsidR="00A95D7C" w:rsidRPr="00A95D7C">
        <w:rPr>
          <w:rFonts w:asciiTheme="minorBidi" w:hAnsiTheme="minorBidi"/>
          <w:color w:val="404040"/>
          <w:sz w:val="24"/>
          <w:szCs w:val="24"/>
          <w:shd w:val="clear" w:color="auto" w:fill="FFFFFF"/>
        </w:rPr>
        <w:t xml:space="preserve"> = 1.22).[2]</w:t>
      </w:r>
    </w:p>
    <w:p w14:paraId="44D74E11" w14:textId="77777777" w:rsidR="000E359E" w:rsidRPr="00A95D7C" w:rsidRDefault="000E359E" w:rsidP="000E359E">
      <w:pPr>
        <w:jc w:val="both"/>
        <w:rPr>
          <w:rFonts w:asciiTheme="minorBidi" w:hAnsiTheme="minorBidi"/>
          <w:color w:val="404040"/>
          <w:sz w:val="24"/>
          <w:szCs w:val="24"/>
          <w:shd w:val="clear" w:color="auto" w:fill="FFFFFF"/>
        </w:rPr>
      </w:pPr>
    </w:p>
    <w:p w14:paraId="770E8B47" w14:textId="77777777" w:rsidR="000E359E" w:rsidRPr="00A95D7C" w:rsidRDefault="000E359E" w:rsidP="000E359E">
      <w:pPr>
        <w:pStyle w:val="Heading2"/>
        <w:shd w:val="clear" w:color="auto" w:fill="FFFFFF"/>
        <w:spacing w:before="274" w:after="206"/>
        <w:rPr>
          <w:rStyle w:val="Strong"/>
          <w:rFonts w:asciiTheme="minorBidi" w:hAnsiTheme="minorBidi" w:cstheme="minorBidi"/>
          <w:b w:val="0"/>
          <w:bCs w:val="0"/>
          <w:color w:val="404040"/>
          <w:sz w:val="24"/>
          <w:szCs w:val="24"/>
        </w:rPr>
      </w:pPr>
      <w:r w:rsidRPr="00A95D7C">
        <w:rPr>
          <w:rStyle w:val="Strong"/>
          <w:rFonts w:asciiTheme="minorBidi" w:hAnsiTheme="minorBidi" w:cstheme="minorBidi"/>
          <w:b w:val="0"/>
          <w:bCs w:val="0"/>
          <w:color w:val="404040"/>
          <w:sz w:val="24"/>
          <w:szCs w:val="24"/>
        </w:rPr>
        <w:lastRenderedPageBreak/>
        <w:t>S3. Additional XRD Data</w:t>
      </w:r>
    </w:p>
    <w:p w14:paraId="6ABCFE41" w14:textId="187EA232" w:rsidR="00A95D7C" w:rsidRPr="00A95D7C" w:rsidRDefault="00A95D7C" w:rsidP="00A95D7C">
      <w:pPr>
        <w:rPr>
          <w:rFonts w:asciiTheme="minorBidi" w:hAnsiTheme="minorBidi"/>
          <w:sz w:val="24"/>
          <w:szCs w:val="24"/>
        </w:rPr>
      </w:pPr>
      <w:r w:rsidRPr="00A95D7C">
        <w:rPr>
          <w:rFonts w:asciiTheme="minorBidi" w:hAnsiTheme="minorBidi"/>
          <w:sz w:val="24"/>
          <w:szCs w:val="24"/>
        </w:rPr>
        <w:t>XRD analysis provided quantitative information about the structural evolution and crystallinity development during the SI-PISA process.</w:t>
      </w:r>
    </w:p>
    <w:p w14:paraId="040221F3" w14:textId="38E0B897" w:rsidR="000E359E" w:rsidRPr="00A95D7C" w:rsidRDefault="000E359E" w:rsidP="000E359E">
      <w:pPr>
        <w:pStyle w:val="ds-markdown-paragraph"/>
        <w:shd w:val="clear" w:color="auto" w:fill="FFFFFF"/>
        <w:spacing w:before="206" w:beforeAutospacing="0" w:after="206" w:afterAutospacing="0" w:line="429" w:lineRule="atLeast"/>
        <w:jc w:val="center"/>
        <w:rPr>
          <w:rFonts w:asciiTheme="minorBidi" w:hAnsiTheme="minorBidi" w:cstheme="minorBidi"/>
          <w:color w:val="404040"/>
          <w:vertAlign w:val="superscript"/>
        </w:rPr>
      </w:pPr>
      <w:r w:rsidRPr="00A95D7C">
        <w:rPr>
          <w:rStyle w:val="Strong"/>
          <w:rFonts w:asciiTheme="minorBidi" w:eastAsiaTheme="majorEastAsia" w:hAnsiTheme="minorBidi" w:cstheme="minorBidi"/>
          <w:b w:val="0"/>
          <w:bCs w:val="0"/>
          <w:color w:val="404040"/>
        </w:rPr>
        <w:t>Table S3.</w:t>
      </w:r>
      <w:r w:rsidRPr="00A95D7C">
        <w:rPr>
          <w:rFonts w:asciiTheme="minorBidi" w:hAnsiTheme="minorBidi" w:cstheme="minorBidi"/>
          <w:color w:val="404040"/>
        </w:rPr>
        <w:t> </w:t>
      </w:r>
      <w:r w:rsidR="00A95D7C" w:rsidRPr="00A95D7C">
        <w:rPr>
          <w:rFonts w:asciiTheme="minorBidi" w:hAnsiTheme="minorBidi" w:cstheme="minorBidi"/>
          <w:color w:val="404040"/>
        </w:rPr>
        <w:t xml:space="preserve">Detailed XRD peak parameters for the 120-minute sample. Crystallite sizes were calculated using the Scherrer equation: D = </w:t>
      </w:r>
      <w:proofErr w:type="spellStart"/>
      <w:r w:rsidR="00A95D7C" w:rsidRPr="00A95D7C">
        <w:rPr>
          <w:rFonts w:asciiTheme="minorBidi" w:hAnsiTheme="minorBidi" w:cstheme="minorBidi"/>
          <w:color w:val="404040"/>
        </w:rPr>
        <w:t>Kλ</w:t>
      </w:r>
      <w:proofErr w:type="spellEnd"/>
      <w:r w:rsidR="00A95D7C" w:rsidRPr="00A95D7C">
        <w:rPr>
          <w:rFonts w:asciiTheme="minorBidi" w:hAnsiTheme="minorBidi" w:cstheme="minorBidi"/>
          <w:color w:val="404040"/>
        </w:rPr>
        <w:t>/β</w:t>
      </w:r>
      <w:proofErr w:type="spellStart"/>
      <w:r w:rsidR="00A95D7C" w:rsidRPr="00A95D7C">
        <w:rPr>
          <w:rFonts w:asciiTheme="minorBidi" w:hAnsiTheme="minorBidi" w:cstheme="minorBidi"/>
          <w:color w:val="404040"/>
        </w:rPr>
        <w:t>cosθ</w:t>
      </w:r>
      <w:proofErr w:type="spellEnd"/>
      <w:r w:rsidR="00A95D7C" w:rsidRPr="00A95D7C">
        <w:rPr>
          <w:rFonts w:asciiTheme="minorBidi" w:hAnsiTheme="minorBidi" w:cstheme="minorBidi"/>
          <w:color w:val="404040"/>
        </w:rPr>
        <w:t>, where K = 0.94 (shape factor), λ = 1.5406 Å (Cu Kα), and β is the full width at half maximum (FWHM) in radians</w:t>
      </w:r>
      <w:r w:rsidRPr="00A95D7C">
        <w:rPr>
          <w:rFonts w:asciiTheme="minorBidi" w:hAnsiTheme="minorBidi" w:cstheme="minorBidi"/>
          <w:color w:val="404040"/>
        </w:rPr>
        <w:t>.</w:t>
      </w:r>
    </w:p>
    <w:tbl>
      <w:tblPr>
        <w:tblW w:w="9682" w:type="dxa"/>
        <w:tblLook w:val="04A0" w:firstRow="1" w:lastRow="0" w:firstColumn="1" w:lastColumn="0" w:noHBand="0" w:noVBand="1"/>
      </w:tblPr>
      <w:tblGrid>
        <w:gridCol w:w="1686"/>
        <w:gridCol w:w="1639"/>
        <w:gridCol w:w="1476"/>
        <w:gridCol w:w="1996"/>
        <w:gridCol w:w="2885"/>
      </w:tblGrid>
      <w:tr w:rsidR="000E359E" w:rsidRPr="00A95D7C" w14:paraId="57D35DAB" w14:textId="77777777" w:rsidTr="00557BCA">
        <w:trPr>
          <w:trHeight w:val="888"/>
        </w:trPr>
        <w:tc>
          <w:tcPr>
            <w:tcW w:w="1686"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77606B2D" w14:textId="77777777" w:rsidR="000E359E" w:rsidRPr="00A95D7C" w:rsidRDefault="000E359E"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Peak Position 2θ (deg)</w:t>
            </w:r>
          </w:p>
        </w:tc>
        <w:tc>
          <w:tcPr>
            <w:tcW w:w="1639" w:type="dxa"/>
            <w:tcBorders>
              <w:top w:val="single" w:sz="4" w:space="0" w:color="auto"/>
              <w:left w:val="nil"/>
              <w:bottom w:val="single" w:sz="4" w:space="0" w:color="auto"/>
              <w:right w:val="single" w:sz="4" w:space="0" w:color="auto"/>
            </w:tcBorders>
            <w:shd w:val="clear" w:color="auto" w:fill="D1D1D1" w:themeFill="background2" w:themeFillShade="E6"/>
            <w:vAlign w:val="center"/>
            <w:hideMark/>
          </w:tcPr>
          <w:p w14:paraId="48FC8CFE" w14:textId="77777777" w:rsidR="000E359E" w:rsidRPr="00A95D7C" w:rsidRDefault="000E359E" w:rsidP="000E359E">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d-Spacing (Å)</w:t>
            </w:r>
          </w:p>
        </w:tc>
        <w:tc>
          <w:tcPr>
            <w:tcW w:w="1476" w:type="dxa"/>
            <w:tcBorders>
              <w:top w:val="single" w:sz="4" w:space="0" w:color="auto"/>
              <w:left w:val="nil"/>
              <w:bottom w:val="single" w:sz="4" w:space="0" w:color="auto"/>
              <w:right w:val="single" w:sz="4" w:space="0" w:color="auto"/>
            </w:tcBorders>
            <w:shd w:val="clear" w:color="auto" w:fill="D1D1D1" w:themeFill="background2" w:themeFillShade="E6"/>
            <w:vAlign w:val="center"/>
            <w:hideMark/>
          </w:tcPr>
          <w:p w14:paraId="1BB9B8A1" w14:textId="77777777" w:rsidR="000E359E" w:rsidRPr="00A95D7C" w:rsidRDefault="000E359E" w:rsidP="000E359E">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FWHM (deg)</w:t>
            </w:r>
          </w:p>
        </w:tc>
        <w:tc>
          <w:tcPr>
            <w:tcW w:w="1996" w:type="dxa"/>
            <w:tcBorders>
              <w:top w:val="single" w:sz="4" w:space="0" w:color="auto"/>
              <w:left w:val="nil"/>
              <w:bottom w:val="single" w:sz="4" w:space="0" w:color="auto"/>
              <w:right w:val="single" w:sz="4" w:space="0" w:color="auto"/>
            </w:tcBorders>
            <w:shd w:val="clear" w:color="auto" w:fill="D1D1D1" w:themeFill="background2" w:themeFillShade="E6"/>
            <w:vAlign w:val="center"/>
            <w:hideMark/>
          </w:tcPr>
          <w:p w14:paraId="3EECAF7C" w14:textId="77777777" w:rsidR="000E359E" w:rsidRPr="00A95D7C" w:rsidRDefault="000E359E" w:rsidP="000E359E">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Crystallite Size (nm)</w:t>
            </w:r>
          </w:p>
        </w:tc>
        <w:tc>
          <w:tcPr>
            <w:tcW w:w="2885" w:type="dxa"/>
            <w:tcBorders>
              <w:top w:val="single" w:sz="4" w:space="0" w:color="auto"/>
              <w:left w:val="nil"/>
              <w:bottom w:val="single" w:sz="4" w:space="0" w:color="auto"/>
              <w:right w:val="single" w:sz="4" w:space="0" w:color="auto"/>
            </w:tcBorders>
            <w:shd w:val="clear" w:color="auto" w:fill="D1D1D1" w:themeFill="background2" w:themeFillShade="E6"/>
            <w:vAlign w:val="center"/>
            <w:hideMark/>
          </w:tcPr>
          <w:p w14:paraId="19150E54" w14:textId="77777777" w:rsidR="000E359E" w:rsidRPr="00A95D7C" w:rsidRDefault="000E359E" w:rsidP="000E359E">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Assignment</w:t>
            </w:r>
          </w:p>
        </w:tc>
      </w:tr>
      <w:tr w:rsidR="000E359E" w:rsidRPr="00A95D7C" w14:paraId="5CE88343" w14:textId="77777777" w:rsidTr="000E359E">
        <w:trPr>
          <w:trHeight w:val="591"/>
        </w:trPr>
        <w:tc>
          <w:tcPr>
            <w:tcW w:w="1686" w:type="dxa"/>
            <w:tcBorders>
              <w:top w:val="nil"/>
              <w:left w:val="single" w:sz="4" w:space="0" w:color="auto"/>
              <w:bottom w:val="single" w:sz="4" w:space="0" w:color="auto"/>
              <w:right w:val="single" w:sz="4" w:space="0" w:color="auto"/>
            </w:tcBorders>
            <w:shd w:val="clear" w:color="000000" w:fill="FFFFFF"/>
            <w:vAlign w:val="center"/>
            <w:hideMark/>
          </w:tcPr>
          <w:p w14:paraId="62BD48F4" w14:textId="77777777" w:rsidR="000E359E" w:rsidRPr="00A95D7C" w:rsidRDefault="000E359E"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19.2</w:t>
            </w:r>
          </w:p>
        </w:tc>
        <w:tc>
          <w:tcPr>
            <w:tcW w:w="1639" w:type="dxa"/>
            <w:tcBorders>
              <w:top w:val="nil"/>
              <w:left w:val="nil"/>
              <w:bottom w:val="single" w:sz="4" w:space="0" w:color="auto"/>
              <w:right w:val="single" w:sz="4" w:space="0" w:color="auto"/>
            </w:tcBorders>
            <w:shd w:val="clear" w:color="000000" w:fill="FFFFFF"/>
            <w:vAlign w:val="center"/>
            <w:hideMark/>
          </w:tcPr>
          <w:p w14:paraId="12A49EB2" w14:textId="77777777" w:rsidR="000E359E" w:rsidRPr="00A95D7C" w:rsidRDefault="000E359E" w:rsidP="000E359E">
            <w:pPr>
              <w:spacing w:after="0" w:line="240" w:lineRule="auto"/>
              <w:jc w:val="right"/>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4.62</w:t>
            </w:r>
          </w:p>
        </w:tc>
        <w:tc>
          <w:tcPr>
            <w:tcW w:w="1476" w:type="dxa"/>
            <w:tcBorders>
              <w:top w:val="nil"/>
              <w:left w:val="nil"/>
              <w:bottom w:val="single" w:sz="4" w:space="0" w:color="auto"/>
              <w:right w:val="single" w:sz="4" w:space="0" w:color="auto"/>
            </w:tcBorders>
            <w:shd w:val="clear" w:color="000000" w:fill="FFFFFF"/>
            <w:vAlign w:val="center"/>
            <w:hideMark/>
          </w:tcPr>
          <w:p w14:paraId="5068D546" w14:textId="77777777" w:rsidR="000E359E" w:rsidRPr="00A95D7C" w:rsidRDefault="000E359E" w:rsidP="000E359E">
            <w:pPr>
              <w:spacing w:after="0" w:line="240" w:lineRule="auto"/>
              <w:jc w:val="right"/>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0.71</w:t>
            </w:r>
          </w:p>
        </w:tc>
        <w:tc>
          <w:tcPr>
            <w:tcW w:w="1996" w:type="dxa"/>
            <w:tcBorders>
              <w:top w:val="nil"/>
              <w:left w:val="nil"/>
              <w:bottom w:val="single" w:sz="4" w:space="0" w:color="auto"/>
              <w:right w:val="single" w:sz="4" w:space="0" w:color="auto"/>
            </w:tcBorders>
            <w:shd w:val="clear" w:color="000000" w:fill="FFFFFF"/>
            <w:vAlign w:val="center"/>
            <w:hideMark/>
          </w:tcPr>
          <w:p w14:paraId="60CACAA0" w14:textId="77777777" w:rsidR="000E359E" w:rsidRPr="00A95D7C" w:rsidRDefault="000E359E" w:rsidP="000E359E">
            <w:pPr>
              <w:spacing w:after="0" w:line="240" w:lineRule="auto"/>
              <w:jc w:val="right"/>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11.8</w:t>
            </w:r>
          </w:p>
        </w:tc>
        <w:tc>
          <w:tcPr>
            <w:tcW w:w="2885" w:type="dxa"/>
            <w:tcBorders>
              <w:top w:val="nil"/>
              <w:left w:val="nil"/>
              <w:bottom w:val="single" w:sz="4" w:space="0" w:color="auto"/>
              <w:right w:val="single" w:sz="4" w:space="0" w:color="auto"/>
            </w:tcBorders>
            <w:shd w:val="clear" w:color="000000" w:fill="FFFFFF"/>
            <w:vAlign w:val="center"/>
            <w:hideMark/>
          </w:tcPr>
          <w:p w14:paraId="5ECC410D" w14:textId="77777777" w:rsidR="000E359E" w:rsidRPr="00A95D7C" w:rsidRDefault="000E359E" w:rsidP="000E359E">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Polychloroprene (110)</w:t>
            </w:r>
          </w:p>
        </w:tc>
      </w:tr>
      <w:tr w:rsidR="000E359E" w:rsidRPr="00A95D7C" w14:paraId="14E7CC4A" w14:textId="77777777" w:rsidTr="000E359E">
        <w:trPr>
          <w:trHeight w:val="591"/>
        </w:trPr>
        <w:tc>
          <w:tcPr>
            <w:tcW w:w="1686" w:type="dxa"/>
            <w:tcBorders>
              <w:top w:val="nil"/>
              <w:left w:val="single" w:sz="4" w:space="0" w:color="auto"/>
              <w:bottom w:val="single" w:sz="4" w:space="0" w:color="auto"/>
              <w:right w:val="single" w:sz="4" w:space="0" w:color="auto"/>
            </w:tcBorders>
            <w:shd w:val="clear" w:color="000000" w:fill="FFFFFF"/>
            <w:vAlign w:val="center"/>
            <w:hideMark/>
          </w:tcPr>
          <w:p w14:paraId="5F007EA0" w14:textId="77777777" w:rsidR="000E359E" w:rsidRPr="00A95D7C" w:rsidRDefault="000E359E"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22.0 (halo)</w:t>
            </w:r>
          </w:p>
        </w:tc>
        <w:tc>
          <w:tcPr>
            <w:tcW w:w="1639" w:type="dxa"/>
            <w:tcBorders>
              <w:top w:val="nil"/>
              <w:left w:val="nil"/>
              <w:bottom w:val="single" w:sz="4" w:space="0" w:color="auto"/>
              <w:right w:val="single" w:sz="4" w:space="0" w:color="auto"/>
            </w:tcBorders>
            <w:shd w:val="clear" w:color="000000" w:fill="FFFFFF"/>
            <w:vAlign w:val="center"/>
            <w:hideMark/>
          </w:tcPr>
          <w:p w14:paraId="31069F6F" w14:textId="77777777" w:rsidR="000E359E" w:rsidRPr="00A95D7C" w:rsidRDefault="000E359E" w:rsidP="000E359E">
            <w:pPr>
              <w:spacing w:after="0" w:line="240" w:lineRule="auto"/>
              <w:jc w:val="right"/>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4.04</w:t>
            </w:r>
          </w:p>
        </w:tc>
        <w:tc>
          <w:tcPr>
            <w:tcW w:w="1476" w:type="dxa"/>
            <w:tcBorders>
              <w:top w:val="nil"/>
              <w:left w:val="nil"/>
              <w:bottom w:val="single" w:sz="4" w:space="0" w:color="auto"/>
              <w:right w:val="single" w:sz="4" w:space="0" w:color="auto"/>
            </w:tcBorders>
            <w:shd w:val="clear" w:color="000000" w:fill="FFFFFF"/>
            <w:vAlign w:val="center"/>
            <w:hideMark/>
          </w:tcPr>
          <w:p w14:paraId="661F40F6" w14:textId="77777777" w:rsidR="000E359E" w:rsidRPr="00A95D7C" w:rsidRDefault="000E359E" w:rsidP="000E359E">
            <w:pPr>
              <w:spacing w:after="0" w:line="240" w:lineRule="auto"/>
              <w:jc w:val="right"/>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3.4</w:t>
            </w:r>
          </w:p>
        </w:tc>
        <w:tc>
          <w:tcPr>
            <w:tcW w:w="1996" w:type="dxa"/>
            <w:tcBorders>
              <w:top w:val="nil"/>
              <w:left w:val="nil"/>
              <w:bottom w:val="single" w:sz="4" w:space="0" w:color="auto"/>
              <w:right w:val="single" w:sz="4" w:space="0" w:color="auto"/>
            </w:tcBorders>
            <w:shd w:val="clear" w:color="000000" w:fill="FFFFFF"/>
            <w:vAlign w:val="center"/>
            <w:hideMark/>
          </w:tcPr>
          <w:p w14:paraId="580BFCD3" w14:textId="77777777" w:rsidR="000E359E" w:rsidRPr="00A95D7C" w:rsidRDefault="000E359E" w:rsidP="000E359E">
            <w:pPr>
              <w:spacing w:after="0" w:line="240" w:lineRule="auto"/>
              <w:jc w:val="right"/>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2.4</w:t>
            </w:r>
          </w:p>
        </w:tc>
        <w:tc>
          <w:tcPr>
            <w:tcW w:w="2885" w:type="dxa"/>
            <w:tcBorders>
              <w:top w:val="nil"/>
              <w:left w:val="nil"/>
              <w:bottom w:val="single" w:sz="4" w:space="0" w:color="auto"/>
              <w:right w:val="single" w:sz="4" w:space="0" w:color="auto"/>
            </w:tcBorders>
            <w:shd w:val="clear" w:color="000000" w:fill="FFFFFF"/>
            <w:vAlign w:val="center"/>
            <w:hideMark/>
          </w:tcPr>
          <w:p w14:paraId="5EEF143A" w14:textId="77777777" w:rsidR="000E359E" w:rsidRPr="00A95D7C" w:rsidRDefault="000E359E" w:rsidP="000E359E">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Amorphous Silica</w:t>
            </w:r>
          </w:p>
        </w:tc>
      </w:tr>
      <w:tr w:rsidR="000E359E" w:rsidRPr="00A95D7C" w14:paraId="65CA4797" w14:textId="77777777" w:rsidTr="000E359E">
        <w:trPr>
          <w:trHeight w:val="591"/>
        </w:trPr>
        <w:tc>
          <w:tcPr>
            <w:tcW w:w="1686" w:type="dxa"/>
            <w:tcBorders>
              <w:top w:val="nil"/>
              <w:left w:val="single" w:sz="4" w:space="0" w:color="auto"/>
              <w:bottom w:val="single" w:sz="4" w:space="0" w:color="auto"/>
              <w:right w:val="single" w:sz="4" w:space="0" w:color="auto"/>
            </w:tcBorders>
            <w:shd w:val="clear" w:color="000000" w:fill="FFFFFF"/>
            <w:vAlign w:val="center"/>
            <w:hideMark/>
          </w:tcPr>
          <w:p w14:paraId="1B94F6D8" w14:textId="77777777" w:rsidR="000E359E" w:rsidRPr="00A95D7C" w:rsidRDefault="000E359E"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23.5</w:t>
            </w:r>
          </w:p>
        </w:tc>
        <w:tc>
          <w:tcPr>
            <w:tcW w:w="1639" w:type="dxa"/>
            <w:tcBorders>
              <w:top w:val="nil"/>
              <w:left w:val="nil"/>
              <w:bottom w:val="single" w:sz="4" w:space="0" w:color="auto"/>
              <w:right w:val="single" w:sz="4" w:space="0" w:color="auto"/>
            </w:tcBorders>
            <w:shd w:val="clear" w:color="000000" w:fill="FFFFFF"/>
            <w:vAlign w:val="center"/>
            <w:hideMark/>
          </w:tcPr>
          <w:p w14:paraId="3CCE8CA4" w14:textId="77777777" w:rsidR="000E359E" w:rsidRPr="00A95D7C" w:rsidRDefault="000E359E" w:rsidP="000E359E">
            <w:pPr>
              <w:spacing w:after="0" w:line="240" w:lineRule="auto"/>
              <w:jc w:val="right"/>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3.78</w:t>
            </w:r>
          </w:p>
        </w:tc>
        <w:tc>
          <w:tcPr>
            <w:tcW w:w="1476" w:type="dxa"/>
            <w:tcBorders>
              <w:top w:val="nil"/>
              <w:left w:val="nil"/>
              <w:bottom w:val="single" w:sz="4" w:space="0" w:color="auto"/>
              <w:right w:val="single" w:sz="4" w:space="0" w:color="auto"/>
            </w:tcBorders>
            <w:shd w:val="clear" w:color="000000" w:fill="FFFFFF"/>
            <w:vAlign w:val="center"/>
            <w:hideMark/>
          </w:tcPr>
          <w:p w14:paraId="5AF6570E" w14:textId="77777777" w:rsidR="000E359E" w:rsidRPr="00A95D7C" w:rsidRDefault="000E359E" w:rsidP="000E359E">
            <w:pPr>
              <w:spacing w:after="0" w:line="240" w:lineRule="auto"/>
              <w:jc w:val="right"/>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0.82</w:t>
            </w:r>
          </w:p>
        </w:tc>
        <w:tc>
          <w:tcPr>
            <w:tcW w:w="1996" w:type="dxa"/>
            <w:tcBorders>
              <w:top w:val="nil"/>
              <w:left w:val="nil"/>
              <w:bottom w:val="single" w:sz="4" w:space="0" w:color="auto"/>
              <w:right w:val="single" w:sz="4" w:space="0" w:color="auto"/>
            </w:tcBorders>
            <w:shd w:val="clear" w:color="000000" w:fill="FFFFFF"/>
            <w:vAlign w:val="center"/>
            <w:hideMark/>
          </w:tcPr>
          <w:p w14:paraId="37768802" w14:textId="77777777" w:rsidR="000E359E" w:rsidRPr="00A95D7C" w:rsidRDefault="000E359E" w:rsidP="000E359E">
            <w:pPr>
              <w:spacing w:after="0" w:line="240" w:lineRule="auto"/>
              <w:jc w:val="right"/>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10.3</w:t>
            </w:r>
          </w:p>
        </w:tc>
        <w:tc>
          <w:tcPr>
            <w:tcW w:w="2885" w:type="dxa"/>
            <w:tcBorders>
              <w:top w:val="nil"/>
              <w:left w:val="nil"/>
              <w:bottom w:val="single" w:sz="4" w:space="0" w:color="auto"/>
              <w:right w:val="single" w:sz="4" w:space="0" w:color="auto"/>
            </w:tcBorders>
            <w:shd w:val="clear" w:color="000000" w:fill="FFFFFF"/>
            <w:vAlign w:val="center"/>
            <w:hideMark/>
          </w:tcPr>
          <w:p w14:paraId="594C78FC" w14:textId="77777777" w:rsidR="000E359E" w:rsidRPr="00A95D7C" w:rsidRDefault="000E359E" w:rsidP="000E359E">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Polychloroprene (200)</w:t>
            </w:r>
          </w:p>
        </w:tc>
      </w:tr>
      <w:tr w:rsidR="000E359E" w:rsidRPr="00A95D7C" w14:paraId="4B5A7E56" w14:textId="77777777" w:rsidTr="000E359E">
        <w:trPr>
          <w:trHeight w:val="591"/>
        </w:trPr>
        <w:tc>
          <w:tcPr>
            <w:tcW w:w="1686" w:type="dxa"/>
            <w:tcBorders>
              <w:top w:val="nil"/>
              <w:left w:val="single" w:sz="4" w:space="0" w:color="auto"/>
              <w:bottom w:val="single" w:sz="4" w:space="0" w:color="auto"/>
              <w:right w:val="single" w:sz="4" w:space="0" w:color="auto"/>
            </w:tcBorders>
            <w:shd w:val="clear" w:color="000000" w:fill="FFFFFF"/>
            <w:vAlign w:val="center"/>
            <w:hideMark/>
          </w:tcPr>
          <w:p w14:paraId="1C296937" w14:textId="77777777" w:rsidR="000E359E" w:rsidRPr="00A95D7C" w:rsidRDefault="000E359E"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40.1</w:t>
            </w:r>
          </w:p>
        </w:tc>
        <w:tc>
          <w:tcPr>
            <w:tcW w:w="1639" w:type="dxa"/>
            <w:tcBorders>
              <w:top w:val="nil"/>
              <w:left w:val="nil"/>
              <w:bottom w:val="single" w:sz="4" w:space="0" w:color="auto"/>
              <w:right w:val="single" w:sz="4" w:space="0" w:color="auto"/>
            </w:tcBorders>
            <w:shd w:val="clear" w:color="000000" w:fill="FFFFFF"/>
            <w:vAlign w:val="center"/>
            <w:hideMark/>
          </w:tcPr>
          <w:p w14:paraId="7BB61208" w14:textId="77777777" w:rsidR="000E359E" w:rsidRPr="00A95D7C" w:rsidRDefault="000E359E" w:rsidP="000E359E">
            <w:pPr>
              <w:spacing w:after="0" w:line="240" w:lineRule="auto"/>
              <w:jc w:val="right"/>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2.25</w:t>
            </w:r>
          </w:p>
        </w:tc>
        <w:tc>
          <w:tcPr>
            <w:tcW w:w="1476" w:type="dxa"/>
            <w:tcBorders>
              <w:top w:val="nil"/>
              <w:left w:val="nil"/>
              <w:bottom w:val="single" w:sz="4" w:space="0" w:color="auto"/>
              <w:right w:val="single" w:sz="4" w:space="0" w:color="auto"/>
            </w:tcBorders>
            <w:shd w:val="clear" w:color="000000" w:fill="FFFFFF"/>
            <w:vAlign w:val="center"/>
            <w:hideMark/>
          </w:tcPr>
          <w:p w14:paraId="12DEBFCF" w14:textId="77777777" w:rsidR="000E359E" w:rsidRPr="00A95D7C" w:rsidRDefault="000E359E" w:rsidP="000E359E">
            <w:pPr>
              <w:spacing w:after="0" w:line="240" w:lineRule="auto"/>
              <w:jc w:val="right"/>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1.02</w:t>
            </w:r>
          </w:p>
        </w:tc>
        <w:tc>
          <w:tcPr>
            <w:tcW w:w="1996" w:type="dxa"/>
            <w:tcBorders>
              <w:top w:val="nil"/>
              <w:left w:val="nil"/>
              <w:bottom w:val="single" w:sz="4" w:space="0" w:color="auto"/>
              <w:right w:val="single" w:sz="4" w:space="0" w:color="auto"/>
            </w:tcBorders>
            <w:shd w:val="clear" w:color="000000" w:fill="FFFFFF"/>
            <w:vAlign w:val="center"/>
            <w:hideMark/>
          </w:tcPr>
          <w:p w14:paraId="06712844" w14:textId="77777777" w:rsidR="000E359E" w:rsidRPr="00A95D7C" w:rsidRDefault="000E359E" w:rsidP="000E359E">
            <w:pPr>
              <w:spacing w:after="0" w:line="240" w:lineRule="auto"/>
              <w:jc w:val="right"/>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8.3</w:t>
            </w:r>
          </w:p>
        </w:tc>
        <w:tc>
          <w:tcPr>
            <w:tcW w:w="2885" w:type="dxa"/>
            <w:tcBorders>
              <w:top w:val="nil"/>
              <w:left w:val="nil"/>
              <w:bottom w:val="single" w:sz="4" w:space="0" w:color="auto"/>
              <w:right w:val="single" w:sz="4" w:space="0" w:color="auto"/>
            </w:tcBorders>
            <w:shd w:val="clear" w:color="000000" w:fill="FFFFFF"/>
            <w:vAlign w:val="center"/>
            <w:hideMark/>
          </w:tcPr>
          <w:p w14:paraId="3E2277CB" w14:textId="77777777" w:rsidR="000E359E" w:rsidRPr="00A95D7C" w:rsidRDefault="000E359E" w:rsidP="000E359E">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Polychloroprene (020)</w:t>
            </w:r>
          </w:p>
        </w:tc>
      </w:tr>
      <w:tr w:rsidR="000E359E" w:rsidRPr="00A95D7C" w14:paraId="79A2F242" w14:textId="77777777" w:rsidTr="000E359E">
        <w:trPr>
          <w:trHeight w:val="591"/>
        </w:trPr>
        <w:tc>
          <w:tcPr>
            <w:tcW w:w="1686" w:type="dxa"/>
            <w:tcBorders>
              <w:top w:val="nil"/>
              <w:left w:val="single" w:sz="4" w:space="0" w:color="auto"/>
              <w:bottom w:val="single" w:sz="4" w:space="0" w:color="auto"/>
              <w:right w:val="single" w:sz="4" w:space="0" w:color="auto"/>
            </w:tcBorders>
            <w:shd w:val="clear" w:color="000000" w:fill="FFFFFF"/>
            <w:vAlign w:val="center"/>
            <w:hideMark/>
          </w:tcPr>
          <w:p w14:paraId="69AD900B" w14:textId="77777777" w:rsidR="000E359E" w:rsidRPr="00A95D7C" w:rsidRDefault="000E359E" w:rsidP="00557BCA">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58.3</w:t>
            </w:r>
          </w:p>
        </w:tc>
        <w:tc>
          <w:tcPr>
            <w:tcW w:w="1639" w:type="dxa"/>
            <w:tcBorders>
              <w:top w:val="nil"/>
              <w:left w:val="nil"/>
              <w:bottom w:val="single" w:sz="4" w:space="0" w:color="auto"/>
              <w:right w:val="single" w:sz="4" w:space="0" w:color="auto"/>
            </w:tcBorders>
            <w:shd w:val="clear" w:color="000000" w:fill="FFFFFF"/>
            <w:vAlign w:val="center"/>
            <w:hideMark/>
          </w:tcPr>
          <w:p w14:paraId="427BD7ED" w14:textId="77777777" w:rsidR="000E359E" w:rsidRPr="00A95D7C" w:rsidRDefault="000E359E" w:rsidP="000E359E">
            <w:pPr>
              <w:spacing w:after="0" w:line="240" w:lineRule="auto"/>
              <w:jc w:val="right"/>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1.58</w:t>
            </w:r>
          </w:p>
        </w:tc>
        <w:tc>
          <w:tcPr>
            <w:tcW w:w="1476" w:type="dxa"/>
            <w:tcBorders>
              <w:top w:val="nil"/>
              <w:left w:val="nil"/>
              <w:bottom w:val="single" w:sz="4" w:space="0" w:color="auto"/>
              <w:right w:val="single" w:sz="4" w:space="0" w:color="auto"/>
            </w:tcBorders>
            <w:shd w:val="clear" w:color="000000" w:fill="FFFFFF"/>
            <w:vAlign w:val="center"/>
            <w:hideMark/>
          </w:tcPr>
          <w:p w14:paraId="24178873" w14:textId="77777777" w:rsidR="000E359E" w:rsidRPr="00A95D7C" w:rsidRDefault="000E359E" w:rsidP="000E359E">
            <w:pPr>
              <w:spacing w:after="0" w:line="240" w:lineRule="auto"/>
              <w:jc w:val="right"/>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1.21</w:t>
            </w:r>
          </w:p>
        </w:tc>
        <w:tc>
          <w:tcPr>
            <w:tcW w:w="1996" w:type="dxa"/>
            <w:tcBorders>
              <w:top w:val="nil"/>
              <w:left w:val="nil"/>
              <w:bottom w:val="single" w:sz="4" w:space="0" w:color="auto"/>
              <w:right w:val="single" w:sz="4" w:space="0" w:color="auto"/>
            </w:tcBorders>
            <w:shd w:val="clear" w:color="000000" w:fill="FFFFFF"/>
            <w:vAlign w:val="center"/>
            <w:hideMark/>
          </w:tcPr>
          <w:p w14:paraId="35DA6617" w14:textId="77777777" w:rsidR="000E359E" w:rsidRPr="00A95D7C" w:rsidRDefault="000E359E" w:rsidP="000E359E">
            <w:pPr>
              <w:spacing w:after="0" w:line="240" w:lineRule="auto"/>
              <w:jc w:val="right"/>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7.2</w:t>
            </w:r>
          </w:p>
        </w:tc>
        <w:tc>
          <w:tcPr>
            <w:tcW w:w="2885" w:type="dxa"/>
            <w:tcBorders>
              <w:top w:val="nil"/>
              <w:left w:val="nil"/>
              <w:bottom w:val="single" w:sz="4" w:space="0" w:color="auto"/>
              <w:right w:val="single" w:sz="4" w:space="0" w:color="auto"/>
            </w:tcBorders>
            <w:shd w:val="clear" w:color="000000" w:fill="FFFFFF"/>
            <w:vAlign w:val="center"/>
            <w:hideMark/>
          </w:tcPr>
          <w:p w14:paraId="168B50AE" w14:textId="77777777" w:rsidR="000E359E" w:rsidRPr="00A95D7C" w:rsidRDefault="000E359E" w:rsidP="000E359E">
            <w:pPr>
              <w:spacing w:after="0" w:line="240" w:lineRule="auto"/>
              <w:rPr>
                <w:rFonts w:asciiTheme="minorBidi" w:eastAsia="Times New Roman" w:hAnsiTheme="minorBidi"/>
                <w:color w:val="404040"/>
                <w:kern w:val="0"/>
                <w:sz w:val="24"/>
                <w:szCs w:val="24"/>
                <w14:ligatures w14:val="none"/>
              </w:rPr>
            </w:pPr>
            <w:r w:rsidRPr="00A95D7C">
              <w:rPr>
                <w:rFonts w:asciiTheme="minorBidi" w:eastAsia="Times New Roman" w:hAnsiTheme="minorBidi"/>
                <w:color w:val="404040"/>
                <w:kern w:val="0"/>
                <w:sz w:val="24"/>
                <w:szCs w:val="24"/>
                <w14:ligatures w14:val="none"/>
              </w:rPr>
              <w:t>Polychloroprene (221)</w:t>
            </w:r>
          </w:p>
        </w:tc>
      </w:tr>
    </w:tbl>
    <w:p w14:paraId="3C84611C" w14:textId="6D9FFE1B" w:rsidR="000E359E" w:rsidRPr="00A95D7C" w:rsidRDefault="00A95D7C" w:rsidP="00A95D7C">
      <w:pPr>
        <w:pStyle w:val="ds-markdown-paragraph"/>
        <w:shd w:val="clear" w:color="auto" w:fill="FFFFFF"/>
        <w:spacing w:before="206" w:beforeAutospacing="0" w:after="206" w:afterAutospacing="0" w:line="429" w:lineRule="atLeast"/>
        <w:jc w:val="both"/>
        <w:rPr>
          <w:rFonts w:asciiTheme="minorBidi" w:hAnsiTheme="minorBidi" w:cstheme="minorBidi"/>
          <w:color w:val="404040"/>
        </w:rPr>
      </w:pPr>
      <w:r w:rsidRPr="00A95D7C">
        <w:rPr>
          <w:rFonts w:asciiTheme="minorBidi" w:hAnsiTheme="minorBidi" w:cstheme="minorBidi"/>
          <w:color w:val="404040"/>
        </w:rPr>
        <w:t>Interpretation</w:t>
      </w:r>
      <w:r>
        <w:rPr>
          <w:rFonts w:asciiTheme="minorBidi" w:hAnsiTheme="minorBidi" w:cstheme="minorBidi"/>
          <w:color w:val="404040"/>
        </w:rPr>
        <w:t xml:space="preserve">: </w:t>
      </w:r>
      <w:r w:rsidRPr="00A95D7C">
        <w:rPr>
          <w:rFonts w:asciiTheme="minorBidi" w:hAnsiTheme="minorBidi" w:cstheme="minorBidi"/>
          <w:color w:val="404040"/>
        </w:rPr>
        <w:t>The XRD patterns reveal a clear progression of structural development that correlates well with TEM observations in the main text. The dominant amorphous halo centered at approximately 22° 2θ is characteristic of amorphous silica nanoparticles, while the superimposed sharper crystalline peaks correspond to developing polychloroprene crystalline domains. As polymerization progressed from 0 to 120 minutes, these polymer-related peaks showed a significant increase in intensity and sharpness, indicating enhanced crystallinity and structural ordering. The calculated crystallite size increased from 1.70 nm at 0 minutes to 2.40 nm at 120 minutes for the main polychloroprene peak, while the full width at half maximum (FWHM) of this peak decreased from 4.8° to 3.4°, confirming the growth of more defined crystalline regions. These XRD findings directly complement the TEM results, demonstrating that the SI-PISA process facilitates simultaneous vesicle formation and crystallinity development.[3]</w:t>
      </w:r>
    </w:p>
    <w:p w14:paraId="6482F3AA" w14:textId="3397A679" w:rsidR="0051139D" w:rsidRPr="00A95D7C" w:rsidRDefault="00A64D68" w:rsidP="00A95D7C">
      <w:pPr>
        <w:pStyle w:val="Heading2"/>
        <w:shd w:val="clear" w:color="auto" w:fill="FFFFFF"/>
        <w:spacing w:before="274" w:after="206"/>
        <w:jc w:val="both"/>
        <w:rPr>
          <w:rFonts w:asciiTheme="minorBidi" w:hAnsiTheme="minorBidi" w:cstheme="minorBidi"/>
          <w:color w:val="404040"/>
          <w:sz w:val="24"/>
          <w:szCs w:val="24"/>
        </w:rPr>
      </w:pPr>
      <w:r w:rsidRPr="00A95D7C">
        <w:rPr>
          <w:rStyle w:val="Strong"/>
          <w:rFonts w:asciiTheme="minorBidi" w:hAnsiTheme="minorBidi" w:cstheme="minorBidi"/>
          <w:b w:val="0"/>
          <w:bCs w:val="0"/>
          <w:color w:val="404040"/>
          <w:sz w:val="24"/>
          <w:szCs w:val="24"/>
        </w:rPr>
        <w:lastRenderedPageBreak/>
        <w:t>S4.</w:t>
      </w:r>
      <w:r w:rsidR="0051139D" w:rsidRPr="00A95D7C">
        <w:rPr>
          <w:rFonts w:asciiTheme="minorBidi" w:hAnsiTheme="minorBidi" w:cstheme="minorBidi"/>
          <w:color w:val="404040"/>
          <w:sz w:val="24"/>
          <w:szCs w:val="24"/>
        </w:rPr>
        <w:t xml:space="preserve"> Calculation of Graft Density</w:t>
      </w:r>
    </w:p>
    <w:p w14:paraId="6A01A608" w14:textId="18834CF9" w:rsidR="007541CD" w:rsidRDefault="007541CD" w:rsidP="0051139D">
      <w:pPr>
        <w:pStyle w:val="ds-markdown-paragraph"/>
        <w:shd w:val="clear" w:color="auto" w:fill="FFFFFF"/>
        <w:spacing w:before="206" w:beforeAutospacing="0" w:after="206" w:afterAutospacing="0" w:line="429" w:lineRule="atLeast"/>
        <w:rPr>
          <w:rFonts w:asciiTheme="minorBidi" w:hAnsiTheme="minorBidi" w:cstheme="minorBidi"/>
          <w:color w:val="404040"/>
        </w:rPr>
      </w:pPr>
      <w:r w:rsidRPr="007541CD">
        <w:rPr>
          <w:rFonts w:asciiTheme="minorBidi" w:hAnsiTheme="minorBidi" w:cstheme="minorBidi"/>
          <w:color w:val="404040"/>
        </w:rPr>
        <w:t>The grafting density of the chain transfer agent (CTA) on the silica nanoparticle surface was determined quantitatively using UV-</w:t>
      </w:r>
      <w:proofErr w:type="gramStart"/>
      <w:r w:rsidRPr="007541CD">
        <w:rPr>
          <w:rFonts w:asciiTheme="minorBidi" w:hAnsiTheme="minorBidi" w:cstheme="minorBidi"/>
          <w:color w:val="404040"/>
        </w:rPr>
        <w:t>Vis</w:t>
      </w:r>
      <w:proofErr w:type="gramEnd"/>
      <w:r w:rsidRPr="007541CD">
        <w:rPr>
          <w:rFonts w:asciiTheme="minorBidi" w:hAnsiTheme="minorBidi" w:cstheme="minorBidi"/>
          <w:color w:val="404040"/>
        </w:rPr>
        <w:t xml:space="preserve"> spectroscopy.</w:t>
      </w:r>
    </w:p>
    <w:p w14:paraId="76740DAD" w14:textId="22B84BF8" w:rsidR="007541CD" w:rsidRDefault="007541CD" w:rsidP="0051139D">
      <w:pPr>
        <w:pStyle w:val="ds-markdown-paragraph"/>
        <w:shd w:val="clear" w:color="auto" w:fill="FFFFFF"/>
        <w:spacing w:before="206" w:beforeAutospacing="0" w:after="206" w:afterAutospacing="0" w:line="429" w:lineRule="atLeast"/>
        <w:rPr>
          <w:rFonts w:asciiTheme="minorBidi" w:hAnsiTheme="minorBidi" w:cstheme="minorBidi"/>
          <w:color w:val="404040"/>
        </w:rPr>
      </w:pPr>
      <w:r w:rsidRPr="007541CD">
        <w:rPr>
          <w:rFonts w:asciiTheme="minorBidi" w:hAnsiTheme="minorBidi" w:cstheme="minorBidi"/>
          <w:color w:val="404040"/>
        </w:rPr>
        <w:t>S4.1. Experimental Protocol</w:t>
      </w:r>
    </w:p>
    <w:p w14:paraId="5AAFFC4A" w14:textId="3DF42168" w:rsidR="007541CD" w:rsidRPr="007541CD" w:rsidRDefault="007541CD" w:rsidP="007541CD">
      <w:pPr>
        <w:pStyle w:val="ds-markdown-paragraph"/>
        <w:shd w:val="clear" w:color="auto" w:fill="FFFFFF"/>
        <w:spacing w:before="206" w:after="206" w:line="429" w:lineRule="atLeast"/>
        <w:rPr>
          <w:rStyle w:val="Strong"/>
          <w:rFonts w:asciiTheme="minorBidi" w:eastAsiaTheme="majorEastAsia" w:hAnsiTheme="minorBidi" w:cstheme="minorBidi"/>
          <w:b w:val="0"/>
          <w:bCs w:val="0"/>
          <w:color w:val="404040"/>
        </w:rPr>
      </w:pPr>
      <w:r w:rsidRPr="007541CD">
        <w:rPr>
          <w:rStyle w:val="Strong"/>
          <w:rFonts w:asciiTheme="minorBidi" w:eastAsiaTheme="majorEastAsia" w:hAnsiTheme="minorBidi" w:cstheme="minorBidi"/>
          <w:b w:val="0"/>
          <w:bCs w:val="0"/>
          <w:color w:val="404040"/>
        </w:rPr>
        <w:t>1. Cleavage: MDSS-g-SiO</w:t>
      </w:r>
      <w:r w:rsidRPr="007541CD">
        <w:rPr>
          <w:rStyle w:val="Strong"/>
          <w:rFonts w:ascii="Cambria Math" w:eastAsiaTheme="majorEastAsia" w:hAnsi="Cambria Math" w:cs="Cambria Math"/>
          <w:b w:val="0"/>
          <w:bCs w:val="0"/>
          <w:color w:val="404040"/>
        </w:rPr>
        <w:t>₂</w:t>
      </w:r>
      <w:r w:rsidRPr="007541CD">
        <w:rPr>
          <w:rStyle w:val="Strong"/>
          <w:rFonts w:asciiTheme="minorBidi" w:eastAsiaTheme="majorEastAsia" w:hAnsiTheme="minorBidi" w:cstheme="minorBidi"/>
          <w:b w:val="0"/>
          <w:bCs w:val="0"/>
          <w:color w:val="404040"/>
        </w:rPr>
        <w:t xml:space="preserve"> particles (50 mg) were treated with aqueous hydrofluoric acid (HF, 49%, 0.5 mL) to completely etch the silica core and cleave the grafted MDSS agent.</w:t>
      </w:r>
    </w:p>
    <w:p w14:paraId="2C6E9BBE" w14:textId="7B1F52B9" w:rsidR="007541CD" w:rsidRPr="007541CD" w:rsidRDefault="007541CD" w:rsidP="007541CD">
      <w:pPr>
        <w:pStyle w:val="ds-markdown-paragraph"/>
        <w:shd w:val="clear" w:color="auto" w:fill="FFFFFF"/>
        <w:spacing w:before="206" w:after="206" w:line="429" w:lineRule="atLeast"/>
        <w:rPr>
          <w:rStyle w:val="Strong"/>
          <w:rFonts w:asciiTheme="minorBidi" w:eastAsiaTheme="majorEastAsia" w:hAnsiTheme="minorBidi" w:cstheme="minorBidi"/>
          <w:b w:val="0"/>
          <w:bCs w:val="0"/>
          <w:color w:val="404040"/>
        </w:rPr>
      </w:pPr>
      <w:r w:rsidRPr="007541CD">
        <w:rPr>
          <w:rStyle w:val="Strong"/>
          <w:rFonts w:asciiTheme="minorBidi" w:eastAsiaTheme="majorEastAsia" w:hAnsiTheme="minorBidi" w:cstheme="minorBidi"/>
          <w:b w:val="0"/>
          <w:bCs w:val="0"/>
          <w:color w:val="404040"/>
        </w:rPr>
        <w:t>2. Measurement: The concentration of cleaved MDSS in solution was measured at its maximum absorbance wavelength (</w:t>
      </w:r>
      <w:proofErr w:type="spellStart"/>
      <w:r w:rsidRPr="007541CD">
        <w:rPr>
          <w:rStyle w:val="Strong"/>
          <w:rFonts w:asciiTheme="minorBidi" w:eastAsiaTheme="majorEastAsia" w:hAnsiTheme="minorBidi" w:cstheme="minorBidi"/>
          <w:b w:val="0"/>
          <w:bCs w:val="0"/>
          <w:color w:val="404040"/>
        </w:rPr>
        <w:t>λ_max</w:t>
      </w:r>
      <w:proofErr w:type="spellEnd"/>
      <w:r w:rsidRPr="007541CD">
        <w:rPr>
          <w:rStyle w:val="Strong"/>
          <w:rFonts w:asciiTheme="minorBidi" w:eastAsiaTheme="majorEastAsia" w:hAnsiTheme="minorBidi" w:cstheme="minorBidi"/>
          <w:b w:val="0"/>
          <w:bCs w:val="0"/>
          <w:color w:val="404040"/>
        </w:rPr>
        <w:t xml:space="preserve"> = 305 nm) using a UV-Vis spectrophotometer.</w:t>
      </w:r>
    </w:p>
    <w:p w14:paraId="2A59A157" w14:textId="11FE381B" w:rsidR="007541CD" w:rsidRPr="007541CD" w:rsidRDefault="007541CD" w:rsidP="007541CD">
      <w:pPr>
        <w:pStyle w:val="ds-markdown-paragraph"/>
        <w:shd w:val="clear" w:color="auto" w:fill="FFFFFF"/>
        <w:spacing w:before="206" w:after="206" w:line="429" w:lineRule="atLeast"/>
        <w:rPr>
          <w:rStyle w:val="Strong"/>
          <w:rFonts w:asciiTheme="minorBidi" w:eastAsiaTheme="majorEastAsia" w:hAnsiTheme="minorBidi" w:cstheme="minorBidi"/>
          <w:b w:val="0"/>
          <w:bCs w:val="0"/>
          <w:color w:val="404040"/>
        </w:rPr>
      </w:pPr>
      <w:r w:rsidRPr="007541CD">
        <w:rPr>
          <w:rStyle w:val="Strong"/>
          <w:rFonts w:asciiTheme="minorBidi" w:eastAsiaTheme="majorEastAsia" w:hAnsiTheme="minorBidi" w:cstheme="minorBidi"/>
          <w:b w:val="0"/>
          <w:bCs w:val="0"/>
          <w:color w:val="404040"/>
        </w:rPr>
        <w:t>3. Calibration: A calibration curve was constructed from standard solutions of free MDSS in THF (concentration range: 0.01–0.1 mM).</w:t>
      </w:r>
    </w:p>
    <w:p w14:paraId="088CF24D" w14:textId="575C2D0C" w:rsidR="007541CD" w:rsidRDefault="007541CD" w:rsidP="007541CD">
      <w:pPr>
        <w:pStyle w:val="ds-markdown-paragraph"/>
        <w:shd w:val="clear" w:color="auto" w:fill="FFFFFF"/>
        <w:spacing w:before="206" w:beforeAutospacing="0" w:after="206" w:afterAutospacing="0" w:line="429" w:lineRule="atLeast"/>
        <w:rPr>
          <w:rStyle w:val="Strong"/>
          <w:rFonts w:asciiTheme="minorBidi" w:eastAsiaTheme="majorEastAsia" w:hAnsiTheme="minorBidi" w:cstheme="minorBidi"/>
          <w:b w:val="0"/>
          <w:bCs w:val="0"/>
          <w:color w:val="404040"/>
        </w:rPr>
      </w:pPr>
      <w:r w:rsidRPr="007541CD">
        <w:rPr>
          <w:rStyle w:val="Strong"/>
          <w:rFonts w:asciiTheme="minorBidi" w:eastAsiaTheme="majorEastAsia" w:hAnsiTheme="minorBidi" w:cstheme="minorBidi"/>
          <w:b w:val="0"/>
          <w:bCs w:val="0"/>
          <w:color w:val="404040"/>
        </w:rPr>
        <w:t>4. Surface Area: The specific surface area of silica nanoparticles was calculated as 182 m²/g based on the manufacturer's reported diameter of 10–15 nm (assuming spherical particles: S_BET = 6/</w:t>
      </w:r>
      <w:proofErr w:type="spellStart"/>
      <w:r w:rsidRPr="007541CD">
        <w:rPr>
          <w:rStyle w:val="Strong"/>
          <w:rFonts w:asciiTheme="minorBidi" w:eastAsiaTheme="majorEastAsia" w:hAnsiTheme="minorBidi" w:cstheme="minorBidi"/>
          <w:b w:val="0"/>
          <w:bCs w:val="0"/>
          <w:color w:val="404040"/>
        </w:rPr>
        <w:t>ρd</w:t>
      </w:r>
      <w:proofErr w:type="spellEnd"/>
      <w:r w:rsidRPr="007541CD">
        <w:rPr>
          <w:rStyle w:val="Strong"/>
          <w:rFonts w:asciiTheme="minorBidi" w:eastAsiaTheme="majorEastAsia" w:hAnsiTheme="minorBidi" w:cstheme="minorBidi"/>
          <w:b w:val="0"/>
          <w:bCs w:val="0"/>
          <w:color w:val="404040"/>
        </w:rPr>
        <w:t>, where ρ = 2.2 g/cm³ for SiO</w:t>
      </w:r>
      <w:r w:rsidRPr="007541CD">
        <w:rPr>
          <w:rStyle w:val="Strong"/>
          <w:rFonts w:ascii="Cambria Math" w:eastAsiaTheme="majorEastAsia" w:hAnsi="Cambria Math" w:cs="Cambria Math"/>
          <w:b w:val="0"/>
          <w:bCs w:val="0"/>
          <w:color w:val="404040"/>
        </w:rPr>
        <w:t>₂</w:t>
      </w:r>
      <w:r w:rsidRPr="007541CD">
        <w:rPr>
          <w:rStyle w:val="Strong"/>
          <w:rFonts w:asciiTheme="minorBidi" w:eastAsiaTheme="majorEastAsia" w:hAnsiTheme="minorBidi" w:cstheme="minorBidi"/>
          <w:b w:val="0"/>
          <w:bCs w:val="0"/>
          <w:color w:val="404040"/>
        </w:rPr>
        <w:t xml:space="preserve"> and d = 15 nm).</w:t>
      </w:r>
    </w:p>
    <w:p w14:paraId="5E5423B3" w14:textId="153E6D93" w:rsidR="007541CD" w:rsidRDefault="007541CD" w:rsidP="0051139D">
      <w:pPr>
        <w:pStyle w:val="ds-markdown-paragraph"/>
        <w:shd w:val="clear" w:color="auto" w:fill="FFFFFF"/>
        <w:spacing w:before="206" w:beforeAutospacing="0" w:after="206" w:afterAutospacing="0" w:line="429" w:lineRule="atLeast"/>
        <w:rPr>
          <w:rStyle w:val="Strong"/>
          <w:rFonts w:asciiTheme="minorBidi" w:eastAsiaTheme="majorEastAsia" w:hAnsiTheme="minorBidi" w:cstheme="minorBidi"/>
          <w:b w:val="0"/>
          <w:bCs w:val="0"/>
          <w:color w:val="404040"/>
        </w:rPr>
      </w:pPr>
      <w:r w:rsidRPr="007541CD">
        <w:rPr>
          <w:rStyle w:val="Strong"/>
          <w:rFonts w:asciiTheme="minorBidi" w:eastAsiaTheme="majorEastAsia" w:hAnsiTheme="minorBidi" w:cstheme="minorBidi"/>
          <w:b w:val="0"/>
          <w:bCs w:val="0"/>
          <w:color w:val="404040"/>
        </w:rPr>
        <w:t>S4.2. Calculation</w:t>
      </w:r>
    </w:p>
    <w:p w14:paraId="4257BF5F" w14:textId="5532A739" w:rsidR="007541CD" w:rsidRDefault="007541CD" w:rsidP="0051139D">
      <w:pPr>
        <w:pStyle w:val="ds-markdown-paragraph"/>
        <w:shd w:val="clear" w:color="auto" w:fill="FFFFFF"/>
        <w:spacing w:before="206" w:beforeAutospacing="0" w:after="206" w:afterAutospacing="0" w:line="429" w:lineRule="atLeast"/>
        <w:rPr>
          <w:rStyle w:val="Strong"/>
          <w:rFonts w:asciiTheme="minorBidi" w:eastAsiaTheme="majorEastAsia" w:hAnsiTheme="minorBidi" w:cstheme="minorBidi"/>
          <w:b w:val="0"/>
          <w:bCs w:val="0"/>
          <w:color w:val="404040"/>
        </w:rPr>
      </w:pPr>
      <w:r w:rsidRPr="007541CD">
        <w:rPr>
          <w:rStyle w:val="Strong"/>
          <w:rFonts w:asciiTheme="minorBidi" w:eastAsiaTheme="majorEastAsia" w:hAnsiTheme="minorBidi" w:cstheme="minorBidi"/>
          <w:b w:val="0"/>
          <w:bCs w:val="0"/>
          <w:color w:val="404040"/>
        </w:rPr>
        <w:t>The grafting density (σ, in chains/nm²) was calculated using the formula:</w:t>
      </w:r>
    </w:p>
    <w:p w14:paraId="18D5C293" w14:textId="223820EF" w:rsidR="0051139D" w:rsidRDefault="0051139D" w:rsidP="0051139D">
      <w:pPr>
        <w:pStyle w:val="ds-markdown-paragraph"/>
        <w:shd w:val="clear" w:color="auto" w:fill="FFFFFF"/>
        <w:spacing w:before="206" w:beforeAutospacing="0" w:after="206" w:afterAutospacing="0" w:line="429" w:lineRule="atLeast"/>
        <w:rPr>
          <w:rStyle w:val="Strong"/>
          <w:rFonts w:asciiTheme="minorBidi" w:eastAsiaTheme="majorEastAsia" w:hAnsiTheme="minorBidi" w:cstheme="minorBidi"/>
          <w:b w:val="0"/>
          <w:bCs w:val="0"/>
          <w:color w:val="404040"/>
        </w:rPr>
      </w:pPr>
      <w:r w:rsidRPr="00A95D7C">
        <w:rPr>
          <w:rStyle w:val="Strong"/>
          <w:rFonts w:asciiTheme="minorBidi" w:eastAsiaTheme="majorEastAsia" w:hAnsiTheme="minorBidi" w:cstheme="minorBidi"/>
          <w:b w:val="0"/>
          <w:bCs w:val="0"/>
          <w:color w:val="404040"/>
        </w:rPr>
        <w:t>σ = (N_A × C × V) / (S_BET × m_SiO2)</w:t>
      </w:r>
    </w:p>
    <w:p w14:paraId="24C7C5A4" w14:textId="77777777" w:rsidR="007541CD" w:rsidRPr="007541CD" w:rsidRDefault="007541CD" w:rsidP="007541CD">
      <w:pPr>
        <w:pStyle w:val="ds-markdown-paragraph"/>
        <w:shd w:val="clear" w:color="auto" w:fill="FFFFFF"/>
        <w:spacing w:before="206" w:after="206" w:line="429" w:lineRule="atLeast"/>
        <w:rPr>
          <w:rFonts w:asciiTheme="minorBidi" w:hAnsiTheme="minorBidi" w:cstheme="minorBidi"/>
          <w:color w:val="404040"/>
        </w:rPr>
      </w:pPr>
      <w:r w:rsidRPr="007541CD">
        <w:rPr>
          <w:rFonts w:asciiTheme="minorBidi" w:hAnsiTheme="minorBidi" w:cstheme="minorBidi"/>
          <w:color w:val="404040"/>
        </w:rPr>
        <w:t>where:</w:t>
      </w:r>
    </w:p>
    <w:p w14:paraId="1EF5E7DE" w14:textId="3967B652" w:rsidR="007541CD" w:rsidRPr="007541CD" w:rsidRDefault="007541CD" w:rsidP="007541CD">
      <w:pPr>
        <w:pStyle w:val="ds-markdown-paragraph"/>
        <w:numPr>
          <w:ilvl w:val="0"/>
          <w:numId w:val="6"/>
        </w:numPr>
        <w:shd w:val="clear" w:color="auto" w:fill="FFFFFF"/>
        <w:spacing w:before="206" w:after="206" w:line="429" w:lineRule="atLeast"/>
        <w:rPr>
          <w:rFonts w:asciiTheme="minorBidi" w:hAnsiTheme="minorBidi" w:cstheme="minorBidi"/>
          <w:color w:val="404040"/>
        </w:rPr>
      </w:pPr>
      <w:r w:rsidRPr="007541CD">
        <w:rPr>
          <w:rFonts w:asciiTheme="minorBidi" w:hAnsiTheme="minorBidi" w:cstheme="minorBidi"/>
          <w:color w:val="404040"/>
        </w:rPr>
        <w:t>N_A = Avogadro's number (6.022 × 10²³ mol</w:t>
      </w:r>
      <w:r w:rsidRPr="007541CD">
        <w:rPr>
          <w:rFonts w:ascii="Cambria Math" w:hAnsi="Cambria Math" w:cs="Cambria Math"/>
          <w:color w:val="404040"/>
        </w:rPr>
        <w:t>⁻</w:t>
      </w:r>
      <w:r w:rsidRPr="007541CD">
        <w:rPr>
          <w:rFonts w:ascii="Arial" w:hAnsi="Arial" w:cs="Arial"/>
          <w:color w:val="404040"/>
        </w:rPr>
        <w:t>¹</w:t>
      </w:r>
      <w:r w:rsidRPr="007541CD">
        <w:rPr>
          <w:rFonts w:asciiTheme="minorBidi" w:hAnsiTheme="minorBidi" w:cstheme="minorBidi"/>
          <w:color w:val="404040"/>
        </w:rPr>
        <w:t>)</w:t>
      </w:r>
    </w:p>
    <w:p w14:paraId="5ACCE778" w14:textId="4EDEE413" w:rsidR="007541CD" w:rsidRPr="007541CD" w:rsidRDefault="007541CD" w:rsidP="007541CD">
      <w:pPr>
        <w:pStyle w:val="ds-markdown-paragraph"/>
        <w:numPr>
          <w:ilvl w:val="0"/>
          <w:numId w:val="6"/>
        </w:numPr>
        <w:shd w:val="clear" w:color="auto" w:fill="FFFFFF"/>
        <w:spacing w:before="206" w:after="206" w:line="429" w:lineRule="atLeast"/>
        <w:rPr>
          <w:rFonts w:asciiTheme="minorBidi" w:hAnsiTheme="minorBidi" w:cstheme="minorBidi"/>
          <w:color w:val="404040"/>
        </w:rPr>
      </w:pPr>
      <w:r w:rsidRPr="007541CD">
        <w:rPr>
          <w:rFonts w:asciiTheme="minorBidi" w:hAnsiTheme="minorBidi" w:cstheme="minorBidi"/>
          <w:color w:val="404040"/>
        </w:rPr>
        <w:t>C</w:t>
      </w:r>
      <w:r w:rsidR="00700B77">
        <w:rPr>
          <w:rFonts w:asciiTheme="minorBidi" w:hAnsiTheme="minorBidi" w:cstheme="minorBidi"/>
          <w:color w:val="404040"/>
        </w:rPr>
        <w:t xml:space="preserve"> </w:t>
      </w:r>
      <w:r w:rsidRPr="007541CD">
        <w:rPr>
          <w:rFonts w:asciiTheme="minorBidi" w:hAnsiTheme="minorBidi" w:cstheme="minorBidi"/>
          <w:color w:val="404040"/>
        </w:rPr>
        <w:t>= Concentration of cleaved MDSS (0.045 mM = 4.5 × 10</w:t>
      </w:r>
      <w:r w:rsidRPr="007541CD">
        <w:rPr>
          <w:rFonts w:ascii="Cambria Math" w:hAnsi="Cambria Math" w:cs="Cambria Math"/>
          <w:color w:val="404040"/>
        </w:rPr>
        <w:t>⁻</w:t>
      </w:r>
      <w:r w:rsidRPr="007541CD">
        <w:rPr>
          <w:rFonts w:ascii="Arial" w:hAnsi="Arial" w:cs="Arial"/>
          <w:color w:val="404040"/>
        </w:rPr>
        <w:t>⁵</w:t>
      </w:r>
      <w:r w:rsidRPr="007541CD">
        <w:rPr>
          <w:rFonts w:asciiTheme="minorBidi" w:hAnsiTheme="minorBidi" w:cstheme="minorBidi"/>
          <w:color w:val="404040"/>
        </w:rPr>
        <w:t xml:space="preserve"> mol/L)</w:t>
      </w:r>
    </w:p>
    <w:p w14:paraId="01D8CCCD" w14:textId="5F2A4FD4" w:rsidR="007541CD" w:rsidRPr="007541CD" w:rsidRDefault="007541CD" w:rsidP="007541CD">
      <w:pPr>
        <w:pStyle w:val="ds-markdown-paragraph"/>
        <w:numPr>
          <w:ilvl w:val="0"/>
          <w:numId w:val="6"/>
        </w:numPr>
        <w:shd w:val="clear" w:color="auto" w:fill="FFFFFF"/>
        <w:spacing w:before="206" w:after="206" w:line="429" w:lineRule="atLeast"/>
        <w:rPr>
          <w:rFonts w:asciiTheme="minorBidi" w:hAnsiTheme="minorBidi" w:cstheme="minorBidi"/>
          <w:color w:val="404040"/>
        </w:rPr>
      </w:pPr>
      <w:r w:rsidRPr="007541CD">
        <w:rPr>
          <w:rFonts w:asciiTheme="minorBidi" w:hAnsiTheme="minorBidi" w:cstheme="minorBidi"/>
          <w:color w:val="404040"/>
        </w:rPr>
        <w:t>V = Volume of solution (0.005 L)</w:t>
      </w:r>
    </w:p>
    <w:p w14:paraId="75357EA8" w14:textId="7FA14D62" w:rsidR="007541CD" w:rsidRPr="007541CD" w:rsidRDefault="007541CD" w:rsidP="007541CD">
      <w:pPr>
        <w:pStyle w:val="ds-markdown-paragraph"/>
        <w:numPr>
          <w:ilvl w:val="0"/>
          <w:numId w:val="6"/>
        </w:numPr>
        <w:shd w:val="clear" w:color="auto" w:fill="FFFFFF"/>
        <w:spacing w:before="206" w:after="206" w:line="429" w:lineRule="atLeast"/>
        <w:rPr>
          <w:rFonts w:asciiTheme="minorBidi" w:hAnsiTheme="minorBidi" w:cstheme="minorBidi"/>
          <w:color w:val="404040"/>
        </w:rPr>
      </w:pPr>
      <w:r w:rsidRPr="007541CD">
        <w:rPr>
          <w:rFonts w:asciiTheme="minorBidi" w:hAnsiTheme="minorBidi" w:cstheme="minorBidi"/>
          <w:color w:val="404040"/>
        </w:rPr>
        <w:t>S_BET = Specific surface area (182 m²/g = 1.82 × 10²¹ nm²/g)</w:t>
      </w:r>
    </w:p>
    <w:p w14:paraId="36E40ADC" w14:textId="4148A4E5" w:rsidR="007541CD" w:rsidRPr="007541CD" w:rsidRDefault="007541CD" w:rsidP="007541CD">
      <w:pPr>
        <w:pStyle w:val="ds-markdown-paragraph"/>
        <w:numPr>
          <w:ilvl w:val="0"/>
          <w:numId w:val="6"/>
        </w:numPr>
        <w:shd w:val="clear" w:color="auto" w:fill="FFFFFF"/>
        <w:spacing w:before="206" w:beforeAutospacing="0" w:after="206" w:afterAutospacing="0" w:line="429" w:lineRule="atLeast"/>
        <w:rPr>
          <w:rFonts w:asciiTheme="minorBidi" w:hAnsiTheme="minorBidi" w:cstheme="minorBidi"/>
          <w:color w:val="404040"/>
        </w:rPr>
      </w:pPr>
      <w:proofErr w:type="spellStart"/>
      <w:r w:rsidRPr="007541CD">
        <w:rPr>
          <w:rFonts w:asciiTheme="minorBidi" w:hAnsiTheme="minorBidi" w:cstheme="minorBidi"/>
          <w:color w:val="404040"/>
        </w:rPr>
        <w:lastRenderedPageBreak/>
        <w:t>m_SiO</w:t>
      </w:r>
      <w:proofErr w:type="spellEnd"/>
      <w:r w:rsidRPr="007541CD">
        <w:rPr>
          <w:rFonts w:ascii="Cambria Math" w:hAnsi="Cambria Math" w:cs="Cambria Math"/>
          <w:color w:val="404040"/>
        </w:rPr>
        <w:t>₂</w:t>
      </w:r>
      <w:r w:rsidRPr="007541CD">
        <w:rPr>
          <w:rFonts w:asciiTheme="minorBidi" w:hAnsiTheme="minorBidi" w:cstheme="minorBidi"/>
          <w:color w:val="404040"/>
        </w:rPr>
        <w:t xml:space="preserve"> = Mass of silica nanoparticles (0.050 g)</w:t>
      </w:r>
    </w:p>
    <w:p w14:paraId="5AF7BC11" w14:textId="76CDAAAA" w:rsidR="007541CD" w:rsidRPr="007541CD" w:rsidRDefault="007541CD" w:rsidP="007541CD">
      <w:pPr>
        <w:pStyle w:val="ds-markdown-paragraph"/>
        <w:shd w:val="clear" w:color="auto" w:fill="FFFFFF"/>
        <w:spacing w:before="206" w:after="206" w:line="429" w:lineRule="atLeast"/>
        <w:rPr>
          <w:rFonts w:asciiTheme="minorBidi" w:hAnsiTheme="minorBidi" w:cstheme="minorBidi"/>
          <w:color w:val="404040"/>
        </w:rPr>
      </w:pPr>
      <w:r w:rsidRPr="007541CD">
        <w:rPr>
          <w:rFonts w:asciiTheme="minorBidi" w:hAnsiTheme="minorBidi" w:cstheme="minorBidi"/>
          <w:color w:val="404040"/>
        </w:rPr>
        <w:t xml:space="preserve"> S4.3. Result</w:t>
      </w:r>
    </w:p>
    <w:p w14:paraId="24E5B255" w14:textId="21BA0190" w:rsidR="0051139D" w:rsidRDefault="007541CD" w:rsidP="007541CD">
      <w:pPr>
        <w:pStyle w:val="ds-markdown-paragraph"/>
        <w:shd w:val="clear" w:color="auto" w:fill="FFFFFF"/>
        <w:spacing w:before="206" w:beforeAutospacing="0" w:after="206" w:afterAutospacing="0" w:line="429" w:lineRule="atLeast"/>
        <w:rPr>
          <w:rFonts w:asciiTheme="minorBidi" w:hAnsiTheme="minorBidi" w:cstheme="minorBidi"/>
          <w:color w:val="404040"/>
        </w:rPr>
      </w:pPr>
      <w:r w:rsidRPr="007541CD">
        <w:rPr>
          <w:rFonts w:asciiTheme="minorBidi" w:hAnsiTheme="minorBidi" w:cstheme="minorBidi"/>
          <w:color w:val="404040"/>
        </w:rPr>
        <w:t>σ = (6.022 × 10²³ mol</w:t>
      </w:r>
      <w:r w:rsidRPr="007541CD">
        <w:rPr>
          <w:rFonts w:ascii="Cambria Math" w:hAnsi="Cambria Math" w:cs="Cambria Math"/>
          <w:color w:val="404040"/>
        </w:rPr>
        <w:t>⁻</w:t>
      </w:r>
      <w:r w:rsidRPr="007541CD">
        <w:rPr>
          <w:rFonts w:ascii="Arial" w:hAnsi="Arial" w:cs="Arial"/>
          <w:color w:val="404040"/>
        </w:rPr>
        <w:t>¹</w:t>
      </w:r>
      <w:r w:rsidRPr="007541CD">
        <w:rPr>
          <w:rFonts w:asciiTheme="minorBidi" w:hAnsiTheme="minorBidi" w:cstheme="minorBidi"/>
          <w:color w:val="404040"/>
        </w:rPr>
        <w:t xml:space="preserve"> </w:t>
      </w:r>
      <w:r w:rsidRPr="007541CD">
        <w:rPr>
          <w:rFonts w:ascii="Arial" w:hAnsi="Arial" w:cs="Arial"/>
          <w:color w:val="404040"/>
        </w:rPr>
        <w:t>×</w:t>
      </w:r>
      <w:r w:rsidRPr="007541CD">
        <w:rPr>
          <w:rFonts w:asciiTheme="minorBidi" w:hAnsiTheme="minorBidi" w:cstheme="minorBidi"/>
          <w:color w:val="404040"/>
        </w:rPr>
        <w:t xml:space="preserve"> 4.5 </w:t>
      </w:r>
      <w:r w:rsidRPr="007541CD">
        <w:rPr>
          <w:rFonts w:ascii="Arial" w:hAnsi="Arial" w:cs="Arial"/>
          <w:color w:val="404040"/>
        </w:rPr>
        <w:t>×</w:t>
      </w:r>
      <w:r w:rsidRPr="007541CD">
        <w:rPr>
          <w:rFonts w:asciiTheme="minorBidi" w:hAnsiTheme="minorBidi" w:cstheme="minorBidi"/>
          <w:color w:val="404040"/>
        </w:rPr>
        <w:t xml:space="preserve"> 10</w:t>
      </w:r>
      <w:r w:rsidRPr="007541CD">
        <w:rPr>
          <w:rFonts w:ascii="Cambria Math" w:hAnsi="Cambria Math" w:cs="Cambria Math"/>
          <w:color w:val="404040"/>
        </w:rPr>
        <w:t>⁻</w:t>
      </w:r>
      <w:r w:rsidRPr="007541CD">
        <w:rPr>
          <w:rFonts w:ascii="Arial" w:hAnsi="Arial" w:cs="Arial"/>
          <w:color w:val="404040"/>
        </w:rPr>
        <w:t>⁵</w:t>
      </w:r>
      <w:r w:rsidRPr="007541CD">
        <w:rPr>
          <w:rFonts w:asciiTheme="minorBidi" w:hAnsiTheme="minorBidi" w:cstheme="minorBidi"/>
          <w:color w:val="404040"/>
        </w:rPr>
        <w:t xml:space="preserve"> mol/L </w:t>
      </w:r>
      <w:r w:rsidRPr="007541CD">
        <w:rPr>
          <w:rFonts w:ascii="Arial" w:hAnsi="Arial" w:cs="Arial"/>
          <w:color w:val="404040"/>
        </w:rPr>
        <w:t>×</w:t>
      </w:r>
      <w:r w:rsidRPr="007541CD">
        <w:rPr>
          <w:rFonts w:asciiTheme="minorBidi" w:hAnsiTheme="minorBidi" w:cstheme="minorBidi"/>
          <w:color w:val="404040"/>
        </w:rPr>
        <w:t xml:space="preserve"> 0.005 L) / (1.82 </w:t>
      </w:r>
      <w:r w:rsidRPr="007541CD">
        <w:rPr>
          <w:rFonts w:ascii="Arial" w:hAnsi="Arial" w:cs="Arial"/>
          <w:color w:val="404040"/>
        </w:rPr>
        <w:t>×</w:t>
      </w:r>
      <w:r w:rsidRPr="007541CD">
        <w:rPr>
          <w:rFonts w:asciiTheme="minorBidi" w:hAnsiTheme="minorBidi" w:cstheme="minorBidi"/>
          <w:color w:val="404040"/>
        </w:rPr>
        <w:t xml:space="preserve"> 10</w:t>
      </w:r>
      <w:r w:rsidRPr="007541CD">
        <w:rPr>
          <w:rFonts w:ascii="Arial" w:hAnsi="Arial" w:cs="Arial"/>
          <w:color w:val="404040"/>
        </w:rPr>
        <w:t>²¹</w:t>
      </w:r>
      <w:r w:rsidRPr="007541CD">
        <w:rPr>
          <w:rFonts w:asciiTheme="minorBidi" w:hAnsiTheme="minorBidi" w:cstheme="minorBidi"/>
          <w:color w:val="404040"/>
        </w:rPr>
        <w:t xml:space="preserve"> nm</w:t>
      </w:r>
      <w:r w:rsidRPr="007541CD">
        <w:rPr>
          <w:rFonts w:ascii="Arial" w:hAnsi="Arial" w:cs="Arial"/>
          <w:color w:val="404040"/>
        </w:rPr>
        <w:t>²</w:t>
      </w:r>
      <w:r w:rsidRPr="007541CD">
        <w:rPr>
          <w:rFonts w:asciiTheme="minorBidi" w:hAnsiTheme="minorBidi" w:cstheme="minorBidi"/>
          <w:color w:val="404040"/>
        </w:rPr>
        <w:t xml:space="preserve">/g </w:t>
      </w:r>
      <w:r w:rsidRPr="007541CD">
        <w:rPr>
          <w:rFonts w:ascii="Arial" w:hAnsi="Arial" w:cs="Arial"/>
          <w:color w:val="404040"/>
        </w:rPr>
        <w:t>×</w:t>
      </w:r>
      <w:r w:rsidRPr="007541CD">
        <w:rPr>
          <w:rFonts w:asciiTheme="minorBidi" w:hAnsiTheme="minorBidi" w:cstheme="minorBidi"/>
          <w:color w:val="404040"/>
        </w:rPr>
        <w:t xml:space="preserve"> 0.050 g) = 0.20 </w:t>
      </w:r>
      <w:r w:rsidRPr="007541CD">
        <w:rPr>
          <w:rFonts w:ascii="Arial" w:hAnsi="Arial" w:cs="Arial"/>
          <w:color w:val="404040"/>
        </w:rPr>
        <w:t>±</w:t>
      </w:r>
      <w:r w:rsidRPr="007541CD">
        <w:rPr>
          <w:rFonts w:asciiTheme="minorBidi" w:hAnsiTheme="minorBidi" w:cstheme="minorBidi"/>
          <w:color w:val="404040"/>
        </w:rPr>
        <w:t xml:space="preserve"> 0.02 chains/nm</w:t>
      </w:r>
      <w:r w:rsidRPr="007541CD">
        <w:rPr>
          <w:rFonts w:ascii="Arial" w:hAnsi="Arial" w:cs="Arial"/>
          <w:color w:val="404040"/>
        </w:rPr>
        <w:t>²</w:t>
      </w:r>
    </w:p>
    <w:p w14:paraId="320157BC" w14:textId="5AA8D52B" w:rsidR="007541CD" w:rsidRDefault="007541CD" w:rsidP="0051139D">
      <w:pPr>
        <w:pStyle w:val="ds-markdown-paragraph"/>
        <w:shd w:val="clear" w:color="auto" w:fill="FFFFFF"/>
        <w:spacing w:before="206" w:beforeAutospacing="0" w:after="206" w:afterAutospacing="0" w:line="429" w:lineRule="atLeast"/>
        <w:rPr>
          <w:rFonts w:asciiTheme="minorBidi" w:hAnsiTheme="minorBidi" w:cstheme="minorBidi"/>
          <w:color w:val="404040"/>
        </w:rPr>
      </w:pPr>
      <w:r w:rsidRPr="007541CD">
        <w:rPr>
          <w:rFonts w:asciiTheme="minorBidi" w:hAnsiTheme="minorBidi" w:cstheme="minorBidi"/>
          <w:color w:val="404040"/>
        </w:rPr>
        <w:t>This grafting density corresponds to approximately one polymer chain per 5 nm² of silica surface, which is within the optimal range for effective polymer-mediated self-assembly while preventing chain overcrowding.[4]</w:t>
      </w:r>
    </w:p>
    <w:p w14:paraId="1973FECB" w14:textId="0404D9DE" w:rsidR="007541CD" w:rsidRDefault="007541CD" w:rsidP="0051139D">
      <w:pPr>
        <w:pStyle w:val="ds-markdown-paragraph"/>
        <w:shd w:val="clear" w:color="auto" w:fill="FFFFFF"/>
        <w:spacing w:before="206" w:beforeAutospacing="0" w:after="206" w:afterAutospacing="0" w:line="429" w:lineRule="atLeast"/>
        <w:rPr>
          <w:rFonts w:asciiTheme="minorBidi" w:hAnsiTheme="minorBidi" w:cstheme="minorBidi"/>
          <w:color w:val="404040"/>
        </w:rPr>
      </w:pPr>
      <w:r w:rsidRPr="007541CD">
        <w:rPr>
          <w:rFonts w:asciiTheme="minorBidi" w:hAnsiTheme="minorBidi" w:cstheme="minorBidi"/>
          <w:color w:val="404040"/>
        </w:rPr>
        <w:t>S5. Conceptual Visualization of SI-PISA Mechanism</w:t>
      </w:r>
    </w:p>
    <w:p w14:paraId="6637156B" w14:textId="77777777" w:rsidR="007541CD" w:rsidRDefault="007541CD" w:rsidP="0051139D">
      <w:pPr>
        <w:pStyle w:val="ds-markdown-paragraph"/>
        <w:shd w:val="clear" w:color="auto" w:fill="FFFFFF"/>
        <w:spacing w:before="206" w:beforeAutospacing="0" w:after="206" w:afterAutospacing="0" w:line="429" w:lineRule="atLeast"/>
        <w:rPr>
          <w:rFonts w:asciiTheme="minorBidi" w:hAnsiTheme="minorBidi" w:cstheme="minorBidi"/>
          <w:color w:val="404040"/>
        </w:rPr>
      </w:pPr>
    </w:p>
    <w:p w14:paraId="62778DEB" w14:textId="77777777" w:rsidR="007541CD" w:rsidRDefault="007541CD" w:rsidP="0051139D">
      <w:pPr>
        <w:pStyle w:val="ds-markdown-paragraph"/>
        <w:shd w:val="clear" w:color="auto" w:fill="FFFFFF"/>
        <w:spacing w:before="206" w:beforeAutospacing="0" w:after="206" w:afterAutospacing="0" w:line="429" w:lineRule="atLeast"/>
        <w:rPr>
          <w:rFonts w:asciiTheme="minorBidi" w:hAnsiTheme="minorBidi" w:cstheme="minorBidi"/>
          <w:color w:val="404040"/>
        </w:rPr>
      </w:pPr>
    </w:p>
    <w:p w14:paraId="176D1C92" w14:textId="77777777" w:rsidR="007541CD" w:rsidRPr="0075040F" w:rsidRDefault="007541CD" w:rsidP="007541CD">
      <w:pPr>
        <w:bidi/>
        <w:spacing w:after="200" w:line="360" w:lineRule="auto"/>
        <w:jc w:val="center"/>
        <w:rPr>
          <w:rFonts w:asciiTheme="minorBidi" w:eastAsia="Calibri" w:hAnsiTheme="minorBidi"/>
          <w:kern w:val="0"/>
          <w:sz w:val="24"/>
          <w:szCs w:val="24"/>
          <w:lang w:bidi="ar-IQ"/>
          <w14:ligatures w14:val="none"/>
        </w:rPr>
      </w:pPr>
      <w:r>
        <w:rPr>
          <w:noProof/>
        </w:rPr>
        <w:drawing>
          <wp:inline distT="0" distB="0" distL="0" distR="0" wp14:anchorId="6FE26F68" wp14:editId="5CD8D5E0">
            <wp:extent cx="5943600" cy="2095500"/>
            <wp:effectExtent l="19050" t="19050" r="19050" b="19050"/>
            <wp:docPr id="485087630" name="Picture 1" descr="A graph of a graph of different colored sphe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87630" name="Picture 1" descr="A graph of a graph of different colored spheres&#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t="11528"/>
                    <a:stretch>
                      <a:fillRect/>
                    </a:stretch>
                  </pic:blipFill>
                  <pic:spPr bwMode="auto">
                    <a:xfrm>
                      <a:off x="0" y="0"/>
                      <a:ext cx="5943600" cy="2095500"/>
                    </a:xfrm>
                    <a:prstGeom prst="rect">
                      <a:avLst/>
                    </a:prstGeom>
                    <a:noFill/>
                    <a:ln w="9525">
                      <a:solidFill>
                        <a:schemeClr val="tx1"/>
                      </a:solidFill>
                    </a:ln>
                    <a:extLst>
                      <a:ext uri="{53640926-AAD7-44D8-BBD7-CCE9431645EC}">
                        <a14:shadowObscured xmlns:a14="http://schemas.microsoft.com/office/drawing/2010/main"/>
                      </a:ext>
                    </a:extLst>
                  </pic:spPr>
                </pic:pic>
              </a:graphicData>
            </a:graphic>
          </wp:inline>
        </w:drawing>
      </w:r>
    </w:p>
    <w:p w14:paraId="4FEDC66F" w14:textId="43D448F8" w:rsidR="007541CD" w:rsidRPr="0075040F" w:rsidRDefault="007541CD" w:rsidP="007541CD">
      <w:pPr>
        <w:autoSpaceDE w:val="0"/>
        <w:autoSpaceDN w:val="0"/>
        <w:adjustRightInd w:val="0"/>
        <w:spacing w:after="0" w:line="360" w:lineRule="auto"/>
        <w:jc w:val="center"/>
        <w:rPr>
          <w:rFonts w:asciiTheme="minorBidi" w:hAnsiTheme="minorBidi"/>
          <w:kern w:val="0"/>
          <w:sz w:val="24"/>
          <w:szCs w:val="24"/>
        </w:rPr>
      </w:pPr>
      <w:r w:rsidRPr="007541CD">
        <w:rPr>
          <w:rFonts w:asciiTheme="minorBidi" w:hAnsiTheme="minorBidi"/>
          <w:kern w:val="0"/>
          <w:sz w:val="24"/>
          <w:szCs w:val="24"/>
        </w:rPr>
        <w:t>Figure S3</w:t>
      </w:r>
      <w:r>
        <w:rPr>
          <w:rFonts w:asciiTheme="minorBidi" w:hAnsiTheme="minorBidi"/>
          <w:kern w:val="0"/>
          <w:sz w:val="24"/>
          <w:szCs w:val="24"/>
        </w:rPr>
        <w:t xml:space="preserve"> </w:t>
      </w:r>
      <w:r w:rsidRPr="007541CD">
        <w:rPr>
          <w:rFonts w:asciiTheme="minorBidi" w:hAnsiTheme="minorBidi"/>
          <w:kern w:val="0"/>
          <w:sz w:val="24"/>
          <w:szCs w:val="24"/>
        </w:rPr>
        <w:t>Conceptual 3D visualization of the SI-PISA mechanism for chloroprene-grafted silica nanoparticles. (A) Step 1: Individual SiO</w:t>
      </w:r>
      <w:r w:rsidRPr="007541CD">
        <w:rPr>
          <w:rFonts w:ascii="Cambria Math" w:hAnsi="Cambria Math" w:cs="Cambria Math"/>
          <w:kern w:val="0"/>
          <w:sz w:val="24"/>
          <w:szCs w:val="24"/>
        </w:rPr>
        <w:t>₂</w:t>
      </w:r>
      <w:r w:rsidRPr="007541CD">
        <w:rPr>
          <w:rFonts w:asciiTheme="minorBidi" w:hAnsiTheme="minorBidi"/>
          <w:kern w:val="0"/>
          <w:sz w:val="24"/>
          <w:szCs w:val="24"/>
        </w:rPr>
        <w:t xml:space="preserve"> nanoparticles with surface-grafted chloroprene brushes. (B) Step 2: Self-assembly initiation through polymer-mediated nanoparticle clustering. (C) Step 3: Formation of single-walled vesicles with hollow interiors. The bottom panels show simulated TEM images corresponding to different polymerization times, illustrating the evolution from dispersed nanoparticles (0 min) to well-defined vesicular structures (120 min).</w:t>
      </w:r>
    </w:p>
    <w:p w14:paraId="68015D81" w14:textId="13EDC2A6" w:rsidR="007541CD" w:rsidRDefault="007541CD" w:rsidP="007541CD">
      <w:pPr>
        <w:pStyle w:val="ds-markdown-paragraph"/>
        <w:shd w:val="clear" w:color="auto" w:fill="FFFFFF"/>
        <w:spacing w:before="206" w:after="206" w:line="429" w:lineRule="atLeast"/>
        <w:jc w:val="both"/>
        <w:rPr>
          <w:rFonts w:asciiTheme="minorBidi" w:hAnsiTheme="minorBidi" w:cstheme="minorBidi"/>
          <w:color w:val="404040"/>
        </w:rPr>
      </w:pPr>
      <w:r w:rsidRPr="007541CD">
        <w:rPr>
          <w:rFonts w:asciiTheme="minorBidi" w:hAnsiTheme="minorBidi" w:cstheme="minorBidi"/>
          <w:color w:val="404040"/>
        </w:rPr>
        <w:lastRenderedPageBreak/>
        <w:t>Interpretation</w:t>
      </w:r>
      <w:r>
        <w:rPr>
          <w:rFonts w:asciiTheme="minorBidi" w:hAnsiTheme="minorBidi" w:cstheme="minorBidi"/>
          <w:color w:val="404040"/>
        </w:rPr>
        <w:t xml:space="preserve">: </w:t>
      </w:r>
      <w:r w:rsidRPr="007541CD">
        <w:rPr>
          <w:rFonts w:asciiTheme="minorBidi" w:hAnsiTheme="minorBidi" w:cstheme="minorBidi"/>
          <w:color w:val="404040"/>
        </w:rPr>
        <w:t>The visualization illustrates the proposed mechanism for surface-initiated polymerization-induced self-assembly (SI-PISA). During polymerization, the growing polychloroprene brushes on silica nanoparticles become increasingly amphiphilic, driving the organization of nanoparticles into vesicular structures. The process occurs in situ without requiring solvent switching or post-polymerization processing. The simulated TEM images demonstrate the progressive structural evolution observed experimentally, from initially dispersed nanoparticles (0 min) through intermediate clusters (60 min) to fully formed nanovesicles (90–120 min).</w:t>
      </w:r>
    </w:p>
    <w:p w14:paraId="1DAA8A17" w14:textId="7C34F065" w:rsidR="007541CD" w:rsidRDefault="007541CD" w:rsidP="007541CD">
      <w:pPr>
        <w:pStyle w:val="ds-markdown-paragraph"/>
        <w:shd w:val="clear" w:color="auto" w:fill="FFFFFF"/>
        <w:spacing w:before="206" w:after="206" w:line="429" w:lineRule="atLeast"/>
        <w:jc w:val="both"/>
        <w:rPr>
          <w:rFonts w:asciiTheme="minorBidi" w:hAnsiTheme="minorBidi" w:cstheme="minorBidi"/>
          <w:color w:val="404040"/>
        </w:rPr>
      </w:pPr>
      <w:r w:rsidRPr="007541CD">
        <w:rPr>
          <w:rFonts w:asciiTheme="minorBidi" w:hAnsiTheme="minorBidi" w:cstheme="minorBidi"/>
          <w:color w:val="404040"/>
        </w:rPr>
        <w:t>S6. Materials and Safety Information</w:t>
      </w:r>
    </w:p>
    <w:p w14:paraId="04D2B854" w14:textId="1910F84B" w:rsidR="007541CD" w:rsidRDefault="007541CD" w:rsidP="007541CD">
      <w:pPr>
        <w:pStyle w:val="ds-markdown-paragraph"/>
        <w:shd w:val="clear" w:color="auto" w:fill="FFFFFF"/>
        <w:spacing w:before="206" w:after="206" w:line="429" w:lineRule="atLeast"/>
        <w:jc w:val="both"/>
        <w:rPr>
          <w:rFonts w:asciiTheme="minorBidi" w:hAnsiTheme="minorBidi" w:cstheme="minorBidi"/>
          <w:color w:val="404040"/>
        </w:rPr>
      </w:pPr>
      <w:r w:rsidRPr="007541CD">
        <w:rPr>
          <w:rFonts w:asciiTheme="minorBidi" w:hAnsiTheme="minorBidi" w:cstheme="minorBidi"/>
          <w:color w:val="404040"/>
        </w:rPr>
        <w:t>S6.1. Safety Precautions</w:t>
      </w:r>
    </w:p>
    <w:p w14:paraId="1C5C1A40" w14:textId="265845FD" w:rsidR="007541CD" w:rsidRPr="007541CD" w:rsidRDefault="007541CD" w:rsidP="007541CD">
      <w:pPr>
        <w:pStyle w:val="ds-markdown-paragraph"/>
        <w:numPr>
          <w:ilvl w:val="0"/>
          <w:numId w:val="6"/>
        </w:numPr>
        <w:shd w:val="clear" w:color="auto" w:fill="FFFFFF"/>
        <w:spacing w:before="206" w:after="206" w:line="429" w:lineRule="atLeast"/>
        <w:jc w:val="both"/>
        <w:rPr>
          <w:rFonts w:asciiTheme="minorBidi" w:hAnsiTheme="minorBidi" w:cstheme="minorBidi"/>
          <w:color w:val="404040"/>
        </w:rPr>
      </w:pPr>
      <w:r w:rsidRPr="007541CD">
        <w:rPr>
          <w:rFonts w:asciiTheme="minorBidi" w:hAnsiTheme="minorBidi" w:cstheme="minorBidi"/>
          <w:color w:val="404040"/>
        </w:rPr>
        <w:t>Hydrofluoric Acid (HF): EXTREME CAUTION required. HF causes severe burns and systemic toxicity. Always use in a certified fume hood with appropriate personal protective equipment (face shield, acid-resistant gloves, lab coat). Have calcium gluconate gel available for emergency treatment.</w:t>
      </w:r>
    </w:p>
    <w:p w14:paraId="1467D9BA" w14:textId="42B15BF5" w:rsidR="007541CD" w:rsidRPr="007541CD" w:rsidRDefault="007541CD" w:rsidP="007541CD">
      <w:pPr>
        <w:pStyle w:val="ds-markdown-paragraph"/>
        <w:numPr>
          <w:ilvl w:val="0"/>
          <w:numId w:val="6"/>
        </w:numPr>
        <w:shd w:val="clear" w:color="auto" w:fill="FFFFFF"/>
        <w:spacing w:before="206" w:after="206" w:line="429" w:lineRule="atLeast"/>
        <w:jc w:val="both"/>
        <w:rPr>
          <w:rFonts w:asciiTheme="minorBidi" w:hAnsiTheme="minorBidi" w:cstheme="minorBidi"/>
          <w:color w:val="404040"/>
        </w:rPr>
      </w:pPr>
      <w:r w:rsidRPr="007541CD">
        <w:rPr>
          <w:rFonts w:asciiTheme="minorBidi" w:hAnsiTheme="minorBidi" w:cstheme="minorBidi"/>
          <w:color w:val="404040"/>
        </w:rPr>
        <w:t>Chloroprene Monomer: Handle in a well-ventilated area or fume hood. Wear appropriate gloves and eye protection. Store under nitrogen at low temperature to prevent premature polymerization.</w:t>
      </w:r>
    </w:p>
    <w:p w14:paraId="6F186B31" w14:textId="14D9BF4D" w:rsidR="007541CD" w:rsidRPr="007541CD" w:rsidRDefault="007541CD" w:rsidP="007541CD">
      <w:pPr>
        <w:pStyle w:val="ds-markdown-paragraph"/>
        <w:numPr>
          <w:ilvl w:val="0"/>
          <w:numId w:val="6"/>
        </w:numPr>
        <w:shd w:val="clear" w:color="auto" w:fill="FFFFFF"/>
        <w:spacing w:before="206" w:after="206" w:line="429" w:lineRule="atLeast"/>
        <w:jc w:val="both"/>
        <w:rPr>
          <w:rFonts w:asciiTheme="minorBidi" w:hAnsiTheme="minorBidi" w:cstheme="minorBidi"/>
          <w:color w:val="404040"/>
        </w:rPr>
      </w:pPr>
      <w:r w:rsidRPr="007541CD">
        <w:rPr>
          <w:rFonts w:asciiTheme="minorBidi" w:hAnsiTheme="minorBidi" w:cstheme="minorBidi"/>
          <w:color w:val="404040"/>
        </w:rPr>
        <w:t xml:space="preserve">AIBN Initiator: Store refrigerated and </w:t>
      </w:r>
      <w:proofErr w:type="gramStart"/>
      <w:r w:rsidRPr="007541CD">
        <w:rPr>
          <w:rFonts w:asciiTheme="minorBidi" w:hAnsiTheme="minorBidi" w:cstheme="minorBidi"/>
          <w:color w:val="404040"/>
        </w:rPr>
        <w:t>protect</w:t>
      </w:r>
      <w:proofErr w:type="gramEnd"/>
      <w:r w:rsidRPr="007541CD">
        <w:rPr>
          <w:rFonts w:asciiTheme="minorBidi" w:hAnsiTheme="minorBidi" w:cstheme="minorBidi"/>
          <w:color w:val="404040"/>
        </w:rPr>
        <w:t xml:space="preserve"> from light. Decomposes explosively above its melting point (103°C).</w:t>
      </w:r>
    </w:p>
    <w:p w14:paraId="585CB675" w14:textId="3E818710" w:rsidR="007541CD" w:rsidRDefault="007541CD" w:rsidP="007541CD">
      <w:pPr>
        <w:pStyle w:val="ds-markdown-paragraph"/>
        <w:numPr>
          <w:ilvl w:val="0"/>
          <w:numId w:val="6"/>
        </w:numPr>
        <w:shd w:val="clear" w:color="auto" w:fill="FFFFFF"/>
        <w:spacing w:before="206" w:after="206" w:line="429" w:lineRule="atLeast"/>
        <w:jc w:val="both"/>
        <w:rPr>
          <w:rFonts w:asciiTheme="minorBidi" w:hAnsiTheme="minorBidi" w:cstheme="minorBidi"/>
          <w:color w:val="404040"/>
        </w:rPr>
      </w:pPr>
      <w:r w:rsidRPr="007541CD">
        <w:rPr>
          <w:rFonts w:asciiTheme="minorBidi" w:hAnsiTheme="minorBidi" w:cstheme="minorBidi"/>
          <w:color w:val="404040"/>
        </w:rPr>
        <w:t>General: All reactions involving oxygen-sensitive materials were conducted under nitrogen atmosphere using standard Schlenk techniques.</w:t>
      </w:r>
    </w:p>
    <w:p w14:paraId="44985A67" w14:textId="29A8EA46" w:rsidR="007541CD" w:rsidRDefault="007541CD" w:rsidP="007541CD">
      <w:pPr>
        <w:pStyle w:val="ds-markdown-paragraph"/>
        <w:shd w:val="clear" w:color="auto" w:fill="FFFFFF"/>
        <w:spacing w:before="206" w:after="206" w:line="429" w:lineRule="atLeast"/>
        <w:jc w:val="both"/>
        <w:rPr>
          <w:rFonts w:asciiTheme="minorBidi" w:hAnsiTheme="minorBidi" w:cstheme="minorBidi"/>
          <w:color w:val="404040"/>
        </w:rPr>
      </w:pPr>
      <w:r w:rsidRPr="007541CD">
        <w:rPr>
          <w:rFonts w:asciiTheme="minorBidi" w:hAnsiTheme="minorBidi" w:cstheme="minorBidi"/>
          <w:color w:val="404040"/>
        </w:rPr>
        <w:t>S6.2. Materials Purity</w:t>
      </w:r>
    </w:p>
    <w:p w14:paraId="26BAB6BC" w14:textId="6A8CD09B" w:rsidR="007541CD" w:rsidRPr="00A95D7C" w:rsidRDefault="007541CD" w:rsidP="007541CD">
      <w:pPr>
        <w:pStyle w:val="ds-markdown-paragraph"/>
        <w:shd w:val="clear" w:color="auto" w:fill="FFFFFF"/>
        <w:spacing w:before="206" w:after="206" w:line="429" w:lineRule="atLeast"/>
        <w:jc w:val="both"/>
        <w:rPr>
          <w:rFonts w:asciiTheme="minorBidi" w:hAnsiTheme="minorBidi" w:cstheme="minorBidi"/>
          <w:color w:val="404040"/>
        </w:rPr>
      </w:pPr>
      <w:r w:rsidRPr="007541CD">
        <w:rPr>
          <w:rFonts w:asciiTheme="minorBidi" w:hAnsiTheme="minorBidi" w:cstheme="minorBidi"/>
          <w:color w:val="404040"/>
        </w:rPr>
        <w:t>All chemicals were used as received unless otherwise specified. HPLC-grade solvents were used for all polymerization and purification steps. The silica nanoparticles (Nissan Chemical MT–ST) were characterized by the manufacturer as monodisperse spheres with diameter 10–15 nm and specific surface area 200 ± 20 m²/g.</w:t>
      </w:r>
    </w:p>
    <w:p w14:paraId="0E68F129" w14:textId="7E150BDB" w:rsidR="000E359E" w:rsidRPr="00A95D7C" w:rsidRDefault="000E359E" w:rsidP="000E359E">
      <w:pPr>
        <w:pStyle w:val="ds-markdown-paragraph"/>
        <w:spacing w:before="206" w:beforeAutospacing="0" w:after="206" w:afterAutospacing="0" w:line="429" w:lineRule="atLeast"/>
        <w:rPr>
          <w:rFonts w:asciiTheme="minorBidi" w:hAnsiTheme="minorBidi" w:cstheme="minorBidi"/>
          <w:color w:val="404040"/>
        </w:rPr>
      </w:pPr>
      <w:r w:rsidRPr="00A95D7C">
        <w:rPr>
          <w:rStyle w:val="Strong"/>
          <w:rFonts w:asciiTheme="minorBidi" w:eastAsiaTheme="majorEastAsia" w:hAnsiTheme="minorBidi" w:cstheme="minorBidi"/>
          <w:b w:val="0"/>
          <w:bCs w:val="0"/>
          <w:color w:val="404040"/>
        </w:rPr>
        <w:lastRenderedPageBreak/>
        <w:t>References:</w:t>
      </w:r>
    </w:p>
    <w:p w14:paraId="34689B89" w14:textId="70B0DD86" w:rsidR="007541CD" w:rsidRPr="007541CD" w:rsidRDefault="007541CD" w:rsidP="007541CD">
      <w:pPr>
        <w:jc w:val="both"/>
        <w:rPr>
          <w:rFonts w:asciiTheme="minorBidi" w:eastAsia="Times New Roman" w:hAnsiTheme="minorBidi"/>
          <w:color w:val="404040"/>
          <w:kern w:val="0"/>
          <w:sz w:val="24"/>
          <w:szCs w:val="24"/>
          <w14:ligatures w14:val="none"/>
        </w:rPr>
      </w:pPr>
      <w:r w:rsidRPr="007541CD">
        <w:rPr>
          <w:rFonts w:asciiTheme="minorBidi" w:eastAsia="Times New Roman" w:hAnsiTheme="minorBidi"/>
          <w:color w:val="404040"/>
          <w:kern w:val="0"/>
          <w:sz w:val="24"/>
          <w:szCs w:val="24"/>
          <w14:ligatures w14:val="none"/>
        </w:rPr>
        <w:t xml:space="preserve">[1] Socrates, G. </w:t>
      </w:r>
      <w:r w:rsidRPr="007541CD">
        <w:rPr>
          <w:rFonts w:asciiTheme="minorBidi" w:eastAsia="Times New Roman" w:hAnsiTheme="minorBidi"/>
          <w:i/>
          <w:iCs/>
          <w:color w:val="404040"/>
          <w:kern w:val="0"/>
          <w:sz w:val="24"/>
          <w:szCs w:val="24"/>
          <w14:ligatures w14:val="none"/>
        </w:rPr>
        <w:t>Infrared and Raman Characteristic Group Frequencies: Tables and Charts</w:t>
      </w:r>
      <w:r w:rsidRPr="007541CD">
        <w:rPr>
          <w:rFonts w:asciiTheme="minorBidi" w:eastAsia="Times New Roman" w:hAnsiTheme="minorBidi"/>
          <w:color w:val="404040"/>
          <w:kern w:val="0"/>
          <w:sz w:val="24"/>
          <w:szCs w:val="24"/>
          <w14:ligatures w14:val="none"/>
        </w:rPr>
        <w:t>; 3rd ed.; John Wiley &amp; Sons: Chichester, 2004.</w:t>
      </w:r>
    </w:p>
    <w:p w14:paraId="6FA2C932" w14:textId="507675BE" w:rsidR="007541CD" w:rsidRPr="007541CD" w:rsidRDefault="007541CD" w:rsidP="007541CD">
      <w:pPr>
        <w:jc w:val="both"/>
        <w:rPr>
          <w:rFonts w:asciiTheme="minorBidi" w:eastAsia="Times New Roman" w:hAnsiTheme="minorBidi"/>
          <w:color w:val="404040"/>
          <w:kern w:val="0"/>
          <w:sz w:val="24"/>
          <w:szCs w:val="24"/>
          <w14:ligatures w14:val="none"/>
        </w:rPr>
      </w:pPr>
      <w:r w:rsidRPr="007541CD">
        <w:rPr>
          <w:rFonts w:asciiTheme="minorBidi" w:eastAsia="Times New Roman" w:hAnsiTheme="minorBidi"/>
          <w:color w:val="404040"/>
          <w:kern w:val="0"/>
          <w:sz w:val="24"/>
          <w:szCs w:val="24"/>
          <w14:ligatures w14:val="none"/>
        </w:rPr>
        <w:t xml:space="preserve">[2] Pretsch, E.; </w:t>
      </w:r>
      <w:proofErr w:type="spellStart"/>
      <w:r w:rsidRPr="007541CD">
        <w:rPr>
          <w:rFonts w:asciiTheme="minorBidi" w:eastAsia="Times New Roman" w:hAnsiTheme="minorBidi"/>
          <w:color w:val="404040"/>
          <w:kern w:val="0"/>
          <w:sz w:val="24"/>
          <w:szCs w:val="24"/>
          <w14:ligatures w14:val="none"/>
        </w:rPr>
        <w:t>Bühlmann</w:t>
      </w:r>
      <w:proofErr w:type="spellEnd"/>
      <w:r w:rsidRPr="007541CD">
        <w:rPr>
          <w:rFonts w:asciiTheme="minorBidi" w:eastAsia="Times New Roman" w:hAnsiTheme="minorBidi"/>
          <w:color w:val="404040"/>
          <w:kern w:val="0"/>
          <w:sz w:val="24"/>
          <w:szCs w:val="24"/>
          <w14:ligatures w14:val="none"/>
        </w:rPr>
        <w:t xml:space="preserve">, P.; Badertscher, M. </w:t>
      </w:r>
      <w:r w:rsidRPr="007541CD">
        <w:rPr>
          <w:rFonts w:asciiTheme="minorBidi" w:eastAsia="Times New Roman" w:hAnsiTheme="minorBidi"/>
          <w:i/>
          <w:iCs/>
          <w:color w:val="404040"/>
          <w:kern w:val="0"/>
          <w:sz w:val="24"/>
          <w:szCs w:val="24"/>
          <w14:ligatures w14:val="none"/>
        </w:rPr>
        <w:t>Structure Determination of Organic Compounds: Tables of Spectral Data</w:t>
      </w:r>
      <w:r w:rsidRPr="007541CD">
        <w:rPr>
          <w:rFonts w:asciiTheme="minorBidi" w:eastAsia="Times New Roman" w:hAnsiTheme="minorBidi"/>
          <w:color w:val="404040"/>
          <w:kern w:val="0"/>
          <w:sz w:val="24"/>
          <w:szCs w:val="24"/>
          <w14:ligatures w14:val="none"/>
        </w:rPr>
        <w:t>; 4th ed.; Springer: Berlin, 2009.</w:t>
      </w:r>
    </w:p>
    <w:p w14:paraId="46A0F3E6" w14:textId="0B268FC6" w:rsidR="007541CD" w:rsidRPr="007541CD" w:rsidRDefault="007541CD" w:rsidP="007541CD">
      <w:pPr>
        <w:jc w:val="both"/>
        <w:rPr>
          <w:rFonts w:asciiTheme="minorBidi" w:eastAsia="Times New Roman" w:hAnsiTheme="minorBidi"/>
          <w:color w:val="404040"/>
          <w:kern w:val="0"/>
          <w:sz w:val="24"/>
          <w:szCs w:val="24"/>
          <w14:ligatures w14:val="none"/>
        </w:rPr>
      </w:pPr>
      <w:r w:rsidRPr="007541CD">
        <w:rPr>
          <w:rFonts w:asciiTheme="minorBidi" w:eastAsia="Times New Roman" w:hAnsiTheme="minorBidi"/>
          <w:color w:val="404040"/>
          <w:kern w:val="0"/>
          <w:sz w:val="24"/>
          <w:szCs w:val="24"/>
          <w14:ligatures w14:val="none"/>
        </w:rPr>
        <w:t xml:space="preserve">[3] Brandrup, J.; </w:t>
      </w:r>
      <w:proofErr w:type="spellStart"/>
      <w:r w:rsidRPr="007541CD">
        <w:rPr>
          <w:rFonts w:asciiTheme="minorBidi" w:eastAsia="Times New Roman" w:hAnsiTheme="minorBidi"/>
          <w:color w:val="404040"/>
          <w:kern w:val="0"/>
          <w:sz w:val="24"/>
          <w:szCs w:val="24"/>
          <w14:ligatures w14:val="none"/>
        </w:rPr>
        <w:t>Immergut</w:t>
      </w:r>
      <w:proofErr w:type="spellEnd"/>
      <w:r w:rsidRPr="007541CD">
        <w:rPr>
          <w:rFonts w:asciiTheme="minorBidi" w:eastAsia="Times New Roman" w:hAnsiTheme="minorBidi"/>
          <w:color w:val="404040"/>
          <w:kern w:val="0"/>
          <w:sz w:val="24"/>
          <w:szCs w:val="24"/>
          <w14:ligatures w14:val="none"/>
        </w:rPr>
        <w:t xml:space="preserve">, E. H.; Grulke, E. A. </w:t>
      </w:r>
      <w:r w:rsidRPr="007541CD">
        <w:rPr>
          <w:rFonts w:asciiTheme="minorBidi" w:eastAsia="Times New Roman" w:hAnsiTheme="minorBidi"/>
          <w:i/>
          <w:iCs/>
          <w:color w:val="404040"/>
          <w:kern w:val="0"/>
          <w:sz w:val="24"/>
          <w:szCs w:val="24"/>
          <w14:ligatures w14:val="none"/>
        </w:rPr>
        <w:t>Polymer Handbook</w:t>
      </w:r>
      <w:r w:rsidRPr="007541CD">
        <w:rPr>
          <w:rFonts w:asciiTheme="minorBidi" w:eastAsia="Times New Roman" w:hAnsiTheme="minorBidi"/>
          <w:color w:val="404040"/>
          <w:kern w:val="0"/>
          <w:sz w:val="24"/>
          <w:szCs w:val="24"/>
          <w14:ligatures w14:val="none"/>
        </w:rPr>
        <w:t>; 4th ed.; John Wiley &amp; Sons: New York, 2003.</w:t>
      </w:r>
    </w:p>
    <w:p w14:paraId="18F52B63" w14:textId="0A99B090" w:rsidR="007541CD" w:rsidRPr="007541CD" w:rsidRDefault="007541CD" w:rsidP="007541CD">
      <w:pPr>
        <w:jc w:val="both"/>
        <w:rPr>
          <w:rFonts w:asciiTheme="minorBidi" w:eastAsia="Times New Roman" w:hAnsiTheme="minorBidi"/>
          <w:color w:val="404040"/>
          <w:kern w:val="0"/>
          <w:sz w:val="24"/>
          <w:szCs w:val="24"/>
          <w14:ligatures w14:val="none"/>
        </w:rPr>
      </w:pPr>
      <w:r w:rsidRPr="007541CD">
        <w:rPr>
          <w:rFonts w:asciiTheme="minorBidi" w:eastAsia="Times New Roman" w:hAnsiTheme="minorBidi"/>
          <w:color w:val="404040"/>
          <w:kern w:val="0"/>
          <w:sz w:val="24"/>
          <w:szCs w:val="24"/>
          <w14:ligatures w14:val="none"/>
        </w:rPr>
        <w:t xml:space="preserve">[4] Zhou, Y.; Benicewicz, B. C. Synthesis of Well-Defined Poly(styrene-co-acrylonitrile) Attached Multiwalled Carbon Nanotubes via RAFT Polymerization. </w:t>
      </w:r>
      <w:r w:rsidRPr="007541CD">
        <w:rPr>
          <w:rFonts w:asciiTheme="minorBidi" w:eastAsia="Times New Roman" w:hAnsiTheme="minorBidi"/>
          <w:i/>
          <w:iCs/>
          <w:color w:val="404040"/>
          <w:kern w:val="0"/>
          <w:sz w:val="24"/>
          <w:szCs w:val="24"/>
          <w14:ligatures w14:val="none"/>
        </w:rPr>
        <w:t>Macromolecules</w:t>
      </w:r>
      <w:r w:rsidRPr="007541CD">
        <w:rPr>
          <w:rFonts w:asciiTheme="minorBidi" w:eastAsia="Times New Roman" w:hAnsiTheme="minorBidi"/>
          <w:color w:val="404040"/>
          <w:kern w:val="0"/>
          <w:sz w:val="24"/>
          <w:szCs w:val="24"/>
          <w14:ligatures w14:val="none"/>
        </w:rPr>
        <w:t xml:space="preserve"> </w:t>
      </w:r>
      <w:r w:rsidRPr="007541CD">
        <w:rPr>
          <w:rFonts w:asciiTheme="minorBidi" w:eastAsia="Times New Roman" w:hAnsiTheme="minorBidi"/>
          <w:b/>
          <w:bCs/>
          <w:color w:val="404040"/>
          <w:kern w:val="0"/>
          <w:sz w:val="24"/>
          <w:szCs w:val="24"/>
          <w14:ligatures w14:val="none"/>
        </w:rPr>
        <w:t>2008</w:t>
      </w:r>
      <w:r w:rsidRPr="007541CD">
        <w:rPr>
          <w:rFonts w:asciiTheme="minorBidi" w:eastAsia="Times New Roman" w:hAnsiTheme="minorBidi"/>
          <w:color w:val="404040"/>
          <w:kern w:val="0"/>
          <w:sz w:val="24"/>
          <w:szCs w:val="24"/>
          <w14:ligatures w14:val="none"/>
        </w:rPr>
        <w:t xml:space="preserve">, </w:t>
      </w:r>
      <w:r w:rsidRPr="007541CD">
        <w:rPr>
          <w:rFonts w:asciiTheme="minorBidi" w:eastAsia="Times New Roman" w:hAnsiTheme="minorBidi"/>
          <w:i/>
          <w:iCs/>
          <w:color w:val="404040"/>
          <w:kern w:val="0"/>
          <w:sz w:val="24"/>
          <w:szCs w:val="24"/>
          <w14:ligatures w14:val="none"/>
        </w:rPr>
        <w:t>41</w:t>
      </w:r>
      <w:r w:rsidRPr="007541CD">
        <w:rPr>
          <w:rFonts w:asciiTheme="minorBidi" w:eastAsia="Times New Roman" w:hAnsiTheme="minorBidi"/>
          <w:color w:val="404040"/>
          <w:kern w:val="0"/>
          <w:sz w:val="24"/>
          <w:szCs w:val="24"/>
          <w14:ligatures w14:val="none"/>
        </w:rPr>
        <w:t xml:space="preserve"> (23), 9124–9132.</w:t>
      </w:r>
    </w:p>
    <w:p w14:paraId="6AEA8874" w14:textId="77777777" w:rsidR="000E359E" w:rsidRPr="00A95D7C" w:rsidRDefault="000E359E" w:rsidP="000E359E">
      <w:pPr>
        <w:jc w:val="both"/>
        <w:rPr>
          <w:rFonts w:asciiTheme="minorBidi" w:hAnsiTheme="minorBidi"/>
          <w:sz w:val="24"/>
          <w:szCs w:val="24"/>
        </w:rPr>
      </w:pPr>
    </w:p>
    <w:sectPr w:rsidR="000E359E" w:rsidRPr="00A95D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6F33"/>
    <w:multiLevelType w:val="hybridMultilevel"/>
    <w:tmpl w:val="A25C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61B94"/>
    <w:multiLevelType w:val="hybridMultilevel"/>
    <w:tmpl w:val="68C25C34"/>
    <w:lvl w:ilvl="0" w:tplc="9CC6CC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66CBB"/>
    <w:multiLevelType w:val="multilevel"/>
    <w:tmpl w:val="06F6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7A5A97"/>
    <w:multiLevelType w:val="multilevel"/>
    <w:tmpl w:val="41FA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F4260"/>
    <w:multiLevelType w:val="multilevel"/>
    <w:tmpl w:val="1AAA7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D56B97"/>
    <w:multiLevelType w:val="multilevel"/>
    <w:tmpl w:val="91B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0B765F"/>
    <w:multiLevelType w:val="hybridMultilevel"/>
    <w:tmpl w:val="15ACB060"/>
    <w:lvl w:ilvl="0" w:tplc="9CC6CC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543019">
    <w:abstractNumId w:val="5"/>
  </w:num>
  <w:num w:numId="2" w16cid:durableId="1437825999">
    <w:abstractNumId w:val="3"/>
  </w:num>
  <w:num w:numId="3" w16cid:durableId="1176769576">
    <w:abstractNumId w:val="4"/>
  </w:num>
  <w:num w:numId="4" w16cid:durableId="1194880109">
    <w:abstractNumId w:val="2"/>
  </w:num>
  <w:num w:numId="5" w16cid:durableId="1725329969">
    <w:abstractNumId w:val="0"/>
  </w:num>
  <w:num w:numId="6" w16cid:durableId="686755432">
    <w:abstractNumId w:val="6"/>
  </w:num>
  <w:num w:numId="7" w16cid:durableId="93286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55"/>
    <w:rsid w:val="00035B9B"/>
    <w:rsid w:val="000E359E"/>
    <w:rsid w:val="0015452D"/>
    <w:rsid w:val="00285515"/>
    <w:rsid w:val="002A053B"/>
    <w:rsid w:val="003D0CE1"/>
    <w:rsid w:val="0051139D"/>
    <w:rsid w:val="0055218C"/>
    <w:rsid w:val="00557BCA"/>
    <w:rsid w:val="00700B77"/>
    <w:rsid w:val="007541CD"/>
    <w:rsid w:val="007B5EBA"/>
    <w:rsid w:val="007C472D"/>
    <w:rsid w:val="007D3880"/>
    <w:rsid w:val="007D7C09"/>
    <w:rsid w:val="007F62D4"/>
    <w:rsid w:val="00821383"/>
    <w:rsid w:val="0089611A"/>
    <w:rsid w:val="009A28FA"/>
    <w:rsid w:val="009C5215"/>
    <w:rsid w:val="009E6021"/>
    <w:rsid w:val="00A64D68"/>
    <w:rsid w:val="00A95D7C"/>
    <w:rsid w:val="00B64783"/>
    <w:rsid w:val="00B90F64"/>
    <w:rsid w:val="00C91EA3"/>
    <w:rsid w:val="00CA28F2"/>
    <w:rsid w:val="00CD3555"/>
    <w:rsid w:val="00D61F41"/>
    <w:rsid w:val="00DD1F53"/>
    <w:rsid w:val="00E05427"/>
    <w:rsid w:val="00FC40CD"/>
    <w:rsid w:val="00FF04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C00FE"/>
  <w15:chartTrackingRefBased/>
  <w15:docId w15:val="{EE39A907-4810-4E8A-B380-3F51C26E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8FA"/>
    <w:pPr>
      <w:spacing w:line="259" w:lineRule="auto"/>
    </w:pPr>
    <w:rPr>
      <w:sz w:val="22"/>
      <w:szCs w:val="22"/>
    </w:rPr>
  </w:style>
  <w:style w:type="paragraph" w:styleId="Heading1">
    <w:name w:val="heading 1"/>
    <w:basedOn w:val="Normal"/>
    <w:next w:val="Normal"/>
    <w:link w:val="Heading1Char"/>
    <w:uiPriority w:val="9"/>
    <w:qFormat/>
    <w:rsid w:val="00CD3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3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3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555"/>
    <w:rPr>
      <w:rFonts w:eastAsiaTheme="majorEastAsia" w:cstheme="majorBidi"/>
      <w:color w:val="272727" w:themeColor="text1" w:themeTint="D8"/>
    </w:rPr>
  </w:style>
  <w:style w:type="paragraph" w:styleId="Title">
    <w:name w:val="Title"/>
    <w:basedOn w:val="Normal"/>
    <w:next w:val="Normal"/>
    <w:link w:val="TitleChar"/>
    <w:uiPriority w:val="10"/>
    <w:qFormat/>
    <w:rsid w:val="00CD3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555"/>
    <w:pPr>
      <w:spacing w:before="160"/>
      <w:jc w:val="center"/>
    </w:pPr>
    <w:rPr>
      <w:i/>
      <w:iCs/>
      <w:color w:val="404040" w:themeColor="text1" w:themeTint="BF"/>
    </w:rPr>
  </w:style>
  <w:style w:type="character" w:customStyle="1" w:styleId="QuoteChar">
    <w:name w:val="Quote Char"/>
    <w:basedOn w:val="DefaultParagraphFont"/>
    <w:link w:val="Quote"/>
    <w:uiPriority w:val="29"/>
    <w:rsid w:val="00CD3555"/>
    <w:rPr>
      <w:i/>
      <w:iCs/>
      <w:color w:val="404040" w:themeColor="text1" w:themeTint="BF"/>
    </w:rPr>
  </w:style>
  <w:style w:type="paragraph" w:styleId="ListParagraph">
    <w:name w:val="List Paragraph"/>
    <w:basedOn w:val="Normal"/>
    <w:uiPriority w:val="34"/>
    <w:qFormat/>
    <w:rsid w:val="00CD3555"/>
    <w:pPr>
      <w:ind w:left="720"/>
      <w:contextualSpacing/>
    </w:pPr>
  </w:style>
  <w:style w:type="character" w:styleId="IntenseEmphasis">
    <w:name w:val="Intense Emphasis"/>
    <w:basedOn w:val="DefaultParagraphFont"/>
    <w:uiPriority w:val="21"/>
    <w:qFormat/>
    <w:rsid w:val="00CD3555"/>
    <w:rPr>
      <w:i/>
      <w:iCs/>
      <w:color w:val="0F4761" w:themeColor="accent1" w:themeShade="BF"/>
    </w:rPr>
  </w:style>
  <w:style w:type="paragraph" w:styleId="IntenseQuote">
    <w:name w:val="Intense Quote"/>
    <w:basedOn w:val="Normal"/>
    <w:next w:val="Normal"/>
    <w:link w:val="IntenseQuoteChar"/>
    <w:uiPriority w:val="30"/>
    <w:qFormat/>
    <w:rsid w:val="00CD3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555"/>
    <w:rPr>
      <w:i/>
      <w:iCs/>
      <w:color w:val="0F4761" w:themeColor="accent1" w:themeShade="BF"/>
    </w:rPr>
  </w:style>
  <w:style w:type="character" w:styleId="IntenseReference">
    <w:name w:val="Intense Reference"/>
    <w:basedOn w:val="DefaultParagraphFont"/>
    <w:uiPriority w:val="32"/>
    <w:qFormat/>
    <w:rsid w:val="00CD3555"/>
    <w:rPr>
      <w:b/>
      <w:bCs/>
      <w:smallCaps/>
      <w:color w:val="0F4761" w:themeColor="accent1" w:themeShade="BF"/>
      <w:spacing w:val="5"/>
    </w:rPr>
  </w:style>
  <w:style w:type="character" w:styleId="Hyperlink">
    <w:name w:val="Hyperlink"/>
    <w:basedOn w:val="DefaultParagraphFont"/>
    <w:uiPriority w:val="99"/>
    <w:unhideWhenUsed/>
    <w:rsid w:val="009A28FA"/>
    <w:rPr>
      <w:color w:val="467886" w:themeColor="hyperlink"/>
      <w:u w:val="single"/>
    </w:rPr>
  </w:style>
  <w:style w:type="character" w:styleId="Strong">
    <w:name w:val="Strong"/>
    <w:basedOn w:val="DefaultParagraphFont"/>
    <w:uiPriority w:val="22"/>
    <w:qFormat/>
    <w:rsid w:val="009A28FA"/>
    <w:rPr>
      <w:b/>
      <w:bCs/>
    </w:rPr>
  </w:style>
  <w:style w:type="paragraph" w:customStyle="1" w:styleId="ds-markdown-paragraph">
    <w:name w:val="ds-markdown-paragraph"/>
    <w:basedOn w:val="Normal"/>
    <w:rsid w:val="009A28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E35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zabbas@uowasit.edu.iq"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11</Pages>
  <Words>1818</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Zaid M Abbas</dc:creator>
  <cp:keywords/>
  <dc:description/>
  <cp:lastModifiedBy>Dr. Zaid M Abbas</cp:lastModifiedBy>
  <cp:revision>25</cp:revision>
  <dcterms:created xsi:type="dcterms:W3CDTF">2025-08-22T15:15:00Z</dcterms:created>
  <dcterms:modified xsi:type="dcterms:W3CDTF">2026-02-10T12:38:00Z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6c5db7e8-86ed-46cf-843f-57df1498cd78</vt:lpwstr>
  </property>
</Properties>
</file>