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B33E" w14:textId="77777777" w:rsidR="00C77622" w:rsidRPr="00640AC1" w:rsidRDefault="00C77622" w:rsidP="00C77622">
      <w:pPr>
        <w:spacing w:after="0"/>
        <w:jc w:val="center"/>
        <w:rPr>
          <w:vertAlign w:val="superscript"/>
        </w:rPr>
      </w:pPr>
    </w:p>
    <w:p w14:paraId="2404EE22" w14:textId="77777777" w:rsidR="00A36BE7" w:rsidRDefault="00A36BE7" w:rsidP="00A36BE7">
      <w:pPr>
        <w:rPr>
          <w:b/>
          <w:bCs/>
          <w:lang w:val="en-GB"/>
        </w:rPr>
      </w:pPr>
    </w:p>
    <w:p w14:paraId="6F9E3931" w14:textId="6C306664" w:rsidR="00A36BE7" w:rsidRDefault="00A36BE7" w:rsidP="00A36BE7">
      <w:pPr>
        <w:spacing w:after="0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Supplementary information</w:t>
      </w:r>
    </w:p>
    <w:p w14:paraId="5FB79B1E" w14:textId="77777777" w:rsidR="00A36BE7" w:rsidRDefault="00A36BE7" w:rsidP="00A36BE7">
      <w:pPr>
        <w:spacing w:after="0"/>
        <w:jc w:val="center"/>
        <w:rPr>
          <w:b/>
          <w:bCs/>
          <w:lang w:val="en-GB"/>
        </w:rPr>
      </w:pPr>
    </w:p>
    <w:p w14:paraId="6CC9D6B9" w14:textId="7C9EB54D" w:rsidR="00C77622" w:rsidRDefault="000564C5" w:rsidP="00C77622">
      <w:pPr>
        <w:spacing w:after="0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 xml:space="preserve">BMC </w:t>
      </w:r>
      <w:r w:rsidR="001325E0">
        <w:rPr>
          <w:b/>
          <w:bCs/>
          <w:lang w:val="en-GB"/>
        </w:rPr>
        <w:t>Psychology</w:t>
      </w:r>
    </w:p>
    <w:p w14:paraId="195C6558" w14:textId="77777777" w:rsidR="00C77622" w:rsidRDefault="00C77622" w:rsidP="00C77622">
      <w:pPr>
        <w:spacing w:after="0"/>
        <w:jc w:val="center"/>
        <w:rPr>
          <w:b/>
          <w:bCs/>
          <w:lang w:val="en-GB"/>
        </w:rPr>
      </w:pPr>
    </w:p>
    <w:p w14:paraId="702D7EAC" w14:textId="77777777" w:rsidR="000564C5" w:rsidRPr="0010070E" w:rsidRDefault="000564C5" w:rsidP="000564C5">
      <w:pPr>
        <w:spacing w:after="0" w:line="480" w:lineRule="auto"/>
        <w:jc w:val="center"/>
        <w:rPr>
          <w:b/>
          <w:bCs/>
        </w:rPr>
      </w:pPr>
      <w:r w:rsidRPr="0010070E">
        <w:rPr>
          <w:b/>
          <w:bCs/>
        </w:rPr>
        <w:t xml:space="preserve">Exploratory </w:t>
      </w:r>
      <w:r>
        <w:rPr>
          <w:b/>
          <w:bCs/>
        </w:rPr>
        <w:t>A</w:t>
      </w:r>
      <w:r w:rsidRPr="0010070E">
        <w:rPr>
          <w:b/>
          <w:bCs/>
        </w:rPr>
        <w:t xml:space="preserve">nalysis of </w:t>
      </w:r>
      <w:r>
        <w:rPr>
          <w:b/>
          <w:bCs/>
        </w:rPr>
        <w:t>G</w:t>
      </w:r>
      <w:r w:rsidRPr="0010070E">
        <w:rPr>
          <w:b/>
          <w:bCs/>
        </w:rPr>
        <w:t>ender</w:t>
      </w:r>
      <w:r>
        <w:rPr>
          <w:b/>
          <w:bCs/>
        </w:rPr>
        <w:t>-Specific</w:t>
      </w:r>
      <w:r w:rsidRPr="0010070E">
        <w:rPr>
          <w:b/>
          <w:bCs/>
        </w:rPr>
        <w:t xml:space="preserve"> </w:t>
      </w:r>
      <w:r>
        <w:rPr>
          <w:b/>
          <w:bCs/>
        </w:rPr>
        <w:t>Symptom Burden</w:t>
      </w:r>
      <w:r w:rsidRPr="0010070E">
        <w:rPr>
          <w:b/>
          <w:bCs/>
        </w:rPr>
        <w:t xml:space="preserve"> in </w:t>
      </w:r>
      <w:r>
        <w:rPr>
          <w:b/>
          <w:bCs/>
        </w:rPr>
        <w:t>C</w:t>
      </w:r>
      <w:r w:rsidRPr="0010070E">
        <w:rPr>
          <w:b/>
          <w:bCs/>
        </w:rPr>
        <w:t xml:space="preserve">hild </w:t>
      </w:r>
      <w:r>
        <w:rPr>
          <w:b/>
          <w:bCs/>
        </w:rPr>
        <w:t>P</w:t>
      </w:r>
      <w:r w:rsidRPr="0010070E">
        <w:rPr>
          <w:b/>
          <w:bCs/>
        </w:rPr>
        <w:t xml:space="preserve">sychiatric </w:t>
      </w:r>
      <w:r>
        <w:rPr>
          <w:b/>
          <w:bCs/>
        </w:rPr>
        <w:t>C</w:t>
      </w:r>
      <w:r w:rsidRPr="0010070E">
        <w:rPr>
          <w:b/>
          <w:bCs/>
        </w:rPr>
        <w:t>are</w:t>
      </w:r>
    </w:p>
    <w:p w14:paraId="1C617C21" w14:textId="3D8F3AB0" w:rsidR="000564C5" w:rsidRDefault="000564C5" w:rsidP="000564C5">
      <w:pPr>
        <w:spacing w:after="0" w:line="480" w:lineRule="auto"/>
        <w:jc w:val="center"/>
        <w:rPr>
          <w:vertAlign w:val="superscript"/>
        </w:rPr>
      </w:pPr>
      <w:r w:rsidRPr="00640AC1">
        <w:t>Moritz Russo</w:t>
      </w:r>
      <w:r>
        <w:rPr>
          <w:vertAlign w:val="superscript"/>
        </w:rPr>
        <w:t>1</w:t>
      </w:r>
      <w:r w:rsidRPr="00640AC1">
        <w:t>, Dina Weindl</w:t>
      </w:r>
      <w:r>
        <w:t>-Wagner</w:t>
      </w:r>
      <w:r w:rsidRPr="00640AC1">
        <w:rPr>
          <w:vertAlign w:val="superscript"/>
        </w:rPr>
        <w:t>1,2</w:t>
      </w:r>
      <w:r w:rsidRPr="00640AC1">
        <w:t>, Alexander Haselgruber</w:t>
      </w:r>
      <w:r>
        <w:rPr>
          <w:vertAlign w:val="superscript"/>
        </w:rPr>
        <w:t>2</w:t>
      </w:r>
      <w:r w:rsidRPr="00640AC1">
        <w:t>, Karin Zajec</w:t>
      </w:r>
      <w:r>
        <w:rPr>
          <w:vertAlign w:val="superscript"/>
        </w:rPr>
        <w:t>2</w:t>
      </w:r>
      <w:r w:rsidRPr="00640AC1">
        <w:rPr>
          <w:vertAlign w:val="superscript"/>
        </w:rPr>
        <w:t>,3</w:t>
      </w:r>
      <w:r w:rsidRPr="00640AC1">
        <w:t>, Judith Noske</w:t>
      </w:r>
      <w:r>
        <w:rPr>
          <w:vertAlign w:val="superscript"/>
        </w:rPr>
        <w:t>2</w:t>
      </w:r>
      <w:r w:rsidR="00BB5F6D">
        <w:t xml:space="preserve"> &amp;</w:t>
      </w:r>
      <w:r w:rsidRPr="00640AC1">
        <w:t xml:space="preserve"> Brigitte Lueger-Schuster</w:t>
      </w:r>
      <w:r>
        <w:rPr>
          <w:vertAlign w:val="superscript"/>
        </w:rPr>
        <w:t>1</w:t>
      </w:r>
      <w:r>
        <w:t>*</w:t>
      </w:r>
    </w:p>
    <w:p w14:paraId="62E3CA57" w14:textId="77777777" w:rsidR="000564C5" w:rsidRPr="00640AC1" w:rsidRDefault="000564C5" w:rsidP="000564C5">
      <w:pPr>
        <w:spacing w:after="0" w:line="480" w:lineRule="auto"/>
        <w:jc w:val="center"/>
        <w:rPr>
          <w:vertAlign w:val="superscript"/>
        </w:rPr>
      </w:pPr>
    </w:p>
    <w:p w14:paraId="18DC36F1" w14:textId="77777777" w:rsidR="0067771E" w:rsidRDefault="0067771E" w:rsidP="0067771E">
      <w:pPr>
        <w:spacing w:after="0" w:line="480" w:lineRule="auto"/>
        <w:rPr>
          <w:lang w:val="en-US"/>
        </w:rPr>
      </w:pPr>
      <w:r>
        <w:rPr>
          <w:vertAlign w:val="superscript"/>
        </w:rPr>
        <w:t>1</w:t>
      </w:r>
      <w:r w:rsidRPr="00640AC1">
        <w:rPr>
          <w:lang w:val="en-US"/>
        </w:rPr>
        <w:t>Unit of Psychotraumatology, Faculty of Psychology, University of Vienna</w:t>
      </w:r>
      <w:r>
        <w:rPr>
          <w:lang w:val="en-US"/>
        </w:rPr>
        <w:t>, Vienna, Austria</w:t>
      </w:r>
      <w:r w:rsidRPr="00640AC1">
        <w:rPr>
          <w:lang w:val="en-US"/>
        </w:rPr>
        <w:t>.</w:t>
      </w:r>
    </w:p>
    <w:p w14:paraId="53348401" w14:textId="77777777" w:rsidR="0067771E" w:rsidRPr="00640AC1" w:rsidRDefault="0067771E" w:rsidP="0067771E">
      <w:pPr>
        <w:spacing w:after="0" w:line="480" w:lineRule="auto"/>
        <w:rPr>
          <w:lang w:val="en-US"/>
        </w:rPr>
      </w:pPr>
      <w:r>
        <w:rPr>
          <w:vertAlign w:val="superscript"/>
        </w:rPr>
        <w:t>2</w:t>
      </w:r>
      <w:r w:rsidRPr="00640AC1">
        <w:rPr>
          <w:lang w:val="en-US"/>
        </w:rPr>
        <w:t>Department of child and adolescent psychiatry Hinterbrühl, Federal Clinic Baden-Mödling</w:t>
      </w:r>
      <w:r>
        <w:rPr>
          <w:lang w:val="en-US"/>
        </w:rPr>
        <w:t>, Hinterbrühl, Austria</w:t>
      </w:r>
      <w:r w:rsidRPr="00640AC1">
        <w:rPr>
          <w:lang w:val="en-US"/>
        </w:rPr>
        <w:t>.</w:t>
      </w:r>
    </w:p>
    <w:p w14:paraId="20B90D01" w14:textId="77777777" w:rsidR="0067771E" w:rsidRPr="00640AC1" w:rsidRDefault="0067771E" w:rsidP="0067771E">
      <w:pPr>
        <w:spacing w:after="0" w:line="480" w:lineRule="auto"/>
        <w:rPr>
          <w:lang w:val="en-US"/>
        </w:rPr>
      </w:pPr>
      <w:r w:rsidRPr="00640AC1">
        <w:rPr>
          <w:vertAlign w:val="superscript"/>
        </w:rPr>
        <w:t>3</w:t>
      </w:r>
      <w:r w:rsidRPr="00640AC1">
        <w:t>Institute for psychosocial medicine, psychotherapy and childhood research, Karl-Landsteiner-</w:t>
      </w:r>
      <w:r>
        <w:t>Society, St. Pölten, Austria</w:t>
      </w:r>
      <w:r w:rsidRPr="00640AC1">
        <w:rPr>
          <w:lang w:val="en-US"/>
        </w:rPr>
        <w:t>.</w:t>
      </w:r>
    </w:p>
    <w:p w14:paraId="2396605C" w14:textId="77777777" w:rsidR="000564C5" w:rsidRDefault="000564C5" w:rsidP="000564C5">
      <w:pPr>
        <w:spacing w:after="0" w:line="480" w:lineRule="auto"/>
        <w:rPr>
          <w:lang w:val="en-US"/>
        </w:rPr>
      </w:pPr>
      <w:r w:rsidRPr="00640AC1">
        <w:t xml:space="preserve">*Corresponding author: </w:t>
      </w:r>
      <w:hyperlink r:id="rId6" w:history="1">
        <w:r w:rsidRPr="005B754C">
          <w:rPr>
            <w:rStyle w:val="Hyperlink"/>
          </w:rPr>
          <w:t>brigitte.lueger-schuster@univie.ac.at</w:t>
        </w:r>
      </w:hyperlink>
      <w:r w:rsidRPr="00640AC1">
        <w:rPr>
          <w:lang w:val="en-US"/>
        </w:rPr>
        <w:t xml:space="preserve"> </w:t>
      </w:r>
    </w:p>
    <w:p w14:paraId="60693BE3" w14:textId="452D7999" w:rsidR="00A36BE7" w:rsidRDefault="00A36BE7" w:rsidP="00A36BE7">
      <w:pPr>
        <w:jc w:val="center"/>
        <w:rPr>
          <w:b/>
          <w:bCs/>
          <w:lang w:val="en-GB"/>
        </w:rPr>
      </w:pPr>
    </w:p>
    <w:tbl>
      <w:tblPr>
        <w:tblpPr w:leftFromText="141" w:rightFromText="141" w:vertAnchor="page" w:horzAnchor="margin" w:tblpY="1945"/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1512"/>
        <w:gridCol w:w="1512"/>
        <w:gridCol w:w="1512"/>
      </w:tblGrid>
      <w:tr w:rsidR="008A456D" w:rsidRPr="00B36421" w14:paraId="7C0DC3C3" w14:textId="77777777" w:rsidTr="008A456D">
        <w:trPr>
          <w:tblHeader/>
          <w:tblCellSpacing w:w="15" w:type="dxa"/>
        </w:trPr>
        <w:tc>
          <w:tcPr>
            <w:tcW w:w="8871" w:type="dxa"/>
            <w:gridSpan w:val="4"/>
            <w:vAlign w:val="center"/>
          </w:tcPr>
          <w:p w14:paraId="20A1C775" w14:textId="77777777" w:rsidR="008A456D" w:rsidRDefault="008A456D" w:rsidP="008A456D">
            <w:pPr>
              <w:rPr>
                <w:b/>
                <w:bCs/>
                <w:lang w:val="en-GB"/>
              </w:rPr>
            </w:pPr>
            <w:r w:rsidRPr="00EF774E">
              <w:rPr>
                <w:b/>
                <w:bCs/>
                <w:lang w:val="en-GB"/>
              </w:rPr>
              <w:lastRenderedPageBreak/>
              <w:t>Table S1</w:t>
            </w:r>
          </w:p>
          <w:p w14:paraId="796D9583" w14:textId="77777777" w:rsidR="008A456D" w:rsidRPr="00EF774E" w:rsidRDefault="008A456D" w:rsidP="00C13476">
            <w:pPr>
              <w:rPr>
                <w:i/>
                <w:iCs/>
              </w:rPr>
            </w:pPr>
            <w:r w:rsidRPr="00EF774E">
              <w:rPr>
                <w:i/>
                <w:iCs/>
                <w:lang w:val="en-GB"/>
              </w:rPr>
              <w:t>Post</w:t>
            </w:r>
            <w:r>
              <w:rPr>
                <w:i/>
                <w:iCs/>
                <w:lang w:val="en-GB"/>
              </w:rPr>
              <w:t>-</w:t>
            </w:r>
            <w:r w:rsidRPr="00EF774E">
              <w:rPr>
                <w:i/>
                <w:iCs/>
                <w:lang w:val="en-GB"/>
              </w:rPr>
              <w:t>hoc Contrasts of Group Differences in Self-Reported Internalizing Symptoms</w:t>
            </w:r>
          </w:p>
        </w:tc>
      </w:tr>
      <w:tr w:rsidR="008A456D" w:rsidRPr="00B36421" w14:paraId="729E14EC" w14:textId="77777777" w:rsidTr="008A456D">
        <w:trPr>
          <w:tblHeader/>
          <w:tblCellSpacing w:w="15" w:type="dxa"/>
        </w:trPr>
        <w:tc>
          <w:tcPr>
            <w:tcW w:w="4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C15BD" w14:textId="77777777" w:rsidR="008A456D" w:rsidRPr="00B36421" w:rsidRDefault="008A456D" w:rsidP="008A456D">
            <w:pPr>
              <w:jc w:val="center"/>
            </w:pPr>
            <w:r w:rsidRPr="00B36421">
              <w:t>Contrast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ABDEA" w14:textId="77777777" w:rsidR="008A456D" w:rsidRPr="00EF774E" w:rsidRDefault="008A456D" w:rsidP="008A456D">
            <w:pPr>
              <w:jc w:val="center"/>
              <w:rPr>
                <w:i/>
                <w:iCs/>
              </w:rPr>
            </w:pPr>
            <w:r w:rsidRPr="00EF774E">
              <w:rPr>
                <w:i/>
                <w:iCs/>
              </w:rPr>
              <w:t>b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49412" w14:textId="77777777" w:rsidR="008A456D" w:rsidRPr="00B36421" w:rsidRDefault="008A456D" w:rsidP="008A456D">
            <w:pPr>
              <w:jc w:val="center"/>
            </w:pPr>
            <w:r w:rsidRPr="00B36421">
              <w:t>SE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15D1D" w14:textId="77777777" w:rsidR="008A456D" w:rsidRPr="00EF774E" w:rsidRDefault="008A456D" w:rsidP="008A456D">
            <w:pPr>
              <w:jc w:val="center"/>
              <w:rPr>
                <w:i/>
                <w:iCs/>
              </w:rPr>
            </w:pPr>
            <w:r w:rsidRPr="00EF774E">
              <w:rPr>
                <w:i/>
                <w:iCs/>
              </w:rPr>
              <w:t>t</w:t>
            </w:r>
            <w:r>
              <w:t xml:space="preserve"> (df)</w:t>
            </w:r>
          </w:p>
        </w:tc>
      </w:tr>
      <w:tr w:rsidR="008A456D" w:rsidRPr="00B36421" w14:paraId="2CFB9C2E" w14:textId="77777777" w:rsidTr="008A456D">
        <w:trPr>
          <w:tblHeader/>
          <w:tblCellSpacing w:w="15" w:type="dxa"/>
        </w:trPr>
        <w:tc>
          <w:tcPr>
            <w:tcW w:w="4350" w:type="dxa"/>
            <w:tcBorders>
              <w:bottom w:val="single" w:sz="4" w:space="0" w:color="auto"/>
            </w:tcBorders>
            <w:vAlign w:val="center"/>
          </w:tcPr>
          <w:p w14:paraId="35959773" w14:textId="77777777" w:rsidR="008A456D" w:rsidRPr="00B36421" w:rsidRDefault="008A456D" w:rsidP="008A456D">
            <w:r>
              <w:rPr>
                <w:lang w:val="en-GB"/>
              </w:rPr>
              <w:t>Young Boys</w:t>
            </w:r>
            <w:r w:rsidRPr="00EF774E">
              <w:rPr>
                <w:lang w:val="en-GB"/>
              </w:rPr>
              <w:t xml:space="preserve"> </w:t>
            </w:r>
            <w:r>
              <w:rPr>
                <w:lang w:val="en-GB"/>
              </w:rPr>
              <w:t>compared to</w:t>
            </w:r>
          </w:p>
        </w:tc>
        <w:tc>
          <w:tcPr>
            <w:tcW w:w="1482" w:type="dxa"/>
            <w:vAlign w:val="center"/>
          </w:tcPr>
          <w:p w14:paraId="46DFD80A" w14:textId="77777777" w:rsidR="008A456D" w:rsidRPr="00B36421" w:rsidRDefault="008A456D" w:rsidP="008A456D">
            <w:pPr>
              <w:jc w:val="center"/>
            </w:pPr>
          </w:p>
        </w:tc>
        <w:tc>
          <w:tcPr>
            <w:tcW w:w="1482" w:type="dxa"/>
            <w:vAlign w:val="center"/>
          </w:tcPr>
          <w:p w14:paraId="146FD97E" w14:textId="77777777" w:rsidR="008A456D" w:rsidRPr="00B36421" w:rsidRDefault="008A456D" w:rsidP="008A456D">
            <w:pPr>
              <w:jc w:val="center"/>
            </w:pPr>
          </w:p>
        </w:tc>
        <w:tc>
          <w:tcPr>
            <w:tcW w:w="1467" w:type="dxa"/>
            <w:vAlign w:val="center"/>
          </w:tcPr>
          <w:p w14:paraId="21F772CB" w14:textId="77777777" w:rsidR="008A456D" w:rsidRPr="00B36421" w:rsidRDefault="008A456D" w:rsidP="008A456D">
            <w:pPr>
              <w:jc w:val="center"/>
            </w:pPr>
          </w:p>
        </w:tc>
      </w:tr>
      <w:tr w:rsidR="008A456D" w:rsidRPr="00B36421" w14:paraId="05CDFA1C" w14:textId="77777777" w:rsidTr="008A456D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4BA360A9" w14:textId="77777777" w:rsidR="008A456D" w:rsidRPr="00B36421" w:rsidRDefault="008A456D" w:rsidP="008A456D">
            <w:pPr>
              <w:ind w:firstLine="284"/>
            </w:pPr>
            <w:r>
              <w:t>Young Girls</w:t>
            </w:r>
          </w:p>
        </w:tc>
        <w:tc>
          <w:tcPr>
            <w:tcW w:w="1482" w:type="dxa"/>
            <w:vAlign w:val="center"/>
            <w:hideMark/>
          </w:tcPr>
          <w:p w14:paraId="55C005F7" w14:textId="77777777" w:rsidR="008A456D" w:rsidRPr="00B36421" w:rsidRDefault="008A456D" w:rsidP="008A456D">
            <w:pPr>
              <w:jc w:val="center"/>
            </w:pPr>
            <w:r w:rsidRPr="00B36421">
              <w:t>−2.55</w:t>
            </w:r>
          </w:p>
        </w:tc>
        <w:tc>
          <w:tcPr>
            <w:tcW w:w="1482" w:type="dxa"/>
            <w:vAlign w:val="center"/>
            <w:hideMark/>
          </w:tcPr>
          <w:p w14:paraId="42B1B503" w14:textId="77777777" w:rsidR="008A456D" w:rsidRPr="00B36421" w:rsidRDefault="008A456D" w:rsidP="008A456D">
            <w:pPr>
              <w:jc w:val="center"/>
            </w:pPr>
            <w:r w:rsidRPr="00B36421">
              <w:t>1.28</w:t>
            </w:r>
          </w:p>
        </w:tc>
        <w:tc>
          <w:tcPr>
            <w:tcW w:w="1467" w:type="dxa"/>
            <w:vAlign w:val="center"/>
            <w:hideMark/>
          </w:tcPr>
          <w:p w14:paraId="367A1D97" w14:textId="77777777" w:rsidR="008A456D" w:rsidRPr="00B36421" w:rsidRDefault="008A456D" w:rsidP="008A456D">
            <w:pPr>
              <w:jc w:val="center"/>
            </w:pPr>
            <w:r w:rsidRPr="00B36421">
              <w:t>−1.99</w:t>
            </w:r>
            <w:r>
              <w:t xml:space="preserve">  (</w:t>
            </w:r>
            <w:r w:rsidRPr="00B36421">
              <w:t>399</w:t>
            </w:r>
            <w:r>
              <w:t>)</w:t>
            </w:r>
          </w:p>
        </w:tc>
      </w:tr>
      <w:tr w:rsidR="008A456D" w:rsidRPr="00B36421" w14:paraId="09A6A4C6" w14:textId="77777777" w:rsidTr="008A456D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4A00A5E4" w14:textId="77777777" w:rsidR="008A456D" w:rsidRPr="00B36421" w:rsidRDefault="008A456D" w:rsidP="008A456D">
            <w:pPr>
              <w:ind w:firstLine="284"/>
            </w:pPr>
            <w:r>
              <w:t>Young Adolescent Boys</w:t>
            </w:r>
          </w:p>
        </w:tc>
        <w:tc>
          <w:tcPr>
            <w:tcW w:w="1482" w:type="dxa"/>
            <w:vAlign w:val="center"/>
            <w:hideMark/>
          </w:tcPr>
          <w:p w14:paraId="15E8EBA1" w14:textId="77777777" w:rsidR="008A456D" w:rsidRPr="00B36421" w:rsidRDefault="008A456D" w:rsidP="008A456D">
            <w:pPr>
              <w:jc w:val="center"/>
            </w:pPr>
            <w:r w:rsidRPr="00B36421">
              <w:t>−0.92</w:t>
            </w:r>
          </w:p>
        </w:tc>
        <w:tc>
          <w:tcPr>
            <w:tcW w:w="1482" w:type="dxa"/>
            <w:vAlign w:val="center"/>
            <w:hideMark/>
          </w:tcPr>
          <w:p w14:paraId="23A44420" w14:textId="77777777" w:rsidR="008A456D" w:rsidRPr="00B36421" w:rsidRDefault="008A456D" w:rsidP="008A456D">
            <w:pPr>
              <w:jc w:val="center"/>
            </w:pPr>
            <w:r w:rsidRPr="00B36421">
              <w:t>0.65</w:t>
            </w:r>
          </w:p>
        </w:tc>
        <w:tc>
          <w:tcPr>
            <w:tcW w:w="1467" w:type="dxa"/>
            <w:vAlign w:val="center"/>
            <w:hideMark/>
          </w:tcPr>
          <w:p w14:paraId="6FD641C9" w14:textId="77777777" w:rsidR="008A456D" w:rsidRPr="00B36421" w:rsidRDefault="008A456D" w:rsidP="008A456D">
            <w:pPr>
              <w:jc w:val="center"/>
            </w:pPr>
            <w:r w:rsidRPr="00B36421">
              <w:t>−1.41</w:t>
            </w:r>
            <w:r>
              <w:t xml:space="preserve"> (</w:t>
            </w:r>
            <w:r w:rsidRPr="00B36421">
              <w:t>399</w:t>
            </w:r>
            <w:r>
              <w:t>)</w:t>
            </w:r>
          </w:p>
        </w:tc>
      </w:tr>
      <w:tr w:rsidR="008A456D" w:rsidRPr="00B36421" w14:paraId="2EE9F2CC" w14:textId="77777777" w:rsidTr="008A456D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590BF102" w14:textId="77777777" w:rsidR="008A456D" w:rsidRPr="00B36421" w:rsidRDefault="008A456D" w:rsidP="008A456D">
            <w:pPr>
              <w:ind w:firstLine="284"/>
            </w:pPr>
            <w:r>
              <w:t>Young Adolescent Girls</w:t>
            </w:r>
          </w:p>
        </w:tc>
        <w:tc>
          <w:tcPr>
            <w:tcW w:w="1482" w:type="dxa"/>
            <w:vAlign w:val="center"/>
            <w:hideMark/>
          </w:tcPr>
          <w:p w14:paraId="3A29B298" w14:textId="77777777" w:rsidR="008A456D" w:rsidRPr="00B36421" w:rsidRDefault="008A456D" w:rsidP="008A456D">
            <w:pPr>
              <w:jc w:val="center"/>
            </w:pPr>
            <w:r w:rsidRPr="00B36421">
              <w:t>−2.62</w:t>
            </w:r>
            <w:r>
              <w:t>***</w:t>
            </w:r>
          </w:p>
        </w:tc>
        <w:tc>
          <w:tcPr>
            <w:tcW w:w="1482" w:type="dxa"/>
            <w:vAlign w:val="center"/>
            <w:hideMark/>
          </w:tcPr>
          <w:p w14:paraId="6CB53507" w14:textId="77777777" w:rsidR="008A456D" w:rsidRPr="00B36421" w:rsidRDefault="008A456D" w:rsidP="008A456D">
            <w:pPr>
              <w:jc w:val="center"/>
            </w:pPr>
            <w:r w:rsidRPr="00B36421">
              <w:t>0.62</w:t>
            </w:r>
          </w:p>
        </w:tc>
        <w:tc>
          <w:tcPr>
            <w:tcW w:w="1467" w:type="dxa"/>
            <w:vAlign w:val="center"/>
            <w:hideMark/>
          </w:tcPr>
          <w:p w14:paraId="7EC03624" w14:textId="77777777" w:rsidR="008A456D" w:rsidRPr="00B36421" w:rsidRDefault="008A456D" w:rsidP="008A456D">
            <w:pPr>
              <w:jc w:val="center"/>
            </w:pPr>
            <w:r w:rsidRPr="00B36421">
              <w:t>−4.21</w:t>
            </w:r>
            <w:r>
              <w:t xml:space="preserve"> (</w:t>
            </w:r>
            <w:r w:rsidRPr="00B36421">
              <w:t>399</w:t>
            </w:r>
            <w:r>
              <w:t>)</w:t>
            </w:r>
          </w:p>
        </w:tc>
      </w:tr>
      <w:tr w:rsidR="008A456D" w:rsidRPr="00B36421" w14:paraId="7819369C" w14:textId="77777777" w:rsidTr="008A456D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60144F5A" w14:textId="77777777" w:rsidR="008A456D" w:rsidRPr="00B36421" w:rsidRDefault="008A456D" w:rsidP="008A456D">
            <w:pPr>
              <w:ind w:firstLine="284"/>
            </w:pPr>
            <w:r>
              <w:t>Adolescent Boys</w:t>
            </w:r>
          </w:p>
        </w:tc>
        <w:tc>
          <w:tcPr>
            <w:tcW w:w="1482" w:type="dxa"/>
            <w:vAlign w:val="center"/>
            <w:hideMark/>
          </w:tcPr>
          <w:p w14:paraId="06352855" w14:textId="77777777" w:rsidR="008A456D" w:rsidRPr="00B36421" w:rsidRDefault="008A456D" w:rsidP="008A456D">
            <w:pPr>
              <w:jc w:val="center"/>
            </w:pPr>
            <w:r w:rsidRPr="00B36421">
              <w:t>−1.98</w:t>
            </w:r>
            <w:r>
              <w:t>*</w:t>
            </w:r>
          </w:p>
        </w:tc>
        <w:tc>
          <w:tcPr>
            <w:tcW w:w="1482" w:type="dxa"/>
            <w:vAlign w:val="center"/>
            <w:hideMark/>
          </w:tcPr>
          <w:p w14:paraId="4059094A" w14:textId="77777777" w:rsidR="008A456D" w:rsidRPr="00B36421" w:rsidRDefault="008A456D" w:rsidP="008A456D">
            <w:pPr>
              <w:jc w:val="center"/>
            </w:pPr>
            <w:r w:rsidRPr="00B36421">
              <w:t>0.68</w:t>
            </w:r>
          </w:p>
        </w:tc>
        <w:tc>
          <w:tcPr>
            <w:tcW w:w="1467" w:type="dxa"/>
            <w:vAlign w:val="center"/>
            <w:hideMark/>
          </w:tcPr>
          <w:p w14:paraId="32C62F81" w14:textId="77777777" w:rsidR="008A456D" w:rsidRPr="00B36421" w:rsidRDefault="008A456D" w:rsidP="008A456D">
            <w:pPr>
              <w:jc w:val="center"/>
            </w:pPr>
            <w:r w:rsidRPr="00B36421">
              <w:t>−2.94</w:t>
            </w:r>
            <w:r>
              <w:t xml:space="preserve"> (</w:t>
            </w:r>
            <w:r w:rsidRPr="00B36421">
              <w:t>399</w:t>
            </w:r>
            <w:r>
              <w:t>)</w:t>
            </w:r>
          </w:p>
        </w:tc>
      </w:tr>
      <w:tr w:rsidR="008A456D" w:rsidRPr="00B36421" w14:paraId="0F1654CB" w14:textId="77777777" w:rsidTr="008A456D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7A50FB33" w14:textId="77777777" w:rsidR="008A456D" w:rsidRPr="00B36421" w:rsidRDefault="008A456D" w:rsidP="008A456D">
            <w:pPr>
              <w:ind w:firstLine="284"/>
            </w:pPr>
            <w:r>
              <w:t>Adolescent Girls</w:t>
            </w:r>
          </w:p>
        </w:tc>
        <w:tc>
          <w:tcPr>
            <w:tcW w:w="1482" w:type="dxa"/>
            <w:vAlign w:val="center"/>
            <w:hideMark/>
          </w:tcPr>
          <w:p w14:paraId="0FC1CF89" w14:textId="77777777" w:rsidR="008A456D" w:rsidRPr="00B36421" w:rsidRDefault="008A456D" w:rsidP="008A456D">
            <w:pPr>
              <w:jc w:val="center"/>
            </w:pPr>
            <w:r w:rsidRPr="00B36421">
              <w:t>−3.31</w:t>
            </w:r>
            <w:r>
              <w:t>***</w:t>
            </w:r>
          </w:p>
        </w:tc>
        <w:tc>
          <w:tcPr>
            <w:tcW w:w="1482" w:type="dxa"/>
            <w:vAlign w:val="center"/>
            <w:hideMark/>
          </w:tcPr>
          <w:p w14:paraId="194385ED" w14:textId="77777777" w:rsidR="008A456D" w:rsidRPr="00B36421" w:rsidRDefault="008A456D" w:rsidP="008A456D">
            <w:pPr>
              <w:jc w:val="center"/>
            </w:pPr>
            <w:r w:rsidRPr="00B36421">
              <w:t>0.63</w:t>
            </w:r>
          </w:p>
        </w:tc>
        <w:tc>
          <w:tcPr>
            <w:tcW w:w="1467" w:type="dxa"/>
            <w:vAlign w:val="center"/>
            <w:hideMark/>
          </w:tcPr>
          <w:p w14:paraId="4E758FB1" w14:textId="77777777" w:rsidR="008A456D" w:rsidRPr="00B36421" w:rsidRDefault="008A456D" w:rsidP="008A456D">
            <w:pPr>
              <w:jc w:val="center"/>
            </w:pPr>
            <w:r w:rsidRPr="00B36421">
              <w:t>−5.26</w:t>
            </w:r>
            <w:r>
              <w:t xml:space="preserve"> (</w:t>
            </w:r>
            <w:r w:rsidRPr="00B36421">
              <w:t>399</w:t>
            </w:r>
            <w:r>
              <w:t>)</w:t>
            </w:r>
          </w:p>
        </w:tc>
      </w:tr>
      <w:tr w:rsidR="008A456D" w:rsidRPr="00B36421" w14:paraId="19571D47" w14:textId="77777777" w:rsidTr="008A456D">
        <w:trPr>
          <w:tblCellSpacing w:w="15" w:type="dxa"/>
        </w:trPr>
        <w:tc>
          <w:tcPr>
            <w:tcW w:w="4350" w:type="dxa"/>
            <w:tcBorders>
              <w:bottom w:val="single" w:sz="4" w:space="0" w:color="auto"/>
            </w:tcBorders>
            <w:vAlign w:val="center"/>
          </w:tcPr>
          <w:p w14:paraId="66BF9AE7" w14:textId="77777777" w:rsidR="008A456D" w:rsidRDefault="008A456D" w:rsidP="008A456D">
            <w:r>
              <w:t>Young Girls compared to</w:t>
            </w:r>
          </w:p>
        </w:tc>
        <w:tc>
          <w:tcPr>
            <w:tcW w:w="1482" w:type="dxa"/>
            <w:vAlign w:val="center"/>
          </w:tcPr>
          <w:p w14:paraId="5FA681BC" w14:textId="77777777" w:rsidR="008A456D" w:rsidRPr="00B36421" w:rsidRDefault="008A456D" w:rsidP="008A456D">
            <w:pPr>
              <w:jc w:val="center"/>
            </w:pPr>
          </w:p>
        </w:tc>
        <w:tc>
          <w:tcPr>
            <w:tcW w:w="1482" w:type="dxa"/>
            <w:vAlign w:val="center"/>
          </w:tcPr>
          <w:p w14:paraId="11CBDFC4" w14:textId="77777777" w:rsidR="008A456D" w:rsidRPr="00B36421" w:rsidRDefault="008A456D" w:rsidP="008A456D">
            <w:pPr>
              <w:jc w:val="center"/>
            </w:pPr>
          </w:p>
        </w:tc>
        <w:tc>
          <w:tcPr>
            <w:tcW w:w="1467" w:type="dxa"/>
            <w:vAlign w:val="center"/>
          </w:tcPr>
          <w:p w14:paraId="55542D35" w14:textId="77777777" w:rsidR="008A456D" w:rsidRPr="00B36421" w:rsidRDefault="008A456D" w:rsidP="008A456D">
            <w:pPr>
              <w:jc w:val="center"/>
            </w:pPr>
          </w:p>
        </w:tc>
      </w:tr>
      <w:tr w:rsidR="008A456D" w:rsidRPr="00B36421" w14:paraId="358036BD" w14:textId="77777777" w:rsidTr="008A456D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3E0AEA29" w14:textId="77777777" w:rsidR="008A456D" w:rsidRPr="00B36421" w:rsidRDefault="008A456D" w:rsidP="008A456D">
            <w:pPr>
              <w:ind w:firstLine="284"/>
            </w:pPr>
            <w:r>
              <w:t>Young Adolescent Boys</w:t>
            </w:r>
          </w:p>
        </w:tc>
        <w:tc>
          <w:tcPr>
            <w:tcW w:w="1482" w:type="dxa"/>
            <w:vAlign w:val="center"/>
            <w:hideMark/>
          </w:tcPr>
          <w:p w14:paraId="43C5F7AB" w14:textId="77777777" w:rsidR="008A456D" w:rsidRPr="00B36421" w:rsidRDefault="008A456D" w:rsidP="008A456D">
            <w:pPr>
              <w:jc w:val="center"/>
            </w:pPr>
            <w:r w:rsidRPr="00B36421">
              <w:t>1.63</w:t>
            </w:r>
          </w:p>
        </w:tc>
        <w:tc>
          <w:tcPr>
            <w:tcW w:w="1482" w:type="dxa"/>
            <w:vAlign w:val="center"/>
            <w:hideMark/>
          </w:tcPr>
          <w:p w14:paraId="1CBB2D9F" w14:textId="77777777" w:rsidR="008A456D" w:rsidRPr="00B36421" w:rsidRDefault="008A456D" w:rsidP="008A456D">
            <w:pPr>
              <w:jc w:val="center"/>
            </w:pPr>
            <w:r w:rsidRPr="00B36421">
              <w:t>1.18</w:t>
            </w:r>
          </w:p>
        </w:tc>
        <w:tc>
          <w:tcPr>
            <w:tcW w:w="1467" w:type="dxa"/>
            <w:vAlign w:val="center"/>
            <w:hideMark/>
          </w:tcPr>
          <w:p w14:paraId="53D1DFB6" w14:textId="77777777" w:rsidR="008A456D" w:rsidRPr="00B36421" w:rsidRDefault="008A456D" w:rsidP="008A456D">
            <w:pPr>
              <w:jc w:val="center"/>
            </w:pPr>
            <w:r w:rsidRPr="00B36421">
              <w:t>1.39</w:t>
            </w:r>
            <w:r>
              <w:t xml:space="preserve"> (</w:t>
            </w:r>
            <w:r w:rsidRPr="00B36421">
              <w:t>399</w:t>
            </w:r>
            <w:r>
              <w:t>)</w:t>
            </w:r>
          </w:p>
        </w:tc>
      </w:tr>
      <w:tr w:rsidR="008A456D" w:rsidRPr="00B36421" w14:paraId="1FA33D20" w14:textId="77777777" w:rsidTr="008A456D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12C0C089" w14:textId="77777777" w:rsidR="008A456D" w:rsidRPr="00B36421" w:rsidRDefault="008A456D" w:rsidP="008A456D">
            <w:pPr>
              <w:ind w:firstLine="284"/>
            </w:pPr>
            <w:r>
              <w:t>Young Adolescent Females</w:t>
            </w:r>
          </w:p>
        </w:tc>
        <w:tc>
          <w:tcPr>
            <w:tcW w:w="1482" w:type="dxa"/>
            <w:vAlign w:val="center"/>
            <w:hideMark/>
          </w:tcPr>
          <w:p w14:paraId="07A71360" w14:textId="77777777" w:rsidR="008A456D" w:rsidRPr="00B36421" w:rsidRDefault="008A456D" w:rsidP="008A456D">
            <w:pPr>
              <w:jc w:val="center"/>
            </w:pPr>
            <w:r w:rsidRPr="00B36421">
              <w:t>−0.07</w:t>
            </w:r>
          </w:p>
        </w:tc>
        <w:tc>
          <w:tcPr>
            <w:tcW w:w="1482" w:type="dxa"/>
            <w:vAlign w:val="center"/>
            <w:hideMark/>
          </w:tcPr>
          <w:p w14:paraId="2F9F07EB" w14:textId="77777777" w:rsidR="008A456D" w:rsidRPr="00B36421" w:rsidRDefault="008A456D" w:rsidP="008A456D">
            <w:pPr>
              <w:jc w:val="center"/>
            </w:pPr>
            <w:r w:rsidRPr="00B36421">
              <w:t>1.16</w:t>
            </w:r>
          </w:p>
        </w:tc>
        <w:tc>
          <w:tcPr>
            <w:tcW w:w="1467" w:type="dxa"/>
            <w:vAlign w:val="center"/>
            <w:hideMark/>
          </w:tcPr>
          <w:p w14:paraId="02FF8523" w14:textId="77777777" w:rsidR="008A456D" w:rsidRPr="00B36421" w:rsidRDefault="008A456D" w:rsidP="008A456D">
            <w:pPr>
              <w:jc w:val="center"/>
            </w:pPr>
            <w:r w:rsidRPr="00B36421">
              <w:t>−0.06</w:t>
            </w:r>
            <w:r>
              <w:t xml:space="preserve"> (</w:t>
            </w:r>
            <w:r w:rsidRPr="00B36421">
              <w:t>399</w:t>
            </w:r>
            <w:r>
              <w:t>)</w:t>
            </w:r>
          </w:p>
        </w:tc>
      </w:tr>
      <w:tr w:rsidR="008A456D" w:rsidRPr="00B36421" w14:paraId="35502832" w14:textId="77777777" w:rsidTr="008A456D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546CAAF3" w14:textId="77777777" w:rsidR="008A456D" w:rsidRPr="00B36421" w:rsidRDefault="008A456D" w:rsidP="008A456D">
            <w:pPr>
              <w:ind w:firstLine="284"/>
            </w:pPr>
            <w:r>
              <w:t>Adolescent Boys</w:t>
            </w:r>
          </w:p>
        </w:tc>
        <w:tc>
          <w:tcPr>
            <w:tcW w:w="1482" w:type="dxa"/>
            <w:vAlign w:val="center"/>
            <w:hideMark/>
          </w:tcPr>
          <w:p w14:paraId="67E71134" w14:textId="77777777" w:rsidR="008A456D" w:rsidRPr="00B36421" w:rsidRDefault="008A456D" w:rsidP="008A456D">
            <w:pPr>
              <w:jc w:val="center"/>
            </w:pPr>
            <w:r w:rsidRPr="00B36421">
              <w:t>0.56</w:t>
            </w:r>
          </w:p>
        </w:tc>
        <w:tc>
          <w:tcPr>
            <w:tcW w:w="1482" w:type="dxa"/>
            <w:vAlign w:val="center"/>
            <w:hideMark/>
          </w:tcPr>
          <w:p w14:paraId="268BEB6F" w14:textId="77777777" w:rsidR="008A456D" w:rsidRPr="00B36421" w:rsidRDefault="008A456D" w:rsidP="008A456D">
            <w:pPr>
              <w:jc w:val="center"/>
            </w:pPr>
            <w:r w:rsidRPr="00B36421">
              <w:t>1.19</w:t>
            </w:r>
          </w:p>
        </w:tc>
        <w:tc>
          <w:tcPr>
            <w:tcW w:w="1467" w:type="dxa"/>
            <w:vAlign w:val="center"/>
            <w:hideMark/>
          </w:tcPr>
          <w:p w14:paraId="60D3B83F" w14:textId="77777777" w:rsidR="008A456D" w:rsidRPr="00B36421" w:rsidRDefault="008A456D" w:rsidP="008A456D">
            <w:pPr>
              <w:jc w:val="center"/>
            </w:pPr>
            <w:r w:rsidRPr="00B36421">
              <w:t>0.48</w:t>
            </w:r>
            <w:r>
              <w:t xml:space="preserve"> (</w:t>
            </w:r>
            <w:r w:rsidRPr="00B36421">
              <w:t>399</w:t>
            </w:r>
            <w:r>
              <w:t>)</w:t>
            </w:r>
          </w:p>
        </w:tc>
      </w:tr>
      <w:tr w:rsidR="008A456D" w:rsidRPr="00B36421" w14:paraId="0BA1C760" w14:textId="77777777" w:rsidTr="008A456D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5F22E1CD" w14:textId="77777777" w:rsidR="008A456D" w:rsidRPr="00B36421" w:rsidRDefault="008A456D" w:rsidP="008A456D">
            <w:pPr>
              <w:ind w:firstLine="284"/>
            </w:pPr>
            <w:r>
              <w:t>Adolescent Girls</w:t>
            </w:r>
          </w:p>
        </w:tc>
        <w:tc>
          <w:tcPr>
            <w:tcW w:w="1482" w:type="dxa"/>
            <w:vAlign w:val="center"/>
            <w:hideMark/>
          </w:tcPr>
          <w:p w14:paraId="583D54EE" w14:textId="77777777" w:rsidR="008A456D" w:rsidRPr="00B36421" w:rsidRDefault="008A456D" w:rsidP="008A456D">
            <w:pPr>
              <w:jc w:val="center"/>
            </w:pPr>
            <w:r w:rsidRPr="00B36421">
              <w:t>−0.76</w:t>
            </w:r>
          </w:p>
        </w:tc>
        <w:tc>
          <w:tcPr>
            <w:tcW w:w="1482" w:type="dxa"/>
            <w:vAlign w:val="center"/>
            <w:hideMark/>
          </w:tcPr>
          <w:p w14:paraId="43F01809" w14:textId="77777777" w:rsidR="008A456D" w:rsidRPr="00B36421" w:rsidRDefault="008A456D" w:rsidP="008A456D">
            <w:pPr>
              <w:jc w:val="center"/>
            </w:pPr>
            <w:r w:rsidRPr="00B36421">
              <w:t>1.16</w:t>
            </w:r>
          </w:p>
        </w:tc>
        <w:tc>
          <w:tcPr>
            <w:tcW w:w="1467" w:type="dxa"/>
            <w:vAlign w:val="center"/>
            <w:hideMark/>
          </w:tcPr>
          <w:p w14:paraId="6CD6E87C" w14:textId="77777777" w:rsidR="008A456D" w:rsidRPr="00B36421" w:rsidRDefault="008A456D" w:rsidP="008A456D">
            <w:pPr>
              <w:jc w:val="center"/>
            </w:pPr>
            <w:r w:rsidRPr="00B36421">
              <w:t>−0.66</w:t>
            </w:r>
            <w:r>
              <w:t xml:space="preserve"> (</w:t>
            </w:r>
            <w:r w:rsidRPr="00B36421">
              <w:t>399</w:t>
            </w:r>
            <w:r>
              <w:t>)</w:t>
            </w:r>
          </w:p>
        </w:tc>
      </w:tr>
      <w:tr w:rsidR="008A456D" w:rsidRPr="00C77622" w14:paraId="142D66F1" w14:textId="77777777" w:rsidTr="008A456D">
        <w:trPr>
          <w:tblCellSpacing w:w="15" w:type="dxa"/>
        </w:trPr>
        <w:tc>
          <w:tcPr>
            <w:tcW w:w="4350" w:type="dxa"/>
            <w:tcBorders>
              <w:bottom w:val="single" w:sz="4" w:space="0" w:color="auto"/>
            </w:tcBorders>
            <w:vAlign w:val="center"/>
          </w:tcPr>
          <w:p w14:paraId="586A57C2" w14:textId="77777777" w:rsidR="008A456D" w:rsidRPr="00EF774E" w:rsidRDefault="008A456D" w:rsidP="008A456D">
            <w:pPr>
              <w:rPr>
                <w:lang w:val="en-GB"/>
              </w:rPr>
            </w:pPr>
            <w:r w:rsidRPr="00EF774E">
              <w:rPr>
                <w:lang w:val="en-GB"/>
              </w:rPr>
              <w:t>Young Adolescent</w:t>
            </w:r>
            <w:r>
              <w:rPr>
                <w:lang w:val="en-GB"/>
              </w:rPr>
              <w:t xml:space="preserve"> Boys</w:t>
            </w:r>
            <w:r w:rsidRPr="00EF774E">
              <w:rPr>
                <w:lang w:val="en-GB"/>
              </w:rPr>
              <w:t xml:space="preserve"> compared to</w:t>
            </w:r>
          </w:p>
        </w:tc>
        <w:tc>
          <w:tcPr>
            <w:tcW w:w="1482" w:type="dxa"/>
            <w:vAlign w:val="center"/>
          </w:tcPr>
          <w:p w14:paraId="02B59BED" w14:textId="77777777" w:rsidR="008A456D" w:rsidRPr="00EF774E" w:rsidRDefault="008A456D" w:rsidP="008A456D">
            <w:pPr>
              <w:jc w:val="center"/>
              <w:rPr>
                <w:lang w:val="en-GB"/>
              </w:rPr>
            </w:pPr>
          </w:p>
        </w:tc>
        <w:tc>
          <w:tcPr>
            <w:tcW w:w="1482" w:type="dxa"/>
            <w:vAlign w:val="center"/>
          </w:tcPr>
          <w:p w14:paraId="0C2B7C89" w14:textId="77777777" w:rsidR="008A456D" w:rsidRPr="00EF774E" w:rsidRDefault="008A456D" w:rsidP="008A456D">
            <w:pPr>
              <w:jc w:val="center"/>
              <w:rPr>
                <w:lang w:val="en-GB"/>
              </w:rPr>
            </w:pPr>
          </w:p>
        </w:tc>
        <w:tc>
          <w:tcPr>
            <w:tcW w:w="1467" w:type="dxa"/>
            <w:vAlign w:val="center"/>
          </w:tcPr>
          <w:p w14:paraId="7B555867" w14:textId="77777777" w:rsidR="008A456D" w:rsidRPr="00EF774E" w:rsidRDefault="008A456D" w:rsidP="008A456D">
            <w:pPr>
              <w:jc w:val="center"/>
              <w:rPr>
                <w:lang w:val="en-GB"/>
              </w:rPr>
            </w:pPr>
          </w:p>
        </w:tc>
      </w:tr>
      <w:tr w:rsidR="008A456D" w:rsidRPr="00B36421" w14:paraId="66AFE2A8" w14:textId="77777777" w:rsidTr="008A456D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2CD2D5BD" w14:textId="77777777" w:rsidR="008A456D" w:rsidRPr="00B36421" w:rsidRDefault="008A456D" w:rsidP="008A456D">
            <w:pPr>
              <w:ind w:firstLine="284"/>
            </w:pPr>
            <w:r>
              <w:t>Young Adolescent Girls</w:t>
            </w:r>
          </w:p>
        </w:tc>
        <w:tc>
          <w:tcPr>
            <w:tcW w:w="1482" w:type="dxa"/>
            <w:vAlign w:val="center"/>
            <w:hideMark/>
          </w:tcPr>
          <w:p w14:paraId="2F5E7141" w14:textId="77777777" w:rsidR="008A456D" w:rsidRPr="00B36421" w:rsidRDefault="008A456D" w:rsidP="008A456D">
            <w:pPr>
              <w:jc w:val="center"/>
            </w:pPr>
            <w:r w:rsidRPr="00B36421">
              <w:t>−1.70</w:t>
            </w:r>
            <w:r>
              <w:t>***</w:t>
            </w:r>
          </w:p>
        </w:tc>
        <w:tc>
          <w:tcPr>
            <w:tcW w:w="1482" w:type="dxa"/>
            <w:vAlign w:val="center"/>
            <w:hideMark/>
          </w:tcPr>
          <w:p w14:paraId="552B89ED" w14:textId="77777777" w:rsidR="008A456D" w:rsidRPr="00B36421" w:rsidRDefault="008A456D" w:rsidP="008A456D">
            <w:pPr>
              <w:jc w:val="center"/>
            </w:pPr>
            <w:r w:rsidRPr="00B36421">
              <w:t>0.37</w:t>
            </w:r>
          </w:p>
        </w:tc>
        <w:tc>
          <w:tcPr>
            <w:tcW w:w="1467" w:type="dxa"/>
            <w:vAlign w:val="center"/>
            <w:hideMark/>
          </w:tcPr>
          <w:p w14:paraId="02573599" w14:textId="77777777" w:rsidR="008A456D" w:rsidRPr="00B36421" w:rsidRDefault="008A456D" w:rsidP="008A456D">
            <w:pPr>
              <w:jc w:val="center"/>
            </w:pPr>
            <w:r w:rsidRPr="00B36421">
              <w:t>−4.63</w:t>
            </w:r>
            <w:r>
              <w:t xml:space="preserve"> (</w:t>
            </w:r>
            <w:r w:rsidRPr="00B36421">
              <w:t>399</w:t>
            </w:r>
            <w:r>
              <w:t>)</w:t>
            </w:r>
          </w:p>
        </w:tc>
      </w:tr>
      <w:tr w:rsidR="008A456D" w:rsidRPr="00B36421" w14:paraId="451B8664" w14:textId="77777777" w:rsidTr="008A456D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04972A18" w14:textId="77777777" w:rsidR="008A456D" w:rsidRPr="00B36421" w:rsidRDefault="008A456D" w:rsidP="008A456D">
            <w:pPr>
              <w:ind w:firstLine="284"/>
            </w:pPr>
            <w:r>
              <w:t>Adolescent Boys</w:t>
            </w:r>
          </w:p>
        </w:tc>
        <w:tc>
          <w:tcPr>
            <w:tcW w:w="1482" w:type="dxa"/>
            <w:vAlign w:val="center"/>
            <w:hideMark/>
          </w:tcPr>
          <w:p w14:paraId="363683C8" w14:textId="77777777" w:rsidR="008A456D" w:rsidRPr="00B36421" w:rsidRDefault="008A456D" w:rsidP="008A456D">
            <w:pPr>
              <w:jc w:val="center"/>
            </w:pPr>
            <w:r w:rsidRPr="00B36421">
              <w:t>−1.06</w:t>
            </w:r>
          </w:p>
        </w:tc>
        <w:tc>
          <w:tcPr>
            <w:tcW w:w="1482" w:type="dxa"/>
            <w:vAlign w:val="center"/>
            <w:hideMark/>
          </w:tcPr>
          <w:p w14:paraId="646A57CF" w14:textId="77777777" w:rsidR="008A456D" w:rsidRPr="00B36421" w:rsidRDefault="008A456D" w:rsidP="008A456D">
            <w:pPr>
              <w:jc w:val="center"/>
            </w:pPr>
            <w:r w:rsidRPr="00B36421">
              <w:t>0.45</w:t>
            </w:r>
          </w:p>
        </w:tc>
        <w:tc>
          <w:tcPr>
            <w:tcW w:w="1467" w:type="dxa"/>
            <w:vAlign w:val="center"/>
            <w:hideMark/>
          </w:tcPr>
          <w:p w14:paraId="5EB79D54" w14:textId="77777777" w:rsidR="008A456D" w:rsidRPr="00B36421" w:rsidRDefault="008A456D" w:rsidP="008A456D">
            <w:pPr>
              <w:jc w:val="center"/>
            </w:pPr>
            <w:r w:rsidRPr="00B36421">
              <w:t>−2.36</w:t>
            </w:r>
            <w:r>
              <w:t xml:space="preserve"> (</w:t>
            </w:r>
            <w:r w:rsidRPr="00B36421">
              <w:t>399</w:t>
            </w:r>
            <w:r>
              <w:t>)</w:t>
            </w:r>
          </w:p>
        </w:tc>
      </w:tr>
      <w:tr w:rsidR="008A456D" w:rsidRPr="00B36421" w14:paraId="51459BF8" w14:textId="77777777" w:rsidTr="008A456D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4BFF933A" w14:textId="77777777" w:rsidR="008A456D" w:rsidRPr="00B36421" w:rsidRDefault="008A456D" w:rsidP="008A456D">
            <w:pPr>
              <w:ind w:firstLine="284"/>
            </w:pPr>
            <w:r>
              <w:t>Adolescent Girls</w:t>
            </w:r>
          </w:p>
        </w:tc>
        <w:tc>
          <w:tcPr>
            <w:tcW w:w="1482" w:type="dxa"/>
            <w:vAlign w:val="center"/>
            <w:hideMark/>
          </w:tcPr>
          <w:p w14:paraId="26BFFD4D" w14:textId="77777777" w:rsidR="008A456D" w:rsidRPr="00B36421" w:rsidRDefault="008A456D" w:rsidP="008A456D">
            <w:pPr>
              <w:jc w:val="center"/>
            </w:pPr>
            <w:r w:rsidRPr="00B36421">
              <w:t>−2.39</w:t>
            </w:r>
            <w:r>
              <w:t>***</w:t>
            </w:r>
          </w:p>
        </w:tc>
        <w:tc>
          <w:tcPr>
            <w:tcW w:w="1482" w:type="dxa"/>
            <w:vAlign w:val="center"/>
            <w:hideMark/>
          </w:tcPr>
          <w:p w14:paraId="2E6535A9" w14:textId="77777777" w:rsidR="008A456D" w:rsidRPr="00B36421" w:rsidRDefault="008A456D" w:rsidP="008A456D">
            <w:pPr>
              <w:jc w:val="center"/>
            </w:pPr>
            <w:r w:rsidRPr="00B36421">
              <w:t>0.38</w:t>
            </w:r>
          </w:p>
        </w:tc>
        <w:tc>
          <w:tcPr>
            <w:tcW w:w="1467" w:type="dxa"/>
            <w:vAlign w:val="center"/>
            <w:hideMark/>
          </w:tcPr>
          <w:p w14:paraId="7BC86131" w14:textId="77777777" w:rsidR="008A456D" w:rsidRPr="00B36421" w:rsidRDefault="008A456D" w:rsidP="008A456D">
            <w:pPr>
              <w:jc w:val="center"/>
            </w:pPr>
            <w:r w:rsidRPr="00B36421">
              <w:t>−6.31</w:t>
            </w:r>
            <w:r>
              <w:t xml:space="preserve"> (</w:t>
            </w:r>
            <w:r w:rsidRPr="00B36421">
              <w:t>399</w:t>
            </w:r>
            <w:r>
              <w:t>)</w:t>
            </w:r>
          </w:p>
        </w:tc>
      </w:tr>
      <w:tr w:rsidR="008A456D" w:rsidRPr="00C77622" w14:paraId="6594C502" w14:textId="77777777" w:rsidTr="008A456D">
        <w:trPr>
          <w:tblCellSpacing w:w="15" w:type="dxa"/>
        </w:trPr>
        <w:tc>
          <w:tcPr>
            <w:tcW w:w="4350" w:type="dxa"/>
            <w:tcBorders>
              <w:bottom w:val="single" w:sz="4" w:space="0" w:color="auto"/>
            </w:tcBorders>
            <w:vAlign w:val="center"/>
          </w:tcPr>
          <w:p w14:paraId="767D6D01" w14:textId="77777777" w:rsidR="008A456D" w:rsidRPr="00EF774E" w:rsidRDefault="008A456D" w:rsidP="008A456D">
            <w:pPr>
              <w:rPr>
                <w:lang w:val="en-GB"/>
              </w:rPr>
            </w:pPr>
            <w:r w:rsidRPr="00EF774E">
              <w:rPr>
                <w:lang w:val="en-GB"/>
              </w:rPr>
              <w:t>Young Adolescent</w:t>
            </w:r>
            <w:r>
              <w:rPr>
                <w:lang w:val="en-GB"/>
              </w:rPr>
              <w:t xml:space="preserve"> Girls</w:t>
            </w:r>
            <w:r w:rsidRPr="00EF774E">
              <w:rPr>
                <w:lang w:val="en-GB"/>
              </w:rPr>
              <w:t xml:space="preserve"> compared t</w:t>
            </w:r>
            <w:r>
              <w:rPr>
                <w:lang w:val="en-GB"/>
              </w:rPr>
              <w:t>o</w:t>
            </w:r>
          </w:p>
        </w:tc>
        <w:tc>
          <w:tcPr>
            <w:tcW w:w="1482" w:type="dxa"/>
            <w:vAlign w:val="center"/>
          </w:tcPr>
          <w:p w14:paraId="44CBBF7E" w14:textId="77777777" w:rsidR="008A456D" w:rsidRPr="00EF774E" w:rsidRDefault="008A456D" w:rsidP="008A456D">
            <w:pPr>
              <w:jc w:val="center"/>
              <w:rPr>
                <w:lang w:val="en-GB"/>
              </w:rPr>
            </w:pPr>
          </w:p>
        </w:tc>
        <w:tc>
          <w:tcPr>
            <w:tcW w:w="1482" w:type="dxa"/>
            <w:vAlign w:val="center"/>
          </w:tcPr>
          <w:p w14:paraId="577E0FA0" w14:textId="77777777" w:rsidR="008A456D" w:rsidRPr="00EF774E" w:rsidRDefault="008A456D" w:rsidP="008A456D">
            <w:pPr>
              <w:jc w:val="center"/>
              <w:rPr>
                <w:lang w:val="en-GB"/>
              </w:rPr>
            </w:pPr>
          </w:p>
        </w:tc>
        <w:tc>
          <w:tcPr>
            <w:tcW w:w="1467" w:type="dxa"/>
            <w:vAlign w:val="center"/>
          </w:tcPr>
          <w:p w14:paraId="1A2A5893" w14:textId="77777777" w:rsidR="008A456D" w:rsidRPr="00EF774E" w:rsidRDefault="008A456D" w:rsidP="008A456D">
            <w:pPr>
              <w:jc w:val="center"/>
              <w:rPr>
                <w:lang w:val="en-GB"/>
              </w:rPr>
            </w:pPr>
          </w:p>
        </w:tc>
      </w:tr>
      <w:tr w:rsidR="008A456D" w:rsidRPr="00B36421" w14:paraId="4201CA68" w14:textId="77777777" w:rsidTr="008A456D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1756D41E" w14:textId="77777777" w:rsidR="008A456D" w:rsidRPr="00B36421" w:rsidRDefault="008A456D" w:rsidP="008A456D">
            <w:pPr>
              <w:ind w:firstLine="284"/>
            </w:pPr>
            <w:r>
              <w:t>Adolescent Boys</w:t>
            </w:r>
          </w:p>
        </w:tc>
        <w:tc>
          <w:tcPr>
            <w:tcW w:w="1482" w:type="dxa"/>
            <w:vAlign w:val="center"/>
            <w:hideMark/>
          </w:tcPr>
          <w:p w14:paraId="79143612" w14:textId="77777777" w:rsidR="008A456D" w:rsidRPr="00B36421" w:rsidRDefault="008A456D" w:rsidP="008A456D">
            <w:pPr>
              <w:jc w:val="center"/>
            </w:pPr>
            <w:r w:rsidRPr="00B36421">
              <w:t>0.64</w:t>
            </w:r>
          </w:p>
        </w:tc>
        <w:tc>
          <w:tcPr>
            <w:tcW w:w="1482" w:type="dxa"/>
            <w:vAlign w:val="center"/>
            <w:hideMark/>
          </w:tcPr>
          <w:p w14:paraId="176B5311" w14:textId="77777777" w:rsidR="008A456D" w:rsidRPr="00B36421" w:rsidRDefault="008A456D" w:rsidP="008A456D">
            <w:pPr>
              <w:jc w:val="center"/>
            </w:pPr>
            <w:r w:rsidRPr="00B36421">
              <w:t>0.40</w:t>
            </w:r>
          </w:p>
        </w:tc>
        <w:tc>
          <w:tcPr>
            <w:tcW w:w="1467" w:type="dxa"/>
            <w:vAlign w:val="center"/>
            <w:hideMark/>
          </w:tcPr>
          <w:p w14:paraId="0B5E76D7" w14:textId="77777777" w:rsidR="008A456D" w:rsidRPr="00B36421" w:rsidRDefault="008A456D" w:rsidP="008A456D">
            <w:pPr>
              <w:jc w:val="center"/>
            </w:pPr>
            <w:r w:rsidRPr="00B36421">
              <w:t>1.58</w:t>
            </w:r>
            <w:r>
              <w:t xml:space="preserve"> (</w:t>
            </w:r>
            <w:r w:rsidRPr="00B36421">
              <w:t>399</w:t>
            </w:r>
            <w:r>
              <w:t>)</w:t>
            </w:r>
          </w:p>
        </w:tc>
      </w:tr>
      <w:tr w:rsidR="008A456D" w:rsidRPr="00B36421" w14:paraId="3DB7DFEB" w14:textId="77777777" w:rsidTr="008A456D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59BEC960" w14:textId="77777777" w:rsidR="008A456D" w:rsidRPr="00B36421" w:rsidRDefault="008A456D" w:rsidP="008A456D">
            <w:pPr>
              <w:ind w:firstLine="284"/>
            </w:pPr>
            <w:r>
              <w:t>Adolescent Girls</w:t>
            </w:r>
          </w:p>
        </w:tc>
        <w:tc>
          <w:tcPr>
            <w:tcW w:w="1482" w:type="dxa"/>
            <w:vAlign w:val="center"/>
            <w:hideMark/>
          </w:tcPr>
          <w:p w14:paraId="074060AA" w14:textId="77777777" w:rsidR="008A456D" w:rsidRPr="00B36421" w:rsidRDefault="008A456D" w:rsidP="008A456D">
            <w:pPr>
              <w:jc w:val="center"/>
            </w:pPr>
            <w:r w:rsidRPr="00B36421">
              <w:t>−0.69</w:t>
            </w:r>
          </w:p>
        </w:tc>
        <w:tc>
          <w:tcPr>
            <w:tcW w:w="1482" w:type="dxa"/>
            <w:vAlign w:val="center"/>
            <w:hideMark/>
          </w:tcPr>
          <w:p w14:paraId="4BC905BE" w14:textId="77777777" w:rsidR="008A456D" w:rsidRPr="00B36421" w:rsidRDefault="008A456D" w:rsidP="008A456D">
            <w:pPr>
              <w:jc w:val="center"/>
            </w:pPr>
            <w:r w:rsidRPr="00B36421">
              <w:t>0.32</w:t>
            </w:r>
          </w:p>
        </w:tc>
        <w:tc>
          <w:tcPr>
            <w:tcW w:w="1467" w:type="dxa"/>
            <w:vAlign w:val="center"/>
            <w:hideMark/>
          </w:tcPr>
          <w:p w14:paraId="79EE1566" w14:textId="77777777" w:rsidR="008A456D" w:rsidRPr="00B36421" w:rsidRDefault="008A456D" w:rsidP="008A456D">
            <w:pPr>
              <w:jc w:val="center"/>
            </w:pPr>
            <w:r w:rsidRPr="00B36421">
              <w:t>−2.14</w:t>
            </w:r>
            <w:r>
              <w:t xml:space="preserve"> (</w:t>
            </w:r>
            <w:r w:rsidRPr="00B36421">
              <w:t>399</w:t>
            </w:r>
            <w:r>
              <w:t>)</w:t>
            </w:r>
          </w:p>
        </w:tc>
      </w:tr>
      <w:tr w:rsidR="008A456D" w:rsidRPr="00B36421" w14:paraId="0B051264" w14:textId="77777777" w:rsidTr="008A456D">
        <w:trPr>
          <w:tblCellSpacing w:w="15" w:type="dxa"/>
        </w:trPr>
        <w:tc>
          <w:tcPr>
            <w:tcW w:w="4350" w:type="dxa"/>
            <w:tcBorders>
              <w:bottom w:val="single" w:sz="4" w:space="0" w:color="auto"/>
            </w:tcBorders>
            <w:vAlign w:val="center"/>
          </w:tcPr>
          <w:p w14:paraId="52160992" w14:textId="77777777" w:rsidR="008A456D" w:rsidRDefault="008A456D" w:rsidP="008A456D">
            <w:r>
              <w:t>Adolescent Boys compared to</w:t>
            </w:r>
          </w:p>
        </w:tc>
        <w:tc>
          <w:tcPr>
            <w:tcW w:w="1482" w:type="dxa"/>
            <w:vAlign w:val="center"/>
          </w:tcPr>
          <w:p w14:paraId="3279FFA8" w14:textId="77777777" w:rsidR="008A456D" w:rsidRPr="00B36421" w:rsidRDefault="008A456D" w:rsidP="008A456D">
            <w:pPr>
              <w:jc w:val="center"/>
            </w:pPr>
          </w:p>
        </w:tc>
        <w:tc>
          <w:tcPr>
            <w:tcW w:w="1482" w:type="dxa"/>
            <w:vAlign w:val="center"/>
          </w:tcPr>
          <w:p w14:paraId="0D518CCD" w14:textId="77777777" w:rsidR="008A456D" w:rsidRPr="00B36421" w:rsidRDefault="008A456D" w:rsidP="008A456D">
            <w:pPr>
              <w:jc w:val="center"/>
            </w:pPr>
          </w:p>
        </w:tc>
        <w:tc>
          <w:tcPr>
            <w:tcW w:w="1467" w:type="dxa"/>
            <w:vAlign w:val="center"/>
          </w:tcPr>
          <w:p w14:paraId="0C9353DE" w14:textId="77777777" w:rsidR="008A456D" w:rsidRPr="00B36421" w:rsidRDefault="008A456D" w:rsidP="008A456D">
            <w:pPr>
              <w:jc w:val="center"/>
            </w:pPr>
          </w:p>
        </w:tc>
      </w:tr>
      <w:tr w:rsidR="008A456D" w:rsidRPr="00B36421" w14:paraId="07CCD78A" w14:textId="77777777" w:rsidTr="00A36BE7">
        <w:trPr>
          <w:tblCellSpacing w:w="15" w:type="dxa"/>
        </w:trPr>
        <w:tc>
          <w:tcPr>
            <w:tcW w:w="4350" w:type="dxa"/>
            <w:tcBorders>
              <w:bottom w:val="single" w:sz="4" w:space="0" w:color="auto"/>
            </w:tcBorders>
            <w:vAlign w:val="center"/>
            <w:hideMark/>
          </w:tcPr>
          <w:p w14:paraId="5C9F3648" w14:textId="77777777" w:rsidR="008A456D" w:rsidRPr="00B36421" w:rsidRDefault="008A456D" w:rsidP="008A456D">
            <w:pPr>
              <w:ind w:firstLine="284"/>
            </w:pPr>
            <w:r>
              <w:t>Adolescent Girls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  <w:hideMark/>
          </w:tcPr>
          <w:p w14:paraId="62F24B96" w14:textId="77777777" w:rsidR="008A456D" w:rsidRPr="00B36421" w:rsidRDefault="008A456D" w:rsidP="008A456D">
            <w:pPr>
              <w:jc w:val="center"/>
            </w:pPr>
            <w:r w:rsidRPr="00B36421">
              <w:t>−1.33</w:t>
            </w:r>
            <w:r>
              <w:t>*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  <w:hideMark/>
          </w:tcPr>
          <w:p w14:paraId="044A94C2" w14:textId="77777777" w:rsidR="008A456D" w:rsidRPr="00B36421" w:rsidRDefault="008A456D" w:rsidP="008A456D">
            <w:pPr>
              <w:jc w:val="center"/>
            </w:pPr>
            <w:r w:rsidRPr="00B36421">
              <w:t>0.41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  <w:hideMark/>
          </w:tcPr>
          <w:p w14:paraId="3C399318" w14:textId="77777777" w:rsidR="008A456D" w:rsidRPr="00B36421" w:rsidRDefault="008A456D" w:rsidP="008A456D">
            <w:pPr>
              <w:jc w:val="center"/>
            </w:pPr>
            <w:r w:rsidRPr="00B36421">
              <w:t>−3.21</w:t>
            </w:r>
            <w:r>
              <w:t xml:space="preserve"> (</w:t>
            </w:r>
            <w:r w:rsidRPr="00B36421">
              <w:t>399</w:t>
            </w:r>
            <w:r>
              <w:t>)</w:t>
            </w:r>
          </w:p>
        </w:tc>
      </w:tr>
      <w:tr w:rsidR="00C13476" w:rsidRPr="00B36421" w14:paraId="5C526E48" w14:textId="77777777" w:rsidTr="00C13476">
        <w:trPr>
          <w:tblCellSpacing w:w="15" w:type="dxa"/>
        </w:trPr>
        <w:tc>
          <w:tcPr>
            <w:tcW w:w="8871" w:type="dxa"/>
            <w:gridSpan w:val="4"/>
            <w:vAlign w:val="center"/>
          </w:tcPr>
          <w:p w14:paraId="5B300591" w14:textId="10458C3A" w:rsidR="00C13476" w:rsidRPr="00C13476" w:rsidRDefault="00C13476" w:rsidP="00C13476">
            <w:pPr>
              <w:rPr>
                <w:lang w:val="en-GB"/>
              </w:rPr>
            </w:pPr>
            <w:r w:rsidRPr="00607510">
              <w:rPr>
                <w:i/>
                <w:iCs/>
                <w:lang w:val="en-GB"/>
              </w:rPr>
              <w:t>Note.</w:t>
            </w:r>
            <w:r>
              <w:rPr>
                <w:i/>
                <w:iCs/>
                <w:lang w:val="en-GB"/>
              </w:rPr>
              <w:t xml:space="preserve"> </w:t>
            </w:r>
            <w:r>
              <w:rPr>
                <w:lang w:val="en-GB"/>
              </w:rPr>
              <w:t>SE = standard error;</w:t>
            </w:r>
            <w:r w:rsidRPr="00607510">
              <w:rPr>
                <w:i/>
                <w:iCs/>
                <w:lang w:val="en-GB"/>
              </w:rPr>
              <w:t xml:space="preserve"> </w:t>
            </w:r>
            <w:r>
              <w:rPr>
                <w:lang w:val="en-GB"/>
              </w:rPr>
              <w:t xml:space="preserve">df = degrees of freedom; </w:t>
            </w:r>
            <w:r w:rsidRPr="00C3186C">
              <w:rPr>
                <w:rFonts w:cstheme="minorHAnsi"/>
                <w:bCs/>
                <w:lang w:val="en-US" w:bidi="en-US"/>
              </w:rPr>
              <w:t>* p &lt;.05. ** p &lt;.01. *** p &lt;.001.</w:t>
            </w:r>
          </w:p>
        </w:tc>
      </w:tr>
    </w:tbl>
    <w:p w14:paraId="4299F519" w14:textId="5FBAA1F3" w:rsidR="008A456D" w:rsidRPr="008A456D" w:rsidRDefault="008A456D">
      <w:pPr>
        <w:rPr>
          <w:i/>
          <w:iCs/>
          <w:lang w:val="en-GB"/>
        </w:rPr>
      </w:pPr>
    </w:p>
    <w:tbl>
      <w:tblPr>
        <w:tblpPr w:leftFromText="141" w:rightFromText="141" w:vertAnchor="page" w:horzAnchor="margin" w:tblpY="817"/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1512"/>
        <w:gridCol w:w="1512"/>
        <w:gridCol w:w="1512"/>
      </w:tblGrid>
      <w:tr w:rsidR="00C13476" w:rsidRPr="00B36421" w14:paraId="03F9DF2D" w14:textId="77777777" w:rsidTr="00C13476">
        <w:trPr>
          <w:tblHeader/>
          <w:tblCellSpacing w:w="15" w:type="dxa"/>
        </w:trPr>
        <w:tc>
          <w:tcPr>
            <w:tcW w:w="8871" w:type="dxa"/>
            <w:gridSpan w:val="4"/>
            <w:vAlign w:val="center"/>
          </w:tcPr>
          <w:p w14:paraId="16E3E58B" w14:textId="77777777" w:rsidR="00C13476" w:rsidRPr="00EF774E" w:rsidRDefault="00C13476" w:rsidP="00C13476">
            <w:pPr>
              <w:rPr>
                <w:b/>
                <w:bCs/>
                <w:lang w:val="en-GB"/>
              </w:rPr>
            </w:pPr>
            <w:r w:rsidRPr="00EF774E">
              <w:rPr>
                <w:b/>
                <w:bCs/>
                <w:lang w:val="en-GB"/>
              </w:rPr>
              <w:lastRenderedPageBreak/>
              <w:t>Table S</w:t>
            </w:r>
            <w:r>
              <w:rPr>
                <w:b/>
                <w:bCs/>
                <w:lang w:val="en-GB"/>
              </w:rPr>
              <w:t>2</w:t>
            </w:r>
          </w:p>
          <w:p w14:paraId="3FE9B60D" w14:textId="77777777" w:rsidR="00C13476" w:rsidRPr="00C13476" w:rsidRDefault="00C13476" w:rsidP="00C13476">
            <w:pPr>
              <w:rPr>
                <w:i/>
                <w:iCs/>
                <w:lang w:val="en-GB"/>
              </w:rPr>
            </w:pPr>
            <w:r w:rsidRPr="00EF774E">
              <w:rPr>
                <w:i/>
                <w:iCs/>
                <w:lang w:val="en-GB"/>
              </w:rPr>
              <w:t xml:space="preserve">Post-hoc Contrasts of Group Differences in </w:t>
            </w:r>
            <w:r>
              <w:rPr>
                <w:i/>
                <w:iCs/>
                <w:lang w:val="en-GB"/>
              </w:rPr>
              <w:t>Caregiver</w:t>
            </w:r>
            <w:r w:rsidRPr="00EF774E">
              <w:rPr>
                <w:i/>
                <w:iCs/>
                <w:lang w:val="en-GB"/>
              </w:rPr>
              <w:t>-Reported Internalizing Symptoms</w:t>
            </w:r>
          </w:p>
        </w:tc>
      </w:tr>
      <w:tr w:rsidR="00C13476" w:rsidRPr="00B36421" w14:paraId="1524228B" w14:textId="77777777" w:rsidTr="00C13476">
        <w:trPr>
          <w:tblHeader/>
          <w:tblCellSpacing w:w="15" w:type="dxa"/>
        </w:trPr>
        <w:tc>
          <w:tcPr>
            <w:tcW w:w="4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37BA5" w14:textId="77777777" w:rsidR="00C13476" w:rsidRPr="00B36421" w:rsidRDefault="00C13476" w:rsidP="00C13476">
            <w:pPr>
              <w:jc w:val="center"/>
            </w:pPr>
            <w:r w:rsidRPr="00B36421">
              <w:t>Contrast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B288E" w14:textId="77777777" w:rsidR="00C13476" w:rsidRPr="00EF774E" w:rsidRDefault="00C13476" w:rsidP="00C13476">
            <w:pPr>
              <w:jc w:val="center"/>
              <w:rPr>
                <w:i/>
                <w:iCs/>
              </w:rPr>
            </w:pPr>
            <w:r w:rsidRPr="00EF774E">
              <w:rPr>
                <w:i/>
                <w:iCs/>
              </w:rPr>
              <w:t>b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FB198" w14:textId="77777777" w:rsidR="00C13476" w:rsidRPr="00B36421" w:rsidRDefault="00C13476" w:rsidP="00C13476">
            <w:pPr>
              <w:jc w:val="center"/>
            </w:pPr>
            <w:r w:rsidRPr="00B36421">
              <w:t>SE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CDE2D" w14:textId="77777777" w:rsidR="00C13476" w:rsidRPr="00EF774E" w:rsidRDefault="00C13476" w:rsidP="00C13476">
            <w:pPr>
              <w:jc w:val="center"/>
              <w:rPr>
                <w:i/>
                <w:iCs/>
              </w:rPr>
            </w:pPr>
            <w:r w:rsidRPr="00EF774E">
              <w:rPr>
                <w:i/>
                <w:iCs/>
              </w:rPr>
              <w:t>t</w:t>
            </w:r>
            <w:r>
              <w:t xml:space="preserve"> (df)</w:t>
            </w:r>
          </w:p>
        </w:tc>
      </w:tr>
      <w:tr w:rsidR="00C13476" w:rsidRPr="00B36421" w14:paraId="26CE56F8" w14:textId="77777777" w:rsidTr="00C13476">
        <w:trPr>
          <w:tblHeader/>
          <w:tblCellSpacing w:w="15" w:type="dxa"/>
        </w:trPr>
        <w:tc>
          <w:tcPr>
            <w:tcW w:w="4350" w:type="dxa"/>
            <w:tcBorders>
              <w:bottom w:val="single" w:sz="4" w:space="0" w:color="auto"/>
            </w:tcBorders>
            <w:vAlign w:val="center"/>
          </w:tcPr>
          <w:p w14:paraId="264DD8D5" w14:textId="77777777" w:rsidR="00C13476" w:rsidRPr="00B36421" w:rsidRDefault="00C13476" w:rsidP="00C13476">
            <w:r>
              <w:rPr>
                <w:lang w:val="en-GB"/>
              </w:rPr>
              <w:t>Young Boys</w:t>
            </w:r>
            <w:r w:rsidRPr="00EF774E">
              <w:rPr>
                <w:lang w:val="en-GB"/>
              </w:rPr>
              <w:t xml:space="preserve"> </w:t>
            </w:r>
            <w:r>
              <w:rPr>
                <w:lang w:val="en-GB"/>
              </w:rPr>
              <w:t>compared to</w:t>
            </w:r>
          </w:p>
        </w:tc>
        <w:tc>
          <w:tcPr>
            <w:tcW w:w="1482" w:type="dxa"/>
            <w:vAlign w:val="center"/>
          </w:tcPr>
          <w:p w14:paraId="13842EE9" w14:textId="77777777" w:rsidR="00C13476" w:rsidRPr="00B36421" w:rsidRDefault="00C13476" w:rsidP="00C13476">
            <w:pPr>
              <w:jc w:val="center"/>
            </w:pPr>
          </w:p>
        </w:tc>
        <w:tc>
          <w:tcPr>
            <w:tcW w:w="1482" w:type="dxa"/>
            <w:vAlign w:val="center"/>
          </w:tcPr>
          <w:p w14:paraId="510857B7" w14:textId="77777777" w:rsidR="00C13476" w:rsidRPr="00B36421" w:rsidRDefault="00C13476" w:rsidP="00C13476">
            <w:pPr>
              <w:jc w:val="center"/>
            </w:pPr>
          </w:p>
        </w:tc>
        <w:tc>
          <w:tcPr>
            <w:tcW w:w="1467" w:type="dxa"/>
            <w:vAlign w:val="center"/>
          </w:tcPr>
          <w:p w14:paraId="4819F4BA" w14:textId="77777777" w:rsidR="00C13476" w:rsidRPr="00B36421" w:rsidRDefault="00C13476" w:rsidP="00C13476">
            <w:pPr>
              <w:jc w:val="center"/>
            </w:pPr>
          </w:p>
        </w:tc>
      </w:tr>
      <w:tr w:rsidR="00C13476" w:rsidRPr="00B36421" w14:paraId="2B051142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54EB21F0" w14:textId="77777777" w:rsidR="00C13476" w:rsidRPr="00B36421" w:rsidRDefault="00C13476" w:rsidP="00C13476">
            <w:pPr>
              <w:ind w:firstLine="284"/>
            </w:pPr>
            <w:r>
              <w:t>Young Girls</w:t>
            </w:r>
          </w:p>
        </w:tc>
        <w:tc>
          <w:tcPr>
            <w:tcW w:w="1482" w:type="dxa"/>
            <w:vAlign w:val="center"/>
            <w:hideMark/>
          </w:tcPr>
          <w:p w14:paraId="5B81D6B8" w14:textId="77777777" w:rsidR="00C13476" w:rsidRPr="00B36421" w:rsidRDefault="00C13476" w:rsidP="00C13476">
            <w:pPr>
              <w:jc w:val="center"/>
            </w:pPr>
            <w:r w:rsidRPr="002F5F48">
              <w:t>0.36</w:t>
            </w:r>
          </w:p>
        </w:tc>
        <w:tc>
          <w:tcPr>
            <w:tcW w:w="1482" w:type="dxa"/>
            <w:vAlign w:val="center"/>
            <w:hideMark/>
          </w:tcPr>
          <w:p w14:paraId="1F172537" w14:textId="77777777" w:rsidR="00C13476" w:rsidRPr="00B36421" w:rsidRDefault="00C13476" w:rsidP="00C13476">
            <w:pPr>
              <w:jc w:val="center"/>
            </w:pPr>
            <w:r w:rsidRPr="002F5F48">
              <w:t>1.15</w:t>
            </w:r>
          </w:p>
        </w:tc>
        <w:tc>
          <w:tcPr>
            <w:tcW w:w="1467" w:type="dxa"/>
            <w:vAlign w:val="center"/>
            <w:hideMark/>
          </w:tcPr>
          <w:p w14:paraId="55FB76B0" w14:textId="77777777" w:rsidR="00C13476" w:rsidRPr="00B36421" w:rsidRDefault="00C13476" w:rsidP="00C13476">
            <w:pPr>
              <w:jc w:val="center"/>
            </w:pPr>
            <w:r w:rsidRPr="002F5F48">
              <w:t>0.31</w:t>
            </w:r>
            <w:r>
              <w:t xml:space="preserve"> (162)</w:t>
            </w:r>
          </w:p>
        </w:tc>
      </w:tr>
      <w:tr w:rsidR="00C13476" w:rsidRPr="00B36421" w14:paraId="6097334E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7C73EA36" w14:textId="77777777" w:rsidR="00C13476" w:rsidRPr="00B36421" w:rsidRDefault="00C13476" w:rsidP="00C13476">
            <w:pPr>
              <w:ind w:firstLine="284"/>
            </w:pPr>
            <w:r>
              <w:t>Young Adolescent Boys</w:t>
            </w:r>
          </w:p>
        </w:tc>
        <w:tc>
          <w:tcPr>
            <w:tcW w:w="1482" w:type="dxa"/>
            <w:vAlign w:val="center"/>
            <w:hideMark/>
          </w:tcPr>
          <w:p w14:paraId="05ED26A3" w14:textId="77777777" w:rsidR="00C13476" w:rsidRPr="00B36421" w:rsidRDefault="00C13476" w:rsidP="00C13476">
            <w:pPr>
              <w:jc w:val="center"/>
            </w:pPr>
            <w:r w:rsidRPr="002F5F48">
              <w:t>−2.13</w:t>
            </w:r>
            <w:r>
              <w:t>*</w:t>
            </w:r>
          </w:p>
        </w:tc>
        <w:tc>
          <w:tcPr>
            <w:tcW w:w="1482" w:type="dxa"/>
            <w:vAlign w:val="center"/>
            <w:hideMark/>
          </w:tcPr>
          <w:p w14:paraId="75EFE8FE" w14:textId="77777777" w:rsidR="00C13476" w:rsidRPr="00B36421" w:rsidRDefault="00C13476" w:rsidP="00C13476">
            <w:pPr>
              <w:jc w:val="center"/>
            </w:pPr>
            <w:r w:rsidRPr="002F5F48">
              <w:t>0.65</w:t>
            </w:r>
          </w:p>
        </w:tc>
        <w:tc>
          <w:tcPr>
            <w:tcW w:w="1467" w:type="dxa"/>
            <w:vAlign w:val="center"/>
            <w:hideMark/>
          </w:tcPr>
          <w:p w14:paraId="0FCA57CE" w14:textId="77777777" w:rsidR="00C13476" w:rsidRPr="00B36421" w:rsidRDefault="00C13476" w:rsidP="00C13476">
            <w:pPr>
              <w:jc w:val="center"/>
            </w:pPr>
            <w:r w:rsidRPr="002F5F48">
              <w:t>−3.28</w:t>
            </w:r>
            <w:r>
              <w:t xml:space="preserve"> (162)</w:t>
            </w:r>
          </w:p>
        </w:tc>
      </w:tr>
      <w:tr w:rsidR="00C13476" w:rsidRPr="00B36421" w14:paraId="0AEC90A9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23981D64" w14:textId="77777777" w:rsidR="00C13476" w:rsidRPr="00B36421" w:rsidRDefault="00C13476" w:rsidP="00C13476">
            <w:pPr>
              <w:ind w:firstLine="284"/>
            </w:pPr>
            <w:r>
              <w:t>Young Adolescent Girls</w:t>
            </w:r>
          </w:p>
        </w:tc>
        <w:tc>
          <w:tcPr>
            <w:tcW w:w="1482" w:type="dxa"/>
            <w:vAlign w:val="center"/>
            <w:hideMark/>
          </w:tcPr>
          <w:p w14:paraId="1DAC47F1" w14:textId="77777777" w:rsidR="00C13476" w:rsidRPr="00B36421" w:rsidRDefault="00C13476" w:rsidP="00C13476">
            <w:pPr>
              <w:jc w:val="center"/>
            </w:pPr>
            <w:r w:rsidRPr="002F5F48">
              <w:t>−2.96</w:t>
            </w:r>
            <w:r>
              <w:t>***</w:t>
            </w:r>
          </w:p>
        </w:tc>
        <w:tc>
          <w:tcPr>
            <w:tcW w:w="1482" w:type="dxa"/>
            <w:vAlign w:val="center"/>
            <w:hideMark/>
          </w:tcPr>
          <w:p w14:paraId="7550AE62" w14:textId="77777777" w:rsidR="00C13476" w:rsidRPr="00B36421" w:rsidRDefault="00C13476" w:rsidP="00C13476">
            <w:pPr>
              <w:jc w:val="center"/>
            </w:pPr>
            <w:r w:rsidRPr="002F5F48">
              <w:t>0.61</w:t>
            </w:r>
          </w:p>
        </w:tc>
        <w:tc>
          <w:tcPr>
            <w:tcW w:w="1467" w:type="dxa"/>
            <w:vAlign w:val="center"/>
            <w:hideMark/>
          </w:tcPr>
          <w:p w14:paraId="333ECA88" w14:textId="77777777" w:rsidR="00C13476" w:rsidRPr="00B36421" w:rsidRDefault="00C13476" w:rsidP="00C13476">
            <w:pPr>
              <w:jc w:val="center"/>
            </w:pPr>
            <w:r w:rsidRPr="002F5F48">
              <w:t>−4.85</w:t>
            </w:r>
            <w:r>
              <w:t xml:space="preserve"> (162)</w:t>
            </w:r>
          </w:p>
        </w:tc>
      </w:tr>
      <w:tr w:rsidR="00C13476" w:rsidRPr="00B36421" w14:paraId="1A99E40D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30766149" w14:textId="77777777" w:rsidR="00C13476" w:rsidRPr="00B36421" w:rsidRDefault="00C13476" w:rsidP="00C13476">
            <w:pPr>
              <w:ind w:firstLine="284"/>
            </w:pPr>
            <w:r>
              <w:t>Adolescent Boys</w:t>
            </w:r>
          </w:p>
        </w:tc>
        <w:tc>
          <w:tcPr>
            <w:tcW w:w="1482" w:type="dxa"/>
            <w:vAlign w:val="center"/>
            <w:hideMark/>
          </w:tcPr>
          <w:p w14:paraId="487F08B5" w14:textId="77777777" w:rsidR="00C13476" w:rsidRPr="00B36421" w:rsidRDefault="00C13476" w:rsidP="00C13476">
            <w:pPr>
              <w:jc w:val="center"/>
            </w:pPr>
            <w:r w:rsidRPr="002F5F48">
              <w:t>−2.14</w:t>
            </w:r>
          </w:p>
        </w:tc>
        <w:tc>
          <w:tcPr>
            <w:tcW w:w="1482" w:type="dxa"/>
            <w:vAlign w:val="center"/>
            <w:hideMark/>
          </w:tcPr>
          <w:p w14:paraId="4C7DE3C4" w14:textId="77777777" w:rsidR="00C13476" w:rsidRPr="00B36421" w:rsidRDefault="00C13476" w:rsidP="00C13476">
            <w:pPr>
              <w:jc w:val="center"/>
            </w:pPr>
            <w:r w:rsidRPr="002F5F48">
              <w:t>0.75</w:t>
            </w:r>
          </w:p>
        </w:tc>
        <w:tc>
          <w:tcPr>
            <w:tcW w:w="1467" w:type="dxa"/>
            <w:vAlign w:val="center"/>
            <w:hideMark/>
          </w:tcPr>
          <w:p w14:paraId="1497B225" w14:textId="77777777" w:rsidR="00C13476" w:rsidRPr="00B36421" w:rsidRDefault="00C13476" w:rsidP="00C13476">
            <w:pPr>
              <w:jc w:val="center"/>
            </w:pPr>
            <w:r w:rsidRPr="002F5F48">
              <w:t>−2.86</w:t>
            </w:r>
            <w:r>
              <w:t xml:space="preserve"> (162)</w:t>
            </w:r>
          </w:p>
        </w:tc>
      </w:tr>
      <w:tr w:rsidR="00C13476" w:rsidRPr="00B36421" w14:paraId="1DA82DA6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1CCE7974" w14:textId="77777777" w:rsidR="00C13476" w:rsidRPr="00B36421" w:rsidRDefault="00C13476" w:rsidP="00C13476">
            <w:pPr>
              <w:ind w:firstLine="284"/>
            </w:pPr>
            <w:r>
              <w:t>Adolescent Girls</w:t>
            </w:r>
          </w:p>
        </w:tc>
        <w:tc>
          <w:tcPr>
            <w:tcW w:w="1482" w:type="dxa"/>
            <w:vAlign w:val="center"/>
            <w:hideMark/>
          </w:tcPr>
          <w:p w14:paraId="3816097E" w14:textId="77777777" w:rsidR="00C13476" w:rsidRPr="00B36421" w:rsidRDefault="00C13476" w:rsidP="00C13476">
            <w:pPr>
              <w:jc w:val="center"/>
            </w:pPr>
            <w:r w:rsidRPr="002F5F48">
              <w:t>−2.64</w:t>
            </w:r>
            <w:r>
              <w:t>**</w:t>
            </w:r>
          </w:p>
        </w:tc>
        <w:tc>
          <w:tcPr>
            <w:tcW w:w="1482" w:type="dxa"/>
            <w:vAlign w:val="center"/>
            <w:hideMark/>
          </w:tcPr>
          <w:p w14:paraId="40770303" w14:textId="77777777" w:rsidR="00C13476" w:rsidRPr="00B36421" w:rsidRDefault="00C13476" w:rsidP="00C13476">
            <w:pPr>
              <w:jc w:val="center"/>
            </w:pPr>
            <w:r w:rsidRPr="002F5F48">
              <w:t>0.67</w:t>
            </w:r>
          </w:p>
        </w:tc>
        <w:tc>
          <w:tcPr>
            <w:tcW w:w="1467" w:type="dxa"/>
            <w:vAlign w:val="center"/>
            <w:hideMark/>
          </w:tcPr>
          <w:p w14:paraId="30BB5492" w14:textId="77777777" w:rsidR="00C13476" w:rsidRPr="00B36421" w:rsidRDefault="00C13476" w:rsidP="00C13476">
            <w:pPr>
              <w:jc w:val="center"/>
            </w:pPr>
            <w:r w:rsidRPr="002F5F48">
              <w:t>−3.96</w:t>
            </w:r>
            <w:r>
              <w:t xml:space="preserve"> (162)</w:t>
            </w:r>
          </w:p>
        </w:tc>
      </w:tr>
      <w:tr w:rsidR="00C13476" w:rsidRPr="00B36421" w14:paraId="32594AD3" w14:textId="77777777" w:rsidTr="00C13476">
        <w:trPr>
          <w:tblCellSpacing w:w="15" w:type="dxa"/>
        </w:trPr>
        <w:tc>
          <w:tcPr>
            <w:tcW w:w="4350" w:type="dxa"/>
            <w:tcBorders>
              <w:bottom w:val="single" w:sz="4" w:space="0" w:color="auto"/>
            </w:tcBorders>
            <w:vAlign w:val="center"/>
          </w:tcPr>
          <w:p w14:paraId="57EBED27" w14:textId="77777777" w:rsidR="00C13476" w:rsidRDefault="00C13476" w:rsidP="00C13476">
            <w:r>
              <w:t>Young Girls compared to</w:t>
            </w:r>
          </w:p>
        </w:tc>
        <w:tc>
          <w:tcPr>
            <w:tcW w:w="1482" w:type="dxa"/>
            <w:vAlign w:val="center"/>
          </w:tcPr>
          <w:p w14:paraId="10F5E5AF" w14:textId="77777777" w:rsidR="00C13476" w:rsidRPr="00B36421" w:rsidRDefault="00C13476" w:rsidP="00C13476">
            <w:pPr>
              <w:jc w:val="center"/>
            </w:pPr>
          </w:p>
        </w:tc>
        <w:tc>
          <w:tcPr>
            <w:tcW w:w="1482" w:type="dxa"/>
            <w:vAlign w:val="center"/>
          </w:tcPr>
          <w:p w14:paraId="44792F5C" w14:textId="77777777" w:rsidR="00C13476" w:rsidRPr="00B36421" w:rsidRDefault="00C13476" w:rsidP="00C13476">
            <w:pPr>
              <w:jc w:val="center"/>
            </w:pPr>
          </w:p>
        </w:tc>
        <w:tc>
          <w:tcPr>
            <w:tcW w:w="1467" w:type="dxa"/>
            <w:vAlign w:val="center"/>
          </w:tcPr>
          <w:p w14:paraId="781AAC84" w14:textId="77777777" w:rsidR="00C13476" w:rsidRPr="00B36421" w:rsidRDefault="00C13476" w:rsidP="00C13476">
            <w:pPr>
              <w:jc w:val="center"/>
            </w:pPr>
          </w:p>
        </w:tc>
      </w:tr>
      <w:tr w:rsidR="00C13476" w:rsidRPr="00B36421" w14:paraId="2ECAB0B6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269858B2" w14:textId="77777777" w:rsidR="00C13476" w:rsidRPr="00B36421" w:rsidRDefault="00C13476" w:rsidP="00C13476">
            <w:pPr>
              <w:ind w:firstLine="284"/>
            </w:pPr>
            <w:r>
              <w:t>Young Adolescent Boys</w:t>
            </w:r>
          </w:p>
        </w:tc>
        <w:tc>
          <w:tcPr>
            <w:tcW w:w="1482" w:type="dxa"/>
            <w:vAlign w:val="center"/>
            <w:hideMark/>
          </w:tcPr>
          <w:p w14:paraId="3D8F688D" w14:textId="77777777" w:rsidR="00C13476" w:rsidRPr="00B36421" w:rsidRDefault="00C13476" w:rsidP="00C13476">
            <w:pPr>
              <w:jc w:val="center"/>
            </w:pPr>
            <w:r w:rsidRPr="002F5F48">
              <w:t>−2.49</w:t>
            </w:r>
          </w:p>
        </w:tc>
        <w:tc>
          <w:tcPr>
            <w:tcW w:w="1482" w:type="dxa"/>
            <w:vAlign w:val="center"/>
            <w:hideMark/>
          </w:tcPr>
          <w:p w14:paraId="41AAB26E" w14:textId="77777777" w:rsidR="00C13476" w:rsidRPr="00B36421" w:rsidRDefault="00C13476" w:rsidP="00C13476">
            <w:pPr>
              <w:jc w:val="center"/>
            </w:pPr>
            <w:r w:rsidRPr="002F5F48">
              <w:t>1.13</w:t>
            </w:r>
          </w:p>
        </w:tc>
        <w:tc>
          <w:tcPr>
            <w:tcW w:w="1467" w:type="dxa"/>
            <w:vAlign w:val="center"/>
            <w:hideMark/>
          </w:tcPr>
          <w:p w14:paraId="4C8BEB32" w14:textId="77777777" w:rsidR="00C13476" w:rsidRPr="00B36421" w:rsidRDefault="00C13476" w:rsidP="00C13476">
            <w:pPr>
              <w:jc w:val="center"/>
            </w:pPr>
            <w:r w:rsidRPr="002F5F48">
              <w:t>−2.20</w:t>
            </w:r>
            <w:r>
              <w:t xml:space="preserve"> (162)</w:t>
            </w:r>
          </w:p>
        </w:tc>
      </w:tr>
      <w:tr w:rsidR="00C13476" w:rsidRPr="00B36421" w14:paraId="6F8C28DD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30E9FDE6" w14:textId="77777777" w:rsidR="00C13476" w:rsidRPr="00B36421" w:rsidRDefault="00C13476" w:rsidP="00C13476">
            <w:pPr>
              <w:ind w:firstLine="284"/>
            </w:pPr>
            <w:r>
              <w:t>Young Adolescent Females</w:t>
            </w:r>
          </w:p>
        </w:tc>
        <w:tc>
          <w:tcPr>
            <w:tcW w:w="1482" w:type="dxa"/>
            <w:vAlign w:val="center"/>
            <w:hideMark/>
          </w:tcPr>
          <w:p w14:paraId="1BBE3AD9" w14:textId="77777777" w:rsidR="00C13476" w:rsidRPr="00B36421" w:rsidRDefault="00C13476" w:rsidP="00C13476">
            <w:pPr>
              <w:jc w:val="center"/>
            </w:pPr>
            <w:r w:rsidRPr="002F5F48">
              <w:t>−3.31</w:t>
            </w:r>
            <w:r>
              <w:t>*</w:t>
            </w:r>
          </w:p>
        </w:tc>
        <w:tc>
          <w:tcPr>
            <w:tcW w:w="1482" w:type="dxa"/>
            <w:vAlign w:val="center"/>
            <w:hideMark/>
          </w:tcPr>
          <w:p w14:paraId="6BE44596" w14:textId="77777777" w:rsidR="00C13476" w:rsidRPr="00B36421" w:rsidRDefault="00C13476" w:rsidP="00C13476">
            <w:pPr>
              <w:jc w:val="center"/>
            </w:pPr>
            <w:r w:rsidRPr="002F5F48">
              <w:t>1.11</w:t>
            </w:r>
          </w:p>
        </w:tc>
        <w:tc>
          <w:tcPr>
            <w:tcW w:w="1467" w:type="dxa"/>
            <w:vAlign w:val="center"/>
            <w:hideMark/>
          </w:tcPr>
          <w:p w14:paraId="2F4E7285" w14:textId="77777777" w:rsidR="00C13476" w:rsidRPr="00B36421" w:rsidRDefault="00C13476" w:rsidP="00C13476">
            <w:pPr>
              <w:jc w:val="center"/>
            </w:pPr>
            <w:r w:rsidRPr="002F5F48">
              <w:t>−2.99</w:t>
            </w:r>
            <w:r>
              <w:t xml:space="preserve"> (162)</w:t>
            </w:r>
          </w:p>
        </w:tc>
      </w:tr>
      <w:tr w:rsidR="00C13476" w:rsidRPr="00B36421" w14:paraId="398265EF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6F088A3D" w14:textId="77777777" w:rsidR="00C13476" w:rsidRPr="00B36421" w:rsidRDefault="00C13476" w:rsidP="00C13476">
            <w:pPr>
              <w:ind w:firstLine="284"/>
            </w:pPr>
            <w:r>
              <w:t>Adolescent Boys</w:t>
            </w:r>
          </w:p>
        </w:tc>
        <w:tc>
          <w:tcPr>
            <w:tcW w:w="1482" w:type="dxa"/>
            <w:vAlign w:val="center"/>
            <w:hideMark/>
          </w:tcPr>
          <w:p w14:paraId="35AC2BFD" w14:textId="77777777" w:rsidR="00C13476" w:rsidRPr="00B36421" w:rsidRDefault="00C13476" w:rsidP="00C13476">
            <w:pPr>
              <w:jc w:val="center"/>
            </w:pPr>
            <w:r w:rsidRPr="002F5F48">
              <w:t>−2.50</w:t>
            </w:r>
          </w:p>
        </w:tc>
        <w:tc>
          <w:tcPr>
            <w:tcW w:w="1482" w:type="dxa"/>
            <w:vAlign w:val="center"/>
            <w:hideMark/>
          </w:tcPr>
          <w:p w14:paraId="29205D0E" w14:textId="77777777" w:rsidR="00C13476" w:rsidRPr="00B36421" w:rsidRDefault="00C13476" w:rsidP="00C13476">
            <w:pPr>
              <w:jc w:val="center"/>
            </w:pPr>
            <w:r w:rsidRPr="002F5F48">
              <w:t>1.19</w:t>
            </w:r>
          </w:p>
        </w:tc>
        <w:tc>
          <w:tcPr>
            <w:tcW w:w="1467" w:type="dxa"/>
            <w:vAlign w:val="center"/>
            <w:hideMark/>
          </w:tcPr>
          <w:p w14:paraId="599EBB40" w14:textId="77777777" w:rsidR="00C13476" w:rsidRPr="00B36421" w:rsidRDefault="00C13476" w:rsidP="00C13476">
            <w:pPr>
              <w:jc w:val="center"/>
            </w:pPr>
            <w:r w:rsidRPr="002F5F48">
              <w:t>−2.10</w:t>
            </w:r>
            <w:r>
              <w:t xml:space="preserve"> (162)</w:t>
            </w:r>
          </w:p>
        </w:tc>
      </w:tr>
      <w:tr w:rsidR="00C13476" w:rsidRPr="00B36421" w14:paraId="0F6FF0BF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5A8D59F0" w14:textId="77777777" w:rsidR="00C13476" w:rsidRPr="00B36421" w:rsidRDefault="00C13476" w:rsidP="00C13476">
            <w:pPr>
              <w:ind w:firstLine="284"/>
            </w:pPr>
            <w:r>
              <w:t>Adolescent Girls</w:t>
            </w:r>
          </w:p>
        </w:tc>
        <w:tc>
          <w:tcPr>
            <w:tcW w:w="1482" w:type="dxa"/>
            <w:vAlign w:val="center"/>
            <w:hideMark/>
          </w:tcPr>
          <w:p w14:paraId="7BC03D67" w14:textId="77777777" w:rsidR="00C13476" w:rsidRPr="00B36421" w:rsidRDefault="00C13476" w:rsidP="00C13476">
            <w:pPr>
              <w:jc w:val="center"/>
            </w:pPr>
            <w:r w:rsidRPr="002F5F48">
              <w:t>−3.00</w:t>
            </w:r>
          </w:p>
        </w:tc>
        <w:tc>
          <w:tcPr>
            <w:tcW w:w="1482" w:type="dxa"/>
            <w:vAlign w:val="center"/>
            <w:hideMark/>
          </w:tcPr>
          <w:p w14:paraId="190083DE" w14:textId="77777777" w:rsidR="00C13476" w:rsidRPr="00B36421" w:rsidRDefault="00C13476" w:rsidP="00C13476">
            <w:pPr>
              <w:jc w:val="center"/>
            </w:pPr>
            <w:r w:rsidRPr="002F5F48">
              <w:t>1.14</w:t>
            </w:r>
          </w:p>
        </w:tc>
        <w:tc>
          <w:tcPr>
            <w:tcW w:w="1467" w:type="dxa"/>
            <w:vAlign w:val="center"/>
            <w:hideMark/>
          </w:tcPr>
          <w:p w14:paraId="43CFA168" w14:textId="77777777" w:rsidR="00C13476" w:rsidRPr="00B36421" w:rsidRDefault="00C13476" w:rsidP="00C13476">
            <w:pPr>
              <w:jc w:val="center"/>
            </w:pPr>
            <w:r w:rsidRPr="002F5F48">
              <w:t>−2.63</w:t>
            </w:r>
            <w:r>
              <w:t xml:space="preserve"> (162)</w:t>
            </w:r>
          </w:p>
        </w:tc>
      </w:tr>
      <w:tr w:rsidR="00C13476" w:rsidRPr="00C77622" w14:paraId="1ACC07EE" w14:textId="77777777" w:rsidTr="00C13476">
        <w:trPr>
          <w:tblCellSpacing w:w="15" w:type="dxa"/>
        </w:trPr>
        <w:tc>
          <w:tcPr>
            <w:tcW w:w="4350" w:type="dxa"/>
            <w:tcBorders>
              <w:bottom w:val="single" w:sz="4" w:space="0" w:color="auto"/>
            </w:tcBorders>
            <w:vAlign w:val="center"/>
          </w:tcPr>
          <w:p w14:paraId="54737A52" w14:textId="77777777" w:rsidR="00C13476" w:rsidRPr="00EF774E" w:rsidRDefault="00C13476" w:rsidP="00C13476">
            <w:pPr>
              <w:rPr>
                <w:lang w:val="en-GB"/>
              </w:rPr>
            </w:pPr>
            <w:r w:rsidRPr="00EF774E">
              <w:rPr>
                <w:lang w:val="en-GB"/>
              </w:rPr>
              <w:t>Young Adolescent</w:t>
            </w:r>
            <w:r>
              <w:rPr>
                <w:lang w:val="en-GB"/>
              </w:rPr>
              <w:t xml:space="preserve"> Boys</w:t>
            </w:r>
            <w:r w:rsidRPr="00EF774E">
              <w:rPr>
                <w:lang w:val="en-GB"/>
              </w:rPr>
              <w:t xml:space="preserve"> compared to</w:t>
            </w:r>
          </w:p>
        </w:tc>
        <w:tc>
          <w:tcPr>
            <w:tcW w:w="1482" w:type="dxa"/>
            <w:vAlign w:val="center"/>
          </w:tcPr>
          <w:p w14:paraId="6D2878B3" w14:textId="77777777" w:rsidR="00C13476" w:rsidRPr="00EF774E" w:rsidRDefault="00C13476" w:rsidP="00C13476">
            <w:pPr>
              <w:jc w:val="center"/>
              <w:rPr>
                <w:lang w:val="en-GB"/>
              </w:rPr>
            </w:pPr>
          </w:p>
        </w:tc>
        <w:tc>
          <w:tcPr>
            <w:tcW w:w="1482" w:type="dxa"/>
            <w:vAlign w:val="center"/>
          </w:tcPr>
          <w:p w14:paraId="44AB4DDC" w14:textId="77777777" w:rsidR="00C13476" w:rsidRPr="00EF774E" w:rsidRDefault="00C13476" w:rsidP="00C13476">
            <w:pPr>
              <w:jc w:val="center"/>
              <w:rPr>
                <w:lang w:val="en-GB"/>
              </w:rPr>
            </w:pPr>
          </w:p>
        </w:tc>
        <w:tc>
          <w:tcPr>
            <w:tcW w:w="1467" w:type="dxa"/>
            <w:vAlign w:val="center"/>
          </w:tcPr>
          <w:p w14:paraId="7AD6BADF" w14:textId="77777777" w:rsidR="00C13476" w:rsidRPr="00EF774E" w:rsidRDefault="00C13476" w:rsidP="00C13476">
            <w:pPr>
              <w:jc w:val="center"/>
              <w:rPr>
                <w:lang w:val="en-GB"/>
              </w:rPr>
            </w:pPr>
          </w:p>
        </w:tc>
      </w:tr>
      <w:tr w:rsidR="00C13476" w:rsidRPr="00B36421" w14:paraId="0AECD349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20590650" w14:textId="77777777" w:rsidR="00C13476" w:rsidRPr="00B36421" w:rsidRDefault="00C13476" w:rsidP="00C13476">
            <w:pPr>
              <w:ind w:firstLine="284"/>
            </w:pPr>
            <w:r>
              <w:t>Young Adolescent Girls</w:t>
            </w:r>
          </w:p>
        </w:tc>
        <w:tc>
          <w:tcPr>
            <w:tcW w:w="1482" w:type="dxa"/>
            <w:vAlign w:val="center"/>
            <w:hideMark/>
          </w:tcPr>
          <w:p w14:paraId="1253DE2B" w14:textId="77777777" w:rsidR="00C13476" w:rsidRPr="00B36421" w:rsidRDefault="00C13476" w:rsidP="00C13476">
            <w:pPr>
              <w:jc w:val="center"/>
            </w:pPr>
            <w:r w:rsidRPr="002F5F48">
              <w:t>−0.83</w:t>
            </w:r>
          </w:p>
        </w:tc>
        <w:tc>
          <w:tcPr>
            <w:tcW w:w="1482" w:type="dxa"/>
            <w:vAlign w:val="center"/>
            <w:hideMark/>
          </w:tcPr>
          <w:p w14:paraId="367EC674" w14:textId="77777777" w:rsidR="00C13476" w:rsidRPr="00B36421" w:rsidRDefault="00C13476" w:rsidP="00C13476">
            <w:pPr>
              <w:jc w:val="center"/>
            </w:pPr>
            <w:r w:rsidRPr="002F5F48">
              <w:t>0.57</w:t>
            </w:r>
          </w:p>
        </w:tc>
        <w:tc>
          <w:tcPr>
            <w:tcW w:w="1467" w:type="dxa"/>
            <w:vAlign w:val="center"/>
            <w:hideMark/>
          </w:tcPr>
          <w:p w14:paraId="389017C6" w14:textId="77777777" w:rsidR="00C13476" w:rsidRPr="00B36421" w:rsidRDefault="00C13476" w:rsidP="00C13476">
            <w:pPr>
              <w:jc w:val="center"/>
            </w:pPr>
            <w:r w:rsidRPr="002F5F48">
              <w:t>−1.45</w:t>
            </w:r>
            <w:r>
              <w:t xml:space="preserve"> (162)</w:t>
            </w:r>
          </w:p>
        </w:tc>
      </w:tr>
      <w:tr w:rsidR="00C13476" w:rsidRPr="00B36421" w14:paraId="52B7AC39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3A724E84" w14:textId="77777777" w:rsidR="00C13476" w:rsidRPr="00B36421" w:rsidRDefault="00C13476" w:rsidP="00C13476">
            <w:pPr>
              <w:ind w:firstLine="284"/>
            </w:pPr>
            <w:r>
              <w:t>Adolescent Boys</w:t>
            </w:r>
          </w:p>
        </w:tc>
        <w:tc>
          <w:tcPr>
            <w:tcW w:w="1482" w:type="dxa"/>
            <w:vAlign w:val="center"/>
            <w:hideMark/>
          </w:tcPr>
          <w:p w14:paraId="4E3B043B" w14:textId="77777777" w:rsidR="00C13476" w:rsidRPr="00B36421" w:rsidRDefault="00C13476" w:rsidP="00C13476">
            <w:pPr>
              <w:jc w:val="center"/>
            </w:pPr>
            <w:r w:rsidRPr="002F5F48">
              <w:t>−0.01</w:t>
            </w:r>
          </w:p>
        </w:tc>
        <w:tc>
          <w:tcPr>
            <w:tcW w:w="1482" w:type="dxa"/>
            <w:vAlign w:val="center"/>
            <w:hideMark/>
          </w:tcPr>
          <w:p w14:paraId="491E22F3" w14:textId="77777777" w:rsidR="00C13476" w:rsidRPr="00B36421" w:rsidRDefault="00C13476" w:rsidP="00C13476">
            <w:pPr>
              <w:jc w:val="center"/>
            </w:pPr>
            <w:r w:rsidRPr="002F5F48">
              <w:t>0.72</w:t>
            </w:r>
          </w:p>
        </w:tc>
        <w:tc>
          <w:tcPr>
            <w:tcW w:w="1467" w:type="dxa"/>
            <w:vAlign w:val="center"/>
            <w:hideMark/>
          </w:tcPr>
          <w:p w14:paraId="242FA41D" w14:textId="77777777" w:rsidR="00C13476" w:rsidRPr="00B36421" w:rsidRDefault="00C13476" w:rsidP="00C13476">
            <w:pPr>
              <w:jc w:val="center"/>
            </w:pPr>
            <w:r w:rsidRPr="002F5F48">
              <w:t>−0.02</w:t>
            </w:r>
            <w:r>
              <w:t xml:space="preserve"> (162)</w:t>
            </w:r>
          </w:p>
        </w:tc>
      </w:tr>
      <w:tr w:rsidR="00C13476" w:rsidRPr="00B36421" w14:paraId="6903F108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6B56EFAE" w14:textId="77777777" w:rsidR="00C13476" w:rsidRPr="00B36421" w:rsidRDefault="00C13476" w:rsidP="00C13476">
            <w:pPr>
              <w:ind w:firstLine="284"/>
            </w:pPr>
            <w:r>
              <w:t>Adolescent Girls</w:t>
            </w:r>
          </w:p>
        </w:tc>
        <w:tc>
          <w:tcPr>
            <w:tcW w:w="1482" w:type="dxa"/>
            <w:vAlign w:val="center"/>
            <w:hideMark/>
          </w:tcPr>
          <w:p w14:paraId="0135D269" w14:textId="77777777" w:rsidR="00C13476" w:rsidRPr="00B36421" w:rsidRDefault="00C13476" w:rsidP="00C13476">
            <w:pPr>
              <w:jc w:val="center"/>
            </w:pPr>
            <w:r w:rsidRPr="002F5F48">
              <w:t>−0.51</w:t>
            </w:r>
          </w:p>
        </w:tc>
        <w:tc>
          <w:tcPr>
            <w:tcW w:w="1482" w:type="dxa"/>
            <w:vAlign w:val="center"/>
            <w:hideMark/>
          </w:tcPr>
          <w:p w14:paraId="08D5C4B7" w14:textId="77777777" w:rsidR="00C13476" w:rsidRPr="00B36421" w:rsidRDefault="00C13476" w:rsidP="00C13476">
            <w:pPr>
              <w:jc w:val="center"/>
            </w:pPr>
            <w:r w:rsidRPr="002F5F48">
              <w:t>0.63</w:t>
            </w:r>
          </w:p>
        </w:tc>
        <w:tc>
          <w:tcPr>
            <w:tcW w:w="1467" w:type="dxa"/>
            <w:vAlign w:val="center"/>
            <w:hideMark/>
          </w:tcPr>
          <w:p w14:paraId="0BE8474C" w14:textId="77777777" w:rsidR="00C13476" w:rsidRPr="00B36421" w:rsidRDefault="00C13476" w:rsidP="00C13476">
            <w:pPr>
              <w:jc w:val="center"/>
            </w:pPr>
            <w:r w:rsidRPr="002F5F48">
              <w:t>−0.81</w:t>
            </w:r>
            <w:r>
              <w:t xml:space="preserve"> (162)</w:t>
            </w:r>
          </w:p>
        </w:tc>
      </w:tr>
      <w:tr w:rsidR="00C13476" w:rsidRPr="00C77622" w14:paraId="5AFB671B" w14:textId="77777777" w:rsidTr="00C13476">
        <w:trPr>
          <w:tblCellSpacing w:w="15" w:type="dxa"/>
        </w:trPr>
        <w:tc>
          <w:tcPr>
            <w:tcW w:w="4350" w:type="dxa"/>
            <w:tcBorders>
              <w:bottom w:val="single" w:sz="4" w:space="0" w:color="auto"/>
            </w:tcBorders>
            <w:vAlign w:val="center"/>
          </w:tcPr>
          <w:p w14:paraId="5742ADDD" w14:textId="77777777" w:rsidR="00C13476" w:rsidRPr="00EF774E" w:rsidRDefault="00C13476" w:rsidP="00C13476">
            <w:pPr>
              <w:rPr>
                <w:lang w:val="en-GB"/>
              </w:rPr>
            </w:pPr>
            <w:r w:rsidRPr="00EF774E">
              <w:rPr>
                <w:lang w:val="en-GB"/>
              </w:rPr>
              <w:t>Young Adolescent</w:t>
            </w:r>
            <w:r>
              <w:rPr>
                <w:lang w:val="en-GB"/>
              </w:rPr>
              <w:t xml:space="preserve"> Girls</w:t>
            </w:r>
            <w:r w:rsidRPr="00EF774E">
              <w:rPr>
                <w:lang w:val="en-GB"/>
              </w:rPr>
              <w:t xml:space="preserve"> compared t</w:t>
            </w:r>
            <w:r>
              <w:rPr>
                <w:lang w:val="en-GB"/>
              </w:rPr>
              <w:t>o</w:t>
            </w:r>
          </w:p>
        </w:tc>
        <w:tc>
          <w:tcPr>
            <w:tcW w:w="1482" w:type="dxa"/>
            <w:vAlign w:val="center"/>
          </w:tcPr>
          <w:p w14:paraId="3414D34C" w14:textId="77777777" w:rsidR="00C13476" w:rsidRPr="00EF774E" w:rsidRDefault="00C13476" w:rsidP="00C13476">
            <w:pPr>
              <w:jc w:val="center"/>
              <w:rPr>
                <w:lang w:val="en-GB"/>
              </w:rPr>
            </w:pPr>
          </w:p>
        </w:tc>
        <w:tc>
          <w:tcPr>
            <w:tcW w:w="1482" w:type="dxa"/>
            <w:vAlign w:val="center"/>
          </w:tcPr>
          <w:p w14:paraId="1DFAE68C" w14:textId="77777777" w:rsidR="00C13476" w:rsidRPr="00EF774E" w:rsidRDefault="00C13476" w:rsidP="00C13476">
            <w:pPr>
              <w:jc w:val="center"/>
              <w:rPr>
                <w:lang w:val="en-GB"/>
              </w:rPr>
            </w:pPr>
          </w:p>
        </w:tc>
        <w:tc>
          <w:tcPr>
            <w:tcW w:w="1467" w:type="dxa"/>
            <w:vAlign w:val="center"/>
          </w:tcPr>
          <w:p w14:paraId="3D6B5DD4" w14:textId="77777777" w:rsidR="00C13476" w:rsidRPr="00EF774E" w:rsidRDefault="00C13476" w:rsidP="00C13476">
            <w:pPr>
              <w:jc w:val="center"/>
              <w:rPr>
                <w:lang w:val="en-GB"/>
              </w:rPr>
            </w:pPr>
          </w:p>
        </w:tc>
      </w:tr>
      <w:tr w:rsidR="00C13476" w:rsidRPr="00B36421" w14:paraId="0481BB95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79AF4F85" w14:textId="77777777" w:rsidR="00C13476" w:rsidRPr="00B36421" w:rsidRDefault="00C13476" w:rsidP="00C13476">
            <w:pPr>
              <w:ind w:firstLine="284"/>
            </w:pPr>
            <w:r>
              <w:t>Adolescent Boys</w:t>
            </w:r>
          </w:p>
        </w:tc>
        <w:tc>
          <w:tcPr>
            <w:tcW w:w="1482" w:type="dxa"/>
            <w:vAlign w:val="center"/>
            <w:hideMark/>
          </w:tcPr>
          <w:p w14:paraId="558AA3EA" w14:textId="77777777" w:rsidR="00C13476" w:rsidRPr="00B36421" w:rsidRDefault="00C13476" w:rsidP="00C13476">
            <w:pPr>
              <w:jc w:val="center"/>
            </w:pPr>
            <w:r w:rsidRPr="002F5F48">
              <w:t>0.81</w:t>
            </w:r>
          </w:p>
        </w:tc>
        <w:tc>
          <w:tcPr>
            <w:tcW w:w="1482" w:type="dxa"/>
            <w:vAlign w:val="center"/>
            <w:hideMark/>
          </w:tcPr>
          <w:p w14:paraId="42BF38ED" w14:textId="77777777" w:rsidR="00C13476" w:rsidRPr="00B36421" w:rsidRDefault="00C13476" w:rsidP="00C13476">
            <w:pPr>
              <w:jc w:val="center"/>
            </w:pPr>
            <w:r w:rsidRPr="002F5F48">
              <w:t>0.68</w:t>
            </w:r>
          </w:p>
        </w:tc>
        <w:tc>
          <w:tcPr>
            <w:tcW w:w="1467" w:type="dxa"/>
            <w:vAlign w:val="center"/>
            <w:hideMark/>
          </w:tcPr>
          <w:p w14:paraId="3CF7ABAC" w14:textId="77777777" w:rsidR="00C13476" w:rsidRPr="00B36421" w:rsidRDefault="00C13476" w:rsidP="00C13476">
            <w:pPr>
              <w:jc w:val="center"/>
            </w:pPr>
            <w:r w:rsidRPr="002F5F48">
              <w:t>1.19</w:t>
            </w:r>
            <w:r>
              <w:t xml:space="preserve"> (162)</w:t>
            </w:r>
          </w:p>
        </w:tc>
      </w:tr>
      <w:tr w:rsidR="00C13476" w:rsidRPr="00B36421" w14:paraId="4D829F78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0005EB4B" w14:textId="77777777" w:rsidR="00C13476" w:rsidRPr="00B36421" w:rsidRDefault="00C13476" w:rsidP="00C13476">
            <w:pPr>
              <w:ind w:firstLine="284"/>
            </w:pPr>
            <w:r>
              <w:t>Adolescent Girls</w:t>
            </w:r>
          </w:p>
        </w:tc>
        <w:tc>
          <w:tcPr>
            <w:tcW w:w="1482" w:type="dxa"/>
            <w:vAlign w:val="center"/>
            <w:hideMark/>
          </w:tcPr>
          <w:p w14:paraId="7E205D81" w14:textId="77777777" w:rsidR="00C13476" w:rsidRPr="00B36421" w:rsidRDefault="00C13476" w:rsidP="00C13476">
            <w:pPr>
              <w:jc w:val="center"/>
            </w:pPr>
            <w:r w:rsidRPr="002F5F48">
              <w:t>0.31</w:t>
            </w:r>
          </w:p>
        </w:tc>
        <w:tc>
          <w:tcPr>
            <w:tcW w:w="1482" w:type="dxa"/>
            <w:vAlign w:val="center"/>
            <w:hideMark/>
          </w:tcPr>
          <w:p w14:paraId="3AB02616" w14:textId="77777777" w:rsidR="00C13476" w:rsidRPr="00B36421" w:rsidRDefault="00C13476" w:rsidP="00C13476">
            <w:pPr>
              <w:jc w:val="center"/>
            </w:pPr>
            <w:r w:rsidRPr="002F5F48">
              <w:t>0.59</w:t>
            </w:r>
          </w:p>
        </w:tc>
        <w:tc>
          <w:tcPr>
            <w:tcW w:w="1467" w:type="dxa"/>
            <w:vAlign w:val="center"/>
            <w:hideMark/>
          </w:tcPr>
          <w:p w14:paraId="12B1E3F3" w14:textId="77777777" w:rsidR="00C13476" w:rsidRPr="00B36421" w:rsidRDefault="00C13476" w:rsidP="00C13476">
            <w:pPr>
              <w:jc w:val="center"/>
            </w:pPr>
            <w:r w:rsidRPr="002F5F48">
              <w:t>0.53</w:t>
            </w:r>
            <w:r>
              <w:t xml:space="preserve"> (162)</w:t>
            </w:r>
          </w:p>
        </w:tc>
      </w:tr>
      <w:tr w:rsidR="00C13476" w:rsidRPr="00B36421" w14:paraId="11CDA72D" w14:textId="77777777" w:rsidTr="00C13476">
        <w:trPr>
          <w:tblCellSpacing w:w="15" w:type="dxa"/>
        </w:trPr>
        <w:tc>
          <w:tcPr>
            <w:tcW w:w="4350" w:type="dxa"/>
            <w:tcBorders>
              <w:bottom w:val="single" w:sz="4" w:space="0" w:color="auto"/>
            </w:tcBorders>
            <w:vAlign w:val="center"/>
          </w:tcPr>
          <w:p w14:paraId="272C8F4B" w14:textId="77777777" w:rsidR="00C13476" w:rsidRDefault="00C13476" w:rsidP="00C13476">
            <w:r>
              <w:t>Adolescent Boys compared to</w:t>
            </w:r>
          </w:p>
        </w:tc>
        <w:tc>
          <w:tcPr>
            <w:tcW w:w="1482" w:type="dxa"/>
            <w:vAlign w:val="center"/>
          </w:tcPr>
          <w:p w14:paraId="7381FBC5" w14:textId="77777777" w:rsidR="00C13476" w:rsidRPr="00B36421" w:rsidRDefault="00C13476" w:rsidP="00C13476">
            <w:pPr>
              <w:jc w:val="center"/>
            </w:pPr>
          </w:p>
        </w:tc>
        <w:tc>
          <w:tcPr>
            <w:tcW w:w="1482" w:type="dxa"/>
            <w:vAlign w:val="center"/>
          </w:tcPr>
          <w:p w14:paraId="5CA4B85D" w14:textId="77777777" w:rsidR="00C13476" w:rsidRPr="00B36421" w:rsidRDefault="00C13476" w:rsidP="00C13476">
            <w:pPr>
              <w:jc w:val="center"/>
            </w:pPr>
          </w:p>
        </w:tc>
        <w:tc>
          <w:tcPr>
            <w:tcW w:w="1467" w:type="dxa"/>
            <w:vAlign w:val="center"/>
          </w:tcPr>
          <w:p w14:paraId="3641B51B" w14:textId="77777777" w:rsidR="00C13476" w:rsidRPr="00B36421" w:rsidRDefault="00C13476" w:rsidP="00C13476">
            <w:pPr>
              <w:jc w:val="center"/>
            </w:pPr>
          </w:p>
        </w:tc>
      </w:tr>
      <w:tr w:rsidR="00C13476" w:rsidRPr="00B36421" w14:paraId="44C0F908" w14:textId="77777777" w:rsidTr="00A36BE7">
        <w:trPr>
          <w:tblCellSpacing w:w="15" w:type="dxa"/>
        </w:trPr>
        <w:tc>
          <w:tcPr>
            <w:tcW w:w="4350" w:type="dxa"/>
            <w:tcBorders>
              <w:bottom w:val="single" w:sz="4" w:space="0" w:color="auto"/>
            </w:tcBorders>
            <w:vAlign w:val="center"/>
            <w:hideMark/>
          </w:tcPr>
          <w:p w14:paraId="19931F13" w14:textId="77777777" w:rsidR="00C13476" w:rsidRPr="00B36421" w:rsidRDefault="00C13476" w:rsidP="00C13476">
            <w:pPr>
              <w:ind w:firstLine="284"/>
            </w:pPr>
            <w:r>
              <w:t>Adolescent Girls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  <w:hideMark/>
          </w:tcPr>
          <w:p w14:paraId="3C1BD872" w14:textId="77777777" w:rsidR="00C13476" w:rsidRPr="00B36421" w:rsidRDefault="00C13476" w:rsidP="00C13476">
            <w:pPr>
              <w:jc w:val="center"/>
            </w:pPr>
            <w:r w:rsidRPr="002F5F48">
              <w:t>−0.50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  <w:hideMark/>
          </w:tcPr>
          <w:p w14:paraId="134B5E44" w14:textId="77777777" w:rsidR="00C13476" w:rsidRPr="00B36421" w:rsidRDefault="00C13476" w:rsidP="00C13476">
            <w:pPr>
              <w:jc w:val="center"/>
            </w:pPr>
            <w:r w:rsidRPr="002F5F48">
              <w:t>0.74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  <w:hideMark/>
          </w:tcPr>
          <w:p w14:paraId="4D6C09CE" w14:textId="77777777" w:rsidR="00C13476" w:rsidRPr="00B36421" w:rsidRDefault="00C13476" w:rsidP="00C13476">
            <w:pPr>
              <w:jc w:val="center"/>
            </w:pPr>
            <w:r w:rsidRPr="002F5F48">
              <w:t>−0.68</w:t>
            </w:r>
            <w:r>
              <w:t xml:space="preserve"> (162)</w:t>
            </w:r>
          </w:p>
        </w:tc>
      </w:tr>
      <w:tr w:rsidR="00C13476" w:rsidRPr="00B36421" w14:paraId="3CA9CD7C" w14:textId="77777777" w:rsidTr="00C13476">
        <w:trPr>
          <w:tblCellSpacing w:w="15" w:type="dxa"/>
        </w:trPr>
        <w:tc>
          <w:tcPr>
            <w:tcW w:w="8871" w:type="dxa"/>
            <w:gridSpan w:val="4"/>
            <w:vAlign w:val="center"/>
          </w:tcPr>
          <w:p w14:paraId="3A1E6F8A" w14:textId="77777777" w:rsidR="00C13476" w:rsidRPr="00C13476" w:rsidRDefault="00C13476" w:rsidP="00C13476">
            <w:pPr>
              <w:rPr>
                <w:lang w:val="en-GB"/>
              </w:rPr>
            </w:pPr>
            <w:r w:rsidRPr="00607510">
              <w:rPr>
                <w:i/>
                <w:iCs/>
                <w:lang w:val="en-GB"/>
              </w:rPr>
              <w:t>Note.</w:t>
            </w:r>
            <w:r>
              <w:rPr>
                <w:i/>
                <w:iCs/>
                <w:lang w:val="en-GB"/>
              </w:rPr>
              <w:t xml:space="preserve"> </w:t>
            </w:r>
            <w:r>
              <w:rPr>
                <w:lang w:val="en-GB"/>
              </w:rPr>
              <w:t>SE = standard error;</w:t>
            </w:r>
            <w:r w:rsidRPr="00607510">
              <w:rPr>
                <w:i/>
                <w:iCs/>
                <w:lang w:val="en-GB"/>
              </w:rPr>
              <w:t xml:space="preserve"> </w:t>
            </w:r>
            <w:r>
              <w:rPr>
                <w:lang w:val="en-GB"/>
              </w:rPr>
              <w:t xml:space="preserve">df = degrees of freedom; </w:t>
            </w:r>
            <w:r w:rsidRPr="00C3186C">
              <w:rPr>
                <w:rFonts w:cstheme="minorHAnsi"/>
                <w:bCs/>
                <w:lang w:val="en-US" w:bidi="en-US"/>
              </w:rPr>
              <w:t>* p &lt;.05. ** p &lt;.01. *** p &lt;.001.</w:t>
            </w:r>
          </w:p>
        </w:tc>
      </w:tr>
    </w:tbl>
    <w:p w14:paraId="521868E1" w14:textId="1D038545" w:rsidR="00C13476" w:rsidRDefault="00C13476">
      <w:pPr>
        <w:rPr>
          <w:lang w:val="en-GB"/>
        </w:rPr>
      </w:pPr>
    </w:p>
    <w:p w14:paraId="2B1C56E6" w14:textId="77777777" w:rsidR="00C13476" w:rsidRDefault="00C13476">
      <w:pPr>
        <w:rPr>
          <w:lang w:val="en-GB"/>
        </w:rPr>
      </w:pPr>
      <w:r>
        <w:rPr>
          <w:lang w:val="en-GB"/>
        </w:rPr>
        <w:br w:type="page"/>
      </w:r>
    </w:p>
    <w:tbl>
      <w:tblPr>
        <w:tblpPr w:leftFromText="141" w:rightFromText="141" w:vertAnchor="page" w:horzAnchor="margin" w:tblpY="1249"/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1512"/>
        <w:gridCol w:w="1512"/>
        <w:gridCol w:w="1512"/>
      </w:tblGrid>
      <w:tr w:rsidR="00C13476" w:rsidRPr="00B36421" w14:paraId="5997A389" w14:textId="77777777" w:rsidTr="00C13476">
        <w:trPr>
          <w:tblHeader/>
          <w:tblCellSpacing w:w="15" w:type="dxa"/>
        </w:trPr>
        <w:tc>
          <w:tcPr>
            <w:tcW w:w="8871" w:type="dxa"/>
            <w:gridSpan w:val="4"/>
            <w:vAlign w:val="center"/>
          </w:tcPr>
          <w:p w14:paraId="0B8E0AFF" w14:textId="77777777" w:rsidR="00C13476" w:rsidRPr="00EF774E" w:rsidRDefault="00C13476" w:rsidP="00C13476">
            <w:pPr>
              <w:rPr>
                <w:b/>
                <w:bCs/>
                <w:lang w:val="en-GB"/>
              </w:rPr>
            </w:pPr>
            <w:r w:rsidRPr="00EF774E">
              <w:rPr>
                <w:b/>
                <w:bCs/>
                <w:lang w:val="en-GB"/>
              </w:rPr>
              <w:lastRenderedPageBreak/>
              <w:t>Table S</w:t>
            </w:r>
            <w:r>
              <w:rPr>
                <w:b/>
                <w:bCs/>
                <w:lang w:val="en-GB"/>
              </w:rPr>
              <w:t>3</w:t>
            </w:r>
          </w:p>
          <w:p w14:paraId="071C0926" w14:textId="6348A031" w:rsidR="00C13476" w:rsidRPr="00EF774E" w:rsidRDefault="00C13476" w:rsidP="00C13476">
            <w:pPr>
              <w:rPr>
                <w:i/>
                <w:iCs/>
              </w:rPr>
            </w:pPr>
            <w:r w:rsidRPr="00EF774E">
              <w:rPr>
                <w:i/>
                <w:iCs/>
                <w:lang w:val="en-GB"/>
              </w:rPr>
              <w:t xml:space="preserve">Post-hoc Contrasts of Group Differences in </w:t>
            </w:r>
            <w:r>
              <w:rPr>
                <w:i/>
                <w:iCs/>
                <w:lang w:val="en-GB"/>
              </w:rPr>
              <w:t>Self</w:t>
            </w:r>
            <w:r w:rsidRPr="00EF774E">
              <w:rPr>
                <w:i/>
                <w:iCs/>
                <w:lang w:val="en-GB"/>
              </w:rPr>
              <w:t xml:space="preserve">-Reported </w:t>
            </w:r>
            <w:r>
              <w:rPr>
                <w:i/>
                <w:iCs/>
                <w:lang w:val="en-GB"/>
              </w:rPr>
              <w:t>Externalizing</w:t>
            </w:r>
            <w:r w:rsidRPr="00EF774E">
              <w:rPr>
                <w:i/>
                <w:iCs/>
                <w:lang w:val="en-GB"/>
              </w:rPr>
              <w:t xml:space="preserve"> Symptoms</w:t>
            </w:r>
          </w:p>
        </w:tc>
      </w:tr>
      <w:tr w:rsidR="00C13476" w:rsidRPr="00B36421" w14:paraId="17FC3308" w14:textId="77777777" w:rsidTr="00C13476">
        <w:trPr>
          <w:tblHeader/>
          <w:tblCellSpacing w:w="15" w:type="dxa"/>
        </w:trPr>
        <w:tc>
          <w:tcPr>
            <w:tcW w:w="4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9B720" w14:textId="6C3E360B" w:rsidR="00C13476" w:rsidRPr="00B36421" w:rsidRDefault="00C13476" w:rsidP="00C13476">
            <w:pPr>
              <w:jc w:val="center"/>
            </w:pPr>
            <w:r w:rsidRPr="00B36421">
              <w:t>Contrast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30DA8" w14:textId="4ECD00C7" w:rsidR="00C13476" w:rsidRPr="00EF774E" w:rsidRDefault="00C13476" w:rsidP="00C13476">
            <w:pPr>
              <w:jc w:val="center"/>
              <w:rPr>
                <w:i/>
                <w:iCs/>
              </w:rPr>
            </w:pPr>
            <w:r w:rsidRPr="00EF774E">
              <w:rPr>
                <w:i/>
                <w:iCs/>
              </w:rPr>
              <w:t>b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FC75D" w14:textId="06434F36" w:rsidR="00C13476" w:rsidRPr="00B36421" w:rsidRDefault="00C13476" w:rsidP="00C13476">
            <w:pPr>
              <w:jc w:val="center"/>
            </w:pPr>
            <w:r w:rsidRPr="00B36421">
              <w:t>SE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012C1" w14:textId="12B5E9DF" w:rsidR="00C13476" w:rsidRPr="00EF774E" w:rsidRDefault="00C13476" w:rsidP="00C13476">
            <w:pPr>
              <w:jc w:val="center"/>
              <w:rPr>
                <w:i/>
                <w:iCs/>
              </w:rPr>
            </w:pPr>
            <w:r w:rsidRPr="00EF774E">
              <w:rPr>
                <w:i/>
                <w:iCs/>
              </w:rPr>
              <w:t>t</w:t>
            </w:r>
            <w:r>
              <w:t xml:space="preserve"> (df)</w:t>
            </w:r>
          </w:p>
        </w:tc>
      </w:tr>
      <w:tr w:rsidR="00C13476" w:rsidRPr="00B36421" w14:paraId="6FB59414" w14:textId="77777777" w:rsidTr="00C13476">
        <w:trPr>
          <w:tblHeader/>
          <w:tblCellSpacing w:w="15" w:type="dxa"/>
        </w:trPr>
        <w:tc>
          <w:tcPr>
            <w:tcW w:w="4350" w:type="dxa"/>
            <w:tcBorders>
              <w:bottom w:val="single" w:sz="4" w:space="0" w:color="auto"/>
            </w:tcBorders>
            <w:vAlign w:val="center"/>
          </w:tcPr>
          <w:p w14:paraId="413E873C" w14:textId="290ABA20" w:rsidR="00C13476" w:rsidRPr="00B36421" w:rsidRDefault="00C13476" w:rsidP="00C13476">
            <w:r>
              <w:rPr>
                <w:lang w:val="en-GB"/>
              </w:rPr>
              <w:t>Young Boys</w:t>
            </w:r>
            <w:r w:rsidRPr="00EF774E">
              <w:rPr>
                <w:lang w:val="en-GB"/>
              </w:rPr>
              <w:t xml:space="preserve"> </w:t>
            </w:r>
            <w:r>
              <w:rPr>
                <w:lang w:val="en-GB"/>
              </w:rPr>
              <w:t>compared to</w:t>
            </w:r>
          </w:p>
        </w:tc>
        <w:tc>
          <w:tcPr>
            <w:tcW w:w="1482" w:type="dxa"/>
            <w:vAlign w:val="center"/>
          </w:tcPr>
          <w:p w14:paraId="16D6D929" w14:textId="77777777" w:rsidR="00C13476" w:rsidRPr="00B36421" w:rsidRDefault="00C13476" w:rsidP="00C13476">
            <w:pPr>
              <w:jc w:val="center"/>
            </w:pPr>
          </w:p>
        </w:tc>
        <w:tc>
          <w:tcPr>
            <w:tcW w:w="1482" w:type="dxa"/>
            <w:vAlign w:val="center"/>
          </w:tcPr>
          <w:p w14:paraId="4B55B949" w14:textId="77777777" w:rsidR="00C13476" w:rsidRPr="00B36421" w:rsidRDefault="00C13476" w:rsidP="00C13476">
            <w:pPr>
              <w:jc w:val="center"/>
            </w:pPr>
          </w:p>
        </w:tc>
        <w:tc>
          <w:tcPr>
            <w:tcW w:w="1467" w:type="dxa"/>
            <w:vAlign w:val="center"/>
          </w:tcPr>
          <w:p w14:paraId="32B1F29F" w14:textId="77777777" w:rsidR="00C13476" w:rsidRPr="00B36421" w:rsidRDefault="00C13476" w:rsidP="00C13476">
            <w:pPr>
              <w:jc w:val="center"/>
            </w:pPr>
          </w:p>
        </w:tc>
      </w:tr>
      <w:tr w:rsidR="00C13476" w:rsidRPr="00B36421" w14:paraId="01062DFF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23FEA6B3" w14:textId="7822D4A7" w:rsidR="00C13476" w:rsidRPr="00B36421" w:rsidRDefault="00C13476" w:rsidP="00C13476">
            <w:pPr>
              <w:ind w:firstLine="284"/>
            </w:pPr>
            <w:r>
              <w:t>Young Girls</w:t>
            </w:r>
          </w:p>
        </w:tc>
        <w:tc>
          <w:tcPr>
            <w:tcW w:w="1482" w:type="dxa"/>
            <w:vAlign w:val="center"/>
            <w:hideMark/>
          </w:tcPr>
          <w:p w14:paraId="7B4DD600" w14:textId="503DDB86" w:rsidR="00C13476" w:rsidRPr="00B36421" w:rsidRDefault="00C13476" w:rsidP="00C13476">
            <w:pPr>
              <w:jc w:val="center"/>
            </w:pPr>
            <w:r w:rsidRPr="00B36421">
              <w:t>1.15</w:t>
            </w:r>
          </w:p>
        </w:tc>
        <w:tc>
          <w:tcPr>
            <w:tcW w:w="1482" w:type="dxa"/>
            <w:vAlign w:val="center"/>
            <w:hideMark/>
          </w:tcPr>
          <w:p w14:paraId="7417A7F2" w14:textId="695AAC9B" w:rsidR="00C13476" w:rsidRPr="00B36421" w:rsidRDefault="00C13476" w:rsidP="00C13476">
            <w:pPr>
              <w:jc w:val="center"/>
            </w:pPr>
            <w:r w:rsidRPr="00B36421">
              <w:t>1.29</w:t>
            </w:r>
          </w:p>
        </w:tc>
        <w:tc>
          <w:tcPr>
            <w:tcW w:w="1467" w:type="dxa"/>
            <w:vAlign w:val="center"/>
            <w:hideMark/>
          </w:tcPr>
          <w:p w14:paraId="4A92E91F" w14:textId="55129143" w:rsidR="00C13476" w:rsidRPr="00B36421" w:rsidRDefault="00C13476" w:rsidP="00C13476">
            <w:pPr>
              <w:jc w:val="center"/>
            </w:pPr>
            <w:r w:rsidRPr="00B36421">
              <w:t>0.89</w:t>
            </w:r>
            <w:r>
              <w:t xml:space="preserve"> (399)</w:t>
            </w:r>
          </w:p>
        </w:tc>
      </w:tr>
      <w:tr w:rsidR="00C13476" w:rsidRPr="00B36421" w14:paraId="330D21DE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651F3A0B" w14:textId="07CC242A" w:rsidR="00C13476" w:rsidRPr="00B36421" w:rsidRDefault="00C13476" w:rsidP="00C13476">
            <w:pPr>
              <w:ind w:firstLine="284"/>
            </w:pPr>
            <w:r>
              <w:t>Young Adolescent Boys</w:t>
            </w:r>
          </w:p>
        </w:tc>
        <w:tc>
          <w:tcPr>
            <w:tcW w:w="1482" w:type="dxa"/>
            <w:vAlign w:val="center"/>
            <w:hideMark/>
          </w:tcPr>
          <w:p w14:paraId="7A02B0DA" w14:textId="72832047" w:rsidR="00C13476" w:rsidRPr="00B36421" w:rsidRDefault="00C13476" w:rsidP="00C13476">
            <w:pPr>
              <w:jc w:val="center"/>
            </w:pPr>
            <w:r w:rsidRPr="00B36421">
              <w:t>1.26</w:t>
            </w:r>
          </w:p>
        </w:tc>
        <w:tc>
          <w:tcPr>
            <w:tcW w:w="1482" w:type="dxa"/>
            <w:vAlign w:val="center"/>
            <w:hideMark/>
          </w:tcPr>
          <w:p w14:paraId="5447A656" w14:textId="0D9D933B" w:rsidR="00C13476" w:rsidRPr="00B36421" w:rsidRDefault="00C13476" w:rsidP="00C13476">
            <w:pPr>
              <w:jc w:val="center"/>
            </w:pPr>
            <w:r w:rsidRPr="00B36421">
              <w:t>0.66</w:t>
            </w:r>
          </w:p>
        </w:tc>
        <w:tc>
          <w:tcPr>
            <w:tcW w:w="1467" w:type="dxa"/>
            <w:vAlign w:val="center"/>
            <w:hideMark/>
          </w:tcPr>
          <w:p w14:paraId="5BC516EB" w14:textId="5828A488" w:rsidR="00C13476" w:rsidRPr="00B36421" w:rsidRDefault="00C13476" w:rsidP="00C13476">
            <w:pPr>
              <w:jc w:val="center"/>
            </w:pPr>
            <w:r w:rsidRPr="00B36421">
              <w:t>1.90</w:t>
            </w:r>
            <w:r>
              <w:t xml:space="preserve"> (399)</w:t>
            </w:r>
          </w:p>
        </w:tc>
      </w:tr>
      <w:tr w:rsidR="00C13476" w:rsidRPr="00B36421" w14:paraId="2FC9C5B4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19D91C17" w14:textId="79FE7485" w:rsidR="00C13476" w:rsidRPr="00B36421" w:rsidRDefault="00C13476" w:rsidP="00C13476">
            <w:pPr>
              <w:ind w:firstLine="284"/>
            </w:pPr>
            <w:r>
              <w:t>Young Adolescent Girls</w:t>
            </w:r>
          </w:p>
        </w:tc>
        <w:tc>
          <w:tcPr>
            <w:tcW w:w="1482" w:type="dxa"/>
            <w:vAlign w:val="center"/>
            <w:hideMark/>
          </w:tcPr>
          <w:p w14:paraId="39175B0C" w14:textId="0A960188" w:rsidR="00C13476" w:rsidRPr="00B36421" w:rsidRDefault="00C13476" w:rsidP="00C13476">
            <w:pPr>
              <w:jc w:val="center"/>
            </w:pPr>
            <w:r w:rsidRPr="00B36421">
              <w:t>2.13</w:t>
            </w:r>
            <w:r>
              <w:t>*</w:t>
            </w:r>
          </w:p>
        </w:tc>
        <w:tc>
          <w:tcPr>
            <w:tcW w:w="1482" w:type="dxa"/>
            <w:vAlign w:val="center"/>
            <w:hideMark/>
          </w:tcPr>
          <w:p w14:paraId="500CBA25" w14:textId="2D249779" w:rsidR="00C13476" w:rsidRPr="00B36421" w:rsidRDefault="00C13476" w:rsidP="00C13476">
            <w:pPr>
              <w:jc w:val="center"/>
            </w:pPr>
            <w:r w:rsidRPr="00B36421">
              <w:t>0.63</w:t>
            </w:r>
          </w:p>
        </w:tc>
        <w:tc>
          <w:tcPr>
            <w:tcW w:w="1467" w:type="dxa"/>
            <w:vAlign w:val="center"/>
            <w:hideMark/>
          </w:tcPr>
          <w:p w14:paraId="134DEEAB" w14:textId="2A7FDD54" w:rsidR="00C13476" w:rsidRPr="00B36421" w:rsidRDefault="00C13476" w:rsidP="00C13476">
            <w:pPr>
              <w:jc w:val="center"/>
            </w:pPr>
            <w:r w:rsidRPr="00B36421">
              <w:t>3.38</w:t>
            </w:r>
            <w:r>
              <w:t xml:space="preserve"> (399)</w:t>
            </w:r>
          </w:p>
        </w:tc>
      </w:tr>
      <w:tr w:rsidR="00C13476" w:rsidRPr="00B36421" w14:paraId="75705C83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6AB24AFA" w14:textId="60C7F244" w:rsidR="00C13476" w:rsidRPr="00B36421" w:rsidRDefault="00C13476" w:rsidP="00C13476">
            <w:pPr>
              <w:ind w:firstLine="284"/>
            </w:pPr>
            <w:r>
              <w:t>Adolescent Boys</w:t>
            </w:r>
          </w:p>
        </w:tc>
        <w:tc>
          <w:tcPr>
            <w:tcW w:w="1482" w:type="dxa"/>
            <w:vAlign w:val="center"/>
            <w:hideMark/>
          </w:tcPr>
          <w:p w14:paraId="54F348B0" w14:textId="07164500" w:rsidR="00C13476" w:rsidRPr="00B36421" w:rsidRDefault="00C13476" w:rsidP="00C13476">
            <w:pPr>
              <w:jc w:val="center"/>
            </w:pPr>
            <w:r w:rsidRPr="00B36421">
              <w:t>1.54</w:t>
            </w:r>
          </w:p>
        </w:tc>
        <w:tc>
          <w:tcPr>
            <w:tcW w:w="1482" w:type="dxa"/>
            <w:vAlign w:val="center"/>
            <w:hideMark/>
          </w:tcPr>
          <w:p w14:paraId="1438690C" w14:textId="4BFAE22B" w:rsidR="00C13476" w:rsidRPr="00B36421" w:rsidRDefault="00C13476" w:rsidP="00C13476">
            <w:pPr>
              <w:jc w:val="center"/>
            </w:pPr>
            <w:r w:rsidRPr="00B36421">
              <w:t>0.68</w:t>
            </w:r>
          </w:p>
        </w:tc>
        <w:tc>
          <w:tcPr>
            <w:tcW w:w="1467" w:type="dxa"/>
            <w:vAlign w:val="center"/>
            <w:hideMark/>
          </w:tcPr>
          <w:p w14:paraId="5322B46B" w14:textId="4BA84218" w:rsidR="00C13476" w:rsidRPr="00B36421" w:rsidRDefault="00C13476" w:rsidP="00C13476">
            <w:pPr>
              <w:jc w:val="center"/>
            </w:pPr>
            <w:r w:rsidRPr="00B36421">
              <w:t>2.25</w:t>
            </w:r>
            <w:r>
              <w:t xml:space="preserve"> (399)</w:t>
            </w:r>
          </w:p>
        </w:tc>
      </w:tr>
      <w:tr w:rsidR="00C13476" w:rsidRPr="00B36421" w14:paraId="0DBFDB5E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729A0027" w14:textId="3D620CB1" w:rsidR="00C13476" w:rsidRPr="00B36421" w:rsidRDefault="00C13476" w:rsidP="00C13476">
            <w:pPr>
              <w:ind w:firstLine="284"/>
            </w:pPr>
            <w:r>
              <w:t>Adolescent Girls</w:t>
            </w:r>
          </w:p>
        </w:tc>
        <w:tc>
          <w:tcPr>
            <w:tcW w:w="1482" w:type="dxa"/>
            <w:vAlign w:val="center"/>
            <w:hideMark/>
          </w:tcPr>
          <w:p w14:paraId="1904CE08" w14:textId="5A6EB7A0" w:rsidR="00C13476" w:rsidRPr="00B36421" w:rsidRDefault="00C13476" w:rsidP="00C13476">
            <w:pPr>
              <w:jc w:val="center"/>
            </w:pPr>
            <w:r w:rsidRPr="00B36421">
              <w:t>2.78</w:t>
            </w:r>
            <w:r>
              <w:t>***</w:t>
            </w:r>
          </w:p>
        </w:tc>
        <w:tc>
          <w:tcPr>
            <w:tcW w:w="1482" w:type="dxa"/>
            <w:vAlign w:val="center"/>
            <w:hideMark/>
          </w:tcPr>
          <w:p w14:paraId="6860D81A" w14:textId="3A3CF9BE" w:rsidR="00C13476" w:rsidRPr="00B36421" w:rsidRDefault="00C13476" w:rsidP="00C13476">
            <w:pPr>
              <w:jc w:val="center"/>
            </w:pPr>
            <w:r w:rsidRPr="00B36421">
              <w:t>0.64</w:t>
            </w:r>
          </w:p>
        </w:tc>
        <w:tc>
          <w:tcPr>
            <w:tcW w:w="1467" w:type="dxa"/>
            <w:vAlign w:val="center"/>
            <w:hideMark/>
          </w:tcPr>
          <w:p w14:paraId="664F5D6C" w14:textId="1E900C4A" w:rsidR="00C13476" w:rsidRPr="00B36421" w:rsidRDefault="00C13476" w:rsidP="00C13476">
            <w:pPr>
              <w:jc w:val="center"/>
            </w:pPr>
            <w:r w:rsidRPr="00B36421">
              <w:t>4.37</w:t>
            </w:r>
            <w:r>
              <w:t xml:space="preserve"> (399)</w:t>
            </w:r>
          </w:p>
        </w:tc>
      </w:tr>
      <w:tr w:rsidR="00C13476" w:rsidRPr="00B36421" w14:paraId="23A9CCFF" w14:textId="77777777" w:rsidTr="00C13476">
        <w:trPr>
          <w:tblCellSpacing w:w="15" w:type="dxa"/>
        </w:trPr>
        <w:tc>
          <w:tcPr>
            <w:tcW w:w="4350" w:type="dxa"/>
            <w:tcBorders>
              <w:bottom w:val="single" w:sz="4" w:space="0" w:color="auto"/>
            </w:tcBorders>
            <w:vAlign w:val="center"/>
          </w:tcPr>
          <w:p w14:paraId="144F648A" w14:textId="48E3CFBF" w:rsidR="00C13476" w:rsidRDefault="00C13476" w:rsidP="00C13476">
            <w:r>
              <w:t>Young Girls compared to</w:t>
            </w:r>
          </w:p>
        </w:tc>
        <w:tc>
          <w:tcPr>
            <w:tcW w:w="1482" w:type="dxa"/>
            <w:vAlign w:val="center"/>
          </w:tcPr>
          <w:p w14:paraId="44D0CF3C" w14:textId="77777777" w:rsidR="00C13476" w:rsidRPr="00B36421" w:rsidRDefault="00C13476" w:rsidP="00C13476">
            <w:pPr>
              <w:jc w:val="center"/>
            </w:pPr>
          </w:p>
        </w:tc>
        <w:tc>
          <w:tcPr>
            <w:tcW w:w="1482" w:type="dxa"/>
            <w:vAlign w:val="center"/>
          </w:tcPr>
          <w:p w14:paraId="19AB071E" w14:textId="77777777" w:rsidR="00C13476" w:rsidRPr="00B36421" w:rsidRDefault="00C13476" w:rsidP="00C13476">
            <w:pPr>
              <w:jc w:val="center"/>
            </w:pPr>
          </w:p>
        </w:tc>
        <w:tc>
          <w:tcPr>
            <w:tcW w:w="1467" w:type="dxa"/>
            <w:vAlign w:val="center"/>
          </w:tcPr>
          <w:p w14:paraId="513CC6F7" w14:textId="77777777" w:rsidR="00C13476" w:rsidRPr="00B36421" w:rsidRDefault="00C13476" w:rsidP="00C13476">
            <w:pPr>
              <w:jc w:val="center"/>
            </w:pPr>
          </w:p>
        </w:tc>
      </w:tr>
      <w:tr w:rsidR="00C13476" w:rsidRPr="00B36421" w14:paraId="61DF9A64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442A0F41" w14:textId="7C6B4323" w:rsidR="00C13476" w:rsidRPr="00B36421" w:rsidRDefault="00C13476" w:rsidP="00C13476">
            <w:pPr>
              <w:ind w:firstLine="284"/>
            </w:pPr>
            <w:r>
              <w:t>Young Adolescent Boys</w:t>
            </w:r>
          </w:p>
        </w:tc>
        <w:tc>
          <w:tcPr>
            <w:tcW w:w="1482" w:type="dxa"/>
            <w:vAlign w:val="center"/>
            <w:hideMark/>
          </w:tcPr>
          <w:p w14:paraId="1C98086F" w14:textId="01A241EB" w:rsidR="00C13476" w:rsidRPr="00B36421" w:rsidRDefault="00C13476" w:rsidP="00C13476">
            <w:pPr>
              <w:jc w:val="center"/>
            </w:pPr>
            <w:r w:rsidRPr="00B36421">
              <w:t>0.11</w:t>
            </w:r>
          </w:p>
        </w:tc>
        <w:tc>
          <w:tcPr>
            <w:tcW w:w="1482" w:type="dxa"/>
            <w:vAlign w:val="center"/>
            <w:hideMark/>
          </w:tcPr>
          <w:p w14:paraId="0F88394F" w14:textId="295485C6" w:rsidR="00C13476" w:rsidRPr="00B36421" w:rsidRDefault="00C13476" w:rsidP="00C13476">
            <w:pPr>
              <w:jc w:val="center"/>
            </w:pPr>
            <w:r w:rsidRPr="00B36421">
              <w:t>1.19</w:t>
            </w:r>
          </w:p>
        </w:tc>
        <w:tc>
          <w:tcPr>
            <w:tcW w:w="1467" w:type="dxa"/>
            <w:vAlign w:val="center"/>
            <w:hideMark/>
          </w:tcPr>
          <w:p w14:paraId="780B3AE7" w14:textId="5CF0E05C" w:rsidR="00C13476" w:rsidRPr="00B36421" w:rsidRDefault="00C13476" w:rsidP="00C13476">
            <w:pPr>
              <w:jc w:val="center"/>
            </w:pPr>
            <w:r w:rsidRPr="00B36421">
              <w:t>0.09</w:t>
            </w:r>
            <w:r>
              <w:t xml:space="preserve"> (399)</w:t>
            </w:r>
          </w:p>
        </w:tc>
      </w:tr>
      <w:tr w:rsidR="00C13476" w:rsidRPr="00B36421" w14:paraId="55A3D234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5A32CC83" w14:textId="57C36402" w:rsidR="00C13476" w:rsidRPr="00B36421" w:rsidRDefault="00C13476" w:rsidP="00C13476">
            <w:pPr>
              <w:ind w:firstLine="284"/>
            </w:pPr>
            <w:r>
              <w:t>Young Adolescent Females</w:t>
            </w:r>
          </w:p>
        </w:tc>
        <w:tc>
          <w:tcPr>
            <w:tcW w:w="1482" w:type="dxa"/>
            <w:vAlign w:val="center"/>
            <w:hideMark/>
          </w:tcPr>
          <w:p w14:paraId="69DCA3CA" w14:textId="2AD2FB6E" w:rsidR="00C13476" w:rsidRPr="00B36421" w:rsidRDefault="00C13476" w:rsidP="00C13476">
            <w:pPr>
              <w:jc w:val="center"/>
            </w:pPr>
            <w:r w:rsidRPr="00B36421">
              <w:t>0.99</w:t>
            </w:r>
          </w:p>
        </w:tc>
        <w:tc>
          <w:tcPr>
            <w:tcW w:w="1482" w:type="dxa"/>
            <w:vAlign w:val="center"/>
            <w:hideMark/>
          </w:tcPr>
          <w:p w14:paraId="5084734B" w14:textId="77507F2D" w:rsidR="00C13476" w:rsidRPr="00B36421" w:rsidRDefault="00C13476" w:rsidP="00C13476">
            <w:pPr>
              <w:jc w:val="center"/>
            </w:pPr>
            <w:r w:rsidRPr="00B36421">
              <w:t>1.17</w:t>
            </w:r>
          </w:p>
        </w:tc>
        <w:tc>
          <w:tcPr>
            <w:tcW w:w="1467" w:type="dxa"/>
            <w:vAlign w:val="center"/>
            <w:hideMark/>
          </w:tcPr>
          <w:p w14:paraId="0447E834" w14:textId="3B9E39CC" w:rsidR="00C13476" w:rsidRPr="00B36421" w:rsidRDefault="00C13476" w:rsidP="00C13476">
            <w:pPr>
              <w:jc w:val="center"/>
            </w:pPr>
            <w:r w:rsidRPr="00B36421">
              <w:t>0.84</w:t>
            </w:r>
            <w:r>
              <w:t xml:space="preserve"> (399)</w:t>
            </w:r>
          </w:p>
        </w:tc>
      </w:tr>
      <w:tr w:rsidR="00C13476" w:rsidRPr="00B36421" w14:paraId="4CA8ED3F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08C40164" w14:textId="141465D6" w:rsidR="00C13476" w:rsidRPr="00B36421" w:rsidRDefault="00C13476" w:rsidP="00C13476">
            <w:pPr>
              <w:ind w:firstLine="284"/>
            </w:pPr>
            <w:r>
              <w:t>Adolescent Boys</w:t>
            </w:r>
          </w:p>
        </w:tc>
        <w:tc>
          <w:tcPr>
            <w:tcW w:w="1482" w:type="dxa"/>
            <w:vAlign w:val="center"/>
            <w:hideMark/>
          </w:tcPr>
          <w:p w14:paraId="62760D67" w14:textId="50BA4B05" w:rsidR="00C13476" w:rsidRPr="00B36421" w:rsidRDefault="00C13476" w:rsidP="00C13476">
            <w:pPr>
              <w:jc w:val="center"/>
            </w:pPr>
            <w:r w:rsidRPr="00B36421">
              <w:t>0.39</w:t>
            </w:r>
          </w:p>
        </w:tc>
        <w:tc>
          <w:tcPr>
            <w:tcW w:w="1482" w:type="dxa"/>
            <w:vAlign w:val="center"/>
            <w:hideMark/>
          </w:tcPr>
          <w:p w14:paraId="65ED0B79" w14:textId="54147AD7" w:rsidR="00C13476" w:rsidRPr="00B36421" w:rsidRDefault="00C13476" w:rsidP="00C13476">
            <w:pPr>
              <w:jc w:val="center"/>
            </w:pPr>
            <w:r w:rsidRPr="00B36421">
              <w:t>1.20</w:t>
            </w:r>
          </w:p>
        </w:tc>
        <w:tc>
          <w:tcPr>
            <w:tcW w:w="1467" w:type="dxa"/>
            <w:vAlign w:val="center"/>
            <w:hideMark/>
          </w:tcPr>
          <w:p w14:paraId="51DDFFBE" w14:textId="55AEB064" w:rsidR="00C13476" w:rsidRPr="00B36421" w:rsidRDefault="00C13476" w:rsidP="00C13476">
            <w:pPr>
              <w:jc w:val="center"/>
            </w:pPr>
            <w:r w:rsidRPr="00B36421">
              <w:t>0.32</w:t>
            </w:r>
            <w:r>
              <w:t xml:space="preserve"> (399)</w:t>
            </w:r>
          </w:p>
        </w:tc>
      </w:tr>
      <w:tr w:rsidR="00C13476" w:rsidRPr="00B36421" w14:paraId="1D9EB03C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07A25FD5" w14:textId="27538B88" w:rsidR="00C13476" w:rsidRPr="00B36421" w:rsidRDefault="00C13476" w:rsidP="00C13476">
            <w:pPr>
              <w:ind w:firstLine="284"/>
            </w:pPr>
            <w:r>
              <w:t>Adolescent Girls</w:t>
            </w:r>
          </w:p>
        </w:tc>
        <w:tc>
          <w:tcPr>
            <w:tcW w:w="1482" w:type="dxa"/>
            <w:vAlign w:val="center"/>
            <w:hideMark/>
          </w:tcPr>
          <w:p w14:paraId="7B432EF7" w14:textId="25F42DA6" w:rsidR="00C13476" w:rsidRPr="00B36421" w:rsidRDefault="00C13476" w:rsidP="00C13476">
            <w:pPr>
              <w:jc w:val="center"/>
            </w:pPr>
            <w:r w:rsidRPr="00B36421">
              <w:t>1.64</w:t>
            </w:r>
          </w:p>
        </w:tc>
        <w:tc>
          <w:tcPr>
            <w:tcW w:w="1482" w:type="dxa"/>
            <w:vAlign w:val="center"/>
            <w:hideMark/>
          </w:tcPr>
          <w:p w14:paraId="5B6DA999" w14:textId="35564F7F" w:rsidR="00C13476" w:rsidRPr="00B36421" w:rsidRDefault="00C13476" w:rsidP="00C13476">
            <w:pPr>
              <w:jc w:val="center"/>
            </w:pPr>
            <w:r w:rsidRPr="00B36421">
              <w:t>1.18</w:t>
            </w:r>
          </w:p>
        </w:tc>
        <w:tc>
          <w:tcPr>
            <w:tcW w:w="1467" w:type="dxa"/>
            <w:vAlign w:val="center"/>
            <w:hideMark/>
          </w:tcPr>
          <w:p w14:paraId="191033C4" w14:textId="380DF17B" w:rsidR="00C13476" w:rsidRPr="00B36421" w:rsidRDefault="00C13476" w:rsidP="00C13476">
            <w:pPr>
              <w:jc w:val="center"/>
            </w:pPr>
            <w:r w:rsidRPr="00B36421">
              <w:t>1.39</w:t>
            </w:r>
            <w:r>
              <w:t xml:space="preserve"> (399)</w:t>
            </w:r>
          </w:p>
        </w:tc>
      </w:tr>
      <w:tr w:rsidR="00C13476" w:rsidRPr="00C77622" w14:paraId="611981B5" w14:textId="77777777" w:rsidTr="00C13476">
        <w:trPr>
          <w:tblCellSpacing w:w="15" w:type="dxa"/>
        </w:trPr>
        <w:tc>
          <w:tcPr>
            <w:tcW w:w="4350" w:type="dxa"/>
            <w:tcBorders>
              <w:bottom w:val="single" w:sz="4" w:space="0" w:color="auto"/>
            </w:tcBorders>
            <w:vAlign w:val="center"/>
          </w:tcPr>
          <w:p w14:paraId="6BDBB2F4" w14:textId="3563DA7E" w:rsidR="00C13476" w:rsidRPr="00EF774E" w:rsidRDefault="00C13476" w:rsidP="00C13476">
            <w:pPr>
              <w:rPr>
                <w:lang w:val="en-GB"/>
              </w:rPr>
            </w:pPr>
            <w:r w:rsidRPr="00EF774E">
              <w:rPr>
                <w:lang w:val="en-GB"/>
              </w:rPr>
              <w:t>Young Adolescent</w:t>
            </w:r>
            <w:r>
              <w:rPr>
                <w:lang w:val="en-GB"/>
              </w:rPr>
              <w:t xml:space="preserve"> Boys</w:t>
            </w:r>
            <w:r w:rsidRPr="00EF774E">
              <w:rPr>
                <w:lang w:val="en-GB"/>
              </w:rPr>
              <w:t xml:space="preserve"> compared to</w:t>
            </w:r>
          </w:p>
        </w:tc>
        <w:tc>
          <w:tcPr>
            <w:tcW w:w="1482" w:type="dxa"/>
            <w:vAlign w:val="center"/>
          </w:tcPr>
          <w:p w14:paraId="666D2D94" w14:textId="77777777" w:rsidR="00C13476" w:rsidRPr="00EF774E" w:rsidRDefault="00C13476" w:rsidP="00C13476">
            <w:pPr>
              <w:jc w:val="center"/>
              <w:rPr>
                <w:lang w:val="en-GB"/>
              </w:rPr>
            </w:pPr>
          </w:p>
        </w:tc>
        <w:tc>
          <w:tcPr>
            <w:tcW w:w="1482" w:type="dxa"/>
            <w:vAlign w:val="center"/>
          </w:tcPr>
          <w:p w14:paraId="057A792F" w14:textId="77777777" w:rsidR="00C13476" w:rsidRPr="00EF774E" w:rsidRDefault="00C13476" w:rsidP="00C13476">
            <w:pPr>
              <w:jc w:val="center"/>
              <w:rPr>
                <w:lang w:val="en-GB"/>
              </w:rPr>
            </w:pPr>
          </w:p>
        </w:tc>
        <w:tc>
          <w:tcPr>
            <w:tcW w:w="1467" w:type="dxa"/>
            <w:vAlign w:val="center"/>
          </w:tcPr>
          <w:p w14:paraId="4687C190" w14:textId="77777777" w:rsidR="00C13476" w:rsidRPr="00EF774E" w:rsidRDefault="00C13476" w:rsidP="00C13476">
            <w:pPr>
              <w:jc w:val="center"/>
              <w:rPr>
                <w:lang w:val="en-GB"/>
              </w:rPr>
            </w:pPr>
          </w:p>
        </w:tc>
      </w:tr>
      <w:tr w:rsidR="00C13476" w:rsidRPr="00B36421" w14:paraId="5D5F7DE6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2A91F923" w14:textId="741EB934" w:rsidR="00C13476" w:rsidRPr="00B36421" w:rsidRDefault="00C13476" w:rsidP="00C13476">
            <w:pPr>
              <w:ind w:firstLine="284"/>
            </w:pPr>
            <w:r>
              <w:t>Young Adolescent Girls</w:t>
            </w:r>
          </w:p>
        </w:tc>
        <w:tc>
          <w:tcPr>
            <w:tcW w:w="1482" w:type="dxa"/>
            <w:vAlign w:val="center"/>
            <w:hideMark/>
          </w:tcPr>
          <w:p w14:paraId="3D0F7B46" w14:textId="6AB65BFB" w:rsidR="00C13476" w:rsidRPr="00B36421" w:rsidRDefault="00C13476" w:rsidP="00C13476">
            <w:pPr>
              <w:jc w:val="center"/>
            </w:pPr>
            <w:r w:rsidRPr="00B36421">
              <w:t>0.87</w:t>
            </w:r>
          </w:p>
        </w:tc>
        <w:tc>
          <w:tcPr>
            <w:tcW w:w="1482" w:type="dxa"/>
            <w:vAlign w:val="center"/>
            <w:hideMark/>
          </w:tcPr>
          <w:p w14:paraId="15F8F1D1" w14:textId="4A357CAB" w:rsidR="00C13476" w:rsidRPr="00B36421" w:rsidRDefault="00C13476" w:rsidP="00C13476">
            <w:pPr>
              <w:jc w:val="center"/>
            </w:pPr>
            <w:r w:rsidRPr="00B36421">
              <w:t>0.37</w:t>
            </w:r>
          </w:p>
        </w:tc>
        <w:tc>
          <w:tcPr>
            <w:tcW w:w="1467" w:type="dxa"/>
            <w:vAlign w:val="center"/>
            <w:hideMark/>
          </w:tcPr>
          <w:p w14:paraId="0A619A0C" w14:textId="74C2A7FB" w:rsidR="00C13476" w:rsidRPr="00B36421" w:rsidRDefault="00C13476" w:rsidP="00C13476">
            <w:pPr>
              <w:jc w:val="center"/>
            </w:pPr>
            <w:r w:rsidRPr="00B36421">
              <w:t>2.35</w:t>
            </w:r>
            <w:r>
              <w:t xml:space="preserve"> (399)</w:t>
            </w:r>
          </w:p>
        </w:tc>
      </w:tr>
      <w:tr w:rsidR="00C13476" w:rsidRPr="00B36421" w14:paraId="24159410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336DBB98" w14:textId="7AF85ABB" w:rsidR="00C13476" w:rsidRPr="00B36421" w:rsidRDefault="00C13476" w:rsidP="00C13476">
            <w:pPr>
              <w:ind w:firstLine="284"/>
            </w:pPr>
            <w:r>
              <w:t>Adolescent Boys</w:t>
            </w:r>
          </w:p>
        </w:tc>
        <w:tc>
          <w:tcPr>
            <w:tcW w:w="1482" w:type="dxa"/>
            <w:vAlign w:val="center"/>
            <w:hideMark/>
          </w:tcPr>
          <w:p w14:paraId="13C2844C" w14:textId="1BA75B66" w:rsidR="00C13476" w:rsidRPr="00B36421" w:rsidRDefault="00C13476" w:rsidP="00C13476">
            <w:pPr>
              <w:jc w:val="center"/>
            </w:pPr>
            <w:r w:rsidRPr="00B36421">
              <w:t>0.28</w:t>
            </w:r>
          </w:p>
        </w:tc>
        <w:tc>
          <w:tcPr>
            <w:tcW w:w="1482" w:type="dxa"/>
            <w:vAlign w:val="center"/>
            <w:hideMark/>
          </w:tcPr>
          <w:p w14:paraId="285A156D" w14:textId="49C41E7A" w:rsidR="00C13476" w:rsidRPr="00B36421" w:rsidRDefault="00C13476" w:rsidP="00C13476">
            <w:pPr>
              <w:jc w:val="center"/>
            </w:pPr>
            <w:r w:rsidRPr="00B36421">
              <w:t>0.46</w:t>
            </w:r>
          </w:p>
        </w:tc>
        <w:tc>
          <w:tcPr>
            <w:tcW w:w="1467" w:type="dxa"/>
            <w:vAlign w:val="center"/>
            <w:hideMark/>
          </w:tcPr>
          <w:p w14:paraId="22F4CAD2" w14:textId="2C4D9608" w:rsidR="00C13476" w:rsidRPr="00B36421" w:rsidRDefault="00C13476" w:rsidP="00C13476">
            <w:pPr>
              <w:jc w:val="center"/>
            </w:pPr>
            <w:r w:rsidRPr="00B36421">
              <w:t>0.61</w:t>
            </w:r>
            <w:r>
              <w:t xml:space="preserve"> (399)</w:t>
            </w:r>
          </w:p>
        </w:tc>
      </w:tr>
      <w:tr w:rsidR="00C13476" w:rsidRPr="00B36421" w14:paraId="6878817D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6ADDDF02" w14:textId="7F1F19C8" w:rsidR="00C13476" w:rsidRPr="00B36421" w:rsidRDefault="00C13476" w:rsidP="00C13476">
            <w:pPr>
              <w:ind w:firstLine="284"/>
            </w:pPr>
            <w:r>
              <w:t>Adolescent Girls</w:t>
            </w:r>
          </w:p>
        </w:tc>
        <w:tc>
          <w:tcPr>
            <w:tcW w:w="1482" w:type="dxa"/>
            <w:vAlign w:val="center"/>
            <w:hideMark/>
          </w:tcPr>
          <w:p w14:paraId="5CC14E94" w14:textId="4406DEDD" w:rsidR="00C13476" w:rsidRPr="00B36421" w:rsidRDefault="00C13476" w:rsidP="00C13476">
            <w:pPr>
              <w:jc w:val="center"/>
            </w:pPr>
            <w:r w:rsidRPr="00B36421">
              <w:t>1.53</w:t>
            </w:r>
            <w:r>
              <w:t>**</w:t>
            </w:r>
          </w:p>
        </w:tc>
        <w:tc>
          <w:tcPr>
            <w:tcW w:w="1482" w:type="dxa"/>
            <w:vAlign w:val="center"/>
            <w:hideMark/>
          </w:tcPr>
          <w:p w14:paraId="7EF07188" w14:textId="68807E95" w:rsidR="00C13476" w:rsidRPr="00B36421" w:rsidRDefault="00C13476" w:rsidP="00C13476">
            <w:pPr>
              <w:jc w:val="center"/>
            </w:pPr>
            <w:r w:rsidRPr="00B36421">
              <w:t>0.38</w:t>
            </w:r>
          </w:p>
        </w:tc>
        <w:tc>
          <w:tcPr>
            <w:tcW w:w="1467" w:type="dxa"/>
            <w:vAlign w:val="center"/>
            <w:hideMark/>
          </w:tcPr>
          <w:p w14:paraId="69407294" w14:textId="1F533772" w:rsidR="00C13476" w:rsidRPr="00B36421" w:rsidRDefault="00C13476" w:rsidP="00C13476">
            <w:pPr>
              <w:jc w:val="center"/>
            </w:pPr>
            <w:r w:rsidRPr="00B36421">
              <w:t>3.99</w:t>
            </w:r>
            <w:r>
              <w:t xml:space="preserve"> (399)</w:t>
            </w:r>
          </w:p>
        </w:tc>
      </w:tr>
      <w:tr w:rsidR="00C13476" w:rsidRPr="00C77622" w14:paraId="7D9AC78E" w14:textId="77777777" w:rsidTr="00C13476">
        <w:trPr>
          <w:tblCellSpacing w:w="15" w:type="dxa"/>
        </w:trPr>
        <w:tc>
          <w:tcPr>
            <w:tcW w:w="4350" w:type="dxa"/>
            <w:tcBorders>
              <w:bottom w:val="single" w:sz="4" w:space="0" w:color="auto"/>
            </w:tcBorders>
            <w:vAlign w:val="center"/>
          </w:tcPr>
          <w:p w14:paraId="720C7D90" w14:textId="71A4B35E" w:rsidR="00C13476" w:rsidRPr="00EF774E" w:rsidRDefault="00C13476" w:rsidP="00C13476">
            <w:pPr>
              <w:rPr>
                <w:lang w:val="en-GB"/>
              </w:rPr>
            </w:pPr>
            <w:r w:rsidRPr="00EF774E">
              <w:rPr>
                <w:lang w:val="en-GB"/>
              </w:rPr>
              <w:t>Young Adolescent</w:t>
            </w:r>
            <w:r>
              <w:rPr>
                <w:lang w:val="en-GB"/>
              </w:rPr>
              <w:t xml:space="preserve"> Girls</w:t>
            </w:r>
            <w:r w:rsidRPr="00EF774E">
              <w:rPr>
                <w:lang w:val="en-GB"/>
              </w:rPr>
              <w:t xml:space="preserve"> compared t</w:t>
            </w:r>
            <w:r>
              <w:rPr>
                <w:lang w:val="en-GB"/>
              </w:rPr>
              <w:t>o</w:t>
            </w:r>
          </w:p>
        </w:tc>
        <w:tc>
          <w:tcPr>
            <w:tcW w:w="1482" w:type="dxa"/>
            <w:vAlign w:val="center"/>
          </w:tcPr>
          <w:p w14:paraId="6439DF64" w14:textId="77777777" w:rsidR="00C13476" w:rsidRPr="00EF774E" w:rsidRDefault="00C13476" w:rsidP="00C13476">
            <w:pPr>
              <w:jc w:val="center"/>
              <w:rPr>
                <w:lang w:val="en-GB"/>
              </w:rPr>
            </w:pPr>
          </w:p>
        </w:tc>
        <w:tc>
          <w:tcPr>
            <w:tcW w:w="1482" w:type="dxa"/>
            <w:vAlign w:val="center"/>
          </w:tcPr>
          <w:p w14:paraId="1B3BF6B1" w14:textId="77777777" w:rsidR="00C13476" w:rsidRPr="00EF774E" w:rsidRDefault="00C13476" w:rsidP="00C13476">
            <w:pPr>
              <w:jc w:val="center"/>
              <w:rPr>
                <w:lang w:val="en-GB"/>
              </w:rPr>
            </w:pPr>
          </w:p>
        </w:tc>
        <w:tc>
          <w:tcPr>
            <w:tcW w:w="1467" w:type="dxa"/>
            <w:vAlign w:val="center"/>
          </w:tcPr>
          <w:p w14:paraId="6673A556" w14:textId="77777777" w:rsidR="00C13476" w:rsidRPr="00EF774E" w:rsidRDefault="00C13476" w:rsidP="00C13476">
            <w:pPr>
              <w:jc w:val="center"/>
              <w:rPr>
                <w:lang w:val="en-GB"/>
              </w:rPr>
            </w:pPr>
          </w:p>
        </w:tc>
      </w:tr>
      <w:tr w:rsidR="00C13476" w:rsidRPr="00B36421" w14:paraId="1316071F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35E68155" w14:textId="57FD7F68" w:rsidR="00C13476" w:rsidRPr="00B36421" w:rsidRDefault="00C13476" w:rsidP="00C13476">
            <w:pPr>
              <w:ind w:firstLine="284"/>
            </w:pPr>
            <w:r>
              <w:t>Adolescent Boys</w:t>
            </w:r>
          </w:p>
        </w:tc>
        <w:tc>
          <w:tcPr>
            <w:tcW w:w="1482" w:type="dxa"/>
            <w:vAlign w:val="center"/>
            <w:hideMark/>
          </w:tcPr>
          <w:p w14:paraId="66FC5F56" w14:textId="2A31D5C6" w:rsidR="00C13476" w:rsidRPr="00B36421" w:rsidRDefault="00C13476" w:rsidP="00C13476">
            <w:pPr>
              <w:jc w:val="center"/>
            </w:pPr>
            <w:r w:rsidRPr="00B36421">
              <w:t>−0.60</w:t>
            </w:r>
          </w:p>
        </w:tc>
        <w:tc>
          <w:tcPr>
            <w:tcW w:w="1482" w:type="dxa"/>
            <w:vAlign w:val="center"/>
            <w:hideMark/>
          </w:tcPr>
          <w:p w14:paraId="7AE24EB0" w14:textId="1B6EF6C6" w:rsidR="00C13476" w:rsidRPr="00B36421" w:rsidRDefault="00C13476" w:rsidP="00C13476">
            <w:pPr>
              <w:jc w:val="center"/>
            </w:pPr>
            <w:r w:rsidRPr="00B36421">
              <w:t>0.41</w:t>
            </w:r>
          </w:p>
        </w:tc>
        <w:tc>
          <w:tcPr>
            <w:tcW w:w="1467" w:type="dxa"/>
            <w:vAlign w:val="center"/>
            <w:hideMark/>
          </w:tcPr>
          <w:p w14:paraId="56F1BE15" w14:textId="4418A7CA" w:rsidR="00C13476" w:rsidRPr="00B36421" w:rsidRDefault="00C13476" w:rsidP="00C13476">
            <w:pPr>
              <w:jc w:val="center"/>
            </w:pPr>
            <w:r w:rsidRPr="00B36421">
              <w:t>−1.46</w:t>
            </w:r>
            <w:r>
              <w:t xml:space="preserve"> (399)</w:t>
            </w:r>
          </w:p>
        </w:tc>
      </w:tr>
      <w:tr w:rsidR="00C13476" w:rsidRPr="00B36421" w14:paraId="1D22A4C9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4F1BDB6B" w14:textId="22CC2C38" w:rsidR="00C13476" w:rsidRPr="00B36421" w:rsidRDefault="00C13476" w:rsidP="00C13476">
            <w:pPr>
              <w:ind w:firstLine="284"/>
            </w:pPr>
            <w:r>
              <w:t>Adolescent Girls</w:t>
            </w:r>
          </w:p>
        </w:tc>
        <w:tc>
          <w:tcPr>
            <w:tcW w:w="1482" w:type="dxa"/>
            <w:vAlign w:val="center"/>
            <w:hideMark/>
          </w:tcPr>
          <w:p w14:paraId="7ABD89AF" w14:textId="78D03C84" w:rsidR="00C13476" w:rsidRPr="00B36421" w:rsidRDefault="00C13476" w:rsidP="00C13476">
            <w:pPr>
              <w:jc w:val="center"/>
            </w:pPr>
            <w:r w:rsidRPr="00B36421">
              <w:t>0.65</w:t>
            </w:r>
          </w:p>
        </w:tc>
        <w:tc>
          <w:tcPr>
            <w:tcW w:w="1482" w:type="dxa"/>
            <w:vAlign w:val="center"/>
            <w:hideMark/>
          </w:tcPr>
          <w:p w14:paraId="5457FB67" w14:textId="2E868F0A" w:rsidR="00C13476" w:rsidRPr="00B36421" w:rsidRDefault="00C13476" w:rsidP="00C13476">
            <w:pPr>
              <w:jc w:val="center"/>
            </w:pPr>
            <w:r w:rsidRPr="00B36421">
              <w:t>0.33</w:t>
            </w:r>
          </w:p>
        </w:tc>
        <w:tc>
          <w:tcPr>
            <w:tcW w:w="1467" w:type="dxa"/>
            <w:vAlign w:val="center"/>
            <w:hideMark/>
          </w:tcPr>
          <w:p w14:paraId="4E548FEF" w14:textId="210C6C66" w:rsidR="00C13476" w:rsidRPr="00B36421" w:rsidRDefault="00C13476" w:rsidP="00C13476">
            <w:pPr>
              <w:jc w:val="center"/>
            </w:pPr>
            <w:r w:rsidRPr="00B36421">
              <w:t>2.00</w:t>
            </w:r>
            <w:r>
              <w:t xml:space="preserve"> (399)</w:t>
            </w:r>
          </w:p>
        </w:tc>
      </w:tr>
      <w:tr w:rsidR="00C13476" w:rsidRPr="00B36421" w14:paraId="73AF977F" w14:textId="77777777" w:rsidTr="00C13476">
        <w:trPr>
          <w:tblCellSpacing w:w="15" w:type="dxa"/>
        </w:trPr>
        <w:tc>
          <w:tcPr>
            <w:tcW w:w="4350" w:type="dxa"/>
            <w:tcBorders>
              <w:bottom w:val="single" w:sz="4" w:space="0" w:color="auto"/>
            </w:tcBorders>
            <w:vAlign w:val="center"/>
          </w:tcPr>
          <w:p w14:paraId="55186825" w14:textId="4FF0F6E7" w:rsidR="00C13476" w:rsidRDefault="00C13476" w:rsidP="00C13476">
            <w:r>
              <w:t>Adolescent Boys compared to</w:t>
            </w:r>
          </w:p>
        </w:tc>
        <w:tc>
          <w:tcPr>
            <w:tcW w:w="1482" w:type="dxa"/>
            <w:vAlign w:val="center"/>
          </w:tcPr>
          <w:p w14:paraId="246024F7" w14:textId="77777777" w:rsidR="00C13476" w:rsidRPr="00B36421" w:rsidRDefault="00C13476" w:rsidP="00C13476">
            <w:pPr>
              <w:jc w:val="center"/>
            </w:pPr>
          </w:p>
        </w:tc>
        <w:tc>
          <w:tcPr>
            <w:tcW w:w="1482" w:type="dxa"/>
            <w:vAlign w:val="center"/>
          </w:tcPr>
          <w:p w14:paraId="1776E330" w14:textId="77777777" w:rsidR="00C13476" w:rsidRPr="00B36421" w:rsidRDefault="00C13476" w:rsidP="00C13476">
            <w:pPr>
              <w:jc w:val="center"/>
            </w:pPr>
          </w:p>
        </w:tc>
        <w:tc>
          <w:tcPr>
            <w:tcW w:w="1467" w:type="dxa"/>
            <w:vAlign w:val="center"/>
          </w:tcPr>
          <w:p w14:paraId="46F6588B" w14:textId="77777777" w:rsidR="00C13476" w:rsidRPr="00B36421" w:rsidRDefault="00C13476" w:rsidP="00C13476">
            <w:pPr>
              <w:jc w:val="center"/>
            </w:pPr>
          </w:p>
        </w:tc>
      </w:tr>
      <w:tr w:rsidR="00C13476" w:rsidRPr="00B36421" w14:paraId="5A7C5B25" w14:textId="77777777" w:rsidTr="00A36BE7">
        <w:trPr>
          <w:tblCellSpacing w:w="15" w:type="dxa"/>
        </w:trPr>
        <w:tc>
          <w:tcPr>
            <w:tcW w:w="4350" w:type="dxa"/>
            <w:tcBorders>
              <w:bottom w:val="single" w:sz="4" w:space="0" w:color="auto"/>
            </w:tcBorders>
            <w:vAlign w:val="center"/>
            <w:hideMark/>
          </w:tcPr>
          <w:p w14:paraId="3253DC86" w14:textId="3C3A35A1" w:rsidR="00C13476" w:rsidRPr="00B36421" w:rsidRDefault="00C13476" w:rsidP="00C13476">
            <w:pPr>
              <w:ind w:firstLine="284"/>
            </w:pPr>
            <w:r>
              <w:t>Adolescent Girls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  <w:hideMark/>
          </w:tcPr>
          <w:p w14:paraId="563FBE0C" w14:textId="430890B9" w:rsidR="00C13476" w:rsidRPr="00B36421" w:rsidRDefault="00C13476" w:rsidP="00C13476">
            <w:pPr>
              <w:jc w:val="center"/>
            </w:pPr>
            <w:r w:rsidRPr="00B36421">
              <w:t>1.25</w:t>
            </w:r>
            <w:r>
              <w:t>*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  <w:hideMark/>
          </w:tcPr>
          <w:p w14:paraId="666AA321" w14:textId="6073AE61" w:rsidR="00C13476" w:rsidRPr="00B36421" w:rsidRDefault="00C13476" w:rsidP="00C13476">
            <w:pPr>
              <w:jc w:val="center"/>
            </w:pPr>
            <w:r w:rsidRPr="00B36421">
              <w:t>0.42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  <w:hideMark/>
          </w:tcPr>
          <w:p w14:paraId="240121DA" w14:textId="793DA317" w:rsidR="00C13476" w:rsidRPr="00B36421" w:rsidRDefault="00C13476" w:rsidP="00C13476">
            <w:pPr>
              <w:jc w:val="center"/>
            </w:pPr>
            <w:r w:rsidRPr="00B36421">
              <w:t>2.98</w:t>
            </w:r>
            <w:r>
              <w:t xml:space="preserve"> (399)</w:t>
            </w:r>
          </w:p>
        </w:tc>
      </w:tr>
      <w:tr w:rsidR="00C13476" w:rsidRPr="00B36421" w14:paraId="6E8D9DAF" w14:textId="77777777" w:rsidTr="00C13476">
        <w:trPr>
          <w:tblCellSpacing w:w="15" w:type="dxa"/>
        </w:trPr>
        <w:tc>
          <w:tcPr>
            <w:tcW w:w="8871" w:type="dxa"/>
            <w:gridSpan w:val="4"/>
            <w:vAlign w:val="center"/>
          </w:tcPr>
          <w:p w14:paraId="6FC1880F" w14:textId="77777777" w:rsidR="00C13476" w:rsidRPr="00C13476" w:rsidRDefault="00C13476" w:rsidP="00C13476">
            <w:pPr>
              <w:rPr>
                <w:lang w:val="en-GB"/>
              </w:rPr>
            </w:pPr>
            <w:r w:rsidRPr="00607510">
              <w:rPr>
                <w:i/>
                <w:iCs/>
                <w:lang w:val="en-GB"/>
              </w:rPr>
              <w:t>Note.</w:t>
            </w:r>
            <w:r>
              <w:rPr>
                <w:i/>
                <w:iCs/>
                <w:lang w:val="en-GB"/>
              </w:rPr>
              <w:t xml:space="preserve"> </w:t>
            </w:r>
            <w:r>
              <w:rPr>
                <w:lang w:val="en-GB"/>
              </w:rPr>
              <w:t>SE = standard error;</w:t>
            </w:r>
            <w:r w:rsidRPr="00607510">
              <w:rPr>
                <w:i/>
                <w:iCs/>
                <w:lang w:val="en-GB"/>
              </w:rPr>
              <w:t xml:space="preserve"> </w:t>
            </w:r>
            <w:r>
              <w:rPr>
                <w:lang w:val="en-GB"/>
              </w:rPr>
              <w:t xml:space="preserve">df = degrees of freedom; </w:t>
            </w:r>
            <w:r w:rsidRPr="00C3186C">
              <w:rPr>
                <w:rFonts w:cstheme="minorHAnsi"/>
                <w:bCs/>
                <w:lang w:val="en-US" w:bidi="en-US"/>
              </w:rPr>
              <w:t>* p &lt;.05. ** p &lt;.01. *** p &lt;.001.</w:t>
            </w:r>
          </w:p>
        </w:tc>
      </w:tr>
    </w:tbl>
    <w:p w14:paraId="498F6431" w14:textId="77777777" w:rsidR="002F5F48" w:rsidRDefault="002F5F48">
      <w:pPr>
        <w:rPr>
          <w:lang w:val="en-GB"/>
        </w:rPr>
      </w:pPr>
    </w:p>
    <w:p w14:paraId="5C30CCDC" w14:textId="665EE8FE" w:rsidR="006E4ACE" w:rsidRPr="00607510" w:rsidRDefault="00BF7212" w:rsidP="00C13476">
      <w:pPr>
        <w:rPr>
          <w:lang w:val="en-GB"/>
        </w:rPr>
      </w:pPr>
      <w:r>
        <w:rPr>
          <w:b/>
          <w:bCs/>
          <w:lang w:val="en-GB"/>
        </w:rPr>
        <w:br w:type="page"/>
      </w:r>
    </w:p>
    <w:tbl>
      <w:tblPr>
        <w:tblpPr w:leftFromText="141" w:rightFromText="141" w:vertAnchor="page" w:horzAnchor="margin" w:tblpY="1153"/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1512"/>
        <w:gridCol w:w="1512"/>
        <w:gridCol w:w="1512"/>
      </w:tblGrid>
      <w:tr w:rsidR="00C13476" w:rsidRPr="00B36421" w14:paraId="781C7940" w14:textId="77777777" w:rsidTr="00C13476">
        <w:trPr>
          <w:tblHeader/>
          <w:tblCellSpacing w:w="15" w:type="dxa"/>
        </w:trPr>
        <w:tc>
          <w:tcPr>
            <w:tcW w:w="8871" w:type="dxa"/>
            <w:gridSpan w:val="4"/>
            <w:vAlign w:val="center"/>
          </w:tcPr>
          <w:p w14:paraId="787F3E8D" w14:textId="77777777" w:rsidR="00C13476" w:rsidRPr="00607510" w:rsidRDefault="00C13476" w:rsidP="00C13476">
            <w:pPr>
              <w:rPr>
                <w:b/>
                <w:bCs/>
                <w:lang w:val="en-GB"/>
              </w:rPr>
            </w:pPr>
            <w:r w:rsidRPr="00607510">
              <w:rPr>
                <w:b/>
                <w:bCs/>
                <w:lang w:val="en-GB"/>
              </w:rPr>
              <w:lastRenderedPageBreak/>
              <w:t>Table S4</w:t>
            </w:r>
          </w:p>
          <w:p w14:paraId="38177CD3" w14:textId="1DD6705E" w:rsidR="00C13476" w:rsidRPr="00C13476" w:rsidRDefault="00C13476" w:rsidP="00C13476">
            <w:pPr>
              <w:rPr>
                <w:i/>
                <w:iCs/>
                <w:lang w:val="en-GB"/>
              </w:rPr>
            </w:pPr>
            <w:r w:rsidRPr="00EF774E">
              <w:rPr>
                <w:i/>
                <w:iCs/>
                <w:lang w:val="en-GB"/>
              </w:rPr>
              <w:t xml:space="preserve">Post-hoc Contrasts of Group Differences in </w:t>
            </w:r>
            <w:r>
              <w:rPr>
                <w:i/>
                <w:iCs/>
                <w:lang w:val="en-GB"/>
              </w:rPr>
              <w:t>Caregiver</w:t>
            </w:r>
            <w:r w:rsidRPr="00EF774E">
              <w:rPr>
                <w:i/>
                <w:iCs/>
                <w:lang w:val="en-GB"/>
              </w:rPr>
              <w:t xml:space="preserve">-Reported </w:t>
            </w:r>
            <w:r>
              <w:rPr>
                <w:i/>
                <w:iCs/>
                <w:lang w:val="en-GB"/>
              </w:rPr>
              <w:t>Externalizing</w:t>
            </w:r>
            <w:r w:rsidRPr="00EF774E">
              <w:rPr>
                <w:i/>
                <w:iCs/>
                <w:lang w:val="en-GB"/>
              </w:rPr>
              <w:t xml:space="preserve"> Symptoms</w:t>
            </w:r>
          </w:p>
        </w:tc>
      </w:tr>
      <w:tr w:rsidR="00C13476" w:rsidRPr="00B36421" w14:paraId="0F0E5B95" w14:textId="77777777" w:rsidTr="00C13476">
        <w:trPr>
          <w:tblHeader/>
          <w:tblCellSpacing w:w="15" w:type="dxa"/>
        </w:trPr>
        <w:tc>
          <w:tcPr>
            <w:tcW w:w="4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47AD7" w14:textId="45DDED50" w:rsidR="00C13476" w:rsidRPr="00B36421" w:rsidRDefault="00C13476" w:rsidP="00C13476">
            <w:pPr>
              <w:jc w:val="center"/>
            </w:pPr>
            <w:r w:rsidRPr="00B36421">
              <w:t>Contrast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98E34" w14:textId="269F0035" w:rsidR="00C13476" w:rsidRPr="00EF774E" w:rsidRDefault="00C13476" w:rsidP="00C13476">
            <w:pPr>
              <w:jc w:val="center"/>
              <w:rPr>
                <w:i/>
                <w:iCs/>
              </w:rPr>
            </w:pPr>
            <w:r w:rsidRPr="00EF774E">
              <w:rPr>
                <w:i/>
                <w:iCs/>
              </w:rPr>
              <w:t>b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143B9" w14:textId="3B3B848D" w:rsidR="00C13476" w:rsidRPr="00B36421" w:rsidRDefault="00C13476" w:rsidP="00C13476">
            <w:pPr>
              <w:jc w:val="center"/>
            </w:pPr>
            <w:r w:rsidRPr="00B36421">
              <w:t>SE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FDA16" w14:textId="6D3D287C" w:rsidR="00C13476" w:rsidRPr="00EF774E" w:rsidRDefault="00C13476" w:rsidP="00C13476">
            <w:pPr>
              <w:jc w:val="center"/>
              <w:rPr>
                <w:i/>
                <w:iCs/>
              </w:rPr>
            </w:pPr>
            <w:r w:rsidRPr="00EF774E">
              <w:rPr>
                <w:i/>
                <w:iCs/>
              </w:rPr>
              <w:t>t</w:t>
            </w:r>
            <w:r>
              <w:t xml:space="preserve"> (df)</w:t>
            </w:r>
          </w:p>
        </w:tc>
      </w:tr>
      <w:tr w:rsidR="00C13476" w:rsidRPr="00B36421" w14:paraId="41E88242" w14:textId="77777777" w:rsidTr="00C13476">
        <w:trPr>
          <w:tblHeader/>
          <w:tblCellSpacing w:w="15" w:type="dxa"/>
        </w:trPr>
        <w:tc>
          <w:tcPr>
            <w:tcW w:w="4350" w:type="dxa"/>
            <w:tcBorders>
              <w:bottom w:val="single" w:sz="4" w:space="0" w:color="auto"/>
            </w:tcBorders>
            <w:vAlign w:val="center"/>
          </w:tcPr>
          <w:p w14:paraId="34DC1196" w14:textId="68BB77AF" w:rsidR="00C13476" w:rsidRPr="00B36421" w:rsidRDefault="00C13476" w:rsidP="00C13476">
            <w:r>
              <w:rPr>
                <w:lang w:val="en-GB"/>
              </w:rPr>
              <w:t>Young Boys</w:t>
            </w:r>
            <w:r w:rsidRPr="00EF774E">
              <w:rPr>
                <w:lang w:val="en-GB"/>
              </w:rPr>
              <w:t xml:space="preserve"> </w:t>
            </w:r>
            <w:r>
              <w:rPr>
                <w:lang w:val="en-GB"/>
              </w:rPr>
              <w:t>compared to</w:t>
            </w:r>
          </w:p>
        </w:tc>
        <w:tc>
          <w:tcPr>
            <w:tcW w:w="1482" w:type="dxa"/>
            <w:vAlign w:val="center"/>
          </w:tcPr>
          <w:p w14:paraId="799B72A4" w14:textId="77777777" w:rsidR="00C13476" w:rsidRPr="00B36421" w:rsidRDefault="00C13476" w:rsidP="00C13476">
            <w:pPr>
              <w:jc w:val="center"/>
            </w:pPr>
          </w:p>
        </w:tc>
        <w:tc>
          <w:tcPr>
            <w:tcW w:w="1482" w:type="dxa"/>
            <w:vAlign w:val="center"/>
          </w:tcPr>
          <w:p w14:paraId="5B8A04E6" w14:textId="77777777" w:rsidR="00C13476" w:rsidRPr="00B36421" w:rsidRDefault="00C13476" w:rsidP="00C13476">
            <w:pPr>
              <w:jc w:val="center"/>
            </w:pPr>
          </w:p>
        </w:tc>
        <w:tc>
          <w:tcPr>
            <w:tcW w:w="1467" w:type="dxa"/>
            <w:vAlign w:val="center"/>
          </w:tcPr>
          <w:p w14:paraId="58EAC731" w14:textId="77777777" w:rsidR="00C13476" w:rsidRPr="00B36421" w:rsidRDefault="00C13476" w:rsidP="00C13476">
            <w:pPr>
              <w:jc w:val="center"/>
            </w:pPr>
          </w:p>
        </w:tc>
      </w:tr>
      <w:tr w:rsidR="00C13476" w:rsidRPr="00B36421" w14:paraId="2E8D62D1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0FDA078E" w14:textId="35536ED2" w:rsidR="00C13476" w:rsidRPr="00B36421" w:rsidRDefault="00C13476" w:rsidP="00C13476">
            <w:pPr>
              <w:ind w:firstLine="284"/>
            </w:pPr>
            <w:r>
              <w:t>Young Girls</w:t>
            </w:r>
          </w:p>
        </w:tc>
        <w:tc>
          <w:tcPr>
            <w:tcW w:w="1482" w:type="dxa"/>
            <w:vAlign w:val="center"/>
            <w:hideMark/>
          </w:tcPr>
          <w:p w14:paraId="3A608371" w14:textId="153D409D" w:rsidR="00C13476" w:rsidRPr="00B36421" w:rsidRDefault="00C13476" w:rsidP="00C13476">
            <w:pPr>
              <w:jc w:val="center"/>
            </w:pPr>
            <w:r w:rsidRPr="002A21D2">
              <w:t>0.45</w:t>
            </w:r>
          </w:p>
        </w:tc>
        <w:tc>
          <w:tcPr>
            <w:tcW w:w="1482" w:type="dxa"/>
            <w:vAlign w:val="center"/>
            <w:hideMark/>
          </w:tcPr>
          <w:p w14:paraId="239F4A03" w14:textId="7F7BAB65" w:rsidR="00C13476" w:rsidRPr="00B36421" w:rsidRDefault="00C13476" w:rsidP="00C13476">
            <w:pPr>
              <w:jc w:val="center"/>
            </w:pPr>
            <w:r w:rsidRPr="002A21D2">
              <w:t>1.39</w:t>
            </w:r>
          </w:p>
        </w:tc>
        <w:tc>
          <w:tcPr>
            <w:tcW w:w="1467" w:type="dxa"/>
            <w:vAlign w:val="center"/>
            <w:hideMark/>
          </w:tcPr>
          <w:p w14:paraId="30E72544" w14:textId="18F1A0CA" w:rsidR="00C13476" w:rsidRPr="00B36421" w:rsidRDefault="00C13476" w:rsidP="00C13476">
            <w:pPr>
              <w:jc w:val="center"/>
            </w:pPr>
            <w:r w:rsidRPr="002A21D2">
              <w:t>0.33</w:t>
            </w:r>
            <w:r>
              <w:t xml:space="preserve"> (</w:t>
            </w:r>
            <w:r w:rsidRPr="002A21D2">
              <w:t>162</w:t>
            </w:r>
            <w:r>
              <w:t>)</w:t>
            </w:r>
          </w:p>
        </w:tc>
      </w:tr>
      <w:tr w:rsidR="00C13476" w:rsidRPr="00B36421" w14:paraId="4E7265C0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0114BFDA" w14:textId="360E4376" w:rsidR="00C13476" w:rsidRPr="00B36421" w:rsidRDefault="00C13476" w:rsidP="00C13476">
            <w:pPr>
              <w:ind w:firstLine="284"/>
            </w:pPr>
            <w:r>
              <w:t>Young Adolescent Boys</w:t>
            </w:r>
          </w:p>
        </w:tc>
        <w:tc>
          <w:tcPr>
            <w:tcW w:w="1482" w:type="dxa"/>
            <w:vAlign w:val="center"/>
            <w:hideMark/>
          </w:tcPr>
          <w:p w14:paraId="1410AC18" w14:textId="72DC9724" w:rsidR="00C13476" w:rsidRPr="00B36421" w:rsidRDefault="00C13476" w:rsidP="00C13476">
            <w:pPr>
              <w:jc w:val="center"/>
            </w:pPr>
            <w:r w:rsidRPr="002A21D2">
              <w:t>0.10</w:t>
            </w:r>
          </w:p>
        </w:tc>
        <w:tc>
          <w:tcPr>
            <w:tcW w:w="1482" w:type="dxa"/>
            <w:vAlign w:val="center"/>
            <w:hideMark/>
          </w:tcPr>
          <w:p w14:paraId="5EA6DA67" w14:textId="5B196DE0" w:rsidR="00C13476" w:rsidRPr="00B36421" w:rsidRDefault="00C13476" w:rsidP="00C13476">
            <w:pPr>
              <w:jc w:val="center"/>
            </w:pPr>
            <w:r w:rsidRPr="002A21D2">
              <w:t>0.78</w:t>
            </w:r>
          </w:p>
        </w:tc>
        <w:tc>
          <w:tcPr>
            <w:tcW w:w="1467" w:type="dxa"/>
            <w:vAlign w:val="center"/>
            <w:hideMark/>
          </w:tcPr>
          <w:p w14:paraId="421583E9" w14:textId="017C7E8A" w:rsidR="00C13476" w:rsidRPr="00B36421" w:rsidRDefault="00C13476" w:rsidP="00C13476">
            <w:pPr>
              <w:jc w:val="center"/>
            </w:pPr>
            <w:r w:rsidRPr="002A21D2">
              <w:t>0.13</w:t>
            </w:r>
            <w:r>
              <w:t xml:space="preserve"> (</w:t>
            </w:r>
            <w:r w:rsidRPr="002A21D2">
              <w:t>162</w:t>
            </w:r>
            <w:r>
              <w:t>)</w:t>
            </w:r>
          </w:p>
        </w:tc>
      </w:tr>
      <w:tr w:rsidR="00C13476" w:rsidRPr="00B36421" w14:paraId="616B84FB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15B64401" w14:textId="015B12BF" w:rsidR="00C13476" w:rsidRPr="00B36421" w:rsidRDefault="00C13476" w:rsidP="00C13476">
            <w:pPr>
              <w:ind w:firstLine="284"/>
            </w:pPr>
            <w:r>
              <w:t>Young Adolescent Girls</w:t>
            </w:r>
          </w:p>
        </w:tc>
        <w:tc>
          <w:tcPr>
            <w:tcW w:w="1482" w:type="dxa"/>
            <w:vAlign w:val="center"/>
            <w:hideMark/>
          </w:tcPr>
          <w:p w14:paraId="0C5B9842" w14:textId="5329CE6C" w:rsidR="00C13476" w:rsidRPr="00B36421" w:rsidRDefault="00C13476" w:rsidP="00C13476">
            <w:pPr>
              <w:jc w:val="center"/>
            </w:pPr>
            <w:r w:rsidRPr="002A21D2">
              <w:t>2.37</w:t>
            </w:r>
            <w:r>
              <w:t>*</w:t>
            </w:r>
          </w:p>
        </w:tc>
        <w:tc>
          <w:tcPr>
            <w:tcW w:w="1482" w:type="dxa"/>
            <w:vAlign w:val="center"/>
            <w:hideMark/>
          </w:tcPr>
          <w:p w14:paraId="30ECD0CD" w14:textId="213EF208" w:rsidR="00C13476" w:rsidRPr="00B36421" w:rsidRDefault="00C13476" w:rsidP="00C13476">
            <w:pPr>
              <w:jc w:val="center"/>
            </w:pPr>
            <w:r w:rsidRPr="002A21D2">
              <w:t>0.73</w:t>
            </w:r>
          </w:p>
        </w:tc>
        <w:tc>
          <w:tcPr>
            <w:tcW w:w="1467" w:type="dxa"/>
            <w:vAlign w:val="center"/>
            <w:hideMark/>
          </w:tcPr>
          <w:p w14:paraId="0813247D" w14:textId="21002A2A" w:rsidR="00C13476" w:rsidRPr="00B36421" w:rsidRDefault="00C13476" w:rsidP="00C13476">
            <w:pPr>
              <w:jc w:val="center"/>
            </w:pPr>
            <w:r w:rsidRPr="002A21D2">
              <w:t>3.23</w:t>
            </w:r>
            <w:r>
              <w:t xml:space="preserve"> (</w:t>
            </w:r>
            <w:r w:rsidRPr="002A21D2">
              <w:t>162</w:t>
            </w:r>
            <w:r>
              <w:t>)</w:t>
            </w:r>
          </w:p>
        </w:tc>
      </w:tr>
      <w:tr w:rsidR="00C13476" w:rsidRPr="00B36421" w14:paraId="74C2906D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74D98C83" w14:textId="215C18AB" w:rsidR="00C13476" w:rsidRPr="00B36421" w:rsidRDefault="00C13476" w:rsidP="00C13476">
            <w:pPr>
              <w:ind w:firstLine="284"/>
            </w:pPr>
            <w:r>
              <w:t>Adolescent Boys</w:t>
            </w:r>
          </w:p>
        </w:tc>
        <w:tc>
          <w:tcPr>
            <w:tcW w:w="1482" w:type="dxa"/>
            <w:vAlign w:val="center"/>
            <w:hideMark/>
          </w:tcPr>
          <w:p w14:paraId="58F07D0B" w14:textId="42C43796" w:rsidR="00C13476" w:rsidRPr="00B36421" w:rsidRDefault="00C13476" w:rsidP="00C13476">
            <w:pPr>
              <w:jc w:val="center"/>
            </w:pPr>
            <w:r w:rsidRPr="002A21D2">
              <w:t>1.89</w:t>
            </w:r>
          </w:p>
        </w:tc>
        <w:tc>
          <w:tcPr>
            <w:tcW w:w="1482" w:type="dxa"/>
            <w:vAlign w:val="center"/>
            <w:hideMark/>
          </w:tcPr>
          <w:p w14:paraId="1CF9E7CA" w14:textId="0650AA38" w:rsidR="00C13476" w:rsidRPr="00B36421" w:rsidRDefault="00C13476" w:rsidP="00C13476">
            <w:pPr>
              <w:jc w:val="center"/>
            </w:pPr>
            <w:r w:rsidRPr="002A21D2">
              <w:t>0.90</w:t>
            </w:r>
          </w:p>
        </w:tc>
        <w:tc>
          <w:tcPr>
            <w:tcW w:w="1467" w:type="dxa"/>
            <w:vAlign w:val="center"/>
            <w:hideMark/>
          </w:tcPr>
          <w:p w14:paraId="3A3DED3A" w14:textId="6D2B128B" w:rsidR="00C13476" w:rsidRPr="00B36421" w:rsidRDefault="00C13476" w:rsidP="00C13476">
            <w:pPr>
              <w:jc w:val="center"/>
            </w:pPr>
            <w:r w:rsidRPr="002A21D2">
              <w:t>2.09</w:t>
            </w:r>
            <w:r>
              <w:t xml:space="preserve"> (</w:t>
            </w:r>
            <w:r w:rsidRPr="002A21D2">
              <w:t>162</w:t>
            </w:r>
            <w:r>
              <w:t>)</w:t>
            </w:r>
          </w:p>
        </w:tc>
      </w:tr>
      <w:tr w:rsidR="00C13476" w:rsidRPr="00B36421" w14:paraId="76077C71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672B94F0" w14:textId="6B27A03D" w:rsidR="00C13476" w:rsidRPr="00B36421" w:rsidRDefault="00C13476" w:rsidP="00C13476">
            <w:pPr>
              <w:ind w:firstLine="284"/>
            </w:pPr>
            <w:r>
              <w:t>Adolescent Girls</w:t>
            </w:r>
          </w:p>
        </w:tc>
        <w:tc>
          <w:tcPr>
            <w:tcW w:w="1482" w:type="dxa"/>
            <w:vAlign w:val="center"/>
            <w:hideMark/>
          </w:tcPr>
          <w:p w14:paraId="0DFDB865" w14:textId="7EBD5553" w:rsidR="00C13476" w:rsidRPr="00B36421" w:rsidRDefault="00C13476" w:rsidP="00C13476">
            <w:pPr>
              <w:jc w:val="center"/>
            </w:pPr>
            <w:r w:rsidRPr="002A21D2">
              <w:t>3.11</w:t>
            </w:r>
            <w:r>
              <w:t>**</w:t>
            </w:r>
          </w:p>
        </w:tc>
        <w:tc>
          <w:tcPr>
            <w:tcW w:w="1482" w:type="dxa"/>
            <w:vAlign w:val="center"/>
            <w:hideMark/>
          </w:tcPr>
          <w:p w14:paraId="5997C22C" w14:textId="6EB189C4" w:rsidR="00C13476" w:rsidRPr="00B36421" w:rsidRDefault="00C13476" w:rsidP="00C13476">
            <w:pPr>
              <w:jc w:val="center"/>
            </w:pPr>
            <w:r w:rsidRPr="002A21D2">
              <w:t>0.80</w:t>
            </w:r>
          </w:p>
        </w:tc>
        <w:tc>
          <w:tcPr>
            <w:tcW w:w="1467" w:type="dxa"/>
            <w:vAlign w:val="center"/>
            <w:hideMark/>
          </w:tcPr>
          <w:p w14:paraId="2E00F6C4" w14:textId="7597A1F0" w:rsidR="00C13476" w:rsidRPr="00B36421" w:rsidRDefault="00C13476" w:rsidP="00C13476">
            <w:pPr>
              <w:jc w:val="center"/>
            </w:pPr>
            <w:r w:rsidRPr="002A21D2">
              <w:t>3.87</w:t>
            </w:r>
            <w:r>
              <w:t xml:space="preserve"> (</w:t>
            </w:r>
            <w:r w:rsidRPr="002A21D2">
              <w:t>162</w:t>
            </w:r>
            <w:r>
              <w:t>)</w:t>
            </w:r>
          </w:p>
        </w:tc>
      </w:tr>
      <w:tr w:rsidR="00C13476" w:rsidRPr="00B36421" w14:paraId="4746669B" w14:textId="77777777" w:rsidTr="00C13476">
        <w:trPr>
          <w:tblCellSpacing w:w="15" w:type="dxa"/>
        </w:trPr>
        <w:tc>
          <w:tcPr>
            <w:tcW w:w="4350" w:type="dxa"/>
            <w:tcBorders>
              <w:bottom w:val="single" w:sz="4" w:space="0" w:color="auto"/>
            </w:tcBorders>
            <w:vAlign w:val="center"/>
          </w:tcPr>
          <w:p w14:paraId="183DE095" w14:textId="2343ABA1" w:rsidR="00C13476" w:rsidRDefault="00C13476" w:rsidP="00C13476">
            <w:r>
              <w:t>Young Girls compared to</w:t>
            </w:r>
          </w:p>
        </w:tc>
        <w:tc>
          <w:tcPr>
            <w:tcW w:w="1482" w:type="dxa"/>
            <w:vAlign w:val="center"/>
          </w:tcPr>
          <w:p w14:paraId="18DD6C67" w14:textId="77777777" w:rsidR="00C13476" w:rsidRPr="00B36421" w:rsidRDefault="00C13476" w:rsidP="00C13476">
            <w:pPr>
              <w:jc w:val="center"/>
            </w:pPr>
          </w:p>
        </w:tc>
        <w:tc>
          <w:tcPr>
            <w:tcW w:w="1482" w:type="dxa"/>
            <w:vAlign w:val="center"/>
          </w:tcPr>
          <w:p w14:paraId="01946EB5" w14:textId="77777777" w:rsidR="00C13476" w:rsidRPr="00B36421" w:rsidRDefault="00C13476" w:rsidP="00C13476">
            <w:pPr>
              <w:jc w:val="center"/>
            </w:pPr>
          </w:p>
        </w:tc>
        <w:tc>
          <w:tcPr>
            <w:tcW w:w="1467" w:type="dxa"/>
            <w:vAlign w:val="center"/>
          </w:tcPr>
          <w:p w14:paraId="3667CD94" w14:textId="77777777" w:rsidR="00C13476" w:rsidRPr="00B36421" w:rsidRDefault="00C13476" w:rsidP="00C13476">
            <w:pPr>
              <w:jc w:val="center"/>
            </w:pPr>
          </w:p>
        </w:tc>
      </w:tr>
      <w:tr w:rsidR="00C13476" w:rsidRPr="00B36421" w14:paraId="26374951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72DB2451" w14:textId="2C38BD64" w:rsidR="00C13476" w:rsidRPr="00B36421" w:rsidRDefault="00C13476" w:rsidP="00C13476">
            <w:pPr>
              <w:ind w:firstLine="284"/>
            </w:pPr>
            <w:r>
              <w:t>Young Adolescent Boys</w:t>
            </w:r>
          </w:p>
        </w:tc>
        <w:tc>
          <w:tcPr>
            <w:tcW w:w="1482" w:type="dxa"/>
            <w:vAlign w:val="center"/>
            <w:hideMark/>
          </w:tcPr>
          <w:p w14:paraId="5C0D39BA" w14:textId="338837A0" w:rsidR="00C13476" w:rsidRPr="00B36421" w:rsidRDefault="00C13476" w:rsidP="00C13476">
            <w:pPr>
              <w:jc w:val="center"/>
            </w:pPr>
            <w:r w:rsidRPr="002A21D2">
              <w:t>−0.35</w:t>
            </w:r>
          </w:p>
        </w:tc>
        <w:tc>
          <w:tcPr>
            <w:tcW w:w="1482" w:type="dxa"/>
            <w:vAlign w:val="center"/>
            <w:hideMark/>
          </w:tcPr>
          <w:p w14:paraId="026C699E" w14:textId="7AE65444" w:rsidR="00C13476" w:rsidRPr="00B36421" w:rsidRDefault="00C13476" w:rsidP="00C13476">
            <w:pPr>
              <w:jc w:val="center"/>
            </w:pPr>
            <w:r w:rsidRPr="002A21D2">
              <w:t>1.36</w:t>
            </w:r>
          </w:p>
        </w:tc>
        <w:tc>
          <w:tcPr>
            <w:tcW w:w="1467" w:type="dxa"/>
            <w:vAlign w:val="center"/>
            <w:hideMark/>
          </w:tcPr>
          <w:p w14:paraId="141C8C19" w14:textId="1A363E6E" w:rsidR="00C13476" w:rsidRPr="00B36421" w:rsidRDefault="00C13476" w:rsidP="00C13476">
            <w:pPr>
              <w:jc w:val="center"/>
            </w:pPr>
            <w:r w:rsidRPr="002A21D2">
              <w:t>−0.26</w:t>
            </w:r>
            <w:r>
              <w:t xml:space="preserve"> (</w:t>
            </w:r>
            <w:r w:rsidRPr="002A21D2">
              <w:t>162</w:t>
            </w:r>
            <w:r>
              <w:t>)</w:t>
            </w:r>
          </w:p>
        </w:tc>
      </w:tr>
      <w:tr w:rsidR="00C13476" w:rsidRPr="00B36421" w14:paraId="37618E18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320475AE" w14:textId="2B0BA700" w:rsidR="00C13476" w:rsidRPr="00B36421" w:rsidRDefault="00C13476" w:rsidP="00C13476">
            <w:pPr>
              <w:ind w:firstLine="284"/>
            </w:pPr>
            <w:r>
              <w:t>Young Adolescent Females</w:t>
            </w:r>
          </w:p>
        </w:tc>
        <w:tc>
          <w:tcPr>
            <w:tcW w:w="1482" w:type="dxa"/>
            <w:vAlign w:val="center"/>
            <w:hideMark/>
          </w:tcPr>
          <w:p w14:paraId="70235219" w14:textId="5485148A" w:rsidR="00C13476" w:rsidRPr="00B36421" w:rsidRDefault="00C13476" w:rsidP="00C13476">
            <w:pPr>
              <w:jc w:val="center"/>
            </w:pPr>
            <w:r w:rsidRPr="002A21D2">
              <w:t>1.92</w:t>
            </w:r>
          </w:p>
        </w:tc>
        <w:tc>
          <w:tcPr>
            <w:tcW w:w="1482" w:type="dxa"/>
            <w:vAlign w:val="center"/>
            <w:hideMark/>
          </w:tcPr>
          <w:p w14:paraId="16118AA3" w14:textId="781567DA" w:rsidR="00C13476" w:rsidRPr="00B36421" w:rsidRDefault="00C13476" w:rsidP="00C13476">
            <w:pPr>
              <w:jc w:val="center"/>
            </w:pPr>
            <w:r w:rsidRPr="002A21D2">
              <w:t>1.33</w:t>
            </w:r>
          </w:p>
        </w:tc>
        <w:tc>
          <w:tcPr>
            <w:tcW w:w="1467" w:type="dxa"/>
            <w:vAlign w:val="center"/>
            <w:hideMark/>
          </w:tcPr>
          <w:p w14:paraId="3A0044F0" w14:textId="2E7B74FF" w:rsidR="00C13476" w:rsidRPr="00B36421" w:rsidRDefault="00C13476" w:rsidP="00C13476">
            <w:pPr>
              <w:jc w:val="center"/>
            </w:pPr>
            <w:r w:rsidRPr="002A21D2">
              <w:t>1.44</w:t>
            </w:r>
            <w:r>
              <w:t xml:space="preserve"> (</w:t>
            </w:r>
            <w:r w:rsidRPr="002A21D2">
              <w:t>162</w:t>
            </w:r>
            <w:r>
              <w:t>)</w:t>
            </w:r>
          </w:p>
        </w:tc>
      </w:tr>
      <w:tr w:rsidR="00C13476" w:rsidRPr="00B36421" w14:paraId="2A6CE02B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3494FF91" w14:textId="3E3F7948" w:rsidR="00C13476" w:rsidRPr="00B36421" w:rsidRDefault="00C13476" w:rsidP="00C13476">
            <w:pPr>
              <w:ind w:firstLine="284"/>
            </w:pPr>
            <w:r>
              <w:t>Adolescent Boys</w:t>
            </w:r>
          </w:p>
        </w:tc>
        <w:tc>
          <w:tcPr>
            <w:tcW w:w="1482" w:type="dxa"/>
            <w:vAlign w:val="center"/>
            <w:hideMark/>
          </w:tcPr>
          <w:p w14:paraId="531D3724" w14:textId="76297732" w:rsidR="00C13476" w:rsidRPr="00B36421" w:rsidRDefault="00C13476" w:rsidP="00C13476">
            <w:pPr>
              <w:jc w:val="center"/>
            </w:pPr>
            <w:r w:rsidRPr="002A21D2">
              <w:t>1.43</w:t>
            </w:r>
          </w:p>
        </w:tc>
        <w:tc>
          <w:tcPr>
            <w:tcW w:w="1482" w:type="dxa"/>
            <w:vAlign w:val="center"/>
            <w:hideMark/>
          </w:tcPr>
          <w:p w14:paraId="22D93546" w14:textId="28ACFCB1" w:rsidR="00C13476" w:rsidRPr="00B36421" w:rsidRDefault="00C13476" w:rsidP="00C13476">
            <w:pPr>
              <w:jc w:val="center"/>
            </w:pPr>
            <w:r w:rsidRPr="002A21D2">
              <w:t>1.43</w:t>
            </w:r>
          </w:p>
        </w:tc>
        <w:tc>
          <w:tcPr>
            <w:tcW w:w="1467" w:type="dxa"/>
            <w:vAlign w:val="center"/>
            <w:hideMark/>
          </w:tcPr>
          <w:p w14:paraId="01DD8611" w14:textId="79CE9AA3" w:rsidR="00C13476" w:rsidRPr="00B36421" w:rsidRDefault="00C13476" w:rsidP="00C13476">
            <w:pPr>
              <w:jc w:val="center"/>
            </w:pPr>
            <w:r w:rsidRPr="002A21D2">
              <w:t>1.00</w:t>
            </w:r>
            <w:r>
              <w:t xml:space="preserve"> (</w:t>
            </w:r>
            <w:r w:rsidRPr="002A21D2">
              <w:t>162</w:t>
            </w:r>
            <w:r>
              <w:t>)</w:t>
            </w:r>
          </w:p>
        </w:tc>
      </w:tr>
      <w:tr w:rsidR="00C13476" w:rsidRPr="00B36421" w14:paraId="1DD9BFB4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2DE0889F" w14:textId="1428DBF0" w:rsidR="00C13476" w:rsidRPr="00B36421" w:rsidRDefault="00C13476" w:rsidP="00C13476">
            <w:pPr>
              <w:ind w:firstLine="284"/>
            </w:pPr>
            <w:r>
              <w:t>Adolescent Girls</w:t>
            </w:r>
          </w:p>
        </w:tc>
        <w:tc>
          <w:tcPr>
            <w:tcW w:w="1482" w:type="dxa"/>
            <w:vAlign w:val="center"/>
            <w:hideMark/>
          </w:tcPr>
          <w:p w14:paraId="19E612AE" w14:textId="1929110B" w:rsidR="00C13476" w:rsidRPr="00B36421" w:rsidRDefault="00C13476" w:rsidP="00C13476">
            <w:pPr>
              <w:jc w:val="center"/>
            </w:pPr>
            <w:r w:rsidRPr="002A21D2">
              <w:t>2.66</w:t>
            </w:r>
          </w:p>
        </w:tc>
        <w:tc>
          <w:tcPr>
            <w:tcW w:w="1482" w:type="dxa"/>
            <w:vAlign w:val="center"/>
            <w:hideMark/>
          </w:tcPr>
          <w:p w14:paraId="2A676BAA" w14:textId="538753EB" w:rsidR="00C13476" w:rsidRPr="00B36421" w:rsidRDefault="00C13476" w:rsidP="00C13476">
            <w:pPr>
              <w:jc w:val="center"/>
            </w:pPr>
            <w:r w:rsidRPr="002A21D2">
              <w:t>1.37</w:t>
            </w:r>
          </w:p>
        </w:tc>
        <w:tc>
          <w:tcPr>
            <w:tcW w:w="1467" w:type="dxa"/>
            <w:vAlign w:val="center"/>
            <w:hideMark/>
          </w:tcPr>
          <w:p w14:paraId="5C9A130D" w14:textId="0C0D9976" w:rsidR="00C13476" w:rsidRPr="00B36421" w:rsidRDefault="00C13476" w:rsidP="00C13476">
            <w:pPr>
              <w:jc w:val="center"/>
            </w:pPr>
            <w:r w:rsidRPr="002A21D2">
              <w:t>1.93</w:t>
            </w:r>
            <w:r>
              <w:t xml:space="preserve"> (</w:t>
            </w:r>
            <w:r w:rsidRPr="002A21D2">
              <w:t>162</w:t>
            </w:r>
            <w:r>
              <w:t>)</w:t>
            </w:r>
          </w:p>
        </w:tc>
      </w:tr>
      <w:tr w:rsidR="00C13476" w:rsidRPr="00C77622" w14:paraId="4C5B4829" w14:textId="77777777" w:rsidTr="00C13476">
        <w:trPr>
          <w:tblCellSpacing w:w="15" w:type="dxa"/>
        </w:trPr>
        <w:tc>
          <w:tcPr>
            <w:tcW w:w="4350" w:type="dxa"/>
            <w:tcBorders>
              <w:bottom w:val="single" w:sz="4" w:space="0" w:color="auto"/>
            </w:tcBorders>
            <w:vAlign w:val="center"/>
          </w:tcPr>
          <w:p w14:paraId="459C1809" w14:textId="1EC2031C" w:rsidR="00C13476" w:rsidRPr="00EF774E" w:rsidRDefault="00C13476" w:rsidP="00C13476">
            <w:pPr>
              <w:rPr>
                <w:lang w:val="en-GB"/>
              </w:rPr>
            </w:pPr>
            <w:r w:rsidRPr="00EF774E">
              <w:rPr>
                <w:lang w:val="en-GB"/>
              </w:rPr>
              <w:t>Young Adolescent</w:t>
            </w:r>
            <w:r>
              <w:rPr>
                <w:lang w:val="en-GB"/>
              </w:rPr>
              <w:t xml:space="preserve"> Boys</w:t>
            </w:r>
            <w:r w:rsidRPr="00EF774E">
              <w:rPr>
                <w:lang w:val="en-GB"/>
              </w:rPr>
              <w:t xml:space="preserve"> compared to</w:t>
            </w:r>
          </w:p>
        </w:tc>
        <w:tc>
          <w:tcPr>
            <w:tcW w:w="1482" w:type="dxa"/>
            <w:vAlign w:val="center"/>
          </w:tcPr>
          <w:p w14:paraId="1052DB3A" w14:textId="77777777" w:rsidR="00C13476" w:rsidRPr="00EF774E" w:rsidRDefault="00C13476" w:rsidP="00C13476">
            <w:pPr>
              <w:jc w:val="center"/>
              <w:rPr>
                <w:lang w:val="en-GB"/>
              </w:rPr>
            </w:pPr>
          </w:p>
        </w:tc>
        <w:tc>
          <w:tcPr>
            <w:tcW w:w="1482" w:type="dxa"/>
            <w:vAlign w:val="center"/>
          </w:tcPr>
          <w:p w14:paraId="55B0FE43" w14:textId="77777777" w:rsidR="00C13476" w:rsidRPr="00EF774E" w:rsidRDefault="00C13476" w:rsidP="00C13476">
            <w:pPr>
              <w:jc w:val="center"/>
              <w:rPr>
                <w:lang w:val="en-GB"/>
              </w:rPr>
            </w:pPr>
          </w:p>
        </w:tc>
        <w:tc>
          <w:tcPr>
            <w:tcW w:w="1467" w:type="dxa"/>
            <w:vAlign w:val="center"/>
          </w:tcPr>
          <w:p w14:paraId="0217210B" w14:textId="77777777" w:rsidR="00C13476" w:rsidRPr="00EF774E" w:rsidRDefault="00C13476" w:rsidP="00C13476">
            <w:pPr>
              <w:jc w:val="center"/>
              <w:rPr>
                <w:lang w:val="en-GB"/>
              </w:rPr>
            </w:pPr>
          </w:p>
        </w:tc>
      </w:tr>
      <w:tr w:rsidR="00C13476" w:rsidRPr="00B36421" w14:paraId="10E22225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64EC2A55" w14:textId="13E331AF" w:rsidR="00C13476" w:rsidRPr="00B36421" w:rsidRDefault="00C13476" w:rsidP="00C13476">
            <w:pPr>
              <w:ind w:firstLine="284"/>
            </w:pPr>
            <w:r>
              <w:t>Young Adolescent Girls</w:t>
            </w:r>
          </w:p>
        </w:tc>
        <w:tc>
          <w:tcPr>
            <w:tcW w:w="1482" w:type="dxa"/>
            <w:vAlign w:val="center"/>
            <w:hideMark/>
          </w:tcPr>
          <w:p w14:paraId="5320DCC3" w14:textId="2A68FE5F" w:rsidR="00C13476" w:rsidRPr="00B36421" w:rsidRDefault="00C13476" w:rsidP="00C13476">
            <w:pPr>
              <w:jc w:val="center"/>
            </w:pPr>
            <w:r w:rsidRPr="002A21D2">
              <w:t>2.27</w:t>
            </w:r>
            <w:r>
              <w:t>*</w:t>
            </w:r>
          </w:p>
        </w:tc>
        <w:tc>
          <w:tcPr>
            <w:tcW w:w="1482" w:type="dxa"/>
            <w:vAlign w:val="center"/>
            <w:hideMark/>
          </w:tcPr>
          <w:p w14:paraId="2EC21589" w14:textId="46CDFC9C" w:rsidR="00C13476" w:rsidRPr="00B36421" w:rsidRDefault="00C13476" w:rsidP="00C13476">
            <w:pPr>
              <w:jc w:val="center"/>
            </w:pPr>
            <w:r w:rsidRPr="002A21D2">
              <w:t>0.69</w:t>
            </w:r>
          </w:p>
        </w:tc>
        <w:tc>
          <w:tcPr>
            <w:tcW w:w="1467" w:type="dxa"/>
            <w:vAlign w:val="center"/>
            <w:hideMark/>
          </w:tcPr>
          <w:p w14:paraId="66C0E370" w14:textId="07F2A2A0" w:rsidR="00C13476" w:rsidRPr="00B36421" w:rsidRDefault="00C13476" w:rsidP="00C13476">
            <w:pPr>
              <w:jc w:val="center"/>
            </w:pPr>
            <w:r w:rsidRPr="002A21D2">
              <w:t>3.31</w:t>
            </w:r>
            <w:r>
              <w:t xml:space="preserve"> (</w:t>
            </w:r>
            <w:r w:rsidRPr="002A21D2">
              <w:t>162</w:t>
            </w:r>
            <w:r>
              <w:t>)</w:t>
            </w:r>
          </w:p>
        </w:tc>
      </w:tr>
      <w:tr w:rsidR="00C13476" w:rsidRPr="00B36421" w14:paraId="301EC93A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4E44B2D7" w14:textId="2599381F" w:rsidR="00C13476" w:rsidRPr="00B36421" w:rsidRDefault="00C13476" w:rsidP="00C13476">
            <w:pPr>
              <w:ind w:firstLine="284"/>
            </w:pPr>
            <w:r>
              <w:t>Adolescent Boys</w:t>
            </w:r>
          </w:p>
        </w:tc>
        <w:tc>
          <w:tcPr>
            <w:tcW w:w="1482" w:type="dxa"/>
            <w:vAlign w:val="center"/>
            <w:hideMark/>
          </w:tcPr>
          <w:p w14:paraId="3C8DD44C" w14:textId="706D1CD9" w:rsidR="00C13476" w:rsidRPr="00B36421" w:rsidRDefault="00C13476" w:rsidP="00C13476">
            <w:pPr>
              <w:jc w:val="center"/>
            </w:pPr>
            <w:r w:rsidRPr="002A21D2">
              <w:t>1.79</w:t>
            </w:r>
          </w:p>
        </w:tc>
        <w:tc>
          <w:tcPr>
            <w:tcW w:w="1482" w:type="dxa"/>
            <w:vAlign w:val="center"/>
            <w:hideMark/>
          </w:tcPr>
          <w:p w14:paraId="28163A8F" w14:textId="72118183" w:rsidR="00C13476" w:rsidRPr="00B36421" w:rsidRDefault="00C13476" w:rsidP="00C13476">
            <w:pPr>
              <w:jc w:val="center"/>
            </w:pPr>
            <w:r w:rsidRPr="002A21D2">
              <w:t>0.86</w:t>
            </w:r>
          </w:p>
        </w:tc>
        <w:tc>
          <w:tcPr>
            <w:tcW w:w="1467" w:type="dxa"/>
            <w:vAlign w:val="center"/>
            <w:hideMark/>
          </w:tcPr>
          <w:p w14:paraId="77D13658" w14:textId="04D95242" w:rsidR="00C13476" w:rsidRPr="00B36421" w:rsidRDefault="00C13476" w:rsidP="00C13476">
            <w:pPr>
              <w:jc w:val="center"/>
            </w:pPr>
            <w:r w:rsidRPr="002A21D2">
              <w:t>2.07</w:t>
            </w:r>
            <w:r>
              <w:t xml:space="preserve"> (</w:t>
            </w:r>
            <w:r w:rsidRPr="002A21D2">
              <w:t>162</w:t>
            </w:r>
            <w:r>
              <w:t>)</w:t>
            </w:r>
          </w:p>
        </w:tc>
      </w:tr>
      <w:tr w:rsidR="00C13476" w:rsidRPr="00B36421" w14:paraId="3374BB49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281A8845" w14:textId="3BA90826" w:rsidR="00C13476" w:rsidRPr="00B36421" w:rsidRDefault="00C13476" w:rsidP="00C13476">
            <w:pPr>
              <w:ind w:firstLine="284"/>
            </w:pPr>
            <w:r>
              <w:t>Adolescent Girls</w:t>
            </w:r>
          </w:p>
        </w:tc>
        <w:tc>
          <w:tcPr>
            <w:tcW w:w="1482" w:type="dxa"/>
            <w:vAlign w:val="center"/>
            <w:hideMark/>
          </w:tcPr>
          <w:p w14:paraId="1CEA7C83" w14:textId="4AEFC073" w:rsidR="00C13476" w:rsidRPr="00B36421" w:rsidRDefault="00C13476" w:rsidP="00C13476">
            <w:pPr>
              <w:jc w:val="center"/>
            </w:pPr>
            <w:r w:rsidRPr="002A21D2">
              <w:t>3.01</w:t>
            </w:r>
            <w:r>
              <w:t>**</w:t>
            </w:r>
          </w:p>
        </w:tc>
        <w:tc>
          <w:tcPr>
            <w:tcW w:w="1482" w:type="dxa"/>
            <w:vAlign w:val="center"/>
            <w:hideMark/>
          </w:tcPr>
          <w:p w14:paraId="6AB75EF7" w14:textId="05F3E021" w:rsidR="00C13476" w:rsidRPr="00B36421" w:rsidRDefault="00C13476" w:rsidP="00C13476">
            <w:pPr>
              <w:jc w:val="center"/>
            </w:pPr>
            <w:r w:rsidRPr="002A21D2">
              <w:t>0.76</w:t>
            </w:r>
          </w:p>
        </w:tc>
        <w:tc>
          <w:tcPr>
            <w:tcW w:w="1467" w:type="dxa"/>
            <w:vAlign w:val="center"/>
            <w:hideMark/>
          </w:tcPr>
          <w:p w14:paraId="17C31E79" w14:textId="6A7E39C4" w:rsidR="00C13476" w:rsidRPr="00B36421" w:rsidRDefault="00C13476" w:rsidP="00C13476">
            <w:pPr>
              <w:jc w:val="center"/>
            </w:pPr>
            <w:r w:rsidRPr="002A21D2">
              <w:t>3.96</w:t>
            </w:r>
            <w:r>
              <w:t xml:space="preserve"> (</w:t>
            </w:r>
            <w:r w:rsidRPr="002A21D2">
              <w:t>162</w:t>
            </w:r>
            <w:r>
              <w:t>)</w:t>
            </w:r>
          </w:p>
        </w:tc>
      </w:tr>
      <w:tr w:rsidR="00C13476" w:rsidRPr="00C77622" w14:paraId="3DB878F4" w14:textId="77777777" w:rsidTr="00C13476">
        <w:trPr>
          <w:tblCellSpacing w:w="15" w:type="dxa"/>
        </w:trPr>
        <w:tc>
          <w:tcPr>
            <w:tcW w:w="4350" w:type="dxa"/>
            <w:tcBorders>
              <w:bottom w:val="single" w:sz="4" w:space="0" w:color="auto"/>
            </w:tcBorders>
            <w:vAlign w:val="center"/>
          </w:tcPr>
          <w:p w14:paraId="2041A342" w14:textId="17912E0B" w:rsidR="00C13476" w:rsidRPr="00EF774E" w:rsidRDefault="00C13476" w:rsidP="00C13476">
            <w:pPr>
              <w:rPr>
                <w:lang w:val="en-GB"/>
              </w:rPr>
            </w:pPr>
            <w:r w:rsidRPr="00EF774E">
              <w:rPr>
                <w:lang w:val="en-GB"/>
              </w:rPr>
              <w:t>Young Adolescent</w:t>
            </w:r>
            <w:r>
              <w:rPr>
                <w:lang w:val="en-GB"/>
              </w:rPr>
              <w:t xml:space="preserve"> Girls</w:t>
            </w:r>
            <w:r w:rsidRPr="00EF774E">
              <w:rPr>
                <w:lang w:val="en-GB"/>
              </w:rPr>
              <w:t xml:space="preserve"> compared t</w:t>
            </w:r>
            <w:r>
              <w:rPr>
                <w:lang w:val="en-GB"/>
              </w:rPr>
              <w:t>o</w:t>
            </w:r>
          </w:p>
        </w:tc>
        <w:tc>
          <w:tcPr>
            <w:tcW w:w="1482" w:type="dxa"/>
            <w:vAlign w:val="center"/>
          </w:tcPr>
          <w:p w14:paraId="1120D63F" w14:textId="77777777" w:rsidR="00C13476" w:rsidRPr="00EF774E" w:rsidRDefault="00C13476" w:rsidP="00C13476">
            <w:pPr>
              <w:jc w:val="center"/>
              <w:rPr>
                <w:lang w:val="en-GB"/>
              </w:rPr>
            </w:pPr>
          </w:p>
        </w:tc>
        <w:tc>
          <w:tcPr>
            <w:tcW w:w="1482" w:type="dxa"/>
            <w:vAlign w:val="center"/>
          </w:tcPr>
          <w:p w14:paraId="33C7FC5D" w14:textId="77777777" w:rsidR="00C13476" w:rsidRPr="00EF774E" w:rsidRDefault="00C13476" w:rsidP="00C13476">
            <w:pPr>
              <w:jc w:val="center"/>
              <w:rPr>
                <w:lang w:val="en-GB"/>
              </w:rPr>
            </w:pPr>
          </w:p>
        </w:tc>
        <w:tc>
          <w:tcPr>
            <w:tcW w:w="1467" w:type="dxa"/>
            <w:vAlign w:val="center"/>
          </w:tcPr>
          <w:p w14:paraId="1A294E95" w14:textId="77777777" w:rsidR="00C13476" w:rsidRPr="00EF774E" w:rsidRDefault="00C13476" w:rsidP="00C13476">
            <w:pPr>
              <w:jc w:val="center"/>
              <w:rPr>
                <w:lang w:val="en-GB"/>
              </w:rPr>
            </w:pPr>
          </w:p>
        </w:tc>
      </w:tr>
      <w:tr w:rsidR="00C13476" w:rsidRPr="00B36421" w14:paraId="19EFE1DB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690505C6" w14:textId="13479D94" w:rsidR="00C13476" w:rsidRPr="00B36421" w:rsidRDefault="00C13476" w:rsidP="00C13476">
            <w:pPr>
              <w:ind w:firstLine="284"/>
            </w:pPr>
            <w:r>
              <w:t>Adolescent Boys</w:t>
            </w:r>
          </w:p>
        </w:tc>
        <w:tc>
          <w:tcPr>
            <w:tcW w:w="1482" w:type="dxa"/>
            <w:vAlign w:val="center"/>
            <w:hideMark/>
          </w:tcPr>
          <w:p w14:paraId="00BB74AB" w14:textId="4BFCFF28" w:rsidR="00C13476" w:rsidRPr="00B36421" w:rsidRDefault="00C13476" w:rsidP="00C13476">
            <w:pPr>
              <w:jc w:val="center"/>
            </w:pPr>
            <w:r w:rsidRPr="002A21D2">
              <w:t>−0.48</w:t>
            </w:r>
          </w:p>
        </w:tc>
        <w:tc>
          <w:tcPr>
            <w:tcW w:w="1482" w:type="dxa"/>
            <w:vAlign w:val="center"/>
            <w:hideMark/>
          </w:tcPr>
          <w:p w14:paraId="327781A3" w14:textId="711B6F79" w:rsidR="00C13476" w:rsidRPr="00B36421" w:rsidRDefault="00C13476" w:rsidP="00C13476">
            <w:pPr>
              <w:jc w:val="center"/>
            </w:pPr>
            <w:r w:rsidRPr="002A21D2">
              <w:t>0.82</w:t>
            </w:r>
          </w:p>
        </w:tc>
        <w:tc>
          <w:tcPr>
            <w:tcW w:w="1467" w:type="dxa"/>
            <w:vAlign w:val="center"/>
            <w:hideMark/>
          </w:tcPr>
          <w:p w14:paraId="2DB528ED" w14:textId="72A11205" w:rsidR="00C13476" w:rsidRPr="00B36421" w:rsidRDefault="00C13476" w:rsidP="00C13476">
            <w:pPr>
              <w:jc w:val="center"/>
            </w:pPr>
            <w:r w:rsidRPr="002A21D2">
              <w:t>−0.59</w:t>
            </w:r>
            <w:r>
              <w:t xml:space="preserve"> (</w:t>
            </w:r>
            <w:r w:rsidRPr="002A21D2">
              <w:t>162</w:t>
            </w:r>
            <w:r>
              <w:t>)</w:t>
            </w:r>
          </w:p>
        </w:tc>
      </w:tr>
      <w:tr w:rsidR="00C13476" w:rsidRPr="00B36421" w14:paraId="5CAAD5CA" w14:textId="77777777" w:rsidTr="00C13476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22B850E9" w14:textId="52C90E14" w:rsidR="00C13476" w:rsidRPr="00B36421" w:rsidRDefault="00C13476" w:rsidP="00C13476">
            <w:pPr>
              <w:ind w:firstLine="284"/>
            </w:pPr>
            <w:r>
              <w:t>Adolescent Girls</w:t>
            </w:r>
          </w:p>
        </w:tc>
        <w:tc>
          <w:tcPr>
            <w:tcW w:w="1482" w:type="dxa"/>
            <w:vAlign w:val="center"/>
            <w:hideMark/>
          </w:tcPr>
          <w:p w14:paraId="1404BB46" w14:textId="29B0E233" w:rsidR="00C13476" w:rsidRPr="00B36421" w:rsidRDefault="00C13476" w:rsidP="00C13476">
            <w:pPr>
              <w:jc w:val="center"/>
            </w:pPr>
            <w:r w:rsidRPr="002A21D2">
              <w:t>0.74</w:t>
            </w:r>
          </w:p>
        </w:tc>
        <w:tc>
          <w:tcPr>
            <w:tcW w:w="1482" w:type="dxa"/>
            <w:vAlign w:val="center"/>
            <w:hideMark/>
          </w:tcPr>
          <w:p w14:paraId="1491263D" w14:textId="6B4A1359" w:rsidR="00C13476" w:rsidRPr="00B36421" w:rsidRDefault="00C13476" w:rsidP="00C13476">
            <w:pPr>
              <w:jc w:val="center"/>
            </w:pPr>
            <w:r w:rsidRPr="002A21D2">
              <w:t>0.71</w:t>
            </w:r>
          </w:p>
        </w:tc>
        <w:tc>
          <w:tcPr>
            <w:tcW w:w="1467" w:type="dxa"/>
            <w:vAlign w:val="center"/>
            <w:hideMark/>
          </w:tcPr>
          <w:p w14:paraId="1F74BE07" w14:textId="721A6DE5" w:rsidR="00C13476" w:rsidRPr="00B36421" w:rsidRDefault="00C13476" w:rsidP="00C13476">
            <w:pPr>
              <w:jc w:val="center"/>
            </w:pPr>
            <w:r w:rsidRPr="002A21D2">
              <w:t>1.04</w:t>
            </w:r>
            <w:r>
              <w:t xml:space="preserve"> (</w:t>
            </w:r>
            <w:r w:rsidRPr="002A21D2">
              <w:t>162</w:t>
            </w:r>
            <w:r>
              <w:t>)</w:t>
            </w:r>
          </w:p>
        </w:tc>
      </w:tr>
      <w:tr w:rsidR="00C13476" w:rsidRPr="00B36421" w14:paraId="37031FB1" w14:textId="77777777" w:rsidTr="00C13476">
        <w:trPr>
          <w:tblCellSpacing w:w="15" w:type="dxa"/>
        </w:trPr>
        <w:tc>
          <w:tcPr>
            <w:tcW w:w="4350" w:type="dxa"/>
            <w:tcBorders>
              <w:bottom w:val="single" w:sz="4" w:space="0" w:color="auto"/>
            </w:tcBorders>
            <w:vAlign w:val="center"/>
          </w:tcPr>
          <w:p w14:paraId="20D89444" w14:textId="6A51FB7A" w:rsidR="00C13476" w:rsidRDefault="00C13476" w:rsidP="00C13476">
            <w:r>
              <w:t>Adolescent Boys compared to</w:t>
            </w:r>
          </w:p>
        </w:tc>
        <w:tc>
          <w:tcPr>
            <w:tcW w:w="1482" w:type="dxa"/>
            <w:vAlign w:val="center"/>
          </w:tcPr>
          <w:p w14:paraId="2FBCC9D3" w14:textId="77777777" w:rsidR="00C13476" w:rsidRPr="00B36421" w:rsidRDefault="00C13476" w:rsidP="00C13476">
            <w:pPr>
              <w:jc w:val="center"/>
            </w:pPr>
          </w:p>
        </w:tc>
        <w:tc>
          <w:tcPr>
            <w:tcW w:w="1482" w:type="dxa"/>
            <w:vAlign w:val="center"/>
          </w:tcPr>
          <w:p w14:paraId="78976450" w14:textId="77777777" w:rsidR="00C13476" w:rsidRPr="00B36421" w:rsidRDefault="00C13476" w:rsidP="00C13476">
            <w:pPr>
              <w:jc w:val="center"/>
            </w:pPr>
          </w:p>
        </w:tc>
        <w:tc>
          <w:tcPr>
            <w:tcW w:w="1467" w:type="dxa"/>
            <w:vAlign w:val="center"/>
          </w:tcPr>
          <w:p w14:paraId="62F047E6" w14:textId="77777777" w:rsidR="00C13476" w:rsidRPr="00B36421" w:rsidRDefault="00C13476" w:rsidP="00C13476">
            <w:pPr>
              <w:jc w:val="center"/>
            </w:pPr>
          </w:p>
        </w:tc>
      </w:tr>
      <w:tr w:rsidR="00C13476" w:rsidRPr="00B36421" w14:paraId="7750EA64" w14:textId="77777777" w:rsidTr="00A36BE7">
        <w:trPr>
          <w:tblCellSpacing w:w="15" w:type="dxa"/>
        </w:trPr>
        <w:tc>
          <w:tcPr>
            <w:tcW w:w="4350" w:type="dxa"/>
            <w:tcBorders>
              <w:bottom w:val="single" w:sz="4" w:space="0" w:color="auto"/>
            </w:tcBorders>
            <w:vAlign w:val="center"/>
            <w:hideMark/>
          </w:tcPr>
          <w:p w14:paraId="0DE39AAD" w14:textId="5ED2AD3F" w:rsidR="00C13476" w:rsidRPr="00B36421" w:rsidRDefault="00C13476" w:rsidP="00C13476">
            <w:pPr>
              <w:ind w:firstLine="284"/>
            </w:pPr>
            <w:r>
              <w:t>Adolescent Girls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  <w:hideMark/>
          </w:tcPr>
          <w:p w14:paraId="6FB19C5C" w14:textId="56626E90" w:rsidR="00C13476" w:rsidRPr="00B36421" w:rsidRDefault="00C13476" w:rsidP="00C13476">
            <w:pPr>
              <w:jc w:val="center"/>
            </w:pPr>
            <w:r w:rsidRPr="002A21D2">
              <w:t>1.22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  <w:hideMark/>
          </w:tcPr>
          <w:p w14:paraId="0BC87A7F" w14:textId="23D9F8AB" w:rsidR="00C13476" w:rsidRPr="00B36421" w:rsidRDefault="00C13476" w:rsidP="00C13476">
            <w:pPr>
              <w:jc w:val="center"/>
            </w:pPr>
            <w:r w:rsidRPr="002A21D2">
              <w:t>0.88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  <w:hideMark/>
          </w:tcPr>
          <w:p w14:paraId="25102465" w14:textId="46973079" w:rsidR="00C13476" w:rsidRPr="00B36421" w:rsidRDefault="00C13476" w:rsidP="00C13476">
            <w:pPr>
              <w:jc w:val="center"/>
            </w:pPr>
            <w:r w:rsidRPr="002A21D2">
              <w:t>1.38</w:t>
            </w:r>
            <w:r>
              <w:t xml:space="preserve"> (</w:t>
            </w:r>
            <w:r w:rsidRPr="002A21D2">
              <w:t>162</w:t>
            </w:r>
            <w:r>
              <w:t>)</w:t>
            </w:r>
          </w:p>
        </w:tc>
      </w:tr>
      <w:tr w:rsidR="00C13476" w:rsidRPr="00B36421" w14:paraId="19266563" w14:textId="77777777" w:rsidTr="00C13476">
        <w:trPr>
          <w:tblCellSpacing w:w="15" w:type="dxa"/>
        </w:trPr>
        <w:tc>
          <w:tcPr>
            <w:tcW w:w="8871" w:type="dxa"/>
            <w:gridSpan w:val="4"/>
            <w:vAlign w:val="center"/>
          </w:tcPr>
          <w:p w14:paraId="763CE4E7" w14:textId="77777777" w:rsidR="00C13476" w:rsidRPr="00C13476" w:rsidRDefault="00C13476" w:rsidP="00C13476">
            <w:pPr>
              <w:rPr>
                <w:lang w:val="en-GB"/>
              </w:rPr>
            </w:pPr>
            <w:r w:rsidRPr="00607510">
              <w:rPr>
                <w:i/>
                <w:iCs/>
                <w:lang w:val="en-GB"/>
              </w:rPr>
              <w:t>Note.</w:t>
            </w:r>
            <w:r>
              <w:rPr>
                <w:i/>
                <w:iCs/>
                <w:lang w:val="en-GB"/>
              </w:rPr>
              <w:t xml:space="preserve"> </w:t>
            </w:r>
            <w:r>
              <w:rPr>
                <w:lang w:val="en-GB"/>
              </w:rPr>
              <w:t>SE = standard error;</w:t>
            </w:r>
            <w:r w:rsidRPr="00607510">
              <w:rPr>
                <w:i/>
                <w:iCs/>
                <w:lang w:val="en-GB"/>
              </w:rPr>
              <w:t xml:space="preserve"> </w:t>
            </w:r>
            <w:r>
              <w:rPr>
                <w:lang w:val="en-GB"/>
              </w:rPr>
              <w:t xml:space="preserve">df = degrees of freedom; </w:t>
            </w:r>
            <w:r w:rsidRPr="00C3186C">
              <w:rPr>
                <w:rFonts w:cstheme="minorHAnsi"/>
                <w:bCs/>
                <w:lang w:val="en-US" w:bidi="en-US"/>
              </w:rPr>
              <w:t>* p &lt;.05. ** p &lt;.01. *** p &lt;.001.</w:t>
            </w:r>
          </w:p>
        </w:tc>
      </w:tr>
    </w:tbl>
    <w:p w14:paraId="7B372704" w14:textId="43F7BBC4" w:rsidR="00607510" w:rsidRDefault="00607510" w:rsidP="00C13476">
      <w:pPr>
        <w:rPr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4"/>
        <w:gridCol w:w="2642"/>
        <w:gridCol w:w="2643"/>
        <w:gridCol w:w="2643"/>
      </w:tblGrid>
      <w:tr w:rsidR="00C13476" w:rsidRPr="00C77622" w14:paraId="427C3BAF" w14:textId="77777777" w:rsidTr="00907797">
        <w:tc>
          <w:tcPr>
            <w:tcW w:w="90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C32E10" w14:textId="77777777" w:rsidR="00C13476" w:rsidRPr="00E12624" w:rsidRDefault="00C13476" w:rsidP="00907797">
            <w:pPr>
              <w:spacing w:line="360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E12624"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Table S5</w:t>
            </w:r>
          </w:p>
          <w:p w14:paraId="1FCACF37" w14:textId="77777777" w:rsidR="00C13476" w:rsidRPr="00E12624" w:rsidRDefault="00C13476" w:rsidP="00907797">
            <w:pPr>
              <w:spacing w:line="360" w:lineRule="auto"/>
              <w:rPr>
                <w:rFonts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E12624">
              <w:rPr>
                <w:rFonts w:cstheme="minorHAnsi"/>
                <w:bCs/>
                <w:i/>
                <w:iCs/>
                <w:sz w:val="24"/>
                <w:szCs w:val="24"/>
                <w:lang w:val="en-GB"/>
              </w:rPr>
              <w:t>Model Fit Statistics for LCA Models with two to six Classes</w:t>
            </w:r>
          </w:p>
        </w:tc>
      </w:tr>
      <w:tr w:rsidR="00C13476" w:rsidRPr="0010070E" w14:paraId="3D6AA651" w14:textId="77777777" w:rsidTr="00907797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0A8616" w14:textId="77777777" w:rsidR="00C13476" w:rsidRPr="00E12624" w:rsidRDefault="00C13476" w:rsidP="00907797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12624">
              <w:rPr>
                <w:rFonts w:cstheme="minorHAnsi"/>
                <w:bCs/>
                <w:i/>
                <w:iCs/>
                <w:sz w:val="24"/>
                <w:szCs w:val="24"/>
              </w:rPr>
              <w:t>N</w:t>
            </w:r>
            <w:r w:rsidRPr="00E12624">
              <w:rPr>
                <w:rFonts w:cstheme="minorHAnsi"/>
                <w:bCs/>
                <w:sz w:val="24"/>
                <w:szCs w:val="24"/>
              </w:rPr>
              <w:t xml:space="preserve"> Classes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6C7D8" w14:textId="77777777" w:rsidR="00C13476" w:rsidRPr="00E12624" w:rsidRDefault="00C13476" w:rsidP="00907797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12624">
              <w:rPr>
                <w:rFonts w:cstheme="minorHAnsi"/>
                <w:color w:val="000000"/>
                <w:sz w:val="24"/>
                <w:szCs w:val="24"/>
              </w:rPr>
              <w:t>LL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ED78BF" w14:textId="77777777" w:rsidR="00C13476" w:rsidRPr="00E12624" w:rsidRDefault="00C13476" w:rsidP="00907797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12624">
              <w:rPr>
                <w:rFonts w:cstheme="minorHAnsi"/>
                <w:color w:val="000000"/>
                <w:sz w:val="24"/>
                <w:szCs w:val="24"/>
              </w:rPr>
              <w:t>AIC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DF19C" w14:textId="77777777" w:rsidR="00C13476" w:rsidRPr="00E12624" w:rsidRDefault="00C13476" w:rsidP="00907797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12624">
              <w:rPr>
                <w:rFonts w:cstheme="minorHAnsi"/>
                <w:color w:val="000000"/>
                <w:sz w:val="24"/>
                <w:szCs w:val="24"/>
              </w:rPr>
              <w:t>BIC</w:t>
            </w:r>
          </w:p>
        </w:tc>
      </w:tr>
      <w:tr w:rsidR="00C13476" w:rsidRPr="0010070E" w14:paraId="38D1F59A" w14:textId="77777777" w:rsidTr="00907797">
        <w:trPr>
          <w:trHeight w:val="458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7B578E" w14:textId="77777777" w:rsidR="00C13476" w:rsidRPr="00E12624" w:rsidRDefault="00C13476" w:rsidP="00907797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E12624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DAAC2A" w14:textId="77777777" w:rsidR="00C13476" w:rsidRPr="00E12624" w:rsidRDefault="00C13476" w:rsidP="00907797">
            <w:pPr>
              <w:spacing w:line="36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12624">
              <w:rPr>
                <w:rFonts w:cstheme="minorHAnsi"/>
                <w:color w:val="000000"/>
                <w:sz w:val="24"/>
                <w:szCs w:val="24"/>
              </w:rPr>
              <w:t>-1466.61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0BAF55" w14:textId="77777777" w:rsidR="00C13476" w:rsidRPr="00E12624" w:rsidRDefault="00C13476" w:rsidP="00907797">
            <w:pPr>
              <w:spacing w:line="36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12624">
              <w:rPr>
                <w:rFonts w:cstheme="minorHAnsi"/>
                <w:color w:val="000000"/>
                <w:sz w:val="24"/>
                <w:szCs w:val="24"/>
              </w:rPr>
              <w:t>2967.23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523542" w14:textId="77777777" w:rsidR="00C13476" w:rsidRPr="00E12624" w:rsidRDefault="00C13476" w:rsidP="00907797">
            <w:pPr>
              <w:spacing w:line="36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12624">
              <w:rPr>
                <w:rFonts w:cstheme="minorHAnsi"/>
                <w:color w:val="000000"/>
                <w:sz w:val="24"/>
                <w:szCs w:val="24"/>
              </w:rPr>
              <w:t>3035.71</w:t>
            </w:r>
          </w:p>
        </w:tc>
      </w:tr>
      <w:tr w:rsidR="00C13476" w:rsidRPr="0010070E" w14:paraId="28D23301" w14:textId="77777777" w:rsidTr="0090779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7D981" w14:textId="77777777" w:rsidR="00C13476" w:rsidRPr="00E12624" w:rsidRDefault="00C13476" w:rsidP="00907797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E12624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00B6C" w14:textId="77777777" w:rsidR="00C13476" w:rsidRPr="00E12624" w:rsidRDefault="00C13476" w:rsidP="00907797">
            <w:pPr>
              <w:spacing w:line="36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12624">
              <w:rPr>
                <w:rFonts w:cstheme="minorHAnsi"/>
                <w:color w:val="000000"/>
                <w:sz w:val="24"/>
                <w:szCs w:val="24"/>
              </w:rPr>
              <w:t xml:space="preserve">-1425.13 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2F4BE" w14:textId="77777777" w:rsidR="00C13476" w:rsidRPr="00E12624" w:rsidRDefault="00C13476" w:rsidP="00907797">
            <w:pPr>
              <w:spacing w:line="36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12624">
              <w:rPr>
                <w:rFonts w:cstheme="minorHAnsi"/>
                <w:color w:val="000000"/>
                <w:sz w:val="24"/>
                <w:szCs w:val="24"/>
              </w:rPr>
              <w:t>2904.26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3F3F1" w14:textId="77777777" w:rsidR="00C13476" w:rsidRPr="00E12624" w:rsidRDefault="00C13476" w:rsidP="00907797">
            <w:pPr>
              <w:spacing w:line="36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12624">
              <w:rPr>
                <w:rFonts w:cstheme="minorHAnsi"/>
                <w:color w:val="000000"/>
                <w:sz w:val="24"/>
                <w:szCs w:val="24"/>
              </w:rPr>
              <w:t>3013.02</w:t>
            </w:r>
          </w:p>
        </w:tc>
      </w:tr>
      <w:tr w:rsidR="00C13476" w:rsidRPr="0010070E" w14:paraId="5D116DCD" w14:textId="77777777" w:rsidTr="0090779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B67A9" w14:textId="77777777" w:rsidR="00C13476" w:rsidRPr="00E12624" w:rsidRDefault="00C13476" w:rsidP="00907797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E12624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47E03" w14:textId="77777777" w:rsidR="00C13476" w:rsidRPr="00E12624" w:rsidRDefault="00C13476" w:rsidP="00907797">
            <w:pPr>
              <w:spacing w:line="36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12624">
              <w:rPr>
                <w:rFonts w:cstheme="minorHAnsi"/>
                <w:color w:val="000000"/>
                <w:sz w:val="24"/>
                <w:szCs w:val="24"/>
              </w:rPr>
              <w:t xml:space="preserve">-1388.51 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2F4BD" w14:textId="77777777" w:rsidR="00C13476" w:rsidRPr="00E12624" w:rsidRDefault="00C13476" w:rsidP="00907797">
            <w:pPr>
              <w:spacing w:line="36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12624">
              <w:rPr>
                <w:rFonts w:cstheme="minorHAnsi"/>
                <w:color w:val="000000"/>
                <w:sz w:val="24"/>
                <w:szCs w:val="24"/>
              </w:rPr>
              <w:t>2851.01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39A3F" w14:textId="77777777" w:rsidR="00C13476" w:rsidRPr="00E12624" w:rsidRDefault="00C13476" w:rsidP="00907797">
            <w:pPr>
              <w:spacing w:line="36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12624">
              <w:rPr>
                <w:rFonts w:cstheme="minorHAnsi"/>
                <w:color w:val="000000"/>
                <w:sz w:val="24"/>
                <w:szCs w:val="24"/>
              </w:rPr>
              <w:t>3000.06</w:t>
            </w:r>
          </w:p>
        </w:tc>
      </w:tr>
      <w:tr w:rsidR="00C13476" w:rsidRPr="0010070E" w14:paraId="7BF46FDE" w14:textId="77777777" w:rsidTr="0090779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E48B0" w14:textId="77777777" w:rsidR="00C13476" w:rsidRPr="00E12624" w:rsidRDefault="00C13476" w:rsidP="00907797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E12624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73B0A" w14:textId="77777777" w:rsidR="00C13476" w:rsidRPr="00E12624" w:rsidRDefault="00C13476" w:rsidP="00907797">
            <w:pPr>
              <w:spacing w:line="36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12624">
              <w:rPr>
                <w:rFonts w:cstheme="minorHAnsi"/>
                <w:color w:val="000000"/>
                <w:sz w:val="24"/>
                <w:szCs w:val="24"/>
              </w:rPr>
              <w:t xml:space="preserve">-1466.61 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0C3D4" w14:textId="77777777" w:rsidR="00C13476" w:rsidRPr="00E12624" w:rsidRDefault="00C13476" w:rsidP="00907797">
            <w:pPr>
              <w:spacing w:line="36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12624">
              <w:rPr>
                <w:rFonts w:cstheme="minorHAnsi"/>
                <w:color w:val="000000"/>
                <w:sz w:val="24"/>
                <w:szCs w:val="24"/>
              </w:rPr>
              <w:t>3027.23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56F1C" w14:textId="77777777" w:rsidR="00C13476" w:rsidRPr="00E12624" w:rsidRDefault="00C13476" w:rsidP="00907797">
            <w:pPr>
              <w:spacing w:line="36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12624">
              <w:rPr>
                <w:rFonts w:cstheme="minorHAnsi"/>
                <w:color w:val="000000"/>
                <w:sz w:val="24"/>
                <w:szCs w:val="24"/>
              </w:rPr>
              <w:t>3216.56</w:t>
            </w:r>
          </w:p>
        </w:tc>
      </w:tr>
      <w:tr w:rsidR="00C13476" w:rsidRPr="0010070E" w14:paraId="7EDE86B1" w14:textId="77777777" w:rsidTr="0090779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748AA9" w14:textId="77777777" w:rsidR="00C13476" w:rsidRPr="00E12624" w:rsidRDefault="00C13476" w:rsidP="00907797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E12624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F86EB3" w14:textId="77777777" w:rsidR="00C13476" w:rsidRPr="00E12624" w:rsidRDefault="00C13476" w:rsidP="00907797">
            <w:pPr>
              <w:spacing w:line="36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12624">
              <w:rPr>
                <w:rFonts w:cstheme="minorHAnsi"/>
                <w:color w:val="000000"/>
                <w:sz w:val="24"/>
                <w:szCs w:val="24"/>
              </w:rPr>
              <w:t xml:space="preserve">-1567.10 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BBCC3B" w14:textId="77777777" w:rsidR="00C13476" w:rsidRPr="00E12624" w:rsidRDefault="00C13476" w:rsidP="00907797">
            <w:pPr>
              <w:spacing w:line="36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12624">
              <w:rPr>
                <w:rFonts w:cstheme="minorHAnsi"/>
                <w:color w:val="000000"/>
                <w:sz w:val="24"/>
                <w:szCs w:val="24"/>
              </w:rPr>
              <w:t>3248.20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96A903" w14:textId="77777777" w:rsidR="00C13476" w:rsidRPr="00E12624" w:rsidRDefault="00C13476" w:rsidP="00907797">
            <w:pPr>
              <w:spacing w:line="36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12624">
              <w:rPr>
                <w:rFonts w:cstheme="minorHAnsi"/>
                <w:color w:val="000000"/>
                <w:sz w:val="24"/>
                <w:szCs w:val="24"/>
              </w:rPr>
              <w:t>3477.81</w:t>
            </w:r>
          </w:p>
        </w:tc>
      </w:tr>
      <w:tr w:rsidR="00C13476" w:rsidRPr="00C77622" w14:paraId="35E84BE7" w14:textId="77777777" w:rsidTr="00907797">
        <w:tc>
          <w:tcPr>
            <w:tcW w:w="90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E233C1" w14:textId="77777777" w:rsidR="00C13476" w:rsidRPr="00E12624" w:rsidRDefault="00C13476" w:rsidP="00907797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 w:rsidRPr="00E12624">
              <w:rPr>
                <w:rFonts w:cstheme="minorHAnsi"/>
                <w:i/>
                <w:iCs/>
                <w:color w:val="000000"/>
                <w:sz w:val="24"/>
                <w:szCs w:val="24"/>
                <w:lang w:val="en-GB"/>
              </w:rPr>
              <w:t xml:space="preserve">Note. </w:t>
            </w:r>
            <w:r w:rsidRPr="00E12624">
              <w:rPr>
                <w:rFonts w:cstheme="minorHAnsi"/>
                <w:color w:val="000000"/>
                <w:sz w:val="24"/>
                <w:szCs w:val="24"/>
                <w:lang w:val="en-GB"/>
              </w:rPr>
              <w:t>LL =</w:t>
            </w:r>
            <w:r w:rsidRPr="00E12624">
              <w:rPr>
                <w:rFonts w:cstheme="minorHAnsi"/>
                <w:i/>
                <w:iCs/>
                <w:color w:val="000000"/>
                <w:sz w:val="24"/>
                <w:szCs w:val="24"/>
                <w:lang w:val="en-GB"/>
              </w:rPr>
              <w:t xml:space="preserve"> </w:t>
            </w:r>
            <w:r w:rsidRPr="00E12624">
              <w:rPr>
                <w:rFonts w:cstheme="minorHAnsi"/>
                <w:color w:val="000000"/>
                <w:sz w:val="24"/>
                <w:szCs w:val="24"/>
                <w:lang w:val="en-GB"/>
              </w:rPr>
              <w:t>Log Likelihood, less negative values indicate better model fit; AIC = Akaike Information Criterion, lower values indicate better model fit; BIC = Bayesian Information Criterion, lower values indicate better model fit.</w:t>
            </w:r>
          </w:p>
        </w:tc>
      </w:tr>
    </w:tbl>
    <w:p w14:paraId="504C8F4D" w14:textId="503B51FB" w:rsidR="00B36421" w:rsidRPr="00B36421" w:rsidRDefault="00B36421">
      <w:pPr>
        <w:rPr>
          <w:lang w:val="en-GB"/>
        </w:rPr>
      </w:pPr>
    </w:p>
    <w:sectPr w:rsidR="00B36421" w:rsidRPr="00B364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E183B" w14:textId="77777777" w:rsidR="00DE17BC" w:rsidRDefault="00DE17BC" w:rsidP="00607510">
      <w:pPr>
        <w:spacing w:after="0" w:line="240" w:lineRule="auto"/>
      </w:pPr>
      <w:r>
        <w:separator/>
      </w:r>
    </w:p>
  </w:endnote>
  <w:endnote w:type="continuationSeparator" w:id="0">
    <w:p w14:paraId="42839B79" w14:textId="77777777" w:rsidR="00DE17BC" w:rsidRDefault="00DE17BC" w:rsidP="00607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C6F54" w14:textId="77777777" w:rsidR="00DE17BC" w:rsidRDefault="00DE17BC" w:rsidP="00607510">
      <w:pPr>
        <w:spacing w:after="0" w:line="240" w:lineRule="auto"/>
      </w:pPr>
      <w:r>
        <w:separator/>
      </w:r>
    </w:p>
  </w:footnote>
  <w:footnote w:type="continuationSeparator" w:id="0">
    <w:p w14:paraId="4024E946" w14:textId="77777777" w:rsidR="00DE17BC" w:rsidRDefault="00DE17BC" w:rsidP="006075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21"/>
    <w:rsid w:val="000564C5"/>
    <w:rsid w:val="00095396"/>
    <w:rsid w:val="001325E0"/>
    <w:rsid w:val="001B6FD4"/>
    <w:rsid w:val="002A21D2"/>
    <w:rsid w:val="002C019B"/>
    <w:rsid w:val="002F5F48"/>
    <w:rsid w:val="00382612"/>
    <w:rsid w:val="003A48F8"/>
    <w:rsid w:val="004A2608"/>
    <w:rsid w:val="004A2A0C"/>
    <w:rsid w:val="004E333C"/>
    <w:rsid w:val="005236A2"/>
    <w:rsid w:val="005A207D"/>
    <w:rsid w:val="00607510"/>
    <w:rsid w:val="0067771E"/>
    <w:rsid w:val="006D42E8"/>
    <w:rsid w:val="006E4ACE"/>
    <w:rsid w:val="0072760D"/>
    <w:rsid w:val="00787B94"/>
    <w:rsid w:val="007917FC"/>
    <w:rsid w:val="008033AA"/>
    <w:rsid w:val="0082335C"/>
    <w:rsid w:val="00872564"/>
    <w:rsid w:val="00896C53"/>
    <w:rsid w:val="008A456D"/>
    <w:rsid w:val="008B0FEB"/>
    <w:rsid w:val="008C4BA3"/>
    <w:rsid w:val="009243F8"/>
    <w:rsid w:val="009906EB"/>
    <w:rsid w:val="00A1729A"/>
    <w:rsid w:val="00A36B48"/>
    <w:rsid w:val="00A36BE7"/>
    <w:rsid w:val="00B270DA"/>
    <w:rsid w:val="00B27206"/>
    <w:rsid w:val="00B36421"/>
    <w:rsid w:val="00BA7415"/>
    <w:rsid w:val="00BB5F6D"/>
    <w:rsid w:val="00BF7212"/>
    <w:rsid w:val="00C13476"/>
    <w:rsid w:val="00C77622"/>
    <w:rsid w:val="00D92FC3"/>
    <w:rsid w:val="00DE17BC"/>
    <w:rsid w:val="00E12624"/>
    <w:rsid w:val="00E22031"/>
    <w:rsid w:val="00EC3A1A"/>
    <w:rsid w:val="00EF774E"/>
    <w:rsid w:val="00F940E1"/>
    <w:rsid w:val="00FD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6CC12"/>
  <w15:chartTrackingRefBased/>
  <w15:docId w15:val="{DFDA204F-80E5-48CC-BA2D-AB29E635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36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6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6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6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6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6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6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6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6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6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6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6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642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642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642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642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642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64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36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6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6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6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36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642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642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3642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6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642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3642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07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7510"/>
  </w:style>
  <w:style w:type="paragraph" w:styleId="Fuzeile">
    <w:name w:val="footer"/>
    <w:basedOn w:val="Standard"/>
    <w:link w:val="FuzeileZchn"/>
    <w:uiPriority w:val="99"/>
    <w:unhideWhenUsed/>
    <w:rsid w:val="00607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7510"/>
  </w:style>
  <w:style w:type="character" w:styleId="Kommentarzeichen">
    <w:name w:val="annotation reference"/>
    <w:basedOn w:val="Absatz-Standardschriftart"/>
    <w:uiPriority w:val="99"/>
    <w:semiHidden/>
    <w:unhideWhenUsed/>
    <w:rsid w:val="008B0F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B0FE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B0FE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0F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0FEB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F940E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7762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6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igitte.lueger-schuster@univie.ac.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705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Moritz Russo</dc:creator>
  <cp:keywords/>
  <dc:description/>
  <cp:lastModifiedBy>col1iymyke@univie.onmicrosoft.com</cp:lastModifiedBy>
  <cp:revision>14</cp:revision>
  <dcterms:created xsi:type="dcterms:W3CDTF">2025-10-21T14:52:00Z</dcterms:created>
  <dcterms:modified xsi:type="dcterms:W3CDTF">2026-02-13T09:03:00Z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113319f5-0883-49ea-89a9-9faf74202f4c</vt:lpwstr>
  </property>
</Properties>
</file>