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5476F" w14:textId="325CAEFD" w:rsidR="00280199" w:rsidRPr="00280199" w:rsidRDefault="00280199" w:rsidP="00280199">
      <w:pPr>
        <w:spacing w:line="360" w:lineRule="auto"/>
        <w:ind w:left="720" w:hanging="720"/>
        <w:jc w:val="center"/>
        <w:rPr>
          <w:rFonts w:ascii="Arial" w:hAnsi="Arial" w:cs="Arial"/>
          <w:b/>
          <w:sz w:val="32"/>
          <w:szCs w:val="32"/>
        </w:rPr>
      </w:pPr>
      <w:r w:rsidRPr="00280199">
        <w:rPr>
          <w:rFonts w:ascii="Arial" w:hAnsi="Arial" w:cs="Arial"/>
          <w:b/>
          <w:sz w:val="32"/>
          <w:szCs w:val="32"/>
        </w:rPr>
        <w:t xml:space="preserve">Supplementary </w:t>
      </w:r>
      <w:r w:rsidR="00507FAF">
        <w:rPr>
          <w:rFonts w:ascii="Arial" w:hAnsi="Arial" w:cs="Arial"/>
          <w:b/>
          <w:sz w:val="32"/>
          <w:szCs w:val="32"/>
        </w:rPr>
        <w:t>Discussion</w:t>
      </w:r>
    </w:p>
    <w:p w14:paraId="1E873D6C" w14:textId="77777777" w:rsidR="00705034" w:rsidRPr="00280199" w:rsidRDefault="00705034">
      <w:pPr>
        <w:rPr>
          <w:rFonts w:ascii="Arial" w:hAnsi="Arial" w:cs="Arial"/>
          <w:b/>
          <w:bCs/>
          <w:sz w:val="22"/>
          <w:szCs w:val="22"/>
        </w:rPr>
      </w:pPr>
    </w:p>
    <w:p w14:paraId="78AF48BB" w14:textId="2CF72F07" w:rsidR="0090476A" w:rsidRPr="00280199" w:rsidRDefault="0090476A" w:rsidP="0090476A">
      <w:pPr>
        <w:spacing w:line="360" w:lineRule="auto"/>
        <w:rPr>
          <w:rFonts w:ascii="Arial" w:hAnsi="Arial" w:cs="Arial"/>
          <w:b/>
          <w:sz w:val="28"/>
        </w:rPr>
      </w:pPr>
      <w:r>
        <w:rPr>
          <w:rFonts w:ascii="Arial" w:hAnsi="Arial" w:cs="Arial"/>
          <w:b/>
          <w:sz w:val="28"/>
        </w:rPr>
        <w:t>Temporal trends in sedimentary P contents</w:t>
      </w:r>
    </w:p>
    <w:p w14:paraId="27759314" w14:textId="59AD2132" w:rsidR="0090476A" w:rsidRPr="0090476A" w:rsidRDefault="0090476A" w:rsidP="0090476A">
      <w:pPr>
        <w:spacing w:line="360" w:lineRule="auto"/>
        <w:jc w:val="both"/>
        <w:rPr>
          <w:rFonts w:ascii="Arial" w:hAnsi="Arial" w:cs="Arial"/>
          <w:sz w:val="22"/>
          <w:szCs w:val="22"/>
        </w:rPr>
      </w:pPr>
      <w:r w:rsidRPr="0090476A">
        <w:rPr>
          <w:rFonts w:ascii="Arial" w:hAnsi="Arial" w:cs="Arial"/>
          <w:sz w:val="22"/>
          <w:szCs w:val="22"/>
        </w:rPr>
        <w:t xml:space="preserve">Our new ironstone record shows significant variability in phosphorus availability through time, with temporal complexity linked to major stages in Earth’s surface evolution. Based on the ironstone and iron formation records we can delineate five distinct stages (I–V; Fig. 2) in the evolution of the P cycle: the Archaean (Stage I), the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(Stage II), the Mesoproterozoic to early Neoproterozoic (Stage III), the subsequent Neoproterozoic (late </w:t>
      </w:r>
      <w:proofErr w:type="spellStart"/>
      <w:r w:rsidRPr="0090476A">
        <w:rPr>
          <w:rFonts w:ascii="Arial" w:hAnsi="Arial" w:cs="Arial"/>
          <w:sz w:val="22"/>
          <w:szCs w:val="22"/>
        </w:rPr>
        <w:t>Tonian</w:t>
      </w:r>
      <w:proofErr w:type="spellEnd"/>
      <w:r w:rsidRPr="0090476A">
        <w:rPr>
          <w:rFonts w:ascii="Arial" w:hAnsi="Arial" w:cs="Arial"/>
          <w:sz w:val="22"/>
          <w:szCs w:val="22"/>
        </w:rPr>
        <w:t xml:space="preserve">–Ediacaran periods; Stage IV), and the Phanerozoic (Stage V). Given the skewed datasets, we report these data using the median as a measure of the central tendencies of the distributions of each time bin, and the third quartile (3Q) as an indication of the extent of P enrichment excluding outliers (see Methods). </w:t>
      </w:r>
      <w:r w:rsidR="004B3704">
        <w:rPr>
          <w:rFonts w:ascii="Arial" w:hAnsi="Arial" w:cs="Arial"/>
          <w:sz w:val="22"/>
          <w:szCs w:val="22"/>
        </w:rPr>
        <w:t xml:space="preserve">Statistical comparisons of the P/Fe* values and bulk-rock P contents between different time periods for the same lithology are outlined in Table </w:t>
      </w:r>
      <w:r w:rsidR="001A0142">
        <w:rPr>
          <w:rFonts w:ascii="Arial" w:hAnsi="Arial" w:cs="Arial"/>
          <w:sz w:val="22"/>
          <w:szCs w:val="22"/>
        </w:rPr>
        <w:t>S</w:t>
      </w:r>
      <w:r w:rsidR="004B3704">
        <w:rPr>
          <w:rFonts w:ascii="Arial" w:hAnsi="Arial" w:cs="Arial"/>
          <w:sz w:val="22"/>
          <w:szCs w:val="22"/>
        </w:rPr>
        <w:t>1.</w:t>
      </w:r>
    </w:p>
    <w:p w14:paraId="649828E0" w14:textId="77777777" w:rsidR="0090476A" w:rsidRPr="0090476A" w:rsidRDefault="0090476A" w:rsidP="0090476A">
      <w:pPr>
        <w:spacing w:line="360" w:lineRule="auto"/>
        <w:jc w:val="both"/>
        <w:rPr>
          <w:rFonts w:ascii="Arial" w:hAnsi="Arial" w:cs="Arial"/>
          <w:sz w:val="22"/>
          <w:szCs w:val="22"/>
        </w:rPr>
      </w:pPr>
    </w:p>
    <w:p w14:paraId="3C650592" w14:textId="20FC34D7" w:rsidR="0090476A" w:rsidRPr="0090476A" w:rsidRDefault="0090476A" w:rsidP="0090476A">
      <w:pPr>
        <w:spacing w:line="360" w:lineRule="auto"/>
        <w:jc w:val="both"/>
        <w:rPr>
          <w:rFonts w:ascii="Arial" w:hAnsi="Arial" w:cs="Arial"/>
          <w:sz w:val="22"/>
          <w:szCs w:val="22"/>
        </w:rPr>
      </w:pPr>
      <w:r w:rsidRPr="0090476A">
        <w:rPr>
          <w:rFonts w:ascii="Arial" w:hAnsi="Arial" w:cs="Arial"/>
          <w:sz w:val="22"/>
          <w:szCs w:val="22"/>
        </w:rPr>
        <w:t>During the Archaean (Stage I), P/Fe* values are consistently low (i.e., P/Fe* &lt; 1) for continental margin iron formations (median 0.27, 3Q 0.42; n = 301, 19 deposits) and exhalative iron formations (median 0.30, 3Q 0.51; n = 1006, 64 deposits). Only one granular iron formation is reported from the Archaean</w:t>
      </w:r>
      <w:r>
        <w:rPr>
          <w:rFonts w:ascii="Arial" w:hAnsi="Arial" w:cs="Arial"/>
          <w:sz w:val="22"/>
          <w:szCs w:val="22"/>
        </w:rPr>
        <w:t xml:space="preserve"> </w:t>
      </w:r>
      <w:r w:rsidRPr="0090476A">
        <w:rPr>
          <w:rFonts w:ascii="Arial" w:hAnsi="Arial" w:cs="Arial"/>
          <w:sz w:val="22"/>
          <w:szCs w:val="22"/>
        </w:rPr>
        <w:fldChar w:fldCharType="begin"/>
      </w:r>
      <w:r>
        <w:rPr>
          <w:rFonts w:ascii="Arial" w:hAnsi="Arial" w:cs="Arial"/>
          <w:sz w:val="22"/>
          <w:szCs w:val="22"/>
        </w:rPr>
        <w:instrText xml:space="preserve"> ADDIN EN.CITE &lt;EndNote&gt;&lt;Cite&gt;&lt;Author&gt;Smith&lt;/Author&gt;&lt;Year&gt;2017&lt;/Year&gt;&lt;RecNum&gt;824&lt;/RecNum&gt;&lt;DisplayText&gt;(Smith et al., 2017)&lt;/DisplayText&gt;&lt;record&gt;&lt;rec-number&gt;824&lt;/rec-number&gt;&lt;foreign-keys&gt;&lt;key app="EN" db-id="z5rv2wt2mxx2ryefxr1vezdjwfs5a0azazd9" timestamp="1702767552" guid="cb3b8e27-f218-4fd8-8585-99202f5e37ed"&gt;824&lt;/key&gt;&lt;/foreign-keys&gt;&lt;ref-type name="Journal Article"&gt;17&lt;/ref-type&gt;&lt;contributors&gt;&lt;authors&gt;&lt;author&gt;Smith, AJB&lt;/author&gt;&lt;author&gt;Beukes, NJ&lt;/author&gt;&lt;author&gt;Gutzmer, J&lt;/author&gt;&lt;author&gt;Czaja, AD&lt;/author&gt;&lt;author&gt;Johnson, CM&lt;/author&gt;&lt;author&gt;Nhleko, N&lt;/author&gt;&lt;/authors&gt;&lt;/contributors&gt;&lt;titles&gt;&lt;title&gt;Oncoidal granular iron formation in the Mesoarchaean Pongola Supergroup, southern Africa: Textural and geochemical evidence for biological activity during iron deposition&lt;/title&gt;&lt;secondary-title&gt;Geobiology&lt;/secondary-title&gt;&lt;/titles&gt;&lt;periodical&gt;&lt;full-title&gt;Geobiology&lt;/full-title&gt;&lt;/periodical&gt;&lt;pages&gt;731-749&lt;/pages&gt;&lt;volume&gt;15&lt;/volume&gt;&lt;number&gt;6&lt;/number&gt;&lt;dates&gt;&lt;year&gt;2017&lt;/year&gt;&lt;/dates&gt;&lt;isbn&gt;1472-4677&lt;/isbn&gt;&lt;urls&gt;&lt;/urls&gt;&lt;/record&gt;&lt;/Cite&gt;&lt;/EndNote&gt;</w:instrText>
      </w:r>
      <w:r w:rsidRPr="0090476A">
        <w:rPr>
          <w:rFonts w:ascii="Arial" w:hAnsi="Arial" w:cs="Arial"/>
          <w:sz w:val="22"/>
          <w:szCs w:val="22"/>
        </w:rPr>
        <w:fldChar w:fldCharType="separate"/>
      </w:r>
      <w:r>
        <w:rPr>
          <w:rFonts w:ascii="Arial" w:hAnsi="Arial" w:cs="Arial"/>
          <w:noProof/>
          <w:sz w:val="22"/>
          <w:szCs w:val="22"/>
        </w:rPr>
        <w:t>(Smith et al., 2017)</w:t>
      </w:r>
      <w:r w:rsidRPr="0090476A">
        <w:rPr>
          <w:rFonts w:ascii="Arial" w:hAnsi="Arial" w:cs="Arial"/>
          <w:sz w:val="22"/>
          <w:szCs w:val="22"/>
        </w:rPr>
        <w:fldChar w:fldCharType="end"/>
      </w:r>
      <w:r w:rsidRPr="0090476A">
        <w:rPr>
          <w:rFonts w:ascii="Arial" w:hAnsi="Arial" w:cs="Arial"/>
          <w:sz w:val="22"/>
          <w:szCs w:val="22"/>
        </w:rPr>
        <w:t>, which has similarly low P/Fe* values (median 0.13, 3Q 0.16; n = 7). Ironstones, P-rich shales and phosphorites are conspicuously absent from the Archaean stratigraphic record (Fig. 2), despite the preservation of sedimentary rocks from similar environments. This pattern suggests limited P burial in both coastal and offshore depositional environments.</w:t>
      </w:r>
    </w:p>
    <w:p w14:paraId="0A9396F9" w14:textId="77777777" w:rsidR="0090476A" w:rsidRPr="0090476A" w:rsidRDefault="0090476A" w:rsidP="0090476A">
      <w:pPr>
        <w:spacing w:line="360" w:lineRule="auto"/>
        <w:jc w:val="both"/>
        <w:rPr>
          <w:rFonts w:ascii="Arial" w:hAnsi="Arial" w:cs="Arial"/>
          <w:sz w:val="22"/>
          <w:szCs w:val="22"/>
        </w:rPr>
      </w:pPr>
    </w:p>
    <w:p w14:paraId="5B137545" w14:textId="3E3F65F0" w:rsidR="0090476A" w:rsidRPr="0090476A" w:rsidRDefault="0090476A" w:rsidP="0090476A">
      <w:pPr>
        <w:spacing w:line="360" w:lineRule="auto"/>
        <w:jc w:val="both"/>
        <w:rPr>
          <w:rFonts w:ascii="Arial" w:hAnsi="Arial" w:cs="Arial"/>
          <w:sz w:val="22"/>
          <w:szCs w:val="22"/>
        </w:rPr>
      </w:pPr>
      <w:r w:rsidRPr="0090476A">
        <w:rPr>
          <w:rFonts w:ascii="Arial" w:hAnsi="Arial" w:cs="Arial"/>
          <w:sz w:val="22"/>
          <w:szCs w:val="22"/>
        </w:rPr>
        <w:t xml:space="preserve">Low P/Fe* values continue in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exhalative (median 0.38, 3Q 0.69; n = 72, 10 deposits) and continental margin iron formations (median 0.24, 3Q 0.46; n = 661, 36 deposits). However, ironstones first appear in the </w:t>
      </w:r>
      <w:proofErr w:type="spellStart"/>
      <w:r w:rsidRPr="0090476A">
        <w:rPr>
          <w:rFonts w:ascii="Arial" w:hAnsi="Arial" w:cs="Arial"/>
          <w:sz w:val="22"/>
          <w:szCs w:val="22"/>
        </w:rPr>
        <w:t>Palaeoproterozoic</w:t>
      </w:r>
      <w:proofErr w:type="spellEnd"/>
      <w:r w:rsidR="00E97518">
        <w:rPr>
          <w:rFonts w:ascii="Arial" w:hAnsi="Arial" w:cs="Arial"/>
          <w:sz w:val="22"/>
          <w:szCs w:val="22"/>
        </w:rPr>
        <w:t xml:space="preserve"> </w:t>
      </w:r>
      <w:r w:rsidRPr="0090476A">
        <w:rPr>
          <w:rFonts w:ascii="Arial" w:hAnsi="Arial" w:cs="Arial"/>
          <w:sz w:val="22"/>
          <w:szCs w:val="22"/>
        </w:rPr>
        <w:fldChar w:fldCharType="begin"/>
      </w:r>
      <w:r>
        <w:rPr>
          <w:rFonts w:ascii="Arial" w:hAnsi="Arial" w:cs="Arial"/>
          <w:sz w:val="22"/>
          <w:szCs w:val="22"/>
        </w:rPr>
        <w:instrText xml:space="preserve"> ADDIN EN.CITE &lt;EndNote&gt;&lt;Cite&gt;&lt;Author&gt;Lechte&lt;/Author&gt;&lt;Year&gt;2024&lt;/Year&gt;&lt;RecNum&gt;2995&lt;/RecNum&gt;&lt;DisplayText&gt;(Lechte et al., 2024)&lt;/DisplayText&gt;&lt;record&gt;&lt;rec-number&gt;2995&lt;/rec-number&gt;&lt;foreign-keys&gt;&lt;key app="EN" db-id="z5rv2wt2mxx2ryefxr1vezdjwfs5a0azazd9" timestamp="1702767564" guid="c8f298b8-398c-4c53-b15a-8c2fe22fe4e4"&gt;2995&lt;/key&gt;&lt;/foreign-keys&gt;&lt;ref-type name="Journal Article"&gt;17&lt;/ref-type&gt;&lt;contributors&gt;&lt;authors&gt;&lt;author&gt;Lechte, Maxwell&lt;/author&gt;&lt;author&gt;Halverson, Galen&lt;/author&gt;&lt;author&gt;Wallace, Malcolm&lt;/author&gt;&lt;author&gt;Gibson, Timothy&lt;/author&gt;&lt;author&gt;Hood, Ashleigh&lt;/author&gt;&lt;author&gt;Wang, Changle&lt;/author&gt;&lt;author&gt;Bui, Thi Hao&lt;/author&gt;&lt;author&gt;Maloney, Katie&lt;/author&gt;&lt;author&gt;Millikin, Alexie&lt;/author&gt;&lt;/authors&gt;&lt;/contributors&gt;&lt;titles&gt;&lt;title&gt;Oolitic ironstones, continental iron flux and reverse weathering in the Proterozoic Eon: insights from the Tonian Katherine Group, Yukon&lt;/title&gt;&lt;/titles&gt;&lt;dates&gt;&lt;year&gt;2024&lt;/year&gt;&lt;/dates&gt;&lt;urls&gt;&lt;/urls&gt;&lt;/record&gt;&lt;/Cite&gt;&lt;/EndNote&gt;</w:instrText>
      </w:r>
      <w:r w:rsidRPr="0090476A">
        <w:rPr>
          <w:rFonts w:ascii="Arial" w:hAnsi="Arial" w:cs="Arial"/>
          <w:sz w:val="22"/>
          <w:szCs w:val="22"/>
        </w:rPr>
        <w:fldChar w:fldCharType="separate"/>
      </w:r>
      <w:r>
        <w:rPr>
          <w:rFonts w:ascii="Arial" w:hAnsi="Arial" w:cs="Arial"/>
          <w:noProof/>
          <w:sz w:val="22"/>
          <w:szCs w:val="22"/>
        </w:rPr>
        <w:t>(Lechte et al., 2024)</w:t>
      </w:r>
      <w:r w:rsidRPr="0090476A">
        <w:rPr>
          <w:rFonts w:ascii="Arial" w:hAnsi="Arial" w:cs="Arial"/>
          <w:sz w:val="22"/>
          <w:szCs w:val="22"/>
        </w:rPr>
        <w:fldChar w:fldCharType="end"/>
      </w:r>
      <w:r w:rsidRPr="0090476A">
        <w:rPr>
          <w:rFonts w:ascii="Arial" w:hAnsi="Arial" w:cs="Arial"/>
          <w:sz w:val="22"/>
          <w:szCs w:val="22"/>
        </w:rPr>
        <w:t xml:space="preserve"> (2.5–1.6 Ga; Stage II) and have highly variable P contents (Fig. 2). The oldest known ironstones are from South Africa and feature a generally increasing trend between the oldest deposits (the ca. 2.31 Ga </w:t>
      </w:r>
      <w:proofErr w:type="spellStart"/>
      <w:r w:rsidRPr="0090476A">
        <w:rPr>
          <w:rFonts w:ascii="Arial" w:hAnsi="Arial" w:cs="Arial"/>
          <w:sz w:val="22"/>
          <w:szCs w:val="22"/>
        </w:rPr>
        <w:t>Timeball</w:t>
      </w:r>
      <w:proofErr w:type="spellEnd"/>
      <w:r w:rsidRPr="0090476A">
        <w:rPr>
          <w:rFonts w:ascii="Arial" w:hAnsi="Arial" w:cs="Arial"/>
          <w:sz w:val="22"/>
          <w:szCs w:val="22"/>
        </w:rPr>
        <w:t xml:space="preserve"> Hill Formation; median 0.74, 3Q 1.05; n = 35) to subsequent ironstones in the same succession deposited ca. 2.25–2.15 Ga (Fig. 2a). The latest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culminates in the deposition of ironstones in North China, including the P-rich </w:t>
      </w:r>
      <w:proofErr w:type="spellStart"/>
      <w:r w:rsidRPr="0090476A">
        <w:rPr>
          <w:rFonts w:ascii="Arial" w:hAnsi="Arial" w:cs="Arial"/>
          <w:sz w:val="22"/>
          <w:szCs w:val="22"/>
        </w:rPr>
        <w:t>Yunmengshan</w:t>
      </w:r>
      <w:proofErr w:type="spellEnd"/>
      <w:r w:rsidRPr="0090476A">
        <w:rPr>
          <w:rFonts w:ascii="Arial" w:hAnsi="Arial" w:cs="Arial"/>
          <w:sz w:val="22"/>
          <w:szCs w:val="22"/>
        </w:rPr>
        <w:t xml:space="preserve"> Formation (ca. 1.70 Ga; median 2.78; 3Q 4.01; n = 24) and the low-P </w:t>
      </w:r>
      <w:proofErr w:type="spellStart"/>
      <w:r w:rsidRPr="0090476A">
        <w:rPr>
          <w:rFonts w:ascii="Arial" w:hAnsi="Arial" w:cs="Arial"/>
          <w:sz w:val="22"/>
          <w:szCs w:val="22"/>
        </w:rPr>
        <w:t>Chuanlinggou</w:t>
      </w:r>
      <w:proofErr w:type="spellEnd"/>
      <w:r w:rsidRPr="0090476A">
        <w:rPr>
          <w:rFonts w:ascii="Arial" w:hAnsi="Arial" w:cs="Arial"/>
          <w:sz w:val="22"/>
          <w:szCs w:val="22"/>
        </w:rPr>
        <w:t xml:space="preserve"> Formation (ca. 1.65 Ga; median 0.40, 3Q 0.52; n = 56).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granular iron formations have P/Fe* ratios (median 0.16, 3Q 0.35; n = 510, 14 deposits) that are lower than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ironstones (median 0.74, 3Q 1.62; n = 138, 8 deposits) but </w:t>
      </w:r>
      <w:proofErr w:type="gramStart"/>
      <w:r w:rsidRPr="0090476A">
        <w:rPr>
          <w:rFonts w:ascii="Arial" w:hAnsi="Arial" w:cs="Arial"/>
          <w:sz w:val="22"/>
          <w:szCs w:val="22"/>
        </w:rPr>
        <w:t>similar to</w:t>
      </w:r>
      <w:proofErr w:type="gramEnd"/>
      <w:r w:rsidRPr="0090476A">
        <w:rPr>
          <w:rFonts w:ascii="Arial" w:hAnsi="Arial" w:cs="Arial"/>
          <w:sz w:val="22"/>
          <w:szCs w:val="22"/>
        </w:rPr>
        <w:t xml:space="preserve"> </w:t>
      </w:r>
      <w:r w:rsidRPr="0090476A">
        <w:rPr>
          <w:rFonts w:ascii="Arial" w:hAnsi="Arial" w:cs="Arial"/>
          <w:sz w:val="22"/>
          <w:szCs w:val="22"/>
        </w:rPr>
        <w:lastRenderedPageBreak/>
        <w:t xml:space="preserve">contemporaneous exhalative and continental margin iron formations. The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Era also experienced the deposition of the oldest phosphorites at ca. 2.2 Ga; global phosphorite deposition at ca. 2.0 Ga; and the first appearance of thick (&gt;5 m) phosphorites ca. 1.85–1.7 Ga</w:t>
      </w:r>
      <w:r>
        <w:rPr>
          <w:rFonts w:ascii="Arial" w:hAnsi="Arial" w:cs="Arial"/>
          <w:sz w:val="22"/>
          <w:szCs w:val="22"/>
        </w:rPr>
        <w:t xml:space="preserve"> </w:t>
      </w:r>
      <w:r w:rsidRPr="0090476A">
        <w:rPr>
          <w:rFonts w:ascii="Arial" w:hAnsi="Arial" w:cs="Arial"/>
          <w:sz w:val="22"/>
          <w:szCs w:val="22"/>
        </w:rPr>
        <w:fldChar w:fldCharType="begin"/>
      </w:r>
      <w:r>
        <w:rPr>
          <w:rFonts w:ascii="Arial" w:hAnsi="Arial" w:cs="Arial"/>
          <w:sz w:val="22"/>
          <w:szCs w:val="22"/>
        </w:rPr>
        <w:instrText xml:space="preserve"> ADDIN EN.CITE &lt;EndNote&gt;&lt;Cite&gt;&lt;Author&gt;Planavsky&lt;/Author&gt;&lt;Year&gt;2023&lt;/Year&gt;&lt;RecNum&gt;2784&lt;/RecNum&gt;&lt;DisplayText&gt;(Papineau, 2010; Planavsky et al., 2023)&lt;/DisplayText&gt;&lt;record&gt;&lt;rec-number&gt;2784&lt;/rec-number&gt;&lt;foreign-keys&gt;&lt;key app="EN" db-id="z5rv2wt2mxx2ryefxr1vezdjwfs5a0azazd9" timestamp="1702767562" guid="27337a5f-ffbc-42c1-bf8b-38da77431585"&gt;2784&lt;/key&gt;&lt;/foreign-keys&gt;&lt;ref-type name="Journal Article"&gt;17&lt;/ref-type&gt;&lt;contributors&gt;&lt;authors&gt;&lt;author&gt;Planavsky, Noah J&lt;/author&gt;&lt;author&gt;Asael, Dan&lt;/author&gt;&lt;author&gt;Rooney, Alan D&lt;/author&gt;&lt;author&gt;Robbins, Leslie J&lt;/author&gt;&lt;author&gt;Gill, Benjamin C&lt;/author&gt;&lt;author&gt;Dehler, Carol M&lt;/author&gt;&lt;author&gt;Cole, Devon B&lt;/author&gt;&lt;author&gt;Porter, Susannah M&lt;/author&gt;&lt;author&gt;Love, Gordon D&lt;/author&gt;&lt;author&gt;Konhauser, Kurt O&lt;/author&gt;&lt;/authors&gt;&lt;/contributors&gt;&lt;titles&gt;&lt;title&gt;A sedimentary record of the evolution of the global marine phosphorus cycle&lt;/title&gt;&lt;secondary-title&gt;Geobiology&lt;/secondary-title&gt;&lt;/titles&gt;&lt;periodical&gt;&lt;full-title&gt;Geobiology&lt;/full-title&gt;&lt;/periodical&gt;&lt;pages&gt;168-174&lt;/pages&gt;&lt;volume&gt;21&lt;/volume&gt;&lt;number&gt;2&lt;/number&gt;&lt;dates&gt;&lt;year&gt;2023&lt;/year&gt;&lt;/dates&gt;&lt;isbn&gt;1472-4677&lt;/isbn&gt;&lt;urls&gt;&lt;/urls&gt;&lt;/record&gt;&lt;/Cite&gt;&lt;Cite&gt;&lt;Author&gt;Papineau&lt;/Author&gt;&lt;Year&gt;2010&lt;/Year&gt;&lt;RecNum&gt;2662&lt;/RecNum&gt;&lt;record&gt;&lt;rec-number&gt;2662&lt;/rec-number&gt;&lt;foreign-keys&gt;&lt;key app="EN" db-id="z5rv2wt2mxx2ryefxr1vezdjwfs5a0azazd9" timestamp="1702767562" guid="ad3edaec-5fec-44c8-a8a3-0472679eb419"&gt;2662&lt;/key&gt;&lt;/foreign-keys&gt;&lt;ref-type name="Journal Article"&gt;17&lt;/ref-type&gt;&lt;contributors&gt;&lt;authors&gt;&lt;author&gt;Papineau, Dominic&lt;/author&gt;&lt;/authors&gt;&lt;/contributors&gt;&lt;titles&gt;&lt;title&gt;Global biogeochemical changes at both ends of the Proterozoic: insights from phosphorites&lt;/title&gt;&lt;secondary-title&gt;Astrobiology&lt;/secondary-title&gt;&lt;/titles&gt;&lt;periodical&gt;&lt;full-title&gt;Astrobiology&lt;/full-title&gt;&lt;/periodical&gt;&lt;pages&gt;165-181&lt;/pages&gt;&lt;volume&gt;10&lt;/volume&gt;&lt;number&gt;2&lt;/number&gt;&lt;dates&gt;&lt;year&gt;2010&lt;/year&gt;&lt;/dates&gt;&lt;isbn&gt;1531-1074&lt;/isbn&gt;&lt;urls&gt;&lt;/urls&gt;&lt;/record&gt;&lt;/Cite&gt;&lt;/EndNote&gt;</w:instrText>
      </w:r>
      <w:r w:rsidRPr="0090476A">
        <w:rPr>
          <w:rFonts w:ascii="Arial" w:hAnsi="Arial" w:cs="Arial"/>
          <w:sz w:val="22"/>
          <w:szCs w:val="22"/>
        </w:rPr>
        <w:fldChar w:fldCharType="separate"/>
      </w:r>
      <w:r>
        <w:rPr>
          <w:rFonts w:ascii="Arial" w:hAnsi="Arial" w:cs="Arial"/>
          <w:noProof/>
          <w:sz w:val="22"/>
          <w:szCs w:val="22"/>
        </w:rPr>
        <w:t>(Papineau, 2010; Planavsky et al., 2023)</w:t>
      </w:r>
      <w:r w:rsidRPr="0090476A">
        <w:rPr>
          <w:rFonts w:ascii="Arial" w:hAnsi="Arial" w:cs="Arial"/>
          <w:sz w:val="22"/>
          <w:szCs w:val="22"/>
        </w:rPr>
        <w:fldChar w:fldCharType="end"/>
      </w:r>
      <w:r w:rsidRPr="0090476A">
        <w:rPr>
          <w:rFonts w:ascii="Arial" w:hAnsi="Arial" w:cs="Arial"/>
          <w:sz w:val="22"/>
          <w:szCs w:val="22"/>
        </w:rPr>
        <w:t>. These phosphorites, often associated with stromatolites, were largely deposited in coastal environments, contrasting with the widespread continental shelf distribution of Phanerozoic phosphorites</w:t>
      </w:r>
      <w:r>
        <w:rPr>
          <w:rFonts w:ascii="Arial" w:hAnsi="Arial" w:cs="Arial"/>
          <w:sz w:val="22"/>
          <w:szCs w:val="22"/>
        </w:rPr>
        <w:t xml:space="preserve"> </w:t>
      </w:r>
      <w:r w:rsidRPr="0090476A">
        <w:rPr>
          <w:rFonts w:ascii="Arial" w:hAnsi="Arial" w:cs="Arial"/>
          <w:sz w:val="22"/>
          <w:szCs w:val="22"/>
        </w:rPr>
        <w:fldChar w:fldCharType="begin"/>
      </w:r>
      <w:r>
        <w:rPr>
          <w:rFonts w:ascii="Arial" w:hAnsi="Arial" w:cs="Arial"/>
          <w:sz w:val="22"/>
          <w:szCs w:val="22"/>
        </w:rPr>
        <w:instrText xml:space="preserve"> ADDIN EN.CITE &lt;EndNote&gt;&lt;Cite&gt;&lt;Author&gt;Papineau&lt;/Author&gt;&lt;Year&gt;2010&lt;/Year&gt;&lt;RecNum&gt;2662&lt;/RecNum&gt;&lt;DisplayText&gt;(Papineau, 2010)&lt;/DisplayText&gt;&lt;record&gt;&lt;rec-number&gt;2662&lt;/rec-number&gt;&lt;foreign-keys&gt;&lt;key app="EN" db-id="z5rv2wt2mxx2ryefxr1vezdjwfs5a0azazd9" timestamp="1702767562" guid="ad3edaec-5fec-44c8-a8a3-0472679eb419"&gt;2662&lt;/key&gt;&lt;/foreign-keys&gt;&lt;ref-type name="Journal Article"&gt;17&lt;/ref-type&gt;&lt;contributors&gt;&lt;authors&gt;&lt;author&gt;Papineau, Dominic&lt;/author&gt;&lt;/authors&gt;&lt;/contributors&gt;&lt;titles&gt;&lt;title&gt;Global biogeochemical changes at both ends of the Proterozoic: insights from phosphorites&lt;/title&gt;&lt;secondary-title&gt;Astrobiology&lt;/secondary-title&gt;&lt;/titles&gt;&lt;periodical&gt;&lt;full-title&gt;Astrobiology&lt;/full-title&gt;&lt;/periodical&gt;&lt;pages&gt;165-181&lt;/pages&gt;&lt;volume&gt;10&lt;/volume&gt;&lt;number&gt;2&lt;/number&gt;&lt;dates&gt;&lt;year&gt;2010&lt;/year&gt;&lt;/dates&gt;&lt;isbn&gt;1531-1074&lt;/isbn&gt;&lt;urls&gt;&lt;/urls&gt;&lt;/record&gt;&lt;/Cite&gt;&lt;/EndNote&gt;</w:instrText>
      </w:r>
      <w:r w:rsidRPr="0090476A">
        <w:rPr>
          <w:rFonts w:ascii="Arial" w:hAnsi="Arial" w:cs="Arial"/>
          <w:sz w:val="22"/>
          <w:szCs w:val="22"/>
        </w:rPr>
        <w:fldChar w:fldCharType="separate"/>
      </w:r>
      <w:r>
        <w:rPr>
          <w:rFonts w:ascii="Arial" w:hAnsi="Arial" w:cs="Arial"/>
          <w:noProof/>
          <w:sz w:val="22"/>
          <w:szCs w:val="22"/>
        </w:rPr>
        <w:t>(Papineau, 2010)</w:t>
      </w:r>
      <w:r w:rsidRPr="0090476A">
        <w:rPr>
          <w:rFonts w:ascii="Arial" w:hAnsi="Arial" w:cs="Arial"/>
          <w:sz w:val="22"/>
          <w:szCs w:val="22"/>
        </w:rPr>
        <w:fldChar w:fldCharType="end"/>
      </w:r>
      <w:r w:rsidRPr="0090476A">
        <w:rPr>
          <w:rFonts w:ascii="Arial" w:hAnsi="Arial" w:cs="Arial"/>
          <w:sz w:val="22"/>
          <w:szCs w:val="22"/>
        </w:rPr>
        <w:t xml:space="preserve">. These sedimentary archives record the onset of spatial and temporal heterogeneity of P burial during the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(Stage II).</w:t>
      </w:r>
    </w:p>
    <w:p w14:paraId="1486B55B" w14:textId="77777777" w:rsidR="0090476A" w:rsidRPr="0090476A" w:rsidRDefault="0090476A" w:rsidP="0090476A">
      <w:pPr>
        <w:spacing w:line="360" w:lineRule="auto"/>
        <w:jc w:val="both"/>
        <w:rPr>
          <w:rFonts w:ascii="Arial" w:hAnsi="Arial" w:cs="Arial"/>
          <w:sz w:val="22"/>
          <w:szCs w:val="22"/>
        </w:rPr>
      </w:pPr>
    </w:p>
    <w:p w14:paraId="0EE81D02" w14:textId="77777777" w:rsidR="0090476A" w:rsidRPr="0090476A" w:rsidRDefault="0090476A" w:rsidP="0090476A">
      <w:pPr>
        <w:spacing w:line="360" w:lineRule="auto"/>
        <w:jc w:val="both"/>
        <w:rPr>
          <w:rFonts w:ascii="Arial" w:hAnsi="Arial" w:cs="Arial"/>
          <w:sz w:val="22"/>
          <w:szCs w:val="22"/>
        </w:rPr>
      </w:pPr>
      <w:r w:rsidRPr="0090476A">
        <w:rPr>
          <w:rFonts w:ascii="Arial" w:hAnsi="Arial" w:cs="Arial"/>
          <w:sz w:val="22"/>
          <w:szCs w:val="22"/>
        </w:rPr>
        <w:t xml:space="preserve">The Mesoproterozoic to early Neoproterozoic (ca. 1.6–0.85 Ga; Stage III) is marked by low sedimentary P enrichments. Ironstones were deposited in northern Australia ca. 1.43–1.30 Ga; these exhibit exceptionally low P/Fe* values (median 0.11, 3Q 0.22; n = 254; 3 deposits), with similar values found at the end of Stage III in the ca. 0.9 Ga ironstones of the Katherine Group in Yukon, Canada (median 0.15, 3Q 0.25; n = 18). Phosphorites are rare to absent during this interval (Fig. 2), consistent with the low P contents found in shales and iron formations from the same period. While the deposition of continental margin iron formations ceased in the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rare exhalative iron formations can be found from Stage III, which are also characterised by low P/Fe* values (median 0.13, 3Q 0.17; n = 56, 4 deposits). </w:t>
      </w:r>
    </w:p>
    <w:p w14:paraId="79AD8AFF" w14:textId="77777777" w:rsidR="0090476A" w:rsidRPr="0090476A" w:rsidRDefault="0090476A" w:rsidP="0090476A">
      <w:pPr>
        <w:spacing w:line="360" w:lineRule="auto"/>
        <w:jc w:val="both"/>
        <w:rPr>
          <w:rFonts w:ascii="Arial" w:hAnsi="Arial" w:cs="Arial"/>
          <w:sz w:val="22"/>
          <w:szCs w:val="22"/>
        </w:rPr>
      </w:pPr>
    </w:p>
    <w:p w14:paraId="11BA5E76" w14:textId="16895D32" w:rsidR="0090476A" w:rsidRPr="0090476A" w:rsidRDefault="0090476A" w:rsidP="0090476A">
      <w:pPr>
        <w:spacing w:line="360" w:lineRule="auto"/>
        <w:jc w:val="both"/>
        <w:rPr>
          <w:rFonts w:ascii="Arial" w:hAnsi="Arial" w:cs="Arial"/>
          <w:sz w:val="22"/>
          <w:szCs w:val="22"/>
        </w:rPr>
      </w:pPr>
      <w:r w:rsidRPr="0090476A">
        <w:rPr>
          <w:rFonts w:ascii="Arial" w:hAnsi="Arial" w:cs="Arial"/>
          <w:sz w:val="22"/>
          <w:szCs w:val="22"/>
        </w:rPr>
        <w:t>Subsequently, the Neoproterozoic experienced global deposition of iron formations associated with extreme glaciation during the Cryogenian Period</w:t>
      </w:r>
      <w:r w:rsidR="00225815">
        <w:rPr>
          <w:rFonts w:ascii="Arial" w:hAnsi="Arial" w:cs="Arial"/>
          <w:sz w:val="22"/>
          <w:szCs w:val="22"/>
        </w:rPr>
        <w:t xml:space="preserve"> </w:t>
      </w:r>
      <w:r w:rsidRPr="0090476A">
        <w:rPr>
          <w:rFonts w:ascii="Arial" w:hAnsi="Arial" w:cs="Arial"/>
          <w:sz w:val="22"/>
          <w:szCs w:val="22"/>
        </w:rPr>
        <w:fldChar w:fldCharType="begin"/>
      </w:r>
      <w:r>
        <w:rPr>
          <w:rFonts w:ascii="Arial" w:hAnsi="Arial" w:cs="Arial"/>
          <w:sz w:val="22"/>
          <w:szCs w:val="22"/>
        </w:rPr>
        <w:instrText xml:space="preserve"> ADDIN EN.CITE &lt;EndNote&gt;&lt;Cite&gt;&lt;Author&gt;Lechte&lt;/Author&gt;&lt;Year&gt;2019&lt;/Year&gt;&lt;RecNum&gt;1893&lt;/RecNum&gt;&lt;DisplayText&gt;(Lechte et al., 2019)&lt;/DisplayText&gt;&lt;record&gt;&lt;rec-number&gt;1893&lt;/rec-number&gt;&lt;foreign-keys&gt;&lt;key app="EN" db-id="z5rv2wt2mxx2ryefxr1vezdjwfs5a0azazd9" timestamp="1702767558" guid="21e49e80-9551-4f02-9490-21d80efd8048"&gt;1893&lt;/key&gt;&lt;/foreign-keys&gt;&lt;ref-type name="Journal Article"&gt;17&lt;/ref-type&gt;&lt;contributors&gt;&lt;authors&gt;&lt;author&gt;Lechte, Maxwell A&lt;/author&gt;&lt;author&gt;Wallace, Malcolm W&lt;/author&gt;&lt;author&gt;van Smeerdijk Hood, Ashleigh&lt;/author&gt;&lt;author&gt;Li, Weiqiang&lt;/author&gt;&lt;author&gt;Jiang, Ganqing&lt;/author&gt;&lt;author&gt;Halverson, Galen P&lt;/author&gt;&lt;author&gt;Asael, Dan&lt;/author&gt;&lt;author&gt;McColl, Stephanie L&lt;/author&gt;&lt;author&gt;Planavsky, Noah J&lt;/author&gt;&lt;/authors&gt;&lt;/contributors&gt;&lt;titles&gt;&lt;title&gt;Subglacial meltwater supported aerobic marine habitats during Snowball Earth&lt;/title&gt;&lt;secondary-title&gt;Proceedings of the National Academy of Sciences&lt;/secondary-title&gt;&lt;/titles&gt;&lt;periodical&gt;&lt;full-title&gt;Proceedings of the National Academy of Sciences&lt;/full-title&gt;&lt;/periodical&gt;&lt;pages&gt;25478-25483&lt;/pages&gt;&lt;volume&gt;116&lt;/volume&gt;&lt;number&gt;51&lt;/number&gt;&lt;dates&gt;&lt;year&gt;2019&lt;/year&gt;&lt;/dates&gt;&lt;isbn&gt;0027-8424&lt;/isbn&gt;&lt;urls&gt;&lt;/urls&gt;&lt;/record&gt;&lt;/Cite&gt;&lt;/EndNote&gt;</w:instrText>
      </w:r>
      <w:r w:rsidRPr="0090476A">
        <w:rPr>
          <w:rFonts w:ascii="Arial" w:hAnsi="Arial" w:cs="Arial"/>
          <w:sz w:val="22"/>
          <w:szCs w:val="22"/>
        </w:rPr>
        <w:fldChar w:fldCharType="separate"/>
      </w:r>
      <w:r>
        <w:rPr>
          <w:rFonts w:ascii="Arial" w:hAnsi="Arial" w:cs="Arial"/>
          <w:noProof/>
          <w:sz w:val="22"/>
          <w:szCs w:val="22"/>
        </w:rPr>
        <w:t>(Lechte et al., 2019)</w:t>
      </w:r>
      <w:r w:rsidRPr="0090476A">
        <w:rPr>
          <w:rFonts w:ascii="Arial" w:hAnsi="Arial" w:cs="Arial"/>
          <w:sz w:val="22"/>
          <w:szCs w:val="22"/>
        </w:rPr>
        <w:fldChar w:fldCharType="end"/>
      </w:r>
      <w:r w:rsidRPr="0090476A">
        <w:rPr>
          <w:rFonts w:ascii="Arial" w:hAnsi="Arial" w:cs="Arial"/>
          <w:sz w:val="22"/>
          <w:szCs w:val="22"/>
        </w:rPr>
        <w:t>, with some of the highest P enrichments known from iron formations (Fig. 2b). These P-rich glacial iron formations have been linked to a major shift in the P cycle</w:t>
      </w:r>
      <w:r>
        <w:rPr>
          <w:rFonts w:ascii="Arial" w:hAnsi="Arial" w:cs="Arial"/>
          <w:sz w:val="22"/>
          <w:szCs w:val="22"/>
        </w:rPr>
        <w:t xml:space="preserve"> </w:t>
      </w:r>
      <w:r w:rsidRPr="0090476A">
        <w:rPr>
          <w:rFonts w:ascii="Arial" w:hAnsi="Arial" w:cs="Arial"/>
          <w:sz w:val="22"/>
          <w:szCs w:val="22"/>
        </w:rPr>
        <w:fldChar w:fldCharType="begin"/>
      </w:r>
      <w:r>
        <w:rPr>
          <w:rFonts w:ascii="Arial" w:hAnsi="Arial" w:cs="Arial"/>
          <w:sz w:val="22"/>
          <w:szCs w:val="22"/>
        </w:rPr>
        <w:instrText xml:space="preserve"> ADDIN EN.CITE &lt;EndNote&gt;&lt;Cite&gt;&lt;Author&gt;Planavsky&lt;/Author&gt;&lt;Year&gt;2010&lt;/Year&gt;&lt;RecNum&gt;421&lt;/RecNum&gt;&lt;DisplayText&gt;(Planavsky et al., 2010)&lt;/DisplayText&gt;&lt;record&gt;&lt;rec-number&gt;421&lt;/rec-number&gt;&lt;foreign-keys&gt;&lt;key app="EN" db-id="z5rv2wt2mxx2ryefxr1vezdjwfs5a0azazd9" timestamp="1702767551" guid="c858f9fe-c2fa-4d19-bc97-5eb2eb84d269"&gt;421&lt;/key&gt;&lt;/foreign-keys&gt;&lt;ref-type name="Journal Article"&gt;17&lt;/ref-type&gt;&lt;contributors&gt;&lt;authors&gt;&lt;author&gt;Planavsky, Noah J&lt;/author&gt;&lt;author&gt;Rouxel, Olivier J&lt;/author&gt;&lt;author&gt;Bekker, Andrey&lt;/author&gt;&lt;author&gt;Lalonde, Stefan V&lt;/author&gt;&lt;author&gt;Konhauser, Kurt O&lt;/author&gt;&lt;author&gt;Reinhard, Christopher T&lt;/author&gt;&lt;author&gt;Lyons, Timothy W&lt;/author&gt;&lt;/authors&gt;&lt;/contributors&gt;&lt;titles&gt;&lt;title&gt;The evolution of the marine phosphate reservoir&lt;/title&gt;&lt;secondary-title&gt;Nature&lt;/secondary-title&gt;&lt;/titles&gt;&lt;periodical&gt;&lt;full-title&gt;Nature&lt;/full-title&gt;&lt;/periodical&gt;&lt;pages&gt;1088&lt;/pages&gt;&lt;volume&gt;467&lt;/volume&gt;&lt;number&gt;7319&lt;/number&gt;&lt;dates&gt;&lt;year&gt;2010&lt;/year&gt;&lt;/dates&gt;&lt;isbn&gt;1476-4687&lt;/isbn&gt;&lt;urls&gt;&lt;/urls&gt;&lt;/record&gt;&lt;/Cite&gt;&lt;/EndNote&gt;</w:instrText>
      </w:r>
      <w:r w:rsidRPr="0090476A">
        <w:rPr>
          <w:rFonts w:ascii="Arial" w:hAnsi="Arial" w:cs="Arial"/>
          <w:sz w:val="22"/>
          <w:szCs w:val="22"/>
        </w:rPr>
        <w:fldChar w:fldCharType="separate"/>
      </w:r>
      <w:r>
        <w:rPr>
          <w:rFonts w:ascii="Arial" w:hAnsi="Arial" w:cs="Arial"/>
          <w:noProof/>
          <w:sz w:val="22"/>
          <w:szCs w:val="22"/>
        </w:rPr>
        <w:t>(Planavsky et al., 2010)</w:t>
      </w:r>
      <w:r w:rsidRPr="0090476A">
        <w:rPr>
          <w:rFonts w:ascii="Arial" w:hAnsi="Arial" w:cs="Arial"/>
          <w:sz w:val="22"/>
          <w:szCs w:val="22"/>
        </w:rPr>
        <w:fldChar w:fldCharType="end"/>
      </w:r>
      <w:r w:rsidRPr="0090476A">
        <w:rPr>
          <w:rFonts w:ascii="Arial" w:hAnsi="Arial" w:cs="Arial"/>
          <w:sz w:val="22"/>
          <w:szCs w:val="22"/>
        </w:rPr>
        <w:t xml:space="preserve">, however, our new record suggests that this change began earlier. Exhalative iron formations from the late </w:t>
      </w:r>
      <w:proofErr w:type="spellStart"/>
      <w:r w:rsidRPr="0090476A">
        <w:rPr>
          <w:rFonts w:ascii="Arial" w:hAnsi="Arial" w:cs="Arial"/>
          <w:sz w:val="22"/>
          <w:szCs w:val="22"/>
        </w:rPr>
        <w:t>Tonian</w:t>
      </w:r>
      <w:proofErr w:type="spellEnd"/>
      <w:r w:rsidRPr="0090476A">
        <w:rPr>
          <w:rFonts w:ascii="Arial" w:hAnsi="Arial" w:cs="Arial"/>
          <w:sz w:val="22"/>
          <w:szCs w:val="22"/>
        </w:rPr>
        <w:t xml:space="preserve"> (ca. 0.85–0.72 Ga) have higher P/Fe* values (median 1.17, 3Q 1.12; n = 206; 9 deposits) than those in the early </w:t>
      </w:r>
      <w:proofErr w:type="spellStart"/>
      <w:r w:rsidRPr="0090476A">
        <w:rPr>
          <w:rFonts w:ascii="Arial" w:hAnsi="Arial" w:cs="Arial"/>
          <w:sz w:val="22"/>
          <w:szCs w:val="22"/>
        </w:rPr>
        <w:t>Tonian</w:t>
      </w:r>
      <w:proofErr w:type="spellEnd"/>
      <w:r w:rsidRPr="0090476A">
        <w:rPr>
          <w:rFonts w:ascii="Arial" w:hAnsi="Arial" w:cs="Arial"/>
          <w:sz w:val="22"/>
          <w:szCs w:val="22"/>
        </w:rPr>
        <w:t xml:space="preserve"> (ca. 1.0–0.85 Ga; median 0.12, 3Q 0.16; n = 25; 2 deposits) and the Mesoproterozoic. Ironstones from the ca. 0.75 Ga Chuar Group in Arizona, USA have elevated P/Fe* values (median 1.57, 3Q 1.93; n = 14) compared to ironstones from Stage III, and metre-scale phosphorite deposition returns in the late </w:t>
      </w:r>
      <w:proofErr w:type="spellStart"/>
      <w:r w:rsidRPr="0090476A">
        <w:rPr>
          <w:rFonts w:ascii="Arial" w:hAnsi="Arial" w:cs="Arial"/>
          <w:sz w:val="22"/>
          <w:szCs w:val="22"/>
        </w:rPr>
        <w:t>Tonian</w:t>
      </w:r>
      <w:proofErr w:type="spellEnd"/>
      <w:r w:rsidRPr="0090476A">
        <w:rPr>
          <w:rFonts w:ascii="Arial" w:hAnsi="Arial" w:cs="Arial"/>
          <w:sz w:val="22"/>
          <w:szCs w:val="22"/>
        </w:rPr>
        <w:t xml:space="preserve"> Period (Fig. 2d). Despite the extreme P/Fe* values of some Cryogenian glacial iron formations (&lt;28), the majority of these have P/Fe* values (median 0.84, 3Q 1.57; n = 686; 17 deposits) comparable to those of exhalative iron formations from the late </w:t>
      </w:r>
      <w:proofErr w:type="spellStart"/>
      <w:r w:rsidRPr="0090476A">
        <w:rPr>
          <w:rFonts w:ascii="Arial" w:hAnsi="Arial" w:cs="Arial"/>
          <w:sz w:val="22"/>
          <w:szCs w:val="22"/>
        </w:rPr>
        <w:t>Tonian</w:t>
      </w:r>
      <w:proofErr w:type="spellEnd"/>
      <w:r w:rsidRPr="0090476A">
        <w:rPr>
          <w:rFonts w:ascii="Arial" w:hAnsi="Arial" w:cs="Arial"/>
          <w:sz w:val="22"/>
          <w:szCs w:val="22"/>
        </w:rPr>
        <w:t xml:space="preserve">, or the subsequent Ediacaran Period (median 1.21, 3Q 2.13; n = 52; 5 deposits), suggesting the continuation of a trend rather than a unique episode. Therefore, we suggest that this transitional phase (Stage IV) began in the middle </w:t>
      </w:r>
      <w:proofErr w:type="spellStart"/>
      <w:r w:rsidRPr="0090476A">
        <w:rPr>
          <w:rFonts w:ascii="Arial" w:hAnsi="Arial" w:cs="Arial"/>
          <w:sz w:val="22"/>
          <w:szCs w:val="22"/>
        </w:rPr>
        <w:t>Tonian</w:t>
      </w:r>
      <w:proofErr w:type="spellEnd"/>
      <w:r w:rsidRPr="0090476A">
        <w:rPr>
          <w:rFonts w:ascii="Arial" w:hAnsi="Arial" w:cs="Arial"/>
          <w:sz w:val="22"/>
          <w:szCs w:val="22"/>
        </w:rPr>
        <w:t xml:space="preserve"> and ended at the start of the Cambrian (ca. 0.85–0.54 Ga). Collectively, exhalative iron formations from Stage IV have a P/Fe* distribution (median 1.14, 3Q 2.09; n = 262, 15 deposits) that is statistically distinct from earlier stages (Fig. 3). Phosphorites </w:t>
      </w:r>
      <w:r w:rsidRPr="0090476A">
        <w:rPr>
          <w:rFonts w:ascii="Arial" w:hAnsi="Arial" w:cs="Arial"/>
          <w:sz w:val="22"/>
          <w:szCs w:val="22"/>
        </w:rPr>
        <w:lastRenderedPageBreak/>
        <w:t xml:space="preserve">deposited during Stage IV occur as laminated and nodular phosphate in offshore marine shales as well as and reworked granular phosphate (in contrast with </w:t>
      </w:r>
      <w:proofErr w:type="spellStart"/>
      <w:r w:rsidRPr="0090476A">
        <w:rPr>
          <w:rFonts w:ascii="Arial" w:hAnsi="Arial" w:cs="Arial"/>
          <w:sz w:val="22"/>
          <w:szCs w:val="22"/>
        </w:rPr>
        <w:t>Palaeoproterozoic</w:t>
      </w:r>
      <w:proofErr w:type="spellEnd"/>
      <w:r w:rsidRPr="0090476A">
        <w:rPr>
          <w:rFonts w:ascii="Arial" w:hAnsi="Arial" w:cs="Arial"/>
          <w:sz w:val="22"/>
          <w:szCs w:val="22"/>
        </w:rPr>
        <w:t xml:space="preserve"> inner shelf phosphorites). These units are considered to mark a transition to </w:t>
      </w:r>
      <w:proofErr w:type="spellStart"/>
      <w:r w:rsidRPr="0090476A">
        <w:rPr>
          <w:rFonts w:ascii="Arial" w:hAnsi="Arial" w:cs="Arial"/>
          <w:sz w:val="22"/>
          <w:szCs w:val="22"/>
        </w:rPr>
        <w:t>phosphogenesis</w:t>
      </w:r>
      <w:proofErr w:type="spellEnd"/>
      <w:r w:rsidRPr="0090476A">
        <w:rPr>
          <w:rFonts w:ascii="Arial" w:hAnsi="Arial" w:cs="Arial"/>
          <w:sz w:val="22"/>
          <w:szCs w:val="22"/>
        </w:rPr>
        <w:t xml:space="preserve"> in deeper, offshore environments influenced by upwelling</w:t>
      </w:r>
      <w:r w:rsidR="00E97518">
        <w:rPr>
          <w:rFonts w:ascii="Arial" w:hAnsi="Arial" w:cs="Arial"/>
          <w:sz w:val="22"/>
          <w:szCs w:val="22"/>
        </w:rPr>
        <w:t xml:space="preserve"> </w:t>
      </w:r>
      <w:r w:rsidRPr="0090476A">
        <w:rPr>
          <w:rFonts w:ascii="Arial" w:hAnsi="Arial" w:cs="Arial"/>
          <w:sz w:val="22"/>
          <w:szCs w:val="22"/>
        </w:rPr>
        <w:fldChar w:fldCharType="begin"/>
      </w:r>
      <w:r>
        <w:rPr>
          <w:rFonts w:ascii="Arial" w:hAnsi="Arial" w:cs="Arial"/>
          <w:sz w:val="22"/>
          <w:szCs w:val="22"/>
        </w:rPr>
        <w:instrText xml:space="preserve"> ADDIN EN.CITE &lt;EndNote&gt;&lt;Cite&gt;&lt;Author&gt;Planavsky&lt;/Author&gt;&lt;Year&gt;2023&lt;/Year&gt;&lt;RecNum&gt;2784&lt;/RecNum&gt;&lt;DisplayText&gt;(Nelson et al., 2010; Planavsky et al., 2023)&lt;/DisplayText&gt;&lt;record&gt;&lt;rec-number&gt;2784&lt;/rec-number&gt;&lt;foreign-keys&gt;&lt;key app="EN" db-id="z5rv2wt2mxx2ryefxr1vezdjwfs5a0azazd9" timestamp="1702767562" guid="27337a5f-ffbc-42c1-bf8b-38da77431585"&gt;2784&lt;/key&gt;&lt;/foreign-keys&gt;&lt;ref-type name="Journal Article"&gt;17&lt;/ref-type&gt;&lt;contributors&gt;&lt;authors&gt;&lt;author&gt;Planavsky, Noah J&lt;/author&gt;&lt;author&gt;Asael, Dan&lt;/author&gt;&lt;author&gt;Rooney, Alan D&lt;/author&gt;&lt;author&gt;Robbins, Leslie J&lt;/author&gt;&lt;author&gt;Gill, Benjamin C&lt;/author&gt;&lt;author&gt;Dehler, Carol M&lt;/author&gt;&lt;author&gt;Cole, Devon B&lt;/author&gt;&lt;author&gt;Porter, Susannah M&lt;/author&gt;&lt;author&gt;Love, Gordon D&lt;/author&gt;&lt;author&gt;Konhauser, Kurt O&lt;/author&gt;&lt;/authors&gt;&lt;/contributors&gt;&lt;titles&gt;&lt;title&gt;A sedimentary record of the evolution of the global marine phosphorus cycle&lt;/title&gt;&lt;secondary-title&gt;Geobiology&lt;/secondary-title&gt;&lt;/titles&gt;&lt;periodical&gt;&lt;full-title&gt;Geobiology&lt;/full-title&gt;&lt;/periodical&gt;&lt;pages&gt;168-174&lt;/pages&gt;&lt;volume&gt;21&lt;/volume&gt;&lt;number&gt;2&lt;/number&gt;&lt;dates&gt;&lt;year&gt;2023&lt;/year&gt;&lt;/dates&gt;&lt;isbn&gt;1472-4677&lt;/isbn&gt;&lt;urls&gt;&lt;/urls&gt;&lt;/record&gt;&lt;/Cite&gt;&lt;Cite&gt;&lt;Author&gt;Nelson&lt;/Author&gt;&lt;Year&gt;2010&lt;/Year&gt;&lt;RecNum&gt;3004&lt;/RecNum&gt;&lt;record&gt;&lt;rec-number&gt;3004&lt;/rec-number&gt;&lt;foreign-keys&gt;&lt;key app="EN" db-id="z5rv2wt2mxx2ryefxr1vezdjwfs5a0azazd9" timestamp="1703091380" guid="6d4323d3-0ef7-450f-840e-11b0813f4924"&gt;3004&lt;/key&gt;&lt;/foreign-keys&gt;&lt;ref-type name="Journal Article"&gt;17&lt;/ref-type&gt;&lt;contributors&gt;&lt;authors&gt;&lt;author&gt;Nelson, Gabriel J&lt;/author&gt;&lt;author&gt;Pufahl, Peir K&lt;/author&gt;&lt;author&gt;Hiatt, Eric E&lt;/author&gt;&lt;/authors&gt;&lt;/contributors&gt;&lt;titles&gt;&lt;title&gt;Paleoceanographic constraints on Precambrian phosphorite accumulation, Baraga group, Michigan, USA&lt;/title&gt;&lt;secondary-title&gt;Sedimentary Geology&lt;/secondary-title&gt;&lt;/titles&gt;&lt;periodical&gt;&lt;full-title&gt;Sedimentary Geology&lt;/full-title&gt;&lt;/periodical&gt;&lt;pages&gt;9-21&lt;/pages&gt;&lt;volume&gt;226&lt;/volume&gt;&lt;number&gt;1-4&lt;/number&gt;&lt;dates&gt;&lt;year&gt;2010&lt;/year&gt;&lt;/dates&gt;&lt;isbn&gt;0037-0738&lt;/isbn&gt;&lt;urls&gt;&lt;/urls&gt;&lt;/record&gt;&lt;/Cite&gt;&lt;/EndNote&gt;</w:instrText>
      </w:r>
      <w:r w:rsidRPr="0090476A">
        <w:rPr>
          <w:rFonts w:ascii="Arial" w:hAnsi="Arial" w:cs="Arial"/>
          <w:sz w:val="22"/>
          <w:szCs w:val="22"/>
        </w:rPr>
        <w:fldChar w:fldCharType="separate"/>
      </w:r>
      <w:r>
        <w:rPr>
          <w:rFonts w:ascii="Arial" w:hAnsi="Arial" w:cs="Arial"/>
          <w:noProof/>
          <w:sz w:val="22"/>
          <w:szCs w:val="22"/>
        </w:rPr>
        <w:t>(Nelson et al., 2010; Planavsky et al., 2023)</w:t>
      </w:r>
      <w:r w:rsidRPr="0090476A">
        <w:rPr>
          <w:rFonts w:ascii="Arial" w:hAnsi="Arial" w:cs="Arial"/>
          <w:sz w:val="22"/>
          <w:szCs w:val="22"/>
        </w:rPr>
        <w:fldChar w:fldCharType="end"/>
      </w:r>
      <w:r w:rsidRPr="0090476A">
        <w:rPr>
          <w:rFonts w:ascii="Arial" w:hAnsi="Arial" w:cs="Arial"/>
          <w:sz w:val="22"/>
          <w:szCs w:val="22"/>
        </w:rPr>
        <w:t xml:space="preserve">. Therefore, the available evidence points to an increase in P burial in both coastal and offshore settings in the late Neoproterozoic. </w:t>
      </w:r>
    </w:p>
    <w:p w14:paraId="35C69814" w14:textId="77777777" w:rsidR="0090476A" w:rsidRPr="0090476A" w:rsidRDefault="0090476A" w:rsidP="0090476A">
      <w:pPr>
        <w:spacing w:line="360" w:lineRule="auto"/>
        <w:jc w:val="both"/>
        <w:rPr>
          <w:rFonts w:ascii="Arial" w:hAnsi="Arial" w:cs="Arial"/>
          <w:sz w:val="22"/>
          <w:szCs w:val="22"/>
        </w:rPr>
      </w:pPr>
    </w:p>
    <w:p w14:paraId="1EC50E7C" w14:textId="606464AC" w:rsidR="0090476A" w:rsidRPr="0090476A" w:rsidRDefault="0090476A" w:rsidP="0090476A">
      <w:pPr>
        <w:spacing w:line="360" w:lineRule="auto"/>
        <w:jc w:val="both"/>
        <w:rPr>
          <w:rFonts w:ascii="Arial" w:hAnsi="Arial" w:cs="Arial"/>
          <w:sz w:val="22"/>
          <w:szCs w:val="22"/>
        </w:rPr>
      </w:pPr>
      <w:r w:rsidRPr="0090476A">
        <w:rPr>
          <w:rFonts w:ascii="Arial" w:hAnsi="Arial" w:cs="Arial"/>
          <w:sz w:val="22"/>
          <w:szCs w:val="22"/>
        </w:rPr>
        <w:t>The Phanerozoic Eon (ca. 0.54–0 Ga; Stage V) experienced major P burial in a wide range of environments with significant secular variation. The P/Fe* distributions of Stage V ironstones (median 3.06, 3Q 4.18; n = 1082, 123 deposits) and exhalative iron formations (median 2.14, 3Q 3.77; n = 650, 32 deposits) are much higher and statistically distinct from those of the middle Proterozoic (Stage III; Fig. 3). Secular variation within the Phanerozoic can also be resolved. Ironstones from the early Phanerozoic (Cambrian–early Carboniferous; ca. 0.54–0.35 Ga) are widespread and characterised by high P/Fe* values (median 2.68, 3Q 4.22; n = 354; 53 deposits). Ironstones become near-absent in the middle Phanerozoic (middle Carboniferous–Triassic; 0.35–0.2 Ga), with those present appearing to show lower P/Fe* values (median 1.08, 3Q 3.29; n = 6; 2 deposits), though further data is needed. During the late Phanerozoic (Jurassic–modern; ca. 0.2–0 Ga), ironstones once again become more abundant, with the highest P/Fe* values (median 3.18, 3Q 4.17; n = 722; 68 deposits). The record of exhalative iron formations follows a qualitatively similar trend: these deposits are abundant and have high P/Fe* values during the early (median 1.10, 3Q 3.56; n = 324, 16 deposits) and late (median 2.32, 3Q 3.99; n = 248, 12 deposits) Phanerozoic, whereas rarer middle Phanerozoic exhalative iron formations are characterised by low P/Fe* values (median 0.46, 3Q 1.10; n = 41, 3 deposits). Further, while phosphorites and P-rich shales were deposited throughout much of the Phanerozoic, metre-scale phosphorite are more common in the early and late intervals (Fig. 2). P-rich shales are near-exclusively found in the Phanerozoic</w:t>
      </w:r>
      <w:r>
        <w:rPr>
          <w:rFonts w:ascii="Arial" w:hAnsi="Arial" w:cs="Arial"/>
          <w:sz w:val="22"/>
          <w:szCs w:val="22"/>
        </w:rPr>
        <w:t xml:space="preserve"> </w:t>
      </w:r>
      <w:r w:rsidRPr="0090476A">
        <w:rPr>
          <w:rFonts w:ascii="Arial" w:hAnsi="Arial" w:cs="Arial"/>
          <w:sz w:val="22"/>
          <w:szCs w:val="22"/>
        </w:rPr>
        <w:fldChar w:fldCharType="begin"/>
      </w:r>
      <w:r>
        <w:rPr>
          <w:rFonts w:ascii="Arial" w:hAnsi="Arial" w:cs="Arial"/>
          <w:sz w:val="22"/>
          <w:szCs w:val="22"/>
        </w:rPr>
        <w:instrText xml:space="preserve"> ADDIN EN.CITE &lt;EndNote&gt;&lt;Cite&gt;&lt;Author&gt;Reinhard&lt;/Author&gt;&lt;Year&gt;2017&lt;/Year&gt;&lt;RecNum&gt;569&lt;/RecNum&gt;&lt;DisplayText&gt;(Reinhard et al., 2017)&lt;/DisplayText&gt;&lt;record&gt;&lt;rec-number&gt;569&lt;/rec-number&gt;&lt;foreign-keys&gt;&lt;key app="EN" db-id="z5rv2wt2mxx2ryefxr1vezdjwfs5a0azazd9" timestamp="1702767551" guid="db126117-e22a-4f5d-bb8e-7b4022aad87d"&gt;569&lt;/key&gt;&lt;/foreign-keys&gt;&lt;ref-type name="Journal Article"&gt;17&lt;/ref-type&gt;&lt;contributors&gt;&lt;authors&gt;&lt;author&gt;Reinhard, Christopher T&lt;/author&gt;&lt;author&gt;Planavsky, Noah J&lt;/author&gt;&lt;author&gt;Gill, Benjamin C&lt;/author&gt;&lt;author&gt;Ozaki, Kazumi&lt;/author&gt;&lt;author&gt;Robbins, Leslie J&lt;/author&gt;&lt;author&gt;Lyons, Timothy W&lt;/author&gt;&lt;author&gt;Fischer, Woodward W&lt;/author&gt;&lt;author&gt;Wang, Chunjiang&lt;/author&gt;&lt;author&gt;Cole, Devon B&lt;/author&gt;&lt;author&gt;Konhauser, Kurt O&lt;/author&gt;&lt;/authors&gt;&lt;/contributors&gt;&lt;titles&gt;&lt;title&gt;Evolution of the global phosphorus cycle&lt;/title&gt;&lt;secondary-title&gt;Nature&lt;/secondary-title&gt;&lt;/titles&gt;&lt;periodical&gt;&lt;full-title&gt;Nature&lt;/full-title&gt;&lt;/periodical&gt;&lt;pages&gt;386&lt;/pages&gt;&lt;volume&gt;541&lt;/volume&gt;&lt;number&gt;7637&lt;/number&gt;&lt;dates&gt;&lt;year&gt;2017&lt;/year&gt;&lt;/dates&gt;&lt;isbn&gt;1476-4687&lt;/isbn&gt;&lt;urls&gt;&lt;/urls&gt;&lt;/record&gt;&lt;/Cite&gt;&lt;/EndNote&gt;</w:instrText>
      </w:r>
      <w:r w:rsidRPr="0090476A">
        <w:rPr>
          <w:rFonts w:ascii="Arial" w:hAnsi="Arial" w:cs="Arial"/>
          <w:sz w:val="22"/>
          <w:szCs w:val="22"/>
        </w:rPr>
        <w:fldChar w:fldCharType="separate"/>
      </w:r>
      <w:r>
        <w:rPr>
          <w:rFonts w:ascii="Arial" w:hAnsi="Arial" w:cs="Arial"/>
          <w:noProof/>
          <w:sz w:val="22"/>
          <w:szCs w:val="22"/>
        </w:rPr>
        <w:t>(Reinhard et al., 2017)</w:t>
      </w:r>
      <w:r w:rsidRPr="0090476A">
        <w:rPr>
          <w:rFonts w:ascii="Arial" w:hAnsi="Arial" w:cs="Arial"/>
          <w:sz w:val="22"/>
          <w:szCs w:val="22"/>
        </w:rPr>
        <w:fldChar w:fldCharType="end"/>
      </w:r>
      <w:r w:rsidRPr="0090476A">
        <w:rPr>
          <w:rFonts w:ascii="Arial" w:hAnsi="Arial" w:cs="Arial"/>
          <w:sz w:val="22"/>
          <w:szCs w:val="22"/>
        </w:rPr>
        <w:t xml:space="preserve">, though variability in shale geochemistry precludes the interpretation of higher-order trends. </w:t>
      </w:r>
    </w:p>
    <w:p w14:paraId="6DA7CF24" w14:textId="77777777" w:rsidR="0090476A" w:rsidRDefault="0090476A" w:rsidP="00280199">
      <w:pPr>
        <w:spacing w:line="360" w:lineRule="auto"/>
        <w:rPr>
          <w:rFonts w:ascii="Arial" w:hAnsi="Arial" w:cs="Arial"/>
          <w:b/>
          <w:sz w:val="28"/>
        </w:rPr>
      </w:pPr>
    </w:p>
    <w:p w14:paraId="1511A51B" w14:textId="77777777" w:rsidR="0090476A" w:rsidRDefault="0090476A" w:rsidP="00280199">
      <w:pPr>
        <w:spacing w:line="360" w:lineRule="auto"/>
        <w:rPr>
          <w:rFonts w:ascii="Arial" w:hAnsi="Arial" w:cs="Arial"/>
          <w:b/>
          <w:sz w:val="28"/>
        </w:rPr>
      </w:pPr>
    </w:p>
    <w:p w14:paraId="1AD97F71" w14:textId="44BD9B6F" w:rsidR="00280199" w:rsidRPr="00280199" w:rsidRDefault="00280199" w:rsidP="00280199">
      <w:pPr>
        <w:spacing w:line="360" w:lineRule="auto"/>
        <w:rPr>
          <w:rFonts w:ascii="Arial" w:hAnsi="Arial" w:cs="Arial"/>
          <w:b/>
          <w:sz w:val="28"/>
        </w:rPr>
      </w:pPr>
      <w:r w:rsidRPr="00280199">
        <w:rPr>
          <w:rFonts w:ascii="Arial" w:hAnsi="Arial" w:cs="Arial"/>
          <w:b/>
          <w:sz w:val="28"/>
        </w:rPr>
        <w:t xml:space="preserve">Geological </w:t>
      </w:r>
      <w:r w:rsidR="00DA0E8C">
        <w:rPr>
          <w:rFonts w:ascii="Arial" w:hAnsi="Arial" w:cs="Arial"/>
          <w:b/>
          <w:sz w:val="28"/>
        </w:rPr>
        <w:t>context of ironstone samples</w:t>
      </w:r>
    </w:p>
    <w:p w14:paraId="3FA1A16E" w14:textId="1302D9ED" w:rsidR="00280199" w:rsidRDefault="00280199" w:rsidP="00280199">
      <w:pPr>
        <w:spacing w:line="360" w:lineRule="auto"/>
        <w:jc w:val="both"/>
        <w:rPr>
          <w:rFonts w:ascii="Arial" w:hAnsi="Arial" w:cs="Arial"/>
          <w:bCs/>
          <w:u w:val="single"/>
        </w:rPr>
      </w:pPr>
      <w:r>
        <w:rPr>
          <w:rFonts w:ascii="Arial" w:hAnsi="Arial" w:cs="Arial"/>
          <w:bCs/>
          <w:u w:val="single"/>
        </w:rPr>
        <w:t xml:space="preserve">The </w:t>
      </w:r>
      <w:r w:rsidR="00066D67">
        <w:rPr>
          <w:rFonts w:ascii="Arial" w:hAnsi="Arial" w:cs="Arial"/>
          <w:bCs/>
          <w:u w:val="single"/>
        </w:rPr>
        <w:t xml:space="preserve">ca. </w:t>
      </w:r>
      <w:r>
        <w:rPr>
          <w:rFonts w:ascii="Arial" w:hAnsi="Arial" w:cs="Arial"/>
          <w:bCs/>
          <w:u w:val="single"/>
        </w:rPr>
        <w:t xml:space="preserve">2310 Ma </w:t>
      </w:r>
      <w:proofErr w:type="spellStart"/>
      <w:r w:rsidRPr="00280199">
        <w:rPr>
          <w:rFonts w:ascii="Arial" w:hAnsi="Arial" w:cs="Arial"/>
          <w:bCs/>
          <w:u w:val="single"/>
        </w:rPr>
        <w:t>Timeball</w:t>
      </w:r>
      <w:proofErr w:type="spellEnd"/>
      <w:r w:rsidRPr="00280199">
        <w:rPr>
          <w:rFonts w:ascii="Arial" w:hAnsi="Arial" w:cs="Arial"/>
          <w:bCs/>
          <w:u w:val="single"/>
        </w:rPr>
        <w:t xml:space="preserve"> Hill Formation, Pretoria Group</w:t>
      </w:r>
    </w:p>
    <w:p w14:paraId="098E055A" w14:textId="5FAA199F" w:rsidR="007F6ACE" w:rsidRDefault="00CA7450" w:rsidP="00280199">
      <w:pPr>
        <w:spacing w:line="360" w:lineRule="auto"/>
        <w:jc w:val="both"/>
        <w:rPr>
          <w:rFonts w:ascii="Arial" w:hAnsi="Arial" w:cs="Arial"/>
          <w:bCs/>
          <w:sz w:val="22"/>
          <w:szCs w:val="22"/>
        </w:rPr>
      </w:pPr>
      <w:r w:rsidRPr="00CA7450">
        <w:rPr>
          <w:rFonts w:ascii="Arial" w:hAnsi="Arial" w:cs="Arial"/>
          <w:bCs/>
          <w:sz w:val="22"/>
          <w:szCs w:val="22"/>
        </w:rPr>
        <w:t xml:space="preserve">The </w:t>
      </w:r>
      <w:proofErr w:type="spellStart"/>
      <w:r w:rsidRPr="00CA7450">
        <w:rPr>
          <w:rFonts w:ascii="Arial" w:hAnsi="Arial" w:cs="Arial"/>
          <w:bCs/>
          <w:sz w:val="22"/>
          <w:szCs w:val="22"/>
        </w:rPr>
        <w:t>Timeball</w:t>
      </w:r>
      <w:proofErr w:type="spellEnd"/>
      <w:r w:rsidRPr="00CA7450">
        <w:rPr>
          <w:rFonts w:ascii="Arial" w:hAnsi="Arial" w:cs="Arial"/>
          <w:bCs/>
          <w:sz w:val="22"/>
          <w:szCs w:val="22"/>
        </w:rPr>
        <w:t xml:space="preserve"> Hill Formation</w:t>
      </w:r>
      <w:r>
        <w:rPr>
          <w:rFonts w:ascii="Arial" w:hAnsi="Arial" w:cs="Arial"/>
          <w:bCs/>
          <w:sz w:val="22"/>
          <w:szCs w:val="22"/>
        </w:rPr>
        <w:t xml:space="preserve"> </w:t>
      </w:r>
      <w:r w:rsidRPr="00CA7450">
        <w:rPr>
          <w:rFonts w:ascii="Arial" w:hAnsi="Arial" w:cs="Arial"/>
          <w:bCs/>
          <w:sz w:val="22"/>
          <w:szCs w:val="22"/>
        </w:rPr>
        <w:t xml:space="preserve">of the Pretoria Group </w:t>
      </w:r>
      <w:r>
        <w:rPr>
          <w:rFonts w:ascii="Arial" w:hAnsi="Arial" w:cs="Arial"/>
          <w:bCs/>
          <w:sz w:val="22"/>
          <w:szCs w:val="22"/>
        </w:rPr>
        <w:t>(</w:t>
      </w:r>
      <w:r w:rsidRPr="00CA7450">
        <w:rPr>
          <w:rFonts w:ascii="Arial" w:hAnsi="Arial" w:cs="Arial"/>
          <w:bCs/>
          <w:sz w:val="22"/>
          <w:szCs w:val="22"/>
        </w:rPr>
        <w:t>Transvaal Supergroup</w:t>
      </w:r>
      <w:r>
        <w:rPr>
          <w:rFonts w:ascii="Arial" w:hAnsi="Arial" w:cs="Arial"/>
          <w:bCs/>
          <w:sz w:val="22"/>
          <w:szCs w:val="22"/>
        </w:rPr>
        <w:t xml:space="preserve">) was deposited in an </w:t>
      </w:r>
      <w:proofErr w:type="spellStart"/>
      <w:r>
        <w:rPr>
          <w:rFonts w:ascii="Arial" w:hAnsi="Arial" w:cs="Arial"/>
          <w:bCs/>
          <w:sz w:val="22"/>
          <w:szCs w:val="22"/>
        </w:rPr>
        <w:t>intractraontic</w:t>
      </w:r>
      <w:proofErr w:type="spellEnd"/>
      <w:r>
        <w:rPr>
          <w:rFonts w:ascii="Arial" w:hAnsi="Arial" w:cs="Arial"/>
          <w:bCs/>
          <w:sz w:val="22"/>
          <w:szCs w:val="22"/>
        </w:rPr>
        <w:t xml:space="preserve"> basin on the </w:t>
      </w:r>
      <w:proofErr w:type="spellStart"/>
      <w:r>
        <w:rPr>
          <w:rFonts w:ascii="Arial" w:hAnsi="Arial" w:cs="Arial"/>
          <w:bCs/>
          <w:sz w:val="22"/>
          <w:szCs w:val="22"/>
        </w:rPr>
        <w:t>Kaapvaal</w:t>
      </w:r>
      <w:proofErr w:type="spellEnd"/>
      <w:r>
        <w:rPr>
          <w:rFonts w:ascii="Arial" w:hAnsi="Arial" w:cs="Arial"/>
          <w:bCs/>
          <w:sz w:val="22"/>
          <w:szCs w:val="22"/>
        </w:rPr>
        <w:t xml:space="preserve"> Craton</w:t>
      </w:r>
      <w:r w:rsidR="00793360">
        <w:rPr>
          <w:rFonts w:ascii="Arial" w:hAnsi="Arial" w:cs="Arial"/>
          <w:bCs/>
          <w:sz w:val="22"/>
          <w:szCs w:val="22"/>
        </w:rPr>
        <w:t>, South Africa</w:t>
      </w:r>
      <w:r>
        <w:rPr>
          <w:rFonts w:ascii="Arial" w:hAnsi="Arial" w:cs="Arial"/>
          <w:bCs/>
          <w:sz w:val="22"/>
          <w:szCs w:val="22"/>
        </w:rPr>
        <w:t xml:space="preserve"> </w:t>
      </w:r>
      <w:r w:rsidR="00DF4AE0">
        <w:rPr>
          <w:rFonts w:ascii="Arial" w:hAnsi="Arial" w:cs="Arial"/>
          <w:bCs/>
          <w:sz w:val="22"/>
          <w:szCs w:val="22"/>
        </w:rPr>
        <w:fldChar w:fldCharType="begin"/>
      </w:r>
      <w:r w:rsidR="000421AD">
        <w:rPr>
          <w:rFonts w:ascii="Arial" w:hAnsi="Arial" w:cs="Arial"/>
          <w:bCs/>
          <w:sz w:val="22"/>
          <w:szCs w:val="22"/>
        </w:rPr>
        <w:instrText xml:space="preserve"> ADDIN EN.CITE &lt;EndNote&gt;&lt;Cite&gt;&lt;Author&gt;Eriksson&lt;/Author&gt;&lt;Year&gt;2006&lt;/Year&gt;&lt;RecNum&gt;3571&lt;/RecNum&gt;&lt;DisplayText&gt;(Dorland, 1999; Eriksson et al., 2006)&lt;/DisplayText&gt;&lt;record&gt;&lt;rec-number&gt;3571&lt;/rec-number&gt;&lt;foreign-keys&gt;&lt;key app="EN" db-id="2dpwsfw09s2vemezfp85fw51wsvsvazpvfas" timestamp="1767584115"&gt;3571&lt;/key&gt;&lt;/foreign-keys&gt;&lt;ref-type name="Journal Article"&gt;17&lt;/ref-type&gt;&lt;contributors&gt;&lt;authors&gt;&lt;author&gt;Eriksson, PG&lt;/author&gt;&lt;author&gt;Altermann, W&lt;/author&gt;&lt;author&gt;Hartzer, FJ&lt;/author&gt;&lt;author&gt;Johnson, MR&lt;/author&gt;&lt;author&gt;Anhaeusser, CR&lt;/author&gt;&lt;author&gt;Thomas, RJ&lt;/author&gt;&lt;/authors&gt;&lt;/contributors&gt;&lt;titles&gt;&lt;title&gt;The Transvaal Supergroup and its precursors&lt;/title&gt;&lt;secondary-title&gt;The Geology of South Africa&lt;/secondary-title&gt;&lt;/titles&gt;&lt;periodical&gt;&lt;full-title&gt;The Geology of South Africa&lt;/full-title&gt;&lt;/periodical&gt;&lt;pages&gt;237-260&lt;/pages&gt;&lt;dates&gt;&lt;year&gt;2006&lt;/year&gt;&lt;/dates&gt;&lt;urls&gt;&lt;/urls&gt;&lt;/record&gt;&lt;/Cite&gt;&lt;Cite&gt;&lt;Author&gt;Dorland&lt;/Author&gt;&lt;Year&gt;1999&lt;/Year&gt;&lt;RecNum&gt;1477&lt;/RecNum&gt;&lt;record&gt;&lt;rec-number&gt;1477&lt;/rec-number&gt;&lt;foreign-keys&gt;&lt;key app="EN" db-id="z5rv2wt2mxx2ryefxr1vezdjwfs5a0azazd9" timestamp="1702767556" guid="d629d940-122a-4dd8-b320-8d8c8be10d07"&gt;1477&lt;/key&gt;&lt;/foreign-keys&gt;&lt;ref-type name="Thesis"&gt;32&lt;/ref-type&gt;&lt;contributors&gt;&lt;authors&gt;&lt;author&gt;Dorland, Herman Christiaan&lt;/author&gt;&lt;/authors&gt;&lt;/contributors&gt;&lt;titles&gt;&lt;title&gt;Paleoproterozoic laterites, red beds and ironstones of the Pretoria Group with reference to the history of atmospheric oxygen&lt;/title&gt;&lt;/titles&gt;&lt;dates&gt;&lt;year&gt;1999&lt;/year&gt;&lt;/dates&gt;&lt;publisher&gt;University of Johannesburg&lt;/publisher&gt;&lt;urls&gt;&lt;/urls&gt;&lt;/record&gt;&lt;/Cite&gt;&lt;/EndNote&gt;</w:instrText>
      </w:r>
      <w:r w:rsidR="00DF4AE0">
        <w:rPr>
          <w:rFonts w:ascii="Arial" w:hAnsi="Arial" w:cs="Arial"/>
          <w:bCs/>
          <w:sz w:val="22"/>
          <w:szCs w:val="22"/>
        </w:rPr>
        <w:fldChar w:fldCharType="separate"/>
      </w:r>
      <w:r w:rsidR="002F5F43">
        <w:rPr>
          <w:rFonts w:ascii="Arial" w:hAnsi="Arial" w:cs="Arial"/>
          <w:bCs/>
          <w:noProof/>
          <w:sz w:val="22"/>
          <w:szCs w:val="22"/>
        </w:rPr>
        <w:t>(Dorland, 1999; Eriksson et al., 2006)</w:t>
      </w:r>
      <w:r w:rsidR="00DF4AE0">
        <w:rPr>
          <w:rFonts w:ascii="Arial" w:hAnsi="Arial" w:cs="Arial"/>
          <w:bCs/>
          <w:sz w:val="22"/>
          <w:szCs w:val="22"/>
        </w:rPr>
        <w:fldChar w:fldCharType="end"/>
      </w:r>
      <w:r w:rsidR="00DF4AE0">
        <w:rPr>
          <w:rFonts w:ascii="Arial" w:hAnsi="Arial" w:cs="Arial"/>
          <w:bCs/>
          <w:sz w:val="22"/>
          <w:szCs w:val="22"/>
        </w:rPr>
        <w:t>.</w:t>
      </w:r>
      <w:r w:rsidR="00AC2B33">
        <w:rPr>
          <w:rFonts w:ascii="Arial" w:hAnsi="Arial" w:cs="Arial"/>
          <w:bCs/>
          <w:sz w:val="22"/>
          <w:szCs w:val="22"/>
        </w:rPr>
        <w:t xml:space="preserve"> </w:t>
      </w:r>
      <w:r w:rsidR="00AC2B33" w:rsidRPr="00AC2B33">
        <w:rPr>
          <w:rFonts w:ascii="Arial" w:hAnsi="Arial" w:cs="Arial"/>
          <w:bCs/>
          <w:sz w:val="22"/>
          <w:szCs w:val="22"/>
        </w:rPr>
        <w:t xml:space="preserve">The lower part of the </w:t>
      </w:r>
      <w:proofErr w:type="spellStart"/>
      <w:r w:rsidR="00AC2B33" w:rsidRPr="00AC2B33">
        <w:rPr>
          <w:rFonts w:ascii="Arial" w:hAnsi="Arial" w:cs="Arial"/>
          <w:bCs/>
          <w:sz w:val="22"/>
          <w:szCs w:val="22"/>
        </w:rPr>
        <w:t>Timeball</w:t>
      </w:r>
      <w:proofErr w:type="spellEnd"/>
      <w:r w:rsidR="00AC2B33" w:rsidRPr="00AC2B33">
        <w:rPr>
          <w:rFonts w:ascii="Arial" w:hAnsi="Arial" w:cs="Arial"/>
          <w:bCs/>
          <w:sz w:val="22"/>
          <w:szCs w:val="22"/>
        </w:rPr>
        <w:t xml:space="preserve"> Hill Formation </w:t>
      </w:r>
      <w:r w:rsidR="00AC2B33">
        <w:rPr>
          <w:rFonts w:ascii="Arial" w:hAnsi="Arial" w:cs="Arial"/>
          <w:bCs/>
          <w:sz w:val="22"/>
          <w:szCs w:val="22"/>
        </w:rPr>
        <w:t>comprises</w:t>
      </w:r>
      <w:r w:rsidR="00AC2B33" w:rsidRPr="00AC2B33">
        <w:rPr>
          <w:rFonts w:ascii="Arial" w:hAnsi="Arial" w:cs="Arial"/>
          <w:bCs/>
          <w:sz w:val="22"/>
          <w:szCs w:val="22"/>
        </w:rPr>
        <w:t xml:space="preserve"> </w:t>
      </w:r>
      <w:r w:rsidR="00AC2B33">
        <w:rPr>
          <w:rFonts w:ascii="Arial" w:hAnsi="Arial" w:cs="Arial"/>
          <w:bCs/>
          <w:sz w:val="22"/>
          <w:szCs w:val="22"/>
        </w:rPr>
        <w:t xml:space="preserve">a basal </w:t>
      </w:r>
      <w:r w:rsidR="004A7944">
        <w:rPr>
          <w:rFonts w:ascii="Arial" w:hAnsi="Arial" w:cs="Arial"/>
          <w:bCs/>
          <w:sz w:val="22"/>
          <w:szCs w:val="22"/>
        </w:rPr>
        <w:t>pyritic</w:t>
      </w:r>
      <w:r w:rsidR="00AC2B33" w:rsidRPr="00AC2B33">
        <w:rPr>
          <w:rFonts w:ascii="Arial" w:hAnsi="Arial" w:cs="Arial"/>
          <w:bCs/>
          <w:sz w:val="22"/>
          <w:szCs w:val="22"/>
        </w:rPr>
        <w:t xml:space="preserve"> shale, </w:t>
      </w:r>
      <w:r w:rsidR="001B65D0">
        <w:rPr>
          <w:rFonts w:ascii="Arial" w:hAnsi="Arial" w:cs="Arial"/>
          <w:bCs/>
          <w:sz w:val="22"/>
          <w:szCs w:val="22"/>
        </w:rPr>
        <w:t xml:space="preserve">which coarsens upwards into </w:t>
      </w:r>
      <w:r w:rsidR="00AC2B33" w:rsidRPr="00AC2B33">
        <w:rPr>
          <w:rFonts w:ascii="Arial" w:hAnsi="Arial" w:cs="Arial"/>
          <w:bCs/>
          <w:sz w:val="22"/>
          <w:szCs w:val="22"/>
        </w:rPr>
        <w:t xml:space="preserve">quartzite </w:t>
      </w:r>
      <w:r w:rsidR="00AC2B33">
        <w:rPr>
          <w:rFonts w:ascii="Arial" w:hAnsi="Arial" w:cs="Arial"/>
          <w:bCs/>
          <w:sz w:val="22"/>
          <w:szCs w:val="22"/>
        </w:rPr>
        <w:t>and</w:t>
      </w:r>
      <w:r w:rsidR="00AC2B33" w:rsidRPr="00AC2B33">
        <w:rPr>
          <w:rFonts w:ascii="Arial" w:hAnsi="Arial" w:cs="Arial"/>
          <w:bCs/>
          <w:sz w:val="22"/>
          <w:szCs w:val="22"/>
        </w:rPr>
        <w:t xml:space="preserve"> </w:t>
      </w:r>
      <w:proofErr w:type="spellStart"/>
      <w:r w:rsidR="00AC2B33" w:rsidRPr="00AC2B33">
        <w:rPr>
          <w:rFonts w:ascii="Arial" w:hAnsi="Arial" w:cs="Arial"/>
          <w:bCs/>
          <w:sz w:val="22"/>
          <w:szCs w:val="22"/>
        </w:rPr>
        <w:t>oolitic</w:t>
      </w:r>
      <w:proofErr w:type="spellEnd"/>
      <w:r w:rsidR="00AC2B33" w:rsidRPr="00AC2B33">
        <w:rPr>
          <w:rFonts w:ascii="Arial" w:hAnsi="Arial" w:cs="Arial"/>
          <w:bCs/>
          <w:sz w:val="22"/>
          <w:szCs w:val="22"/>
        </w:rPr>
        <w:t xml:space="preserve"> ironstone</w:t>
      </w:r>
      <w:r w:rsidR="004630EC">
        <w:rPr>
          <w:rFonts w:ascii="Arial" w:hAnsi="Arial" w:cs="Arial"/>
          <w:bCs/>
          <w:sz w:val="22"/>
          <w:szCs w:val="22"/>
        </w:rPr>
        <w:t xml:space="preserve"> (variably known as the </w:t>
      </w:r>
      <w:proofErr w:type="spellStart"/>
      <w:r w:rsidR="004630EC" w:rsidRPr="00CA7450">
        <w:rPr>
          <w:rFonts w:ascii="Arial" w:hAnsi="Arial" w:cs="Arial"/>
          <w:bCs/>
          <w:sz w:val="22"/>
          <w:szCs w:val="22"/>
        </w:rPr>
        <w:t>Gatsrand</w:t>
      </w:r>
      <w:proofErr w:type="spellEnd"/>
      <w:r w:rsidR="004630EC">
        <w:rPr>
          <w:rFonts w:ascii="Arial" w:hAnsi="Arial" w:cs="Arial"/>
          <w:bCs/>
          <w:sz w:val="22"/>
          <w:szCs w:val="22"/>
        </w:rPr>
        <w:t xml:space="preserve"> or </w:t>
      </w:r>
      <w:proofErr w:type="spellStart"/>
      <w:r w:rsidR="004630EC">
        <w:rPr>
          <w:rFonts w:ascii="Arial" w:hAnsi="Arial" w:cs="Arial"/>
          <w:bCs/>
          <w:sz w:val="22"/>
          <w:szCs w:val="22"/>
        </w:rPr>
        <w:lastRenderedPageBreak/>
        <w:t>Klapperkop</w:t>
      </w:r>
      <w:proofErr w:type="spellEnd"/>
      <w:r w:rsidR="004630EC">
        <w:rPr>
          <w:rFonts w:ascii="Arial" w:hAnsi="Arial" w:cs="Arial"/>
          <w:bCs/>
          <w:sz w:val="22"/>
          <w:szCs w:val="22"/>
        </w:rPr>
        <w:t xml:space="preserve"> member)</w:t>
      </w:r>
      <w:r w:rsidR="004115C2">
        <w:rPr>
          <w:rFonts w:ascii="Arial" w:hAnsi="Arial" w:cs="Arial"/>
          <w:bCs/>
          <w:sz w:val="22"/>
          <w:szCs w:val="22"/>
        </w:rPr>
        <w:t xml:space="preserve">, </w:t>
      </w:r>
      <w:r w:rsidR="00AC2B33">
        <w:rPr>
          <w:rFonts w:ascii="Arial" w:hAnsi="Arial" w:cs="Arial"/>
          <w:bCs/>
          <w:sz w:val="22"/>
          <w:szCs w:val="22"/>
        </w:rPr>
        <w:t>which</w:t>
      </w:r>
      <w:r w:rsidR="00AC2B33" w:rsidRPr="00AC2B33">
        <w:rPr>
          <w:rFonts w:ascii="Arial" w:hAnsi="Arial" w:cs="Arial"/>
          <w:bCs/>
          <w:sz w:val="22"/>
          <w:szCs w:val="22"/>
        </w:rPr>
        <w:t xml:space="preserve"> </w:t>
      </w:r>
      <w:r w:rsidR="004115C2">
        <w:rPr>
          <w:rFonts w:ascii="Arial" w:hAnsi="Arial" w:cs="Arial"/>
          <w:bCs/>
          <w:sz w:val="22"/>
          <w:szCs w:val="22"/>
        </w:rPr>
        <w:t xml:space="preserve">are </w:t>
      </w:r>
      <w:r w:rsidR="001B65D0">
        <w:rPr>
          <w:rFonts w:ascii="Arial" w:hAnsi="Arial" w:cs="Arial"/>
          <w:bCs/>
          <w:sz w:val="22"/>
          <w:szCs w:val="22"/>
        </w:rPr>
        <w:t xml:space="preserve">overlain by </w:t>
      </w:r>
      <w:r w:rsidR="004A7944">
        <w:rPr>
          <w:rFonts w:ascii="Arial" w:hAnsi="Arial" w:cs="Arial"/>
          <w:bCs/>
          <w:sz w:val="22"/>
          <w:szCs w:val="22"/>
        </w:rPr>
        <w:t xml:space="preserve">carbonaceous </w:t>
      </w:r>
      <w:r w:rsidR="00AC2B33" w:rsidRPr="00AC2B33">
        <w:rPr>
          <w:rFonts w:ascii="Arial" w:hAnsi="Arial" w:cs="Arial"/>
          <w:bCs/>
          <w:sz w:val="22"/>
          <w:szCs w:val="22"/>
        </w:rPr>
        <w:t>shale</w:t>
      </w:r>
      <w:r w:rsidR="00AC2B33">
        <w:rPr>
          <w:rFonts w:ascii="Arial" w:hAnsi="Arial" w:cs="Arial"/>
          <w:bCs/>
          <w:sz w:val="22"/>
          <w:szCs w:val="22"/>
        </w:rPr>
        <w:t xml:space="preserve"> </w:t>
      </w:r>
      <w:r w:rsidR="001B65D0">
        <w:rPr>
          <w:rFonts w:ascii="Arial" w:hAnsi="Arial" w:cs="Arial"/>
          <w:bCs/>
          <w:sz w:val="22"/>
          <w:szCs w:val="22"/>
        </w:rPr>
        <w:t xml:space="preserve">and </w:t>
      </w:r>
      <w:proofErr w:type="spellStart"/>
      <w:r w:rsidR="001B65D0">
        <w:rPr>
          <w:rFonts w:ascii="Arial" w:hAnsi="Arial" w:cs="Arial"/>
          <w:bCs/>
          <w:sz w:val="22"/>
          <w:szCs w:val="22"/>
        </w:rPr>
        <w:t>diamictite</w:t>
      </w:r>
      <w:proofErr w:type="spellEnd"/>
      <w:r w:rsidR="001B65D0">
        <w:rPr>
          <w:rFonts w:ascii="Arial" w:hAnsi="Arial" w:cs="Arial"/>
          <w:bCs/>
          <w:sz w:val="22"/>
          <w:szCs w:val="22"/>
        </w:rPr>
        <w:t xml:space="preserve"> </w:t>
      </w:r>
      <w:r w:rsidR="00AC2B33">
        <w:rPr>
          <w:rFonts w:ascii="Arial" w:hAnsi="Arial" w:cs="Arial"/>
          <w:bCs/>
          <w:sz w:val="22"/>
          <w:szCs w:val="22"/>
        </w:rPr>
        <w:fldChar w:fldCharType="begin"/>
      </w:r>
      <w:r w:rsidR="000421AD">
        <w:rPr>
          <w:rFonts w:ascii="Arial" w:hAnsi="Arial" w:cs="Arial"/>
          <w:bCs/>
          <w:sz w:val="22"/>
          <w:szCs w:val="22"/>
        </w:rPr>
        <w:instrText xml:space="preserve"> ADDIN EN.CITE &lt;EndNote&gt;&lt;Cite&gt;&lt;Author&gt;Dorland&lt;/Author&gt;&lt;Year&gt;1999&lt;/Year&gt;&lt;RecNum&gt;1477&lt;/RecNum&gt;&lt;DisplayText&gt;(Dorland, 1999)&lt;/DisplayText&gt;&lt;record&gt;&lt;rec-number&gt;1477&lt;/rec-number&gt;&lt;foreign-keys&gt;&lt;key app="EN" db-id="z5rv2wt2mxx2ryefxr1vezdjwfs5a0azazd9" timestamp="1702767556" guid="d629d940-122a-4dd8-b320-8d8c8be10d07"&gt;1477&lt;/key&gt;&lt;/foreign-keys&gt;&lt;ref-type name="Thesis"&gt;32&lt;/ref-type&gt;&lt;contributors&gt;&lt;authors&gt;&lt;author&gt;Dorland, Herman Christiaan&lt;/author&gt;&lt;/authors&gt;&lt;/contributors&gt;&lt;titles&gt;&lt;title&gt;Paleoproterozoic laterites, red beds and ironstones of the Pretoria Group with reference to the history of atmospheric oxygen&lt;/title&gt;&lt;/titles&gt;&lt;dates&gt;&lt;year&gt;1999&lt;/year&gt;&lt;/dates&gt;&lt;publisher&gt;University of Johannesburg&lt;/publisher&gt;&lt;urls&gt;&lt;/urls&gt;&lt;/record&gt;&lt;/Cite&gt;&lt;/EndNote&gt;</w:instrText>
      </w:r>
      <w:r w:rsidR="00AC2B33">
        <w:rPr>
          <w:rFonts w:ascii="Arial" w:hAnsi="Arial" w:cs="Arial"/>
          <w:bCs/>
          <w:sz w:val="22"/>
          <w:szCs w:val="22"/>
        </w:rPr>
        <w:fldChar w:fldCharType="separate"/>
      </w:r>
      <w:r w:rsidR="00AC2B33">
        <w:rPr>
          <w:rFonts w:ascii="Arial" w:hAnsi="Arial" w:cs="Arial"/>
          <w:bCs/>
          <w:noProof/>
          <w:sz w:val="22"/>
          <w:szCs w:val="22"/>
        </w:rPr>
        <w:t>(Dorland, 1999)</w:t>
      </w:r>
      <w:r w:rsidR="00AC2B33">
        <w:rPr>
          <w:rFonts w:ascii="Arial" w:hAnsi="Arial" w:cs="Arial"/>
          <w:bCs/>
          <w:sz w:val="22"/>
          <w:szCs w:val="22"/>
        </w:rPr>
        <w:fldChar w:fldCharType="end"/>
      </w:r>
      <w:r w:rsidR="00AC2B33" w:rsidRPr="00AC2B33">
        <w:rPr>
          <w:rFonts w:ascii="Arial" w:hAnsi="Arial" w:cs="Arial"/>
          <w:bCs/>
          <w:sz w:val="22"/>
          <w:szCs w:val="22"/>
        </w:rPr>
        <w:t xml:space="preserve">. </w:t>
      </w:r>
      <w:r w:rsidR="004115C2" w:rsidRPr="004115C2">
        <w:rPr>
          <w:rFonts w:ascii="Arial" w:hAnsi="Arial" w:cs="Arial"/>
          <w:bCs/>
          <w:sz w:val="22"/>
          <w:szCs w:val="22"/>
        </w:rPr>
        <w:t xml:space="preserve">These ironstones are hosted </w:t>
      </w:r>
      <w:r w:rsidR="004115C2">
        <w:rPr>
          <w:rFonts w:ascii="Arial" w:hAnsi="Arial" w:cs="Arial"/>
          <w:bCs/>
          <w:sz w:val="22"/>
          <w:szCs w:val="22"/>
        </w:rPr>
        <w:t xml:space="preserve">by </w:t>
      </w:r>
      <w:r w:rsidR="004115C2" w:rsidRPr="004115C2">
        <w:rPr>
          <w:rFonts w:ascii="Arial" w:hAnsi="Arial" w:cs="Arial"/>
          <w:bCs/>
          <w:sz w:val="22"/>
          <w:szCs w:val="22"/>
        </w:rPr>
        <w:t xml:space="preserve">quartzites, siltstones, </w:t>
      </w:r>
      <w:r w:rsidR="004115C2">
        <w:rPr>
          <w:rFonts w:ascii="Arial" w:hAnsi="Arial" w:cs="Arial"/>
          <w:bCs/>
          <w:sz w:val="22"/>
          <w:szCs w:val="22"/>
        </w:rPr>
        <w:t>and mud</w:t>
      </w:r>
      <w:r w:rsidR="004115C2" w:rsidRPr="004115C2">
        <w:rPr>
          <w:rFonts w:ascii="Arial" w:hAnsi="Arial" w:cs="Arial"/>
          <w:bCs/>
          <w:sz w:val="22"/>
          <w:szCs w:val="22"/>
        </w:rPr>
        <w:t>stones</w:t>
      </w:r>
      <w:r w:rsidR="004115C2">
        <w:rPr>
          <w:rFonts w:ascii="Arial" w:hAnsi="Arial" w:cs="Arial"/>
          <w:bCs/>
          <w:sz w:val="22"/>
          <w:szCs w:val="22"/>
        </w:rPr>
        <w:t xml:space="preserve">, and are </w:t>
      </w:r>
      <w:r w:rsidR="004115C2" w:rsidRPr="004115C2">
        <w:rPr>
          <w:rFonts w:ascii="Arial" w:hAnsi="Arial" w:cs="Arial"/>
          <w:bCs/>
          <w:sz w:val="22"/>
          <w:szCs w:val="22"/>
        </w:rPr>
        <w:t>interpreted as tidally reworked delta</w:t>
      </w:r>
      <w:r w:rsidR="004115C2">
        <w:rPr>
          <w:rFonts w:ascii="Arial" w:hAnsi="Arial" w:cs="Arial"/>
          <w:bCs/>
          <w:sz w:val="22"/>
          <w:szCs w:val="22"/>
        </w:rPr>
        <w:t>-</w:t>
      </w:r>
      <w:r w:rsidR="004115C2" w:rsidRPr="004115C2">
        <w:rPr>
          <w:rFonts w:ascii="Arial" w:hAnsi="Arial" w:cs="Arial"/>
          <w:bCs/>
          <w:sz w:val="22"/>
          <w:szCs w:val="22"/>
        </w:rPr>
        <w:t xml:space="preserve">front </w:t>
      </w:r>
      <w:r w:rsidR="004115C2">
        <w:rPr>
          <w:rFonts w:ascii="Arial" w:hAnsi="Arial" w:cs="Arial"/>
          <w:bCs/>
          <w:sz w:val="22"/>
          <w:szCs w:val="22"/>
        </w:rPr>
        <w:t xml:space="preserve">deposits </w:t>
      </w:r>
      <w:r w:rsidR="004115C2">
        <w:rPr>
          <w:rFonts w:ascii="Arial" w:hAnsi="Arial" w:cs="Arial"/>
          <w:bCs/>
          <w:sz w:val="22"/>
          <w:szCs w:val="22"/>
        </w:rPr>
        <w:fldChar w:fldCharType="begin">
          <w:fldData xml:space="preserve">PEVuZE5vdGU+PENpdGU+PEF1dGhvcj5WaXNzZXI8L0F1dGhvcj48WWVhcj4xOTcyPC9ZZWFyPjxS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</w:fldData>
        </w:fldChar>
      </w:r>
      <w:r w:rsidR="000421AD">
        <w:rPr>
          <w:rFonts w:ascii="Arial" w:hAnsi="Arial" w:cs="Arial"/>
          <w:bCs/>
          <w:sz w:val="22"/>
          <w:szCs w:val="22"/>
        </w:rPr>
        <w:instrText xml:space="preserve"> ADDIN EN.CITE </w:instrText>
      </w:r>
      <w:r w:rsidR="000421AD">
        <w:rPr>
          <w:rFonts w:ascii="Arial" w:hAnsi="Arial" w:cs="Arial"/>
          <w:bCs/>
          <w:sz w:val="22"/>
          <w:szCs w:val="22"/>
        </w:rPr>
        <w:fldChar w:fldCharType="begin">
          <w:fldData xml:space="preserve">PEVuZE5vdGU+PENpdGU+PEF1dGhvcj5WaXNzZXI8L0F1dGhvcj48WWVhcj4xOTcyPC9ZZWFyPjxS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</w:fldData>
        </w:fldChar>
      </w:r>
      <w:r w:rsidR="000421AD">
        <w:rPr>
          <w:rFonts w:ascii="Arial" w:hAnsi="Arial" w:cs="Arial"/>
          <w:bCs/>
          <w:sz w:val="22"/>
          <w:szCs w:val="22"/>
        </w:rPr>
        <w:instrText xml:space="preserve"> ADDIN EN.CITE.DATA </w:instrText>
      </w:r>
      <w:r w:rsidR="000421AD">
        <w:rPr>
          <w:rFonts w:ascii="Arial" w:hAnsi="Arial" w:cs="Arial"/>
          <w:bCs/>
          <w:sz w:val="22"/>
          <w:szCs w:val="22"/>
        </w:rPr>
      </w:r>
      <w:r w:rsidR="000421AD">
        <w:rPr>
          <w:rFonts w:ascii="Arial" w:hAnsi="Arial" w:cs="Arial"/>
          <w:bCs/>
          <w:sz w:val="22"/>
          <w:szCs w:val="22"/>
        </w:rPr>
        <w:fldChar w:fldCharType="end"/>
      </w:r>
      <w:r w:rsidR="004115C2">
        <w:rPr>
          <w:rFonts w:ascii="Arial" w:hAnsi="Arial" w:cs="Arial"/>
          <w:bCs/>
          <w:sz w:val="22"/>
          <w:szCs w:val="22"/>
        </w:rPr>
      </w:r>
      <w:r w:rsidR="004115C2">
        <w:rPr>
          <w:rFonts w:ascii="Arial" w:hAnsi="Arial" w:cs="Arial"/>
          <w:bCs/>
          <w:sz w:val="22"/>
          <w:szCs w:val="22"/>
        </w:rPr>
        <w:fldChar w:fldCharType="separate"/>
      </w:r>
      <w:r w:rsidR="000421AD">
        <w:rPr>
          <w:rFonts w:ascii="Arial" w:hAnsi="Arial" w:cs="Arial"/>
          <w:bCs/>
          <w:noProof/>
          <w:sz w:val="22"/>
          <w:szCs w:val="22"/>
        </w:rPr>
        <w:t>(Visser, 1972; Eriksson, 1973; Eriksson et al., 1991)</w:t>
      </w:r>
      <w:r w:rsidR="004115C2">
        <w:rPr>
          <w:rFonts w:ascii="Arial" w:hAnsi="Arial" w:cs="Arial"/>
          <w:bCs/>
          <w:sz w:val="22"/>
          <w:szCs w:val="22"/>
        </w:rPr>
        <w:fldChar w:fldCharType="end"/>
      </w:r>
      <w:r w:rsidR="004115C2" w:rsidRPr="004115C2">
        <w:rPr>
          <w:rFonts w:ascii="Arial" w:hAnsi="Arial" w:cs="Arial"/>
          <w:bCs/>
          <w:sz w:val="22"/>
          <w:szCs w:val="22"/>
        </w:rPr>
        <w:t>.</w:t>
      </w:r>
      <w:r w:rsidR="00D103EE">
        <w:rPr>
          <w:rFonts w:ascii="Arial" w:hAnsi="Arial" w:cs="Arial"/>
          <w:bCs/>
          <w:sz w:val="22"/>
          <w:szCs w:val="22"/>
        </w:rPr>
        <w:t xml:space="preserve"> </w:t>
      </w:r>
      <w:r w:rsidR="004115C2">
        <w:rPr>
          <w:rFonts w:ascii="Arial" w:hAnsi="Arial" w:cs="Arial"/>
          <w:bCs/>
          <w:sz w:val="22"/>
          <w:szCs w:val="22"/>
        </w:rPr>
        <w:t xml:space="preserve">The ironstones predominantly comprise tightly-packed oolites composed of concentric laminations of finely crystalline hematite </w:t>
      </w:r>
      <w:r w:rsidR="005E6173">
        <w:rPr>
          <w:rFonts w:ascii="Arial" w:hAnsi="Arial" w:cs="Arial"/>
          <w:bCs/>
          <w:sz w:val="22"/>
          <w:szCs w:val="22"/>
        </w:rPr>
        <w:t>with intergrown</w:t>
      </w:r>
      <w:r w:rsidR="004115C2">
        <w:rPr>
          <w:rFonts w:ascii="Arial" w:hAnsi="Arial" w:cs="Arial"/>
          <w:bCs/>
          <w:sz w:val="22"/>
          <w:szCs w:val="22"/>
        </w:rPr>
        <w:t xml:space="preserve"> iron-rich chlorite, which were flattened during compaction </w:t>
      </w:r>
      <w:r w:rsidR="004115C2">
        <w:rPr>
          <w:rFonts w:ascii="Arial" w:hAnsi="Arial" w:cs="Arial"/>
          <w:bCs/>
          <w:sz w:val="22"/>
          <w:szCs w:val="22"/>
        </w:rPr>
        <w:fldChar w:fldCharType="begin"/>
      </w:r>
      <w:r w:rsidR="000421AD">
        <w:rPr>
          <w:rFonts w:ascii="Arial" w:hAnsi="Arial" w:cs="Arial"/>
          <w:bCs/>
          <w:sz w:val="22"/>
          <w:szCs w:val="22"/>
        </w:rPr>
        <w:instrText xml:space="preserve"> ADDIN EN.CITE &lt;EndNote&gt;&lt;Cite&gt;&lt;Author&gt;Dorland&lt;/Author&gt;&lt;Year&gt;1999&lt;/Year&gt;&lt;RecNum&gt;1477&lt;/RecNum&gt;&lt;DisplayText&gt;(Dorland, 1999)&lt;/DisplayText&gt;&lt;record&gt;&lt;rec-number&gt;1477&lt;/rec-number&gt;&lt;foreign-keys&gt;&lt;key app="EN" db-id="z5rv2wt2mxx2ryefxr1vezdjwfs5a0azazd9" timestamp="1702767556" guid="d629d940-122a-4dd8-b320-8d8c8be10d07"&gt;1477&lt;/key&gt;&lt;/foreign-keys&gt;&lt;ref-type name="Thesis"&gt;32&lt;/ref-type&gt;&lt;contributors&gt;&lt;authors&gt;&lt;author&gt;Dorland, Herman Christiaan&lt;/author&gt;&lt;/authors&gt;&lt;/contributors&gt;&lt;titles&gt;&lt;title&gt;Paleoproterozoic laterites, red beds and ironstones of the Pretoria Group with reference to the history of atmospheric oxygen&lt;/title&gt;&lt;/titles&gt;&lt;dates&gt;&lt;year&gt;1999&lt;/year&gt;&lt;/dates&gt;&lt;publisher&gt;University of Johannesburg&lt;/publisher&gt;&lt;urls&gt;&lt;/urls&gt;&lt;/record&gt;&lt;/Cite&gt;&lt;/EndNote&gt;</w:instrText>
      </w:r>
      <w:r w:rsidR="004115C2">
        <w:rPr>
          <w:rFonts w:ascii="Arial" w:hAnsi="Arial" w:cs="Arial"/>
          <w:bCs/>
          <w:sz w:val="22"/>
          <w:szCs w:val="22"/>
        </w:rPr>
        <w:fldChar w:fldCharType="separate"/>
      </w:r>
      <w:r w:rsidR="004115C2">
        <w:rPr>
          <w:rFonts w:ascii="Arial" w:hAnsi="Arial" w:cs="Arial"/>
          <w:bCs/>
          <w:noProof/>
          <w:sz w:val="22"/>
          <w:szCs w:val="22"/>
        </w:rPr>
        <w:t>(Dorland, 1999)</w:t>
      </w:r>
      <w:r w:rsidR="004115C2">
        <w:rPr>
          <w:rFonts w:ascii="Arial" w:hAnsi="Arial" w:cs="Arial"/>
          <w:bCs/>
          <w:sz w:val="22"/>
          <w:szCs w:val="22"/>
        </w:rPr>
        <w:fldChar w:fldCharType="end"/>
      </w:r>
      <w:r w:rsidR="004115C2" w:rsidRPr="00AC2B33">
        <w:rPr>
          <w:rFonts w:ascii="Arial" w:hAnsi="Arial" w:cs="Arial"/>
          <w:bCs/>
          <w:sz w:val="22"/>
          <w:szCs w:val="22"/>
        </w:rPr>
        <w:t>.</w:t>
      </w:r>
      <w:r w:rsidR="00985EB3">
        <w:rPr>
          <w:rFonts w:ascii="Arial" w:hAnsi="Arial" w:cs="Arial"/>
          <w:bCs/>
          <w:sz w:val="22"/>
          <w:szCs w:val="22"/>
        </w:rPr>
        <w:t xml:space="preserve"> </w:t>
      </w:r>
      <w:r w:rsidR="00D103EE">
        <w:rPr>
          <w:rFonts w:ascii="Arial" w:hAnsi="Arial" w:cs="Arial"/>
          <w:bCs/>
          <w:sz w:val="22"/>
          <w:szCs w:val="22"/>
        </w:rPr>
        <w:t xml:space="preserve">This unit is considered to have experienced lower greenschist facies metamorphism </w:t>
      </w:r>
      <w:r w:rsidR="00D103EE">
        <w:rPr>
          <w:rFonts w:ascii="Arial" w:hAnsi="Arial" w:cs="Arial"/>
          <w:bCs/>
          <w:sz w:val="22"/>
          <w:szCs w:val="22"/>
        </w:rPr>
        <w:fldChar w:fldCharType="begin"/>
      </w:r>
      <w:r w:rsidR="000421AD">
        <w:rPr>
          <w:rFonts w:ascii="Arial" w:hAnsi="Arial" w:cs="Arial"/>
          <w:bCs/>
          <w:sz w:val="22"/>
          <w:szCs w:val="22"/>
        </w:rPr>
        <w:instrText xml:space="preserve"> ADDIN EN.CITE &lt;EndNote&gt;&lt;Cite&gt;&lt;Author&gt;Dorland&lt;/Author&gt;&lt;Year&gt;1999&lt;/Year&gt;&lt;RecNum&gt;1477&lt;/RecNum&gt;&lt;DisplayText&gt;(Dorland, 1999)&lt;/DisplayText&gt;&lt;record&gt;&lt;rec-number&gt;1477&lt;/rec-number&gt;&lt;foreign-keys&gt;&lt;key app="EN" db-id="z5rv2wt2mxx2ryefxr1vezdjwfs5a0azazd9" timestamp="1702767556" guid="d629d940-122a-4dd8-b320-8d8c8be10d07"&gt;1477&lt;/key&gt;&lt;/foreign-keys&gt;&lt;ref-type name="Thesis"&gt;32&lt;/ref-type&gt;&lt;contributors&gt;&lt;authors&gt;&lt;author&gt;Dorland, Herman Christiaan&lt;/author&gt;&lt;/authors&gt;&lt;/contributors&gt;&lt;titles&gt;&lt;title&gt;Paleoproterozoic laterites, red beds and ironstones of the Pretoria Group with reference to the history of atmospheric oxygen&lt;/title&gt;&lt;/titles&gt;&lt;dates&gt;&lt;year&gt;1999&lt;/year&gt;&lt;/dates&gt;&lt;publisher&gt;University of Johannesburg&lt;/publisher&gt;&lt;urls&gt;&lt;/urls&gt;&lt;/record&gt;&lt;/Cite&gt;&lt;/EndNote&gt;</w:instrText>
      </w:r>
      <w:r w:rsidR="00D103EE">
        <w:rPr>
          <w:rFonts w:ascii="Arial" w:hAnsi="Arial" w:cs="Arial"/>
          <w:bCs/>
          <w:sz w:val="22"/>
          <w:szCs w:val="22"/>
        </w:rPr>
        <w:fldChar w:fldCharType="separate"/>
      </w:r>
      <w:r w:rsidR="00D103EE">
        <w:rPr>
          <w:rFonts w:ascii="Arial" w:hAnsi="Arial" w:cs="Arial"/>
          <w:bCs/>
          <w:noProof/>
          <w:sz w:val="22"/>
          <w:szCs w:val="22"/>
        </w:rPr>
        <w:t>(Dorland, 1999)</w:t>
      </w:r>
      <w:r w:rsidR="00D103EE">
        <w:rPr>
          <w:rFonts w:ascii="Arial" w:hAnsi="Arial" w:cs="Arial"/>
          <w:bCs/>
          <w:sz w:val="22"/>
          <w:szCs w:val="22"/>
        </w:rPr>
        <w:fldChar w:fldCharType="end"/>
      </w:r>
      <w:r w:rsidR="00D103EE" w:rsidRPr="00AC2B33">
        <w:rPr>
          <w:rFonts w:ascii="Arial" w:hAnsi="Arial" w:cs="Arial"/>
          <w:bCs/>
          <w:sz w:val="22"/>
          <w:szCs w:val="22"/>
        </w:rPr>
        <w:t>.</w:t>
      </w:r>
      <w:r w:rsidR="00D103EE">
        <w:rPr>
          <w:rFonts w:ascii="Arial" w:hAnsi="Arial" w:cs="Arial"/>
          <w:bCs/>
          <w:sz w:val="22"/>
          <w:szCs w:val="22"/>
        </w:rPr>
        <w:tab/>
      </w:r>
      <w:r w:rsidR="00DF4AE0">
        <w:rPr>
          <w:rFonts w:ascii="Arial" w:hAnsi="Arial" w:cs="Arial"/>
          <w:bCs/>
          <w:sz w:val="22"/>
          <w:szCs w:val="22"/>
        </w:rPr>
        <w:t xml:space="preserve">The age of the </w:t>
      </w:r>
      <w:proofErr w:type="spellStart"/>
      <w:r w:rsidR="00DF4AE0">
        <w:rPr>
          <w:rFonts w:ascii="Arial" w:hAnsi="Arial" w:cs="Arial"/>
          <w:bCs/>
          <w:sz w:val="22"/>
          <w:szCs w:val="22"/>
        </w:rPr>
        <w:t>Timeball</w:t>
      </w:r>
      <w:proofErr w:type="spellEnd"/>
      <w:r w:rsidR="00DF4AE0">
        <w:rPr>
          <w:rFonts w:ascii="Arial" w:hAnsi="Arial" w:cs="Arial"/>
          <w:bCs/>
          <w:sz w:val="22"/>
          <w:szCs w:val="22"/>
        </w:rPr>
        <w:t xml:space="preserve"> Hill Formation is constrained by a Re–</w:t>
      </w:r>
      <w:proofErr w:type="spellStart"/>
      <w:r w:rsidR="00DF4AE0">
        <w:rPr>
          <w:rFonts w:ascii="Arial" w:hAnsi="Arial" w:cs="Arial"/>
          <w:bCs/>
          <w:sz w:val="22"/>
          <w:szCs w:val="22"/>
        </w:rPr>
        <w:t>Os</w:t>
      </w:r>
      <w:proofErr w:type="spellEnd"/>
      <w:r w:rsidR="00DF4AE0">
        <w:rPr>
          <w:rFonts w:ascii="Arial" w:hAnsi="Arial" w:cs="Arial"/>
          <w:bCs/>
          <w:sz w:val="22"/>
          <w:szCs w:val="22"/>
        </w:rPr>
        <w:t xml:space="preserve"> age of </w:t>
      </w:r>
      <w:r w:rsidR="00DF4AE0" w:rsidRPr="00DF4AE0">
        <w:rPr>
          <w:rFonts w:ascii="Arial" w:hAnsi="Arial" w:cs="Arial"/>
          <w:bCs/>
          <w:sz w:val="22"/>
          <w:szCs w:val="22"/>
        </w:rPr>
        <w:t>2322 ± 16 Ma from mudstones</w:t>
      </w:r>
      <w:r w:rsidR="00DF4AE0">
        <w:rPr>
          <w:rFonts w:ascii="Arial" w:hAnsi="Arial" w:cs="Arial"/>
          <w:bCs/>
          <w:sz w:val="22"/>
          <w:szCs w:val="22"/>
        </w:rPr>
        <w:t xml:space="preserve"> in the lower part of the unit </w:t>
      </w:r>
      <w:r w:rsidR="00DF4AE0">
        <w:rPr>
          <w:rFonts w:ascii="Arial" w:hAnsi="Arial" w:cs="Arial"/>
          <w:bCs/>
          <w:sz w:val="22"/>
          <w:szCs w:val="22"/>
        </w:rPr>
        <w:fldChar w:fldCharType="begin"/>
      </w:r>
      <w:r w:rsidR="00DF4AE0">
        <w:rPr>
          <w:rFonts w:ascii="Arial" w:hAnsi="Arial" w:cs="Arial"/>
          <w:bCs/>
          <w:sz w:val="22"/>
          <w:szCs w:val="22"/>
        </w:rPr>
        <w:instrText xml:space="preserve"> ADDIN EN.CITE &lt;EndNote&gt;&lt;Cite&gt;&lt;Author&gt;Hannah&lt;/Author&gt;&lt;Year&gt;2004&lt;/Year&gt;&lt;RecNum&gt;3572&lt;/RecNum&gt;&lt;DisplayText&gt;(Hannah et al., 2004)&lt;/DisplayText&gt;&lt;record&gt;&lt;rec-number&gt;3572&lt;/rec-number&gt;&lt;foreign-keys&gt;&lt;key app="EN" db-id="2dpwsfw09s2vemezfp85fw51wsvsvazpvfas" timestamp="1767584250"&gt;3572&lt;/key&gt;&lt;/foreign-keys&gt;&lt;ref-type name="Journal Article"&gt;17&lt;/ref-type&gt;&lt;contributors&gt;&lt;authors&gt;&lt;author&gt;Hannah, Judith L&lt;/author&gt;&lt;author&gt;Bekker, Andrey&lt;/author&gt;&lt;author&gt;Stein, Holly J&lt;/author&gt;&lt;author&gt;Markey, Richard J&lt;/author&gt;&lt;author&gt;Holland, Heinrich D&lt;/author&gt;&lt;/authors&gt;&lt;/contributors&gt;&lt;titles&gt;&lt;title&gt;Primitive Os and 2316 Ma age for marine shale: implications for Paleoproterozoic glacial events and the rise of atmospheric oxygen&lt;/title&gt;&lt;secondary-title&gt;Earth and Planetary Science Letters&lt;/secondary-title&gt;&lt;/titles&gt;&lt;periodical&gt;&lt;full-title&gt;Earth and Planetary Science Letters&lt;/full-title&gt;&lt;/periodical&gt;&lt;pages&gt;43-52&lt;/pages&gt;&lt;volume&gt;225&lt;/volume&gt;&lt;number&gt;1-2&lt;/number&gt;&lt;dates&gt;&lt;year&gt;2004&lt;/year&gt;&lt;/dates&gt;&lt;isbn&gt;0012-821X&lt;/isbn&gt;&lt;urls&gt;&lt;/urls&gt;&lt;/record&gt;&lt;/Cite&gt;&lt;/EndNote&gt;</w:instrText>
      </w:r>
      <w:r w:rsidR="00DF4AE0">
        <w:rPr>
          <w:rFonts w:ascii="Arial" w:hAnsi="Arial" w:cs="Arial"/>
          <w:bCs/>
          <w:sz w:val="22"/>
          <w:szCs w:val="22"/>
        </w:rPr>
        <w:fldChar w:fldCharType="separate"/>
      </w:r>
      <w:r w:rsidR="00DF4AE0">
        <w:rPr>
          <w:rFonts w:ascii="Arial" w:hAnsi="Arial" w:cs="Arial"/>
          <w:bCs/>
          <w:noProof/>
          <w:sz w:val="22"/>
          <w:szCs w:val="22"/>
        </w:rPr>
        <w:t>(Hannah et al., 2004)</w:t>
      </w:r>
      <w:r w:rsidR="00DF4AE0">
        <w:rPr>
          <w:rFonts w:ascii="Arial" w:hAnsi="Arial" w:cs="Arial"/>
          <w:bCs/>
          <w:sz w:val="22"/>
          <w:szCs w:val="22"/>
        </w:rPr>
        <w:fldChar w:fldCharType="end"/>
      </w:r>
      <w:r w:rsidR="00DF4AE0">
        <w:rPr>
          <w:rFonts w:ascii="Arial" w:hAnsi="Arial" w:cs="Arial"/>
          <w:bCs/>
          <w:sz w:val="22"/>
          <w:szCs w:val="22"/>
        </w:rPr>
        <w:t xml:space="preserve">, as well as </w:t>
      </w:r>
      <w:r w:rsidR="00DF4AE0" w:rsidRPr="00DF4AE0">
        <w:rPr>
          <w:rFonts w:ascii="Arial" w:hAnsi="Arial" w:cs="Arial"/>
          <w:bCs/>
          <w:sz w:val="22"/>
          <w:szCs w:val="22"/>
        </w:rPr>
        <w:t xml:space="preserve">a SHRIMP U–Pb detrital zircon age of 2324 ± 17 Ma from </w:t>
      </w:r>
      <w:r w:rsidR="00DF4AE0">
        <w:rPr>
          <w:rFonts w:ascii="Arial" w:hAnsi="Arial" w:cs="Arial"/>
          <w:bCs/>
          <w:sz w:val="22"/>
          <w:szCs w:val="22"/>
        </w:rPr>
        <w:t xml:space="preserve">near the base </w:t>
      </w:r>
      <w:r w:rsidR="00DF4AE0">
        <w:rPr>
          <w:rFonts w:ascii="Arial" w:hAnsi="Arial" w:cs="Arial"/>
          <w:bCs/>
          <w:sz w:val="22"/>
          <w:szCs w:val="22"/>
        </w:rPr>
        <w:fldChar w:fldCharType="begin"/>
      </w:r>
      <w:r w:rsidR="00DF4AE0">
        <w:rPr>
          <w:rFonts w:ascii="Arial" w:hAnsi="Arial" w:cs="Arial"/>
          <w:bCs/>
          <w:sz w:val="22"/>
          <w:szCs w:val="22"/>
        </w:rPr>
        <w:instrText xml:space="preserve"> ADDIN EN.CITE &lt;EndNote&gt;&lt;Cite&gt;&lt;Author&gt;Dorland&lt;/Author&gt;&lt;Year&gt;2004&lt;/Year&gt;&lt;RecNum&gt;3573&lt;/RecNum&gt;&lt;DisplayText&gt;(Dorland et al., 2004)&lt;/DisplayText&gt;&lt;record&gt;&lt;rec-number&gt;3573&lt;/rec-number&gt;&lt;foreign-keys&gt;&lt;key app="EN" db-id="2dpwsfw09s2vemezfp85fw51wsvsvazpvfas" timestamp="1767584334"&gt;3573&lt;/key&gt;&lt;/foreign-keys&gt;&lt;ref-type name="Journal Article"&gt;17&lt;/ref-type&gt;&lt;contributors&gt;&lt;authors&gt;&lt;author&gt;Dorland, HC&lt;/author&gt;&lt;author&gt;Beukes, NJ&lt;/author&gt;&lt;author&gt;Gutzmer, J&lt;/author&gt;&lt;author&gt;Evans, DAD&lt;/author&gt;&lt;author&gt;Armstrong, RA&lt;/author&gt;&lt;/authors&gt;&lt;/contributors&gt;&lt;titles&gt;&lt;title&gt;Trends in detrital zircon provenance from Neoarchaean–Palaeoproterozoic sedimentary successions on the Kaapvaal craton&lt;/title&gt;&lt;secondary-title&gt;Geoscience Africa 2004, Abstract Volume, University of the Witwatersrand, Johannesburg, South Africa&lt;/secondary-title&gt;&lt;/titles&gt;&lt;periodical&gt;&lt;full-title&gt;Geoscience Africa 2004, Abstract Volume, University of the Witwatersrand, Johannesburg, South Africa&lt;/full-title&gt;&lt;/periodical&gt;&lt;pages&gt;176-177&lt;/pages&gt;&lt;dates&gt;&lt;year&gt;2004&lt;/year&gt;&lt;/dates&gt;&lt;urls&gt;&lt;/urls&gt;&lt;/record&gt;&lt;/Cite&gt;&lt;/EndNote&gt;</w:instrText>
      </w:r>
      <w:r w:rsidR="00DF4AE0">
        <w:rPr>
          <w:rFonts w:ascii="Arial" w:hAnsi="Arial" w:cs="Arial"/>
          <w:bCs/>
          <w:sz w:val="22"/>
          <w:szCs w:val="22"/>
        </w:rPr>
        <w:fldChar w:fldCharType="separate"/>
      </w:r>
      <w:r w:rsidR="00DF4AE0">
        <w:rPr>
          <w:rFonts w:ascii="Arial" w:hAnsi="Arial" w:cs="Arial"/>
          <w:bCs/>
          <w:noProof/>
          <w:sz w:val="22"/>
          <w:szCs w:val="22"/>
        </w:rPr>
        <w:t>(Dorland et al., 2004)</w:t>
      </w:r>
      <w:r w:rsidR="00DF4AE0">
        <w:rPr>
          <w:rFonts w:ascii="Arial" w:hAnsi="Arial" w:cs="Arial"/>
          <w:bCs/>
          <w:sz w:val="22"/>
          <w:szCs w:val="22"/>
        </w:rPr>
        <w:fldChar w:fldCharType="end"/>
      </w:r>
      <w:r w:rsidR="00DF4AE0">
        <w:rPr>
          <w:rFonts w:ascii="Arial" w:hAnsi="Arial" w:cs="Arial"/>
          <w:bCs/>
          <w:sz w:val="22"/>
          <w:szCs w:val="22"/>
        </w:rPr>
        <w:t xml:space="preserve">. A minimum age of the ironstone is provided by </w:t>
      </w:r>
      <w:r w:rsidR="00DF4AE0" w:rsidRPr="00DF4AE0">
        <w:rPr>
          <w:rFonts w:ascii="Arial" w:hAnsi="Arial" w:cs="Arial"/>
          <w:bCs/>
          <w:sz w:val="22"/>
          <w:szCs w:val="22"/>
        </w:rPr>
        <w:t>a whole</w:t>
      </w:r>
      <w:r w:rsidR="00DF4AE0">
        <w:rPr>
          <w:rFonts w:ascii="Arial" w:hAnsi="Arial" w:cs="Arial"/>
          <w:bCs/>
          <w:sz w:val="22"/>
          <w:szCs w:val="22"/>
        </w:rPr>
        <w:t>-</w:t>
      </w:r>
      <w:r w:rsidR="00DF4AE0" w:rsidRPr="00DF4AE0">
        <w:rPr>
          <w:rFonts w:ascii="Arial" w:hAnsi="Arial" w:cs="Arial"/>
          <w:bCs/>
          <w:sz w:val="22"/>
          <w:szCs w:val="22"/>
        </w:rPr>
        <w:t xml:space="preserve">rock Pb–Pb age of 2222 ± 12 Ma </w:t>
      </w:r>
      <w:r w:rsidR="00DF4AE0">
        <w:rPr>
          <w:rFonts w:ascii="Arial" w:hAnsi="Arial" w:cs="Arial"/>
          <w:bCs/>
          <w:sz w:val="22"/>
          <w:szCs w:val="22"/>
        </w:rPr>
        <w:t xml:space="preserve">from </w:t>
      </w:r>
      <w:r w:rsidR="00DF4AE0" w:rsidRPr="00DF4AE0">
        <w:rPr>
          <w:rFonts w:ascii="Arial" w:hAnsi="Arial" w:cs="Arial"/>
          <w:bCs/>
          <w:sz w:val="22"/>
          <w:szCs w:val="22"/>
        </w:rPr>
        <w:t xml:space="preserve">the </w:t>
      </w:r>
      <w:r w:rsidR="00DF4AE0">
        <w:rPr>
          <w:rFonts w:ascii="Arial" w:hAnsi="Arial" w:cs="Arial"/>
          <w:bCs/>
          <w:sz w:val="22"/>
          <w:szCs w:val="22"/>
        </w:rPr>
        <w:t xml:space="preserve">overlying </w:t>
      </w:r>
      <w:proofErr w:type="spellStart"/>
      <w:r w:rsidR="00DF4AE0" w:rsidRPr="00DF4AE0">
        <w:rPr>
          <w:rFonts w:ascii="Arial" w:hAnsi="Arial" w:cs="Arial"/>
          <w:bCs/>
          <w:sz w:val="22"/>
          <w:szCs w:val="22"/>
        </w:rPr>
        <w:t>Hekpoort</w:t>
      </w:r>
      <w:proofErr w:type="spellEnd"/>
      <w:r w:rsidR="00DF4AE0" w:rsidRPr="00DF4AE0">
        <w:rPr>
          <w:rFonts w:ascii="Arial" w:hAnsi="Arial" w:cs="Arial"/>
          <w:bCs/>
          <w:sz w:val="22"/>
          <w:szCs w:val="22"/>
        </w:rPr>
        <w:t>–</w:t>
      </w:r>
      <w:proofErr w:type="spellStart"/>
      <w:r w:rsidR="00DF4AE0" w:rsidRPr="00DF4AE0">
        <w:rPr>
          <w:rFonts w:ascii="Arial" w:hAnsi="Arial" w:cs="Arial"/>
          <w:bCs/>
          <w:sz w:val="22"/>
          <w:szCs w:val="22"/>
        </w:rPr>
        <w:t>Ongeluk</w:t>
      </w:r>
      <w:proofErr w:type="spellEnd"/>
      <w:r w:rsidR="00DF4AE0" w:rsidRPr="00DF4AE0">
        <w:rPr>
          <w:rFonts w:ascii="Arial" w:hAnsi="Arial" w:cs="Arial"/>
          <w:bCs/>
          <w:sz w:val="22"/>
          <w:szCs w:val="22"/>
        </w:rPr>
        <w:t xml:space="preserve"> </w:t>
      </w:r>
      <w:r w:rsidR="002F5F43">
        <w:rPr>
          <w:rFonts w:ascii="Arial" w:hAnsi="Arial" w:cs="Arial"/>
          <w:bCs/>
          <w:sz w:val="22"/>
          <w:szCs w:val="22"/>
        </w:rPr>
        <w:t xml:space="preserve">volcanics </w:t>
      </w:r>
      <w:r w:rsidR="002F5F43">
        <w:rPr>
          <w:rFonts w:ascii="Arial" w:hAnsi="Arial" w:cs="Arial"/>
          <w:bCs/>
          <w:sz w:val="22"/>
          <w:szCs w:val="22"/>
        </w:rPr>
        <w:fldChar w:fldCharType="begin"/>
      </w:r>
      <w:r w:rsidR="002F5F43">
        <w:rPr>
          <w:rFonts w:ascii="Arial" w:hAnsi="Arial" w:cs="Arial"/>
          <w:bCs/>
          <w:sz w:val="22"/>
          <w:szCs w:val="22"/>
        </w:rPr>
        <w:instrText xml:space="preserve"> ADDIN EN.CITE &lt;EndNote&gt;&lt;Cite&gt;&lt;Author&gt;Cornell&lt;/Author&gt;&lt;Year&gt;1996&lt;/Year&gt;&lt;RecNum&gt;3574&lt;/RecNum&gt;&lt;DisplayText&gt;(Cornell et al., 1996)&lt;/DisplayText&gt;&lt;record&gt;&lt;rec-number&gt;3574&lt;/rec-number&gt;&lt;foreign-keys&gt;&lt;key app="EN" db-id="2dpwsfw09s2vemezfp85fw51wsvsvazpvfas" timestamp="1767584493"&gt;3574&lt;/key&gt;&lt;/foreign-keys&gt;&lt;ref-type name="Journal Article"&gt;17&lt;/ref-type&gt;&lt;contributors&gt;&lt;authors&gt;&lt;author&gt;Cornell, DH&lt;/author&gt;&lt;author&gt;Schütte, SS&lt;/author&gt;&lt;author&gt;Eglington, BL&lt;/author&gt;&lt;/authors&gt;&lt;/contributors&gt;&lt;titles&gt;&lt;title&gt;The Ongeluk basaltic andesite formation in Griqualand West, South Africa: submarine alteration in a 2222 Ma Proterozoic sea&lt;/title&gt;&lt;secondary-title&gt;Precambrian Research&lt;/secondary-title&gt;&lt;/titles&gt;&lt;periodical&gt;&lt;full-title&gt;Precambrian Research&lt;/full-title&gt;&lt;/periodical&gt;&lt;pages&gt;101-123&lt;/pages&gt;&lt;volume&gt;79&lt;/volume&gt;&lt;number&gt;1-2&lt;/number&gt;&lt;dates&gt;&lt;year&gt;1996&lt;/year&gt;&lt;/dates&gt;&lt;isbn&gt;0301-9268&lt;/isbn&gt;&lt;urls&gt;&lt;/urls&gt;&lt;/record&gt;&lt;/Cite&gt;&lt;/EndNote&gt;</w:instrText>
      </w:r>
      <w:r w:rsidR="002F5F43">
        <w:rPr>
          <w:rFonts w:ascii="Arial" w:hAnsi="Arial" w:cs="Arial"/>
          <w:bCs/>
          <w:sz w:val="22"/>
          <w:szCs w:val="22"/>
        </w:rPr>
        <w:fldChar w:fldCharType="separate"/>
      </w:r>
      <w:r w:rsidR="002F5F43">
        <w:rPr>
          <w:rFonts w:ascii="Arial" w:hAnsi="Arial" w:cs="Arial"/>
          <w:bCs/>
          <w:noProof/>
          <w:sz w:val="22"/>
          <w:szCs w:val="22"/>
        </w:rPr>
        <w:t>(Cornell et al., 1996)</w:t>
      </w:r>
      <w:r w:rsidR="002F5F43">
        <w:rPr>
          <w:rFonts w:ascii="Arial" w:hAnsi="Arial" w:cs="Arial"/>
          <w:bCs/>
          <w:sz w:val="22"/>
          <w:szCs w:val="22"/>
        </w:rPr>
        <w:fldChar w:fldCharType="end"/>
      </w:r>
      <w:r w:rsidR="002F5F43">
        <w:rPr>
          <w:rFonts w:ascii="Arial" w:hAnsi="Arial" w:cs="Arial"/>
          <w:bCs/>
          <w:sz w:val="22"/>
          <w:szCs w:val="22"/>
        </w:rPr>
        <w:t>.</w:t>
      </w:r>
      <w:r w:rsidR="007F0BF0">
        <w:rPr>
          <w:rFonts w:ascii="Arial" w:hAnsi="Arial" w:cs="Arial"/>
          <w:bCs/>
          <w:sz w:val="22"/>
          <w:szCs w:val="22"/>
        </w:rPr>
        <w:t xml:space="preserve"> </w:t>
      </w:r>
      <w:r w:rsidR="00DF4AE0">
        <w:rPr>
          <w:rFonts w:ascii="Arial" w:hAnsi="Arial" w:cs="Arial"/>
          <w:bCs/>
          <w:sz w:val="22"/>
          <w:szCs w:val="22"/>
        </w:rPr>
        <w:t>Th</w:t>
      </w:r>
      <w:r w:rsidR="007F0BF0">
        <w:rPr>
          <w:rFonts w:ascii="Arial" w:hAnsi="Arial" w:cs="Arial"/>
          <w:bCs/>
          <w:sz w:val="22"/>
          <w:szCs w:val="22"/>
        </w:rPr>
        <w:t xml:space="preserve">e </w:t>
      </w:r>
      <w:proofErr w:type="spellStart"/>
      <w:r w:rsidR="007F0BF0">
        <w:rPr>
          <w:rFonts w:ascii="Arial" w:hAnsi="Arial" w:cs="Arial"/>
          <w:bCs/>
          <w:sz w:val="22"/>
          <w:szCs w:val="22"/>
        </w:rPr>
        <w:t>Timeball</w:t>
      </w:r>
      <w:proofErr w:type="spellEnd"/>
      <w:r w:rsidR="007F0BF0">
        <w:rPr>
          <w:rFonts w:ascii="Arial" w:hAnsi="Arial" w:cs="Arial"/>
          <w:bCs/>
          <w:sz w:val="22"/>
          <w:szCs w:val="22"/>
        </w:rPr>
        <w:t xml:space="preserve"> Hill Formation</w:t>
      </w:r>
      <w:r w:rsidR="00DF4AE0">
        <w:rPr>
          <w:rFonts w:ascii="Arial" w:hAnsi="Arial" w:cs="Arial"/>
          <w:bCs/>
          <w:sz w:val="22"/>
          <w:szCs w:val="22"/>
        </w:rPr>
        <w:t xml:space="preserve"> </w:t>
      </w:r>
      <w:r w:rsidR="007F0BF0">
        <w:rPr>
          <w:rFonts w:ascii="Arial" w:hAnsi="Arial" w:cs="Arial"/>
          <w:bCs/>
          <w:sz w:val="22"/>
          <w:szCs w:val="22"/>
        </w:rPr>
        <w:t xml:space="preserve">represents </w:t>
      </w:r>
      <w:r w:rsidR="00DF4AE0">
        <w:rPr>
          <w:rFonts w:ascii="Arial" w:hAnsi="Arial" w:cs="Arial"/>
          <w:bCs/>
          <w:sz w:val="22"/>
          <w:szCs w:val="22"/>
        </w:rPr>
        <w:t xml:space="preserve">the oldest-known occurrence of an </w:t>
      </w:r>
      <w:proofErr w:type="spellStart"/>
      <w:r w:rsidR="00DF4AE0">
        <w:rPr>
          <w:rFonts w:ascii="Arial" w:hAnsi="Arial" w:cs="Arial"/>
          <w:bCs/>
          <w:sz w:val="22"/>
          <w:szCs w:val="22"/>
        </w:rPr>
        <w:t>oolitic</w:t>
      </w:r>
      <w:proofErr w:type="spellEnd"/>
      <w:r w:rsidR="00DF4AE0">
        <w:rPr>
          <w:rFonts w:ascii="Arial" w:hAnsi="Arial" w:cs="Arial"/>
          <w:bCs/>
          <w:sz w:val="22"/>
          <w:szCs w:val="22"/>
        </w:rPr>
        <w:t xml:space="preserve"> ironstone in the geological record </w:t>
      </w:r>
      <w:r w:rsidR="00DF4AE0">
        <w:rPr>
          <w:rFonts w:ascii="Arial" w:hAnsi="Arial" w:cs="Arial"/>
          <w:bCs/>
          <w:sz w:val="22"/>
          <w:szCs w:val="22"/>
        </w:rPr>
        <w:fldChar w:fldCharType="begin"/>
      </w:r>
      <w:r w:rsidR="000421AD">
        <w:rPr>
          <w:rFonts w:ascii="Arial" w:hAnsi="Arial" w:cs="Arial"/>
          <w:bCs/>
          <w:sz w:val="22"/>
          <w:szCs w:val="22"/>
        </w:rPr>
        <w:instrText xml:space="preserve"> ADDIN EN.CITE &lt;EndNote&gt;&lt;Cite&gt;&lt;Author&gt;Lechte&lt;/Author&gt;&lt;Year&gt;2024&lt;/Year&gt;&lt;RecNum&gt;2995&lt;/RecNum&gt;&lt;DisplayText&gt;(Lechte et al., 2024)&lt;/DisplayText&gt;&lt;record&gt;&lt;rec-number&gt;2995&lt;/rec-number&gt;&lt;foreign-keys&gt;&lt;key app="EN" db-id="z5rv2wt2mxx2ryefxr1vezdjwfs5a0azazd9" timestamp="1702767564" guid="c8f298b8-398c-4c53-b15a-8c2fe22fe4e4"&gt;2995&lt;/key&gt;&lt;/foreign-keys&gt;&lt;ref-type name="Journal Article"&gt;17&lt;/ref-type&gt;&lt;contributors&gt;&lt;authors&gt;&lt;author&gt;Lechte, Maxwell&lt;/author&gt;&lt;author&gt;Halverson, Galen&lt;/author&gt;&lt;author&gt;Wallace, Malcolm&lt;/author&gt;&lt;author&gt;Gibson, Timothy&lt;/author&gt;&lt;author&gt;Hood, Ashleigh&lt;/author&gt;&lt;author&gt;Wang, Changle&lt;/author&gt;&lt;author&gt;Bui, Thi Hao&lt;/author&gt;&lt;author&gt;Maloney, Katie&lt;/author&gt;&lt;author&gt;Millikin, Alexie&lt;/author&gt;&lt;/authors&gt;&lt;/contributors&gt;&lt;titles&gt;&lt;title&gt;Oolitic ironstones, continental iron flux and reverse weathering in the Proterozoic Eon: insights from the Tonian Katherine Group, Yukon&lt;/title&gt;&lt;/titles&gt;&lt;dates&gt;&lt;year&gt;2024&lt;/year&gt;&lt;/dates&gt;&lt;urls&gt;&lt;/urls&gt;&lt;/record&gt;&lt;/Cite&gt;&lt;/EndNote&gt;</w:instrText>
      </w:r>
      <w:r w:rsidR="00DF4AE0">
        <w:rPr>
          <w:rFonts w:ascii="Arial" w:hAnsi="Arial" w:cs="Arial"/>
          <w:bCs/>
          <w:sz w:val="22"/>
          <w:szCs w:val="22"/>
        </w:rPr>
        <w:fldChar w:fldCharType="separate"/>
      </w:r>
      <w:r w:rsidR="00DF4AE0">
        <w:rPr>
          <w:rFonts w:ascii="Arial" w:hAnsi="Arial" w:cs="Arial"/>
          <w:bCs/>
          <w:noProof/>
          <w:sz w:val="22"/>
          <w:szCs w:val="22"/>
        </w:rPr>
        <w:t>(Lechte et al., 2024)</w:t>
      </w:r>
      <w:r w:rsidR="00DF4AE0">
        <w:rPr>
          <w:rFonts w:ascii="Arial" w:hAnsi="Arial" w:cs="Arial"/>
          <w:bCs/>
          <w:sz w:val="22"/>
          <w:szCs w:val="22"/>
        </w:rPr>
        <w:fldChar w:fldCharType="end"/>
      </w:r>
      <w:r w:rsidR="007F0BF0">
        <w:rPr>
          <w:rFonts w:ascii="Arial" w:hAnsi="Arial" w:cs="Arial"/>
          <w:bCs/>
          <w:sz w:val="22"/>
          <w:szCs w:val="22"/>
        </w:rPr>
        <w:t>.</w:t>
      </w:r>
      <w:r w:rsidRPr="00CA7450">
        <w:rPr>
          <w:rFonts w:ascii="Arial" w:hAnsi="Arial" w:cs="Arial"/>
          <w:bCs/>
          <w:sz w:val="22"/>
          <w:szCs w:val="22"/>
        </w:rPr>
        <w:t xml:space="preserve"> </w:t>
      </w:r>
    </w:p>
    <w:p w14:paraId="6E3FABC1" w14:textId="77777777" w:rsidR="007F6ACE" w:rsidRDefault="007F6ACE" w:rsidP="00280199">
      <w:pPr>
        <w:spacing w:line="360" w:lineRule="auto"/>
        <w:jc w:val="both"/>
        <w:rPr>
          <w:rFonts w:ascii="Arial" w:hAnsi="Arial" w:cs="Arial"/>
          <w:bCs/>
          <w:sz w:val="22"/>
          <w:szCs w:val="22"/>
        </w:rPr>
      </w:pPr>
    </w:p>
    <w:p w14:paraId="0B694EBB" w14:textId="11C69AA3" w:rsidR="00280199" w:rsidRDefault="00280199" w:rsidP="00280199">
      <w:pPr>
        <w:spacing w:line="360" w:lineRule="auto"/>
        <w:jc w:val="both"/>
        <w:rPr>
          <w:rFonts w:ascii="Arial" w:hAnsi="Arial" w:cs="Arial"/>
          <w:bCs/>
          <w:u w:val="single"/>
        </w:rPr>
      </w:pPr>
      <w:r w:rsidRPr="00280199">
        <w:rPr>
          <w:rFonts w:ascii="Arial" w:hAnsi="Arial" w:cs="Arial"/>
          <w:bCs/>
          <w:u w:val="single"/>
        </w:rPr>
        <w:t xml:space="preserve">The </w:t>
      </w:r>
      <w:r w:rsidR="00066D67">
        <w:rPr>
          <w:rFonts w:ascii="Arial" w:hAnsi="Arial" w:cs="Arial"/>
          <w:bCs/>
          <w:u w:val="single"/>
        </w:rPr>
        <w:t xml:space="preserve">ca. </w:t>
      </w:r>
      <w:r w:rsidRPr="00280199">
        <w:rPr>
          <w:rFonts w:ascii="Arial" w:hAnsi="Arial" w:cs="Arial"/>
          <w:bCs/>
          <w:u w:val="single"/>
        </w:rPr>
        <w:t xml:space="preserve">1650 Ma </w:t>
      </w:r>
      <w:proofErr w:type="spellStart"/>
      <w:r w:rsidRPr="00280199">
        <w:rPr>
          <w:rFonts w:ascii="Arial" w:hAnsi="Arial" w:cs="Arial"/>
          <w:bCs/>
          <w:u w:val="single"/>
        </w:rPr>
        <w:t>Chuanlinggou</w:t>
      </w:r>
      <w:proofErr w:type="spellEnd"/>
      <w:r w:rsidRPr="00280199">
        <w:rPr>
          <w:rFonts w:ascii="Arial" w:hAnsi="Arial" w:cs="Arial"/>
          <w:bCs/>
          <w:u w:val="single"/>
        </w:rPr>
        <w:t xml:space="preserve"> Formation, </w:t>
      </w:r>
      <w:proofErr w:type="spellStart"/>
      <w:r w:rsidRPr="00280199">
        <w:rPr>
          <w:rFonts w:ascii="Arial" w:hAnsi="Arial" w:cs="Arial"/>
          <w:bCs/>
          <w:u w:val="single"/>
        </w:rPr>
        <w:t>Changcheng</w:t>
      </w:r>
      <w:proofErr w:type="spellEnd"/>
      <w:r w:rsidRPr="00280199">
        <w:rPr>
          <w:rFonts w:ascii="Arial" w:hAnsi="Arial" w:cs="Arial"/>
          <w:bCs/>
          <w:u w:val="single"/>
        </w:rPr>
        <w:t xml:space="preserve"> Group</w:t>
      </w:r>
      <w:r w:rsidR="008F38B2">
        <w:rPr>
          <w:rFonts w:ascii="Arial" w:hAnsi="Arial" w:cs="Arial"/>
          <w:bCs/>
          <w:u w:val="single"/>
        </w:rPr>
        <w:t xml:space="preserve"> </w:t>
      </w:r>
    </w:p>
    <w:p w14:paraId="3F87BE5D" w14:textId="6E739D23" w:rsidR="00A74F77" w:rsidRPr="00280199" w:rsidRDefault="00A74F77" w:rsidP="002E2C74">
      <w:pPr>
        <w:spacing w:line="360" w:lineRule="auto"/>
        <w:jc w:val="both"/>
        <w:rPr>
          <w:rFonts w:ascii="Arial" w:hAnsi="Arial" w:cs="Arial"/>
          <w:sz w:val="22"/>
          <w:szCs w:val="22"/>
        </w:rPr>
      </w:pPr>
      <w:r w:rsidRPr="00280199">
        <w:rPr>
          <w:rFonts w:ascii="Arial" w:hAnsi="Arial" w:cs="Arial"/>
          <w:sz w:val="22"/>
          <w:szCs w:val="22"/>
        </w:rPr>
        <w:t xml:space="preserve">The Statherian </w:t>
      </w:r>
      <w:proofErr w:type="spellStart"/>
      <w:r w:rsidRPr="00280199">
        <w:rPr>
          <w:rFonts w:ascii="Arial" w:hAnsi="Arial" w:cs="Arial"/>
          <w:sz w:val="22"/>
          <w:szCs w:val="22"/>
        </w:rPr>
        <w:t>Chuanlinggou</w:t>
      </w:r>
      <w:proofErr w:type="spellEnd"/>
      <w:r w:rsidRPr="00280199">
        <w:rPr>
          <w:rFonts w:ascii="Arial" w:hAnsi="Arial" w:cs="Arial"/>
          <w:sz w:val="22"/>
          <w:szCs w:val="22"/>
        </w:rPr>
        <w:t xml:space="preserve"> ironstone</w:t>
      </w:r>
      <w:r w:rsidR="006771DE">
        <w:rPr>
          <w:rFonts w:ascii="Arial" w:hAnsi="Arial" w:cs="Arial"/>
          <w:sz w:val="22"/>
          <w:szCs w:val="22"/>
        </w:rPr>
        <w:t xml:space="preserve"> </w:t>
      </w:r>
      <w:r w:rsidRPr="00280199">
        <w:rPr>
          <w:rFonts w:ascii="Arial" w:hAnsi="Arial" w:cs="Arial"/>
          <w:sz w:val="22"/>
          <w:szCs w:val="22"/>
        </w:rPr>
        <w:t xml:space="preserve">is part of the </w:t>
      </w:r>
      <w:proofErr w:type="spellStart"/>
      <w:r w:rsidRPr="00280199">
        <w:rPr>
          <w:rFonts w:ascii="Arial" w:hAnsi="Arial" w:cs="Arial"/>
          <w:sz w:val="22"/>
          <w:szCs w:val="22"/>
        </w:rPr>
        <w:t>Changcheng</w:t>
      </w:r>
      <w:proofErr w:type="spellEnd"/>
      <w:r w:rsidRPr="00280199">
        <w:rPr>
          <w:rFonts w:ascii="Arial" w:hAnsi="Arial" w:cs="Arial"/>
          <w:sz w:val="22"/>
          <w:szCs w:val="22"/>
        </w:rPr>
        <w:t xml:space="preserve"> Group deposited in the </w:t>
      </w:r>
      <w:proofErr w:type="spellStart"/>
      <w:r w:rsidR="00D30C27">
        <w:rPr>
          <w:rFonts w:ascii="Arial" w:hAnsi="Arial" w:cs="Arial"/>
          <w:sz w:val="22"/>
          <w:szCs w:val="22"/>
        </w:rPr>
        <w:t>intracratonic</w:t>
      </w:r>
      <w:proofErr w:type="spellEnd"/>
      <w:r w:rsidR="00D30C27">
        <w:rPr>
          <w:rFonts w:ascii="Arial" w:hAnsi="Arial" w:cs="Arial"/>
          <w:sz w:val="22"/>
          <w:szCs w:val="22"/>
        </w:rPr>
        <w:t xml:space="preserve"> </w:t>
      </w:r>
      <w:proofErr w:type="spellStart"/>
      <w:r w:rsidR="00CE5B23">
        <w:rPr>
          <w:rFonts w:ascii="Arial" w:hAnsi="Arial" w:cs="Arial"/>
          <w:sz w:val="22"/>
          <w:szCs w:val="22"/>
        </w:rPr>
        <w:t>Yanliao</w:t>
      </w:r>
      <w:proofErr w:type="spellEnd"/>
      <w:r w:rsidRPr="00280199">
        <w:rPr>
          <w:rFonts w:ascii="Arial" w:hAnsi="Arial" w:cs="Arial"/>
          <w:sz w:val="22"/>
          <w:szCs w:val="22"/>
        </w:rPr>
        <w:t xml:space="preserve"> Basin</w:t>
      </w:r>
      <w:r w:rsidR="006771DE">
        <w:rPr>
          <w:rFonts w:ascii="Arial" w:hAnsi="Arial" w:cs="Arial"/>
          <w:sz w:val="22"/>
          <w:szCs w:val="22"/>
        </w:rPr>
        <w:t xml:space="preserve"> </w:t>
      </w:r>
      <w:r w:rsidR="00D30C27" w:rsidRPr="00D30C27">
        <w:rPr>
          <w:rFonts w:ascii="Arial" w:hAnsi="Arial" w:cs="Arial"/>
          <w:sz w:val="22"/>
          <w:szCs w:val="22"/>
        </w:rPr>
        <w:t>(</w:t>
      </w:r>
      <w:proofErr w:type="spellStart"/>
      <w:r w:rsidR="00D30C27" w:rsidRPr="00D30C27">
        <w:rPr>
          <w:rFonts w:ascii="Arial" w:hAnsi="Arial" w:cs="Arial"/>
          <w:sz w:val="22"/>
          <w:szCs w:val="22"/>
        </w:rPr>
        <w:t>Yanshan</w:t>
      </w:r>
      <w:proofErr w:type="spellEnd"/>
      <w:r w:rsidR="00D30C27">
        <w:rPr>
          <w:rFonts w:ascii="Arial" w:hAnsi="Arial" w:cs="Arial"/>
          <w:sz w:val="22"/>
          <w:szCs w:val="22"/>
        </w:rPr>
        <w:t>–</w:t>
      </w:r>
      <w:proofErr w:type="spellStart"/>
      <w:r w:rsidR="00D30C27" w:rsidRPr="00D30C27">
        <w:rPr>
          <w:rFonts w:ascii="Arial" w:hAnsi="Arial" w:cs="Arial"/>
          <w:sz w:val="22"/>
          <w:szCs w:val="22"/>
        </w:rPr>
        <w:t>Liaoxi</w:t>
      </w:r>
      <w:proofErr w:type="spellEnd"/>
      <w:r w:rsidR="00D30C27" w:rsidRPr="00D30C27">
        <w:rPr>
          <w:rFonts w:ascii="Arial" w:hAnsi="Arial" w:cs="Arial"/>
          <w:sz w:val="22"/>
          <w:szCs w:val="22"/>
        </w:rPr>
        <w:t xml:space="preserve"> Basin) </w:t>
      </w:r>
      <w:r w:rsidR="00D30C27">
        <w:rPr>
          <w:rFonts w:ascii="Arial" w:hAnsi="Arial" w:cs="Arial"/>
          <w:sz w:val="22"/>
          <w:szCs w:val="22"/>
        </w:rPr>
        <w:t xml:space="preserve">within the North China Craton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&lt;EndNote&gt;&lt;Cite&gt;&lt;Author&gt;Zhang&lt;/Author&gt;&lt;Year&gt;2012&lt;/Year&gt;&lt;RecNum&gt;64&lt;/RecNum&gt;&lt;DisplayText&gt;(Zhang et al., 2012; Li et al., 2025)&lt;/DisplayText&gt;&lt;record&gt;&lt;rec-number&gt;64&lt;/rec-number&gt;&lt;foreign-keys&gt;&lt;key app="EN" db-id="zprdwx9z59de2pevfa5xfwa8zdds0zwswx2w" timestamp="1582736640"&gt;64&lt;/key&gt;&lt;/foreign-keys&gt;&lt;ref-type name="Journal Article"&gt;17&lt;/ref-type&gt;&lt;contributors&gt;&lt;authors&gt;&lt;author&gt;Zhang, Shihong&lt;/author&gt;&lt;author&gt;Li, Zheng-Xiang&lt;/author&gt;&lt;author&gt;Evans, David AD&lt;/author&gt;&lt;author&gt;Wu, Huaichun&lt;/author&gt;&lt;author&gt;Li, Haiyan&lt;/author&gt;&lt;author&gt;Dong, Jin&lt;/author&gt;&lt;/authors&gt;&lt;/contributors&gt;&lt;titles&gt;&lt;title&gt;Pre-Rodinia supercontinent Nuna shaping up: a global synthesis with new paleomagnetic results from North China&lt;/title&gt;&lt;secondary-title&gt;Earth and Planetary Science Letters&lt;/secondary-title&gt;&lt;/titles&gt;&lt;periodical&gt;&lt;full-title&gt;Earth and Planetary Science Letters&lt;/full-title&gt;&lt;/periodical&gt;&lt;pages&gt;145-155&lt;/pages&gt;&lt;volume&gt;353&lt;/volume&gt;&lt;dates&gt;&lt;year&gt;2012&lt;/year&gt;&lt;/dates&gt;&lt;isbn&gt;0012-821X&lt;/isbn&gt;&lt;urls&gt;&lt;/urls&gt;&lt;/record&gt;&lt;/Cite&gt;&lt;Cite&gt;&lt;Author&gt;Li&lt;/Author&gt;&lt;Year&gt;2025&lt;/Year&gt;&lt;RecNum&gt;3577&lt;/RecNum&gt;&lt;record&gt;&lt;rec-number&gt;3577&lt;/rec-number&gt;&lt;foreign-keys&gt;&lt;key app="EN" db-id="2dpwsfw09s2vemezfp85fw51wsvsvazpvfas" timestamp="1767589367"&gt;3577&lt;/key&gt;&lt;/foreign-keys&gt;&lt;ref-type name="Journal Article"&gt;17&lt;/ref-type&gt;&lt;contributors&gt;&lt;authors&gt;&lt;author&gt;Li, Yisheng&lt;/author&gt;&lt;author&gt;Lu, Xiancai&lt;/author&gt;&lt;author&gt;Cui, Xiangjie&lt;/author&gt;&lt;author&gt;Cai, Yuanfeng&lt;/author&gt;&lt;author&gt;Liu, Jiarun&lt;/author&gt;&lt;author&gt;Liu, Huan&lt;/author&gt;&lt;author&gt;Hu, Huan&lt;/author&gt;&lt;author&gt;Li, Juan&lt;/author&gt;&lt;author&gt;Chen, Jiani&lt;/author&gt;&lt;author&gt;Deng, Zhaoyuan&lt;/author&gt;&lt;/authors&gt;&lt;/contributors&gt;&lt;titles&gt;&lt;title&gt;Clay-hematite association in the late Paleoproterozoic oolitic ironstone from the Chuanlinggou Formation, North China&lt;/title&gt;&lt;secondary-title&gt;Palaeogeography, Palaeoclimatology, Palaeoecology&lt;/secondary-title&gt;&lt;/titles&gt;&lt;periodical&gt;&lt;full-title&gt;Palaeogeography, Palaeoclimatology, Palaeoecology&lt;/full-title&gt;&lt;/periodical&gt;&lt;pages&gt;113315&lt;/pages&gt;&lt;dates&gt;&lt;year&gt;2025&lt;/year&gt;&lt;/dates&gt;&lt;isbn&gt;0031-0182&lt;/isbn&gt;&lt;urls&gt;&lt;/urls&gt;&lt;/record&gt;&lt;/Cite&gt;&lt;/EndNote&gt;</w:instrText>
      </w:r>
      <w:r w:rsidRPr="00280199">
        <w:rPr>
          <w:rFonts w:ascii="Arial" w:hAnsi="Arial" w:cs="Arial"/>
          <w:sz w:val="22"/>
          <w:szCs w:val="22"/>
        </w:rPr>
        <w:fldChar w:fldCharType="separate"/>
      </w:r>
      <w:r w:rsidR="000421AD">
        <w:rPr>
          <w:rFonts w:ascii="Arial" w:hAnsi="Arial" w:cs="Arial"/>
          <w:noProof/>
          <w:sz w:val="22"/>
          <w:szCs w:val="22"/>
        </w:rPr>
        <w:t>(Zhang et al., 2012; Li et al., 2025)</w:t>
      </w:r>
      <w:r w:rsidRPr="00280199">
        <w:rPr>
          <w:rFonts w:ascii="Arial" w:hAnsi="Arial" w:cs="Arial"/>
          <w:sz w:val="22"/>
          <w:szCs w:val="22"/>
        </w:rPr>
        <w:fldChar w:fldCharType="end"/>
      </w:r>
      <w:r w:rsidRPr="00280199">
        <w:rPr>
          <w:rFonts w:ascii="Arial" w:hAnsi="Arial" w:cs="Arial"/>
          <w:sz w:val="22"/>
          <w:szCs w:val="22"/>
        </w:rPr>
        <w:t>. This group is dominated by siliciclastic sedimentary rocks with a metamorphic grade generally below prehnite</w:t>
      </w:r>
      <w:r w:rsidR="00A67020">
        <w:rPr>
          <w:rFonts w:ascii="Arial" w:hAnsi="Arial" w:cs="Arial"/>
          <w:sz w:val="22"/>
          <w:szCs w:val="22"/>
        </w:rPr>
        <w:t>–</w:t>
      </w:r>
      <w:r w:rsidRPr="00280199">
        <w:rPr>
          <w:rFonts w:ascii="Arial" w:hAnsi="Arial" w:cs="Arial"/>
          <w:sz w:val="22"/>
          <w:szCs w:val="22"/>
        </w:rPr>
        <w:t xml:space="preserve">pumpellyite facies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&lt;EndNote&gt;&lt;Cite&gt;&lt;Author&gt;Chu&lt;/Author&gt;&lt;Year&gt;2007&lt;/Year&gt;&lt;RecNum&gt;65&lt;/RecNum&gt;&lt;DisplayText&gt;(Chu et al., 2007)&lt;/DisplayText&gt;&lt;record&gt;&lt;rec-number&gt;65&lt;/rec-number&gt;&lt;foreign-keys&gt;&lt;key app="EN" db-id="zprdwx9z59de2pevfa5xfwa8zdds0zwswx2w" timestamp="1582736688"&gt;65&lt;/key&gt;&lt;/foreign-keys&gt;&lt;ref-type name="Journal Article"&gt;17&lt;/ref-type&gt;&lt;contributors&gt;&lt;authors&gt;&lt;author&gt;Chu, Xuelei&lt;/author&gt;&lt;author&gt;Zhang, Tonggang&lt;/author&gt;&lt;author&gt;Zhang, Qirui&lt;/author&gt;&lt;author&gt;Lyons, Timothy W&lt;/author&gt;&lt;/authors&gt;&lt;/contributors&gt;&lt;titles&gt;&lt;title&gt;Sulfur and carbon isotope records from 1700 to 800 Ma carbonates of the Jixian section, northern China: Implications for secular isotope variations in Proterozoic seawater and relationships to global supercontinental events&lt;/title&gt;&lt;secondary-title&gt;Geochimica et Cosmochimica Acta&lt;/secondary-title&gt;&lt;/titles&gt;&lt;periodical&gt;&lt;full-title&gt;Geochimica et Cosmochimica Acta&lt;/full-title&gt;&lt;/periodical&gt;&lt;pages&gt;4668-4692&lt;/pages&gt;&lt;volume&gt;71&lt;/volume&gt;&lt;number&gt;19&lt;/number&gt;&lt;dates&gt;&lt;year&gt;2007&lt;/year&gt;&lt;/dates&gt;&lt;isbn&gt;0016-7037&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(Chu et al., 2007)</w:t>
      </w:r>
      <w:r w:rsidRPr="00280199">
        <w:rPr>
          <w:rFonts w:ascii="Arial" w:hAnsi="Arial" w:cs="Arial"/>
          <w:sz w:val="22"/>
          <w:szCs w:val="22"/>
        </w:rPr>
        <w:fldChar w:fldCharType="end"/>
      </w:r>
      <w:r w:rsidRPr="00280199">
        <w:rPr>
          <w:rFonts w:ascii="Arial" w:hAnsi="Arial" w:cs="Arial"/>
          <w:sz w:val="22"/>
          <w:szCs w:val="22"/>
        </w:rPr>
        <w:t>.</w:t>
      </w:r>
      <w:r w:rsidR="00DD23C8">
        <w:rPr>
          <w:rFonts w:ascii="Arial" w:hAnsi="Arial" w:cs="Arial"/>
          <w:sz w:val="22"/>
          <w:szCs w:val="22"/>
        </w:rPr>
        <w:t xml:space="preserve"> </w:t>
      </w:r>
      <w:r w:rsidRPr="00280199">
        <w:rPr>
          <w:rFonts w:ascii="Arial" w:hAnsi="Arial" w:cs="Arial"/>
          <w:sz w:val="22"/>
          <w:szCs w:val="22"/>
        </w:rPr>
        <w:t xml:space="preserve">The lower </w:t>
      </w:r>
      <w:proofErr w:type="spellStart"/>
      <w:r w:rsidRPr="00280199">
        <w:rPr>
          <w:rFonts w:ascii="Arial" w:hAnsi="Arial" w:cs="Arial"/>
          <w:sz w:val="22"/>
          <w:szCs w:val="22"/>
        </w:rPr>
        <w:t>Chuanlinggou</w:t>
      </w:r>
      <w:proofErr w:type="spellEnd"/>
      <w:r w:rsidRPr="00280199">
        <w:rPr>
          <w:rFonts w:ascii="Arial" w:hAnsi="Arial" w:cs="Arial"/>
          <w:sz w:val="22"/>
          <w:szCs w:val="22"/>
        </w:rPr>
        <w:t xml:space="preserve"> Formation </w:t>
      </w:r>
      <w:r w:rsidR="00D30C27">
        <w:rPr>
          <w:rFonts w:ascii="Arial" w:hAnsi="Arial" w:cs="Arial"/>
          <w:sz w:val="22"/>
          <w:szCs w:val="22"/>
        </w:rPr>
        <w:t xml:space="preserve">(Member I) comprises </w:t>
      </w:r>
      <w:r w:rsidRPr="00280199">
        <w:rPr>
          <w:rFonts w:ascii="Arial" w:hAnsi="Arial" w:cs="Arial"/>
          <w:sz w:val="22"/>
          <w:szCs w:val="22"/>
        </w:rPr>
        <w:t>ironstone, silty shale and interbedded sandstone</w:t>
      </w:r>
      <w:r w:rsidR="00D30C27" w:rsidRPr="00D30C27">
        <w:rPr>
          <w:rFonts w:ascii="Arial" w:hAnsi="Arial" w:cs="Arial"/>
          <w:sz w:val="22"/>
          <w:szCs w:val="22"/>
        </w:rPr>
        <w:t xml:space="preserve"> </w:t>
      </w:r>
      <w:r w:rsidR="00D30C27">
        <w:rPr>
          <w:rFonts w:ascii="Arial" w:hAnsi="Arial" w:cs="Arial"/>
          <w:sz w:val="22"/>
          <w:szCs w:val="22"/>
        </w:rPr>
        <w:t xml:space="preserve">indicative of </w:t>
      </w:r>
      <w:r w:rsidR="00D30C27" w:rsidRPr="00280199">
        <w:rPr>
          <w:rFonts w:ascii="Arial" w:hAnsi="Arial" w:cs="Arial"/>
          <w:sz w:val="22"/>
          <w:szCs w:val="22"/>
        </w:rPr>
        <w:t xml:space="preserve">a </w:t>
      </w:r>
      <w:r w:rsidR="00D30C27">
        <w:rPr>
          <w:rFonts w:ascii="Arial" w:hAnsi="Arial" w:cs="Arial"/>
          <w:sz w:val="22"/>
          <w:szCs w:val="22"/>
        </w:rPr>
        <w:t xml:space="preserve">shallow subtidal to </w:t>
      </w:r>
      <w:r w:rsidR="00D30C27" w:rsidRPr="00280199">
        <w:rPr>
          <w:rFonts w:ascii="Arial" w:hAnsi="Arial" w:cs="Arial"/>
          <w:sz w:val="22"/>
          <w:szCs w:val="22"/>
        </w:rPr>
        <w:t>intertidal marine environment</w:t>
      </w:r>
      <w:r w:rsidRPr="00280199">
        <w:rPr>
          <w:rFonts w:ascii="Arial" w:hAnsi="Arial" w:cs="Arial"/>
          <w:sz w:val="22"/>
          <w:szCs w:val="22"/>
        </w:rPr>
        <w:t xml:space="preserve">, which grade upwards into subtidal black shales </w:t>
      </w:r>
      <w:r w:rsidR="00D30C27">
        <w:rPr>
          <w:rFonts w:ascii="Arial" w:hAnsi="Arial" w:cs="Arial"/>
          <w:sz w:val="22"/>
          <w:szCs w:val="22"/>
        </w:rPr>
        <w:t xml:space="preserve">interbedded with </w:t>
      </w:r>
      <w:r w:rsidRPr="00280199">
        <w:rPr>
          <w:rFonts w:ascii="Arial" w:hAnsi="Arial" w:cs="Arial"/>
          <w:sz w:val="22"/>
          <w:szCs w:val="22"/>
        </w:rPr>
        <w:t>sandstone and dolostone</w:t>
      </w:r>
      <w:r w:rsidR="00D30C27">
        <w:rPr>
          <w:rFonts w:ascii="Arial" w:hAnsi="Arial" w:cs="Arial"/>
          <w:sz w:val="22"/>
          <w:szCs w:val="22"/>
        </w:rPr>
        <w:t xml:space="preserve"> </w:t>
      </w:r>
      <w:r w:rsidR="00D30C27">
        <w:rPr>
          <w:rFonts w:ascii="Arial" w:hAnsi="Arial" w:cs="Arial"/>
          <w:sz w:val="22"/>
          <w:szCs w:val="22"/>
        </w:rPr>
        <w:fldChar w:fldCharType="begin">
          <w:fldData xml:space="preserve">PEVuZE5vdGU+PENpdGU+PEF1dGhvcj5MdTwvQXV0aG9yPjxZZWFyPjE5OTY8L1llYXI+PFJlY051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</w:fldData>
        </w:fldChar>
      </w:r>
      <w:r w:rsidR="000421AD">
        <w:rPr>
          <w:rFonts w:ascii="Arial" w:hAnsi="Arial" w:cs="Arial"/>
          <w:sz w:val="22"/>
          <w:szCs w:val="22"/>
        </w:rPr>
        <w:instrText xml:space="preserve"> ADDIN EN.CITE </w:instrText>
      </w:r>
      <w:r w:rsidR="000421AD">
        <w:rPr>
          <w:rFonts w:ascii="Arial" w:hAnsi="Arial" w:cs="Arial"/>
          <w:sz w:val="22"/>
          <w:szCs w:val="22"/>
        </w:rPr>
        <w:fldChar w:fldCharType="begin">
          <w:fldData xml:space="preserve">PEVuZE5vdGU+PENpdGU+PEF1dGhvcj5MdTwvQXV0aG9yPjxZZWFyPjE5OTY8L1llYXI+PFJlY051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</w:fldData>
        </w:fldChar>
      </w:r>
      <w:r w:rsidR="000421AD">
        <w:rPr>
          <w:rFonts w:ascii="Arial" w:hAnsi="Arial" w:cs="Arial"/>
          <w:sz w:val="22"/>
          <w:szCs w:val="22"/>
        </w:rPr>
        <w:instrText xml:space="preserve"> ADDIN EN.CITE.DATA </w:instrText>
      </w:r>
      <w:r w:rsidR="000421AD">
        <w:rPr>
          <w:rFonts w:ascii="Arial" w:hAnsi="Arial" w:cs="Arial"/>
          <w:sz w:val="22"/>
          <w:szCs w:val="22"/>
        </w:rPr>
      </w:r>
      <w:r w:rsidR="000421AD">
        <w:rPr>
          <w:rFonts w:ascii="Arial" w:hAnsi="Arial" w:cs="Arial"/>
          <w:sz w:val="22"/>
          <w:szCs w:val="22"/>
        </w:rPr>
        <w:fldChar w:fldCharType="end"/>
      </w:r>
      <w:r w:rsidR="00D30C27">
        <w:rPr>
          <w:rFonts w:ascii="Arial" w:hAnsi="Arial" w:cs="Arial"/>
          <w:sz w:val="22"/>
          <w:szCs w:val="22"/>
        </w:rPr>
      </w:r>
      <w:r w:rsidR="00D30C27">
        <w:rPr>
          <w:rFonts w:ascii="Arial" w:hAnsi="Arial" w:cs="Arial"/>
          <w:sz w:val="22"/>
          <w:szCs w:val="22"/>
        </w:rPr>
        <w:fldChar w:fldCharType="separate"/>
      </w:r>
      <w:r w:rsidR="000421AD">
        <w:rPr>
          <w:rFonts w:ascii="Arial" w:hAnsi="Arial" w:cs="Arial"/>
          <w:noProof/>
          <w:sz w:val="22"/>
          <w:szCs w:val="22"/>
        </w:rPr>
        <w:t>(Lu et al., 1996; Song, 2007; Lin et al., 2019)</w:t>
      </w:r>
      <w:r w:rsidR="00D30C27">
        <w:rPr>
          <w:rFonts w:ascii="Arial" w:hAnsi="Arial" w:cs="Arial"/>
          <w:sz w:val="22"/>
          <w:szCs w:val="22"/>
        </w:rPr>
        <w:fldChar w:fldCharType="end"/>
      </w:r>
      <w:r w:rsidRPr="00280199">
        <w:rPr>
          <w:rFonts w:ascii="Arial" w:hAnsi="Arial" w:cs="Arial"/>
          <w:sz w:val="22"/>
          <w:szCs w:val="22"/>
        </w:rPr>
        <w:t xml:space="preserve">. The ironstone </w:t>
      </w:r>
      <w:r w:rsidR="00D30C27">
        <w:rPr>
          <w:rFonts w:ascii="Arial" w:hAnsi="Arial" w:cs="Arial"/>
          <w:sz w:val="22"/>
          <w:szCs w:val="22"/>
        </w:rPr>
        <w:t>is dominated by hematite and is variably</w:t>
      </w:r>
      <w:r w:rsidRPr="00280199">
        <w:rPr>
          <w:rFonts w:ascii="Arial" w:hAnsi="Arial" w:cs="Arial"/>
          <w:sz w:val="22"/>
          <w:szCs w:val="22"/>
        </w:rPr>
        <w:t xml:space="preserve"> </w:t>
      </w:r>
      <w:proofErr w:type="spellStart"/>
      <w:r w:rsidRPr="00280199">
        <w:rPr>
          <w:rFonts w:ascii="Arial" w:hAnsi="Arial" w:cs="Arial"/>
          <w:sz w:val="22"/>
          <w:szCs w:val="22"/>
        </w:rPr>
        <w:t>ooidal</w:t>
      </w:r>
      <w:proofErr w:type="spellEnd"/>
      <w:r w:rsidRPr="00280199">
        <w:rPr>
          <w:rFonts w:ascii="Arial" w:hAnsi="Arial" w:cs="Arial"/>
          <w:sz w:val="22"/>
          <w:szCs w:val="22"/>
        </w:rPr>
        <w:t xml:space="preserve">, </w:t>
      </w:r>
      <w:proofErr w:type="spellStart"/>
      <w:r w:rsidRPr="00280199">
        <w:rPr>
          <w:rFonts w:ascii="Arial" w:hAnsi="Arial" w:cs="Arial"/>
          <w:sz w:val="22"/>
          <w:szCs w:val="22"/>
        </w:rPr>
        <w:t>stromatolitic</w:t>
      </w:r>
      <w:proofErr w:type="spellEnd"/>
      <w:r w:rsidRPr="00280199">
        <w:rPr>
          <w:rFonts w:ascii="Arial" w:hAnsi="Arial" w:cs="Arial"/>
          <w:sz w:val="22"/>
          <w:szCs w:val="22"/>
        </w:rPr>
        <w:t xml:space="preserve">, and granular </w:t>
      </w:r>
      <w:r w:rsidR="00D30C27">
        <w:rPr>
          <w:rFonts w:ascii="Arial" w:hAnsi="Arial" w:cs="Arial"/>
          <w:sz w:val="22"/>
          <w:szCs w:val="22"/>
        </w:rPr>
        <w:t xml:space="preserve">in texture </w:t>
      </w:r>
      <w:r w:rsidR="00D30C27">
        <w:rPr>
          <w:rFonts w:ascii="Arial" w:hAnsi="Arial" w:cs="Arial"/>
          <w:sz w:val="22"/>
          <w:szCs w:val="22"/>
        </w:rPr>
        <w:fldChar w:fldCharType="begin"/>
      </w:r>
      <w:r w:rsidR="00D30C27">
        <w:rPr>
          <w:rFonts w:ascii="Arial" w:hAnsi="Arial" w:cs="Arial"/>
          <w:sz w:val="22"/>
          <w:szCs w:val="22"/>
        </w:rPr>
        <w:instrText xml:space="preserve"> ADDIN EN.CITE &lt;EndNote&gt;&lt;Cite&gt;&lt;Author&gt;Lin&lt;/Author&gt;&lt;Year&gt;2019&lt;/Year&gt;&lt;RecNum&gt;1335&lt;/RecNum&gt;&lt;DisplayText&gt;(Lin et al., 2019)&lt;/DisplayText&gt;&lt;record&gt;&lt;rec-number&gt;1335&lt;/rec-number&gt;&lt;foreign-keys&gt;&lt;key app="EN" db-id="2dpwsfw09s2vemezfp85fw51wsvsvazpvfas" timestamp="1702767555"&gt;1335&lt;/key&gt;&lt;/foreign-keys&gt;&lt;ref-type name="Journal Article"&gt;17&lt;/ref-type&gt;&lt;contributors&gt;&lt;authors&gt;&lt;author&gt;Lin, Yitian&lt;/author&gt;&lt;author&gt;Tang, Dongjie&lt;/author&gt;&lt;author&gt;Shi, Xiaoying&lt;/author&gt;&lt;author&gt;Zhou, Xiqiang&lt;/author&gt;&lt;author&gt;Huang, Kangjun&lt;/author&gt;&lt;/authors&gt;&lt;/contributors&gt;&lt;titles&gt;&lt;title&gt;Shallow-marine ironstones formed by microaerophilic iron-oxidizing bacteria in terminal Paleoproterozoic&lt;/title&gt;&lt;secondary-title&gt;Gondwana Research&lt;/secondary-title&gt;&lt;/titles&gt;&lt;periodical&gt;&lt;full-title&gt;Gondwana Research&lt;/full-title&gt;&lt;/periodical&gt;&lt;pages&gt;1-18&lt;/pages&gt;&lt;volume&gt;76&lt;/volume&gt;&lt;dates&gt;&lt;year&gt;2019&lt;/year&gt;&lt;/dates&gt;&lt;isbn&gt;1342-937X&lt;/isbn&gt;&lt;urls&gt;&lt;/urls&gt;&lt;/record&gt;&lt;/Cite&gt;&lt;/EndNote&gt;</w:instrText>
      </w:r>
      <w:r w:rsidR="00D30C27">
        <w:rPr>
          <w:rFonts w:ascii="Arial" w:hAnsi="Arial" w:cs="Arial"/>
          <w:sz w:val="22"/>
          <w:szCs w:val="22"/>
        </w:rPr>
        <w:fldChar w:fldCharType="separate"/>
      </w:r>
      <w:r w:rsidR="00D30C27">
        <w:rPr>
          <w:rFonts w:ascii="Arial" w:hAnsi="Arial" w:cs="Arial"/>
          <w:noProof/>
          <w:sz w:val="22"/>
          <w:szCs w:val="22"/>
        </w:rPr>
        <w:t>(Lin et al., 2019)</w:t>
      </w:r>
      <w:r w:rsidR="00D30C27">
        <w:rPr>
          <w:rFonts w:ascii="Arial" w:hAnsi="Arial" w:cs="Arial"/>
          <w:sz w:val="22"/>
          <w:szCs w:val="22"/>
        </w:rPr>
        <w:fldChar w:fldCharType="end"/>
      </w:r>
      <w:r w:rsidR="00D30C27">
        <w:rPr>
          <w:rFonts w:ascii="Arial" w:hAnsi="Arial" w:cs="Arial"/>
          <w:sz w:val="22"/>
          <w:szCs w:val="22"/>
        </w:rPr>
        <w:t>.</w:t>
      </w:r>
      <w:r w:rsidRPr="00280199">
        <w:rPr>
          <w:rFonts w:ascii="Arial" w:hAnsi="Arial" w:cs="Arial"/>
          <w:sz w:val="22"/>
          <w:szCs w:val="22"/>
        </w:rPr>
        <w:t xml:space="preserve"> The iron ooids range from 0.3 mm to 4 mm in diameter and are commonly spherical to ellipsoidal</w:t>
      </w:r>
      <w:r w:rsidR="009168D9">
        <w:rPr>
          <w:rFonts w:ascii="Arial" w:hAnsi="Arial" w:cs="Arial"/>
          <w:sz w:val="22"/>
          <w:szCs w:val="22"/>
        </w:rPr>
        <w:t xml:space="preserve"> </w:t>
      </w:r>
      <w:r w:rsidR="009168D9">
        <w:rPr>
          <w:rFonts w:ascii="Arial" w:hAnsi="Arial" w:cs="Arial"/>
          <w:sz w:val="22"/>
          <w:szCs w:val="22"/>
        </w:rPr>
        <w:fldChar w:fldCharType="begin"/>
      </w:r>
      <w:r w:rsidR="000421AD">
        <w:rPr>
          <w:rFonts w:ascii="Arial" w:hAnsi="Arial" w:cs="Arial"/>
          <w:sz w:val="22"/>
          <w:szCs w:val="22"/>
        </w:rPr>
        <w:instrText xml:space="preserve"> ADDIN EN.CITE &lt;EndNote&gt;&lt;Cite&gt;&lt;Author&gt;Wang&lt;/Author&gt;&lt;Year&gt;2022&lt;/Year&gt;&lt;RecNum&gt;2330&lt;/RecNum&gt;&lt;DisplayText&gt;(Wang et al., 2022)&lt;/DisplayText&gt;&lt;record&gt;&lt;rec-number&gt;2330&lt;/rec-number&gt;&lt;foreign-keys&gt;&lt;key app="EN" db-id="z5rv2wt2mxx2ryefxr1vezdjwfs5a0azazd9" timestamp="1702767561" guid="fe12aaaa-b1d1-4a86-8e44-b3c3aeb6b602"&gt;2330&lt;/key&gt;&lt;/foreign-keys&gt;&lt;ref-type name="Journal Article"&gt;17&lt;/ref-type&gt;&lt;contributors&gt;&lt;authors&gt;&lt;author&gt;Wang, Changle&lt;/author&gt;&lt;author&gt;Lechte, Maxwell A&lt;/author&gt;&lt;author&gt;Reinhard, Christopher T&lt;/author&gt;&lt;author&gt;Asael, D&lt;/author&gt;&lt;author&gt;Cole, Devon B&lt;/author&gt;&lt;author&gt;Halverson, Galen P&lt;/author&gt;&lt;author&gt;Porter, Susannah M&lt;/author&gt;&lt;author&gt;Galili, N&lt;/author&gt;&lt;author&gt;Halevy, I&lt;/author&gt;&lt;author&gt;Rainbird, Robert H&lt;/author&gt;&lt;author&gt;Lyons, Timothy W&lt;/author&gt;&lt;author&gt;Planavsky, Noah J&lt;/author&gt;&lt;/authors&gt;&lt;/contributors&gt;&lt;titles&gt;&lt;title&gt;Strong evidence for a weakly oxygenated ocean–atmosphere system during the Proterozoic&lt;/title&gt;&lt;secondary-title&gt;Proceedings of the National Academy of Sciences&lt;/secondary-title&gt;&lt;/titles&gt;&lt;periodical&gt;&lt;full-title&gt;Proceedings of the National Academy of Sciences&lt;/full-title&gt;&lt;/periodical&gt;&lt;dates&gt;&lt;year&gt;2022&lt;/year&gt;&lt;/dates&gt;&lt;urls&gt;&lt;/urls&gt;&lt;/record&gt;&lt;/Cite&gt;&lt;/EndNote&gt;</w:instrText>
      </w:r>
      <w:r w:rsidR="009168D9">
        <w:rPr>
          <w:rFonts w:ascii="Arial" w:hAnsi="Arial" w:cs="Arial"/>
          <w:sz w:val="22"/>
          <w:szCs w:val="22"/>
        </w:rPr>
        <w:fldChar w:fldCharType="separate"/>
      </w:r>
      <w:r w:rsidR="009168D9">
        <w:rPr>
          <w:rFonts w:ascii="Arial" w:hAnsi="Arial" w:cs="Arial"/>
          <w:noProof/>
          <w:sz w:val="22"/>
          <w:szCs w:val="22"/>
        </w:rPr>
        <w:t>(Wang et al., 2022)</w:t>
      </w:r>
      <w:r w:rsidR="009168D9">
        <w:rPr>
          <w:rFonts w:ascii="Arial" w:hAnsi="Arial" w:cs="Arial"/>
          <w:sz w:val="22"/>
          <w:szCs w:val="22"/>
        </w:rPr>
        <w:fldChar w:fldCharType="end"/>
      </w:r>
      <w:r w:rsidRPr="00280199">
        <w:rPr>
          <w:rFonts w:ascii="Arial" w:hAnsi="Arial" w:cs="Arial"/>
          <w:sz w:val="22"/>
          <w:szCs w:val="22"/>
        </w:rPr>
        <w:t xml:space="preserve">. </w:t>
      </w:r>
      <w:r w:rsidR="009168D9">
        <w:rPr>
          <w:rFonts w:ascii="Arial" w:hAnsi="Arial" w:cs="Arial"/>
          <w:sz w:val="22"/>
          <w:szCs w:val="22"/>
        </w:rPr>
        <w:t>A</w:t>
      </w:r>
      <w:r w:rsidRPr="00280199">
        <w:rPr>
          <w:rFonts w:ascii="Arial" w:hAnsi="Arial" w:cs="Arial"/>
          <w:sz w:val="22"/>
          <w:szCs w:val="22"/>
        </w:rPr>
        <w:t xml:space="preserve"> minimum depositional age </w:t>
      </w:r>
      <w:r w:rsidR="009168D9">
        <w:rPr>
          <w:rFonts w:ascii="Arial" w:hAnsi="Arial" w:cs="Arial"/>
          <w:sz w:val="22"/>
          <w:szCs w:val="22"/>
        </w:rPr>
        <w:t xml:space="preserve">for the </w:t>
      </w:r>
      <w:proofErr w:type="spellStart"/>
      <w:r w:rsidR="009168D9">
        <w:rPr>
          <w:rFonts w:ascii="Arial" w:hAnsi="Arial" w:cs="Arial"/>
          <w:sz w:val="22"/>
          <w:szCs w:val="22"/>
        </w:rPr>
        <w:t>Chuanlinggou</w:t>
      </w:r>
      <w:proofErr w:type="spellEnd"/>
      <w:r w:rsidR="009168D9">
        <w:rPr>
          <w:rFonts w:ascii="Arial" w:hAnsi="Arial" w:cs="Arial"/>
          <w:sz w:val="22"/>
          <w:szCs w:val="22"/>
        </w:rPr>
        <w:t xml:space="preserve"> Formation is provided by a</w:t>
      </w:r>
      <w:r w:rsidRPr="00280199">
        <w:rPr>
          <w:rFonts w:ascii="Arial" w:hAnsi="Arial" w:cs="Arial"/>
          <w:sz w:val="22"/>
          <w:szCs w:val="22"/>
        </w:rPr>
        <w:t xml:space="preserve"> LA</w:t>
      </w:r>
      <w:r w:rsidR="009168D9">
        <w:rPr>
          <w:rFonts w:ascii="Arial" w:hAnsi="Arial" w:cs="Arial"/>
          <w:sz w:val="22"/>
          <w:szCs w:val="22"/>
        </w:rPr>
        <w:t>–</w:t>
      </w:r>
      <w:r w:rsidRPr="00280199">
        <w:rPr>
          <w:rFonts w:ascii="Arial" w:hAnsi="Arial" w:cs="Arial"/>
          <w:sz w:val="22"/>
          <w:szCs w:val="22"/>
        </w:rPr>
        <w:t>ICP</w:t>
      </w:r>
      <w:r w:rsidR="009168D9">
        <w:rPr>
          <w:rFonts w:ascii="Arial" w:hAnsi="Arial" w:cs="Arial"/>
          <w:sz w:val="22"/>
          <w:szCs w:val="22"/>
        </w:rPr>
        <w:t>–</w:t>
      </w:r>
      <w:r w:rsidRPr="00280199">
        <w:rPr>
          <w:rFonts w:ascii="Arial" w:hAnsi="Arial" w:cs="Arial"/>
          <w:sz w:val="22"/>
          <w:szCs w:val="22"/>
        </w:rPr>
        <w:t>MS U</w:t>
      </w:r>
      <w:r w:rsidR="009168D9">
        <w:rPr>
          <w:rFonts w:ascii="Arial" w:hAnsi="Arial" w:cs="Arial"/>
          <w:sz w:val="22"/>
          <w:szCs w:val="22"/>
        </w:rPr>
        <w:t>–</w:t>
      </w:r>
      <w:r w:rsidRPr="00280199">
        <w:rPr>
          <w:rFonts w:ascii="Arial" w:hAnsi="Arial" w:cs="Arial"/>
          <w:sz w:val="22"/>
          <w:szCs w:val="22"/>
        </w:rPr>
        <w:t xml:space="preserve">Pb </w:t>
      </w:r>
      <w:r w:rsidR="00C518BD">
        <w:rPr>
          <w:rFonts w:ascii="Arial" w:hAnsi="Arial" w:cs="Arial"/>
          <w:sz w:val="22"/>
          <w:szCs w:val="22"/>
        </w:rPr>
        <w:t xml:space="preserve">detrital zircon </w:t>
      </w:r>
      <w:r w:rsidRPr="00280199">
        <w:rPr>
          <w:rFonts w:ascii="Arial" w:hAnsi="Arial" w:cs="Arial"/>
          <w:sz w:val="22"/>
          <w:szCs w:val="22"/>
        </w:rPr>
        <w:t xml:space="preserve">age </w:t>
      </w:r>
      <w:r w:rsidR="009168D9">
        <w:rPr>
          <w:rFonts w:ascii="Arial" w:hAnsi="Arial" w:cs="Arial"/>
          <w:sz w:val="22"/>
          <w:szCs w:val="22"/>
        </w:rPr>
        <w:t xml:space="preserve">of </w:t>
      </w:r>
      <w:r w:rsidR="009168D9" w:rsidRPr="00280199">
        <w:rPr>
          <w:rFonts w:ascii="Arial" w:hAnsi="Arial" w:cs="Arial"/>
          <w:noProof/>
          <w:sz w:val="22"/>
          <w:szCs w:val="22"/>
        </w:rPr>
        <w:t>1657 ± 17 Ma</w:t>
      </w:r>
      <w:r w:rsidR="009168D9">
        <w:rPr>
          <w:rFonts w:ascii="Arial" w:hAnsi="Arial" w:cs="Arial"/>
          <w:noProof/>
          <w:sz w:val="22"/>
          <w:szCs w:val="22"/>
        </w:rPr>
        <w:t xml:space="preserve"> </w:t>
      </w:r>
      <w:r w:rsidRPr="00280199">
        <w:rPr>
          <w:rFonts w:ascii="Arial" w:hAnsi="Arial" w:cs="Arial"/>
          <w:sz w:val="22"/>
          <w:szCs w:val="22"/>
        </w:rPr>
        <w:t xml:space="preserve">from the basal </w:t>
      </w:r>
      <w:r w:rsidR="009168D9">
        <w:rPr>
          <w:rFonts w:ascii="Arial" w:hAnsi="Arial" w:cs="Arial"/>
          <w:sz w:val="22"/>
          <w:szCs w:val="22"/>
        </w:rPr>
        <w:t xml:space="preserve">part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&lt;EndNote&gt;&lt;Cite&gt;&lt;Author&gt;Duan&lt;/Author&gt;&lt;Year&gt;2018&lt;/Year&gt;&lt;RecNum&gt;1760&lt;/RecNum&gt;&lt;DisplayText&gt;(Duan et al., 2018)&lt;/DisplayText&gt;&lt;record&gt;&lt;rec-number&gt;1760&lt;/rec-number&gt;&lt;foreign-keys&gt;&lt;key app="EN" db-id="z5rv2wt2mxx2ryefxr1vezdjwfs5a0azazd9" timestamp="1702767557" guid="7ce97f82-63e9-4a66-b4a7-4c7aa35df8a2"&gt;1760&lt;/key&gt;&lt;/foreign-keys&gt;&lt;ref-type name="Journal Article"&gt;17&lt;/ref-type&gt;&lt;contributors&gt;&lt;authors&gt;&lt;author&gt;Duan, Chao&lt;/author&gt;&lt;author&gt;Li, Yanhe&lt;/author&gt;&lt;author&gt;Yang, Yun&lt;/author&gt;&lt;author&gt;Liang, Yongsheng&lt;/author&gt;&lt;author&gt;Wei, Minghui&lt;/author&gt;&lt;author&gt;Hou, Kejun&lt;/author&gt;&lt;/authors&gt;&lt;/contributors&gt;&lt;titles&gt;&lt;title&gt;U-Pb Ages and Hf Isotopes of Detrital Zircon Grains from the Mesoproterozoic Chuanlinggou Formation in North China Craton: Implications for the Geochronology of Sedimentary Iron Deposits and Crustal Evolution&lt;/title&gt;&lt;secondary-title&gt;Minerals&lt;/secondary-title&gt;&lt;/titles&gt;&lt;periodical&gt;&lt;full-title&gt;Minerals&lt;/full-title&gt;&lt;/periodical&gt;&lt;pages&gt;547&lt;/pages&gt;&lt;volume&gt;8&lt;/volume&gt;&lt;number&gt;12&lt;/number&gt;&lt;dates&gt;&lt;year&gt;2018&lt;/year&gt;&lt;/dates&gt;&lt;urls&gt;&lt;/urls&gt;&lt;/record&gt;&lt;/Cite&gt;&lt;/EndNote&gt;</w:instrText>
      </w:r>
      <w:r w:rsidRPr="00280199">
        <w:rPr>
          <w:rFonts w:ascii="Arial" w:hAnsi="Arial" w:cs="Arial"/>
          <w:sz w:val="22"/>
          <w:szCs w:val="22"/>
        </w:rPr>
        <w:fldChar w:fldCharType="separate"/>
      </w:r>
      <w:r w:rsidR="009168D9">
        <w:rPr>
          <w:rFonts w:ascii="Arial" w:hAnsi="Arial" w:cs="Arial"/>
          <w:noProof/>
          <w:sz w:val="22"/>
          <w:szCs w:val="22"/>
        </w:rPr>
        <w:t>(Duan et al., 2018)</w:t>
      </w:r>
      <w:r w:rsidRPr="00280199">
        <w:rPr>
          <w:rFonts w:ascii="Arial" w:hAnsi="Arial" w:cs="Arial"/>
          <w:sz w:val="22"/>
          <w:szCs w:val="22"/>
        </w:rPr>
        <w:fldChar w:fldCharType="end"/>
      </w:r>
      <w:r w:rsidR="009168D9">
        <w:rPr>
          <w:rFonts w:ascii="Arial" w:hAnsi="Arial" w:cs="Arial"/>
          <w:sz w:val="22"/>
          <w:szCs w:val="22"/>
        </w:rPr>
        <w:t xml:space="preserve">. This </w:t>
      </w:r>
      <w:r w:rsidRPr="00280199">
        <w:rPr>
          <w:rFonts w:ascii="Arial" w:hAnsi="Arial" w:cs="Arial"/>
          <w:sz w:val="22"/>
          <w:szCs w:val="22"/>
        </w:rPr>
        <w:t>is supported by U</w:t>
      </w:r>
      <w:r w:rsidR="009168D9">
        <w:rPr>
          <w:rFonts w:ascii="Arial" w:hAnsi="Arial" w:cs="Arial"/>
          <w:sz w:val="22"/>
          <w:szCs w:val="22"/>
        </w:rPr>
        <w:t>–</w:t>
      </w:r>
      <w:r w:rsidRPr="00280199">
        <w:rPr>
          <w:rFonts w:ascii="Arial" w:hAnsi="Arial" w:cs="Arial"/>
          <w:sz w:val="22"/>
          <w:szCs w:val="22"/>
        </w:rPr>
        <w:t xml:space="preserve">Pb dating of diabase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&lt;EndNote&gt;&lt;Cite&gt;&lt;Author&gt;Gao&lt;/Author&gt;&lt;Year&gt;2009&lt;/Year&gt;&lt;RecNum&gt;68&lt;/RecNum&gt;&lt;Prefix&gt;1638 ± 14 Ma`; &lt;/Prefix&gt;&lt;DisplayText&gt;(1638 ± 14 Ma; Gao et al., 2009)&lt;/DisplayText&gt;&lt;record&gt;&lt;rec-number&gt;68&lt;/rec-number&gt;&lt;foreign-keys&gt;&lt;key app="EN" db-id="zprdwx9z59de2pevfa5xfwa8zdds0zwswx2w" timestamp="1582736898"&gt;68&lt;/key&gt;&lt;/foreign-keys&gt;&lt;ref-type name="Journal Article"&gt;17&lt;/ref-type&gt;&lt;contributors&gt;&lt;authors&gt;&lt;author&gt;Gao, LZ&lt;/author&gt;&lt;author&gt;Zhang, CH&lt;/author&gt;&lt;author&gt;Liu, PJ&lt;/author&gt;&lt;author&gt;Ding, XZ&lt;/author&gt;&lt;author&gt;Wang, ZQ&lt;/author&gt;&lt;author&gt;Zhang, YJ&lt;/author&gt;&lt;/authors&gt;&lt;/contributors&gt;&lt;titles&gt;&lt;title&gt;Recognition of Meso-and Neoproterozoic stratigraphic framework in North and South China&lt;/title&gt;&lt;secondary-title&gt;Acta Geoscientica Sinica&lt;/secondary-title&gt;&lt;/titles&gt;&lt;periodical&gt;&lt;full-title&gt;Acta Geoscientica Sinica&lt;/full-title&gt;&lt;/periodical&gt;&lt;pages&gt;433-446&lt;/pages&gt;&lt;volume&gt;30&lt;/volume&gt;&lt;number&gt;4&lt;/number&gt;&lt;dates&gt;&lt;year&gt;2009&lt;/year&gt;&lt;/dates&gt;&lt;urls&gt;&lt;/urls&gt;&lt;/record&gt;&lt;/Cite&gt;&lt;/EndNote&gt;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(1638 ± 14 Ma; Gao et al., 2009)</w:t>
      </w:r>
      <w:r w:rsidRPr="00280199">
        <w:rPr>
          <w:rFonts w:ascii="Arial" w:hAnsi="Arial" w:cs="Arial"/>
          <w:sz w:val="22"/>
          <w:szCs w:val="22"/>
        </w:rPr>
        <w:fldChar w:fldCharType="end"/>
      </w:r>
      <w:r w:rsidRPr="00280199">
        <w:rPr>
          <w:rFonts w:ascii="Arial" w:hAnsi="Arial" w:cs="Arial"/>
          <w:sz w:val="22"/>
          <w:szCs w:val="22"/>
        </w:rPr>
        <w:t xml:space="preserve"> and diorite porphyrite </w:t>
      </w:r>
      <w:r w:rsidRPr="00280199">
        <w:rPr>
          <w:rFonts w:ascii="Arial" w:hAnsi="Arial" w:cs="Arial"/>
          <w:sz w:val="22"/>
          <w:szCs w:val="22"/>
        </w:rPr>
        <w:fldChar w:fldCharType="begin"/>
      </w:r>
      <w:r w:rsidR="00C518BD">
        <w:rPr>
          <w:rFonts w:ascii="Arial" w:hAnsi="Arial" w:cs="Arial"/>
          <w:sz w:val="22"/>
          <w:szCs w:val="22"/>
        </w:rPr>
        <w:instrText xml:space="preserve"> ADDIN EN.CITE &lt;EndNote&gt;&lt;Cite&gt;&lt;Author&gt;Zhang&lt;/Author&gt;&lt;Year&gt;2013&lt;/Year&gt;&lt;RecNum&gt;1759&lt;/RecNum&gt;&lt;Prefix&gt;1634 ± 9 Ma`; &lt;/Prefix&gt;&lt;DisplayText&gt;(1634 ± 9 Ma; Zhang et al., 2013)&lt;/DisplayText&gt;&lt;record&gt;&lt;rec-number&gt;1759&lt;/rec-number&gt;&lt;foreign-keys&gt;&lt;key app="EN" db-id="2dpwsfw09s2vemezfp85fw51wsvsvazpvfas" timestamp="1702767557"&gt;1759&lt;/key&gt;&lt;/foreign-keys&gt;&lt;ref-type name="Journal Article"&gt;17&lt;/ref-type&gt;&lt;contributors&gt;&lt;authors&gt;&lt;author&gt;Zhang, Shuanhong&lt;/author&gt;&lt;author&gt;Zhao, Yue&lt;/author&gt;&lt;author&gt;Ye, Hao&lt;/author&gt;&lt;author&gt;Hu, Jianmin&lt;/author&gt;&lt;author&gt;Wu, Fei&lt;/author&gt;&lt;/authors&gt;&lt;/contributors&gt;&lt;titles&gt;&lt;title&gt;New constraints on ages of the Chuanlinggou and Tuanshanzi formations of the Changcheng System in the Yan-Liao area in the northern North China Craton&lt;/title&gt;&lt;secondary-title&gt;Acta Petrologica Sinica&lt;/secondary-title&gt;&lt;/titles&gt;&lt;periodical&gt;&lt;full-title&gt;Acta Petrologica Sinica&lt;/full-title&gt;&lt;/periodical&gt;&lt;pages&gt;2481-2490&lt;/pages&gt;&lt;volume&gt;29&lt;/volume&gt;&lt;number&gt;7&lt;/number&gt;&lt;dates&gt;&lt;year&gt;2013&lt;/year&gt;&lt;/dates&gt;&lt;isbn&gt;1000-0569&lt;/isbn&gt;&lt;urls&gt;&lt;/urls&gt;&lt;/record&gt;&lt;/Cite&gt;&lt;/EndNote&gt;</w:instrText>
      </w:r>
      <w:r w:rsidRPr="00280199">
        <w:rPr>
          <w:rFonts w:ascii="Arial" w:hAnsi="Arial" w:cs="Arial"/>
          <w:sz w:val="22"/>
          <w:szCs w:val="22"/>
        </w:rPr>
        <w:fldChar w:fldCharType="separate"/>
      </w:r>
      <w:r w:rsidR="00C518BD">
        <w:rPr>
          <w:rFonts w:ascii="Arial" w:hAnsi="Arial" w:cs="Arial"/>
          <w:noProof/>
          <w:sz w:val="22"/>
          <w:szCs w:val="22"/>
        </w:rPr>
        <w:t>(1634 ± 9 Ma; Zhang et al., 2013)</w:t>
      </w:r>
      <w:r w:rsidRPr="00280199">
        <w:rPr>
          <w:rFonts w:ascii="Arial" w:hAnsi="Arial" w:cs="Arial"/>
          <w:sz w:val="22"/>
          <w:szCs w:val="22"/>
        </w:rPr>
        <w:fldChar w:fldCharType="end"/>
      </w:r>
      <w:r w:rsidRPr="00280199">
        <w:rPr>
          <w:rFonts w:ascii="Arial" w:hAnsi="Arial" w:cs="Arial"/>
          <w:sz w:val="22"/>
          <w:szCs w:val="22"/>
        </w:rPr>
        <w:t xml:space="preserve"> that intrude the </w:t>
      </w:r>
      <w:proofErr w:type="spellStart"/>
      <w:r w:rsidRPr="00280199">
        <w:rPr>
          <w:rFonts w:ascii="Arial" w:hAnsi="Arial" w:cs="Arial"/>
          <w:sz w:val="22"/>
          <w:szCs w:val="22"/>
        </w:rPr>
        <w:t>Chuanlinggou</w:t>
      </w:r>
      <w:proofErr w:type="spellEnd"/>
      <w:r w:rsidRPr="00280199">
        <w:rPr>
          <w:rFonts w:ascii="Arial" w:hAnsi="Arial" w:cs="Arial"/>
          <w:sz w:val="22"/>
          <w:szCs w:val="22"/>
        </w:rPr>
        <w:t xml:space="preserve"> Formation. A LA</w:t>
      </w:r>
      <w:r w:rsidR="00C518BD">
        <w:rPr>
          <w:rFonts w:ascii="Arial" w:hAnsi="Arial" w:cs="Arial"/>
          <w:sz w:val="22"/>
          <w:szCs w:val="22"/>
        </w:rPr>
        <w:t>–</w:t>
      </w:r>
      <w:r w:rsidRPr="00280199">
        <w:rPr>
          <w:rFonts w:ascii="Arial" w:hAnsi="Arial" w:cs="Arial"/>
          <w:sz w:val="22"/>
          <w:szCs w:val="22"/>
        </w:rPr>
        <w:t>ICP</w:t>
      </w:r>
      <w:r w:rsidR="00C518BD">
        <w:rPr>
          <w:rFonts w:ascii="Arial" w:hAnsi="Arial" w:cs="Arial"/>
          <w:sz w:val="22"/>
          <w:szCs w:val="22"/>
        </w:rPr>
        <w:t>–</w:t>
      </w:r>
      <w:r w:rsidRPr="00280199">
        <w:rPr>
          <w:rFonts w:ascii="Arial" w:hAnsi="Arial" w:cs="Arial"/>
          <w:sz w:val="22"/>
          <w:szCs w:val="22"/>
        </w:rPr>
        <w:t>MS U</w:t>
      </w:r>
      <w:r w:rsidR="00C518BD">
        <w:rPr>
          <w:rFonts w:ascii="Arial" w:hAnsi="Arial" w:cs="Arial"/>
          <w:sz w:val="22"/>
          <w:szCs w:val="22"/>
        </w:rPr>
        <w:t>–</w:t>
      </w:r>
      <w:r w:rsidRPr="00280199">
        <w:rPr>
          <w:rFonts w:ascii="Arial" w:hAnsi="Arial" w:cs="Arial"/>
          <w:sz w:val="22"/>
          <w:szCs w:val="22"/>
        </w:rPr>
        <w:t xml:space="preserve">Pb zircon age of 1641 ± 4 Ma obtained from volcanic rocks of the overlying </w:t>
      </w:r>
      <w:proofErr w:type="spellStart"/>
      <w:r w:rsidRPr="00280199">
        <w:rPr>
          <w:rFonts w:ascii="Arial" w:hAnsi="Arial" w:cs="Arial"/>
          <w:sz w:val="22"/>
          <w:szCs w:val="22"/>
        </w:rPr>
        <w:t>Tuanshanzi</w:t>
      </w:r>
      <w:proofErr w:type="spellEnd"/>
      <w:r w:rsidRPr="00280199">
        <w:rPr>
          <w:rFonts w:ascii="Arial" w:hAnsi="Arial" w:cs="Arial"/>
          <w:sz w:val="22"/>
          <w:szCs w:val="22"/>
        </w:rPr>
        <w:t xml:space="preserve"> Formation provides a maximum age constraint </w:t>
      </w:r>
      <w:r w:rsidRPr="00280199">
        <w:rPr>
          <w:rFonts w:ascii="Arial" w:hAnsi="Arial" w:cs="Arial"/>
          <w:sz w:val="22"/>
          <w:szCs w:val="22"/>
        </w:rPr>
        <w:fldChar w:fldCharType="begin"/>
      </w:r>
      <w:r w:rsidR="00C518BD">
        <w:rPr>
          <w:rFonts w:ascii="Arial" w:hAnsi="Arial" w:cs="Arial"/>
          <w:sz w:val="22"/>
          <w:szCs w:val="22"/>
        </w:rPr>
        <w:instrText xml:space="preserve"> ADDIN EN.CITE &lt;EndNote&gt;&lt;Cite&gt;&lt;Author&gt;Zhang&lt;/Author&gt;&lt;Year&gt;2013&lt;/Year&gt;&lt;RecNum&gt;1759&lt;/RecNum&gt;&lt;DisplayText&gt;(Zhang et al., 2013)&lt;/DisplayText&gt;&lt;record&gt;&lt;rec-number&gt;1759&lt;/rec-number&gt;&lt;foreign-keys&gt;&lt;key app="EN" db-id="2dpwsfw09s2vemezfp85fw51wsvsvazpvfas" timestamp="1702767557"&gt;1759&lt;/key&gt;&lt;/foreign-keys&gt;&lt;ref-type name="Journal Article"&gt;17&lt;/ref-type&gt;&lt;contributors&gt;&lt;authors&gt;&lt;author&gt;Zhang, Shuanhong&lt;/author&gt;&lt;author&gt;Zhao, Yue&lt;/author&gt;&lt;author&gt;Ye, Hao&lt;/author&gt;&lt;author&gt;Hu, Jianmin&lt;/author&gt;&lt;author&gt;Wu, Fei&lt;/author&gt;&lt;/authors&gt;&lt;/contributors&gt;&lt;titles&gt;&lt;title&gt;New constraints on ages of the Chuanlinggou and Tuanshanzi formations of the Changcheng System in the Yan-Liao area in the northern North China Craton&lt;/title&gt;&lt;secondary-title&gt;Acta Petrologica Sinica&lt;/secondary-title&gt;&lt;/titles&gt;&lt;periodical&gt;&lt;full-title&gt;Acta Petrologica Sinica&lt;/full-title&gt;&lt;/periodical&gt;&lt;pages&gt;2481-2490&lt;/pages&gt;&lt;volume&gt;29&lt;/volume&gt;&lt;number&gt;7&lt;/number&gt;&lt;dates&gt;&lt;year&gt;2013&lt;/year&gt;&lt;/dates&gt;&lt;isbn&gt;1000-0569&lt;/isbn&gt;&lt;urls&gt;&lt;/urls&gt;&lt;/record&gt;&lt;/Cite&gt;&lt;/EndNote&gt;</w:instrText>
      </w:r>
      <w:r w:rsidRPr="00280199">
        <w:rPr>
          <w:rFonts w:ascii="Arial" w:hAnsi="Arial" w:cs="Arial"/>
          <w:sz w:val="22"/>
          <w:szCs w:val="22"/>
        </w:rPr>
        <w:fldChar w:fldCharType="separate"/>
      </w:r>
      <w:r w:rsidR="00C518BD">
        <w:rPr>
          <w:rFonts w:ascii="Arial" w:hAnsi="Arial" w:cs="Arial"/>
          <w:noProof/>
          <w:sz w:val="22"/>
          <w:szCs w:val="22"/>
        </w:rPr>
        <w:t>(Zhang et al., 2013)</w:t>
      </w:r>
      <w:r w:rsidRPr="00280199">
        <w:rPr>
          <w:rFonts w:ascii="Arial" w:hAnsi="Arial" w:cs="Arial"/>
          <w:sz w:val="22"/>
          <w:szCs w:val="22"/>
        </w:rPr>
        <w:fldChar w:fldCharType="end"/>
      </w:r>
      <w:r w:rsidRPr="00280199">
        <w:rPr>
          <w:rFonts w:ascii="Arial" w:hAnsi="Arial" w:cs="Arial"/>
          <w:sz w:val="22"/>
          <w:szCs w:val="22"/>
        </w:rPr>
        <w:t xml:space="preserve">. </w:t>
      </w:r>
    </w:p>
    <w:p w14:paraId="559ED6D1" w14:textId="77777777" w:rsidR="00A74F77" w:rsidRDefault="00A74F77" w:rsidP="00280199">
      <w:pPr>
        <w:spacing w:line="360" w:lineRule="auto"/>
        <w:jc w:val="both"/>
        <w:rPr>
          <w:rFonts w:ascii="Arial" w:hAnsi="Arial" w:cs="Arial"/>
          <w:sz w:val="22"/>
          <w:szCs w:val="22"/>
        </w:rPr>
      </w:pPr>
    </w:p>
    <w:p w14:paraId="49A3F262" w14:textId="7885B99F" w:rsidR="00A74F77" w:rsidRDefault="00A74F77" w:rsidP="00280199">
      <w:pPr>
        <w:pStyle w:val="SMSubheading"/>
        <w:spacing w:line="360" w:lineRule="auto"/>
        <w:rPr>
          <w:rFonts w:ascii="Arial" w:hAnsi="Arial" w:cs="Arial"/>
          <w:szCs w:val="24"/>
          <w:u w:val="single"/>
        </w:rPr>
      </w:pPr>
      <w:bookmarkStart w:id="0" w:name="OLE_LINK16"/>
      <w:r w:rsidRPr="00066D67">
        <w:rPr>
          <w:rFonts w:ascii="Arial" w:hAnsi="Arial" w:cs="Arial"/>
          <w:szCs w:val="24"/>
          <w:u w:val="single"/>
        </w:rPr>
        <w:t xml:space="preserve">The ca. 1320 Ma </w:t>
      </w:r>
      <w:bookmarkStart w:id="1" w:name="OLE_LINK10"/>
      <w:bookmarkStart w:id="2" w:name="OLE_LINK11"/>
      <w:r w:rsidRPr="00066D67">
        <w:rPr>
          <w:rFonts w:ascii="Arial" w:hAnsi="Arial" w:cs="Arial"/>
          <w:szCs w:val="24"/>
          <w:u w:val="single"/>
        </w:rPr>
        <w:t>Sherwin Formation</w:t>
      </w:r>
      <w:bookmarkEnd w:id="1"/>
      <w:bookmarkEnd w:id="2"/>
      <w:r w:rsidRPr="00066D67">
        <w:rPr>
          <w:rFonts w:ascii="Arial" w:hAnsi="Arial" w:cs="Arial"/>
          <w:szCs w:val="24"/>
          <w:u w:val="single"/>
        </w:rPr>
        <w:t>, Roper Group</w:t>
      </w:r>
      <w:r w:rsidR="00F90028">
        <w:rPr>
          <w:rFonts w:ascii="Arial" w:hAnsi="Arial" w:cs="Arial"/>
          <w:szCs w:val="24"/>
          <w:u w:val="single"/>
        </w:rPr>
        <w:t xml:space="preserve"> </w:t>
      </w:r>
    </w:p>
    <w:bookmarkEnd w:id="0"/>
    <w:p w14:paraId="274BD3F6" w14:textId="060EB7A0" w:rsidR="00A74F77" w:rsidRDefault="0051556E" w:rsidP="002E2C74">
      <w:pPr>
        <w:spacing w:line="360" w:lineRule="auto"/>
        <w:jc w:val="both"/>
        <w:rPr>
          <w:rFonts w:ascii="Arial" w:hAnsi="Arial" w:cs="Arial"/>
          <w:sz w:val="22"/>
          <w:szCs w:val="22"/>
        </w:rPr>
      </w:pPr>
      <w:r>
        <w:rPr>
          <w:rFonts w:ascii="Arial" w:hAnsi="Arial" w:cs="Arial"/>
          <w:sz w:val="22"/>
          <w:szCs w:val="22"/>
        </w:rPr>
        <w:t xml:space="preserve">The Roper Group was deposited in the intracontinental McArthur Basin of the Northern Territory (Australia), and is subdivided into the lower </w:t>
      </w:r>
      <w:proofErr w:type="spellStart"/>
      <w:r>
        <w:rPr>
          <w:rFonts w:ascii="Arial" w:hAnsi="Arial" w:cs="Arial"/>
          <w:sz w:val="22"/>
          <w:szCs w:val="22"/>
        </w:rPr>
        <w:t>Collara</w:t>
      </w:r>
      <w:proofErr w:type="spellEnd"/>
      <w:r>
        <w:rPr>
          <w:rFonts w:ascii="Arial" w:hAnsi="Arial" w:cs="Arial"/>
          <w:sz w:val="22"/>
          <w:szCs w:val="22"/>
        </w:rPr>
        <w:t xml:space="preserve"> Subgroup and the upper </w:t>
      </w:r>
      <w:proofErr w:type="spellStart"/>
      <w:r>
        <w:rPr>
          <w:rFonts w:ascii="Arial" w:hAnsi="Arial" w:cs="Arial"/>
          <w:sz w:val="22"/>
          <w:szCs w:val="22"/>
        </w:rPr>
        <w:t>Maiwok</w:t>
      </w:r>
      <w:proofErr w:type="spellEnd"/>
      <w:r>
        <w:rPr>
          <w:rFonts w:ascii="Arial" w:hAnsi="Arial" w:cs="Arial"/>
          <w:sz w:val="22"/>
          <w:szCs w:val="22"/>
        </w:rPr>
        <w:t xml:space="preserve"> Subgroup</w:t>
      </w:r>
      <w:r w:rsidR="00D120EB">
        <w:rPr>
          <w:rFonts w:ascii="Arial" w:hAnsi="Arial" w:cs="Arial"/>
          <w:sz w:val="22"/>
          <w:szCs w:val="22"/>
        </w:rPr>
        <w:t xml:space="preserve"> </w:t>
      </w:r>
      <w:r w:rsidR="00D120EB">
        <w:rPr>
          <w:rFonts w:ascii="Arial" w:hAnsi="Arial" w:cs="Arial"/>
          <w:sz w:val="22"/>
          <w:szCs w:val="22"/>
        </w:rPr>
        <w:fldChar w:fldCharType="begin"/>
      </w:r>
      <w:r w:rsidR="00D120EB">
        <w:rPr>
          <w:rFonts w:ascii="Arial" w:hAnsi="Arial" w:cs="Arial"/>
          <w:sz w:val="22"/>
          <w:szCs w:val="22"/>
        </w:rPr>
        <w:instrText xml:space="preserve"> ADDIN EN.CITE &lt;EndNote&gt;&lt;Cite&gt;&lt;Author&gt;Munson&lt;/Author&gt;&lt;Year&gt;2016&lt;/Year&gt;&lt;RecNum&gt;3262&lt;/RecNum&gt;&lt;DisplayText&gt;(Abbott et al., 2001; Munson, 2016)&lt;/DisplayText&gt;&lt;record&gt;&lt;rec-number&gt;3262&lt;/rec-number&gt;&lt;foreign-keys&gt;&lt;key app="EN" db-id="2dpwsfw09s2vemezfp85fw51wsvsvazpvfas" timestamp="1760488400"&gt;3262&lt;/key&gt;&lt;/foreign-keys&gt;&lt;ref-type name="Report"&gt;27&lt;/ref-type&gt;&lt;contributors&gt;&lt;authors&gt;&lt;author&gt;Munson, T. J.&lt;/author&gt;&lt;/authors&gt;&lt;/contributors&gt;&lt;titles&gt;&lt;title&gt;Sedimentary characterisation of the Wilton package, greater McArthur Basin, Northern Territory&lt;/title&gt;&lt;secondary-title&gt;NTGS Record 2016-003&lt;/secondary-title&gt;&lt;/titles&gt;&lt;dates&gt;&lt;year&gt;2016&lt;/year&gt;&lt;/dates&gt;&lt;publisher&gt;Northern Territory Geological Survey&lt;/publisher&gt;&lt;isbn&gt;ISBN9780724573059 (PDF)&amp;#xD;ISSN1443-1149&lt;/isbn&gt;&lt;work-type&gt;NTGS Record&lt;/work-type&gt;&lt;urls&gt;&lt;related-urls&gt;&lt;url&gt;https://geoscience.nt.gov.au/gemis/ntgsjspui/handle/1/83806&lt;/url&gt;&lt;/related-urls&gt;&lt;/urls&gt;&lt;/record&gt;&lt;/Cite&gt;&lt;Cite&gt;&lt;Author&gt;Abbott&lt;/Author&gt;&lt;Year&gt;2001&lt;/Year&gt;&lt;RecNum&gt;2396&lt;/RecNum&gt;&lt;record&gt;&lt;rec-number&gt;2396&lt;/rec-number&gt;&lt;foreign-keys&gt;&lt;key app="EN" db-id="2dpwsfw09s2vemezfp85fw51wsvsvazpvfas" timestamp="1702767561"&gt;2396&lt;/key&gt;&lt;/foreign-keys&gt;&lt;ref-type name="Map"&gt;20&lt;/ref-type&gt;&lt;contributors&gt;&lt;authors&gt;&lt;author&gt;Abbott, ST&lt;/author&gt;&lt;author&gt;Sweet, IP&lt;/author&gt;&lt;author&gt;Plumb, KA&lt;/author&gt;&lt;author&gt;Young, DN&lt;/author&gt;&lt;author&gt;Cutovinos, A&lt;/author&gt;&lt;author&gt;Ferenczi, PA&lt;/author&gt;&lt;author&gt;Brakel, AT&lt;/author&gt;&lt;author&gt;Pietsch, BA&lt;/author&gt;&lt;/authors&gt;&lt;/contributors&gt;&lt;titles&gt;&lt;title&gt;Roper Region: Urapunga - Roper River, Northern Territory : combined explanatory notes&lt;/title&gt;&lt;/titles&gt;&lt;pages&gt;Explanatory Note&lt;/pages&gt;&lt;dates&gt;&lt;year&gt;2001&lt;/year&gt;&lt;/dates&gt;&lt;publisher&gt;Northern Territory Geological Survey; Geoscience Australia; National Geoscience Mapping Accord (Australia)&lt;/publisher&gt;&lt;urls&gt;&lt;related-urls&gt;&lt;url&gt;https://geoscience.nt.gov.au/gemis/ntgsjspui/handle/1/81859&lt;/url&gt;&lt;/related-urls&gt;&lt;/urls&gt;&lt;/record&gt;&lt;/Cite&gt;&lt;/EndNote&gt;</w:instrText>
      </w:r>
      <w:r w:rsidR="00D120EB">
        <w:rPr>
          <w:rFonts w:ascii="Arial" w:hAnsi="Arial" w:cs="Arial"/>
          <w:sz w:val="22"/>
          <w:szCs w:val="22"/>
        </w:rPr>
        <w:fldChar w:fldCharType="separate"/>
      </w:r>
      <w:r w:rsidR="00D120EB">
        <w:rPr>
          <w:rFonts w:ascii="Arial" w:hAnsi="Arial" w:cs="Arial"/>
          <w:noProof/>
          <w:sz w:val="22"/>
          <w:szCs w:val="22"/>
        </w:rPr>
        <w:t>(Abbott et al., 2001; Munson, 2016)</w:t>
      </w:r>
      <w:r w:rsidR="00D120EB">
        <w:rPr>
          <w:rFonts w:ascii="Arial" w:hAnsi="Arial" w:cs="Arial"/>
          <w:sz w:val="22"/>
          <w:szCs w:val="22"/>
        </w:rPr>
        <w:fldChar w:fldCharType="end"/>
      </w:r>
      <w:r w:rsidR="00D120EB">
        <w:rPr>
          <w:rFonts w:ascii="Arial" w:hAnsi="Arial" w:cs="Arial"/>
          <w:sz w:val="22"/>
          <w:szCs w:val="22"/>
        </w:rPr>
        <w:t xml:space="preserve">. Within </w:t>
      </w:r>
      <w:r w:rsidR="00A74F77" w:rsidRPr="00280199">
        <w:rPr>
          <w:rFonts w:ascii="Arial" w:hAnsi="Arial" w:cs="Arial"/>
          <w:sz w:val="22"/>
          <w:szCs w:val="22"/>
        </w:rPr>
        <w:t xml:space="preserve">the </w:t>
      </w:r>
      <w:proofErr w:type="spellStart"/>
      <w:r w:rsidR="00A74F77" w:rsidRPr="00280199">
        <w:rPr>
          <w:rFonts w:ascii="Arial" w:hAnsi="Arial" w:cs="Arial"/>
          <w:sz w:val="22"/>
          <w:szCs w:val="22"/>
        </w:rPr>
        <w:t>Maiwok</w:t>
      </w:r>
      <w:proofErr w:type="spellEnd"/>
      <w:r w:rsidR="00A74F77" w:rsidRPr="00280199">
        <w:rPr>
          <w:rFonts w:ascii="Arial" w:hAnsi="Arial" w:cs="Arial"/>
          <w:sz w:val="22"/>
          <w:szCs w:val="22"/>
        </w:rPr>
        <w:t xml:space="preserve"> Subgroup</w:t>
      </w:r>
      <w:r w:rsidR="00D120EB">
        <w:rPr>
          <w:rFonts w:ascii="Arial" w:hAnsi="Arial" w:cs="Arial"/>
          <w:sz w:val="22"/>
          <w:szCs w:val="22"/>
        </w:rPr>
        <w:t xml:space="preserve">, the Sherwin </w:t>
      </w:r>
      <w:r w:rsidR="00D120EB">
        <w:rPr>
          <w:rFonts w:ascii="Arial" w:hAnsi="Arial" w:cs="Arial"/>
          <w:sz w:val="22"/>
          <w:szCs w:val="22"/>
        </w:rPr>
        <w:lastRenderedPageBreak/>
        <w:t xml:space="preserve">Formation </w:t>
      </w:r>
      <w:r w:rsidR="00A74F77" w:rsidRPr="00280199">
        <w:rPr>
          <w:rFonts w:ascii="Arial" w:hAnsi="Arial" w:cs="Arial"/>
          <w:sz w:val="22"/>
          <w:szCs w:val="22"/>
        </w:rPr>
        <w:t xml:space="preserve">comprises a ~100 m thick interval of crudely bedded to trough cross-stratified sandstones, siltstones, and mudstones with </w:t>
      </w:r>
      <w:proofErr w:type="spellStart"/>
      <w:r w:rsidR="00A74F77" w:rsidRPr="00280199">
        <w:rPr>
          <w:rFonts w:ascii="Arial" w:hAnsi="Arial" w:cs="Arial"/>
          <w:sz w:val="22"/>
          <w:szCs w:val="22"/>
        </w:rPr>
        <w:t>ooidal</w:t>
      </w:r>
      <w:proofErr w:type="spellEnd"/>
      <w:r w:rsidR="00A74F77" w:rsidRPr="00280199">
        <w:rPr>
          <w:rFonts w:ascii="Arial" w:hAnsi="Arial" w:cs="Arial"/>
          <w:sz w:val="22"/>
          <w:szCs w:val="22"/>
        </w:rPr>
        <w:t xml:space="preserve"> ironstone lenses interpreted to have been deposited in a</w:t>
      </w:r>
      <w:r w:rsidR="00683831">
        <w:rPr>
          <w:rFonts w:ascii="Arial" w:hAnsi="Arial" w:cs="Arial"/>
          <w:sz w:val="22"/>
          <w:szCs w:val="22"/>
        </w:rPr>
        <w:t xml:space="preserve">n energetic, </w:t>
      </w:r>
      <w:r w:rsidR="00B57A09">
        <w:rPr>
          <w:rFonts w:ascii="Arial" w:hAnsi="Arial" w:cs="Arial"/>
          <w:sz w:val="22"/>
          <w:szCs w:val="22"/>
        </w:rPr>
        <w:t>shallow</w:t>
      </w:r>
      <w:r w:rsidR="00A74F77" w:rsidRPr="00280199">
        <w:rPr>
          <w:rFonts w:ascii="Arial" w:hAnsi="Arial" w:cs="Arial"/>
          <w:sz w:val="22"/>
          <w:szCs w:val="22"/>
        </w:rPr>
        <w:t xml:space="preserve"> marine setting </w:t>
      </w:r>
      <w:r w:rsidR="00A74F77" w:rsidRPr="00280199">
        <w:rPr>
          <w:rFonts w:ascii="Arial" w:hAnsi="Arial" w:cs="Arial"/>
          <w:sz w:val="22"/>
          <w:szCs w:val="22"/>
        </w:rPr>
        <w:fldChar w:fldCharType="begin">
          <w:fldData xml:space="preserve">PEVuZE5vdGU+PENpdGU+PEF1dGhvcj5KYWNrc29uPC9BdXRob3I+PFllYXI+MTk4NjwvWWVhcj48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</w:fldData>
        </w:fldChar>
      </w:r>
      <w:r w:rsidR="000421AD">
        <w:rPr>
          <w:rFonts w:ascii="Arial" w:hAnsi="Arial" w:cs="Arial"/>
          <w:sz w:val="22"/>
          <w:szCs w:val="22"/>
        </w:rPr>
        <w:instrText xml:space="preserve"> ADDIN EN.CITE </w:instrText>
      </w:r>
      <w:r w:rsidR="000421AD">
        <w:rPr>
          <w:rFonts w:ascii="Arial" w:hAnsi="Arial" w:cs="Arial"/>
          <w:sz w:val="22"/>
          <w:szCs w:val="22"/>
        </w:rPr>
        <w:fldChar w:fldCharType="begin">
          <w:fldData xml:space="preserve">PEVuZE5vdGU+PENpdGU+PEF1dGhvcj5KYWNrc29uPC9BdXRob3I+PFllYXI+MTk4NjwvWWVhcj48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</w:fldData>
        </w:fldChar>
      </w:r>
      <w:r w:rsidR="000421AD">
        <w:rPr>
          <w:rFonts w:ascii="Arial" w:hAnsi="Arial" w:cs="Arial"/>
          <w:sz w:val="22"/>
          <w:szCs w:val="22"/>
        </w:rPr>
        <w:instrText xml:space="preserve"> ADDIN EN.CITE.DATA </w:instrText>
      </w:r>
      <w:r w:rsidR="000421AD">
        <w:rPr>
          <w:rFonts w:ascii="Arial" w:hAnsi="Arial" w:cs="Arial"/>
          <w:sz w:val="22"/>
          <w:szCs w:val="22"/>
        </w:rPr>
      </w:r>
      <w:r w:rsidR="000421AD">
        <w:rPr>
          <w:rFonts w:ascii="Arial" w:hAnsi="Arial" w:cs="Arial"/>
          <w:sz w:val="22"/>
          <w:szCs w:val="22"/>
        </w:rPr>
        <w:fldChar w:fldCharType="end"/>
      </w:r>
      <w:r w:rsidR="00A74F77" w:rsidRPr="00280199">
        <w:rPr>
          <w:rFonts w:ascii="Arial" w:hAnsi="Arial" w:cs="Arial"/>
          <w:sz w:val="22"/>
          <w:szCs w:val="22"/>
        </w:rPr>
      </w:r>
      <w:r w:rsidR="00A74F77" w:rsidRPr="00280199">
        <w:rPr>
          <w:rFonts w:ascii="Arial" w:hAnsi="Arial" w:cs="Arial"/>
          <w:sz w:val="22"/>
          <w:szCs w:val="22"/>
        </w:rPr>
        <w:fldChar w:fldCharType="separate"/>
      </w:r>
      <w:r w:rsidR="000421AD">
        <w:rPr>
          <w:rFonts w:ascii="Arial" w:hAnsi="Arial" w:cs="Arial"/>
          <w:noProof/>
          <w:sz w:val="22"/>
          <w:szCs w:val="22"/>
        </w:rPr>
        <w:t>(Jackson et al., 1986; Haines et al., 1993; Ahmad and Munson, 2013)</w:t>
      </w:r>
      <w:r w:rsidR="00A74F77" w:rsidRPr="00280199">
        <w:rPr>
          <w:rFonts w:ascii="Arial" w:hAnsi="Arial" w:cs="Arial"/>
          <w:sz w:val="22"/>
          <w:szCs w:val="22"/>
        </w:rPr>
        <w:fldChar w:fldCharType="end"/>
      </w:r>
      <w:r w:rsidR="00A74F77" w:rsidRPr="00280199">
        <w:rPr>
          <w:rFonts w:ascii="Arial" w:hAnsi="Arial" w:cs="Arial"/>
          <w:sz w:val="22"/>
          <w:szCs w:val="22"/>
        </w:rPr>
        <w:t xml:space="preserve">. The ironstone horizons typically feature massive beds of iron ooids </w:t>
      </w:r>
      <w:r w:rsidR="00D120EB" w:rsidRPr="00280199">
        <w:rPr>
          <w:rFonts w:ascii="Arial" w:hAnsi="Arial" w:cs="Arial"/>
          <w:sz w:val="22"/>
          <w:szCs w:val="22"/>
        </w:rPr>
        <w:t xml:space="preserve">predominantly composed of hematite and goethite </w:t>
      </w:r>
      <w:r w:rsidR="00A74F77" w:rsidRPr="00280199">
        <w:rPr>
          <w:rFonts w:ascii="Arial" w:hAnsi="Arial" w:cs="Arial"/>
          <w:sz w:val="22"/>
          <w:szCs w:val="22"/>
        </w:rPr>
        <w:t xml:space="preserve">and </w:t>
      </w:r>
      <w:proofErr w:type="spellStart"/>
      <w:r w:rsidR="00A74F77" w:rsidRPr="00280199">
        <w:rPr>
          <w:rFonts w:ascii="Arial" w:hAnsi="Arial" w:cs="Arial"/>
          <w:sz w:val="22"/>
          <w:szCs w:val="22"/>
        </w:rPr>
        <w:t>pisoids</w:t>
      </w:r>
      <w:proofErr w:type="spellEnd"/>
      <w:r w:rsidR="00A74F77" w:rsidRPr="00280199">
        <w:rPr>
          <w:rFonts w:ascii="Arial" w:hAnsi="Arial" w:cs="Arial"/>
          <w:sz w:val="22"/>
          <w:szCs w:val="22"/>
        </w:rPr>
        <w:t xml:space="preserve"> which are typically ~0.5–5 mm in diamete</w:t>
      </w:r>
      <w:r w:rsidR="00D120EB">
        <w:rPr>
          <w:rFonts w:ascii="Arial" w:hAnsi="Arial" w:cs="Arial"/>
          <w:sz w:val="22"/>
          <w:szCs w:val="22"/>
        </w:rPr>
        <w:t>r</w:t>
      </w:r>
      <w:r w:rsidR="00A74F77" w:rsidRPr="00280199">
        <w:rPr>
          <w:rFonts w:ascii="Arial" w:hAnsi="Arial" w:cs="Arial"/>
          <w:sz w:val="22"/>
          <w:szCs w:val="22"/>
        </w:rPr>
        <w:t xml:space="preserve"> interbedded with coarse-grained ferruginous sandstones</w:t>
      </w:r>
      <w:r w:rsidR="00D120EB">
        <w:rPr>
          <w:rFonts w:ascii="Arial" w:hAnsi="Arial" w:cs="Arial"/>
          <w:sz w:val="22"/>
          <w:szCs w:val="22"/>
        </w:rPr>
        <w:t xml:space="preserve"> </w:t>
      </w:r>
      <w:r w:rsidR="00D120EB">
        <w:rPr>
          <w:rFonts w:ascii="Arial" w:hAnsi="Arial" w:cs="Arial"/>
          <w:sz w:val="22"/>
          <w:szCs w:val="22"/>
        </w:rPr>
        <w:fldChar w:fldCharType="begin">
          <w:fldData xml:space="preserve">PEVuZE5vdGU+PENpdGU+PEF1dGhvcj5DYW5hdmFuPC9BdXRob3I+PFllYXI+MTk2NTwvWWVhcj48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</w:fldData>
        </w:fldChar>
      </w:r>
      <w:r w:rsidR="000421AD">
        <w:rPr>
          <w:rFonts w:ascii="Arial" w:hAnsi="Arial" w:cs="Arial"/>
          <w:sz w:val="22"/>
          <w:szCs w:val="22"/>
        </w:rPr>
        <w:instrText xml:space="preserve"> ADDIN EN.CITE </w:instrText>
      </w:r>
      <w:r w:rsidR="000421AD">
        <w:rPr>
          <w:rFonts w:ascii="Arial" w:hAnsi="Arial" w:cs="Arial"/>
          <w:sz w:val="22"/>
          <w:szCs w:val="22"/>
        </w:rPr>
        <w:fldChar w:fldCharType="begin">
          <w:fldData xml:space="preserve">PEVuZE5vdGU+PENpdGU+PEF1dGhvcj5DYW5hdmFuPC9BdXRob3I+PFllYXI+MTk2NTwvWWVhcj48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</w:fldData>
        </w:fldChar>
      </w:r>
      <w:r w:rsidR="000421AD">
        <w:rPr>
          <w:rFonts w:ascii="Arial" w:hAnsi="Arial" w:cs="Arial"/>
          <w:sz w:val="22"/>
          <w:szCs w:val="22"/>
        </w:rPr>
        <w:instrText xml:space="preserve"> ADDIN EN.CITE.DATA </w:instrText>
      </w:r>
      <w:r w:rsidR="000421AD">
        <w:rPr>
          <w:rFonts w:ascii="Arial" w:hAnsi="Arial" w:cs="Arial"/>
          <w:sz w:val="22"/>
          <w:szCs w:val="22"/>
        </w:rPr>
      </w:r>
      <w:r w:rsidR="000421AD">
        <w:rPr>
          <w:rFonts w:ascii="Arial" w:hAnsi="Arial" w:cs="Arial"/>
          <w:sz w:val="22"/>
          <w:szCs w:val="22"/>
        </w:rPr>
        <w:fldChar w:fldCharType="end"/>
      </w:r>
      <w:r w:rsidR="00D120EB">
        <w:rPr>
          <w:rFonts w:ascii="Arial" w:hAnsi="Arial" w:cs="Arial"/>
          <w:sz w:val="22"/>
          <w:szCs w:val="22"/>
        </w:rPr>
      </w:r>
      <w:r w:rsidR="00D120EB">
        <w:rPr>
          <w:rFonts w:ascii="Arial" w:hAnsi="Arial" w:cs="Arial"/>
          <w:sz w:val="22"/>
          <w:szCs w:val="22"/>
        </w:rPr>
        <w:fldChar w:fldCharType="separate"/>
      </w:r>
      <w:r w:rsidR="000421AD">
        <w:rPr>
          <w:rFonts w:ascii="Arial" w:hAnsi="Arial" w:cs="Arial"/>
          <w:noProof/>
          <w:sz w:val="22"/>
          <w:szCs w:val="22"/>
        </w:rPr>
        <w:t>(Canavan, 1965; Abbott et al., 2001; Ryall et al., 2012; Munson, 2016)</w:t>
      </w:r>
      <w:r w:rsidR="00D120EB">
        <w:rPr>
          <w:rFonts w:ascii="Arial" w:hAnsi="Arial" w:cs="Arial"/>
          <w:sz w:val="22"/>
          <w:szCs w:val="22"/>
        </w:rPr>
        <w:fldChar w:fldCharType="end"/>
      </w:r>
      <w:r w:rsidR="00A74F77" w:rsidRPr="00280199">
        <w:rPr>
          <w:rFonts w:ascii="Arial" w:hAnsi="Arial" w:cs="Arial"/>
          <w:sz w:val="22"/>
          <w:szCs w:val="22"/>
        </w:rPr>
        <w:t xml:space="preserve">. </w:t>
      </w:r>
      <w:r w:rsidR="00D120EB">
        <w:rPr>
          <w:rFonts w:ascii="Arial" w:hAnsi="Arial" w:cs="Arial"/>
          <w:sz w:val="22"/>
          <w:szCs w:val="22"/>
        </w:rPr>
        <w:t>In</w:t>
      </w:r>
      <w:r w:rsidR="00A74F77" w:rsidRPr="00280199">
        <w:rPr>
          <w:rFonts w:ascii="Arial" w:hAnsi="Arial" w:cs="Arial"/>
          <w:sz w:val="22"/>
          <w:szCs w:val="22"/>
        </w:rPr>
        <w:t xml:space="preserve"> places the Sherwin ironstone is </w:t>
      </w:r>
      <w:r w:rsidR="00FC35B3">
        <w:rPr>
          <w:rFonts w:ascii="Arial" w:hAnsi="Arial" w:cs="Arial"/>
          <w:sz w:val="22"/>
          <w:szCs w:val="22"/>
        </w:rPr>
        <w:t xml:space="preserve">more </w:t>
      </w:r>
      <w:r w:rsidR="00A74F77" w:rsidRPr="00280199">
        <w:rPr>
          <w:rFonts w:ascii="Arial" w:hAnsi="Arial" w:cs="Arial"/>
          <w:sz w:val="22"/>
          <w:szCs w:val="22"/>
        </w:rPr>
        <w:t xml:space="preserve">dominated by </w:t>
      </w:r>
      <w:proofErr w:type="spellStart"/>
      <w:r w:rsidR="00D120EB">
        <w:rPr>
          <w:rFonts w:ascii="Arial" w:hAnsi="Arial" w:cs="Arial"/>
          <w:sz w:val="22"/>
          <w:szCs w:val="22"/>
        </w:rPr>
        <w:t>berthierine</w:t>
      </w:r>
      <w:proofErr w:type="spellEnd"/>
      <w:r w:rsidR="00D120EB">
        <w:rPr>
          <w:rFonts w:ascii="Arial" w:hAnsi="Arial" w:cs="Arial"/>
          <w:sz w:val="22"/>
          <w:szCs w:val="22"/>
        </w:rPr>
        <w:t xml:space="preserve"> and greenalite </w:t>
      </w:r>
      <w:r w:rsidR="00A74F77"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&lt;EndNote&gt;&lt;Cite&gt;&lt;Author&gt;Johnson&lt;/Author&gt;&lt;Year&gt;2020&lt;/Year&gt;&lt;RecNum&gt;1373&lt;/RecNum&gt;&lt;DisplayText&gt;(Johnson et al., 2020)&lt;/DisplayText&gt;&lt;record&gt;&lt;rec-number&gt;1373&lt;/rec-number&gt;&lt;foreign-keys&gt;&lt;key app="EN" db-id="z5rv2wt2mxx2ryefxr1vezdjwfs5a0azazd9" timestamp="1702767555" guid="d5388d3a-a2fd-49a0-80fc-2eca2f51109e"&gt;1373&lt;/key&gt;&lt;/foreign-keys&gt;&lt;ref-type name="Journal Article"&gt;17&lt;/ref-type&gt;&lt;contributors&gt;&lt;authors&gt;&lt;author&gt;Johnson, Brooke R&lt;/author&gt;&lt;author&gt;Tostevin, Rosalie&lt;/author&gt;&lt;author&gt;Gopon, Philip&lt;/author&gt;&lt;author&gt;Wells, Jon&lt;/author&gt;&lt;author&gt;Robinson, Stuart A&lt;/author&gt;&lt;author&gt;Tosca, Nicholas J&lt;/author&gt;&lt;/authors&gt;&lt;/contributors&gt;&lt;titles&gt;&lt;title&gt;Phosphorus burial in ferruginous SiO2-rich Mesoproterozoic sediments&lt;/title&gt;&lt;secondary-title&gt;Geology&lt;/secondary-title&gt;&lt;/titles&gt;&lt;periodical&gt;&lt;full-title&gt;Geology&lt;/full-title&gt;&lt;/periodical&gt;&lt;pages&gt;92-96&lt;/pages&gt;&lt;volume&gt;48&lt;/volume&gt;&lt;number&gt;1&lt;/number&gt;&lt;dates&gt;&lt;year&gt;2020&lt;/year&gt;&lt;/dates&gt;&lt;isbn&gt;0091-7613&lt;/isbn&gt;&lt;urls&gt;&lt;/urls&gt;&lt;/record&gt;&lt;/Cite&gt;&lt;/EndNote&gt;</w:instrText>
      </w:r>
      <w:r w:rsidR="00A74F77" w:rsidRPr="00280199">
        <w:rPr>
          <w:rFonts w:ascii="Arial" w:hAnsi="Arial" w:cs="Arial"/>
          <w:sz w:val="22"/>
          <w:szCs w:val="22"/>
        </w:rPr>
        <w:fldChar w:fldCharType="separate"/>
      </w:r>
      <w:r w:rsidR="00A74F77" w:rsidRPr="00280199">
        <w:rPr>
          <w:rFonts w:ascii="Arial" w:hAnsi="Arial" w:cs="Arial"/>
          <w:noProof/>
          <w:sz w:val="22"/>
          <w:szCs w:val="22"/>
        </w:rPr>
        <w:t>(Johnson et al., 2020)</w:t>
      </w:r>
      <w:r w:rsidR="00A74F77" w:rsidRPr="00280199">
        <w:rPr>
          <w:rFonts w:ascii="Arial" w:hAnsi="Arial" w:cs="Arial"/>
          <w:sz w:val="22"/>
          <w:szCs w:val="22"/>
        </w:rPr>
        <w:fldChar w:fldCharType="end"/>
      </w:r>
      <w:r w:rsidR="00A74F77" w:rsidRPr="00280199">
        <w:rPr>
          <w:rFonts w:ascii="Arial" w:hAnsi="Arial" w:cs="Arial"/>
          <w:sz w:val="22"/>
          <w:szCs w:val="22"/>
        </w:rPr>
        <w:t>.</w:t>
      </w:r>
      <w:r w:rsidR="002E2C74">
        <w:rPr>
          <w:rFonts w:ascii="Arial" w:hAnsi="Arial" w:cs="Arial"/>
          <w:sz w:val="22"/>
          <w:szCs w:val="22"/>
        </w:rPr>
        <w:t xml:space="preserve"> </w:t>
      </w:r>
      <w:r w:rsidR="00A74F77" w:rsidRPr="00280199">
        <w:rPr>
          <w:rFonts w:ascii="Arial" w:hAnsi="Arial" w:cs="Arial"/>
          <w:sz w:val="22"/>
          <w:szCs w:val="22"/>
        </w:rPr>
        <w:t>The age of the Sherwin Formation is constrained by detrital zircon U</w:t>
      </w:r>
      <w:r w:rsidR="0064794D">
        <w:rPr>
          <w:rFonts w:ascii="Arial" w:hAnsi="Arial" w:cs="Arial"/>
          <w:sz w:val="22"/>
          <w:szCs w:val="22"/>
        </w:rPr>
        <w:t>–</w:t>
      </w:r>
      <w:r w:rsidR="00A74F77" w:rsidRPr="00280199">
        <w:rPr>
          <w:rFonts w:ascii="Arial" w:hAnsi="Arial" w:cs="Arial"/>
          <w:sz w:val="22"/>
          <w:szCs w:val="22"/>
        </w:rPr>
        <w:t>Pb age of 1313 ± 47 Ma in the overlying Kyalla Formation</w:t>
      </w:r>
      <w:r w:rsidR="0064794D">
        <w:rPr>
          <w:rFonts w:ascii="Arial" w:hAnsi="Arial" w:cs="Arial"/>
          <w:sz w:val="22"/>
          <w:szCs w:val="22"/>
        </w:rPr>
        <w:t>, with</w:t>
      </w:r>
      <w:r w:rsidR="00A74F77" w:rsidRPr="00280199">
        <w:rPr>
          <w:rFonts w:ascii="Arial" w:hAnsi="Arial" w:cs="Arial"/>
          <w:sz w:val="22"/>
          <w:szCs w:val="22"/>
        </w:rPr>
        <w:t xml:space="preserve"> a maximum age of ca. 1345–1320 Ma based upon detrital zircon age populations in the underlying Moroak Sandstone </w:t>
      </w:r>
      <w:r w:rsidR="00A74F77" w:rsidRPr="00280199">
        <w:rPr>
          <w:rFonts w:ascii="Arial" w:hAnsi="Arial" w:cs="Arial"/>
          <w:sz w:val="22"/>
          <w:szCs w:val="22"/>
        </w:rPr>
        <w:fldChar w:fldCharType="begin"/>
      </w:r>
      <w:r w:rsidR="00A74F77" w:rsidRPr="00280199">
        <w:rPr>
          <w:rFonts w:ascii="Arial" w:hAnsi="Arial" w:cs="Arial"/>
          <w:sz w:val="22"/>
          <w:szCs w:val="22"/>
        </w:rPr>
        <w:instrText xml:space="preserve"> ADDIN EN.CITE &lt;EndNote&gt;&lt;Cite&gt;&lt;Author&gt;Yang&lt;/Author&gt;&lt;Year&gt;2018&lt;/Year&gt;&lt;RecNum&gt;81&lt;/RecNum&gt;&lt;DisplayText&gt;(Yang et al., 2018)&lt;/DisplayText&gt;&lt;record&gt;&lt;rec-number&gt;81&lt;/rec-number&gt;&lt;foreign-keys&gt;&lt;key app="EN" db-id="zprdwx9z59de2pevfa5xfwa8zdds0zwswx2w" timestamp="1582738291"&gt;81&lt;/key&gt;&lt;/foreign-keys&gt;&lt;ref-type name="Journal Article"&gt;17&lt;/ref-type&gt;&lt;contributors&gt;&lt;authors&gt;&lt;author&gt;Yang, Bo&lt;/author&gt;&lt;author&gt;Smith, Todd M&lt;/author&gt;&lt;author&gt;Collins, Alan S&lt;/author&gt;&lt;author&gt;Munson, Tim J&lt;/author&gt;&lt;author&gt;Schoemaker, Brenton&lt;/author&gt;&lt;author&gt;Nicholls, De&lt;/author&gt;&lt;author&gt;Cox, Grant&lt;/author&gt;&lt;author&gt;Farkas, Juraj&lt;/author&gt;&lt;author&gt;Glorie, Stijn&lt;/author&gt;&lt;/authors&gt;&lt;/contributors&gt;&lt;titles&gt;&lt;title&gt;Spatial and temporal variation in detrital zircon age provenance of the hydrocarbon-bearing upper Roper Group, Beetaloo Sub-basin, Northern Territory, Australia&lt;/title&gt;&lt;secondary-title&gt;Precambrian Research&lt;/secondary-title&gt;&lt;/titles&gt;&lt;periodical&gt;&lt;full-title&gt;Precambrian Research&lt;/full-title&gt;&lt;/periodical&gt;&lt;pages&gt;140-155&lt;/pages&gt;&lt;volume&gt;304&lt;/volume&gt;&lt;dates&gt;&lt;year&gt;2018&lt;/year&gt;&lt;/dates&gt;&lt;isbn&gt;0301-9268&lt;/isbn&gt;&lt;urls&gt;&lt;/urls&gt;&lt;/record&gt;&lt;/Cite&gt;&lt;/EndNote&gt;</w:instrText>
      </w:r>
      <w:r w:rsidR="00A74F77" w:rsidRPr="00280199">
        <w:rPr>
          <w:rFonts w:ascii="Arial" w:hAnsi="Arial" w:cs="Arial"/>
          <w:sz w:val="22"/>
          <w:szCs w:val="22"/>
        </w:rPr>
        <w:fldChar w:fldCharType="separate"/>
      </w:r>
      <w:r w:rsidR="00A74F77" w:rsidRPr="00280199">
        <w:rPr>
          <w:rFonts w:ascii="Arial" w:hAnsi="Arial" w:cs="Arial"/>
          <w:noProof/>
          <w:sz w:val="22"/>
          <w:szCs w:val="22"/>
        </w:rPr>
        <w:t>(Yang et al., 2018)</w:t>
      </w:r>
      <w:r w:rsidR="00A74F77" w:rsidRPr="00280199">
        <w:rPr>
          <w:rFonts w:ascii="Arial" w:hAnsi="Arial" w:cs="Arial"/>
          <w:sz w:val="22"/>
          <w:szCs w:val="22"/>
        </w:rPr>
        <w:fldChar w:fldCharType="end"/>
      </w:r>
      <w:r w:rsidR="00A74F77" w:rsidRPr="00280199">
        <w:rPr>
          <w:rFonts w:ascii="Arial" w:hAnsi="Arial" w:cs="Arial"/>
          <w:sz w:val="22"/>
          <w:szCs w:val="22"/>
        </w:rPr>
        <w:t xml:space="preserve">. The upper Velkerri Formation, which underlies the Moroak Sandstone, has been dated </w:t>
      </w:r>
      <w:bookmarkStart w:id="3" w:name="OLE_LINK12"/>
      <w:bookmarkStart w:id="4" w:name="OLE_LINK13"/>
      <w:r w:rsidR="00A74F77" w:rsidRPr="00280199">
        <w:rPr>
          <w:rFonts w:ascii="Arial" w:hAnsi="Arial" w:cs="Arial"/>
          <w:sz w:val="22"/>
          <w:szCs w:val="22"/>
        </w:rPr>
        <w:t>to 1361</w:t>
      </w:r>
      <w:bookmarkStart w:id="5" w:name="OLE_LINK17"/>
      <w:bookmarkStart w:id="6" w:name="OLE_LINK18"/>
      <w:r w:rsidR="00A74F77" w:rsidRPr="00280199">
        <w:rPr>
          <w:rFonts w:ascii="Arial" w:hAnsi="Arial" w:cs="Arial"/>
          <w:sz w:val="22"/>
          <w:szCs w:val="22"/>
        </w:rPr>
        <w:t xml:space="preserve"> ± 21 </w:t>
      </w:r>
      <w:bookmarkEnd w:id="3"/>
      <w:bookmarkEnd w:id="4"/>
      <w:bookmarkEnd w:id="5"/>
      <w:bookmarkEnd w:id="6"/>
      <w:r w:rsidR="00A74F77" w:rsidRPr="00280199">
        <w:rPr>
          <w:rFonts w:ascii="Arial" w:hAnsi="Arial" w:cs="Arial"/>
          <w:sz w:val="22"/>
          <w:szCs w:val="22"/>
        </w:rPr>
        <w:t>Ma using whole-rock Re</w:t>
      </w:r>
      <w:r w:rsidR="00E12316">
        <w:rPr>
          <w:rFonts w:ascii="Arial" w:hAnsi="Arial" w:cs="Arial"/>
          <w:sz w:val="22"/>
          <w:szCs w:val="22"/>
        </w:rPr>
        <w:t>–</w:t>
      </w:r>
      <w:proofErr w:type="spellStart"/>
      <w:r w:rsidR="00A74F77" w:rsidRPr="00280199">
        <w:rPr>
          <w:rFonts w:ascii="Arial" w:hAnsi="Arial" w:cs="Arial"/>
          <w:sz w:val="22"/>
          <w:szCs w:val="22"/>
        </w:rPr>
        <w:t>Os</w:t>
      </w:r>
      <w:proofErr w:type="spellEnd"/>
      <w:r w:rsidR="00A74F77" w:rsidRPr="00280199">
        <w:rPr>
          <w:rFonts w:ascii="Arial" w:hAnsi="Arial" w:cs="Arial"/>
          <w:sz w:val="22"/>
          <w:szCs w:val="22"/>
        </w:rPr>
        <w:t xml:space="preserve"> geochronology </w:t>
      </w:r>
      <w:r w:rsidR="00A74F77"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&lt;EndNote&gt;&lt;Cite&gt;&lt;Author&gt;Kendall&lt;/Author&gt;&lt;Year&gt;2009&lt;/Year&gt;&lt;RecNum&gt;2763&lt;/RecNum&gt;&lt;DisplayText&gt;(Kendall et al., 2009)&lt;/DisplayText&gt;&lt;record&gt;&lt;rec-number&gt;2763&lt;/rec-number&gt;&lt;foreign-keys&gt;&lt;key app="EN" db-id="z5rv2wt2mxx2ryefxr1vezdjwfs5a0azazd9" timestamp="1702767562" guid="1a10b2e1-abcd-4edf-af23-3cf151623a64"&gt;2763&lt;/key&gt;&lt;/foreign-keys&gt;&lt;ref-type name="Journal Article"&gt;17&lt;/ref-type&gt;&lt;contributors&gt;&lt;authors&gt;&lt;author&gt;Kendall, Brian&lt;/author&gt;&lt;author&gt;Creaser, Robert A&lt;/author&gt;&lt;author&gt;Gordon, Gwyneth W&lt;/author&gt;&lt;author&gt;Anbar, Ariel D&lt;/author&gt;&lt;/authors&gt;&lt;/contributors&gt;&lt;titles&gt;&lt;title&gt;Re–Os and Mo isotope systematics of black shales from the Middle Proterozoic Velkerri and Wollogorang formations, McArthur Basin, northern Australia&lt;/title&gt;&lt;secondary-title&gt;Geochimica et Cosmochimica Acta&lt;/secondary-title&gt;&lt;/titles&gt;&lt;periodical&gt;&lt;full-title&gt;Geochimica et Cosmochimica Acta&lt;/full-title&gt;&lt;/periodical&gt;&lt;pages&gt;2534-2558&lt;/pages&gt;&lt;volume&gt;73&lt;/volume&gt;&lt;number&gt;9&lt;/number&gt;&lt;dates&gt;&lt;year&gt;2009&lt;/year&gt;&lt;/dates&gt;&lt;isbn&gt;0016-7037&lt;/isbn&gt;&lt;urls&gt;&lt;/urls&gt;&lt;/record&gt;&lt;/Cite&gt;&lt;/EndNote&gt;</w:instrText>
      </w:r>
      <w:r w:rsidR="00A74F77" w:rsidRPr="00280199">
        <w:rPr>
          <w:rFonts w:ascii="Arial" w:hAnsi="Arial" w:cs="Arial"/>
          <w:sz w:val="22"/>
          <w:szCs w:val="22"/>
        </w:rPr>
        <w:fldChar w:fldCharType="separate"/>
      </w:r>
      <w:r w:rsidR="00A74F77" w:rsidRPr="00280199">
        <w:rPr>
          <w:rFonts w:ascii="Arial" w:hAnsi="Arial" w:cs="Arial"/>
          <w:noProof/>
          <w:sz w:val="22"/>
          <w:szCs w:val="22"/>
        </w:rPr>
        <w:t>(Kendall et al., 2009)</w:t>
      </w:r>
      <w:r w:rsidR="00A74F77" w:rsidRPr="00280199">
        <w:rPr>
          <w:rFonts w:ascii="Arial" w:hAnsi="Arial" w:cs="Arial"/>
          <w:sz w:val="22"/>
          <w:szCs w:val="22"/>
        </w:rPr>
        <w:fldChar w:fldCharType="end"/>
      </w:r>
      <w:r w:rsidR="00A74F77" w:rsidRPr="00280199">
        <w:rPr>
          <w:rFonts w:ascii="Arial" w:hAnsi="Arial" w:cs="Arial"/>
          <w:sz w:val="22"/>
          <w:szCs w:val="22"/>
        </w:rPr>
        <w:t xml:space="preserve">. </w:t>
      </w:r>
    </w:p>
    <w:p w14:paraId="3AA8E294" w14:textId="77777777" w:rsidR="00A13A2A" w:rsidRPr="00280199" w:rsidRDefault="00A13A2A" w:rsidP="00280199">
      <w:pPr>
        <w:spacing w:line="360" w:lineRule="auto"/>
        <w:jc w:val="both"/>
        <w:rPr>
          <w:rFonts w:ascii="Arial" w:hAnsi="Arial" w:cs="Arial"/>
          <w:sz w:val="22"/>
          <w:szCs w:val="22"/>
        </w:rPr>
      </w:pPr>
    </w:p>
    <w:p w14:paraId="230F46FB" w14:textId="4D6FA065" w:rsidR="00A74F77" w:rsidRPr="00066D67" w:rsidRDefault="00A74F77" w:rsidP="00280199">
      <w:pPr>
        <w:spacing w:line="360" w:lineRule="auto"/>
        <w:rPr>
          <w:rFonts w:ascii="Arial" w:hAnsi="Arial" w:cs="Arial"/>
          <w:u w:val="single"/>
        </w:rPr>
      </w:pPr>
      <w:r w:rsidRPr="00066D67">
        <w:rPr>
          <w:rFonts w:ascii="Arial" w:hAnsi="Arial" w:cs="Arial"/>
          <w:u w:val="single"/>
        </w:rPr>
        <w:t xml:space="preserve">The ca. </w:t>
      </w:r>
      <w:r w:rsidR="00066D67">
        <w:rPr>
          <w:rFonts w:ascii="Arial" w:hAnsi="Arial" w:cs="Arial"/>
          <w:u w:val="single"/>
        </w:rPr>
        <w:t>85</w:t>
      </w:r>
      <w:r w:rsidRPr="00066D67">
        <w:rPr>
          <w:rFonts w:ascii="Arial" w:hAnsi="Arial" w:cs="Arial"/>
          <w:u w:val="single"/>
        </w:rPr>
        <w:t>0 Ma McClure Formation, Katherine Group</w:t>
      </w:r>
      <w:r w:rsidR="008F38B2">
        <w:rPr>
          <w:rFonts w:ascii="Arial" w:hAnsi="Arial" w:cs="Arial"/>
          <w:u w:val="single"/>
        </w:rPr>
        <w:t xml:space="preserve"> </w:t>
      </w:r>
    </w:p>
    <w:p w14:paraId="2A595BC8" w14:textId="547D830C" w:rsidR="00A74F77" w:rsidRPr="00066D67" w:rsidRDefault="00A74F77" w:rsidP="002E2C74">
      <w:pPr>
        <w:spacing w:line="360" w:lineRule="auto"/>
        <w:jc w:val="both"/>
        <w:rPr>
          <w:rFonts w:ascii="Arial" w:hAnsi="Arial" w:cs="Arial"/>
          <w:sz w:val="22"/>
          <w:szCs w:val="22"/>
        </w:rPr>
      </w:pPr>
      <w:r w:rsidRPr="00280199">
        <w:rPr>
          <w:rFonts w:ascii="Arial" w:hAnsi="Arial" w:cs="Arial"/>
          <w:sz w:val="22"/>
          <w:szCs w:val="22"/>
        </w:rPr>
        <w:t xml:space="preserve">The </w:t>
      </w:r>
      <w:proofErr w:type="spellStart"/>
      <w:r w:rsidRPr="00280199">
        <w:rPr>
          <w:rFonts w:ascii="Arial" w:hAnsi="Arial" w:cs="Arial"/>
          <w:sz w:val="22"/>
          <w:szCs w:val="22"/>
        </w:rPr>
        <w:t>Tonian</w:t>
      </w:r>
      <w:proofErr w:type="spellEnd"/>
      <w:r w:rsidRPr="00280199">
        <w:rPr>
          <w:rFonts w:ascii="Arial" w:hAnsi="Arial" w:cs="Arial"/>
          <w:sz w:val="22"/>
          <w:szCs w:val="22"/>
        </w:rPr>
        <w:t xml:space="preserve"> Katherine Group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&lt;EndNote&gt;&lt;Cite&gt;&lt;Author&gt;Long&lt;/Author&gt;&lt;Year&gt;2012&lt;/Year&gt;&lt;RecNum&gt;90&lt;/RecNum&gt;&lt;DisplayText&gt;(Long and Turner, 2012)&lt;/DisplayText&gt;&lt;record&gt;&lt;rec-number&gt;90&lt;/rec-number&gt;&lt;foreign-keys&gt;&lt;key app="EN" db-id="zprdwx9z59de2pevfa5xfwa8zdds0zwswx2w" timestamp="1582739991"&gt;90&lt;/key&gt;&lt;/foreign-keys&gt;&lt;ref-type name="Journal Article"&gt;17&lt;/ref-type&gt;&lt;contributors&gt;&lt;authors&gt;&lt;author&gt;Long, DGF&lt;/author&gt;&lt;author&gt;Turner, EC&lt;/author&gt;&lt;/authors&gt;&lt;/contributors&gt;&lt;titles&gt;&lt;title&gt;Formal definition of the Neoproterozoic Mackenzie Mountains Supergroup (NWT), and formal stratigraphic nomenclature for terrigenous clastic units of the Katherine Group&lt;/title&gt;&lt;secondary-title&gt;Geological Survey of Canada Open File 7113&lt;/secondary-title&gt;&lt;/titles&gt;&lt;periodical&gt;&lt;full-title&gt;Geological Survey of Canada Open File 7113&lt;/full-title&gt;&lt;/periodical&gt;&lt;pages&gt;40&lt;/pages&gt;&lt;dates&gt;&lt;year&gt;2012&lt;/year&gt;&lt;/dates&gt;&lt;urls&gt;&lt;/urls&gt;&lt;/record&gt;&lt;/Cite&gt;&lt;/EndNote&gt;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(Long and Turner, 2012)</w:t>
      </w:r>
      <w:r w:rsidRPr="00280199">
        <w:rPr>
          <w:rFonts w:ascii="Arial" w:hAnsi="Arial" w:cs="Arial"/>
          <w:sz w:val="22"/>
          <w:szCs w:val="22"/>
        </w:rPr>
        <w:fldChar w:fldCharType="end"/>
      </w:r>
      <w:r w:rsidRPr="00280199">
        <w:rPr>
          <w:rFonts w:ascii="Arial" w:hAnsi="Arial" w:cs="Arial"/>
          <w:sz w:val="22"/>
          <w:szCs w:val="22"/>
        </w:rPr>
        <w:t xml:space="preserve"> is a ~1.5 km thick siliciclastic succession </w:t>
      </w:r>
      <w:r w:rsidR="00793360">
        <w:rPr>
          <w:rFonts w:ascii="Arial" w:hAnsi="Arial" w:cs="Arial"/>
          <w:sz w:val="22"/>
          <w:szCs w:val="22"/>
        </w:rPr>
        <w:t>within</w:t>
      </w:r>
      <w:r w:rsidRPr="00280199">
        <w:rPr>
          <w:rFonts w:ascii="Arial" w:hAnsi="Arial" w:cs="Arial"/>
          <w:sz w:val="22"/>
          <w:szCs w:val="22"/>
        </w:rPr>
        <w:t xml:space="preserve"> the Mackenzie Mountains Supergroup in the Mackenzie Mountains (Northwest Territories) and the Wernecke Mountains (Yukon)</w:t>
      </w:r>
      <w:r w:rsidR="00793360">
        <w:rPr>
          <w:rFonts w:ascii="Arial" w:hAnsi="Arial" w:cs="Arial"/>
          <w:sz w:val="22"/>
          <w:szCs w:val="22"/>
        </w:rPr>
        <w:t xml:space="preserve"> of Canada</w:t>
      </w:r>
      <w:r w:rsidRPr="00280199">
        <w:rPr>
          <w:rFonts w:ascii="Arial" w:hAnsi="Arial" w:cs="Arial"/>
          <w:sz w:val="22"/>
          <w:szCs w:val="22"/>
        </w:rPr>
        <w:t xml:space="preserve">. </w:t>
      </w:r>
      <w:r w:rsidR="00793360">
        <w:rPr>
          <w:rFonts w:ascii="Arial" w:hAnsi="Arial" w:cs="Arial"/>
          <w:sz w:val="22"/>
          <w:szCs w:val="22"/>
        </w:rPr>
        <w:t xml:space="preserve">The </w:t>
      </w:r>
      <w:proofErr w:type="spellStart"/>
      <w:r w:rsidR="00793360">
        <w:rPr>
          <w:rFonts w:ascii="Arial" w:hAnsi="Arial" w:cs="Arial"/>
          <w:sz w:val="22"/>
          <w:szCs w:val="22"/>
        </w:rPr>
        <w:t>Tonian</w:t>
      </w:r>
      <w:proofErr w:type="spellEnd"/>
      <w:r w:rsidR="00793360">
        <w:rPr>
          <w:rFonts w:ascii="Arial" w:hAnsi="Arial" w:cs="Arial"/>
          <w:sz w:val="22"/>
          <w:szCs w:val="22"/>
        </w:rPr>
        <w:t xml:space="preserve"> strata in this region are generally </w:t>
      </w:r>
      <w:r w:rsidR="00793360" w:rsidRPr="00793360">
        <w:rPr>
          <w:rFonts w:ascii="Arial" w:hAnsi="Arial" w:cs="Arial"/>
          <w:sz w:val="22"/>
          <w:szCs w:val="22"/>
        </w:rPr>
        <w:t>interpreted to have been deposited</w:t>
      </w:r>
      <w:r w:rsidR="00793360">
        <w:rPr>
          <w:rFonts w:ascii="Arial" w:hAnsi="Arial" w:cs="Arial"/>
          <w:sz w:val="22"/>
          <w:szCs w:val="22"/>
        </w:rPr>
        <w:t xml:space="preserve"> </w:t>
      </w:r>
      <w:r w:rsidR="004254C0">
        <w:rPr>
          <w:rFonts w:ascii="Arial" w:hAnsi="Arial" w:cs="Arial"/>
          <w:sz w:val="22"/>
          <w:szCs w:val="22"/>
        </w:rPr>
        <w:t xml:space="preserve">in an </w:t>
      </w:r>
      <w:proofErr w:type="spellStart"/>
      <w:r w:rsidR="00793360" w:rsidRPr="00793360">
        <w:rPr>
          <w:rFonts w:ascii="Arial" w:hAnsi="Arial" w:cs="Arial"/>
          <w:sz w:val="22"/>
          <w:szCs w:val="22"/>
        </w:rPr>
        <w:t>intracratonic</w:t>
      </w:r>
      <w:proofErr w:type="spellEnd"/>
      <w:r w:rsidR="00793360" w:rsidRPr="00793360">
        <w:rPr>
          <w:rFonts w:ascii="Arial" w:hAnsi="Arial" w:cs="Arial"/>
          <w:sz w:val="22"/>
          <w:szCs w:val="22"/>
        </w:rPr>
        <w:t xml:space="preserve"> sag </w:t>
      </w:r>
      <w:r w:rsidR="004254C0">
        <w:rPr>
          <w:rFonts w:ascii="Arial" w:hAnsi="Arial" w:cs="Arial"/>
          <w:sz w:val="22"/>
          <w:szCs w:val="22"/>
        </w:rPr>
        <w:t xml:space="preserve">basin </w:t>
      </w:r>
      <w:r w:rsidR="00793360">
        <w:rPr>
          <w:rFonts w:ascii="Arial" w:hAnsi="Arial" w:cs="Arial"/>
          <w:sz w:val="22"/>
          <w:szCs w:val="22"/>
        </w:rPr>
        <w:fldChar w:fldCharType="begin"/>
      </w:r>
      <w:r w:rsidR="000421AD">
        <w:rPr>
          <w:rFonts w:ascii="Arial" w:hAnsi="Arial" w:cs="Arial"/>
          <w:sz w:val="22"/>
          <w:szCs w:val="22"/>
        </w:rPr>
        <w:instrText xml:space="preserve"> ADDIN EN.CITE &lt;EndNote&gt;&lt;Cite&gt;&lt;Author&gt;Rainbird&lt;/Author&gt;&lt;Year&gt;1996&lt;/Year&gt;&lt;RecNum&gt;704&lt;/RecNum&gt;&lt;DisplayText&gt;(Rainbird et al., 1996)&lt;/DisplayText&gt;&lt;record&gt;&lt;rec-number&gt;704&lt;/rec-number&gt;&lt;foreign-keys&gt;&lt;key app="EN" db-id="z5rv2wt2mxx2ryefxr1vezdjwfs5a0azazd9" timestamp="1702767551" guid="8d689436-2576-460b-9cf0-11a85002e184"&gt;704&lt;/key&gt;&lt;/foreign-keys&gt;&lt;ref-type name="Journal Article"&gt;17&lt;/ref-type&gt;&lt;contributors&gt;&lt;authors&gt;&lt;author&gt;Rainbird, RH&lt;/author&gt;&lt;author&gt;Jefferson, CW&lt;/author&gt;&lt;author&gt;Young, GM&lt;/author&gt;&lt;/authors&gt;&lt;/contributors&gt;&lt;titles&gt;&lt;title&gt;The early Neoproterozoic sedimentary Succession B of northwestern Laurentia: Correlations and paleogeographic significance&lt;/title&gt;&lt;secondary-title&gt;Geological Society of America Bulletin&lt;/secondary-title&gt;&lt;/titles&gt;&lt;periodical&gt;&lt;full-title&gt;Geological Society of America Bulletin&lt;/full-title&gt;&lt;/periodical&gt;&lt;pages&gt;454-470&lt;/pages&gt;&lt;volume&gt;108&lt;/volume&gt;&lt;number&gt;4&lt;/number&gt;&lt;dates&gt;&lt;year&gt;1996&lt;/year&gt;&lt;/dates&gt;&lt;isbn&gt;1943-2674&lt;/isbn&gt;&lt;urls&gt;&lt;/urls&gt;&lt;/record&gt;&lt;/Cite&gt;&lt;/EndNote&gt;</w:instrText>
      </w:r>
      <w:r w:rsidR="00793360">
        <w:rPr>
          <w:rFonts w:ascii="Arial" w:hAnsi="Arial" w:cs="Arial"/>
          <w:sz w:val="22"/>
          <w:szCs w:val="22"/>
        </w:rPr>
        <w:fldChar w:fldCharType="separate"/>
      </w:r>
      <w:r w:rsidR="00793360">
        <w:rPr>
          <w:rFonts w:ascii="Arial" w:hAnsi="Arial" w:cs="Arial"/>
          <w:noProof/>
          <w:sz w:val="22"/>
          <w:szCs w:val="22"/>
        </w:rPr>
        <w:t>(Rainbird et al., 1996)</w:t>
      </w:r>
      <w:r w:rsidR="00793360">
        <w:rPr>
          <w:rFonts w:ascii="Arial" w:hAnsi="Arial" w:cs="Arial"/>
          <w:sz w:val="22"/>
          <w:szCs w:val="22"/>
        </w:rPr>
        <w:fldChar w:fldCharType="end"/>
      </w:r>
      <w:r w:rsidR="00793360" w:rsidRPr="00793360">
        <w:rPr>
          <w:rFonts w:ascii="Arial" w:hAnsi="Arial" w:cs="Arial"/>
          <w:sz w:val="22"/>
          <w:szCs w:val="22"/>
        </w:rPr>
        <w:t xml:space="preserve"> during crustal attenuation and thermal subsidence</w:t>
      </w:r>
      <w:r w:rsidR="004254C0">
        <w:rPr>
          <w:rFonts w:ascii="Arial" w:hAnsi="Arial" w:cs="Arial"/>
          <w:sz w:val="22"/>
          <w:szCs w:val="22"/>
        </w:rPr>
        <w:t xml:space="preserve"> </w:t>
      </w:r>
      <w:r w:rsidR="00793360" w:rsidRPr="00793360">
        <w:rPr>
          <w:rFonts w:ascii="Arial" w:hAnsi="Arial" w:cs="Arial"/>
          <w:sz w:val="22"/>
          <w:szCs w:val="22"/>
        </w:rPr>
        <w:t>in northwestern Laurentia</w:t>
      </w:r>
      <w:r w:rsidR="004254C0">
        <w:rPr>
          <w:rFonts w:ascii="Arial" w:hAnsi="Arial" w:cs="Arial"/>
          <w:sz w:val="22"/>
          <w:szCs w:val="22"/>
        </w:rPr>
        <w:t xml:space="preserve">, or due to extension along the western margin due to the break-up of Laurentia </w:t>
      </w:r>
      <w:r w:rsidR="004254C0">
        <w:rPr>
          <w:rFonts w:ascii="Arial" w:hAnsi="Arial" w:cs="Arial"/>
          <w:sz w:val="22"/>
          <w:szCs w:val="22"/>
        </w:rPr>
        <w:fldChar w:fldCharType="begin"/>
      </w:r>
      <w:r w:rsidR="000421AD">
        <w:rPr>
          <w:rFonts w:ascii="Arial" w:hAnsi="Arial" w:cs="Arial"/>
          <w:sz w:val="22"/>
          <w:szCs w:val="22"/>
        </w:rPr>
        <w:instrText xml:space="preserve"> ADDIN EN.CITE &lt;EndNote&gt;&lt;Cite&gt;&lt;Author&gt;Turner&lt;/Author&gt;&lt;Year&gt;2008&lt;/Year&gt;&lt;RecNum&gt;1809&lt;/RecNum&gt;&lt;DisplayText&gt;(Turner and Long, 2008)&lt;/DisplayText&gt;&lt;record&gt;&lt;rec-number&gt;1809&lt;/rec-number&gt;&lt;foreign-keys&gt;&lt;key app="EN" db-id="z5rv2wt2mxx2ryefxr1vezdjwfs5a0azazd9" timestamp="1702767558" guid="e8a7b340-dcdb-4917-8b65-d1a24854c78e"&gt;1809&lt;/key&gt;&lt;/foreign-keys&gt;&lt;ref-type name="Journal Article"&gt;17&lt;/ref-type&gt;&lt;contributors&gt;&lt;authors&gt;&lt;author&gt;Turner, Elizabeth C&lt;/author&gt;&lt;author&gt;Long, Darrel GF&lt;/author&gt;&lt;/authors&gt;&lt;/contributors&gt;&lt;titles&gt;&lt;title&gt;Basin architecture and syndepositional fault activity during deposition of the Neoproterozoic Mackenzie Mountains supergroup, Northwest Territories, Canada&lt;/title&gt;&lt;secondary-title&gt;Canadian Journal of Earth Sciences&lt;/secondary-title&gt;&lt;/titles&gt;&lt;periodical&gt;&lt;full-title&gt;Canadian Journal of Earth Sciences&lt;/full-title&gt;&lt;/periodical&gt;&lt;pages&gt;1159-1184&lt;/pages&gt;&lt;volume&gt;45&lt;/volume&gt;&lt;number&gt;10&lt;/number&gt;&lt;dates&gt;&lt;year&gt;2008&lt;/year&gt;&lt;/dates&gt;&lt;isbn&gt;0008-4077&lt;/isbn&gt;&lt;urls&gt;&lt;/urls&gt;&lt;/record&gt;&lt;/Cite&gt;&lt;/EndNote&gt;</w:instrText>
      </w:r>
      <w:r w:rsidR="004254C0">
        <w:rPr>
          <w:rFonts w:ascii="Arial" w:hAnsi="Arial" w:cs="Arial"/>
          <w:sz w:val="22"/>
          <w:szCs w:val="22"/>
        </w:rPr>
        <w:fldChar w:fldCharType="separate"/>
      </w:r>
      <w:r w:rsidR="004254C0">
        <w:rPr>
          <w:rFonts w:ascii="Arial" w:hAnsi="Arial" w:cs="Arial"/>
          <w:noProof/>
          <w:sz w:val="22"/>
          <w:szCs w:val="22"/>
        </w:rPr>
        <w:t>(Turner and Long, 2008)</w:t>
      </w:r>
      <w:r w:rsidR="004254C0">
        <w:rPr>
          <w:rFonts w:ascii="Arial" w:hAnsi="Arial" w:cs="Arial"/>
          <w:sz w:val="22"/>
          <w:szCs w:val="22"/>
        </w:rPr>
        <w:fldChar w:fldCharType="end"/>
      </w:r>
      <w:r w:rsidR="004254C0">
        <w:rPr>
          <w:rFonts w:ascii="Arial" w:hAnsi="Arial" w:cs="Arial"/>
          <w:sz w:val="22"/>
          <w:szCs w:val="22"/>
        </w:rPr>
        <w:t xml:space="preserve">. </w:t>
      </w:r>
      <w:r w:rsidR="00E864EB">
        <w:rPr>
          <w:rFonts w:ascii="Arial" w:hAnsi="Arial" w:cs="Arial"/>
          <w:sz w:val="22"/>
          <w:szCs w:val="22"/>
        </w:rPr>
        <w:t xml:space="preserve">The Katherine Group </w:t>
      </w:r>
      <w:r w:rsidRPr="00280199">
        <w:rPr>
          <w:rFonts w:ascii="Arial" w:hAnsi="Arial" w:cs="Arial"/>
          <w:sz w:val="22"/>
          <w:szCs w:val="22"/>
        </w:rPr>
        <w:t xml:space="preserve">is dominated by sandstone, with subordinate siltstone and mudstone and featuring minor carbonate horizons, interpreted to have been deposited in a shallow marine setting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&lt;EndNote&gt;&lt;Cite&gt;&lt;Author&gt;Long&lt;/Author&gt;&lt;Year&gt;2012&lt;/Year&gt;&lt;RecNum&gt;90&lt;/RecNum&gt;&lt;DisplayText&gt;(Hume and Link, 1945; Long and Turner, 2012)&lt;/DisplayText&gt;&lt;record&gt;&lt;rec-number&gt;90&lt;/rec-number&gt;&lt;foreign-keys&gt;&lt;key app="EN" db-id="zprdwx9z59de2pevfa5xfwa8zdds0zwswx2w" timestamp="1582739991"&gt;90&lt;/key&gt;&lt;/foreign-keys&gt;&lt;ref-type name="Journal Article"&gt;17&lt;/ref-type&gt;&lt;contributors&gt;&lt;authors&gt;&lt;author&gt;Long, DGF&lt;/author&gt;&lt;author&gt;Turner, EC&lt;/author&gt;&lt;/authors&gt;&lt;/contributors&gt;&lt;titles&gt;&lt;title&gt;Formal definition of the Neoproterozoic Mackenzie Mountains Supergroup (NWT), and formal stratigraphic nomenclature for terrigenous clastic units of the Katherine Group&lt;/title&gt;&lt;secondary-title&gt;Geological Survey of Canada Open File 7113&lt;/secondary-title&gt;&lt;/titles&gt;&lt;periodical&gt;&lt;full-title&gt;Geological Survey of Canada Open File 7113&lt;/full-title&gt;&lt;/periodical&gt;&lt;pages&gt;40&lt;/pages&gt;&lt;dates&gt;&lt;year&gt;2012&lt;/year&gt;&lt;/dates&gt;&lt;urls&gt;&lt;/urls&gt;&lt;/record&gt;&lt;/Cite&gt;&lt;Cite&gt;&lt;Author&gt;Hume&lt;/Author&gt;&lt;Year&gt;1945&lt;/Year&gt;&lt;RecNum&gt;1343&lt;/RecNum&gt;&lt;record&gt;&lt;rec-number&gt;1343&lt;/rec-number&gt;&lt;foreign-keys&gt;&lt;key app="EN" db-id="z5rv2wt2mxx2ryefxr1vezdjwfs5a0azazd9" timestamp="1702767555" guid="fc08997b-3172-47d2-8dd0-14683e36e6af"&gt;1343&lt;/key&gt;&lt;/foreign-keys&gt;&lt;ref-type name="Book"&gt;6&lt;/ref-type&gt;&lt;contributors&gt;&lt;authors&gt;&lt;author&gt;Hume, George Sherwood&lt;/author&gt;&lt;author&gt;Link, Theodore August&lt;/author&gt;&lt;/authors&gt;&lt;/contributors&gt;&lt;titles&gt;&lt;title&gt;Canol geological investigations in the Mackenzie River area, Northwest Territories and Yukon&lt;/title&gt;&lt;/titles&gt;&lt;dates&gt;&lt;year&gt;1945&lt;/year&gt;&lt;/dates&gt;&lt;publisher&gt;Canada Department of Mines and Resources, Mines and Geology Branch&lt;/publisher&gt;&lt;urls&gt;&lt;/urls&gt;&lt;/record&gt;&lt;/Cite&gt;&lt;/EndNote&gt;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(Hume and Link, 1945; Long and Turner, 2012)</w:t>
      </w:r>
      <w:r w:rsidRPr="00280199">
        <w:rPr>
          <w:rFonts w:ascii="Arial" w:hAnsi="Arial" w:cs="Arial"/>
          <w:sz w:val="22"/>
          <w:szCs w:val="22"/>
        </w:rPr>
        <w:fldChar w:fldCharType="end"/>
      </w:r>
      <w:r w:rsidRPr="00280199">
        <w:rPr>
          <w:rFonts w:ascii="Arial" w:hAnsi="Arial" w:cs="Arial"/>
          <w:sz w:val="22"/>
          <w:szCs w:val="22"/>
        </w:rPr>
        <w:t xml:space="preserve">. The ironstone unit occurs </w:t>
      </w:r>
      <w:r w:rsidR="00880A16">
        <w:rPr>
          <w:rFonts w:ascii="Arial" w:hAnsi="Arial" w:cs="Arial"/>
          <w:sz w:val="22"/>
          <w:szCs w:val="22"/>
        </w:rPr>
        <w:t xml:space="preserve">as </w:t>
      </w:r>
      <w:r w:rsidR="00880A16" w:rsidRPr="00280199">
        <w:rPr>
          <w:rFonts w:ascii="Arial" w:hAnsi="Arial" w:cs="Arial"/>
          <w:sz w:val="22"/>
          <w:szCs w:val="22"/>
        </w:rPr>
        <w:t>hematit</w:t>
      </w:r>
      <w:r w:rsidR="00880A16">
        <w:rPr>
          <w:rFonts w:ascii="Arial" w:hAnsi="Arial" w:cs="Arial"/>
          <w:sz w:val="22"/>
          <w:szCs w:val="22"/>
        </w:rPr>
        <w:t>e–</w:t>
      </w:r>
      <w:proofErr w:type="spellStart"/>
      <w:r w:rsidR="00880A16" w:rsidRPr="00280199">
        <w:rPr>
          <w:rFonts w:ascii="Arial" w:hAnsi="Arial" w:cs="Arial"/>
          <w:sz w:val="22"/>
          <w:szCs w:val="22"/>
        </w:rPr>
        <w:t>berthierine</w:t>
      </w:r>
      <w:proofErr w:type="spellEnd"/>
      <w:r w:rsidR="00880A16" w:rsidRPr="00280199">
        <w:rPr>
          <w:rFonts w:ascii="Arial" w:hAnsi="Arial" w:cs="Arial"/>
          <w:sz w:val="22"/>
          <w:szCs w:val="22"/>
        </w:rPr>
        <w:t xml:space="preserve"> </w:t>
      </w:r>
      <w:proofErr w:type="spellStart"/>
      <w:r w:rsidR="00880A16" w:rsidRPr="00280199">
        <w:rPr>
          <w:rFonts w:ascii="Arial" w:hAnsi="Arial" w:cs="Arial"/>
          <w:sz w:val="22"/>
          <w:szCs w:val="22"/>
        </w:rPr>
        <w:t>oncoid</w:t>
      </w:r>
      <w:r w:rsidR="00880A16">
        <w:rPr>
          <w:rFonts w:ascii="Arial" w:hAnsi="Arial" w:cs="Arial"/>
          <w:sz w:val="22"/>
          <w:szCs w:val="22"/>
        </w:rPr>
        <w:t>s</w:t>
      </w:r>
      <w:proofErr w:type="spellEnd"/>
      <w:r w:rsidR="00880A16">
        <w:rPr>
          <w:rFonts w:ascii="Arial" w:hAnsi="Arial" w:cs="Arial"/>
          <w:sz w:val="22"/>
          <w:szCs w:val="22"/>
        </w:rPr>
        <w:t xml:space="preserve"> and </w:t>
      </w:r>
      <w:proofErr w:type="spellStart"/>
      <w:r w:rsidR="00880A16">
        <w:rPr>
          <w:rFonts w:ascii="Arial" w:hAnsi="Arial" w:cs="Arial"/>
          <w:sz w:val="22"/>
          <w:szCs w:val="22"/>
        </w:rPr>
        <w:t>pisoids</w:t>
      </w:r>
      <w:proofErr w:type="spellEnd"/>
      <w:r w:rsidRPr="00280199">
        <w:rPr>
          <w:rFonts w:ascii="Arial" w:hAnsi="Arial" w:cs="Arial"/>
          <w:sz w:val="22"/>
          <w:szCs w:val="22"/>
        </w:rPr>
        <w:t xml:space="preserve"> </w:t>
      </w:r>
      <w:r w:rsidR="00880A16">
        <w:rPr>
          <w:rFonts w:ascii="Arial" w:hAnsi="Arial" w:cs="Arial"/>
          <w:sz w:val="22"/>
          <w:szCs w:val="22"/>
        </w:rPr>
        <w:t xml:space="preserve">within </w:t>
      </w:r>
      <w:r w:rsidRPr="00280199">
        <w:rPr>
          <w:rFonts w:ascii="Arial" w:hAnsi="Arial" w:cs="Arial"/>
          <w:sz w:val="22"/>
          <w:szCs w:val="22"/>
        </w:rPr>
        <w:t>the upper Katherine Group in the Wernecke Mountains</w:t>
      </w:r>
      <w:r w:rsidR="00E864EB">
        <w:rPr>
          <w:rFonts w:ascii="Arial" w:hAnsi="Arial" w:cs="Arial"/>
          <w:sz w:val="22"/>
          <w:szCs w:val="22"/>
        </w:rPr>
        <w:t xml:space="preserve">, </w:t>
      </w:r>
      <w:r w:rsidR="00880A16">
        <w:rPr>
          <w:rFonts w:ascii="Arial" w:hAnsi="Arial" w:cs="Arial"/>
          <w:sz w:val="22"/>
          <w:szCs w:val="22"/>
        </w:rPr>
        <w:t xml:space="preserve">hosted by the </w:t>
      </w:r>
      <w:r w:rsidR="00E864EB">
        <w:rPr>
          <w:rFonts w:ascii="Arial" w:hAnsi="Arial" w:cs="Arial"/>
          <w:sz w:val="22"/>
          <w:szCs w:val="22"/>
        </w:rPr>
        <w:t xml:space="preserve">transition </w:t>
      </w:r>
      <w:r w:rsidR="00880A16">
        <w:rPr>
          <w:rFonts w:ascii="Arial" w:hAnsi="Arial" w:cs="Arial"/>
          <w:sz w:val="22"/>
          <w:szCs w:val="22"/>
        </w:rPr>
        <w:t xml:space="preserve">from </w:t>
      </w:r>
      <w:r w:rsidR="00E864EB">
        <w:rPr>
          <w:rFonts w:ascii="Arial" w:hAnsi="Arial" w:cs="Arial"/>
          <w:sz w:val="22"/>
          <w:szCs w:val="22"/>
        </w:rPr>
        <w:t xml:space="preserve">the </w:t>
      </w:r>
      <w:r w:rsidR="00880A16">
        <w:rPr>
          <w:rFonts w:ascii="Arial" w:hAnsi="Arial" w:cs="Arial"/>
          <w:sz w:val="22"/>
          <w:szCs w:val="22"/>
        </w:rPr>
        <w:t xml:space="preserve">tidal flat mudstones of the </w:t>
      </w:r>
      <w:r w:rsidR="00E864EB">
        <w:rPr>
          <w:rFonts w:ascii="Arial" w:hAnsi="Arial" w:cs="Arial"/>
          <w:sz w:val="22"/>
          <w:szCs w:val="22"/>
        </w:rPr>
        <w:t xml:space="preserve">McClure </w:t>
      </w:r>
      <w:r w:rsidR="00880A16">
        <w:rPr>
          <w:rFonts w:ascii="Arial" w:hAnsi="Arial" w:cs="Arial"/>
          <w:sz w:val="22"/>
          <w:szCs w:val="22"/>
        </w:rPr>
        <w:t xml:space="preserve">Formation to the cross-laminated sandstones of the </w:t>
      </w:r>
      <w:r w:rsidR="00E864EB">
        <w:rPr>
          <w:rFonts w:ascii="Arial" w:hAnsi="Arial" w:cs="Arial"/>
          <w:sz w:val="22"/>
          <w:szCs w:val="22"/>
        </w:rPr>
        <w:t>Abraham Plains formations</w:t>
      </w:r>
      <w:r w:rsidR="00880A16">
        <w:rPr>
          <w:rFonts w:ascii="Arial" w:hAnsi="Arial" w:cs="Arial"/>
          <w:sz w:val="22"/>
          <w:szCs w:val="22"/>
        </w:rPr>
        <w:t xml:space="preserve"> deposited in a tide-influenced estuarine setting</w:t>
      </w:r>
      <w:r w:rsidR="00E864EB">
        <w:rPr>
          <w:rFonts w:ascii="Arial" w:hAnsi="Arial" w:cs="Arial"/>
          <w:sz w:val="22"/>
          <w:szCs w:val="22"/>
        </w:rPr>
        <w:t xml:space="preserve"> </w:t>
      </w:r>
      <w:r w:rsidR="00E864EB">
        <w:rPr>
          <w:rFonts w:ascii="Arial" w:hAnsi="Arial" w:cs="Arial"/>
          <w:sz w:val="22"/>
          <w:szCs w:val="22"/>
        </w:rPr>
        <w:fldChar w:fldCharType="begin"/>
      </w:r>
      <w:r w:rsidR="000421AD">
        <w:rPr>
          <w:rFonts w:ascii="Arial" w:hAnsi="Arial" w:cs="Arial"/>
          <w:sz w:val="22"/>
          <w:szCs w:val="22"/>
        </w:rPr>
        <w:instrText xml:space="preserve"> ADDIN EN.CITE &lt;EndNote&gt;&lt;Cite&gt;&lt;Author&gt;Lechte&lt;/Author&gt;&lt;Year&gt;2024&lt;/Year&gt;&lt;RecNum&gt;2995&lt;/RecNum&gt;&lt;DisplayText&gt;(Lechte et al., 2024)&lt;/DisplayText&gt;&lt;record&gt;&lt;rec-number&gt;2995&lt;/rec-number&gt;&lt;foreign-keys&gt;&lt;key app="EN" db-id="z5rv2wt2mxx2ryefxr1vezdjwfs5a0azazd9" timestamp="1702767564" guid="c8f298b8-398c-4c53-b15a-8c2fe22fe4e4"&gt;2995&lt;/key&gt;&lt;/foreign-keys&gt;&lt;ref-type name="Journal Article"&gt;17&lt;/ref-type&gt;&lt;contributors&gt;&lt;authors&gt;&lt;author&gt;Lechte, Maxwell&lt;/author&gt;&lt;author&gt;Halverson, Galen&lt;/author&gt;&lt;author&gt;Wallace, Malcolm&lt;/author&gt;&lt;author&gt;Gibson, Timothy&lt;/author&gt;&lt;author&gt;Hood, Ashleigh&lt;/author&gt;&lt;author&gt;Wang, Changle&lt;/author&gt;&lt;author&gt;Bui, Thi Hao&lt;/author&gt;&lt;author&gt;Maloney, Katie&lt;/author&gt;&lt;author&gt;Millikin, Alexie&lt;/author&gt;&lt;/authors&gt;&lt;/contributors&gt;&lt;titles&gt;&lt;title&gt;Oolitic ironstones, continental iron flux and reverse weathering in the Proterozoic Eon: insights from the Tonian Katherine Group, Yukon&lt;/title&gt;&lt;/titles&gt;&lt;dates&gt;&lt;year&gt;2024&lt;/year&gt;&lt;/dates&gt;&lt;urls&gt;&lt;/urls&gt;&lt;/record&gt;&lt;/Cite&gt;&lt;/EndNote&gt;</w:instrText>
      </w:r>
      <w:r w:rsidR="00E864EB">
        <w:rPr>
          <w:rFonts w:ascii="Arial" w:hAnsi="Arial" w:cs="Arial"/>
          <w:sz w:val="22"/>
          <w:szCs w:val="22"/>
        </w:rPr>
        <w:fldChar w:fldCharType="separate"/>
      </w:r>
      <w:r w:rsidR="00E864EB">
        <w:rPr>
          <w:rFonts w:ascii="Arial" w:hAnsi="Arial" w:cs="Arial"/>
          <w:noProof/>
          <w:sz w:val="22"/>
          <w:szCs w:val="22"/>
        </w:rPr>
        <w:t>(Lechte et al., 2024)</w:t>
      </w:r>
      <w:r w:rsidR="00E864EB">
        <w:rPr>
          <w:rFonts w:ascii="Arial" w:hAnsi="Arial" w:cs="Arial"/>
          <w:sz w:val="22"/>
          <w:szCs w:val="22"/>
        </w:rPr>
        <w:fldChar w:fldCharType="end"/>
      </w:r>
      <w:r w:rsidRPr="00280199">
        <w:rPr>
          <w:rFonts w:ascii="Arial" w:hAnsi="Arial" w:cs="Arial"/>
          <w:sz w:val="22"/>
          <w:szCs w:val="22"/>
        </w:rPr>
        <w:t xml:space="preserve">. </w:t>
      </w:r>
      <w:r w:rsidRPr="00066D67">
        <w:rPr>
          <w:rFonts w:ascii="Arial" w:hAnsi="Arial" w:cs="Arial"/>
          <w:sz w:val="22"/>
          <w:szCs w:val="22"/>
        </w:rPr>
        <w:t xml:space="preserve">A minimum age </w:t>
      </w:r>
      <w:r w:rsidR="00C01D33">
        <w:rPr>
          <w:rFonts w:ascii="Arial" w:hAnsi="Arial" w:cs="Arial"/>
          <w:sz w:val="22"/>
          <w:szCs w:val="22"/>
        </w:rPr>
        <w:t xml:space="preserve">constraint </w:t>
      </w:r>
      <w:r w:rsidRPr="00066D67">
        <w:rPr>
          <w:rFonts w:ascii="Arial" w:hAnsi="Arial" w:cs="Arial"/>
          <w:sz w:val="22"/>
          <w:szCs w:val="22"/>
        </w:rPr>
        <w:t xml:space="preserve">is provided by the Little Dal Basalt, which occurs at the top of the overlying Little Dal Group in the Mackenzie Mountains and has been correlated geochemically with the ca. 775 Ma mafic intrusions </w:t>
      </w:r>
      <w:bookmarkStart w:id="7" w:name="OLE_LINK58"/>
      <w:r w:rsidRPr="00066D67">
        <w:rPr>
          <w:rFonts w:ascii="Arial" w:hAnsi="Arial" w:cs="Arial"/>
          <w:sz w:val="22"/>
          <w:szCs w:val="22"/>
        </w:rPr>
        <w:fldChar w:fldCharType="begin"/>
      </w:r>
      <w:r w:rsidR="000421AD">
        <w:rPr>
          <w:rFonts w:ascii="Arial" w:hAnsi="Arial" w:cs="Arial"/>
          <w:sz w:val="22"/>
          <w:szCs w:val="22"/>
        </w:rPr>
        <w:instrText xml:space="preserve"> ADDIN EN.CITE &lt;EndNote&gt;&lt;Cite&gt;&lt;Author&gt;Milton&lt;/Author&gt;&lt;Year&gt;2017&lt;/Year&gt;&lt;RecNum&gt;1308&lt;/RecNum&gt;&lt;DisplayText&gt;(Milton et al., 2017)&lt;/DisplayText&gt;&lt;record&gt;&lt;rec-number&gt;1308&lt;/rec-number&gt;&lt;foreign-keys&gt;&lt;key app="EN" db-id="z5rv2wt2mxx2ryefxr1vezdjwfs5a0azazd9" timestamp="1702767555" guid="df41dd16-d42c-45b0-8ffb-9f3bfafad00c"&gt;1308&lt;/key&gt;&lt;/foreign-keys&gt;&lt;ref-type name="Journal Article"&gt;17&lt;/ref-type&gt;&lt;contributors&gt;&lt;authors&gt;&lt;author&gt;Milton, Jack E&lt;/author&gt;&lt;author&gt;Hickey, Kenneth A&lt;/author&gt;&lt;author&gt;Gleeson, Sarah A&lt;/author&gt;&lt;author&gt;Friedman, Richard M&lt;/author&gt;&lt;/authors&gt;&lt;/contributors&gt;&lt;titles&gt;&lt;title&gt;New U-Pb constraints on the age of the Little Dal Basalts and Gunbarrel-related volcanism in Rodinia&lt;/title&gt;&lt;secondary-title&gt;Precambrian Research&lt;/secondary-title&gt;&lt;/titles&gt;&lt;periodical&gt;&lt;full-title&gt;Precambrian Research&lt;/full-title&gt;&lt;/periodical&gt;&lt;pages&gt;168-180&lt;/pages&gt;&lt;volume&gt;296&lt;/volume&gt;&lt;dates&gt;&lt;year&gt;2017&lt;/year&gt;&lt;/dates&gt;&lt;isbn&gt;0301-9268&lt;/isbn&gt;&lt;urls&gt;&lt;/urls&gt;&lt;/record&gt;&lt;/Cite&gt;&lt;/EndNote&gt;</w:instrText>
      </w:r>
      <w:r w:rsidRPr="00066D67">
        <w:rPr>
          <w:rFonts w:ascii="Arial" w:hAnsi="Arial" w:cs="Arial"/>
          <w:sz w:val="22"/>
          <w:szCs w:val="22"/>
        </w:rPr>
        <w:fldChar w:fldCharType="separate"/>
      </w:r>
      <w:r w:rsidRPr="00066D67">
        <w:rPr>
          <w:rFonts w:ascii="Arial" w:hAnsi="Arial" w:cs="Arial"/>
          <w:noProof/>
          <w:sz w:val="22"/>
          <w:szCs w:val="22"/>
        </w:rPr>
        <w:t>(Milton et al., 2017)</w:t>
      </w:r>
      <w:r w:rsidRPr="00066D67">
        <w:rPr>
          <w:rFonts w:ascii="Arial" w:hAnsi="Arial" w:cs="Arial"/>
          <w:sz w:val="22"/>
          <w:szCs w:val="22"/>
        </w:rPr>
        <w:fldChar w:fldCharType="end"/>
      </w:r>
      <w:bookmarkEnd w:id="7"/>
      <w:r w:rsidRPr="00066D67">
        <w:rPr>
          <w:rFonts w:ascii="Arial" w:hAnsi="Arial" w:cs="Arial"/>
          <w:sz w:val="22"/>
          <w:szCs w:val="22"/>
        </w:rPr>
        <w:t xml:space="preserve">. A significant negative carbon isotope anomaly recorded within the Rams Head Formation (Little Dal Group) </w:t>
      </w:r>
      <w:r w:rsidR="00C01D33">
        <w:rPr>
          <w:rFonts w:ascii="Arial" w:hAnsi="Arial" w:cs="Arial"/>
          <w:sz w:val="22"/>
          <w:szCs w:val="22"/>
        </w:rPr>
        <w:t xml:space="preserve">is considered to be correlative with the </w:t>
      </w:r>
      <w:r w:rsidRPr="00066D67">
        <w:rPr>
          <w:rFonts w:ascii="Arial" w:hAnsi="Arial" w:cs="Arial"/>
          <w:sz w:val="22"/>
          <w:szCs w:val="22"/>
        </w:rPr>
        <w:t>Bitter Springs carbon isotope excursion considered to be globally contemporaneous at ca. 8</w:t>
      </w:r>
      <w:r w:rsidR="00B90CFC">
        <w:rPr>
          <w:rFonts w:ascii="Arial" w:hAnsi="Arial" w:cs="Arial"/>
          <w:sz w:val="22"/>
          <w:szCs w:val="22"/>
        </w:rPr>
        <w:t>09–802</w:t>
      </w:r>
      <w:r w:rsidRPr="00066D67">
        <w:rPr>
          <w:rFonts w:ascii="Arial" w:hAnsi="Arial" w:cs="Arial"/>
          <w:sz w:val="22"/>
          <w:szCs w:val="22"/>
        </w:rPr>
        <w:t xml:space="preserve"> Ma</w:t>
      </w:r>
      <w:r w:rsidR="00B90CFC">
        <w:rPr>
          <w:rFonts w:ascii="Arial" w:hAnsi="Arial" w:cs="Arial"/>
          <w:sz w:val="22"/>
          <w:szCs w:val="22"/>
        </w:rPr>
        <w:t xml:space="preserve"> </w:t>
      </w:r>
      <w:r w:rsidR="00B90CFC">
        <w:rPr>
          <w:rFonts w:ascii="Arial" w:hAnsi="Arial" w:cs="Arial"/>
          <w:sz w:val="22"/>
          <w:szCs w:val="22"/>
        </w:rPr>
        <w:fldChar w:fldCharType="begin"/>
      </w:r>
      <w:r w:rsidR="000421AD">
        <w:rPr>
          <w:rFonts w:ascii="Arial" w:hAnsi="Arial" w:cs="Arial"/>
          <w:sz w:val="22"/>
          <w:szCs w:val="22"/>
        </w:rPr>
        <w:instrText xml:space="preserve"> ADDIN EN.CITE &lt;EndNote&gt;&lt;Cite&gt;&lt;Author&gt;Halverson&lt;/Author&gt;&lt;Year&gt;2022&lt;/Year&gt;&lt;RecNum&gt;2443&lt;/RecNum&gt;&lt;DisplayText&gt;(Halverson et al., 2022)&lt;/DisplayText&gt;&lt;record&gt;&lt;rec-number&gt;2443&lt;/rec-number&gt;&lt;foreign-keys&gt;&lt;key app="EN" db-id="z5rv2wt2mxx2ryefxr1vezdjwfs5a0azazd9" timestamp="1702767561" guid="a0224122-13a2-4b61-96b8-30dbf1e824b5"&gt;2443&lt;/key&gt;&lt;/foreign-keys&gt;&lt;ref-type name="Journal Article"&gt;17&lt;/ref-type&gt;&lt;contributors&gt;&lt;authors&gt;&lt;author&gt;Halverson, GP&lt;/author&gt;&lt;author&gt;Shen, C&lt;/author&gt;&lt;author&gt;Davies, JHFL&lt;/author&gt;&lt;author&gt;Wu, L&lt;/author&gt;&lt;/authors&gt;&lt;/contributors&gt;&lt;titles&gt;&lt;title&gt;A Bayesian Approach to Inferring Depositional Ages Applied to a Late Tonian Reference Section in Svalbard. Front&lt;/title&gt;&lt;secondary-title&gt;Earth Sci&lt;/secondary-title&gt;&lt;/titles&gt;&lt;periodical&gt;&lt;full-title&gt;Earth Sci&lt;/full-title&gt;&lt;/periodical&gt;&lt;pages&gt;798739&lt;/pages&gt;&lt;volume&gt;10&lt;/volume&gt;&lt;dates&gt;&lt;year&gt;2022&lt;/year&gt;&lt;/dates&gt;&lt;urls&gt;&lt;/urls&gt;&lt;/record&gt;&lt;/Cite&gt;&lt;/EndNote&gt;</w:instrText>
      </w:r>
      <w:r w:rsidR="00B90CFC">
        <w:rPr>
          <w:rFonts w:ascii="Arial" w:hAnsi="Arial" w:cs="Arial"/>
          <w:sz w:val="22"/>
          <w:szCs w:val="22"/>
        </w:rPr>
        <w:fldChar w:fldCharType="separate"/>
      </w:r>
      <w:r w:rsidR="00B90CFC">
        <w:rPr>
          <w:rFonts w:ascii="Arial" w:hAnsi="Arial" w:cs="Arial"/>
          <w:noProof/>
          <w:sz w:val="22"/>
          <w:szCs w:val="22"/>
        </w:rPr>
        <w:t>(Halverson et al., 2022)</w:t>
      </w:r>
      <w:r w:rsidR="00B90CFC">
        <w:rPr>
          <w:rFonts w:ascii="Arial" w:hAnsi="Arial" w:cs="Arial"/>
          <w:sz w:val="22"/>
          <w:szCs w:val="22"/>
        </w:rPr>
        <w:fldChar w:fldCharType="end"/>
      </w:r>
      <w:r w:rsidRPr="00066D67">
        <w:rPr>
          <w:rFonts w:ascii="Arial" w:hAnsi="Arial" w:cs="Arial"/>
          <w:sz w:val="22"/>
          <w:szCs w:val="22"/>
        </w:rPr>
        <w:t xml:space="preserve">. In the absence of rigid geochronological </w:t>
      </w:r>
      <w:proofErr w:type="gramStart"/>
      <w:r w:rsidRPr="00066D67">
        <w:rPr>
          <w:rFonts w:ascii="Arial" w:hAnsi="Arial" w:cs="Arial"/>
          <w:sz w:val="22"/>
          <w:szCs w:val="22"/>
        </w:rPr>
        <w:t>constraints, and</w:t>
      </w:r>
      <w:proofErr w:type="gramEnd"/>
      <w:r w:rsidRPr="00066D67">
        <w:rPr>
          <w:rFonts w:ascii="Arial" w:hAnsi="Arial" w:cs="Arial"/>
          <w:sz w:val="22"/>
          <w:szCs w:val="22"/>
        </w:rPr>
        <w:t xml:space="preserve"> given no significant unconformities occur between the Katherine Group and the Ram Head Formation in the Mackenzie Mountains, we estimate the McClure ironstones to have been deposited</w:t>
      </w:r>
      <w:r w:rsidR="00180764">
        <w:rPr>
          <w:rFonts w:ascii="Arial" w:hAnsi="Arial" w:cs="Arial"/>
          <w:sz w:val="22"/>
          <w:szCs w:val="22"/>
        </w:rPr>
        <w:t xml:space="preserve"> sometime between</w:t>
      </w:r>
      <w:r w:rsidRPr="00066D67">
        <w:rPr>
          <w:rFonts w:ascii="Arial" w:hAnsi="Arial" w:cs="Arial"/>
          <w:sz w:val="22"/>
          <w:szCs w:val="22"/>
        </w:rPr>
        <w:t xml:space="preserve"> ca. </w:t>
      </w:r>
      <w:r w:rsidR="00B90CFC">
        <w:rPr>
          <w:rFonts w:ascii="Arial" w:hAnsi="Arial" w:cs="Arial"/>
          <w:sz w:val="22"/>
          <w:szCs w:val="22"/>
        </w:rPr>
        <w:t>850</w:t>
      </w:r>
      <w:r w:rsidR="00180764">
        <w:rPr>
          <w:rFonts w:ascii="Arial" w:hAnsi="Arial" w:cs="Arial"/>
          <w:sz w:val="22"/>
          <w:szCs w:val="22"/>
        </w:rPr>
        <w:t xml:space="preserve"> and ca. </w:t>
      </w:r>
      <w:r w:rsidRPr="00066D67">
        <w:rPr>
          <w:rFonts w:ascii="Arial" w:hAnsi="Arial" w:cs="Arial"/>
          <w:sz w:val="22"/>
          <w:szCs w:val="22"/>
        </w:rPr>
        <w:t>900 Ma.</w:t>
      </w:r>
    </w:p>
    <w:p w14:paraId="4122BE94" w14:textId="77777777" w:rsidR="00A74F77" w:rsidRPr="00066D67" w:rsidRDefault="00A74F77" w:rsidP="00280199">
      <w:pPr>
        <w:spacing w:line="360" w:lineRule="auto"/>
        <w:jc w:val="both"/>
        <w:rPr>
          <w:rFonts w:ascii="Arial" w:hAnsi="Arial" w:cs="Arial"/>
          <w:u w:val="single"/>
        </w:rPr>
      </w:pPr>
    </w:p>
    <w:p w14:paraId="6CF61312" w14:textId="32783392" w:rsidR="00A74F77" w:rsidRPr="00066D67" w:rsidRDefault="00A74F77" w:rsidP="00280199">
      <w:pPr>
        <w:pStyle w:val="SMSubheading"/>
        <w:spacing w:line="360" w:lineRule="auto"/>
        <w:rPr>
          <w:rFonts w:ascii="Arial" w:hAnsi="Arial" w:cs="Arial"/>
          <w:szCs w:val="24"/>
          <w:u w:val="single"/>
        </w:rPr>
      </w:pPr>
      <w:r w:rsidRPr="00066D67">
        <w:rPr>
          <w:rFonts w:ascii="Arial" w:hAnsi="Arial" w:cs="Arial"/>
          <w:szCs w:val="24"/>
          <w:u w:val="single"/>
        </w:rPr>
        <w:t>The ca. 750 Ma Galeros Formation, Chuar Group</w:t>
      </w:r>
      <w:r w:rsidR="008F38B2">
        <w:rPr>
          <w:rFonts w:ascii="Arial" w:hAnsi="Arial" w:cs="Arial"/>
          <w:szCs w:val="24"/>
          <w:u w:val="single"/>
        </w:rPr>
        <w:t xml:space="preserve"> </w:t>
      </w:r>
    </w:p>
    <w:p w14:paraId="1D23564D" w14:textId="0F5C071C" w:rsidR="00A74F77" w:rsidRPr="00280199" w:rsidRDefault="00A74F77" w:rsidP="002E2C74">
      <w:pPr>
        <w:spacing w:line="360" w:lineRule="auto"/>
        <w:jc w:val="both"/>
        <w:rPr>
          <w:rFonts w:ascii="Arial" w:hAnsi="Arial" w:cs="Arial"/>
          <w:sz w:val="22"/>
          <w:szCs w:val="22"/>
        </w:rPr>
      </w:pPr>
      <w:r w:rsidRPr="00280199">
        <w:rPr>
          <w:rFonts w:ascii="Arial" w:hAnsi="Arial" w:cs="Arial"/>
          <w:sz w:val="22"/>
          <w:szCs w:val="22"/>
        </w:rPr>
        <w:t xml:space="preserve">The </w:t>
      </w:r>
      <w:proofErr w:type="spellStart"/>
      <w:r w:rsidRPr="00280199">
        <w:rPr>
          <w:rFonts w:ascii="Arial" w:hAnsi="Arial" w:cs="Arial"/>
          <w:sz w:val="22"/>
          <w:szCs w:val="22"/>
        </w:rPr>
        <w:t>Tonian</w:t>
      </w:r>
      <w:proofErr w:type="spellEnd"/>
      <w:r w:rsidRPr="00280199">
        <w:rPr>
          <w:rFonts w:ascii="Arial" w:hAnsi="Arial" w:cs="Arial"/>
          <w:sz w:val="22"/>
          <w:szCs w:val="22"/>
        </w:rPr>
        <w:t xml:space="preserve"> Chuar Group </w:t>
      </w:r>
      <w:r w:rsidR="00F3379D">
        <w:rPr>
          <w:rFonts w:ascii="Arial" w:hAnsi="Arial" w:cs="Arial"/>
          <w:sz w:val="22"/>
          <w:szCs w:val="22"/>
        </w:rPr>
        <w:t xml:space="preserve">is exposed </w:t>
      </w:r>
      <w:r w:rsidRPr="00280199">
        <w:rPr>
          <w:rFonts w:ascii="Arial" w:hAnsi="Arial" w:cs="Arial"/>
          <w:sz w:val="22"/>
          <w:szCs w:val="22"/>
        </w:rPr>
        <w:t>in the eastern region of the Grand Canyon, Arizona</w:t>
      </w:r>
      <w:r w:rsidR="00F3379D">
        <w:rPr>
          <w:rFonts w:ascii="Arial" w:hAnsi="Arial" w:cs="Arial"/>
          <w:sz w:val="22"/>
          <w:szCs w:val="22"/>
        </w:rPr>
        <w:t xml:space="preserve"> (USA)</w:t>
      </w:r>
      <w:r w:rsidR="004273F8">
        <w:rPr>
          <w:rFonts w:ascii="Arial" w:hAnsi="Arial" w:cs="Arial"/>
          <w:sz w:val="22"/>
          <w:szCs w:val="22"/>
        </w:rPr>
        <w:t xml:space="preserve">, and </w:t>
      </w:r>
      <w:r w:rsidRPr="00280199">
        <w:rPr>
          <w:rFonts w:ascii="Arial" w:hAnsi="Arial" w:cs="Arial"/>
          <w:sz w:val="22"/>
          <w:szCs w:val="22"/>
        </w:rPr>
        <w:t xml:space="preserve">is dominantly composed of shale with subordinate sandstone and dolomite </w:t>
      </w:r>
      <w:r w:rsidR="00FB3F05">
        <w:rPr>
          <w:rFonts w:ascii="Arial" w:hAnsi="Arial" w:cs="Arial"/>
          <w:sz w:val="22"/>
          <w:szCs w:val="22"/>
        </w:rPr>
        <w:t xml:space="preserve">deposited in an </w:t>
      </w:r>
      <w:proofErr w:type="spellStart"/>
      <w:r w:rsidR="00FB3F05" w:rsidRPr="00FB3F05">
        <w:rPr>
          <w:rFonts w:ascii="Arial" w:hAnsi="Arial" w:cs="Arial"/>
          <w:sz w:val="22"/>
          <w:szCs w:val="22"/>
        </w:rPr>
        <w:t>intracratonic</w:t>
      </w:r>
      <w:proofErr w:type="spellEnd"/>
      <w:r w:rsidR="00FB3F05" w:rsidRPr="00FB3F05">
        <w:rPr>
          <w:rFonts w:ascii="Arial" w:hAnsi="Arial" w:cs="Arial"/>
          <w:sz w:val="22"/>
          <w:szCs w:val="22"/>
        </w:rPr>
        <w:t xml:space="preserve"> rift basin</w:t>
      </w:r>
      <w:r w:rsidR="004543E8">
        <w:rPr>
          <w:rFonts w:ascii="Arial" w:hAnsi="Arial" w:cs="Arial"/>
          <w:sz w:val="22"/>
          <w:szCs w:val="22"/>
        </w:rPr>
        <w:t xml:space="preserve"> of </w:t>
      </w:r>
      <w:r w:rsidR="004543E8" w:rsidRPr="004543E8">
        <w:rPr>
          <w:rFonts w:ascii="Arial" w:hAnsi="Arial" w:cs="Arial"/>
          <w:sz w:val="22"/>
          <w:szCs w:val="22"/>
        </w:rPr>
        <w:t>southwest Laurentia</w:t>
      </w:r>
      <w:r w:rsidR="00FB3F05" w:rsidRPr="00FB3F05">
        <w:rPr>
          <w:rFonts w:ascii="Arial" w:hAnsi="Arial" w:cs="Arial"/>
          <w:sz w:val="22"/>
          <w:szCs w:val="22"/>
        </w:rPr>
        <w:t xml:space="preserve">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&lt;EndNote&gt;&lt;Cite&gt;&lt;Author&gt;Dehler&lt;/Author&gt;&lt;Year&gt;2001&lt;/Year&gt;&lt;RecNum&gt;96&lt;/RecNum&gt;&lt;DisplayText&gt;(Dehler et al., 2001; Dehler et al., 2017)&lt;/DisplayText&gt;&lt;record&gt;&lt;rec-number&gt;96&lt;/rec-number&gt;&lt;foreign-keys&gt;&lt;key app="EN" db-id="zprdwx9z59de2pevfa5xfwa8zdds0zwswx2w" timestamp="1582742208"&gt;96&lt;/key&gt;&lt;/foreign-keys&gt;&lt;ref-type name="Journal Article"&gt;17&lt;/ref-type&gt;&lt;contributors&gt;&lt;authors&gt;&lt;author&gt;Dehler, Carol M&lt;/author&gt;&lt;author&gt;Elrick, Maya&lt;/author&gt;&lt;author&gt;Karlstrom, Karl E&lt;/author&gt;&lt;author&gt;Smith, Gary A&lt;/author&gt;&lt;author&gt;Crossey, Laura J&lt;/author&gt;&lt;author&gt;Timmons, J Michael&lt;/author&gt;&lt;/authors&gt;&lt;/contributors&gt;&lt;titles&gt;&lt;title&gt;Neoproterozoic Chuar Group (</w:instrText>
      </w:r>
      <w:r w:rsidR="000421AD">
        <w:rPr>
          <w:rFonts w:ascii="Cambria Math" w:hAnsi="Cambria Math" w:cs="Cambria Math"/>
          <w:sz w:val="22"/>
          <w:szCs w:val="22"/>
        </w:rPr>
        <w:instrText>∼</w:instrText>
      </w:r>
      <w:r w:rsidR="000421AD">
        <w:rPr>
          <w:rFonts w:ascii="Arial" w:hAnsi="Arial" w:cs="Arial"/>
          <w:sz w:val="22"/>
          <w:szCs w:val="22"/>
        </w:rPr>
        <w:instrText xml:space="preserve"> 800–742 Ma), Grand Canyon: A record of cyclic marine deposition during global cooling and supercontinent rifting&lt;/title&gt;&lt;secondary-title&gt;Sedimentary Geology&lt;/secondary-title&gt;&lt;/titles&gt;&lt;periodical&gt;&lt;full-title&gt;Sedimentary Geology&lt;/full-title&gt;&lt;/periodical&gt;&lt;pages&gt;465-499&lt;/pages&gt;&lt;volume&gt;141&lt;/volume&gt;&lt;dates&gt;&lt;year&gt;2001&lt;/year&gt;&lt;/dates&gt;&lt;isbn&gt;0037-0738&lt;/isbn&gt;&lt;urls&gt;&lt;/urls&gt;&lt;/record&gt;&lt;/Cite&gt;&lt;Cite&gt;&lt;Author&gt;Dehler&lt;/Author&gt;&lt;Year&gt;2017&lt;/Year&gt;&lt;RecNum&gt;97&lt;/RecNum&gt;&lt;record&gt;&lt;rec-number&gt;97&lt;/rec-number&gt;&lt;foreign-keys&gt;&lt;key app="EN" db-id="zprdwx9z59de2pevfa5xfwa8zdds0zwswx2w" timestamp="1582742229"&gt;97&lt;/key&gt;&lt;/foreign-keys&gt;&lt;ref-type name="Journal Article"&gt;17&lt;/ref-type&gt;&lt;contributors&gt;&lt;authors&gt;&lt;author&gt;Dehler, Carol&lt;/author&gt;&lt;author&gt;Gehrels, George&lt;/author&gt;&lt;author&gt;Porter, Susannah&lt;/author&gt;&lt;author&gt;Heizler, Matt&lt;/author&gt;&lt;author&gt;Karlstrom, Karl&lt;/author&gt;&lt;author&gt;Cox, Grant&lt;/author&gt;&lt;author&gt;Crossey, Laura&lt;/author&gt;&lt;author&gt;Timmons, Mike&lt;/author&gt;&lt;/authors&gt;&lt;/contributors&gt;&lt;titles&gt;&lt;title&gt;Synthesis of the 780–740 Ma Chuar, Uinta Mountain, and Pahrump (ChUMP) groups, western USA: implications for Laurentia-wide cratonic marine basins&lt;/title&gt;&lt;secondary-title&gt;GSA Bulletin&lt;/secondary-title&gt;&lt;/titles&gt;&lt;periodical&gt;&lt;full-title&gt;GSA Bulletin&lt;/full-title&gt;&lt;/periodical&gt;&lt;pages&gt;607-624&lt;/pages&gt;&lt;volume&gt;129&lt;/volume&gt;&lt;number&gt;5-6&lt;/number&gt;&lt;dates&gt;&lt;year&gt;2017&lt;/year&gt;&lt;/dates&gt;&lt;isbn&gt;0016-7606&lt;/isbn&gt;&lt;urls&gt;&lt;/urls&gt;&lt;/record&gt;&lt;/Cite&gt;&lt;/EndNote&gt;</w:instrText>
      </w:r>
      <w:r w:rsidRPr="00280199">
        <w:rPr>
          <w:rFonts w:ascii="Arial" w:hAnsi="Arial" w:cs="Arial"/>
          <w:sz w:val="22"/>
          <w:szCs w:val="22"/>
        </w:rPr>
        <w:fldChar w:fldCharType="separate"/>
      </w:r>
      <w:r w:rsidR="000421AD">
        <w:rPr>
          <w:rFonts w:ascii="Arial" w:hAnsi="Arial" w:cs="Arial"/>
          <w:noProof/>
          <w:sz w:val="22"/>
          <w:szCs w:val="22"/>
        </w:rPr>
        <w:t>(Dehler et al., 2001; Dehler et al., 2017)</w:t>
      </w:r>
      <w:r w:rsidRPr="00280199">
        <w:rPr>
          <w:rFonts w:ascii="Arial" w:hAnsi="Arial" w:cs="Arial"/>
          <w:sz w:val="22"/>
          <w:szCs w:val="22"/>
        </w:rPr>
        <w:fldChar w:fldCharType="end"/>
      </w:r>
      <w:r w:rsidRPr="00280199">
        <w:rPr>
          <w:rFonts w:ascii="Arial" w:hAnsi="Arial" w:cs="Arial"/>
          <w:sz w:val="22"/>
          <w:szCs w:val="22"/>
        </w:rPr>
        <w:t xml:space="preserve">. The ironstone occurs </w:t>
      </w:r>
      <w:r w:rsidR="00A00512">
        <w:rPr>
          <w:rFonts w:ascii="Arial" w:hAnsi="Arial" w:cs="Arial"/>
          <w:sz w:val="22"/>
          <w:szCs w:val="22"/>
        </w:rPr>
        <w:t>at the contact between the</w:t>
      </w:r>
      <w:r w:rsidRPr="00280199">
        <w:rPr>
          <w:rFonts w:ascii="Arial" w:hAnsi="Arial" w:cs="Arial"/>
          <w:sz w:val="22"/>
          <w:szCs w:val="22"/>
        </w:rPr>
        <w:t xml:space="preserve"> </w:t>
      </w:r>
      <w:proofErr w:type="spellStart"/>
      <w:r w:rsidRPr="00280199">
        <w:rPr>
          <w:rFonts w:ascii="Arial" w:hAnsi="Arial" w:cs="Arial"/>
          <w:sz w:val="22"/>
          <w:szCs w:val="22"/>
        </w:rPr>
        <w:t>Duppa</w:t>
      </w:r>
      <w:proofErr w:type="spellEnd"/>
      <w:r w:rsidRPr="00280199">
        <w:rPr>
          <w:rFonts w:ascii="Arial" w:hAnsi="Arial" w:cs="Arial"/>
          <w:sz w:val="22"/>
          <w:szCs w:val="22"/>
        </w:rPr>
        <w:t xml:space="preserve"> </w:t>
      </w:r>
      <w:r w:rsidR="00A00512">
        <w:rPr>
          <w:rFonts w:ascii="Arial" w:hAnsi="Arial" w:cs="Arial"/>
          <w:sz w:val="22"/>
          <w:szCs w:val="22"/>
        </w:rPr>
        <w:t xml:space="preserve">Member of the Galeros Formation and the </w:t>
      </w:r>
      <w:r w:rsidRPr="00280199">
        <w:rPr>
          <w:rFonts w:ascii="Arial" w:hAnsi="Arial" w:cs="Arial"/>
          <w:sz w:val="22"/>
          <w:szCs w:val="22"/>
        </w:rPr>
        <w:t xml:space="preserve">Carbon Butte </w:t>
      </w:r>
      <w:r w:rsidR="00A00512">
        <w:rPr>
          <w:rFonts w:ascii="Arial" w:hAnsi="Arial" w:cs="Arial"/>
          <w:sz w:val="22"/>
          <w:szCs w:val="22"/>
        </w:rPr>
        <w:t>M</w:t>
      </w:r>
      <w:r w:rsidRPr="00280199">
        <w:rPr>
          <w:rFonts w:ascii="Arial" w:hAnsi="Arial" w:cs="Arial"/>
          <w:sz w:val="22"/>
          <w:szCs w:val="22"/>
        </w:rPr>
        <w:t>ember</w:t>
      </w:r>
      <w:r w:rsidR="00A00512">
        <w:rPr>
          <w:rFonts w:ascii="Arial" w:hAnsi="Arial" w:cs="Arial"/>
          <w:sz w:val="22"/>
          <w:szCs w:val="22"/>
        </w:rPr>
        <w:t xml:space="preserve"> of the </w:t>
      </w:r>
      <w:proofErr w:type="spellStart"/>
      <w:r w:rsidR="00A00512">
        <w:rPr>
          <w:rFonts w:ascii="Arial" w:hAnsi="Arial" w:cs="Arial"/>
          <w:sz w:val="22"/>
          <w:szCs w:val="22"/>
        </w:rPr>
        <w:t>Kwagunt</w:t>
      </w:r>
      <w:proofErr w:type="spellEnd"/>
      <w:r w:rsidR="00A00512">
        <w:rPr>
          <w:rFonts w:ascii="Arial" w:hAnsi="Arial" w:cs="Arial"/>
          <w:sz w:val="22"/>
          <w:szCs w:val="22"/>
        </w:rPr>
        <w:t xml:space="preserve"> Formation</w:t>
      </w:r>
      <w:r w:rsidRPr="00280199">
        <w:rPr>
          <w:rFonts w:ascii="Arial" w:hAnsi="Arial" w:cs="Arial"/>
          <w:sz w:val="22"/>
          <w:szCs w:val="22"/>
        </w:rPr>
        <w:t xml:space="preserve"> </w:t>
      </w:r>
      <w:r w:rsidRPr="00280199">
        <w:rPr>
          <w:rFonts w:ascii="Arial" w:hAnsi="Arial" w:cs="Arial"/>
          <w:sz w:val="22"/>
          <w:szCs w:val="22"/>
        </w:rPr>
        <w:fldChar w:fldCharType="begin">
          <w:fldData xml:space="preserve">PEVuZE5vdGU+PENpdGU+PEF1dGhvcj5XYWxjb3R0PC9BdXRob3I+PFllYXI+MTg5NTwvWWVhcj48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</w:fldData>
        </w:fldChar>
      </w:r>
      <w:r w:rsidR="000421AD">
        <w:rPr>
          <w:rFonts w:ascii="Arial" w:hAnsi="Arial" w:cs="Arial"/>
          <w:sz w:val="22"/>
          <w:szCs w:val="22"/>
        </w:rPr>
        <w:instrText xml:space="preserve"> ADDIN EN.CITE </w:instrText>
      </w:r>
      <w:r w:rsidR="000421AD">
        <w:rPr>
          <w:rFonts w:ascii="Arial" w:hAnsi="Arial" w:cs="Arial"/>
          <w:sz w:val="22"/>
          <w:szCs w:val="22"/>
        </w:rPr>
        <w:fldChar w:fldCharType="begin">
          <w:fldData xml:space="preserve">PEVuZE5vdGU+PENpdGU+PEF1dGhvcj5XYWxjb3R0PC9BdXRob3I+PFllYXI+MTg5NTwvWWVhcj48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</w:fldData>
        </w:fldChar>
      </w:r>
      <w:r w:rsidR="000421AD">
        <w:rPr>
          <w:rFonts w:ascii="Arial" w:hAnsi="Arial" w:cs="Arial"/>
          <w:sz w:val="22"/>
          <w:szCs w:val="22"/>
        </w:rPr>
        <w:instrText xml:space="preserve"> ADDIN EN.CITE.DATA </w:instrText>
      </w:r>
      <w:r w:rsidR="000421AD">
        <w:rPr>
          <w:rFonts w:ascii="Arial" w:hAnsi="Arial" w:cs="Arial"/>
          <w:sz w:val="22"/>
          <w:szCs w:val="22"/>
        </w:rPr>
      </w:r>
      <w:r w:rsidR="000421AD">
        <w:rPr>
          <w:rFonts w:ascii="Arial" w:hAnsi="Arial" w:cs="Arial"/>
          <w:sz w:val="22"/>
          <w:szCs w:val="22"/>
        </w:rPr>
        <w:fldChar w:fldCharType="end"/>
      </w:r>
      <w:r w:rsidRPr="00280199">
        <w:rPr>
          <w:rFonts w:ascii="Arial" w:hAnsi="Arial" w:cs="Arial"/>
          <w:sz w:val="22"/>
          <w:szCs w:val="22"/>
        </w:rPr>
      </w:r>
      <w:r w:rsidRPr="00280199">
        <w:rPr>
          <w:rFonts w:ascii="Arial" w:hAnsi="Arial" w:cs="Arial"/>
          <w:sz w:val="22"/>
          <w:szCs w:val="22"/>
        </w:rPr>
        <w:fldChar w:fldCharType="separate"/>
      </w:r>
      <w:r w:rsidR="000421AD">
        <w:rPr>
          <w:rFonts w:ascii="Arial" w:hAnsi="Arial" w:cs="Arial"/>
          <w:noProof/>
          <w:sz w:val="22"/>
          <w:szCs w:val="22"/>
        </w:rPr>
        <w:t>(Walcott, 1895; Hinds, 1933; Wang et al., 2022)</w:t>
      </w:r>
      <w:r w:rsidRPr="00280199">
        <w:rPr>
          <w:rFonts w:ascii="Arial" w:hAnsi="Arial" w:cs="Arial"/>
          <w:sz w:val="22"/>
          <w:szCs w:val="22"/>
        </w:rPr>
        <w:fldChar w:fldCharType="end"/>
      </w:r>
      <w:r w:rsidRPr="00280199">
        <w:rPr>
          <w:rFonts w:ascii="Arial" w:hAnsi="Arial" w:cs="Arial"/>
          <w:sz w:val="22"/>
          <w:szCs w:val="22"/>
        </w:rPr>
        <w:t xml:space="preserve">. The </w:t>
      </w:r>
      <w:proofErr w:type="spellStart"/>
      <w:r w:rsidRPr="00280199">
        <w:rPr>
          <w:rFonts w:ascii="Arial" w:hAnsi="Arial" w:cs="Arial"/>
          <w:sz w:val="22"/>
          <w:szCs w:val="22"/>
        </w:rPr>
        <w:t>Duppa</w:t>
      </w:r>
      <w:proofErr w:type="spellEnd"/>
      <w:r w:rsidRPr="00280199">
        <w:rPr>
          <w:rFonts w:ascii="Arial" w:hAnsi="Arial" w:cs="Arial"/>
          <w:sz w:val="22"/>
          <w:szCs w:val="22"/>
        </w:rPr>
        <w:t xml:space="preserve"> Member is ~30–180 m in thickness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&lt;EndNote&gt;&lt;Cite&gt;&lt;Author&gt;Ford&lt;/Author&gt;&lt;Year&gt;1973&lt;/Year&gt;&lt;RecNum&gt;98&lt;/RecNum&gt;&lt;DisplayText&gt;(Ford and Breed, 1973)&lt;/DisplayText&gt;&lt;record&gt;&lt;rec-number&gt;98&lt;/rec-number&gt;&lt;foreign-keys&gt;&lt;key app="EN" db-id="zprdwx9z59de2pevfa5xfwa8zdds0zwswx2w" timestamp="1582742315"&gt;98&lt;/key&gt;&lt;/foreign-keys&gt;&lt;ref-type name="Journal Article"&gt;17&lt;/ref-type&gt;&lt;contributors&gt;&lt;authors&gt;&lt;author&gt;Ford, Trevor D&lt;/author&gt;&lt;author&gt;Breed, William J&lt;/author&gt;&lt;/authors&gt;&lt;/contributors&gt;&lt;titles&gt;&lt;title&gt;Late Precambrian Chuar Group, Grand Canyon, Arizona&lt;/title&gt;&lt;secondary-title&gt;Geological Society of America Bulletin&lt;/secondary-title&gt;&lt;/titles&gt;&lt;periodical&gt;&lt;full-title&gt;Geological Society of America Bulletin&lt;/full-title&gt;&lt;/periodical&gt;&lt;pages&gt;1243-1260&lt;/pages&gt;&lt;volume&gt;84&lt;/volume&gt;&lt;number&gt;4&lt;/number&gt;&lt;dates&gt;&lt;year&gt;1973&lt;/year&gt;&lt;/dates&gt;&lt;isbn&gt;1943-2674&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(Ford and Breed, 1973)</w:t>
      </w:r>
      <w:r w:rsidRPr="00280199">
        <w:rPr>
          <w:rFonts w:ascii="Arial" w:hAnsi="Arial" w:cs="Arial"/>
          <w:sz w:val="22"/>
          <w:szCs w:val="22"/>
        </w:rPr>
        <w:fldChar w:fldCharType="end"/>
      </w:r>
      <w:r w:rsidRPr="00280199">
        <w:rPr>
          <w:rFonts w:ascii="Arial" w:hAnsi="Arial" w:cs="Arial"/>
          <w:sz w:val="22"/>
          <w:szCs w:val="22"/>
        </w:rPr>
        <w:t xml:space="preserve"> and dominated by mudstone </w:t>
      </w:r>
      <w:r w:rsidR="00A00512">
        <w:rPr>
          <w:rFonts w:ascii="Arial" w:hAnsi="Arial" w:cs="Arial"/>
          <w:sz w:val="22"/>
          <w:szCs w:val="22"/>
        </w:rPr>
        <w:t xml:space="preserve">with </w:t>
      </w:r>
      <w:r w:rsidRPr="00280199">
        <w:rPr>
          <w:rFonts w:ascii="Arial" w:hAnsi="Arial" w:cs="Arial"/>
          <w:sz w:val="22"/>
          <w:szCs w:val="22"/>
        </w:rPr>
        <w:t>limestone interbeds</w:t>
      </w:r>
      <w:r w:rsidR="00A00512">
        <w:rPr>
          <w:rFonts w:ascii="Arial" w:hAnsi="Arial" w:cs="Arial"/>
          <w:sz w:val="22"/>
          <w:szCs w:val="22"/>
        </w:rPr>
        <w:t xml:space="preserve"> and sandstone with </w:t>
      </w:r>
      <w:r w:rsidR="00A00512" w:rsidRPr="00280199">
        <w:rPr>
          <w:rFonts w:ascii="Arial" w:hAnsi="Arial" w:cs="Arial"/>
          <w:sz w:val="22"/>
          <w:szCs w:val="22"/>
        </w:rPr>
        <w:t xml:space="preserve">symmetrical ripple marks and </w:t>
      </w:r>
      <w:proofErr w:type="spellStart"/>
      <w:r w:rsidR="00A00512" w:rsidRPr="00280199">
        <w:rPr>
          <w:rFonts w:ascii="Arial" w:hAnsi="Arial" w:cs="Arial"/>
          <w:sz w:val="22"/>
          <w:szCs w:val="22"/>
        </w:rPr>
        <w:t>mudcracks</w:t>
      </w:r>
      <w:proofErr w:type="spellEnd"/>
      <w:r w:rsidR="00A00512">
        <w:rPr>
          <w:rFonts w:ascii="Arial" w:hAnsi="Arial" w:cs="Arial"/>
          <w:sz w:val="22"/>
          <w:szCs w:val="22"/>
        </w:rPr>
        <w:t xml:space="preserve"> </w:t>
      </w:r>
      <w:r w:rsidRPr="00280199">
        <w:rPr>
          <w:rFonts w:ascii="Arial" w:hAnsi="Arial" w:cs="Arial"/>
          <w:sz w:val="22"/>
          <w:szCs w:val="22"/>
        </w:rPr>
        <w:t xml:space="preserve">indicative of intertidal to subtidal marine setting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&lt;EndNote&gt;&lt;Cite&gt;&lt;Author&gt;Dehler&lt;/Author&gt;&lt;Year&gt;2001&lt;/Year&gt;&lt;RecNum&gt;96&lt;/RecNum&gt;&lt;DisplayText&gt;(Dehler et al., 2001; Dehler et al., 2012)&lt;/DisplayText&gt;&lt;record&gt;&lt;rec-number&gt;96&lt;/rec-number&gt;&lt;foreign-keys&gt;&lt;key app="EN" db-id="zprdwx9z59de2pevfa5xfwa8zdds0zwswx2w" timestamp="1582742208"&gt;96&lt;/key&gt;&lt;/foreign-keys&gt;&lt;ref-type name="Journal Article"&gt;17&lt;/ref-type&gt;&lt;contributors&gt;&lt;authors&gt;&lt;author&gt;Dehler, Carol M&lt;/author&gt;&lt;author&gt;Elrick, Maya&lt;/author&gt;&lt;author&gt;Karlstrom, Karl E&lt;/author&gt;&lt;author&gt;Smith, Gary A&lt;/author&gt;&lt;author&gt;Crossey, Laura J&lt;/author&gt;&lt;author&gt;Timmons, J Michael&lt;/author&gt;&lt;/authors&gt;&lt;/contributors&gt;&lt;titles&gt;&lt;title&gt;Neoproterozoic Chuar Group (</w:instrText>
      </w:r>
      <w:r w:rsidRPr="00280199">
        <w:rPr>
          <w:rFonts w:ascii="Cambria Math" w:hAnsi="Cambria Math" w:cs="Cambria Math"/>
          <w:sz w:val="22"/>
          <w:szCs w:val="22"/>
        </w:rPr>
        <w:instrText>∼</w:instrText>
      </w:r>
      <w:r w:rsidRPr="00280199">
        <w:rPr>
          <w:rFonts w:ascii="Arial" w:hAnsi="Arial" w:cs="Arial"/>
          <w:sz w:val="22"/>
          <w:szCs w:val="22"/>
        </w:rPr>
        <w:instrText xml:space="preserve"> 800–742 Ma), Grand Canyon: A record of cyclic marine deposition during global cooling and supercontinent rifting&lt;/title&gt;&lt;secondary-title&gt;Sedimentary Geology&lt;/secondary-title&gt;&lt;/titles&gt;&lt;periodical&gt;&lt;full-title&gt;Sedimentary Geology&lt;/full-title&gt;&lt;/periodical&gt;&lt;pages&gt;465-499&lt;/pages&gt;&lt;volume&gt;141&lt;/volume&gt;&lt;dates&gt;&lt;year&gt;2001&lt;/year&gt;&lt;/dates&gt;&lt;isbn&gt;0037-0738&lt;/isbn&gt;&lt;urls&gt;&lt;/urls&gt;&lt;/record&gt;&lt;/Cite&gt;&lt;Cite&gt;&lt;Author&gt;Dehler&lt;/Author&gt;&lt;Year&gt;2012&lt;/Year&gt;&lt;RecNum&gt;250&lt;/RecNum&gt;&lt;record&gt;&lt;rec-number&gt;250&lt;/rec-number&gt;&lt;foreign-keys&gt;&lt;key app="EN" db-id="zprdwx9z59de2pevfa5xfwa8zdds0zwswx2w" timestamp="1583937527"&gt;250&lt;/key&gt;&lt;/foreign-keys&gt;&lt;ref-type name="Journal Article"&gt;17&lt;/ref-type&gt;&lt;contributors&gt;&lt;authors&gt;&lt;author&gt;Dehler, Carol M&lt;/author&gt;&lt;author&gt;Porter, Susannah M&lt;/author&gt;&lt;author&gt;Timmons, J Michael&lt;/author&gt;&lt;author&gt;Karlstrom, KE&lt;/author&gt;&lt;/authors&gt;&lt;/contributors&gt;&lt;titles&gt;&lt;title&gt;The Neoproterozoic Earth system revealed from the Chuar Group of Grand Canyon&lt;/title&gt;&lt;secondary-title&gt;Grand Canyon Geology: Two Billion Years of Earth’s History: Geological Society of America Special Paper&lt;/secondary-title&gt;&lt;/titles&gt;&lt;periodical&gt;&lt;full-title&gt;Grand Canyon Geology: Two Billion Years of Earth’s History: Geological Society of America Special Paper&lt;/full-title&gt;&lt;/periodical&gt;&lt;pages&gt;49-72&lt;/pages&gt;&lt;volume&gt;489&lt;/volume&gt;&lt;dates&gt;&lt;year&gt;2012&lt;/year&gt;&lt;/dates&gt;&lt;urls&gt;&lt;/urls&gt;&lt;/record&gt;&lt;/Cite&gt;&lt;/EndNote&gt;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(Dehler et al., 2001; Dehler et al., 2012)</w:t>
      </w:r>
      <w:r w:rsidRPr="00280199">
        <w:rPr>
          <w:rFonts w:ascii="Arial" w:hAnsi="Arial" w:cs="Arial"/>
          <w:sz w:val="22"/>
          <w:szCs w:val="22"/>
        </w:rPr>
        <w:fldChar w:fldCharType="end"/>
      </w:r>
      <w:r w:rsidRPr="00280199">
        <w:rPr>
          <w:rFonts w:ascii="Arial" w:hAnsi="Arial" w:cs="Arial"/>
          <w:sz w:val="22"/>
          <w:szCs w:val="22"/>
        </w:rPr>
        <w:t xml:space="preserve">. The ironstone </w:t>
      </w:r>
      <w:r w:rsidR="00A00512">
        <w:rPr>
          <w:rFonts w:ascii="Arial" w:hAnsi="Arial" w:cs="Arial"/>
          <w:sz w:val="22"/>
          <w:szCs w:val="22"/>
        </w:rPr>
        <w:t xml:space="preserve">comprises </w:t>
      </w:r>
      <w:r w:rsidRPr="00280199">
        <w:rPr>
          <w:rFonts w:ascii="Arial" w:hAnsi="Arial" w:cs="Arial"/>
          <w:sz w:val="22"/>
          <w:szCs w:val="22"/>
        </w:rPr>
        <w:t>a thin (&lt;</w:t>
      </w:r>
      <w:r w:rsidR="00A00512">
        <w:rPr>
          <w:rFonts w:ascii="Arial" w:hAnsi="Arial" w:cs="Arial"/>
          <w:sz w:val="22"/>
          <w:szCs w:val="22"/>
        </w:rPr>
        <w:t>5</w:t>
      </w:r>
      <w:r w:rsidRPr="00280199">
        <w:rPr>
          <w:rFonts w:ascii="Arial" w:hAnsi="Arial" w:cs="Arial"/>
          <w:sz w:val="22"/>
          <w:szCs w:val="22"/>
        </w:rPr>
        <w:t xml:space="preserve">0 cm) oolite horizon, with poorly-cemented beds of iron ooids which are typically ~500 </w:t>
      </w:r>
      <w:proofErr w:type="spellStart"/>
      <w:r w:rsidRPr="00280199">
        <w:rPr>
          <w:rFonts w:ascii="Arial" w:hAnsi="Arial" w:cs="Arial"/>
          <w:sz w:val="22"/>
          <w:szCs w:val="22"/>
        </w:rPr>
        <w:t>μm</w:t>
      </w:r>
      <w:proofErr w:type="spellEnd"/>
      <w:r w:rsidRPr="00280199">
        <w:rPr>
          <w:rFonts w:ascii="Arial" w:hAnsi="Arial" w:cs="Arial"/>
          <w:sz w:val="22"/>
          <w:szCs w:val="22"/>
        </w:rPr>
        <w:t xml:space="preserve"> in diameter and feature fine, concentric laminae of hematite with variable silica content</w:t>
      </w:r>
      <w:r w:rsidR="00B42A33">
        <w:rPr>
          <w:rFonts w:ascii="Arial" w:hAnsi="Arial" w:cs="Arial"/>
          <w:sz w:val="22"/>
          <w:szCs w:val="22"/>
        </w:rPr>
        <w:t xml:space="preserve"> </w:t>
      </w:r>
      <w:r w:rsidR="00B42A33">
        <w:rPr>
          <w:rFonts w:ascii="Arial" w:hAnsi="Arial" w:cs="Arial"/>
          <w:sz w:val="22"/>
          <w:szCs w:val="22"/>
        </w:rPr>
        <w:fldChar w:fldCharType="begin"/>
      </w:r>
      <w:r w:rsidR="000421AD">
        <w:rPr>
          <w:rFonts w:ascii="Arial" w:hAnsi="Arial" w:cs="Arial"/>
          <w:sz w:val="22"/>
          <w:szCs w:val="22"/>
        </w:rPr>
        <w:instrText xml:space="preserve"> ADDIN EN.CITE &lt;EndNote&gt;&lt;Cite&gt;&lt;Author&gt;Wang&lt;/Author&gt;&lt;Year&gt;2022&lt;/Year&gt;&lt;RecNum&gt;2330&lt;/RecNum&gt;&lt;DisplayText&gt;(Wang et al., 2022)&lt;/DisplayText&gt;&lt;record&gt;&lt;rec-number&gt;2330&lt;/rec-number&gt;&lt;foreign-keys&gt;&lt;key app="EN" db-id="z5rv2wt2mxx2ryefxr1vezdjwfs5a0azazd9" timestamp="1702767561" guid="fe12aaaa-b1d1-4a86-8e44-b3c3aeb6b602"&gt;2330&lt;/key&gt;&lt;/foreign-keys&gt;&lt;ref-type name="Journal Article"&gt;17&lt;/ref-type&gt;&lt;contributors&gt;&lt;authors&gt;&lt;author&gt;Wang, Changle&lt;/author&gt;&lt;author&gt;Lechte, Maxwell A&lt;/author&gt;&lt;author&gt;Reinhard, Christopher T&lt;/author&gt;&lt;author&gt;Asael, D&lt;/author&gt;&lt;author&gt;Cole, Devon B&lt;/author&gt;&lt;author&gt;Halverson, Galen P&lt;/author&gt;&lt;author&gt;Porter, Susannah M&lt;/author&gt;&lt;author&gt;Galili, N&lt;/author&gt;&lt;author&gt;Halevy, I&lt;/author&gt;&lt;author&gt;Rainbird, Robert H&lt;/author&gt;&lt;author&gt;Lyons, Timothy W&lt;/author&gt;&lt;author&gt;Planavsky, Noah J&lt;/author&gt;&lt;/authors&gt;&lt;/contributors&gt;&lt;titles&gt;&lt;title&gt;Strong evidence for a weakly oxygenated ocean–atmosphere system during the Proterozoic&lt;/title&gt;&lt;secondary-title&gt;Proceedings of the National Academy of Sciences&lt;/secondary-title&gt;&lt;/titles&gt;&lt;periodical&gt;&lt;full-title&gt;Proceedings of the National Academy of Sciences&lt;/full-title&gt;&lt;/periodical&gt;&lt;dates&gt;&lt;year&gt;2022&lt;/year&gt;&lt;/dates&gt;&lt;urls&gt;&lt;/urls&gt;&lt;/record&gt;&lt;/Cite&gt;&lt;/EndNote&gt;</w:instrText>
      </w:r>
      <w:r w:rsidR="00B42A33">
        <w:rPr>
          <w:rFonts w:ascii="Arial" w:hAnsi="Arial" w:cs="Arial"/>
          <w:sz w:val="22"/>
          <w:szCs w:val="22"/>
        </w:rPr>
        <w:fldChar w:fldCharType="separate"/>
      </w:r>
      <w:r w:rsidR="00B42A33">
        <w:rPr>
          <w:rFonts w:ascii="Arial" w:hAnsi="Arial" w:cs="Arial"/>
          <w:noProof/>
          <w:sz w:val="22"/>
          <w:szCs w:val="22"/>
        </w:rPr>
        <w:t>(Wang et al., 2022)</w:t>
      </w:r>
      <w:r w:rsidR="00B42A33">
        <w:rPr>
          <w:rFonts w:ascii="Arial" w:hAnsi="Arial" w:cs="Arial"/>
          <w:sz w:val="22"/>
          <w:szCs w:val="22"/>
        </w:rPr>
        <w:fldChar w:fldCharType="end"/>
      </w:r>
      <w:r w:rsidRPr="00280199">
        <w:rPr>
          <w:rFonts w:ascii="Arial" w:hAnsi="Arial" w:cs="Arial"/>
          <w:sz w:val="22"/>
          <w:szCs w:val="22"/>
        </w:rPr>
        <w:t xml:space="preserve">. </w:t>
      </w:r>
      <w:r w:rsidR="00B42A33">
        <w:rPr>
          <w:rFonts w:ascii="Arial" w:hAnsi="Arial" w:cs="Arial"/>
          <w:sz w:val="22"/>
          <w:szCs w:val="22"/>
        </w:rPr>
        <w:t>A maximum depositional age for the ironstone is provided by a</w:t>
      </w:r>
      <w:r w:rsidRPr="00280199">
        <w:rPr>
          <w:rFonts w:ascii="Arial" w:hAnsi="Arial" w:cs="Arial"/>
          <w:sz w:val="22"/>
          <w:szCs w:val="22"/>
        </w:rPr>
        <w:t xml:space="preserve"> Re</w:t>
      </w:r>
      <w:r w:rsidR="00B42A33">
        <w:rPr>
          <w:rFonts w:ascii="Arial" w:hAnsi="Arial" w:cs="Arial"/>
          <w:sz w:val="22"/>
          <w:szCs w:val="22"/>
        </w:rPr>
        <w:t>–</w:t>
      </w:r>
      <w:proofErr w:type="spellStart"/>
      <w:r w:rsidRPr="00280199">
        <w:rPr>
          <w:rFonts w:ascii="Arial" w:hAnsi="Arial" w:cs="Arial"/>
          <w:sz w:val="22"/>
          <w:szCs w:val="22"/>
        </w:rPr>
        <w:t>Os</w:t>
      </w:r>
      <w:proofErr w:type="spellEnd"/>
      <w:r w:rsidR="00B42A33">
        <w:rPr>
          <w:rFonts w:ascii="Arial" w:hAnsi="Arial" w:cs="Arial"/>
          <w:sz w:val="22"/>
          <w:szCs w:val="22"/>
        </w:rPr>
        <w:t xml:space="preserve"> date </w:t>
      </w:r>
      <w:r w:rsidRPr="00280199">
        <w:rPr>
          <w:rFonts w:ascii="Arial" w:hAnsi="Arial" w:cs="Arial"/>
          <w:sz w:val="22"/>
          <w:szCs w:val="22"/>
        </w:rPr>
        <w:t xml:space="preserve">of 757.0 ± 6.8 Ma from organic-rich carbonates in the </w:t>
      </w:r>
      <w:r w:rsidR="00B42A33">
        <w:rPr>
          <w:rFonts w:ascii="Arial" w:hAnsi="Arial" w:cs="Arial"/>
          <w:sz w:val="22"/>
          <w:szCs w:val="22"/>
        </w:rPr>
        <w:t xml:space="preserve">stratigraphically lower </w:t>
      </w:r>
      <w:r w:rsidRPr="00280199">
        <w:rPr>
          <w:rFonts w:ascii="Arial" w:hAnsi="Arial" w:cs="Arial"/>
          <w:sz w:val="22"/>
          <w:szCs w:val="22"/>
        </w:rPr>
        <w:t>Carbon Canyon Member</w:t>
      </w:r>
      <w:r w:rsidR="00B42A33">
        <w:rPr>
          <w:rFonts w:ascii="Arial" w:hAnsi="Arial" w:cs="Arial"/>
          <w:sz w:val="22"/>
          <w:szCs w:val="22"/>
        </w:rPr>
        <w:t xml:space="preserve"> (Galeros Formation)</w:t>
      </w:r>
      <w:r w:rsidRPr="00280199">
        <w:rPr>
          <w:rFonts w:ascii="Arial" w:hAnsi="Arial" w:cs="Arial"/>
          <w:sz w:val="22"/>
          <w:szCs w:val="22"/>
        </w:rPr>
        <w:t xml:space="preserve">, </w:t>
      </w:r>
      <w:r w:rsidR="00B42A33">
        <w:rPr>
          <w:rFonts w:ascii="Arial" w:hAnsi="Arial" w:cs="Arial"/>
          <w:sz w:val="22"/>
          <w:szCs w:val="22"/>
        </w:rPr>
        <w:t xml:space="preserve">and a minimum depositional age is provided by a </w:t>
      </w:r>
      <w:r w:rsidRPr="00280199">
        <w:rPr>
          <w:rFonts w:ascii="Arial" w:hAnsi="Arial" w:cs="Arial"/>
          <w:sz w:val="22"/>
          <w:szCs w:val="22"/>
        </w:rPr>
        <w:t>Re</w:t>
      </w:r>
      <w:r w:rsidR="00B42A33">
        <w:rPr>
          <w:rFonts w:ascii="Arial" w:hAnsi="Arial" w:cs="Arial"/>
          <w:sz w:val="22"/>
          <w:szCs w:val="22"/>
        </w:rPr>
        <w:t>–</w:t>
      </w:r>
      <w:proofErr w:type="spellStart"/>
      <w:r w:rsidRPr="00280199">
        <w:rPr>
          <w:rFonts w:ascii="Arial" w:hAnsi="Arial" w:cs="Arial"/>
          <w:sz w:val="22"/>
          <w:szCs w:val="22"/>
        </w:rPr>
        <w:t>Os</w:t>
      </w:r>
      <w:proofErr w:type="spellEnd"/>
      <w:r w:rsidRPr="00280199">
        <w:rPr>
          <w:rFonts w:ascii="Arial" w:hAnsi="Arial" w:cs="Arial"/>
          <w:sz w:val="22"/>
          <w:szCs w:val="22"/>
        </w:rPr>
        <w:t xml:space="preserve"> </w:t>
      </w:r>
      <w:r w:rsidR="00B42A33">
        <w:rPr>
          <w:rFonts w:ascii="Arial" w:hAnsi="Arial" w:cs="Arial"/>
          <w:sz w:val="22"/>
          <w:szCs w:val="22"/>
        </w:rPr>
        <w:t xml:space="preserve">date </w:t>
      </w:r>
      <w:r w:rsidRPr="00280199">
        <w:rPr>
          <w:rFonts w:ascii="Arial" w:hAnsi="Arial" w:cs="Arial"/>
          <w:sz w:val="22"/>
          <w:szCs w:val="22"/>
        </w:rPr>
        <w:t xml:space="preserve">of 751.0 ± 7.6 Ma from marcasite nodules in the </w:t>
      </w:r>
      <w:r w:rsidR="00B42A33">
        <w:rPr>
          <w:rFonts w:ascii="Arial" w:hAnsi="Arial" w:cs="Arial"/>
          <w:sz w:val="22"/>
          <w:szCs w:val="22"/>
        </w:rPr>
        <w:t xml:space="preserve">stratigraphically higher </w:t>
      </w:r>
      <w:proofErr w:type="spellStart"/>
      <w:r w:rsidRPr="00280199">
        <w:rPr>
          <w:rFonts w:ascii="Arial" w:hAnsi="Arial" w:cs="Arial"/>
          <w:sz w:val="22"/>
          <w:szCs w:val="22"/>
        </w:rPr>
        <w:t>Awatubi</w:t>
      </w:r>
      <w:proofErr w:type="spellEnd"/>
      <w:r w:rsidRPr="00280199">
        <w:rPr>
          <w:rFonts w:ascii="Arial" w:hAnsi="Arial" w:cs="Arial"/>
          <w:sz w:val="22"/>
          <w:szCs w:val="22"/>
        </w:rPr>
        <w:t xml:space="preserve"> Member</w:t>
      </w:r>
      <w:r w:rsidR="00B42A33">
        <w:rPr>
          <w:rFonts w:ascii="Arial" w:hAnsi="Arial" w:cs="Arial"/>
          <w:sz w:val="22"/>
          <w:szCs w:val="22"/>
        </w:rPr>
        <w:t xml:space="preserve"> (</w:t>
      </w:r>
      <w:proofErr w:type="spellStart"/>
      <w:r w:rsidR="00B42A33">
        <w:rPr>
          <w:rFonts w:ascii="Arial" w:hAnsi="Arial" w:cs="Arial"/>
          <w:sz w:val="22"/>
          <w:szCs w:val="22"/>
        </w:rPr>
        <w:t>Kwagunt</w:t>
      </w:r>
      <w:proofErr w:type="spellEnd"/>
      <w:r w:rsidR="00B42A33">
        <w:rPr>
          <w:rFonts w:ascii="Arial" w:hAnsi="Arial" w:cs="Arial"/>
          <w:sz w:val="22"/>
          <w:szCs w:val="22"/>
        </w:rPr>
        <w:t xml:space="preserve"> Formation)</w:t>
      </w:r>
      <w:r w:rsidRPr="00280199">
        <w:rPr>
          <w:rFonts w:ascii="Arial" w:hAnsi="Arial" w:cs="Arial"/>
          <w:sz w:val="22"/>
          <w:szCs w:val="22"/>
        </w:rPr>
        <w:t xml:space="preserve">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&lt;EndNote&gt;&lt;Cite&gt;&lt;Author&gt;Rooney&lt;/Author&gt;&lt;Year&gt;2018&lt;/Year&gt;&lt;RecNum&gt;0&lt;/RecNum&gt;&lt;IDText&gt;Coupled Re-Os and U-Pb geochronology of the Tonian Chuar Group, Grand Canyon&lt;/IDText&gt;&lt;DisplayText&gt;(Rooney et al., 2018)&lt;/DisplayText&gt;&lt;record&gt;&lt;rec-number&gt;103&lt;/rec-number&gt;&lt;foreign-keys&gt;&lt;key app="EN" db-id="zprdwx9z59de2pevfa5xfwa8zdds0zwswx2w" timestamp="1582743492"&gt;103&lt;/key&gt;&lt;/foreign-keys&gt;&lt;ref-type name="Journal Article"&gt;17&lt;/ref-type&gt;&lt;contributors&gt;&lt;authors&gt;&lt;author&gt;Rooney, Alan D&lt;/author&gt;&lt;author&gt;Austermann, Jacqueline&lt;/author&gt;&lt;author&gt;Smith, Emily F&lt;/author&gt;&lt;author&gt;Li, Yang&lt;/author&gt;&lt;author&gt;Selby, David&lt;/author&gt;&lt;author&gt;Dehler, Carol M&lt;/author&gt;&lt;author&gt;Schmitz, Mark D&lt;/author&gt;&lt;author&gt;Karlstrom, Karl E&lt;/author&gt;&lt;author&gt;Macdonald, Francis A&lt;/author&gt;&lt;/authors&gt;&lt;/contributors&gt;&lt;titles&gt;&lt;title&gt;Coupled Re-Os and U-Pb geochronology of the Tonian Chuar Group, Grand Canyon&lt;/title&gt;&lt;secondary-title&gt;GSA Bulletin&lt;/secondary-title&gt;&lt;/titles&gt;&lt;periodical&gt;&lt;full-title&gt;GSA Bulletin&lt;/full-title&gt;&lt;/periodical&gt;&lt;pages&gt;1085-1098&lt;/pages&gt;&lt;volume&gt;130&lt;/volume&gt;&lt;number&gt;7-8&lt;/number&gt;&lt;dates&gt;&lt;year&gt;2018&lt;/year&gt;&lt;/dates&gt;&lt;isbn&gt;0016-7606&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(Rooney et al., 2018)</w:t>
      </w:r>
      <w:r w:rsidRPr="00280199">
        <w:rPr>
          <w:rFonts w:ascii="Arial" w:hAnsi="Arial" w:cs="Arial"/>
          <w:sz w:val="22"/>
          <w:szCs w:val="22"/>
        </w:rPr>
        <w:fldChar w:fldCharType="end"/>
      </w:r>
      <w:r w:rsidR="00B42A33">
        <w:rPr>
          <w:rFonts w:ascii="Arial" w:hAnsi="Arial" w:cs="Arial"/>
          <w:sz w:val="22"/>
          <w:szCs w:val="22"/>
        </w:rPr>
        <w:t xml:space="preserve">. These age constraints are consistent with those provided by U–Pb tuff dating </w:t>
      </w:r>
      <w:r w:rsidR="00B42A33" w:rsidRPr="00280199">
        <w:rPr>
          <w:rFonts w:ascii="Arial" w:hAnsi="Arial" w:cs="Arial"/>
          <w:sz w:val="22"/>
          <w:szCs w:val="22"/>
        </w:rPr>
        <w:fldChar w:fldCharType="begin"/>
      </w:r>
      <w:r w:rsidR="00B42A33" w:rsidRPr="00280199">
        <w:rPr>
          <w:rFonts w:ascii="Arial" w:hAnsi="Arial" w:cs="Arial"/>
          <w:sz w:val="22"/>
          <w:szCs w:val="22"/>
        </w:rPr>
        <w:instrText xml:space="preserve"> ADDIN EN.CITE &lt;EndNote&gt;&lt;Cite&gt;&lt;Author&gt;Rooney&lt;/Author&gt;&lt;Year&gt;2018&lt;/Year&gt;&lt;RecNum&gt;103&lt;/RecNum&gt;&lt;DisplayText&gt;(Rooney et al., 2018)&lt;/DisplayText&gt;&lt;record&gt;&lt;rec-number&gt;103&lt;/rec-number&gt;&lt;foreign-keys&gt;&lt;key app="EN" db-id="zprdwx9z59de2pevfa5xfwa8zdds0zwswx2w" timestamp="1582743492"&gt;103&lt;/key&gt;&lt;/foreign-keys&gt;&lt;ref-type name="Journal Article"&gt;17&lt;/ref-type&gt;&lt;contributors&gt;&lt;authors&gt;&lt;author&gt;Rooney, Alan D&lt;/author&gt;&lt;author&gt;Austermann, Jacqueline&lt;/author&gt;&lt;author&gt;Smith, Emily F&lt;/author&gt;&lt;author&gt;Li, Yang&lt;/author&gt;&lt;author&gt;Selby, David&lt;/author&gt;&lt;author&gt;Dehler, Carol M&lt;/author&gt;&lt;author&gt;Schmitz, Mark D&lt;/author&gt;&lt;author&gt;Karlstrom, Karl E&lt;/author&gt;&lt;author&gt;Macdonald, Francis A&lt;/author&gt;&lt;/authors&gt;&lt;/contributors&gt;&lt;titles&gt;&lt;title&gt;Coupled Re-Os and U-Pb geochronology of the Tonian Chuar Group, Grand Canyon&lt;/title&gt;&lt;secondary-title&gt;GSA Bulletin&lt;/secondary-title&gt;&lt;/titles&gt;&lt;periodical&gt;&lt;full-title&gt;GSA Bulletin&lt;/full-title&gt;&lt;/periodical&gt;&lt;pages&gt;1085-1098&lt;/pages&gt;&lt;volume&gt;130&lt;/volume&gt;&lt;number&gt;7-8&lt;/number&gt;&lt;dates&gt;&lt;year&gt;2018&lt;/year&gt;&lt;/dates&gt;&lt;isbn&gt;0016-7606&lt;/isbn&gt;&lt;urls&gt;&lt;/urls&gt;&lt;/record&gt;&lt;/Cite&gt;&lt;/EndNote&gt;</w:instrText>
      </w:r>
      <w:r w:rsidR="00B42A33" w:rsidRPr="00280199">
        <w:rPr>
          <w:rFonts w:ascii="Arial" w:hAnsi="Arial" w:cs="Arial"/>
          <w:sz w:val="22"/>
          <w:szCs w:val="22"/>
        </w:rPr>
        <w:fldChar w:fldCharType="separate"/>
      </w:r>
      <w:r w:rsidR="00B42A33" w:rsidRPr="00280199">
        <w:rPr>
          <w:rFonts w:ascii="Arial" w:hAnsi="Arial" w:cs="Arial"/>
          <w:noProof/>
          <w:sz w:val="22"/>
          <w:szCs w:val="22"/>
        </w:rPr>
        <w:t>(Rooney et al., 2018)</w:t>
      </w:r>
      <w:r w:rsidR="00B42A33" w:rsidRPr="00280199">
        <w:rPr>
          <w:rFonts w:ascii="Arial" w:hAnsi="Arial" w:cs="Arial"/>
          <w:sz w:val="22"/>
          <w:szCs w:val="22"/>
        </w:rPr>
        <w:fldChar w:fldCharType="end"/>
      </w:r>
      <w:r w:rsidR="00B42A33">
        <w:rPr>
          <w:rFonts w:ascii="Arial" w:hAnsi="Arial" w:cs="Arial"/>
          <w:sz w:val="22"/>
          <w:szCs w:val="22"/>
        </w:rPr>
        <w:t xml:space="preserve"> and U–Pb detrital zircon dating </w:t>
      </w:r>
      <w:r w:rsidR="00B42A33" w:rsidRPr="00280199">
        <w:rPr>
          <w:rFonts w:ascii="Arial" w:hAnsi="Arial" w:cs="Arial"/>
          <w:sz w:val="22"/>
          <w:szCs w:val="22"/>
        </w:rPr>
        <w:fldChar w:fldCharType="begin"/>
      </w:r>
      <w:r w:rsidR="00B42A33" w:rsidRPr="00280199">
        <w:rPr>
          <w:rFonts w:ascii="Arial" w:hAnsi="Arial" w:cs="Arial"/>
          <w:sz w:val="22"/>
          <w:szCs w:val="22"/>
        </w:rPr>
        <w:instrText xml:space="preserve"> ADDIN EN.CITE &lt;EndNote&gt;&lt;Cite&gt;&lt;Author&gt;Dehler&lt;/Author&gt;&lt;Year&gt;2017&lt;/Year&gt;&lt;RecNum&gt;97&lt;/RecNum&gt;&lt;DisplayText&gt;(Dehler et al., 2017)&lt;/DisplayText&gt;&lt;record&gt;&lt;rec-number&gt;97&lt;/rec-number&gt;&lt;foreign-keys&gt;&lt;key app="EN" db-id="zprdwx9z59de2pevfa5xfwa8zdds0zwswx2w" timestamp="1582742229"&gt;97&lt;/key&gt;&lt;/foreign-keys&gt;&lt;ref-type name="Journal Article"&gt;17&lt;/ref-type&gt;&lt;contributors&gt;&lt;authors&gt;&lt;author&gt;Dehler, Carol&lt;/author&gt;&lt;author&gt;Gehrels, George&lt;/author&gt;&lt;author&gt;Porter, Susannah&lt;/author&gt;&lt;author&gt;Heizler, Matt&lt;/author&gt;&lt;author&gt;Karlstrom, Karl&lt;/author&gt;&lt;author&gt;Cox, Grant&lt;/author&gt;&lt;author&gt;Crossey, Laura&lt;/author&gt;&lt;author&gt;Timmons, Mike&lt;/author&gt;&lt;/authors&gt;&lt;/contributors&gt;&lt;titles&gt;&lt;title&gt;Synthesis of the 780–740 Ma Chuar, Uinta Mountain, and Pahrump (ChUMP) groups, western USA: implications for Laurentia-wide cratonic marine basins&lt;/title&gt;&lt;secondary-title&gt;GSA Bulletin&lt;/secondary-title&gt;&lt;/titles&gt;&lt;periodical&gt;&lt;full-title&gt;GSA Bulletin&lt;/full-title&gt;&lt;/periodical&gt;&lt;pages&gt;607-624&lt;/pages&gt;&lt;volume&gt;129&lt;/volume&gt;&lt;number&gt;5-6&lt;/number&gt;&lt;dates&gt;&lt;year&gt;2017&lt;/year&gt;&lt;/dates&gt;&lt;isbn&gt;0016-7606&lt;/isbn&gt;&lt;urls&gt;&lt;/urls&gt;&lt;/record&gt;&lt;/Cite&gt;&lt;/EndNote&gt;</w:instrText>
      </w:r>
      <w:r w:rsidR="00B42A33" w:rsidRPr="00280199">
        <w:rPr>
          <w:rFonts w:ascii="Arial" w:hAnsi="Arial" w:cs="Arial"/>
          <w:sz w:val="22"/>
          <w:szCs w:val="22"/>
        </w:rPr>
        <w:fldChar w:fldCharType="separate"/>
      </w:r>
      <w:r w:rsidR="00B42A33" w:rsidRPr="00280199">
        <w:rPr>
          <w:rFonts w:ascii="Arial" w:hAnsi="Arial" w:cs="Arial"/>
          <w:noProof/>
          <w:sz w:val="22"/>
          <w:szCs w:val="22"/>
        </w:rPr>
        <w:t>(Dehler et al., 2017)</w:t>
      </w:r>
      <w:r w:rsidR="00B42A33" w:rsidRPr="00280199">
        <w:rPr>
          <w:rFonts w:ascii="Arial" w:hAnsi="Arial" w:cs="Arial"/>
          <w:sz w:val="22"/>
          <w:szCs w:val="22"/>
        </w:rPr>
        <w:fldChar w:fldCharType="end"/>
      </w:r>
      <w:r w:rsidR="00587344">
        <w:rPr>
          <w:rFonts w:ascii="Arial" w:hAnsi="Arial" w:cs="Arial"/>
          <w:sz w:val="22"/>
          <w:szCs w:val="22"/>
        </w:rPr>
        <w:t xml:space="preserve"> from the Chuar Group.</w:t>
      </w:r>
    </w:p>
    <w:p w14:paraId="6FB29B11" w14:textId="77777777" w:rsidR="00A74F77" w:rsidRPr="00280199" w:rsidRDefault="00A74F77" w:rsidP="00280199">
      <w:pPr>
        <w:spacing w:line="360" w:lineRule="auto"/>
        <w:jc w:val="both"/>
        <w:rPr>
          <w:rFonts w:ascii="Arial" w:hAnsi="Arial" w:cs="Arial"/>
          <w:sz w:val="22"/>
          <w:szCs w:val="22"/>
        </w:rPr>
      </w:pPr>
    </w:p>
    <w:p w14:paraId="385DA808" w14:textId="0624EC4E" w:rsidR="006D7C2A" w:rsidRPr="00066D67" w:rsidRDefault="006D7C2A" w:rsidP="006D7C2A">
      <w:pPr>
        <w:spacing w:line="360" w:lineRule="auto"/>
        <w:rPr>
          <w:rFonts w:ascii="Arial" w:hAnsi="Arial" w:cs="Arial"/>
          <w:bCs/>
          <w:iCs/>
          <w:u w:val="single"/>
        </w:rPr>
      </w:pPr>
      <w:r w:rsidRPr="00066D67">
        <w:rPr>
          <w:rFonts w:ascii="Arial" w:hAnsi="Arial" w:cs="Arial"/>
          <w:bCs/>
          <w:iCs/>
          <w:u w:val="single"/>
        </w:rPr>
        <w:t xml:space="preserve">The </w:t>
      </w:r>
      <w:r w:rsidR="00520228">
        <w:rPr>
          <w:rFonts w:ascii="Arial" w:hAnsi="Arial" w:cs="Arial"/>
          <w:bCs/>
          <w:iCs/>
          <w:u w:val="single"/>
        </w:rPr>
        <w:t xml:space="preserve">ca. 490 Ma </w:t>
      </w:r>
      <w:r w:rsidR="00520228" w:rsidRPr="00520228">
        <w:rPr>
          <w:rFonts w:ascii="Arial" w:hAnsi="Arial" w:cs="Arial"/>
          <w:bCs/>
          <w:iCs/>
          <w:u w:val="single"/>
        </w:rPr>
        <w:t xml:space="preserve">Bliss Formation, New Mexico </w:t>
      </w:r>
    </w:p>
    <w:p w14:paraId="65371515" w14:textId="2BC82D26" w:rsidR="00B52B48" w:rsidRDefault="009D799A" w:rsidP="00E5052B">
      <w:pPr>
        <w:spacing w:line="360" w:lineRule="auto"/>
        <w:jc w:val="both"/>
        <w:rPr>
          <w:rFonts w:ascii="Arial" w:hAnsi="Arial" w:cs="Arial"/>
          <w:sz w:val="22"/>
          <w:szCs w:val="22"/>
        </w:rPr>
      </w:pPr>
      <w:r w:rsidRPr="00280199">
        <w:rPr>
          <w:rFonts w:ascii="Arial" w:hAnsi="Arial" w:cs="Arial"/>
          <w:sz w:val="22"/>
          <w:szCs w:val="22"/>
        </w:rPr>
        <w:t xml:space="preserve">The </w:t>
      </w:r>
      <w:r>
        <w:rPr>
          <w:rFonts w:ascii="Arial" w:hAnsi="Arial" w:cs="Arial"/>
          <w:sz w:val="22"/>
          <w:szCs w:val="22"/>
        </w:rPr>
        <w:t>Late Cambrian–Early Ordovician</w:t>
      </w:r>
      <w:r w:rsidRPr="00280199">
        <w:rPr>
          <w:rFonts w:ascii="Arial" w:hAnsi="Arial" w:cs="Arial"/>
          <w:sz w:val="22"/>
          <w:szCs w:val="22"/>
        </w:rPr>
        <w:t xml:space="preserve"> </w:t>
      </w:r>
      <w:r>
        <w:rPr>
          <w:rFonts w:ascii="Arial" w:hAnsi="Arial" w:cs="Arial"/>
          <w:sz w:val="22"/>
          <w:szCs w:val="22"/>
        </w:rPr>
        <w:t xml:space="preserve">Bliss Formation outcrops in </w:t>
      </w:r>
      <w:r w:rsidR="00371E33">
        <w:rPr>
          <w:rFonts w:ascii="Arial" w:hAnsi="Arial" w:cs="Arial"/>
          <w:sz w:val="22"/>
          <w:szCs w:val="22"/>
        </w:rPr>
        <w:t xml:space="preserve">southern </w:t>
      </w:r>
      <w:r>
        <w:rPr>
          <w:rFonts w:ascii="Arial" w:hAnsi="Arial" w:cs="Arial"/>
          <w:sz w:val="22"/>
          <w:szCs w:val="22"/>
        </w:rPr>
        <w:t>New Mexico</w:t>
      </w:r>
      <w:r w:rsidR="00371E33">
        <w:rPr>
          <w:rFonts w:ascii="Arial" w:hAnsi="Arial" w:cs="Arial"/>
          <w:sz w:val="22"/>
          <w:szCs w:val="22"/>
        </w:rPr>
        <w:t>, southern Arizona,</w:t>
      </w:r>
      <w:r>
        <w:rPr>
          <w:rFonts w:ascii="Arial" w:hAnsi="Arial" w:cs="Arial"/>
          <w:sz w:val="22"/>
          <w:szCs w:val="22"/>
        </w:rPr>
        <w:t xml:space="preserve"> and western Texas (USA)</w:t>
      </w:r>
      <w:r w:rsidR="00371E33">
        <w:rPr>
          <w:rFonts w:ascii="Arial" w:hAnsi="Arial" w:cs="Arial"/>
          <w:sz w:val="22"/>
          <w:szCs w:val="22"/>
        </w:rPr>
        <w:t xml:space="preserve"> </w:t>
      </w:r>
      <w:r w:rsidR="00125547">
        <w:rPr>
          <w:rFonts w:ascii="Arial" w:hAnsi="Arial" w:cs="Arial"/>
          <w:sz w:val="22"/>
          <w:szCs w:val="22"/>
        </w:rPr>
        <w:t xml:space="preserve">was deposited on a </w:t>
      </w:r>
      <w:r w:rsidR="00125547" w:rsidRPr="00125547">
        <w:rPr>
          <w:rFonts w:ascii="Arial" w:hAnsi="Arial" w:cs="Arial"/>
          <w:sz w:val="22"/>
          <w:szCs w:val="22"/>
        </w:rPr>
        <w:t xml:space="preserve">substantial unconformity on middle Proterozoic basement </w:t>
      </w:r>
      <w:r w:rsidR="005552EB">
        <w:rPr>
          <w:rFonts w:ascii="Arial" w:hAnsi="Arial" w:cs="Arial"/>
          <w:sz w:val="22"/>
          <w:szCs w:val="22"/>
        </w:rPr>
        <w:t xml:space="preserve">due to </w:t>
      </w:r>
      <w:r w:rsidR="00125547">
        <w:rPr>
          <w:rFonts w:ascii="Arial" w:hAnsi="Arial" w:cs="Arial"/>
          <w:sz w:val="22"/>
          <w:szCs w:val="22"/>
        </w:rPr>
        <w:t xml:space="preserve">the </w:t>
      </w:r>
      <w:r w:rsidR="009472A6">
        <w:rPr>
          <w:rFonts w:ascii="Arial" w:hAnsi="Arial" w:cs="Arial"/>
          <w:sz w:val="22"/>
          <w:szCs w:val="22"/>
        </w:rPr>
        <w:t xml:space="preserve">flooding of </w:t>
      </w:r>
      <w:r w:rsidR="005552EB">
        <w:rPr>
          <w:rFonts w:ascii="Arial" w:hAnsi="Arial" w:cs="Arial"/>
          <w:sz w:val="22"/>
          <w:szCs w:val="22"/>
        </w:rPr>
        <w:t>Laurentia</w:t>
      </w:r>
      <w:r w:rsidR="0052529A">
        <w:rPr>
          <w:rFonts w:ascii="Arial" w:hAnsi="Arial" w:cs="Arial"/>
          <w:sz w:val="22"/>
          <w:szCs w:val="22"/>
        </w:rPr>
        <w:t xml:space="preserve"> during </w:t>
      </w:r>
      <w:r w:rsidR="000849B5">
        <w:rPr>
          <w:rFonts w:ascii="Arial" w:hAnsi="Arial" w:cs="Arial"/>
          <w:sz w:val="22"/>
          <w:szCs w:val="22"/>
        </w:rPr>
        <w:t>a major first-order transgression</w:t>
      </w:r>
      <w:r w:rsidR="00125547">
        <w:rPr>
          <w:rFonts w:ascii="Arial" w:hAnsi="Arial" w:cs="Arial"/>
          <w:sz w:val="22"/>
          <w:szCs w:val="22"/>
        </w:rPr>
        <w:t xml:space="preserve"> </w:t>
      </w:r>
      <w:r w:rsidR="00371E33">
        <w:rPr>
          <w:rFonts w:ascii="Arial" w:hAnsi="Arial" w:cs="Arial"/>
          <w:sz w:val="22"/>
          <w:szCs w:val="22"/>
        </w:rPr>
        <w:fldChar w:fldCharType="begin">
          <w:fldData xml:space="preserve">PEVuZE5vdGU+PENpdGU+PEF1dGhvcj5LZWxsZXk8L0F1dGhvcj48WWVhcj4xOTUxPC9ZZWFyPjxS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</w:fldData>
        </w:fldChar>
      </w:r>
      <w:r w:rsidR="000421AD">
        <w:rPr>
          <w:rFonts w:ascii="Arial" w:hAnsi="Arial" w:cs="Arial"/>
          <w:sz w:val="22"/>
          <w:szCs w:val="22"/>
        </w:rPr>
        <w:instrText xml:space="preserve"> ADDIN EN.CITE </w:instrText>
      </w:r>
      <w:r w:rsidR="000421AD">
        <w:rPr>
          <w:rFonts w:ascii="Arial" w:hAnsi="Arial" w:cs="Arial"/>
          <w:sz w:val="22"/>
          <w:szCs w:val="22"/>
        </w:rPr>
        <w:fldChar w:fldCharType="begin">
          <w:fldData xml:space="preserve">PEVuZE5vdGU+PENpdGU+PEF1dGhvcj5LZWxsZXk8L0F1dGhvcj48WWVhcj4xOTUxPC9ZZWFyPjxS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</w:fldData>
        </w:fldChar>
      </w:r>
      <w:r w:rsidR="000421AD">
        <w:rPr>
          <w:rFonts w:ascii="Arial" w:hAnsi="Arial" w:cs="Arial"/>
          <w:sz w:val="22"/>
          <w:szCs w:val="22"/>
        </w:rPr>
        <w:instrText xml:space="preserve"> ADDIN EN.CITE.DATA </w:instrText>
      </w:r>
      <w:r w:rsidR="000421AD">
        <w:rPr>
          <w:rFonts w:ascii="Arial" w:hAnsi="Arial" w:cs="Arial"/>
          <w:sz w:val="22"/>
          <w:szCs w:val="22"/>
        </w:rPr>
      </w:r>
      <w:r w:rsidR="000421AD">
        <w:rPr>
          <w:rFonts w:ascii="Arial" w:hAnsi="Arial" w:cs="Arial"/>
          <w:sz w:val="22"/>
          <w:szCs w:val="22"/>
        </w:rPr>
        <w:fldChar w:fldCharType="end"/>
      </w:r>
      <w:r w:rsidR="00371E33">
        <w:rPr>
          <w:rFonts w:ascii="Arial" w:hAnsi="Arial" w:cs="Arial"/>
          <w:sz w:val="22"/>
          <w:szCs w:val="22"/>
        </w:rPr>
      </w:r>
      <w:r w:rsidR="00371E33">
        <w:rPr>
          <w:rFonts w:ascii="Arial" w:hAnsi="Arial" w:cs="Arial"/>
          <w:sz w:val="22"/>
          <w:szCs w:val="22"/>
        </w:rPr>
        <w:fldChar w:fldCharType="separate"/>
      </w:r>
      <w:r w:rsidR="000421AD">
        <w:rPr>
          <w:rFonts w:ascii="Arial" w:hAnsi="Arial" w:cs="Arial"/>
          <w:noProof/>
          <w:sz w:val="22"/>
          <w:szCs w:val="22"/>
        </w:rPr>
        <w:t>(Kelley, 1951; Mack and Giles, 2004; Krainer et al., 2022)</w:t>
      </w:r>
      <w:r w:rsidR="00371E33">
        <w:rPr>
          <w:rFonts w:ascii="Arial" w:hAnsi="Arial" w:cs="Arial"/>
          <w:sz w:val="22"/>
          <w:szCs w:val="22"/>
        </w:rPr>
        <w:fldChar w:fldCharType="end"/>
      </w:r>
      <w:r w:rsidR="00371E33">
        <w:rPr>
          <w:rFonts w:ascii="Arial" w:hAnsi="Arial" w:cs="Arial"/>
          <w:sz w:val="22"/>
          <w:szCs w:val="22"/>
        </w:rPr>
        <w:t xml:space="preserve">. </w:t>
      </w:r>
      <w:r w:rsidR="00125547">
        <w:rPr>
          <w:rFonts w:ascii="Arial" w:hAnsi="Arial" w:cs="Arial"/>
          <w:sz w:val="22"/>
          <w:szCs w:val="22"/>
        </w:rPr>
        <w:t>I</w:t>
      </w:r>
      <w:r w:rsidR="00062C8A">
        <w:rPr>
          <w:rFonts w:ascii="Arial" w:hAnsi="Arial" w:cs="Arial"/>
          <w:sz w:val="22"/>
          <w:szCs w:val="22"/>
        </w:rPr>
        <w:t xml:space="preserve">ronstones composed of moderately sorted </w:t>
      </w:r>
      <w:proofErr w:type="spellStart"/>
      <w:r w:rsidR="00062C8A">
        <w:rPr>
          <w:rFonts w:ascii="Arial" w:hAnsi="Arial" w:cs="Arial"/>
          <w:sz w:val="22"/>
          <w:szCs w:val="22"/>
        </w:rPr>
        <w:t>hematitic</w:t>
      </w:r>
      <w:proofErr w:type="spellEnd"/>
      <w:r w:rsidR="00062C8A">
        <w:rPr>
          <w:rFonts w:ascii="Arial" w:hAnsi="Arial" w:cs="Arial"/>
          <w:sz w:val="22"/>
          <w:szCs w:val="22"/>
        </w:rPr>
        <w:t xml:space="preserve"> oo</w:t>
      </w:r>
      <w:r w:rsidR="00FA7640">
        <w:rPr>
          <w:rFonts w:ascii="Arial" w:hAnsi="Arial" w:cs="Arial"/>
          <w:sz w:val="22"/>
          <w:szCs w:val="22"/>
        </w:rPr>
        <w:t xml:space="preserve">lites and </w:t>
      </w:r>
      <w:proofErr w:type="spellStart"/>
      <w:r w:rsidR="00FA7640">
        <w:rPr>
          <w:rFonts w:ascii="Arial" w:hAnsi="Arial" w:cs="Arial"/>
          <w:sz w:val="22"/>
          <w:szCs w:val="22"/>
        </w:rPr>
        <w:t>ooidal</w:t>
      </w:r>
      <w:proofErr w:type="spellEnd"/>
      <w:r w:rsidR="00FA7640">
        <w:rPr>
          <w:rFonts w:ascii="Arial" w:hAnsi="Arial" w:cs="Arial"/>
          <w:sz w:val="22"/>
          <w:szCs w:val="22"/>
        </w:rPr>
        <w:t xml:space="preserve"> sandstones</w:t>
      </w:r>
      <w:r w:rsidR="00062C8A">
        <w:rPr>
          <w:rFonts w:ascii="Arial" w:hAnsi="Arial" w:cs="Arial"/>
          <w:sz w:val="22"/>
          <w:szCs w:val="22"/>
        </w:rPr>
        <w:t xml:space="preserve"> with rounded quartz grains and hematite cement</w:t>
      </w:r>
      <w:r w:rsidR="00125547">
        <w:rPr>
          <w:rFonts w:ascii="Arial" w:hAnsi="Arial" w:cs="Arial"/>
          <w:sz w:val="22"/>
          <w:szCs w:val="22"/>
        </w:rPr>
        <w:t xml:space="preserve"> </w:t>
      </w:r>
      <w:r w:rsidR="00062C8A">
        <w:rPr>
          <w:rFonts w:ascii="Arial" w:hAnsi="Arial" w:cs="Arial"/>
          <w:sz w:val="22"/>
          <w:szCs w:val="22"/>
        </w:rPr>
        <w:t xml:space="preserve">overlie the cross laminated sandstones </w:t>
      </w:r>
      <w:r w:rsidR="00125547">
        <w:rPr>
          <w:rFonts w:ascii="Arial" w:hAnsi="Arial" w:cs="Arial"/>
          <w:sz w:val="22"/>
          <w:szCs w:val="22"/>
        </w:rPr>
        <w:t>in</w:t>
      </w:r>
      <w:r w:rsidR="00062C8A">
        <w:rPr>
          <w:rFonts w:ascii="Arial" w:hAnsi="Arial" w:cs="Arial"/>
          <w:sz w:val="22"/>
          <w:szCs w:val="22"/>
        </w:rPr>
        <w:t xml:space="preserve"> the Lower </w:t>
      </w:r>
      <w:r w:rsidR="00125547">
        <w:rPr>
          <w:rFonts w:ascii="Arial" w:hAnsi="Arial" w:cs="Arial"/>
          <w:sz w:val="22"/>
          <w:szCs w:val="22"/>
        </w:rPr>
        <w:t>and Upper m</w:t>
      </w:r>
      <w:r w:rsidR="00062C8A">
        <w:rPr>
          <w:rFonts w:ascii="Arial" w:hAnsi="Arial" w:cs="Arial"/>
          <w:sz w:val="22"/>
          <w:szCs w:val="22"/>
        </w:rPr>
        <w:t>ember</w:t>
      </w:r>
      <w:r w:rsidR="00125547">
        <w:rPr>
          <w:rFonts w:ascii="Arial" w:hAnsi="Arial" w:cs="Arial"/>
          <w:sz w:val="22"/>
          <w:szCs w:val="22"/>
        </w:rPr>
        <w:t>s of the Bliss Formation,</w:t>
      </w:r>
      <w:r w:rsidR="00062C8A">
        <w:rPr>
          <w:rFonts w:ascii="Arial" w:hAnsi="Arial" w:cs="Arial"/>
          <w:sz w:val="22"/>
          <w:szCs w:val="22"/>
        </w:rPr>
        <w:t xml:space="preserve"> and are interpreted as shallow shoal deposits during the onset of transgression </w:t>
      </w:r>
      <w:r w:rsidR="00062C8A">
        <w:rPr>
          <w:rFonts w:ascii="Arial" w:hAnsi="Arial" w:cs="Arial"/>
          <w:sz w:val="22"/>
          <w:szCs w:val="22"/>
        </w:rPr>
        <w:fldChar w:fldCharType="begin"/>
      </w:r>
      <w:r w:rsidR="00062C8A">
        <w:rPr>
          <w:rFonts w:ascii="Arial" w:hAnsi="Arial" w:cs="Arial"/>
          <w:sz w:val="22"/>
          <w:szCs w:val="22"/>
        </w:rPr>
        <w:instrText xml:space="preserve"> ADDIN EN.CITE &lt;EndNote&gt;&lt;Cite&gt;&lt;Author&gt;Krainer&lt;/Author&gt;&lt;Year&gt;2022&lt;/Year&gt;&lt;RecNum&gt;3583&lt;/RecNum&gt;&lt;DisplayText&gt;(Krainer et al., 2022)&lt;/DisplayText&gt;&lt;record&gt;&lt;rec-number&gt;3583&lt;/rec-number&gt;&lt;foreign-keys&gt;&lt;key app="EN" db-id="2dpwsfw09s2vemezfp85fw51wsvsvazpvfas" timestamp="1767748924"&gt;3583&lt;/key&gt;&lt;/foreign-keys&gt;&lt;ref-type name="Journal Article"&gt;17&lt;/ref-type&gt;&lt;contributors&gt;&lt;authors&gt;&lt;author&gt;Krainer, Karl&lt;/author&gt;&lt;author&gt;Tropper, Peter&lt;/author&gt;&lt;author&gt;Krenn, Kurt&lt;/author&gt;&lt;author&gt;Lucas, Spencer G&lt;/author&gt;&lt;/authors&gt;&lt;/contributors&gt;&lt;titles&gt;&lt;title&gt;Occurrence and origin of glauconite in the Cambro-Ordovician Bliss Formation of southern New Mexico and West Texas (USA)&lt;/title&gt;&lt;secondary-title&gt;Journal of Sedimentary Research&lt;/secondary-title&gt;&lt;/titles&gt;&lt;periodical&gt;&lt;full-title&gt;Journal of Sedimentary Research&lt;/full-title&gt;&lt;/periodical&gt;&lt;pages&gt;353-370&lt;/pages&gt;&lt;volume&gt;92&lt;/volume&gt;&lt;number&gt;4&lt;/number&gt;&lt;dates&gt;&lt;year&gt;2022&lt;/year&gt;&lt;/dates&gt;&lt;isbn&gt;1938-3681&lt;/isbn&gt;&lt;urls&gt;&lt;/urls&gt;&lt;/record&gt;&lt;/Cite&gt;&lt;/EndNote&gt;</w:instrText>
      </w:r>
      <w:r w:rsidR="00062C8A">
        <w:rPr>
          <w:rFonts w:ascii="Arial" w:hAnsi="Arial" w:cs="Arial"/>
          <w:sz w:val="22"/>
          <w:szCs w:val="22"/>
        </w:rPr>
        <w:fldChar w:fldCharType="separate"/>
      </w:r>
      <w:r w:rsidR="00062C8A">
        <w:rPr>
          <w:rFonts w:ascii="Arial" w:hAnsi="Arial" w:cs="Arial"/>
          <w:noProof/>
          <w:sz w:val="22"/>
          <w:szCs w:val="22"/>
        </w:rPr>
        <w:t>(Krainer et al., 2022)</w:t>
      </w:r>
      <w:r w:rsidR="00062C8A">
        <w:rPr>
          <w:rFonts w:ascii="Arial" w:hAnsi="Arial" w:cs="Arial"/>
          <w:sz w:val="22"/>
          <w:szCs w:val="22"/>
        </w:rPr>
        <w:fldChar w:fldCharType="end"/>
      </w:r>
      <w:r w:rsidR="00062C8A">
        <w:rPr>
          <w:rFonts w:ascii="Arial" w:hAnsi="Arial" w:cs="Arial"/>
          <w:sz w:val="22"/>
          <w:szCs w:val="22"/>
        </w:rPr>
        <w:t xml:space="preserve">. </w:t>
      </w:r>
      <w:r w:rsidR="00FA7640">
        <w:rPr>
          <w:rFonts w:ascii="Arial" w:hAnsi="Arial" w:cs="Arial"/>
          <w:sz w:val="22"/>
          <w:szCs w:val="22"/>
        </w:rPr>
        <w:t>The ironstone interval</w:t>
      </w:r>
      <w:r w:rsidR="00125547">
        <w:rPr>
          <w:rFonts w:ascii="Arial" w:hAnsi="Arial" w:cs="Arial"/>
          <w:sz w:val="22"/>
          <w:szCs w:val="22"/>
        </w:rPr>
        <w:t>s are</w:t>
      </w:r>
      <w:r w:rsidR="00FA7640">
        <w:rPr>
          <w:rFonts w:ascii="Arial" w:hAnsi="Arial" w:cs="Arial"/>
          <w:sz w:val="22"/>
          <w:szCs w:val="22"/>
        </w:rPr>
        <w:t xml:space="preserve"> overlain by transgressive siltstones and glauconitic sandstones</w:t>
      </w:r>
      <w:r w:rsidR="00125547">
        <w:rPr>
          <w:rFonts w:ascii="Arial" w:hAnsi="Arial" w:cs="Arial"/>
          <w:sz w:val="22"/>
          <w:szCs w:val="22"/>
        </w:rPr>
        <w:t xml:space="preserve">, and are interpreted to have been deposited in </w:t>
      </w:r>
      <w:r w:rsidR="00125547" w:rsidRPr="00125547">
        <w:rPr>
          <w:rFonts w:ascii="Arial" w:hAnsi="Arial" w:cs="Arial"/>
          <w:sz w:val="22"/>
          <w:szCs w:val="22"/>
        </w:rPr>
        <w:t>subtidal to tidal-flat environment</w:t>
      </w:r>
      <w:r w:rsidR="00125547">
        <w:rPr>
          <w:rFonts w:ascii="Arial" w:hAnsi="Arial" w:cs="Arial"/>
          <w:sz w:val="22"/>
          <w:szCs w:val="22"/>
        </w:rPr>
        <w:t>s</w:t>
      </w:r>
      <w:r w:rsidR="00C03828">
        <w:rPr>
          <w:rFonts w:ascii="Arial" w:hAnsi="Arial" w:cs="Arial"/>
          <w:sz w:val="22"/>
          <w:szCs w:val="22"/>
        </w:rPr>
        <w:t xml:space="preserve"> </w:t>
      </w:r>
      <w:r w:rsidR="00C03828">
        <w:rPr>
          <w:rFonts w:ascii="Arial" w:hAnsi="Arial" w:cs="Arial"/>
          <w:sz w:val="22"/>
          <w:szCs w:val="22"/>
        </w:rPr>
        <w:fldChar w:fldCharType="begin"/>
      </w:r>
      <w:r w:rsidR="000421AD">
        <w:rPr>
          <w:rFonts w:ascii="Arial" w:hAnsi="Arial" w:cs="Arial"/>
          <w:sz w:val="22"/>
          <w:szCs w:val="22"/>
        </w:rPr>
        <w:instrText xml:space="preserve"> ADDIN EN.CITE &lt;EndNote&gt;&lt;Cite&gt;&lt;Author&gt;Thompson&lt;/Author&gt;&lt;Year&gt;1981&lt;/Year&gt;&lt;RecNum&gt;3584&lt;/RecNum&gt;&lt;DisplayText&gt;(Thompson and Potter, 1981; Chafetz et al., 1986)&lt;/DisplayText&gt;&lt;record&gt;&lt;rec-number&gt;3584&lt;/rec-number&gt;&lt;foreign-keys&gt;&lt;key app="EN" db-id="2dpwsfw09s2vemezfp85fw51wsvsvazpvfas" timestamp="1767750113"&gt;3584&lt;/key&gt;&lt;/foreign-keys&gt;&lt;ref-type name="Journal Article"&gt;17&lt;/ref-type&gt;&lt;contributors&gt;&lt;authors&gt;&lt;author&gt;Thompson, S&lt;/author&gt;&lt;author&gt;Potter, PE&lt;/author&gt;&lt;/authors&gt;&lt;/contributors&gt;&lt;titles&gt;&lt;title&gt;Paleocurrents of Bliss Sandstone (Cambrian-Ordovician), southwestern New Mexico and western Texas. NM Bur&lt;/title&gt;&lt;secondary-title&gt;Mines Miner. Resour., Annu. Rep&lt;/secondary-title&gt;&lt;/titles&gt;&lt;periodical&gt;&lt;full-title&gt;Mines Miner. Resour., Annu. Rep&lt;/full-title&gt;&lt;/periodical&gt;&lt;pages&gt;36-51&lt;/pages&gt;&lt;dates&gt;&lt;year&gt;1981&lt;/year&gt;&lt;/dates&gt;&lt;urls&gt;&lt;/urls&gt;&lt;/record&gt;&lt;/Cite&gt;&lt;Cite&gt;&lt;Author&gt;Chafetz&lt;/Author&gt;&lt;Year&gt;1986&lt;/Year&gt;&lt;RecNum&gt;3585&lt;/RecNum&gt;&lt;record&gt;&lt;rec-number&gt;3585&lt;/rec-number&gt;&lt;foreign-keys&gt;&lt;key app="EN" db-id="2dpwsfw09s2vemezfp85fw51wsvsvazpvfas" timestamp="1767750131"&gt;3585&lt;/key&gt;&lt;/foreign-keys&gt;&lt;ref-type name="Journal Article"&gt;17&lt;/ref-type&gt;&lt;contributors&gt;&lt;authors&gt;&lt;author&gt;Chafetz, Henry S&lt;/author&gt;&lt;author&gt;Meredith, John C&lt;/author&gt;&lt;author&gt;Kocurek, Gary&lt;/author&gt;&lt;/authors&gt;&lt;/contributors&gt;&lt;titles&gt;&lt;title&gt;The Cambro-Ordovician Bliss Formation, southwestern New Mexico, USA—Progradational sequences on a mixed siliciclastic and carbonate shelf&lt;/title&gt;&lt;secondary-title&gt;Sedimentary geology&lt;/secondary-title&gt;&lt;/titles&gt;&lt;periodical&gt;&lt;full-title&gt;Sedimentary Geology&lt;/full-title&gt;&lt;/periodical&gt;&lt;pages&gt;201-221&lt;/pages&gt;&lt;volume&gt;49&lt;/volume&gt;&lt;number&gt;3-4&lt;/number&gt;&lt;dates&gt;&lt;year&gt;1986&lt;/year&gt;&lt;/dates&gt;&lt;isbn&gt;0037-0738&lt;/isbn&gt;&lt;urls&gt;&lt;/urls&gt;&lt;/record&gt;&lt;/Cite&gt;&lt;/EndNote&gt;</w:instrText>
      </w:r>
      <w:r w:rsidR="00C03828">
        <w:rPr>
          <w:rFonts w:ascii="Arial" w:hAnsi="Arial" w:cs="Arial"/>
          <w:sz w:val="22"/>
          <w:szCs w:val="22"/>
        </w:rPr>
        <w:fldChar w:fldCharType="separate"/>
      </w:r>
      <w:r w:rsidR="000421AD">
        <w:rPr>
          <w:rFonts w:ascii="Arial" w:hAnsi="Arial" w:cs="Arial"/>
          <w:noProof/>
          <w:sz w:val="22"/>
          <w:szCs w:val="22"/>
        </w:rPr>
        <w:t>(Thompson and Potter, 1981; Chafetz et al., 1986)</w:t>
      </w:r>
      <w:r w:rsidR="00C03828">
        <w:rPr>
          <w:rFonts w:ascii="Arial" w:hAnsi="Arial" w:cs="Arial"/>
          <w:sz w:val="22"/>
          <w:szCs w:val="22"/>
        </w:rPr>
        <w:fldChar w:fldCharType="end"/>
      </w:r>
      <w:r w:rsidR="00C03828">
        <w:rPr>
          <w:rFonts w:ascii="Arial" w:hAnsi="Arial" w:cs="Arial"/>
          <w:sz w:val="22"/>
          <w:szCs w:val="22"/>
        </w:rPr>
        <w:t xml:space="preserve">. </w:t>
      </w:r>
      <w:r w:rsidR="00B52B48">
        <w:rPr>
          <w:rFonts w:ascii="Arial" w:hAnsi="Arial" w:cs="Arial"/>
          <w:sz w:val="22"/>
          <w:szCs w:val="22"/>
        </w:rPr>
        <w:t xml:space="preserve">Based upon conodont biostratigraphy, and correlation to regional units that form part of the Sauk </w:t>
      </w:r>
      <w:proofErr w:type="spellStart"/>
      <w:r w:rsidR="00B52B48">
        <w:rPr>
          <w:rFonts w:ascii="Arial" w:hAnsi="Arial" w:cs="Arial"/>
          <w:sz w:val="22"/>
          <w:szCs w:val="22"/>
        </w:rPr>
        <w:t>Megasequence</w:t>
      </w:r>
      <w:proofErr w:type="spellEnd"/>
      <w:r w:rsidR="00B52B48">
        <w:rPr>
          <w:rFonts w:ascii="Arial" w:hAnsi="Arial" w:cs="Arial"/>
          <w:sz w:val="22"/>
          <w:szCs w:val="22"/>
        </w:rPr>
        <w:t xml:space="preserve">, the Bliss Formation is </w:t>
      </w:r>
      <w:r w:rsidR="00832369">
        <w:rPr>
          <w:rFonts w:ascii="Arial" w:hAnsi="Arial" w:cs="Arial"/>
          <w:sz w:val="22"/>
          <w:szCs w:val="22"/>
        </w:rPr>
        <w:t xml:space="preserve">broadly constrained </w:t>
      </w:r>
      <w:r w:rsidR="00B52B48">
        <w:rPr>
          <w:rFonts w:ascii="Arial" w:hAnsi="Arial" w:cs="Arial"/>
          <w:sz w:val="22"/>
          <w:szCs w:val="22"/>
        </w:rPr>
        <w:t xml:space="preserve">to have been deposited during the </w:t>
      </w:r>
      <w:r w:rsidR="0094289B">
        <w:rPr>
          <w:rFonts w:ascii="Arial" w:hAnsi="Arial" w:cs="Arial"/>
          <w:sz w:val="22"/>
          <w:szCs w:val="22"/>
        </w:rPr>
        <w:t>late</w:t>
      </w:r>
      <w:r w:rsidR="00B52B48">
        <w:rPr>
          <w:rFonts w:ascii="Arial" w:hAnsi="Arial" w:cs="Arial"/>
          <w:sz w:val="22"/>
          <w:szCs w:val="22"/>
        </w:rPr>
        <w:t xml:space="preserve"> Cambrian (Stage 10) and </w:t>
      </w:r>
      <w:r w:rsidR="00220402">
        <w:rPr>
          <w:rFonts w:ascii="Arial" w:hAnsi="Arial" w:cs="Arial"/>
          <w:sz w:val="22"/>
          <w:szCs w:val="22"/>
        </w:rPr>
        <w:t xml:space="preserve">possibly </w:t>
      </w:r>
      <w:r w:rsidR="00B52B48">
        <w:rPr>
          <w:rFonts w:ascii="Arial" w:hAnsi="Arial" w:cs="Arial"/>
          <w:sz w:val="22"/>
          <w:szCs w:val="22"/>
        </w:rPr>
        <w:t xml:space="preserve">earliest Ordovician </w:t>
      </w:r>
      <w:r w:rsidR="00832369">
        <w:rPr>
          <w:rFonts w:ascii="Arial" w:hAnsi="Arial" w:cs="Arial"/>
          <w:sz w:val="22"/>
          <w:szCs w:val="22"/>
        </w:rPr>
        <w:fldChar w:fldCharType="begin">
          <w:fldData xml:space="preserve">PEVuZE5vdGU+PENpdGU+PEF1dGhvcj5UYXlsb3I8L0F1dGhvcj48WWVhcj4yMDA0PC9ZZWFyPjxS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</w:fldData>
        </w:fldChar>
      </w:r>
      <w:r w:rsidR="000421AD">
        <w:rPr>
          <w:rFonts w:ascii="Arial" w:hAnsi="Arial" w:cs="Arial"/>
          <w:sz w:val="22"/>
          <w:szCs w:val="22"/>
        </w:rPr>
        <w:instrText xml:space="preserve"> ADDIN EN.CITE </w:instrText>
      </w:r>
      <w:r w:rsidR="000421AD">
        <w:rPr>
          <w:rFonts w:ascii="Arial" w:hAnsi="Arial" w:cs="Arial"/>
          <w:sz w:val="22"/>
          <w:szCs w:val="22"/>
        </w:rPr>
        <w:fldChar w:fldCharType="begin">
          <w:fldData xml:space="preserve">PEVuZE5vdGU+PENpdGU+PEF1dGhvcj5UYXlsb3I8L0F1dGhvcj48WWVhcj4yMDA0PC9ZZWFyPjxS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</w:fldData>
        </w:fldChar>
      </w:r>
      <w:r w:rsidR="000421AD">
        <w:rPr>
          <w:rFonts w:ascii="Arial" w:hAnsi="Arial" w:cs="Arial"/>
          <w:sz w:val="22"/>
          <w:szCs w:val="22"/>
        </w:rPr>
        <w:instrText xml:space="preserve"> ADDIN EN.CITE.DATA </w:instrText>
      </w:r>
      <w:r w:rsidR="000421AD">
        <w:rPr>
          <w:rFonts w:ascii="Arial" w:hAnsi="Arial" w:cs="Arial"/>
          <w:sz w:val="22"/>
          <w:szCs w:val="22"/>
        </w:rPr>
      </w:r>
      <w:r w:rsidR="000421AD">
        <w:rPr>
          <w:rFonts w:ascii="Arial" w:hAnsi="Arial" w:cs="Arial"/>
          <w:sz w:val="22"/>
          <w:szCs w:val="22"/>
        </w:rPr>
        <w:fldChar w:fldCharType="end"/>
      </w:r>
      <w:r w:rsidR="00832369">
        <w:rPr>
          <w:rFonts w:ascii="Arial" w:hAnsi="Arial" w:cs="Arial"/>
          <w:sz w:val="22"/>
          <w:szCs w:val="22"/>
        </w:rPr>
      </w:r>
      <w:r w:rsidR="00832369">
        <w:rPr>
          <w:rFonts w:ascii="Arial" w:hAnsi="Arial" w:cs="Arial"/>
          <w:sz w:val="22"/>
          <w:szCs w:val="22"/>
        </w:rPr>
        <w:fldChar w:fldCharType="separate"/>
      </w:r>
      <w:r w:rsidR="000421AD">
        <w:rPr>
          <w:rFonts w:ascii="Arial" w:hAnsi="Arial" w:cs="Arial"/>
          <w:noProof/>
          <w:sz w:val="22"/>
          <w:szCs w:val="22"/>
        </w:rPr>
        <w:t>(Tremadocian Stage; Taylor and Repetski, 1995; Taylor et al., 2004; Keller et al., 2012)</w:t>
      </w:r>
      <w:r w:rsidR="00832369">
        <w:rPr>
          <w:rFonts w:ascii="Arial" w:hAnsi="Arial" w:cs="Arial"/>
          <w:sz w:val="22"/>
          <w:szCs w:val="22"/>
        </w:rPr>
        <w:fldChar w:fldCharType="end"/>
      </w:r>
      <w:r w:rsidR="00832369">
        <w:rPr>
          <w:rFonts w:ascii="Arial" w:hAnsi="Arial" w:cs="Arial"/>
          <w:sz w:val="22"/>
          <w:szCs w:val="22"/>
        </w:rPr>
        <w:t xml:space="preserve">. </w:t>
      </w:r>
      <w:r w:rsidR="00B52B48">
        <w:rPr>
          <w:rFonts w:ascii="Arial" w:hAnsi="Arial" w:cs="Arial"/>
          <w:sz w:val="22"/>
          <w:szCs w:val="22"/>
        </w:rPr>
        <w:tab/>
      </w:r>
    </w:p>
    <w:p w14:paraId="5DACF739" w14:textId="77777777" w:rsidR="00371E33" w:rsidRDefault="00371E33" w:rsidP="00280199">
      <w:pPr>
        <w:spacing w:line="360" w:lineRule="auto"/>
        <w:rPr>
          <w:rFonts w:ascii="Arial" w:hAnsi="Arial" w:cs="Arial"/>
          <w:sz w:val="22"/>
          <w:szCs w:val="22"/>
        </w:rPr>
      </w:pPr>
    </w:p>
    <w:p w14:paraId="6FFAEF06" w14:textId="3D9C8196" w:rsidR="00A74F77" w:rsidRPr="00066D67" w:rsidRDefault="00A74F77" w:rsidP="00280199">
      <w:pPr>
        <w:spacing w:line="360" w:lineRule="auto"/>
        <w:rPr>
          <w:rFonts w:ascii="Arial" w:hAnsi="Arial" w:cs="Arial"/>
          <w:bCs/>
          <w:iCs/>
          <w:u w:val="single"/>
        </w:rPr>
      </w:pPr>
      <w:r w:rsidRPr="00066D67">
        <w:rPr>
          <w:rFonts w:ascii="Arial" w:hAnsi="Arial" w:cs="Arial"/>
          <w:bCs/>
          <w:iCs/>
          <w:u w:val="single"/>
        </w:rPr>
        <w:t xml:space="preserve">The </w:t>
      </w:r>
      <w:r w:rsidR="00520228">
        <w:rPr>
          <w:rFonts w:ascii="Arial" w:hAnsi="Arial" w:cs="Arial"/>
          <w:bCs/>
          <w:iCs/>
          <w:u w:val="single"/>
        </w:rPr>
        <w:t xml:space="preserve">ca. </w:t>
      </w:r>
      <w:r w:rsidRPr="00066D67">
        <w:rPr>
          <w:rFonts w:ascii="Arial" w:hAnsi="Arial" w:cs="Arial"/>
          <w:bCs/>
          <w:iCs/>
          <w:u w:val="single"/>
        </w:rPr>
        <w:t>465 Ma Cap de la Chèvre Formation</w:t>
      </w:r>
      <w:r w:rsidR="00146116">
        <w:rPr>
          <w:rFonts w:ascii="Arial" w:hAnsi="Arial" w:cs="Arial"/>
          <w:bCs/>
          <w:iCs/>
          <w:u w:val="single"/>
        </w:rPr>
        <w:t xml:space="preserve"> </w:t>
      </w:r>
    </w:p>
    <w:p w14:paraId="08B0B26B" w14:textId="4A2FB921" w:rsidR="00A74F77" w:rsidRPr="00280199" w:rsidRDefault="00E5052B" w:rsidP="00280199">
      <w:pPr>
        <w:spacing w:line="360" w:lineRule="auto"/>
        <w:jc w:val="both"/>
        <w:rPr>
          <w:rFonts w:ascii="Arial" w:hAnsi="Arial" w:cs="Arial"/>
          <w:sz w:val="22"/>
          <w:szCs w:val="22"/>
        </w:rPr>
      </w:pPr>
      <w:r>
        <w:rPr>
          <w:rFonts w:ascii="Arial" w:hAnsi="Arial" w:cs="Arial"/>
          <w:bCs/>
          <w:iCs/>
          <w:sz w:val="22"/>
          <w:szCs w:val="22"/>
        </w:rPr>
        <w:t xml:space="preserve">The </w:t>
      </w:r>
      <w:r w:rsidR="005419CB">
        <w:rPr>
          <w:rFonts w:ascii="Arial" w:hAnsi="Arial" w:cs="Arial"/>
          <w:bCs/>
          <w:iCs/>
          <w:sz w:val="22"/>
          <w:szCs w:val="22"/>
        </w:rPr>
        <w:t xml:space="preserve">lower </w:t>
      </w:r>
      <w:r>
        <w:rPr>
          <w:rFonts w:ascii="Arial" w:hAnsi="Arial" w:cs="Arial"/>
          <w:bCs/>
          <w:iCs/>
          <w:sz w:val="22"/>
          <w:szCs w:val="22"/>
        </w:rPr>
        <w:t xml:space="preserve">Ordovician </w:t>
      </w:r>
      <w:r w:rsidR="00520228" w:rsidRPr="00520228">
        <w:rPr>
          <w:rFonts w:ascii="Arial" w:hAnsi="Arial" w:cs="Arial"/>
          <w:bCs/>
          <w:iCs/>
          <w:sz w:val="22"/>
          <w:szCs w:val="22"/>
        </w:rPr>
        <w:t>Cap de la Chèvre Formation</w:t>
      </w:r>
      <w:r w:rsidR="00A74F77" w:rsidRPr="00280199">
        <w:rPr>
          <w:rFonts w:ascii="Arial" w:hAnsi="Arial" w:cs="Arial"/>
          <w:bCs/>
          <w:iCs/>
          <w:sz w:val="22"/>
          <w:szCs w:val="22"/>
        </w:rPr>
        <w:t xml:space="preserve"> of the </w:t>
      </w:r>
      <w:proofErr w:type="spellStart"/>
      <w:r w:rsidR="002D5962">
        <w:rPr>
          <w:rFonts w:ascii="Arial" w:hAnsi="Arial" w:cs="Arial"/>
          <w:bCs/>
          <w:iCs/>
          <w:sz w:val="22"/>
          <w:szCs w:val="22"/>
        </w:rPr>
        <w:t>C</w:t>
      </w:r>
      <w:r w:rsidR="002D5962" w:rsidRPr="002D5962">
        <w:rPr>
          <w:rFonts w:ascii="Arial" w:hAnsi="Arial" w:cs="Arial"/>
          <w:bCs/>
          <w:iCs/>
          <w:sz w:val="22"/>
          <w:szCs w:val="22"/>
        </w:rPr>
        <w:t>rozon</w:t>
      </w:r>
      <w:proofErr w:type="spellEnd"/>
      <w:r w:rsidR="002D5962" w:rsidRPr="002D5962">
        <w:rPr>
          <w:rFonts w:ascii="Arial" w:hAnsi="Arial" w:cs="Arial"/>
          <w:bCs/>
          <w:iCs/>
          <w:sz w:val="22"/>
          <w:szCs w:val="22"/>
        </w:rPr>
        <w:t xml:space="preserve"> Peninsula</w:t>
      </w:r>
      <w:r w:rsidR="002D5962">
        <w:rPr>
          <w:rFonts w:ascii="Arial" w:hAnsi="Arial" w:cs="Arial"/>
          <w:bCs/>
          <w:iCs/>
          <w:sz w:val="22"/>
          <w:szCs w:val="22"/>
        </w:rPr>
        <w:t xml:space="preserve"> (</w:t>
      </w:r>
      <w:r w:rsidR="00A74F77" w:rsidRPr="00280199">
        <w:rPr>
          <w:rFonts w:ascii="Arial" w:hAnsi="Arial" w:cs="Arial"/>
          <w:bCs/>
          <w:iCs/>
          <w:sz w:val="22"/>
          <w:szCs w:val="22"/>
        </w:rPr>
        <w:t xml:space="preserve">Brittany, France) comprises ferruginous sandstones, </w:t>
      </w:r>
      <w:r w:rsidR="0045513E">
        <w:rPr>
          <w:rFonts w:ascii="Arial" w:hAnsi="Arial" w:cs="Arial"/>
          <w:bCs/>
          <w:iCs/>
          <w:sz w:val="22"/>
          <w:szCs w:val="22"/>
        </w:rPr>
        <w:t xml:space="preserve">ironstones, </w:t>
      </w:r>
      <w:r w:rsidR="00A74F77" w:rsidRPr="00280199">
        <w:rPr>
          <w:rFonts w:ascii="Arial" w:hAnsi="Arial" w:cs="Arial"/>
          <w:bCs/>
          <w:iCs/>
          <w:sz w:val="22"/>
          <w:szCs w:val="22"/>
        </w:rPr>
        <w:t xml:space="preserve">conglomerates, and siltstones </w:t>
      </w:r>
      <w:r w:rsidR="002A2C04" w:rsidRPr="00280199">
        <w:rPr>
          <w:rFonts w:ascii="Arial" w:hAnsi="Arial" w:cs="Arial"/>
          <w:bCs/>
          <w:iCs/>
          <w:sz w:val="22"/>
          <w:szCs w:val="22"/>
        </w:rPr>
        <w:fldChar w:fldCharType="begin"/>
      </w:r>
      <w:r w:rsidR="002A2C04" w:rsidRPr="00280199">
        <w:rPr>
          <w:rFonts w:ascii="Arial" w:hAnsi="Arial" w:cs="Arial"/>
          <w:bCs/>
          <w:iCs/>
          <w:sz w:val="22"/>
          <w:szCs w:val="22"/>
        </w:rPr>
        <w:instrText xml:space="preserve"> ADDIN EN.CITE &lt;EndNote&gt;&lt;Cite&gt;&lt;Author&gt;Cogné&lt;/Author&gt;&lt;Year&gt;1991&lt;/Year&gt;&lt;RecNum&gt;104&lt;/RecNum&gt;&lt;DisplayText&gt;(Cogné et al., 1991)&lt;/DisplayText&gt;&lt;record&gt;&lt;rec-number&gt;104&lt;/rec-number&gt;&lt;foreign-keys&gt;&lt;key app="EN" db-id="zprdwx9z59de2pevfa5xfwa8zdds0zwswx2w" timestamp="1582743601"&gt;104&lt;/key&gt;&lt;/foreign-keys&gt;&lt;ref-type name="Journal Article"&gt;17&lt;/ref-type&gt;&lt;contributors&gt;&lt;authors&gt;&lt;author&gt;Cogné, JP&lt;/author&gt;&lt;author&gt;Bonhommet, N&lt;/author&gt;&lt;author&gt;Kropacek, V&lt;/author&gt;&lt;author&gt;Zelinka, T&lt;/author&gt;&lt;author&gt;Petrovski, E&lt;/author&gt;&lt;/authors&gt;&lt;/contributors&gt;&lt;titles&gt;&lt;title&gt;Paleomagnetism and magnetic fabric of the deformed redbeds of the Cap de la Chèvre formation, Brittany, France&lt;/title&gt;&lt;secondary-title&gt;Physics of the earth and planetary interiors&lt;/secondary-title&gt;&lt;/titles&gt;&lt;periodical&gt;&lt;full-title&gt;Physics of the earth and planetary interiors&lt;/full-title&gt;&lt;/periodical&gt;&lt;pages&gt;374-388&lt;/pages&gt;&lt;volume&gt;67&lt;/volume&gt;&lt;number&gt;3-4&lt;/number&gt;&lt;dates&gt;&lt;year&gt;1991&lt;/year&gt;&lt;/dates&gt;&lt;isbn&gt;0031-9201&lt;/isbn&gt;&lt;urls&gt;&lt;/urls&gt;&lt;/record&gt;&lt;/Cite&gt;&lt;/EndNote&gt;</w:instrText>
      </w:r>
      <w:r w:rsidR="002A2C04" w:rsidRPr="00280199">
        <w:rPr>
          <w:rFonts w:ascii="Arial" w:hAnsi="Arial" w:cs="Arial"/>
          <w:bCs/>
          <w:iCs/>
          <w:sz w:val="22"/>
          <w:szCs w:val="22"/>
        </w:rPr>
        <w:fldChar w:fldCharType="separate"/>
      </w:r>
      <w:r w:rsidR="002A2C04" w:rsidRPr="00280199">
        <w:rPr>
          <w:rFonts w:ascii="Arial" w:hAnsi="Arial" w:cs="Arial"/>
          <w:bCs/>
          <w:iCs/>
          <w:noProof/>
          <w:sz w:val="22"/>
          <w:szCs w:val="22"/>
        </w:rPr>
        <w:t>(Cogné et al., 1991)</w:t>
      </w:r>
      <w:r w:rsidR="002A2C04" w:rsidRPr="00280199">
        <w:rPr>
          <w:rFonts w:ascii="Arial" w:hAnsi="Arial" w:cs="Arial"/>
          <w:bCs/>
          <w:iCs/>
          <w:sz w:val="22"/>
          <w:szCs w:val="22"/>
        </w:rPr>
        <w:fldChar w:fldCharType="end"/>
      </w:r>
      <w:r w:rsidR="002A2C04">
        <w:rPr>
          <w:rFonts w:ascii="Arial" w:hAnsi="Arial" w:cs="Arial"/>
          <w:sz w:val="22"/>
          <w:szCs w:val="22"/>
        </w:rPr>
        <w:t xml:space="preserve"> </w:t>
      </w:r>
      <w:r w:rsidR="002D5962">
        <w:rPr>
          <w:rFonts w:ascii="Arial" w:hAnsi="Arial" w:cs="Arial"/>
          <w:bCs/>
          <w:iCs/>
          <w:sz w:val="22"/>
          <w:szCs w:val="22"/>
        </w:rPr>
        <w:t xml:space="preserve">deposited during transgression and flooding of the </w:t>
      </w:r>
      <w:r w:rsidR="002D5962" w:rsidRPr="00280199">
        <w:rPr>
          <w:rFonts w:ascii="Arial" w:hAnsi="Arial" w:cs="Arial"/>
          <w:bCs/>
          <w:iCs/>
          <w:sz w:val="22"/>
          <w:szCs w:val="22"/>
        </w:rPr>
        <w:t>A</w:t>
      </w:r>
      <w:r w:rsidR="002D5962">
        <w:rPr>
          <w:rFonts w:ascii="Arial" w:hAnsi="Arial" w:cs="Arial"/>
          <w:bCs/>
          <w:iCs/>
          <w:sz w:val="22"/>
          <w:szCs w:val="22"/>
        </w:rPr>
        <w:t>r</w:t>
      </w:r>
      <w:r w:rsidR="002D5962" w:rsidRPr="00280199">
        <w:rPr>
          <w:rFonts w:ascii="Arial" w:hAnsi="Arial" w:cs="Arial"/>
          <w:bCs/>
          <w:iCs/>
          <w:sz w:val="22"/>
          <w:szCs w:val="22"/>
        </w:rPr>
        <w:t xml:space="preserve">morican Massif </w:t>
      </w:r>
      <w:r w:rsidR="002A2C04">
        <w:rPr>
          <w:rFonts w:ascii="Arial" w:hAnsi="Arial" w:cs="Arial"/>
          <w:bCs/>
          <w:iCs/>
          <w:sz w:val="22"/>
          <w:szCs w:val="22"/>
        </w:rPr>
        <w:t xml:space="preserve">as the </w:t>
      </w:r>
      <w:proofErr w:type="spellStart"/>
      <w:r w:rsidR="002A2C04">
        <w:rPr>
          <w:rFonts w:ascii="Arial" w:hAnsi="Arial" w:cs="Arial"/>
          <w:bCs/>
          <w:iCs/>
          <w:sz w:val="22"/>
          <w:szCs w:val="22"/>
        </w:rPr>
        <w:t>Rheic</w:t>
      </w:r>
      <w:proofErr w:type="spellEnd"/>
      <w:r w:rsidR="002A2C04">
        <w:rPr>
          <w:rFonts w:ascii="Arial" w:hAnsi="Arial" w:cs="Arial"/>
          <w:bCs/>
          <w:iCs/>
          <w:sz w:val="22"/>
          <w:szCs w:val="22"/>
        </w:rPr>
        <w:t xml:space="preserve"> Ocean encroached on the northern margin of Gondwana </w:t>
      </w:r>
      <w:r w:rsidR="002A2C04">
        <w:rPr>
          <w:rFonts w:ascii="Arial" w:hAnsi="Arial" w:cs="Arial"/>
          <w:bCs/>
          <w:iCs/>
          <w:sz w:val="22"/>
          <w:szCs w:val="22"/>
        </w:rPr>
        <w:fldChar w:fldCharType="begin"/>
      </w:r>
      <w:r w:rsidR="002A2C04">
        <w:rPr>
          <w:rFonts w:ascii="Arial" w:hAnsi="Arial" w:cs="Arial"/>
          <w:bCs/>
          <w:iCs/>
          <w:sz w:val="22"/>
          <w:szCs w:val="22"/>
        </w:rPr>
        <w:instrText xml:space="preserve"> ADDIN EN.CITE &lt;EndNote&gt;&lt;Cite&gt;&lt;Author&gt;Lefebvre&lt;/Author&gt;&lt;Year&gt;2023&lt;/Year&gt;&lt;RecNum&gt;3589&lt;/RecNum&gt;&lt;DisplayText&gt;(Lefebvre et al., 2023)&lt;/DisplayText&gt;&lt;record&gt;&lt;rec-number&gt;3589&lt;/rec-number&gt;&lt;foreign-keys&gt;&lt;key app="EN" db-id="2dpwsfw09s2vemezfp85fw51wsvsvazpvfas" timestamp="1767751120"&gt;3589&lt;/key&gt;&lt;/foreign-keys&gt;&lt;ref-type name="Journal Article"&gt;17&lt;/ref-type&gt;&lt;contributors&gt;&lt;authors&gt;&lt;author&gt;Lefebvre, Bertrand&lt;/author&gt;&lt;author&gt;Álvaro, J Javier&lt;/author&gt;&lt;author&gt;Casas, Josep Maria&lt;/author&gt;&lt;author&gt;Ghienne, Jean-François&lt;/author&gt;&lt;author&gt;Herbosch, Alain&lt;/author&gt;&lt;author&gt;Loi, Alfredo&lt;/author&gt;&lt;author&gt;Monceret, Eric&lt;/author&gt;&lt;author&gt;Verniers, Jacques&lt;/author&gt;&lt;author&gt;Vidal, Muriel&lt;/author&gt;&lt;author&gt;Vizcaïno, Daniel&lt;/author&gt;&lt;/authors&gt;&lt;/contributors&gt;&lt;titles&gt;&lt;title&gt;The Ordovician of France and neighbouring areas of Belgium and Germany&lt;/title&gt;&lt;/titles&gt;&lt;dates&gt;&lt;year&gt;2023&lt;/year&gt;&lt;/dates&gt;&lt;urls&gt;&lt;/urls&gt;&lt;/record&gt;&lt;/Cite&gt;&lt;/EndNote&gt;</w:instrText>
      </w:r>
      <w:r w:rsidR="002A2C04">
        <w:rPr>
          <w:rFonts w:ascii="Arial" w:hAnsi="Arial" w:cs="Arial"/>
          <w:bCs/>
          <w:iCs/>
          <w:sz w:val="22"/>
          <w:szCs w:val="22"/>
        </w:rPr>
        <w:fldChar w:fldCharType="separate"/>
      </w:r>
      <w:r w:rsidR="002A2C04">
        <w:rPr>
          <w:rFonts w:ascii="Arial" w:hAnsi="Arial" w:cs="Arial"/>
          <w:bCs/>
          <w:iCs/>
          <w:noProof/>
          <w:sz w:val="22"/>
          <w:szCs w:val="22"/>
        </w:rPr>
        <w:t>(Lefebvre et al., 2023)</w:t>
      </w:r>
      <w:r w:rsidR="002A2C04">
        <w:rPr>
          <w:rFonts w:ascii="Arial" w:hAnsi="Arial" w:cs="Arial"/>
          <w:bCs/>
          <w:iCs/>
          <w:sz w:val="22"/>
          <w:szCs w:val="22"/>
        </w:rPr>
        <w:fldChar w:fldCharType="end"/>
      </w:r>
      <w:r w:rsidR="00204CC0">
        <w:rPr>
          <w:rFonts w:ascii="Arial" w:hAnsi="Arial" w:cs="Arial"/>
          <w:bCs/>
          <w:iCs/>
          <w:sz w:val="22"/>
          <w:szCs w:val="22"/>
        </w:rPr>
        <w:t xml:space="preserve">. </w:t>
      </w:r>
      <w:r w:rsidR="00A74F77" w:rsidRPr="00280199">
        <w:rPr>
          <w:rFonts w:ascii="Arial" w:hAnsi="Arial" w:cs="Arial"/>
          <w:sz w:val="22"/>
          <w:szCs w:val="22"/>
        </w:rPr>
        <w:t xml:space="preserve">The ironstones are 0.2–2.5 m in thickness, predominantly composed of </w:t>
      </w:r>
      <w:r w:rsidR="0045513E" w:rsidRPr="00280199">
        <w:rPr>
          <w:rFonts w:ascii="Arial" w:hAnsi="Arial" w:cs="Arial"/>
          <w:sz w:val="22"/>
          <w:szCs w:val="22"/>
        </w:rPr>
        <w:t xml:space="preserve">concentrically laminated, hematite-coated grains </w:t>
      </w:r>
      <w:r w:rsidR="0045513E" w:rsidRPr="00280199">
        <w:rPr>
          <w:rFonts w:ascii="Arial" w:hAnsi="Arial" w:cs="Arial"/>
          <w:sz w:val="22"/>
          <w:szCs w:val="22"/>
        </w:rPr>
        <w:fldChar w:fldCharType="begin"/>
      </w:r>
      <w:r w:rsidR="0045513E" w:rsidRPr="00280199">
        <w:rPr>
          <w:rFonts w:ascii="Arial" w:hAnsi="Arial" w:cs="Arial"/>
          <w:sz w:val="22"/>
          <w:szCs w:val="22"/>
        </w:rPr>
        <w:instrText xml:space="preserve"> ADDIN EN.CITE &lt;EndNote&gt;&lt;Cite&gt;&lt;Author&gt;Bonjour&lt;/Author&gt;&lt;Year&gt;1988&lt;/Year&gt;&lt;RecNum&gt;106&lt;/RecNum&gt;&lt;DisplayText&gt;(Bonjour and Chauvel, 1988)&lt;/DisplayText&gt;&lt;record&gt;&lt;rec-number&gt;106&lt;/rec-number&gt;&lt;foreign-keys&gt;&lt;key app="EN" db-id="zprdwx9z59de2pevfa5xfwa8zdds0zwswx2w" timestamp="1582743689"&gt;106&lt;/key&gt;&lt;/foreign-keys&gt;&lt;ref-type name="Journal Article"&gt;17&lt;/ref-type&gt;&lt;contributors&gt;&lt;authors&gt;&lt;author&gt;Bonjour, Jean-Luc&lt;/author&gt;&lt;author&gt;Chauvel, Jean-Jacques&lt;/author&gt;&lt;/authors&gt;&lt;/contributors&gt;&lt;titles&gt;&lt;title&gt;Un exemple de sedimentation initiale dans un bassin paleozoique; etude petrographique et geochimique de l&amp;apos;Ordovicien inferieur de la presquile de Crozon (Finistere)&lt;/title&gt;&lt;secondary-title&gt;Bulletin de la Société géologique de France&lt;/secondary-title&gt;&lt;/titles&gt;&lt;periodical&gt;&lt;full-title&gt;Bulletin de la Société géologique de France&lt;/full-title&gt;&lt;/periodical&gt;&lt;pages&gt;81-91&lt;/pages&gt;&lt;volume&gt;4&lt;/volume&gt;&lt;number&gt;1&lt;/number&gt;&lt;dates&gt;&lt;year&gt;1988&lt;/year&gt;&lt;/dates&gt;&lt;isbn&gt;1777-5817&lt;/isbn&gt;&lt;urls&gt;&lt;/urls&gt;&lt;/record&gt;&lt;/Cite&gt;&lt;/EndNote&gt;</w:instrText>
      </w:r>
      <w:r w:rsidR="0045513E" w:rsidRPr="00280199">
        <w:rPr>
          <w:rFonts w:ascii="Arial" w:hAnsi="Arial" w:cs="Arial"/>
          <w:sz w:val="22"/>
          <w:szCs w:val="22"/>
        </w:rPr>
        <w:fldChar w:fldCharType="separate"/>
      </w:r>
      <w:r w:rsidR="0045513E" w:rsidRPr="00280199">
        <w:rPr>
          <w:rFonts w:ascii="Arial" w:hAnsi="Arial" w:cs="Arial"/>
          <w:noProof/>
          <w:sz w:val="22"/>
          <w:szCs w:val="22"/>
        </w:rPr>
        <w:t>(Bonjour and Chauvel, 1988)</w:t>
      </w:r>
      <w:r w:rsidR="0045513E" w:rsidRPr="00280199">
        <w:rPr>
          <w:rFonts w:ascii="Arial" w:hAnsi="Arial" w:cs="Arial"/>
          <w:sz w:val="22"/>
          <w:szCs w:val="22"/>
        </w:rPr>
        <w:fldChar w:fldCharType="end"/>
      </w:r>
      <w:r w:rsidR="0045513E">
        <w:rPr>
          <w:rFonts w:ascii="Arial" w:hAnsi="Arial" w:cs="Arial"/>
          <w:sz w:val="22"/>
          <w:szCs w:val="22"/>
        </w:rPr>
        <w:t xml:space="preserve"> </w:t>
      </w:r>
      <w:r w:rsidR="00A74F77" w:rsidRPr="00280199">
        <w:rPr>
          <w:rFonts w:ascii="Arial" w:hAnsi="Arial" w:cs="Arial"/>
          <w:sz w:val="22"/>
          <w:szCs w:val="22"/>
        </w:rPr>
        <w:t xml:space="preserve">with lesser magnetite, apatite, chamosite, and minor </w:t>
      </w:r>
      <w:proofErr w:type="spellStart"/>
      <w:r w:rsidR="00A74F77" w:rsidRPr="00280199">
        <w:rPr>
          <w:rFonts w:ascii="Arial" w:hAnsi="Arial" w:cs="Arial"/>
          <w:sz w:val="22"/>
          <w:szCs w:val="22"/>
        </w:rPr>
        <w:t>stilpnomelane</w:t>
      </w:r>
      <w:proofErr w:type="spellEnd"/>
      <w:r w:rsidR="00A74F77" w:rsidRPr="00280199">
        <w:rPr>
          <w:rFonts w:ascii="Arial" w:hAnsi="Arial" w:cs="Arial"/>
          <w:sz w:val="22"/>
          <w:szCs w:val="22"/>
        </w:rPr>
        <w:t xml:space="preserve"> </w:t>
      </w:r>
      <w:r w:rsidR="00A74F77" w:rsidRPr="00280199">
        <w:rPr>
          <w:rFonts w:ascii="Arial" w:hAnsi="Arial" w:cs="Arial"/>
          <w:sz w:val="22"/>
          <w:szCs w:val="22"/>
        </w:rPr>
        <w:fldChar w:fldCharType="begin"/>
      </w:r>
      <w:r w:rsidR="00A74F77" w:rsidRPr="00280199">
        <w:rPr>
          <w:rFonts w:ascii="Arial" w:hAnsi="Arial" w:cs="Arial"/>
          <w:sz w:val="22"/>
          <w:szCs w:val="22"/>
        </w:rPr>
        <w:instrText xml:space="preserve"> ADDIN EN.CITE &lt;EndNote&gt;&lt;Cite&gt;&lt;Author&gt;Fernandez&lt;/Author&gt;&lt;Year&gt;1998&lt;/Year&gt;&lt;RecNum&gt;105&lt;/RecNum&gt;&lt;DisplayText&gt;(Fernandez et al., 1998)&lt;/DisplayText&gt;&lt;record&gt;&lt;rec-number&gt;105&lt;/rec-number&gt;&lt;foreign-keys&gt;&lt;key app="EN" db-id="zprdwx9z59de2pevfa5xfwa8zdds0zwswx2w" timestamp="1582743637"&gt;105&lt;/key&gt;&lt;/foreign-keys&gt;&lt;ref-type name="Journal Article"&gt;17&lt;/ref-type&gt;&lt;contributors&gt;&lt;authors&gt;&lt;author&gt;Fernandez, Agustina&lt;/author&gt;&lt;author&gt;Chauvel, Jean Jacques&lt;/author&gt;&lt;author&gt;Moro, M Candelas&lt;/author&gt;&lt;/authors&gt;&lt;/contributors&gt;&lt;titles&gt;&lt;title&gt;Comparative study of the lower Ordovician ironstones of the Iberian massif (Zamora, Spain) and of the Armorican massif (Central Brittany, France)&lt;/title&gt;&lt;secondary-title&gt;Journal of sedimentary research&lt;/secondary-title&gt;&lt;/titles&gt;&lt;periodical&gt;&lt;full-title&gt;Journal of sedimentary research&lt;/full-title&gt;&lt;/periodical&gt;&lt;volume&gt;68&lt;/volume&gt;&lt;number&gt;1&lt;/number&gt;&lt;dates&gt;&lt;year&gt;1998&lt;/year&gt;&lt;/dates&gt;&lt;isbn&gt;1527-1404&lt;/isbn&gt;&lt;urls&gt;&lt;/urls&gt;&lt;/record&gt;&lt;/Cite&gt;&lt;/EndNote&gt;</w:instrText>
      </w:r>
      <w:r w:rsidR="00A74F77" w:rsidRPr="00280199">
        <w:rPr>
          <w:rFonts w:ascii="Arial" w:hAnsi="Arial" w:cs="Arial"/>
          <w:sz w:val="22"/>
          <w:szCs w:val="22"/>
        </w:rPr>
        <w:fldChar w:fldCharType="separate"/>
      </w:r>
      <w:r w:rsidR="00A74F77" w:rsidRPr="00280199">
        <w:rPr>
          <w:rFonts w:ascii="Arial" w:hAnsi="Arial" w:cs="Arial"/>
          <w:noProof/>
          <w:sz w:val="22"/>
          <w:szCs w:val="22"/>
        </w:rPr>
        <w:t>(Fernandez et al., 1998)</w:t>
      </w:r>
      <w:r w:rsidR="00A74F77" w:rsidRPr="00280199">
        <w:rPr>
          <w:rFonts w:ascii="Arial" w:hAnsi="Arial" w:cs="Arial"/>
          <w:sz w:val="22"/>
          <w:szCs w:val="22"/>
        </w:rPr>
        <w:fldChar w:fldCharType="end"/>
      </w:r>
      <w:r w:rsidR="00A74F77" w:rsidRPr="00280199">
        <w:rPr>
          <w:rFonts w:ascii="Arial" w:hAnsi="Arial" w:cs="Arial"/>
          <w:sz w:val="22"/>
          <w:szCs w:val="22"/>
        </w:rPr>
        <w:t xml:space="preserve">. These deposits are </w:t>
      </w:r>
      <w:r w:rsidR="00A74F77" w:rsidRPr="00280199">
        <w:rPr>
          <w:rFonts w:ascii="Arial" w:hAnsi="Arial" w:cs="Arial"/>
          <w:bCs/>
          <w:iCs/>
          <w:sz w:val="22"/>
          <w:szCs w:val="22"/>
        </w:rPr>
        <w:t xml:space="preserve">interpreted to have been deposited in </w:t>
      </w:r>
      <w:r w:rsidR="0045513E">
        <w:rPr>
          <w:rFonts w:ascii="Arial" w:hAnsi="Arial" w:cs="Arial"/>
          <w:bCs/>
          <w:iCs/>
          <w:sz w:val="22"/>
          <w:szCs w:val="22"/>
        </w:rPr>
        <w:t xml:space="preserve">marginal marine settings in an </w:t>
      </w:r>
      <w:r w:rsidR="00A74F77" w:rsidRPr="00280199">
        <w:rPr>
          <w:rFonts w:ascii="Arial" w:hAnsi="Arial" w:cs="Arial"/>
          <w:bCs/>
          <w:iCs/>
          <w:sz w:val="22"/>
          <w:szCs w:val="22"/>
        </w:rPr>
        <w:t xml:space="preserve">intertidal to subtidal environment </w:t>
      </w:r>
      <w:r w:rsidR="00A74F77" w:rsidRPr="00280199">
        <w:rPr>
          <w:rFonts w:ascii="Arial" w:hAnsi="Arial" w:cs="Arial"/>
          <w:bCs/>
          <w:iCs/>
          <w:sz w:val="22"/>
          <w:szCs w:val="22"/>
        </w:rPr>
        <w:fldChar w:fldCharType="begin"/>
      </w:r>
      <w:r w:rsidR="00A74F77" w:rsidRPr="00280199">
        <w:rPr>
          <w:rFonts w:ascii="Arial" w:hAnsi="Arial" w:cs="Arial"/>
          <w:bCs/>
          <w:iCs/>
          <w:sz w:val="22"/>
          <w:szCs w:val="22"/>
        </w:rPr>
        <w:instrText xml:space="preserve"> ADDIN EN.CITE &lt;EndNote&gt;&lt;Cite&gt;&lt;Author&gt;Fernandez&lt;/Author&gt;&lt;Year&gt;1998&lt;/Year&gt;&lt;RecNum&gt;105&lt;/RecNum&gt;&lt;DisplayText&gt;(Fernandez et al., 1998)&lt;/DisplayText&gt;&lt;record&gt;&lt;rec-number&gt;105&lt;/rec-number&gt;&lt;foreign-keys&gt;&lt;key app="EN" db-id="zprdwx9z59de2pevfa5xfwa8zdds0zwswx2w" timestamp="1582743637"&gt;105&lt;/key&gt;&lt;/foreign-keys&gt;&lt;ref-type name="Journal Article"&gt;17&lt;/ref-type&gt;&lt;contributors&gt;&lt;authors&gt;&lt;author&gt;Fernandez, Agustina&lt;/author&gt;&lt;author&gt;Chauvel, Jean Jacques&lt;/author&gt;&lt;author&gt;Moro, M Candelas&lt;/author&gt;&lt;/authors&gt;&lt;/contributors&gt;&lt;titles&gt;&lt;title&gt;Comparative study of the lower Ordovician ironstones of the Iberian massif (Zamora, Spain) and of the Armorican massif (Central Brittany, France)&lt;/title&gt;&lt;secondary-title&gt;Journal of sedimentary research&lt;/secondary-title&gt;&lt;/titles&gt;&lt;periodical&gt;&lt;full-title&gt;Journal of sedimentary research&lt;/full-title&gt;&lt;/periodical&gt;&lt;volume&gt;68&lt;/volume&gt;&lt;number&gt;1&lt;/number&gt;&lt;dates&gt;&lt;year&gt;1998&lt;/year&gt;&lt;/dates&gt;&lt;isbn&gt;1527-1404&lt;/isbn&gt;&lt;urls&gt;&lt;/urls&gt;&lt;/record&gt;&lt;/Cite&gt;&lt;/EndNote&gt;</w:instrText>
      </w:r>
      <w:r w:rsidR="00A74F77" w:rsidRPr="00280199">
        <w:rPr>
          <w:rFonts w:ascii="Arial" w:hAnsi="Arial" w:cs="Arial"/>
          <w:bCs/>
          <w:iCs/>
          <w:sz w:val="22"/>
          <w:szCs w:val="22"/>
        </w:rPr>
        <w:fldChar w:fldCharType="separate"/>
      </w:r>
      <w:r w:rsidR="00A74F77" w:rsidRPr="00280199">
        <w:rPr>
          <w:rFonts w:ascii="Arial" w:hAnsi="Arial" w:cs="Arial"/>
          <w:bCs/>
          <w:iCs/>
          <w:noProof/>
          <w:sz w:val="22"/>
          <w:szCs w:val="22"/>
        </w:rPr>
        <w:t>(Fernandez et al., 1998)</w:t>
      </w:r>
      <w:r w:rsidR="00A74F77" w:rsidRPr="00280199">
        <w:rPr>
          <w:rFonts w:ascii="Arial" w:hAnsi="Arial" w:cs="Arial"/>
          <w:bCs/>
          <w:iCs/>
          <w:sz w:val="22"/>
          <w:szCs w:val="22"/>
        </w:rPr>
        <w:fldChar w:fldCharType="end"/>
      </w:r>
      <w:r w:rsidR="00A74F77" w:rsidRPr="00280199">
        <w:rPr>
          <w:rFonts w:ascii="Arial" w:hAnsi="Arial" w:cs="Arial"/>
          <w:sz w:val="22"/>
          <w:szCs w:val="22"/>
        </w:rPr>
        <w:t xml:space="preserve">. The age of the Cap de la Chèvre Formation is constrained by a U-Pb age of 465 ± 1 Ma from interbedded volcanoclastic rocks </w:t>
      </w:r>
      <w:r w:rsidR="00A74F77" w:rsidRPr="00280199">
        <w:rPr>
          <w:rFonts w:ascii="Arial" w:hAnsi="Arial" w:cs="Arial"/>
          <w:sz w:val="22"/>
          <w:szCs w:val="22"/>
        </w:rPr>
        <w:fldChar w:fldCharType="begin"/>
      </w:r>
      <w:r w:rsidR="00A74F77" w:rsidRPr="00280199">
        <w:rPr>
          <w:rFonts w:ascii="Arial" w:hAnsi="Arial" w:cs="Arial"/>
          <w:sz w:val="22"/>
          <w:szCs w:val="22"/>
        </w:rPr>
        <w:instrText xml:space="preserve"> ADDIN EN.CITE &lt;EndNote&gt;&lt;Cite&gt;&lt;Author&gt;Bonjour&lt;/Author&gt;&lt;Year&gt;1988&lt;/Year&gt;&lt;RecNum&gt;107&lt;/RecNum&gt;&lt;DisplayText&gt;(Bonjour et al., 1988)&lt;/DisplayText&gt;&lt;record&gt;&lt;rec-number&gt;107&lt;/rec-number&gt;&lt;foreign-keys&gt;&lt;key app="EN" db-id="zprdwx9z59de2pevfa5xfwa8zdds0zwswx2w" timestamp="1582743796"&gt;107&lt;/key&gt;&lt;/foreign-keys&gt;&lt;ref-type name="Journal Article"&gt;17&lt;/ref-type&gt;&lt;contributors&gt;&lt;authors&gt;&lt;author&gt;Bonjour, JL&lt;/author&gt;&lt;author&gt;Peucat, Jean-Jacques&lt;/author&gt;&lt;author&gt;Chauvel, Jean-Jacques&lt;/author&gt;&lt;author&gt;Paris, Florentin&lt;/author&gt;&lt;author&gt;Cornichet, Jean&lt;/author&gt;&lt;/authors&gt;&lt;/contributors&gt;&lt;titles&gt;&lt;title&gt;U-Pb zircon dating of the early paleozoic (Arenigian) transgression in Western Brittany (France): A new constraint for the lower paleozoic time-scale&lt;/title&gt;&lt;secondary-title&gt;Chemical Geology: Isotope Geoscience section&lt;/secondary-title&gt;&lt;/titles&gt;&lt;periodical&gt;&lt;full-title&gt;Chemical Geology: Isotope Geoscience section&lt;/full-title&gt;&lt;/periodical&gt;&lt;pages&gt;329-336&lt;/pages&gt;&lt;volume&gt;72&lt;/volume&gt;&lt;number&gt;4&lt;/number&gt;&lt;dates&gt;&lt;year&gt;1988&lt;/year&gt;&lt;/dates&gt;&lt;isbn&gt;0168-9622&lt;/isbn&gt;&lt;urls&gt;&lt;/urls&gt;&lt;/record&gt;&lt;/Cite&gt;&lt;/EndNote&gt;</w:instrText>
      </w:r>
      <w:r w:rsidR="00A74F77" w:rsidRPr="00280199">
        <w:rPr>
          <w:rFonts w:ascii="Arial" w:hAnsi="Arial" w:cs="Arial"/>
          <w:sz w:val="22"/>
          <w:szCs w:val="22"/>
        </w:rPr>
        <w:fldChar w:fldCharType="separate"/>
      </w:r>
      <w:r w:rsidR="00A74F77" w:rsidRPr="00280199">
        <w:rPr>
          <w:rFonts w:ascii="Arial" w:hAnsi="Arial" w:cs="Arial"/>
          <w:noProof/>
          <w:sz w:val="22"/>
          <w:szCs w:val="22"/>
        </w:rPr>
        <w:t>(Bonjour et al., 1988)</w:t>
      </w:r>
      <w:r w:rsidR="00A74F77" w:rsidRPr="00280199">
        <w:rPr>
          <w:rFonts w:ascii="Arial" w:hAnsi="Arial" w:cs="Arial"/>
          <w:sz w:val="22"/>
          <w:szCs w:val="22"/>
        </w:rPr>
        <w:fldChar w:fldCharType="end"/>
      </w:r>
      <w:r w:rsidR="00A74F77" w:rsidRPr="00280199">
        <w:rPr>
          <w:rFonts w:ascii="Arial" w:hAnsi="Arial" w:cs="Arial"/>
          <w:sz w:val="22"/>
          <w:szCs w:val="22"/>
        </w:rPr>
        <w:t>.</w:t>
      </w:r>
    </w:p>
    <w:p w14:paraId="7DB9624C" w14:textId="77777777" w:rsidR="00A74F77" w:rsidRPr="00280199" w:rsidRDefault="00A74F77" w:rsidP="00280199">
      <w:pPr>
        <w:spacing w:line="360" w:lineRule="auto"/>
        <w:jc w:val="both"/>
        <w:rPr>
          <w:rFonts w:ascii="Arial" w:hAnsi="Arial" w:cs="Arial"/>
          <w:sz w:val="22"/>
          <w:szCs w:val="22"/>
        </w:rPr>
      </w:pPr>
    </w:p>
    <w:p w14:paraId="4BFCFCFD" w14:textId="5CD09AB8" w:rsidR="00A74F77" w:rsidRPr="00066D67" w:rsidRDefault="00A74F77" w:rsidP="00280199">
      <w:pPr>
        <w:pStyle w:val="SMSubheading"/>
        <w:spacing w:line="360" w:lineRule="auto"/>
        <w:rPr>
          <w:rFonts w:ascii="Arial" w:hAnsi="Arial" w:cs="Arial"/>
          <w:szCs w:val="24"/>
          <w:u w:val="single"/>
        </w:rPr>
      </w:pPr>
      <w:r w:rsidRPr="00066D67">
        <w:rPr>
          <w:rFonts w:ascii="Arial" w:hAnsi="Arial" w:cs="Arial"/>
          <w:szCs w:val="24"/>
          <w:u w:val="single"/>
        </w:rPr>
        <w:t>The ca. 438 Ma Birmingham ironstone, Red Mountain Formation</w:t>
      </w:r>
      <w:r w:rsidR="00146116">
        <w:rPr>
          <w:rFonts w:ascii="Arial" w:hAnsi="Arial" w:cs="Arial"/>
          <w:szCs w:val="24"/>
          <w:u w:val="single"/>
        </w:rPr>
        <w:t xml:space="preserve"> </w:t>
      </w:r>
    </w:p>
    <w:p w14:paraId="629616F6" w14:textId="703AD8C8" w:rsidR="00323787" w:rsidRPr="00280199" w:rsidRDefault="00A74F77" w:rsidP="00DF0983">
      <w:pPr>
        <w:spacing w:line="360" w:lineRule="auto"/>
        <w:jc w:val="both"/>
        <w:rPr>
          <w:rFonts w:ascii="Arial" w:hAnsi="Arial" w:cs="Arial"/>
          <w:sz w:val="22"/>
          <w:szCs w:val="22"/>
        </w:rPr>
      </w:pPr>
      <w:r w:rsidRPr="00280199">
        <w:rPr>
          <w:rFonts w:ascii="Arial" w:hAnsi="Arial" w:cs="Arial"/>
          <w:sz w:val="22"/>
          <w:szCs w:val="22"/>
        </w:rPr>
        <w:t>The Silurian Birmingham ironstone occurs in the lower part of the Red Mountain Formation of across Alabama, Georgia, and Tennessee (USA)</w:t>
      </w:r>
      <w:r w:rsidR="002E2C74">
        <w:rPr>
          <w:rFonts w:ascii="Arial" w:hAnsi="Arial" w:cs="Arial"/>
          <w:sz w:val="22"/>
          <w:szCs w:val="22"/>
        </w:rPr>
        <w:t xml:space="preserve">, considered to have been deposited in the </w:t>
      </w:r>
      <w:r w:rsidR="002E2C74" w:rsidRPr="002E2C74">
        <w:rPr>
          <w:rFonts w:ascii="Arial" w:hAnsi="Arial" w:cs="Arial"/>
          <w:sz w:val="22"/>
          <w:szCs w:val="22"/>
        </w:rPr>
        <w:t>Appalachian foreland basin</w:t>
      </w:r>
      <w:r w:rsidR="002E2C74">
        <w:rPr>
          <w:rFonts w:ascii="Arial" w:hAnsi="Arial" w:cs="Arial"/>
          <w:sz w:val="22"/>
          <w:szCs w:val="22"/>
        </w:rPr>
        <w:t xml:space="preserve"> </w:t>
      </w:r>
      <w:r w:rsidR="00266682">
        <w:rPr>
          <w:rFonts w:ascii="Arial" w:hAnsi="Arial" w:cs="Arial"/>
          <w:sz w:val="22"/>
          <w:szCs w:val="22"/>
        </w:rPr>
        <w:t xml:space="preserve">developed </w:t>
      </w:r>
      <w:r w:rsidR="002E2C74">
        <w:rPr>
          <w:rFonts w:ascii="Arial" w:hAnsi="Arial" w:cs="Arial"/>
          <w:sz w:val="22"/>
          <w:szCs w:val="22"/>
        </w:rPr>
        <w:t>during the orogenesis of the Taconic highlands</w:t>
      </w:r>
      <w:r w:rsidRPr="00280199">
        <w:rPr>
          <w:rFonts w:ascii="Arial" w:hAnsi="Arial" w:cs="Arial"/>
          <w:sz w:val="22"/>
          <w:szCs w:val="22"/>
        </w:rPr>
        <w:t xml:space="preserve"> </w:t>
      </w:r>
      <w:r w:rsidR="00266682">
        <w:rPr>
          <w:rFonts w:ascii="Arial" w:hAnsi="Arial" w:cs="Arial"/>
          <w:sz w:val="22"/>
          <w:szCs w:val="22"/>
        </w:rPr>
        <w:fldChar w:fldCharType="begin"/>
      </w:r>
      <w:r w:rsidR="00266682">
        <w:rPr>
          <w:rFonts w:ascii="Arial" w:hAnsi="Arial" w:cs="Arial"/>
          <w:sz w:val="22"/>
          <w:szCs w:val="22"/>
        </w:rPr>
        <w:instrText xml:space="preserve"> ADDIN EN.CITE &lt;EndNote&gt;&lt;Cite&gt;&lt;Author&gt;Chowns&lt;/Author&gt;&lt;Year&gt;2015&lt;/Year&gt;&lt;RecNum&gt;19&lt;/RecNum&gt;&lt;DisplayText&gt;(Chowns and Rindsberg, 2015)&lt;/DisplayText&gt;&lt;record&gt;&lt;rec-number&gt;19&lt;/rec-number&gt;&lt;foreign-keys&gt;&lt;key app="EN" db-id="2txs2sx95tvds1edzt2vxv512w9x2fpdse0z" timestamp="1767742597"&gt;19&lt;/key&gt;&lt;/foreign-keys&gt;&lt;ref-type name="Journal Article"&gt;17&lt;/ref-type&gt;&lt;contributors&gt;&lt;authors&gt;&lt;author&gt;Chowns, Timothy M&lt;/author&gt;&lt;author&gt;Rindsberg, Andrew K&lt;/author&gt;&lt;/authors&gt;&lt;/contributors&gt;&lt;titles&gt;&lt;title&gt;Stratigraphy and depositional environments in the Silurian Red Mountain Formation of the southern Appalachian basin, USA&lt;/title&gt;&lt;secondary-title&gt;Field Guides&lt;/secondary-title&gt;&lt;/titles&gt;&lt;pages&gt;95-143&lt;/pages&gt;&lt;volume&gt;39&lt;/volume&gt;&lt;dates&gt;&lt;year&gt;2015&lt;/year&gt;&lt;/dates&gt;&lt;isbn&gt;2333-0937&lt;/isbn&gt;&lt;urls&gt;&lt;/urls&gt;&lt;/record&gt;&lt;/Cite&gt;&lt;/EndNote&gt;</w:instrText>
      </w:r>
      <w:r w:rsidR="00266682">
        <w:rPr>
          <w:rFonts w:ascii="Arial" w:hAnsi="Arial" w:cs="Arial"/>
          <w:sz w:val="22"/>
          <w:szCs w:val="22"/>
        </w:rPr>
        <w:fldChar w:fldCharType="separate"/>
      </w:r>
      <w:r w:rsidR="00266682">
        <w:rPr>
          <w:rFonts w:ascii="Arial" w:hAnsi="Arial" w:cs="Arial"/>
          <w:noProof/>
          <w:sz w:val="22"/>
          <w:szCs w:val="22"/>
        </w:rPr>
        <w:t>(Chowns and Rindsberg, 2015)</w:t>
      </w:r>
      <w:r w:rsidR="00266682">
        <w:rPr>
          <w:rFonts w:ascii="Arial" w:hAnsi="Arial" w:cs="Arial"/>
          <w:sz w:val="22"/>
          <w:szCs w:val="22"/>
        </w:rPr>
        <w:fldChar w:fldCharType="end"/>
      </w:r>
      <w:r w:rsidR="00266682">
        <w:rPr>
          <w:rFonts w:ascii="Arial" w:hAnsi="Arial" w:cs="Arial"/>
          <w:sz w:val="22"/>
          <w:szCs w:val="22"/>
        </w:rPr>
        <w:t xml:space="preserve">. </w:t>
      </w:r>
      <w:r w:rsidRPr="00280199">
        <w:rPr>
          <w:rFonts w:ascii="Arial" w:hAnsi="Arial" w:cs="Arial"/>
          <w:sz w:val="22"/>
          <w:szCs w:val="22"/>
        </w:rPr>
        <w:t xml:space="preserve">The Red Mountain Formation </w:t>
      </w:r>
      <w:r w:rsidR="00323787">
        <w:rPr>
          <w:rFonts w:ascii="Arial" w:hAnsi="Arial" w:cs="Arial"/>
          <w:sz w:val="22"/>
          <w:szCs w:val="22"/>
        </w:rPr>
        <w:t>comprises</w:t>
      </w:r>
      <w:r w:rsidRPr="00280199">
        <w:rPr>
          <w:rFonts w:ascii="Arial" w:hAnsi="Arial" w:cs="Arial"/>
          <w:sz w:val="22"/>
          <w:szCs w:val="22"/>
        </w:rPr>
        <w:t xml:space="preserve"> the Taylor Ridge, Duck Springs, Birmingham, Ruffner, and Rocky Row </w:t>
      </w:r>
      <w:r w:rsidR="00323787">
        <w:rPr>
          <w:rFonts w:ascii="Arial" w:hAnsi="Arial" w:cs="Arial"/>
          <w:sz w:val="22"/>
          <w:szCs w:val="22"/>
        </w:rPr>
        <w:t>m</w:t>
      </w:r>
      <w:r w:rsidRPr="00280199">
        <w:rPr>
          <w:rFonts w:ascii="Arial" w:hAnsi="Arial" w:cs="Arial"/>
          <w:sz w:val="22"/>
          <w:szCs w:val="22"/>
        </w:rPr>
        <w:t xml:space="preserve">embers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&lt;EndNote&gt;&lt;Cite&gt;&lt;Author&gt;Chowns&lt;/Author&gt;&lt;Year&gt;2006&lt;/Year&gt;&lt;RecNum&gt;108&lt;/RecNum&gt;&lt;DisplayText&gt;(Chowns, 2006; Chowns and Rindsberg, 2015)&lt;/DisplayText&gt;&lt;record&gt;&lt;rec-number&gt;108&lt;/rec-number&gt;&lt;foreign-keys&gt;&lt;key app="EN" db-id="zprdwx9z59de2pevfa5xfwa8zdds0zwswx2w" timestamp="1582743886"&gt;108&lt;/key&gt;&lt;/foreign-keys&gt;&lt;ref-type name="Journal Article"&gt;17&lt;/ref-type&gt;&lt;contributors&gt;&lt;authors&gt;&lt;author&gt;Chowns, Timothy M&lt;/author&gt;&lt;/authors&gt;&lt;/contributors&gt;&lt;titles&gt;&lt;title&gt;Sequence Stratigraphy of the Red Mountain Formation; Setting for the Origin of the Birmingham Ironstones&lt;/title&gt;&lt;/titles&gt;&lt;dates&gt;&lt;year&gt;2006&lt;/year&gt;&lt;/dates&gt;&lt;urls&gt;&lt;/urls&gt;&lt;/record&gt;&lt;/Cite&gt;&lt;Cite&gt;&lt;Author&gt;Chowns&lt;/Author&gt;&lt;Year&gt;2015&lt;/Year&gt;&lt;RecNum&gt;109&lt;/RecNum&gt;&lt;record&gt;&lt;rec-number&gt;109&lt;/rec-number&gt;&lt;foreign-keys&gt;&lt;key app="EN" db-id="zprdwx9z59de2pevfa5xfwa8zdds0zwswx2w" timestamp="1582748473"&gt;109&lt;/key&gt;&lt;/foreign-keys&gt;&lt;ref-type name="Journal Article"&gt;17&lt;/ref-type&gt;&lt;contributors&gt;&lt;authors&gt;&lt;author&gt;Chowns, Timothy M&lt;/author&gt;&lt;author&gt;Rindsberg, Andrew K&lt;/author&gt;&lt;/authors&gt;&lt;/contributors&gt;&lt;titles&gt;&lt;title&gt;Stratigraphy and depositional environments in the Silurian Red Mountain Formation of the southern Appalachian basin, USA&lt;/title&gt;&lt;secondary-title&gt;Field Guides&lt;/secondary-title&gt;&lt;/titles&gt;&lt;periodical&gt;&lt;full-title&gt;Field Guides&lt;/full-title&gt;&lt;/periodical&gt;&lt;pages&gt;95-143&lt;/pages&gt;&lt;volume&gt;39&lt;/volume&gt;&lt;dates&gt;&lt;year&gt;2015&lt;/year&gt;&lt;/dates&gt;&lt;isbn&gt;2333-0937&lt;/isbn&gt;&lt;urls&gt;&lt;/urls&gt;&lt;/record&gt;&lt;/Cite&gt;&lt;/EndNote&gt;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(Chowns, 2006; Chowns and Rindsberg, 2015)</w:t>
      </w:r>
      <w:r w:rsidRPr="00280199">
        <w:rPr>
          <w:rFonts w:ascii="Arial" w:hAnsi="Arial" w:cs="Arial"/>
          <w:sz w:val="22"/>
          <w:szCs w:val="22"/>
        </w:rPr>
        <w:fldChar w:fldCharType="end"/>
      </w:r>
      <w:r w:rsidR="00323787">
        <w:rPr>
          <w:rFonts w:ascii="Arial" w:hAnsi="Arial" w:cs="Arial"/>
          <w:sz w:val="22"/>
          <w:szCs w:val="22"/>
        </w:rPr>
        <w:t xml:space="preserve"> which are predominantly composed of </w:t>
      </w:r>
      <w:r w:rsidR="00323787" w:rsidRPr="00280199">
        <w:rPr>
          <w:rFonts w:ascii="Arial" w:hAnsi="Arial" w:cs="Arial"/>
          <w:sz w:val="22"/>
          <w:szCs w:val="22"/>
        </w:rPr>
        <w:t>siltstones and cross-stratified sandstones</w:t>
      </w:r>
      <w:r w:rsidR="00323787">
        <w:rPr>
          <w:rFonts w:ascii="Arial" w:hAnsi="Arial" w:cs="Arial"/>
          <w:sz w:val="22"/>
          <w:szCs w:val="22"/>
        </w:rPr>
        <w:t xml:space="preserve">, and </w:t>
      </w:r>
      <w:r w:rsidRPr="00280199">
        <w:rPr>
          <w:rFonts w:ascii="Arial" w:hAnsi="Arial" w:cs="Arial"/>
          <w:sz w:val="22"/>
          <w:szCs w:val="22"/>
        </w:rPr>
        <w:t xml:space="preserve">feature twelve horizons of </w:t>
      </w:r>
      <w:proofErr w:type="spellStart"/>
      <w:r w:rsidRPr="00280199">
        <w:rPr>
          <w:rFonts w:ascii="Arial" w:hAnsi="Arial" w:cs="Arial"/>
          <w:sz w:val="22"/>
          <w:szCs w:val="22"/>
        </w:rPr>
        <w:t>ooidal</w:t>
      </w:r>
      <w:proofErr w:type="spellEnd"/>
      <w:r w:rsidRPr="00280199">
        <w:rPr>
          <w:rFonts w:ascii="Arial" w:hAnsi="Arial" w:cs="Arial"/>
          <w:sz w:val="22"/>
          <w:szCs w:val="22"/>
        </w:rPr>
        <w:t xml:space="preserve"> ironstones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&lt;EndNote&gt;&lt;Cite&gt;&lt;Author&gt;Baarli&lt;/Author&gt;&lt;Year&gt;1992&lt;/Year&gt;&lt;RecNum&gt;110&lt;/RecNum&gt;&lt;DisplayText&gt;(Baarli et al., 1992)&lt;/DisplayText&gt;&lt;record&gt;&lt;rec-number&gt;110&lt;/rec-number&gt;&lt;foreign-keys&gt;&lt;key app="EN" db-id="zprdwx9z59de2pevfa5xfwa8zdds0zwswx2w" timestamp="1582748614"&gt;110&lt;/key&gt;&lt;/foreign-keys&gt;&lt;ref-type name="Journal Article"&gt;17&lt;/ref-type&gt;&lt;contributors&gt;&lt;authors&gt;&lt;author&gt;Baarli, B Gudveig&lt;/author&gt;&lt;author&gt;Brande, S&lt;/author&gt;&lt;author&gt;Johnson, ME&lt;/author&gt;&lt;/authors&gt;&lt;/contributors&gt;&lt;titles&gt;&lt;title&gt;Proximality trends in the Red Mountain Formation (Lower Silurian) of Birmingham, Alabama&lt;/title&gt;&lt;secondary-title&gt;Oklahoma Geological Survey Bulletin&lt;/secondary-title&gt;&lt;/titles&gt;&lt;periodical&gt;&lt;full-title&gt;Oklahoma Geological Survey Bulletin&lt;/full-title&gt;&lt;/periodical&gt;&lt;pages&gt;1-17&lt;/pages&gt;&lt;volume&gt;145&lt;/volume&gt;&lt;dates&gt;&lt;year&gt;1992&lt;/year&gt;&lt;/dates&gt;&lt;urls&gt;&lt;/urls&gt;&lt;/record&gt;&lt;/Cite&gt;&lt;/EndNote&gt;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(Baarli et al., 1992)</w:t>
      </w:r>
      <w:r w:rsidRPr="00280199">
        <w:rPr>
          <w:rFonts w:ascii="Arial" w:hAnsi="Arial" w:cs="Arial"/>
          <w:sz w:val="22"/>
          <w:szCs w:val="22"/>
        </w:rPr>
        <w:fldChar w:fldCharType="end"/>
      </w:r>
      <w:r w:rsidRPr="00280199">
        <w:rPr>
          <w:rFonts w:ascii="Arial" w:hAnsi="Arial" w:cs="Arial"/>
          <w:sz w:val="22"/>
          <w:szCs w:val="22"/>
        </w:rPr>
        <w:t xml:space="preserve">, predominantly hosted by the Birmingham Member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&lt;EndNote&gt;&lt;Cite&gt;&lt;Author&gt;Chowns&lt;/Author&gt;&lt;Year&gt;2015&lt;/Year&gt;&lt;RecNum&gt;109&lt;/RecNum&gt;&lt;DisplayText&gt;(Chowns and Rindsberg, 2015)&lt;/DisplayText&gt;&lt;record&gt;&lt;rec-number&gt;109&lt;/rec-number&gt;&lt;foreign-keys&gt;&lt;key app="EN" db-id="zprdwx9z59de2pevfa5xfwa8zdds0zwswx2w" timestamp="1582748473"&gt;109&lt;/key&gt;&lt;/foreign-keys&gt;&lt;ref-type name="Journal Article"&gt;17&lt;/ref-type&gt;&lt;contributors&gt;&lt;authors&gt;&lt;author&gt;Chowns, Timothy M&lt;/author&gt;&lt;author&gt;Rindsberg, Andrew K&lt;/author&gt;&lt;/authors&gt;&lt;/contributors&gt;&lt;titles&gt;&lt;title&gt;Stratigraphy and depositional environments in the Silurian Red Mountain Formation of the southern Appalachian basin, USA&lt;/title&gt;&lt;secondary-title&gt;Field Guides&lt;/secondary-title&gt;&lt;/titles&gt;&lt;periodical&gt;&lt;full-title&gt;Field Guides&lt;/full-title&gt;&lt;/periodical&gt;&lt;pages&gt;95-143&lt;/pages&gt;&lt;volume&gt;39&lt;/volume&gt;&lt;dates&gt;&lt;year&gt;2015&lt;/year&gt;&lt;/dates&gt;&lt;isbn&gt;2333-0937&lt;/isbn&gt;&lt;urls&gt;&lt;/urls&gt;&lt;/record&gt;&lt;/Cite&gt;&lt;/EndNote&gt;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(Chowns and Rindsberg, 2015)</w:t>
      </w:r>
      <w:r w:rsidRPr="00280199">
        <w:rPr>
          <w:rFonts w:ascii="Arial" w:hAnsi="Arial" w:cs="Arial"/>
          <w:sz w:val="22"/>
          <w:szCs w:val="22"/>
        </w:rPr>
        <w:fldChar w:fldCharType="end"/>
      </w:r>
      <w:r w:rsidRPr="00280199">
        <w:rPr>
          <w:rFonts w:ascii="Arial" w:hAnsi="Arial" w:cs="Arial"/>
          <w:sz w:val="22"/>
          <w:szCs w:val="22"/>
        </w:rPr>
        <w:t xml:space="preserve">. The Red Mountain Formation ironstones </w:t>
      </w:r>
      <w:r w:rsidR="00323787">
        <w:rPr>
          <w:rFonts w:ascii="Arial" w:hAnsi="Arial" w:cs="Arial"/>
          <w:sz w:val="22"/>
          <w:szCs w:val="22"/>
        </w:rPr>
        <w:t xml:space="preserve">are </w:t>
      </w:r>
      <w:r w:rsidRPr="00280199">
        <w:rPr>
          <w:rFonts w:ascii="Arial" w:hAnsi="Arial" w:cs="Arial"/>
          <w:sz w:val="22"/>
          <w:szCs w:val="22"/>
        </w:rPr>
        <w:t>hosted by ferruginous sandstones and conglomerates</w:t>
      </w:r>
      <w:r w:rsidR="00DC366D">
        <w:rPr>
          <w:rFonts w:ascii="Arial" w:hAnsi="Arial" w:cs="Arial"/>
          <w:sz w:val="22"/>
          <w:szCs w:val="22"/>
        </w:rPr>
        <w:t>, and are made up of hematite–chamosite ooids and skeletal fragments with hematite cement</w:t>
      </w:r>
      <w:r w:rsidRPr="00280199">
        <w:rPr>
          <w:rFonts w:ascii="Arial" w:hAnsi="Arial" w:cs="Arial"/>
          <w:sz w:val="22"/>
          <w:szCs w:val="22"/>
        </w:rPr>
        <w:t xml:space="preserve">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&lt;EndNote&gt;&lt;Cite&gt;&lt;Author&gt;Chowns&lt;/Author&gt;&lt;Year&gt;2015&lt;/Year&gt;&lt;RecNum&gt;109&lt;/RecNum&gt;&lt;DisplayText&gt;(Chowns and Rindsberg, 2015)&lt;/DisplayText&gt;&lt;record&gt;&lt;rec-number&gt;109&lt;/rec-number&gt;&lt;foreign-keys&gt;&lt;key app="EN" db-id="zprdwx9z59de2pevfa5xfwa8zdds0zwswx2w" timestamp="1582748473"&gt;109&lt;/key&gt;&lt;/foreign-keys&gt;&lt;ref-type name="Journal Article"&gt;17&lt;/ref-type&gt;&lt;contributors&gt;&lt;authors&gt;&lt;author&gt;Chowns, Timothy M&lt;/author&gt;&lt;author&gt;Rindsberg, Andrew K&lt;/author&gt;&lt;/authors&gt;&lt;/contributors&gt;&lt;titles&gt;&lt;title&gt;Stratigraphy and depositional environments in the Silurian Red Mountain Formation of the southern Appalachian basin, USA&lt;/title&gt;&lt;secondary-title&gt;Field Guides&lt;/secondary-title&gt;&lt;/titles&gt;&lt;periodical&gt;&lt;full-title&gt;Field Guides&lt;/full-title&gt;&lt;/periodical&gt;&lt;pages&gt;95-143&lt;/pages&gt;&lt;volume&gt;39&lt;/volume&gt;&lt;dates&gt;&lt;year&gt;2015&lt;/year&gt;&lt;/dates&gt;&lt;isbn&gt;2333-0937&lt;/isbn&gt;&lt;urls&gt;&lt;/urls&gt;&lt;/record&gt;&lt;/Cite&gt;&lt;/EndNote&gt;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(Chowns and Rindsberg, 2015)</w:t>
      </w:r>
      <w:r w:rsidRPr="00280199">
        <w:rPr>
          <w:rFonts w:ascii="Arial" w:hAnsi="Arial" w:cs="Arial"/>
          <w:sz w:val="22"/>
          <w:szCs w:val="22"/>
        </w:rPr>
        <w:fldChar w:fldCharType="end"/>
      </w:r>
      <w:r w:rsidR="00DC366D">
        <w:rPr>
          <w:rFonts w:ascii="Arial" w:hAnsi="Arial" w:cs="Arial"/>
          <w:sz w:val="22"/>
          <w:szCs w:val="22"/>
        </w:rPr>
        <w:t xml:space="preserve">. The ironstone-bearing successions are </w:t>
      </w:r>
      <w:r w:rsidRPr="00280199">
        <w:rPr>
          <w:rFonts w:ascii="Arial" w:hAnsi="Arial" w:cs="Arial"/>
          <w:sz w:val="22"/>
          <w:szCs w:val="22"/>
        </w:rPr>
        <w:t xml:space="preserve">interpreted to </w:t>
      </w:r>
      <w:r w:rsidR="00323787">
        <w:rPr>
          <w:rFonts w:ascii="Arial" w:hAnsi="Arial" w:cs="Arial"/>
          <w:sz w:val="22"/>
          <w:szCs w:val="22"/>
        </w:rPr>
        <w:t xml:space="preserve">have </w:t>
      </w:r>
      <w:r w:rsidRPr="00280199">
        <w:rPr>
          <w:rFonts w:ascii="Arial" w:hAnsi="Arial" w:cs="Arial"/>
          <w:sz w:val="22"/>
          <w:szCs w:val="22"/>
        </w:rPr>
        <w:t>accumulat</w:t>
      </w:r>
      <w:r w:rsidR="00323787">
        <w:rPr>
          <w:rFonts w:ascii="Arial" w:hAnsi="Arial" w:cs="Arial"/>
          <w:sz w:val="22"/>
          <w:szCs w:val="22"/>
        </w:rPr>
        <w:t>ed</w:t>
      </w:r>
      <w:r w:rsidRPr="00280199">
        <w:rPr>
          <w:rFonts w:ascii="Arial" w:hAnsi="Arial" w:cs="Arial"/>
          <w:sz w:val="22"/>
          <w:szCs w:val="22"/>
        </w:rPr>
        <w:t xml:space="preserve"> as shallow</w:t>
      </w:r>
      <w:r w:rsidR="00323787">
        <w:rPr>
          <w:rFonts w:ascii="Arial" w:hAnsi="Arial" w:cs="Arial"/>
          <w:sz w:val="22"/>
          <w:szCs w:val="22"/>
        </w:rPr>
        <w:t>-</w:t>
      </w:r>
      <w:r w:rsidRPr="00280199">
        <w:rPr>
          <w:rFonts w:ascii="Arial" w:hAnsi="Arial" w:cs="Arial"/>
          <w:sz w:val="22"/>
          <w:szCs w:val="22"/>
        </w:rPr>
        <w:t xml:space="preserve">marine sand bars in tidal deltas or </w:t>
      </w:r>
      <w:r w:rsidR="00BD1AED">
        <w:rPr>
          <w:rFonts w:ascii="Arial" w:hAnsi="Arial" w:cs="Arial"/>
          <w:sz w:val="22"/>
          <w:szCs w:val="22"/>
        </w:rPr>
        <w:t xml:space="preserve">back-barrier </w:t>
      </w:r>
      <w:r w:rsidRPr="00280199">
        <w:rPr>
          <w:rFonts w:ascii="Arial" w:hAnsi="Arial" w:cs="Arial"/>
          <w:sz w:val="22"/>
          <w:szCs w:val="22"/>
        </w:rPr>
        <w:t xml:space="preserve">lagoonal settings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&lt;EndNote&gt;&lt;Cite&gt;&lt;Author&gt;Chowns&lt;/Author&gt;&lt;Year&gt;2015&lt;/Year&gt;&lt;RecNum&gt;109&lt;/RecNum&gt;&lt;DisplayText&gt;(Baarli et al., 1992; Chowns and Rindsberg, 2015)&lt;/DisplayText&gt;&lt;record&gt;&lt;rec-number&gt;109&lt;/rec-number&gt;&lt;foreign-keys&gt;&lt;key app="EN" db-id="zprdwx9z59de2pevfa5xfwa8zdds0zwswx2w" timestamp="1582748473"&gt;109&lt;/key&gt;&lt;/foreign-keys&gt;&lt;ref-type name="Journal Article"&gt;17&lt;/ref-type&gt;&lt;contributors&gt;&lt;authors&gt;&lt;author&gt;Chowns, Timothy M&lt;/author&gt;&lt;author&gt;Rindsberg, Andrew K&lt;/author&gt;&lt;/authors&gt;&lt;/contributors&gt;&lt;titles&gt;&lt;title&gt;Stratigraphy and depositional environments in the Silurian Red Mountain Formation of the southern Appalachian basin, USA&lt;/title&gt;&lt;secondary-title&gt;Field Guides&lt;/secondary-title&gt;&lt;/titles&gt;&lt;periodical&gt;&lt;full-title&gt;Field Guides&lt;/full-title&gt;&lt;/periodical&gt;&lt;pages&gt;95-143&lt;/pages&gt;&lt;volume&gt;39&lt;/volume&gt;&lt;dates&gt;&lt;year&gt;2015&lt;/year&gt;&lt;/dates&gt;&lt;isbn&gt;2333-0937&lt;/isbn&gt;&lt;urls&gt;&lt;/urls&gt;&lt;/record&gt;&lt;/Cite&gt;&lt;Cite&gt;&lt;Author&gt;Baarli&lt;/Author&gt;&lt;Year&gt;1992&lt;/Year&gt;&lt;RecNum&gt;110&lt;/RecNum&gt;&lt;record&gt;&lt;rec-number&gt;110&lt;/rec-number&gt;&lt;foreign-keys&gt;&lt;key app="EN" db-id="zprdwx9z59de2pevfa5xfwa8zdds0zwswx2w" timestamp="1582748614"&gt;110&lt;/key&gt;&lt;/foreign-keys&gt;&lt;ref-type name="Journal Article"&gt;17&lt;/ref-type&gt;&lt;contributors&gt;&lt;authors&gt;&lt;author&gt;Baarli, B Gudveig&lt;/author&gt;&lt;author&gt;Brande, S&lt;/author&gt;&lt;author&gt;Johnson, ME&lt;/author&gt;&lt;/authors&gt;&lt;/contributors&gt;&lt;titles&gt;&lt;title&gt;Proximality trends in the Red Mountain Formation (Lower Silurian) of Birmingham, Alabama&lt;/title&gt;&lt;secondary-title&gt;Oklahoma Geological Survey Bulletin&lt;/secondary-title&gt;&lt;/titles&gt;&lt;periodical&gt;&lt;full-title&gt;Oklahoma Geological Survey Bulletin&lt;/full-title&gt;&lt;/periodical&gt;&lt;pages&gt;1-17&lt;/pages&gt;&lt;volume&gt;145&lt;/volume&gt;&lt;dates&gt;&lt;year&gt;1992&lt;/year&gt;&lt;/dates&gt;&lt;urls&gt;&lt;/urls&gt;&lt;/record&gt;&lt;/Cite&gt;&lt;/EndNote&gt;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(Baarli et al., 1992; Chowns and Rindsberg, 2015)</w:t>
      </w:r>
      <w:r w:rsidRPr="00280199">
        <w:rPr>
          <w:rFonts w:ascii="Arial" w:hAnsi="Arial" w:cs="Arial"/>
          <w:sz w:val="22"/>
          <w:szCs w:val="22"/>
        </w:rPr>
        <w:fldChar w:fldCharType="end"/>
      </w:r>
      <w:r w:rsidR="00DC366D">
        <w:rPr>
          <w:rFonts w:ascii="Arial" w:hAnsi="Arial" w:cs="Arial"/>
          <w:sz w:val="22"/>
          <w:szCs w:val="22"/>
        </w:rPr>
        <w:t xml:space="preserve">. </w:t>
      </w:r>
      <w:r w:rsidR="00747D8D">
        <w:rPr>
          <w:rFonts w:ascii="Arial" w:hAnsi="Arial" w:cs="Arial"/>
          <w:sz w:val="22"/>
          <w:szCs w:val="22"/>
        </w:rPr>
        <w:t>B</w:t>
      </w:r>
      <w:r w:rsidR="00747D8D" w:rsidRPr="00280199">
        <w:rPr>
          <w:rFonts w:ascii="Arial" w:hAnsi="Arial" w:cs="Arial"/>
          <w:sz w:val="22"/>
          <w:szCs w:val="22"/>
        </w:rPr>
        <w:t>iostratigraphy</w:t>
      </w:r>
      <w:r w:rsidR="00323787" w:rsidRPr="00280199">
        <w:rPr>
          <w:rFonts w:ascii="Arial" w:hAnsi="Arial" w:cs="Arial"/>
          <w:sz w:val="22"/>
          <w:szCs w:val="22"/>
        </w:rPr>
        <w:t xml:space="preserve"> of the Red Mountain Formation constrain</w:t>
      </w:r>
      <w:r w:rsidR="001E2A78">
        <w:rPr>
          <w:rFonts w:ascii="Arial" w:hAnsi="Arial" w:cs="Arial"/>
          <w:sz w:val="22"/>
          <w:szCs w:val="22"/>
        </w:rPr>
        <w:t>s</w:t>
      </w:r>
      <w:r w:rsidR="00323787" w:rsidRPr="00280199">
        <w:rPr>
          <w:rFonts w:ascii="Arial" w:hAnsi="Arial" w:cs="Arial"/>
          <w:sz w:val="22"/>
          <w:szCs w:val="22"/>
        </w:rPr>
        <w:t xml:space="preserve"> the ironstone intervals to the middle Aeronian to early Telychian stages of the Silurian Period </w:t>
      </w:r>
      <w:r w:rsidR="00323787" w:rsidRPr="00280199">
        <w:rPr>
          <w:rFonts w:ascii="Arial" w:hAnsi="Arial" w:cs="Arial"/>
          <w:sz w:val="22"/>
          <w:szCs w:val="22"/>
        </w:rPr>
        <w:fldChar w:fldCharType="begin"/>
      </w:r>
      <w:r w:rsidR="00323787" w:rsidRPr="00280199">
        <w:rPr>
          <w:rFonts w:ascii="Arial" w:hAnsi="Arial" w:cs="Arial"/>
          <w:sz w:val="22"/>
          <w:szCs w:val="22"/>
        </w:rPr>
        <w:instrText xml:space="preserve"> ADDIN EN.CITE &lt;EndNote&gt;&lt;Cite&gt;&lt;Author&gt;Chowns&lt;/Author&gt;&lt;Year&gt;2015&lt;/Year&gt;&lt;RecNum&gt;109&lt;/RecNum&gt;&lt;Prefix&gt;ca. 440–435 Ma`; &lt;/Prefix&gt;&lt;DisplayText&gt;(ca. 440–435 Ma; Chowns and Rindsberg, 2015)&lt;/DisplayText&gt;&lt;record&gt;&lt;rec-number&gt;109&lt;/rec-number&gt;&lt;foreign-keys&gt;&lt;key app="EN" db-id="zprdwx9z59de2pevfa5xfwa8zdds0zwswx2w" timestamp="1582748473"&gt;109&lt;/key&gt;&lt;/foreign-keys&gt;&lt;ref-type name="Journal Article"&gt;17&lt;/ref-type&gt;&lt;contributors&gt;&lt;authors&gt;&lt;author&gt;Chowns, Timothy M&lt;/author&gt;&lt;author&gt;Rindsberg, Andrew K&lt;/author&gt;&lt;/authors&gt;&lt;/contributors&gt;&lt;titles&gt;&lt;title&gt;Stratigraphy and depositional environments in the Silurian Red Mountain Formation of the southern Appalachian basin, USA&lt;/title&gt;&lt;secondary-title&gt;Field Guides&lt;/secondary-title&gt;&lt;/titles&gt;&lt;periodical&gt;&lt;full-title&gt;Field Guides&lt;/full-title&gt;&lt;/periodical&gt;&lt;pages&gt;95-143&lt;/pages&gt;&lt;volume&gt;39&lt;/volume&gt;&lt;dates&gt;&lt;year&gt;2015&lt;/year&gt;&lt;/dates&gt;&lt;isbn&gt;2333-0937&lt;/isbn&gt;&lt;urls&gt;&lt;/urls&gt;&lt;/record&gt;&lt;/Cite&gt;&lt;/EndNote&gt;</w:instrText>
      </w:r>
      <w:r w:rsidR="00323787" w:rsidRPr="00280199">
        <w:rPr>
          <w:rFonts w:ascii="Arial" w:hAnsi="Arial" w:cs="Arial"/>
          <w:sz w:val="22"/>
          <w:szCs w:val="22"/>
        </w:rPr>
        <w:fldChar w:fldCharType="separate"/>
      </w:r>
      <w:r w:rsidR="00323787" w:rsidRPr="00280199">
        <w:rPr>
          <w:rFonts w:ascii="Arial" w:hAnsi="Arial" w:cs="Arial"/>
          <w:noProof/>
          <w:sz w:val="22"/>
          <w:szCs w:val="22"/>
        </w:rPr>
        <w:t>(ca. 440–435 Ma; Chowns and Rindsberg, 2015)</w:t>
      </w:r>
      <w:r w:rsidR="00323787" w:rsidRPr="00280199">
        <w:rPr>
          <w:rFonts w:ascii="Arial" w:hAnsi="Arial" w:cs="Arial"/>
          <w:sz w:val="22"/>
          <w:szCs w:val="22"/>
        </w:rPr>
        <w:fldChar w:fldCharType="end"/>
      </w:r>
      <w:r w:rsidR="00323787" w:rsidRPr="00280199">
        <w:rPr>
          <w:rFonts w:ascii="Arial" w:hAnsi="Arial" w:cs="Arial"/>
          <w:sz w:val="22"/>
          <w:szCs w:val="22"/>
        </w:rPr>
        <w:t>.</w:t>
      </w:r>
    </w:p>
    <w:p w14:paraId="46913E6F" w14:textId="77777777" w:rsidR="00A74F77" w:rsidRPr="00280199" w:rsidRDefault="00A74F77" w:rsidP="00280199">
      <w:pPr>
        <w:spacing w:line="360" w:lineRule="auto"/>
        <w:jc w:val="both"/>
        <w:rPr>
          <w:rFonts w:ascii="Arial" w:hAnsi="Arial" w:cs="Arial"/>
          <w:bCs/>
          <w:i/>
          <w:sz w:val="22"/>
          <w:szCs w:val="22"/>
        </w:rPr>
      </w:pPr>
    </w:p>
    <w:p w14:paraId="4D14F487" w14:textId="3FA41965" w:rsidR="00A74F77" w:rsidRPr="00066D67" w:rsidRDefault="00A74F77" w:rsidP="00280199">
      <w:pPr>
        <w:spacing w:line="360" w:lineRule="auto"/>
        <w:jc w:val="both"/>
        <w:rPr>
          <w:rFonts w:ascii="Arial" w:hAnsi="Arial" w:cs="Arial"/>
          <w:bCs/>
          <w:iCs/>
          <w:u w:val="single"/>
        </w:rPr>
      </w:pPr>
      <w:r w:rsidRPr="00066D67">
        <w:rPr>
          <w:rFonts w:ascii="Arial" w:hAnsi="Arial" w:cs="Arial"/>
          <w:bCs/>
          <w:iCs/>
          <w:u w:val="single"/>
        </w:rPr>
        <w:t>The ca. 43</w:t>
      </w:r>
      <w:r w:rsidR="00CE5B23">
        <w:rPr>
          <w:rFonts w:ascii="Arial" w:hAnsi="Arial" w:cs="Arial"/>
          <w:bCs/>
          <w:iCs/>
          <w:u w:val="single"/>
        </w:rPr>
        <w:t>4</w:t>
      </w:r>
      <w:r w:rsidRPr="00066D67">
        <w:rPr>
          <w:rFonts w:ascii="Arial" w:hAnsi="Arial" w:cs="Arial"/>
          <w:bCs/>
          <w:iCs/>
          <w:u w:val="single"/>
        </w:rPr>
        <w:t xml:space="preserve"> Ma </w:t>
      </w:r>
      <w:r w:rsidR="00A503DE">
        <w:rPr>
          <w:rFonts w:ascii="Arial" w:hAnsi="Arial" w:cs="Arial"/>
          <w:bCs/>
          <w:iCs/>
          <w:u w:val="single"/>
        </w:rPr>
        <w:t xml:space="preserve">Westmoreland Ironstone, </w:t>
      </w:r>
      <w:r w:rsidRPr="00066D67">
        <w:rPr>
          <w:rFonts w:ascii="Arial" w:hAnsi="Arial" w:cs="Arial"/>
          <w:bCs/>
          <w:iCs/>
          <w:u w:val="single"/>
        </w:rPr>
        <w:t>Clinton Group</w:t>
      </w:r>
      <w:r w:rsidR="00146116">
        <w:rPr>
          <w:rFonts w:ascii="Arial" w:hAnsi="Arial" w:cs="Arial"/>
          <w:bCs/>
          <w:iCs/>
          <w:u w:val="single"/>
        </w:rPr>
        <w:t xml:space="preserve"> </w:t>
      </w:r>
    </w:p>
    <w:p w14:paraId="7B4B6629" w14:textId="2654CC7F" w:rsidR="00747D8D" w:rsidRPr="00280199" w:rsidRDefault="002D5C23" w:rsidP="00747D8D">
      <w:pPr>
        <w:spacing w:line="360" w:lineRule="auto"/>
        <w:jc w:val="both"/>
        <w:rPr>
          <w:rFonts w:ascii="Arial" w:hAnsi="Arial" w:cs="Arial"/>
          <w:bCs/>
          <w:iCs/>
          <w:sz w:val="22"/>
          <w:szCs w:val="22"/>
        </w:rPr>
      </w:pPr>
      <w:r>
        <w:rPr>
          <w:rFonts w:ascii="Arial" w:hAnsi="Arial" w:cs="Arial"/>
          <w:bCs/>
          <w:iCs/>
          <w:sz w:val="22"/>
          <w:szCs w:val="22"/>
        </w:rPr>
        <w:t>Similar to the Birmingham Ironstone, t</w:t>
      </w:r>
      <w:r w:rsidR="00A74F77" w:rsidRPr="00280199">
        <w:rPr>
          <w:rFonts w:ascii="Arial" w:hAnsi="Arial" w:cs="Arial"/>
          <w:bCs/>
          <w:iCs/>
          <w:sz w:val="22"/>
          <w:szCs w:val="22"/>
        </w:rPr>
        <w:t xml:space="preserve">he Silurian Clinton Group was deposited in the </w:t>
      </w:r>
      <w:r w:rsidRPr="00280199">
        <w:rPr>
          <w:rFonts w:ascii="Arial" w:hAnsi="Arial" w:cs="Arial"/>
          <w:bCs/>
          <w:iCs/>
          <w:sz w:val="22"/>
          <w:szCs w:val="22"/>
        </w:rPr>
        <w:t>Appalachian</w:t>
      </w:r>
      <w:r w:rsidR="00A74F77" w:rsidRPr="00280199">
        <w:rPr>
          <w:rFonts w:ascii="Arial" w:hAnsi="Arial" w:cs="Arial"/>
          <w:bCs/>
          <w:iCs/>
          <w:sz w:val="22"/>
          <w:szCs w:val="22"/>
        </w:rPr>
        <w:t xml:space="preserve"> </w:t>
      </w:r>
      <w:r>
        <w:rPr>
          <w:rFonts w:ascii="Arial" w:hAnsi="Arial" w:cs="Arial"/>
          <w:bCs/>
          <w:iCs/>
          <w:sz w:val="22"/>
          <w:szCs w:val="22"/>
        </w:rPr>
        <w:t>f</w:t>
      </w:r>
      <w:r w:rsidR="00A74F77" w:rsidRPr="00280199">
        <w:rPr>
          <w:rFonts w:ascii="Arial" w:hAnsi="Arial" w:cs="Arial"/>
          <w:bCs/>
          <w:iCs/>
          <w:sz w:val="22"/>
          <w:szCs w:val="22"/>
        </w:rPr>
        <w:t xml:space="preserve">oreland </w:t>
      </w:r>
      <w:r>
        <w:rPr>
          <w:rFonts w:ascii="Arial" w:hAnsi="Arial" w:cs="Arial"/>
          <w:bCs/>
          <w:iCs/>
          <w:sz w:val="22"/>
          <w:szCs w:val="22"/>
        </w:rPr>
        <w:t>b</w:t>
      </w:r>
      <w:r w:rsidR="00A74F77" w:rsidRPr="00280199">
        <w:rPr>
          <w:rFonts w:ascii="Arial" w:hAnsi="Arial" w:cs="Arial"/>
          <w:bCs/>
          <w:iCs/>
          <w:sz w:val="22"/>
          <w:szCs w:val="22"/>
        </w:rPr>
        <w:t xml:space="preserve">asin in Pennsylvania and New York (USA) following the Taconic Orogeny and prior to or coincident with the deformation of the </w:t>
      </w:r>
      <w:proofErr w:type="spellStart"/>
      <w:r w:rsidR="00A74F77" w:rsidRPr="00280199">
        <w:rPr>
          <w:rFonts w:ascii="Arial" w:hAnsi="Arial" w:cs="Arial"/>
          <w:bCs/>
          <w:iCs/>
          <w:sz w:val="22"/>
          <w:szCs w:val="22"/>
        </w:rPr>
        <w:t>Salinic</w:t>
      </w:r>
      <w:proofErr w:type="spellEnd"/>
      <w:r w:rsidR="00A74F77" w:rsidRPr="00280199">
        <w:rPr>
          <w:rFonts w:ascii="Arial" w:hAnsi="Arial" w:cs="Arial"/>
          <w:bCs/>
          <w:iCs/>
          <w:sz w:val="22"/>
          <w:szCs w:val="22"/>
        </w:rPr>
        <w:t xml:space="preserve"> Disturbance </w:t>
      </w:r>
      <w:r w:rsidR="00A74F77" w:rsidRPr="00280199">
        <w:rPr>
          <w:rFonts w:ascii="Arial" w:hAnsi="Arial" w:cs="Arial"/>
          <w:bCs/>
          <w:iCs/>
          <w:sz w:val="22"/>
          <w:szCs w:val="22"/>
        </w:rPr>
        <w:fldChar w:fldCharType="begin"/>
      </w:r>
      <w:r w:rsidR="00A74F77" w:rsidRPr="00280199">
        <w:rPr>
          <w:rFonts w:ascii="Arial" w:hAnsi="Arial" w:cs="Arial"/>
          <w:bCs/>
          <w:iCs/>
          <w:sz w:val="22"/>
          <w:szCs w:val="22"/>
        </w:rPr>
        <w:instrText xml:space="preserve"> ADDIN EN.CITE &lt;EndNote&gt;&lt;Cite&gt;&lt;Author&gt;Brett&lt;/Author&gt;&lt;Year&gt;1998&lt;/Year&gt;&lt;RecNum&gt;112&lt;/RecNum&gt;&lt;DisplayText&gt;(Brett et al., 1998)&lt;/DisplayText&gt;&lt;record&gt;&lt;rec-number&gt;112&lt;/rec-number&gt;&lt;foreign-keys&gt;&lt;key app="EN" db-id="zprdwx9z59de2pevfa5xfwa8zdds0zwswx2w" timestamp="1582749108"&gt;112&lt;/key&gt;&lt;/foreign-keys&gt;&lt;ref-type name="Journal Article"&gt;17&lt;/ref-type&gt;&lt;contributors&gt;&lt;authors&gt;&lt;author&gt;Brett, CARLTON E&lt;/author&gt;&lt;author&gt;Baarli, BG&lt;/author&gt;&lt;author&gt;Chowns, TIMOTHY&lt;/author&gt;&lt;author&gt;Cotter, EDWARD&lt;/author&gt;&lt;author&gt;Driese, STEVEN&lt;/author&gt;&lt;author&gt;Goodman, WILLIAM&lt;/author&gt;&lt;author&gt;Johnson, MARKES E&lt;/author&gt;&lt;/authors&gt;&lt;/contributors&gt;&lt;titles&gt;&lt;title&gt;Early Silurian condensed intervals, ironstones, and sequence stratigraphy in the Appalachian foreland basin&lt;/title&gt;&lt;secondary-title&gt;New York State Museum Bulletin&lt;/secondary-title&gt;&lt;/titles&gt;&lt;periodical&gt;&lt;full-title&gt;New York State Museum Bulletin&lt;/full-title&gt;&lt;/periodical&gt;&lt;pages&gt;89-143&lt;/pages&gt;&lt;volume&gt;491&lt;/volume&gt;&lt;dates&gt;&lt;year&gt;1998&lt;/year&gt;&lt;/dates&gt;&lt;urls&gt;&lt;/urls&gt;&lt;/record&gt;&lt;/Cite&gt;&lt;/EndNote&gt;</w:instrText>
      </w:r>
      <w:r w:rsidR="00A74F77" w:rsidRPr="00280199">
        <w:rPr>
          <w:rFonts w:ascii="Arial" w:hAnsi="Arial" w:cs="Arial"/>
          <w:bCs/>
          <w:iCs/>
          <w:sz w:val="22"/>
          <w:szCs w:val="22"/>
        </w:rPr>
        <w:fldChar w:fldCharType="separate"/>
      </w:r>
      <w:r w:rsidR="00A74F77" w:rsidRPr="00280199">
        <w:rPr>
          <w:rFonts w:ascii="Arial" w:hAnsi="Arial" w:cs="Arial"/>
          <w:bCs/>
          <w:iCs/>
          <w:noProof/>
          <w:sz w:val="22"/>
          <w:szCs w:val="22"/>
        </w:rPr>
        <w:t>(Brett et al., 1998)</w:t>
      </w:r>
      <w:r w:rsidR="00A74F77" w:rsidRPr="00280199">
        <w:rPr>
          <w:rFonts w:ascii="Arial" w:hAnsi="Arial" w:cs="Arial"/>
          <w:bCs/>
          <w:iCs/>
          <w:sz w:val="22"/>
          <w:szCs w:val="22"/>
        </w:rPr>
        <w:fldChar w:fldCharType="end"/>
      </w:r>
      <w:r w:rsidR="00A74F77" w:rsidRPr="00280199">
        <w:rPr>
          <w:rFonts w:ascii="Arial" w:hAnsi="Arial" w:cs="Arial"/>
          <w:bCs/>
          <w:iCs/>
          <w:sz w:val="22"/>
          <w:szCs w:val="22"/>
        </w:rPr>
        <w:t xml:space="preserve">. The stratigraphy of the Clinton Group varies regionally: in Pennsylvania, ironstones occur in the Rose Hill Formation and the Keefer Formation </w:t>
      </w:r>
      <w:r w:rsidR="00A74F77" w:rsidRPr="00280199">
        <w:rPr>
          <w:rFonts w:ascii="Arial" w:hAnsi="Arial" w:cs="Arial"/>
          <w:bCs/>
          <w:iCs/>
          <w:sz w:val="22"/>
          <w:szCs w:val="22"/>
        </w:rPr>
        <w:fldChar w:fldCharType="begin"/>
      </w:r>
      <w:r w:rsidR="000421AD">
        <w:rPr>
          <w:rFonts w:ascii="Arial" w:hAnsi="Arial" w:cs="Arial"/>
          <w:bCs/>
          <w:iCs/>
          <w:sz w:val="22"/>
          <w:szCs w:val="22"/>
        </w:rPr>
        <w:instrText xml:space="preserve"> ADDIN EN.CITE &lt;EndNote&gt;&lt;Cite&gt;&lt;Author&gt;Cotter&lt;/Author&gt;&lt;Year&gt;1993&lt;/Year&gt;&lt;RecNum&gt;1635&lt;/RecNum&gt;&lt;DisplayText&gt;(Cotter and Link, 1993)&lt;/DisplayText&gt;&lt;record&gt;&lt;rec-number&gt;1635&lt;/rec-number&gt;&lt;foreign-keys&gt;&lt;key app="EN" db-id="z5rv2wt2mxx2ryefxr1vezdjwfs5a0azazd9" timestamp="1702767556" guid="eb2c56a9-6dd3-44fe-890b-0c641b658932"&gt;1635&lt;/key&gt;&lt;/foreign-keys&gt;&lt;ref-type name="Journal Article"&gt;17&lt;/ref-type&gt;&lt;contributors&gt;&lt;authors&gt;&lt;author&gt;Cotter, Edward&lt;/author&gt;&lt;author&gt;Link, John E&lt;/author&gt;&lt;/authors&gt;&lt;/contributors&gt;&lt;titles&gt;&lt;title&gt;Deposition and diagenesis of Clinton ironstones (Silurian) in the Appalachian Foreland Basin of Pennsylvania&lt;/title&gt;&lt;secondary-title&gt;Geological Society of America Bulletin&lt;/secondary-title&gt;&lt;/titles&gt;&lt;periodical&gt;&lt;full-title&gt;Geological Society of America Bulletin&lt;/full-title&gt;&lt;/periodical&gt;&lt;pages&gt;911-922&lt;/pages&gt;&lt;volume&gt;105&lt;/volume&gt;&lt;number&gt;7&lt;/number&gt;&lt;dates&gt;&lt;year&gt;1993&lt;/year&gt;&lt;/dates&gt;&lt;isbn&gt;1943-2674&lt;/isbn&gt;&lt;urls&gt;&lt;/urls&gt;&lt;/record&gt;&lt;/Cite&gt;&lt;/EndNote&gt;</w:instrText>
      </w:r>
      <w:r w:rsidR="00A74F77" w:rsidRPr="00280199">
        <w:rPr>
          <w:rFonts w:ascii="Arial" w:hAnsi="Arial" w:cs="Arial"/>
          <w:bCs/>
          <w:iCs/>
          <w:sz w:val="22"/>
          <w:szCs w:val="22"/>
        </w:rPr>
        <w:fldChar w:fldCharType="separate"/>
      </w:r>
      <w:r w:rsidR="00A74F77" w:rsidRPr="00280199">
        <w:rPr>
          <w:rFonts w:ascii="Arial" w:hAnsi="Arial" w:cs="Arial"/>
          <w:bCs/>
          <w:iCs/>
          <w:noProof/>
          <w:sz w:val="22"/>
          <w:szCs w:val="22"/>
        </w:rPr>
        <w:t>(Cotter and Link, 1993)</w:t>
      </w:r>
      <w:r w:rsidR="00A74F77" w:rsidRPr="00280199">
        <w:rPr>
          <w:rFonts w:ascii="Arial" w:hAnsi="Arial" w:cs="Arial"/>
          <w:bCs/>
          <w:iCs/>
          <w:sz w:val="22"/>
          <w:szCs w:val="22"/>
        </w:rPr>
        <w:fldChar w:fldCharType="end"/>
      </w:r>
      <w:r w:rsidR="00747D8D">
        <w:rPr>
          <w:rFonts w:ascii="Arial" w:hAnsi="Arial" w:cs="Arial"/>
          <w:bCs/>
          <w:iCs/>
          <w:sz w:val="22"/>
          <w:szCs w:val="22"/>
        </w:rPr>
        <w:t xml:space="preserve">, whereas </w:t>
      </w:r>
      <w:r w:rsidR="00747D8D">
        <w:rPr>
          <w:rFonts w:ascii="Arial" w:hAnsi="Arial" w:cs="Arial"/>
          <w:bCs/>
          <w:iCs/>
          <w:sz w:val="22"/>
          <w:szCs w:val="22"/>
        </w:rPr>
        <w:lastRenderedPageBreak/>
        <w:t>i</w:t>
      </w:r>
      <w:r w:rsidR="00A74F77" w:rsidRPr="00280199">
        <w:rPr>
          <w:rFonts w:ascii="Arial" w:hAnsi="Arial" w:cs="Arial"/>
          <w:bCs/>
          <w:iCs/>
          <w:sz w:val="22"/>
          <w:szCs w:val="22"/>
        </w:rPr>
        <w:t xml:space="preserve">n New York, ironstone intervals are hosted by the Westmoreland, Dawes, and Kirkland formations </w:t>
      </w:r>
      <w:r w:rsidR="00A74F77" w:rsidRPr="00280199">
        <w:rPr>
          <w:rFonts w:ascii="Arial" w:hAnsi="Arial" w:cs="Arial"/>
          <w:bCs/>
          <w:iCs/>
          <w:sz w:val="22"/>
          <w:szCs w:val="22"/>
        </w:rPr>
        <w:fldChar w:fldCharType="begin"/>
      </w:r>
      <w:r w:rsidR="000421AD">
        <w:rPr>
          <w:rFonts w:ascii="Arial" w:hAnsi="Arial" w:cs="Arial"/>
          <w:bCs/>
          <w:iCs/>
          <w:sz w:val="22"/>
          <w:szCs w:val="22"/>
        </w:rPr>
        <w:instrText xml:space="preserve"> ADDIN EN.CITE &lt;EndNote&gt;&lt;Cite&gt;&lt;Author&gt;Muskatt&lt;/Author&gt;&lt;Year&gt;1972&lt;/Year&gt;&lt;RecNum&gt;114&lt;/RecNum&gt;&lt;DisplayText&gt;(Muskatt, 1972; Brett et al., 1996)&lt;/DisplayText&gt;&lt;record&gt;&lt;rec-number&gt;114&lt;/rec-number&gt;&lt;foreign-keys&gt;&lt;key app="EN" db-id="zprdwx9z59de2pevfa5xfwa8zdds0zwswx2w" timestamp="1582749258"&gt;114&lt;/key&gt;&lt;/foreign-keys&gt;&lt;ref-type name="Book Section"&gt;5&lt;/ref-type&gt;&lt;contributors&gt;&lt;authors&gt;&lt;author&gt;Muskatt, HS&lt;/author&gt;&lt;/authors&gt;&lt;/contributors&gt;&lt;titles&gt;&lt;title&gt;The Clinton group of east-central New York&lt;/title&gt;&lt;secondary-title&gt;NY State Geol. Assoc. 44th Annu. Meet. Guidebook&lt;/secondary-title&gt;&lt;/titles&gt;&lt;pages&gt;A1-A37&lt;/pages&gt;&lt;dates&gt;&lt;year&gt;1972&lt;/year&gt;&lt;/dates&gt;&lt;urls&gt;&lt;/urls&gt;&lt;/record&gt;&lt;/Cite&gt;&lt;Cite&gt;&lt;Author&gt;Brett&lt;/Author&gt;&lt;Year&gt;1996&lt;/Year&gt;&lt;RecNum&gt;115&lt;/RecNum&gt;&lt;record&gt;&lt;rec-number&gt;115&lt;/rec-number&gt;&lt;foreign-keys&gt;&lt;key app="EN" db-id="zprdwx9z59de2pevfa5xfwa8zdds0zwswx2w" timestamp="1582749288"&gt;115&lt;/key&gt;&lt;/foreign-keys&gt;&lt;ref-type name="Journal Article"&gt;17&lt;/ref-type&gt;&lt;contributors&gt;&lt;authors&gt;&lt;author&gt;Brett, CE&lt;/author&gt;&lt;author&gt;Goodman, WM&lt;/author&gt;&lt;author&gt;Broadhead, TW&lt;/author&gt;&lt;author&gt;Hageman, SA&lt;/author&gt;&lt;/authors&gt;&lt;/contributors&gt;&lt;titles&gt;&lt;title&gt;Silurian stratigraphy of the type Clinton area of central New York&lt;/title&gt;&lt;secondary-title&gt;Sedimentary Environments of Silurian Taconia: University of Tennessee, Department of Geological Sciences, Studies in Geology&lt;/secondary-title&gt;&lt;/titles&gt;&lt;periodical&gt;&lt;full-title&gt;Sedimentary Environments of Silurian Taconia: University of Tennessee, Department of Geological Sciences, Studies in Geology&lt;/full-title&gt;&lt;/periodical&gt;&lt;pages&gt;200-230&lt;/pages&gt;&lt;volume&gt;26&lt;/volume&gt;&lt;dates&gt;&lt;year&gt;1996&lt;/year&gt;&lt;/dates&gt;&lt;urls&gt;&lt;/urls&gt;&lt;/record&gt;&lt;/Cite&gt;&lt;/EndNote&gt;</w:instrText>
      </w:r>
      <w:r w:rsidR="00A74F77" w:rsidRPr="00280199">
        <w:rPr>
          <w:rFonts w:ascii="Arial" w:hAnsi="Arial" w:cs="Arial"/>
          <w:bCs/>
          <w:iCs/>
          <w:sz w:val="22"/>
          <w:szCs w:val="22"/>
        </w:rPr>
        <w:fldChar w:fldCharType="separate"/>
      </w:r>
      <w:r w:rsidR="000421AD">
        <w:rPr>
          <w:rFonts w:ascii="Arial" w:hAnsi="Arial" w:cs="Arial"/>
          <w:bCs/>
          <w:iCs/>
          <w:noProof/>
          <w:sz w:val="22"/>
          <w:szCs w:val="22"/>
        </w:rPr>
        <w:t>(Muskatt, 1972; Brett et al., 1996)</w:t>
      </w:r>
      <w:r w:rsidR="00A74F77" w:rsidRPr="00280199">
        <w:rPr>
          <w:rFonts w:ascii="Arial" w:hAnsi="Arial" w:cs="Arial"/>
          <w:bCs/>
          <w:iCs/>
          <w:sz w:val="22"/>
          <w:szCs w:val="22"/>
        </w:rPr>
        <w:fldChar w:fldCharType="end"/>
      </w:r>
      <w:r w:rsidR="00A74F77" w:rsidRPr="00280199">
        <w:rPr>
          <w:rFonts w:ascii="Arial" w:hAnsi="Arial" w:cs="Arial"/>
          <w:bCs/>
          <w:iCs/>
          <w:sz w:val="22"/>
          <w:szCs w:val="22"/>
        </w:rPr>
        <w:t xml:space="preserve">. The </w:t>
      </w:r>
      <w:r w:rsidR="00747D8D">
        <w:rPr>
          <w:rFonts w:ascii="Arial" w:hAnsi="Arial" w:cs="Arial"/>
          <w:bCs/>
          <w:iCs/>
          <w:sz w:val="22"/>
          <w:szCs w:val="22"/>
        </w:rPr>
        <w:t xml:space="preserve">iron ooid horizons </w:t>
      </w:r>
      <w:r w:rsidR="00A74F77" w:rsidRPr="00280199">
        <w:rPr>
          <w:rFonts w:ascii="Arial" w:hAnsi="Arial" w:cs="Arial"/>
          <w:bCs/>
          <w:iCs/>
          <w:sz w:val="22"/>
          <w:szCs w:val="22"/>
        </w:rPr>
        <w:t xml:space="preserve">are typically &lt;0.5 m thick and associated with sandstones featuring </w:t>
      </w:r>
      <w:proofErr w:type="spellStart"/>
      <w:r w:rsidR="00A74F77" w:rsidRPr="00280199">
        <w:rPr>
          <w:rFonts w:ascii="Arial" w:hAnsi="Arial" w:cs="Arial"/>
          <w:bCs/>
          <w:iCs/>
          <w:sz w:val="22"/>
          <w:szCs w:val="22"/>
        </w:rPr>
        <w:t>flaser</w:t>
      </w:r>
      <w:proofErr w:type="spellEnd"/>
      <w:r w:rsidR="00A74F77" w:rsidRPr="00280199">
        <w:rPr>
          <w:rFonts w:ascii="Arial" w:hAnsi="Arial" w:cs="Arial"/>
          <w:bCs/>
          <w:iCs/>
          <w:sz w:val="22"/>
          <w:szCs w:val="22"/>
        </w:rPr>
        <w:t xml:space="preserve"> bedding, wave ripples, hummocky cross stratification, and burrows</w:t>
      </w:r>
      <w:r w:rsidR="00BF68EF">
        <w:rPr>
          <w:rFonts w:ascii="Arial" w:hAnsi="Arial" w:cs="Arial"/>
          <w:bCs/>
          <w:iCs/>
          <w:sz w:val="22"/>
          <w:szCs w:val="22"/>
        </w:rPr>
        <w:t xml:space="preserve">, </w:t>
      </w:r>
      <w:r w:rsidR="00A74F77" w:rsidRPr="00280199">
        <w:rPr>
          <w:rFonts w:ascii="Arial" w:hAnsi="Arial" w:cs="Arial"/>
          <w:bCs/>
          <w:iCs/>
          <w:sz w:val="22"/>
          <w:szCs w:val="22"/>
        </w:rPr>
        <w:t xml:space="preserve">and are interpreted to have been deposited in shallow marine shoal settings </w:t>
      </w:r>
      <w:r w:rsidR="00A74F77" w:rsidRPr="00280199">
        <w:rPr>
          <w:rFonts w:ascii="Arial" w:hAnsi="Arial" w:cs="Arial"/>
          <w:bCs/>
          <w:iCs/>
          <w:sz w:val="22"/>
          <w:szCs w:val="22"/>
        </w:rPr>
        <w:fldChar w:fldCharType="begin">
          <w:fldData xml:space="preserve">PEVuZE5vdGU+PENpdGU+PEF1dGhvcj5Db3R0ZXI8L0F1dGhvcj48WWVhcj4xOTkzPC9ZZWFyPjxS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</w:fldData>
        </w:fldChar>
      </w:r>
      <w:r w:rsidR="000421AD">
        <w:rPr>
          <w:rFonts w:ascii="Arial" w:hAnsi="Arial" w:cs="Arial"/>
          <w:bCs/>
          <w:iCs/>
          <w:sz w:val="22"/>
          <w:szCs w:val="22"/>
        </w:rPr>
        <w:instrText xml:space="preserve"> ADDIN EN.CITE </w:instrText>
      </w:r>
      <w:r w:rsidR="000421AD">
        <w:rPr>
          <w:rFonts w:ascii="Arial" w:hAnsi="Arial" w:cs="Arial"/>
          <w:bCs/>
          <w:iCs/>
          <w:sz w:val="22"/>
          <w:szCs w:val="22"/>
        </w:rPr>
        <w:fldChar w:fldCharType="begin">
          <w:fldData xml:space="preserve">PEVuZE5vdGU+PENpdGU+PEF1dGhvcj5Db3R0ZXI8L0F1dGhvcj48WWVhcj4xOTkzPC9ZZWFyPjxS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</w:fldData>
        </w:fldChar>
      </w:r>
      <w:r w:rsidR="000421AD">
        <w:rPr>
          <w:rFonts w:ascii="Arial" w:hAnsi="Arial" w:cs="Arial"/>
          <w:bCs/>
          <w:iCs/>
          <w:sz w:val="22"/>
          <w:szCs w:val="22"/>
        </w:rPr>
        <w:instrText xml:space="preserve"> ADDIN EN.CITE.DATA </w:instrText>
      </w:r>
      <w:r w:rsidR="000421AD">
        <w:rPr>
          <w:rFonts w:ascii="Arial" w:hAnsi="Arial" w:cs="Arial"/>
          <w:bCs/>
          <w:iCs/>
          <w:sz w:val="22"/>
          <w:szCs w:val="22"/>
        </w:rPr>
      </w:r>
      <w:r w:rsidR="000421AD">
        <w:rPr>
          <w:rFonts w:ascii="Arial" w:hAnsi="Arial" w:cs="Arial"/>
          <w:bCs/>
          <w:iCs/>
          <w:sz w:val="22"/>
          <w:szCs w:val="22"/>
        </w:rPr>
        <w:fldChar w:fldCharType="end"/>
      </w:r>
      <w:r w:rsidR="00A74F77" w:rsidRPr="00280199">
        <w:rPr>
          <w:rFonts w:ascii="Arial" w:hAnsi="Arial" w:cs="Arial"/>
          <w:bCs/>
          <w:iCs/>
          <w:sz w:val="22"/>
          <w:szCs w:val="22"/>
        </w:rPr>
      </w:r>
      <w:r w:rsidR="00A74F77" w:rsidRPr="00280199">
        <w:rPr>
          <w:rFonts w:ascii="Arial" w:hAnsi="Arial" w:cs="Arial"/>
          <w:bCs/>
          <w:iCs/>
          <w:sz w:val="22"/>
          <w:szCs w:val="22"/>
        </w:rPr>
        <w:fldChar w:fldCharType="separate"/>
      </w:r>
      <w:r w:rsidR="00A74F77" w:rsidRPr="00280199">
        <w:rPr>
          <w:rFonts w:ascii="Arial" w:hAnsi="Arial" w:cs="Arial"/>
          <w:bCs/>
          <w:iCs/>
          <w:noProof/>
          <w:sz w:val="22"/>
          <w:szCs w:val="22"/>
        </w:rPr>
        <w:t>(Cotter and Link, 1993; McLaughlin et al., 2012; Sullivan et al., 2012)</w:t>
      </w:r>
      <w:r w:rsidR="00A74F77" w:rsidRPr="00280199">
        <w:rPr>
          <w:rFonts w:ascii="Arial" w:hAnsi="Arial" w:cs="Arial"/>
          <w:bCs/>
          <w:iCs/>
          <w:sz w:val="22"/>
          <w:szCs w:val="22"/>
        </w:rPr>
        <w:fldChar w:fldCharType="end"/>
      </w:r>
      <w:r w:rsidR="00A74F77" w:rsidRPr="00280199">
        <w:rPr>
          <w:rFonts w:ascii="Arial" w:hAnsi="Arial" w:cs="Arial"/>
          <w:bCs/>
          <w:iCs/>
          <w:sz w:val="22"/>
          <w:szCs w:val="22"/>
        </w:rPr>
        <w:t xml:space="preserve">. </w:t>
      </w:r>
      <w:r w:rsidR="00BF68EF">
        <w:rPr>
          <w:rFonts w:ascii="Arial" w:hAnsi="Arial" w:cs="Arial"/>
          <w:bCs/>
          <w:iCs/>
          <w:sz w:val="22"/>
          <w:szCs w:val="22"/>
        </w:rPr>
        <w:t>I</w:t>
      </w:r>
      <w:r w:rsidR="00A74F77" w:rsidRPr="00280199">
        <w:rPr>
          <w:rFonts w:ascii="Arial" w:hAnsi="Arial" w:cs="Arial"/>
          <w:bCs/>
          <w:iCs/>
          <w:sz w:val="22"/>
          <w:szCs w:val="22"/>
        </w:rPr>
        <w:t xml:space="preserve">ron ooids are predominantly composed of hematite and goethite laminae surrounding cores of skeletal fragments and quartz grains </w:t>
      </w:r>
      <w:r w:rsidR="00A74F77" w:rsidRPr="00280199">
        <w:rPr>
          <w:rFonts w:ascii="Arial" w:hAnsi="Arial" w:cs="Arial"/>
          <w:bCs/>
          <w:iCs/>
          <w:sz w:val="22"/>
          <w:szCs w:val="22"/>
        </w:rPr>
        <w:fldChar w:fldCharType="begin">
          <w:fldData xml:space="preserve">PEVuZE5vdGU+PENpdGU+PEF1dGhvcj5Db3R0ZXI8L0F1dGhvcj48WWVhcj4xOTkzPC9ZZWFyPjxS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</w:fldData>
        </w:fldChar>
      </w:r>
      <w:r w:rsidR="000421AD">
        <w:rPr>
          <w:rFonts w:ascii="Arial" w:hAnsi="Arial" w:cs="Arial"/>
          <w:bCs/>
          <w:iCs/>
          <w:sz w:val="22"/>
          <w:szCs w:val="22"/>
        </w:rPr>
        <w:instrText xml:space="preserve"> ADDIN EN.CITE </w:instrText>
      </w:r>
      <w:r w:rsidR="000421AD">
        <w:rPr>
          <w:rFonts w:ascii="Arial" w:hAnsi="Arial" w:cs="Arial"/>
          <w:bCs/>
          <w:iCs/>
          <w:sz w:val="22"/>
          <w:szCs w:val="22"/>
        </w:rPr>
        <w:fldChar w:fldCharType="begin">
          <w:fldData xml:space="preserve">PEVuZE5vdGU+PENpdGU+PEF1dGhvcj5Db3R0ZXI8L0F1dGhvcj48WWVhcj4xOTkzPC9ZZWFyPjxS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</w:fldData>
        </w:fldChar>
      </w:r>
      <w:r w:rsidR="000421AD">
        <w:rPr>
          <w:rFonts w:ascii="Arial" w:hAnsi="Arial" w:cs="Arial"/>
          <w:bCs/>
          <w:iCs/>
          <w:sz w:val="22"/>
          <w:szCs w:val="22"/>
        </w:rPr>
        <w:instrText xml:space="preserve"> ADDIN EN.CITE.DATA </w:instrText>
      </w:r>
      <w:r w:rsidR="000421AD">
        <w:rPr>
          <w:rFonts w:ascii="Arial" w:hAnsi="Arial" w:cs="Arial"/>
          <w:bCs/>
          <w:iCs/>
          <w:sz w:val="22"/>
          <w:szCs w:val="22"/>
        </w:rPr>
      </w:r>
      <w:r w:rsidR="000421AD">
        <w:rPr>
          <w:rFonts w:ascii="Arial" w:hAnsi="Arial" w:cs="Arial"/>
          <w:bCs/>
          <w:iCs/>
          <w:sz w:val="22"/>
          <w:szCs w:val="22"/>
        </w:rPr>
        <w:fldChar w:fldCharType="end"/>
      </w:r>
      <w:r w:rsidR="00A74F77" w:rsidRPr="00280199">
        <w:rPr>
          <w:rFonts w:ascii="Arial" w:hAnsi="Arial" w:cs="Arial"/>
          <w:bCs/>
          <w:iCs/>
          <w:sz w:val="22"/>
          <w:szCs w:val="22"/>
        </w:rPr>
      </w:r>
      <w:r w:rsidR="00A74F77" w:rsidRPr="00280199">
        <w:rPr>
          <w:rFonts w:ascii="Arial" w:hAnsi="Arial" w:cs="Arial"/>
          <w:bCs/>
          <w:iCs/>
          <w:sz w:val="22"/>
          <w:szCs w:val="22"/>
        </w:rPr>
        <w:fldChar w:fldCharType="separate"/>
      </w:r>
      <w:r w:rsidR="000421AD">
        <w:rPr>
          <w:rFonts w:ascii="Arial" w:hAnsi="Arial" w:cs="Arial"/>
          <w:bCs/>
          <w:iCs/>
          <w:noProof/>
          <w:sz w:val="22"/>
          <w:szCs w:val="22"/>
        </w:rPr>
        <w:t>(Schoen, 1962; Maynard, 1983; Cotter and Link, 1993; McLaughlin et al., 2012; Sullivan et al., 2012)</w:t>
      </w:r>
      <w:r w:rsidR="00A74F77" w:rsidRPr="00280199">
        <w:rPr>
          <w:rFonts w:ascii="Arial" w:hAnsi="Arial" w:cs="Arial"/>
          <w:bCs/>
          <w:iCs/>
          <w:sz w:val="22"/>
          <w:szCs w:val="22"/>
        </w:rPr>
        <w:fldChar w:fldCharType="end"/>
      </w:r>
      <w:r w:rsidR="00BF68EF">
        <w:rPr>
          <w:rFonts w:ascii="Arial" w:hAnsi="Arial" w:cs="Arial"/>
          <w:bCs/>
          <w:iCs/>
          <w:sz w:val="22"/>
          <w:szCs w:val="22"/>
        </w:rPr>
        <w:t xml:space="preserve">, though </w:t>
      </w:r>
      <w:r w:rsidR="00A74F77" w:rsidRPr="00280199">
        <w:rPr>
          <w:rFonts w:ascii="Arial" w:hAnsi="Arial" w:cs="Arial"/>
          <w:bCs/>
          <w:iCs/>
          <w:sz w:val="22"/>
          <w:szCs w:val="22"/>
        </w:rPr>
        <w:t xml:space="preserve">in some cases ooids </w:t>
      </w:r>
      <w:r w:rsidR="00BF68EF">
        <w:rPr>
          <w:rFonts w:ascii="Arial" w:hAnsi="Arial" w:cs="Arial"/>
          <w:bCs/>
          <w:iCs/>
          <w:sz w:val="22"/>
          <w:szCs w:val="22"/>
        </w:rPr>
        <w:t xml:space="preserve">are composed of interlaminated </w:t>
      </w:r>
      <w:r w:rsidR="00A74F77" w:rsidRPr="00280199">
        <w:rPr>
          <w:rFonts w:ascii="Arial" w:hAnsi="Arial" w:cs="Arial"/>
          <w:bCs/>
          <w:iCs/>
          <w:sz w:val="22"/>
          <w:szCs w:val="22"/>
        </w:rPr>
        <w:t xml:space="preserve">chamosite and hematite </w:t>
      </w:r>
      <w:r w:rsidR="00A74F77" w:rsidRPr="00280199">
        <w:rPr>
          <w:rFonts w:ascii="Arial" w:hAnsi="Arial" w:cs="Arial"/>
          <w:bCs/>
          <w:iCs/>
          <w:sz w:val="22"/>
          <w:szCs w:val="22"/>
        </w:rPr>
        <w:fldChar w:fldCharType="begin"/>
      </w:r>
      <w:r w:rsidR="000421AD">
        <w:rPr>
          <w:rFonts w:ascii="Arial" w:hAnsi="Arial" w:cs="Arial"/>
          <w:bCs/>
          <w:iCs/>
          <w:sz w:val="22"/>
          <w:szCs w:val="22"/>
        </w:rPr>
        <w:instrText xml:space="preserve"> ADDIN EN.CITE &lt;EndNote&gt;&lt;Cite&gt;&lt;Author&gt;McLaughlin&lt;/Author&gt;&lt;Year&gt;2012&lt;/Year&gt;&lt;RecNum&gt;1702&lt;/RecNum&gt;&lt;DisplayText&gt;(McLaughlin et al., 2012)&lt;/DisplayText&gt;&lt;record&gt;&lt;rec-number&gt;1702&lt;/rec-number&gt;&lt;foreign-keys&gt;&lt;key app="EN" db-id="z5rv2wt2mxx2ryefxr1vezdjwfs5a0azazd9" timestamp="1702767557" guid="8337f06b-88e1-413a-8cad-3ff4c4af583c"&gt;1702&lt;/key&gt;&lt;/foreign-keys&gt;&lt;ref-type name="Journal Article"&gt;17&lt;/ref-type&gt;&lt;contributors&gt;&lt;authors&gt;&lt;author&gt;McLaughlin, Patrick I&lt;/author&gt;&lt;author&gt;Emsbo, Poul&lt;/author&gt;&lt;author&gt;Brett, Carlton E&lt;/author&gt;&lt;/authors&gt;&lt;/contributors&gt;&lt;titles&gt;&lt;title&gt;Beyond black shales: the sedimentary and stable isotope records of oceanic anoxic events in a dominantly oxic basin (Silurian; Appalachian Basin, USA)&lt;/title&gt;&lt;secondary-title&gt;Palaeogeography, Palaeoclimatology, Palaeoecology&lt;/secondary-title&gt;&lt;/titles&gt;&lt;periodical&gt;&lt;full-title&gt;Palaeogeography, Palaeoclimatology, Palaeoecology&lt;/full-title&gt;&lt;/periodical&gt;&lt;pages&gt;153-177&lt;/pages&gt;&lt;volume&gt;367&lt;/volume&gt;&lt;dates&gt;&lt;year&gt;2012&lt;/year&gt;&lt;/dates&gt;&lt;isbn&gt;0031-0182&lt;/isbn&gt;&lt;urls&gt;&lt;/urls&gt;&lt;/record&gt;&lt;/Cite&gt;&lt;/EndNote&gt;</w:instrText>
      </w:r>
      <w:r w:rsidR="00A74F77" w:rsidRPr="00280199">
        <w:rPr>
          <w:rFonts w:ascii="Arial" w:hAnsi="Arial" w:cs="Arial"/>
          <w:bCs/>
          <w:iCs/>
          <w:sz w:val="22"/>
          <w:szCs w:val="22"/>
        </w:rPr>
        <w:fldChar w:fldCharType="separate"/>
      </w:r>
      <w:r w:rsidR="00A74F77" w:rsidRPr="00280199">
        <w:rPr>
          <w:rFonts w:ascii="Arial" w:hAnsi="Arial" w:cs="Arial"/>
          <w:bCs/>
          <w:iCs/>
          <w:noProof/>
          <w:sz w:val="22"/>
          <w:szCs w:val="22"/>
        </w:rPr>
        <w:t>(McLaughlin et al., 2012)</w:t>
      </w:r>
      <w:r w:rsidR="00A74F77" w:rsidRPr="00280199">
        <w:rPr>
          <w:rFonts w:ascii="Arial" w:hAnsi="Arial" w:cs="Arial"/>
          <w:bCs/>
          <w:iCs/>
          <w:sz w:val="22"/>
          <w:szCs w:val="22"/>
        </w:rPr>
        <w:fldChar w:fldCharType="end"/>
      </w:r>
      <w:r w:rsidR="00A74F77" w:rsidRPr="00280199">
        <w:rPr>
          <w:rFonts w:ascii="Arial" w:hAnsi="Arial" w:cs="Arial"/>
          <w:bCs/>
          <w:iCs/>
          <w:sz w:val="22"/>
          <w:szCs w:val="22"/>
        </w:rPr>
        <w:t xml:space="preserve">. </w:t>
      </w:r>
      <w:r w:rsidR="00747D8D" w:rsidRPr="00280199">
        <w:rPr>
          <w:rFonts w:ascii="Arial" w:hAnsi="Arial" w:cs="Arial"/>
          <w:bCs/>
          <w:iCs/>
          <w:sz w:val="22"/>
          <w:szCs w:val="22"/>
        </w:rPr>
        <w:t xml:space="preserve">The biostratigraphy of the Clinton Group (based upon brachiopod, ostracod, and conodont assemblages) indicates that the ironstone intervals were deposited during the late Telychian to early Sheinwoodian ages </w:t>
      </w:r>
      <w:r w:rsidR="00747D8D" w:rsidRPr="00280199">
        <w:rPr>
          <w:rFonts w:ascii="Arial" w:hAnsi="Arial" w:cs="Arial"/>
          <w:bCs/>
          <w:iCs/>
          <w:sz w:val="22"/>
          <w:szCs w:val="22"/>
        </w:rPr>
        <w:fldChar w:fldCharType="begin">
          <w:fldData xml:space="preserve">PEVuZE5vdGU+PENpdGU+PEF1dGhvcj5CcmV0dDwvQXV0aG9yPjxZZWFyPjE5OTg8L1llYXI+PFJl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==
</w:fldData>
        </w:fldChar>
      </w:r>
      <w:r w:rsidR="000421AD">
        <w:rPr>
          <w:rFonts w:ascii="Arial" w:hAnsi="Arial" w:cs="Arial"/>
          <w:bCs/>
          <w:iCs/>
          <w:sz w:val="22"/>
          <w:szCs w:val="22"/>
        </w:rPr>
        <w:instrText xml:space="preserve"> ADDIN EN.CITE </w:instrText>
      </w:r>
      <w:r w:rsidR="000421AD">
        <w:rPr>
          <w:rFonts w:ascii="Arial" w:hAnsi="Arial" w:cs="Arial"/>
          <w:bCs/>
          <w:iCs/>
          <w:sz w:val="22"/>
          <w:szCs w:val="22"/>
        </w:rPr>
        <w:fldChar w:fldCharType="begin">
          <w:fldData xml:space="preserve">PEVuZE5vdGU+PENpdGU+PEF1dGhvcj5CcmV0dDwvQXV0aG9yPjxZZWFyPjE5OTg8L1llYXI+PFJl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==
</w:fldData>
        </w:fldChar>
      </w:r>
      <w:r w:rsidR="000421AD">
        <w:rPr>
          <w:rFonts w:ascii="Arial" w:hAnsi="Arial" w:cs="Arial"/>
          <w:bCs/>
          <w:iCs/>
          <w:sz w:val="22"/>
          <w:szCs w:val="22"/>
        </w:rPr>
        <w:instrText xml:space="preserve"> ADDIN EN.CITE.DATA </w:instrText>
      </w:r>
      <w:r w:rsidR="000421AD">
        <w:rPr>
          <w:rFonts w:ascii="Arial" w:hAnsi="Arial" w:cs="Arial"/>
          <w:bCs/>
          <w:iCs/>
          <w:sz w:val="22"/>
          <w:szCs w:val="22"/>
        </w:rPr>
      </w:r>
      <w:r w:rsidR="000421AD">
        <w:rPr>
          <w:rFonts w:ascii="Arial" w:hAnsi="Arial" w:cs="Arial"/>
          <w:bCs/>
          <w:iCs/>
          <w:sz w:val="22"/>
          <w:szCs w:val="22"/>
        </w:rPr>
        <w:fldChar w:fldCharType="end"/>
      </w:r>
      <w:r w:rsidR="00747D8D" w:rsidRPr="00280199">
        <w:rPr>
          <w:rFonts w:ascii="Arial" w:hAnsi="Arial" w:cs="Arial"/>
          <w:bCs/>
          <w:iCs/>
          <w:sz w:val="22"/>
          <w:szCs w:val="22"/>
        </w:rPr>
      </w:r>
      <w:r w:rsidR="00747D8D" w:rsidRPr="00280199">
        <w:rPr>
          <w:rFonts w:ascii="Arial" w:hAnsi="Arial" w:cs="Arial"/>
          <w:bCs/>
          <w:iCs/>
          <w:sz w:val="22"/>
          <w:szCs w:val="22"/>
        </w:rPr>
        <w:fldChar w:fldCharType="separate"/>
      </w:r>
      <w:r w:rsidR="000421AD">
        <w:rPr>
          <w:rFonts w:ascii="Arial" w:hAnsi="Arial" w:cs="Arial"/>
          <w:bCs/>
          <w:iCs/>
          <w:noProof/>
          <w:sz w:val="22"/>
          <w:szCs w:val="22"/>
        </w:rPr>
        <w:t>(ca. 435–430 Ma; Gillette, 1947; Rickard and Fisher, 1975; Brett et al., 1998; Sullivan et al., 2012)</w:t>
      </w:r>
      <w:r w:rsidR="00747D8D" w:rsidRPr="00280199">
        <w:rPr>
          <w:rFonts w:ascii="Arial" w:hAnsi="Arial" w:cs="Arial"/>
          <w:bCs/>
          <w:iCs/>
          <w:sz w:val="22"/>
          <w:szCs w:val="22"/>
        </w:rPr>
        <w:fldChar w:fldCharType="end"/>
      </w:r>
      <w:r w:rsidR="00747D8D" w:rsidRPr="00280199">
        <w:rPr>
          <w:rFonts w:ascii="Arial" w:hAnsi="Arial" w:cs="Arial"/>
          <w:bCs/>
          <w:iCs/>
          <w:sz w:val="22"/>
          <w:szCs w:val="22"/>
        </w:rPr>
        <w:t>.</w:t>
      </w:r>
    </w:p>
    <w:p w14:paraId="612C4B23" w14:textId="77777777" w:rsidR="00747D8D" w:rsidRPr="00280199" w:rsidRDefault="00747D8D" w:rsidP="00280199">
      <w:pPr>
        <w:spacing w:line="360" w:lineRule="auto"/>
        <w:jc w:val="both"/>
        <w:rPr>
          <w:rFonts w:ascii="Arial" w:hAnsi="Arial" w:cs="Arial"/>
          <w:bCs/>
          <w:iCs/>
          <w:sz w:val="22"/>
          <w:szCs w:val="22"/>
        </w:rPr>
      </w:pPr>
    </w:p>
    <w:p w14:paraId="1640DBD5" w14:textId="2F3651A2" w:rsidR="00A74F77" w:rsidRPr="00066D67" w:rsidRDefault="00A74F77" w:rsidP="00280199">
      <w:pPr>
        <w:spacing w:line="360" w:lineRule="auto"/>
        <w:rPr>
          <w:rFonts w:ascii="Arial" w:hAnsi="Arial" w:cs="Arial"/>
          <w:bCs/>
          <w:iCs/>
          <w:u w:val="single"/>
        </w:rPr>
      </w:pPr>
      <w:r w:rsidRPr="00066D67">
        <w:rPr>
          <w:rFonts w:ascii="Arial" w:hAnsi="Arial" w:cs="Arial"/>
          <w:bCs/>
          <w:iCs/>
          <w:u w:val="single"/>
        </w:rPr>
        <w:t xml:space="preserve">The </w:t>
      </w:r>
      <w:r w:rsidR="0039785C">
        <w:rPr>
          <w:rFonts w:ascii="Arial" w:hAnsi="Arial" w:cs="Arial"/>
          <w:bCs/>
          <w:iCs/>
          <w:u w:val="single"/>
        </w:rPr>
        <w:t xml:space="preserve">ca. </w:t>
      </w:r>
      <w:r w:rsidRPr="00066D67">
        <w:rPr>
          <w:rFonts w:ascii="Arial" w:hAnsi="Arial" w:cs="Arial"/>
          <w:bCs/>
          <w:iCs/>
          <w:u w:val="single"/>
        </w:rPr>
        <w:t xml:space="preserve">170 Ma </w:t>
      </w:r>
      <w:proofErr w:type="spellStart"/>
      <w:r w:rsidRPr="00066D67">
        <w:rPr>
          <w:rFonts w:ascii="Arial" w:hAnsi="Arial" w:cs="Arial"/>
          <w:bCs/>
          <w:iCs/>
          <w:u w:val="single"/>
        </w:rPr>
        <w:t>Wedelsandstein</w:t>
      </w:r>
      <w:proofErr w:type="spellEnd"/>
      <w:r w:rsidRPr="00066D67">
        <w:rPr>
          <w:rFonts w:ascii="Arial" w:hAnsi="Arial" w:cs="Arial"/>
          <w:bCs/>
          <w:iCs/>
          <w:u w:val="single"/>
        </w:rPr>
        <w:t xml:space="preserve"> Formation</w:t>
      </w:r>
      <w:r w:rsidR="00146116">
        <w:rPr>
          <w:rFonts w:ascii="Arial" w:hAnsi="Arial" w:cs="Arial"/>
          <w:bCs/>
          <w:iCs/>
          <w:u w:val="single"/>
        </w:rPr>
        <w:t xml:space="preserve"> </w:t>
      </w:r>
    </w:p>
    <w:p w14:paraId="513E3CEA" w14:textId="1CE5B313" w:rsidR="00A74F77" w:rsidRPr="00280199" w:rsidRDefault="00A74F77" w:rsidP="00280199">
      <w:pPr>
        <w:pStyle w:val="SMText"/>
        <w:spacing w:line="360" w:lineRule="auto"/>
        <w:ind w:firstLine="0"/>
        <w:jc w:val="both"/>
        <w:rPr>
          <w:rFonts w:ascii="Arial" w:hAnsi="Arial" w:cs="Arial"/>
          <w:sz w:val="22"/>
          <w:szCs w:val="22"/>
        </w:rPr>
      </w:pPr>
      <w:r w:rsidRPr="00280199">
        <w:rPr>
          <w:rFonts w:ascii="Arial" w:hAnsi="Arial" w:cs="Arial"/>
          <w:sz w:val="22"/>
          <w:szCs w:val="22"/>
        </w:rPr>
        <w:t xml:space="preserve">The </w:t>
      </w:r>
      <w:proofErr w:type="spellStart"/>
      <w:r w:rsidRPr="00280199">
        <w:rPr>
          <w:rFonts w:ascii="Arial" w:hAnsi="Arial" w:cs="Arial"/>
          <w:sz w:val="22"/>
          <w:szCs w:val="22"/>
        </w:rPr>
        <w:t>Wedelsandstein</w:t>
      </w:r>
      <w:proofErr w:type="spellEnd"/>
      <w:r w:rsidRPr="00280199">
        <w:rPr>
          <w:rFonts w:ascii="Arial" w:hAnsi="Arial" w:cs="Arial"/>
          <w:sz w:val="22"/>
          <w:szCs w:val="22"/>
        </w:rPr>
        <w:t xml:space="preserve"> Formation is </w:t>
      </w:r>
      <w:r w:rsidRPr="00280199">
        <w:rPr>
          <w:rFonts w:ascii="Arial" w:hAnsi="Arial" w:cs="Arial"/>
          <w:sz w:val="22"/>
          <w:szCs w:val="22"/>
          <w:lang w:val="en-AU" w:eastAsia="en-GB"/>
        </w:rPr>
        <w:t>Middle Jurassic</w:t>
      </w:r>
      <w:r w:rsidRPr="00280199">
        <w:rPr>
          <w:rFonts w:ascii="Arial" w:hAnsi="Arial" w:cs="Arial"/>
          <w:sz w:val="22"/>
          <w:szCs w:val="22"/>
        </w:rPr>
        <w:t xml:space="preserve"> carbonate succession </w:t>
      </w:r>
      <w:r w:rsidR="004A0A29">
        <w:rPr>
          <w:rFonts w:ascii="Arial" w:hAnsi="Arial" w:cs="Arial"/>
          <w:sz w:val="22"/>
          <w:szCs w:val="22"/>
          <w:lang w:val="en-AU" w:eastAsia="en-GB"/>
        </w:rPr>
        <w:t>in</w:t>
      </w:r>
      <w:r w:rsidRPr="00280199">
        <w:rPr>
          <w:rFonts w:ascii="Arial" w:hAnsi="Arial" w:cs="Arial"/>
          <w:sz w:val="22"/>
          <w:szCs w:val="22"/>
          <w:lang w:val="en-AU" w:eastAsia="en-GB"/>
        </w:rPr>
        <w:t xml:space="preserve"> </w:t>
      </w:r>
      <w:r w:rsidRPr="00280199">
        <w:rPr>
          <w:rFonts w:ascii="Arial" w:hAnsi="Arial" w:cs="Arial"/>
          <w:sz w:val="22"/>
          <w:szCs w:val="22"/>
        </w:rPr>
        <w:t>southern Germany</w:t>
      </w:r>
      <w:r w:rsidR="004A0A29">
        <w:rPr>
          <w:rFonts w:ascii="Arial" w:hAnsi="Arial" w:cs="Arial"/>
          <w:sz w:val="22"/>
          <w:szCs w:val="22"/>
        </w:rPr>
        <w:t xml:space="preserve"> which</w:t>
      </w:r>
      <w:r w:rsidRPr="00280199">
        <w:rPr>
          <w:rFonts w:ascii="Arial" w:hAnsi="Arial" w:cs="Arial"/>
          <w:sz w:val="22"/>
          <w:szCs w:val="22"/>
        </w:rPr>
        <w:t xml:space="preserve"> features a ~2-meter-thick ferruginous, fossiliferous limestone </w:t>
      </w:r>
      <w:r w:rsidR="00503356">
        <w:rPr>
          <w:rFonts w:ascii="Arial" w:hAnsi="Arial" w:cs="Arial"/>
          <w:sz w:val="22"/>
          <w:szCs w:val="22"/>
        </w:rPr>
        <w:t>composed of</w:t>
      </w:r>
      <w:r w:rsidRPr="00280199">
        <w:rPr>
          <w:rFonts w:ascii="Arial" w:hAnsi="Arial" w:cs="Arial"/>
          <w:sz w:val="22"/>
          <w:szCs w:val="22"/>
        </w:rPr>
        <w:t xml:space="preserve"> hematite-cemented calcarenites </w:t>
      </w:r>
      <w:r w:rsidR="00AA62BE">
        <w:rPr>
          <w:rFonts w:ascii="Arial" w:hAnsi="Arial" w:cs="Arial"/>
          <w:sz w:val="22"/>
          <w:szCs w:val="22"/>
          <w:lang w:val="en-AU" w:eastAsia="en-GB"/>
        </w:rPr>
        <w:t xml:space="preserve">with </w:t>
      </w:r>
      <w:r w:rsidRPr="00280199">
        <w:rPr>
          <w:rFonts w:ascii="Arial" w:hAnsi="Arial" w:cs="Arial"/>
          <w:sz w:val="22"/>
          <w:szCs w:val="22"/>
        </w:rPr>
        <w:t xml:space="preserve">abundant goethite ooids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&lt;EndNote&gt;&lt;Cite&gt;&lt;Author&gt;Dietze&lt;/Author&gt;&lt;Year&gt;2009&lt;/Year&gt;&lt;RecNum&gt;253&lt;/RecNum&gt;&lt;DisplayText&gt;(Dietze et al., 2009; Bläsi et al., 2013)&lt;/DisplayText&gt;&lt;record&gt;&lt;rec-number&gt;253&lt;/rec-number&gt;&lt;foreign-keys&gt;&lt;key app="EN" db-id="zprdwx9z59de2pevfa5xfwa8zdds0zwswx2w" timestamp="1583941008"&gt;253&lt;/key&gt;&lt;/foreign-keys&gt;&lt;ref-type name="Journal Article"&gt;17&lt;/ref-type&gt;&lt;contributors&gt;&lt;authors&gt;&lt;author&gt;Dietze, VOLKER&lt;/author&gt;&lt;author&gt;Kutz, MICHAEL&lt;/author&gt;&lt;author&gt;Franz, MATTHIAS&lt;/author&gt;&lt;author&gt;Bosch, KLAUS&lt;/author&gt;&lt;/authors&gt;&lt;/contributors&gt;&lt;titles&gt;&lt;title&gt;Stratigraphy of the Kahlenberg near Ringsheim (Upper Rhine Valley, SW Germany) with emphasis on the Laeviuscula and Sauzei zones (Lower Bajocian, Middle Jurassic)&lt;/title&gt;&lt;secondary-title&gt;Palaeodiversity&lt;/secondary-title&gt;&lt;/titles&gt;&lt;periodical&gt;&lt;full-title&gt;Palaeodiversity&lt;/full-title&gt;&lt;/periodical&gt;&lt;pages&gt;19-65&lt;/pages&gt;&lt;volume&gt;2&lt;/volume&gt;&lt;dates&gt;&lt;year&gt;2009&lt;/year&gt;&lt;/dates&gt;&lt;urls&gt;&lt;/urls&gt;&lt;/record&gt;&lt;/Cite&gt;&lt;Cite&gt;&lt;Author&gt;Bläsi&lt;/Author&gt;&lt;Year&gt;2013&lt;/Year&gt;&lt;RecNum&gt;3590&lt;/RecNum&gt;&lt;record&gt;&lt;rec-number&gt;3590&lt;/rec-number&gt;&lt;foreign-keys&gt;&lt;key app="EN" db-id="2dpwsfw09s2vemezfp85fw51wsvsvazpvfas" timestamp="1767833857"&gt;3590&lt;/key&gt;&lt;/foreign-keys&gt;&lt;ref-type name="Journal Article"&gt;17&lt;/ref-type&gt;&lt;contributors&gt;&lt;authors&gt;&lt;author&gt;Bläsi, HR&lt;/author&gt;&lt;author&gt;Deplazes, G&lt;/author&gt;&lt;author&gt;Schellmann, M&lt;/author&gt;&lt;author&gt;Traber, D&lt;/author&gt;&lt;/authors&gt;&lt;/contributors&gt;&lt;titles&gt;&lt;title&gt;Sedimentologie und Stratigraphie des ‘Braunen Doggers’ und seiner westlichen Äquivalente&lt;/title&gt;&lt;secondary-title&gt;Nagra Arbeitsbericht, NAB&lt;/secondary-title&gt;&lt;/titles&gt;&lt;periodical&gt;&lt;full-title&gt;Nagra Arbeitsbericht, NAB&lt;/full-title&gt;&lt;/periodical&gt;&lt;pages&gt;12-51&lt;/pages&gt;&lt;dates&gt;&lt;year&gt;2013&lt;/year&gt;&lt;/dates&gt;&lt;urls&gt;&lt;/urls&gt;&lt;/record&gt;&lt;/Cite&gt;&lt;/EndNote&gt;</w:instrText>
      </w:r>
      <w:r w:rsidRPr="00280199">
        <w:rPr>
          <w:rFonts w:ascii="Arial" w:hAnsi="Arial" w:cs="Arial"/>
          <w:sz w:val="22"/>
          <w:szCs w:val="22"/>
        </w:rPr>
        <w:fldChar w:fldCharType="separate"/>
      </w:r>
      <w:r w:rsidR="000421AD">
        <w:rPr>
          <w:rFonts w:ascii="Arial" w:hAnsi="Arial" w:cs="Arial"/>
          <w:noProof/>
          <w:sz w:val="22"/>
          <w:szCs w:val="22"/>
        </w:rPr>
        <w:t>(Dietze et al., 2009; Bläsi et al., 2013)</w:t>
      </w:r>
      <w:r w:rsidRPr="00280199">
        <w:rPr>
          <w:rFonts w:ascii="Arial" w:hAnsi="Arial" w:cs="Arial"/>
          <w:sz w:val="22"/>
          <w:szCs w:val="22"/>
        </w:rPr>
        <w:fldChar w:fldCharType="end"/>
      </w:r>
      <w:r w:rsidRPr="00280199">
        <w:rPr>
          <w:rFonts w:ascii="Arial" w:hAnsi="Arial" w:cs="Arial"/>
          <w:sz w:val="22"/>
          <w:szCs w:val="22"/>
        </w:rPr>
        <w:t xml:space="preserve">. </w:t>
      </w:r>
      <w:r w:rsidRPr="00280199">
        <w:rPr>
          <w:rFonts w:ascii="Arial" w:hAnsi="Arial" w:cs="Arial"/>
          <w:sz w:val="22"/>
          <w:szCs w:val="22"/>
          <w:lang w:val="en-AU" w:eastAsia="en-GB"/>
        </w:rPr>
        <w:t xml:space="preserve">The </w:t>
      </w:r>
      <w:proofErr w:type="spellStart"/>
      <w:r w:rsidRPr="00280199">
        <w:rPr>
          <w:rFonts w:ascii="Arial" w:hAnsi="Arial" w:cs="Arial"/>
          <w:sz w:val="22"/>
          <w:szCs w:val="22"/>
          <w:lang w:val="en-AU" w:eastAsia="en-GB"/>
        </w:rPr>
        <w:t>Blaukalk</w:t>
      </w:r>
      <w:proofErr w:type="spellEnd"/>
      <w:r w:rsidRPr="00280199">
        <w:rPr>
          <w:rFonts w:ascii="Arial" w:hAnsi="Arial" w:cs="Arial"/>
          <w:sz w:val="22"/>
          <w:szCs w:val="22"/>
          <w:lang w:val="en-AU" w:eastAsia="en-GB"/>
        </w:rPr>
        <w:t xml:space="preserve"> ironstone </w:t>
      </w:r>
      <w:r w:rsidRPr="00280199">
        <w:rPr>
          <w:rFonts w:ascii="Arial" w:hAnsi="Arial" w:cs="Arial"/>
          <w:sz w:val="22"/>
          <w:szCs w:val="22"/>
        </w:rPr>
        <w:t xml:space="preserve">conformably overlies the fine-sandy marls of the Oberer </w:t>
      </w:r>
      <w:proofErr w:type="spellStart"/>
      <w:r w:rsidRPr="00280199">
        <w:rPr>
          <w:rFonts w:ascii="Arial" w:hAnsi="Arial" w:cs="Arial"/>
          <w:sz w:val="22"/>
          <w:szCs w:val="22"/>
        </w:rPr>
        <w:t>Wedelsandstein</w:t>
      </w:r>
      <w:proofErr w:type="spellEnd"/>
      <w:r w:rsidRPr="00280199">
        <w:rPr>
          <w:rFonts w:ascii="Arial" w:hAnsi="Arial" w:cs="Arial"/>
          <w:sz w:val="22"/>
          <w:szCs w:val="22"/>
        </w:rPr>
        <w:t xml:space="preserve">, which feature burrows with phosphate nodules, and is overlain by marls of the </w:t>
      </w:r>
      <w:proofErr w:type="spellStart"/>
      <w:r w:rsidRPr="00280199">
        <w:rPr>
          <w:rFonts w:ascii="Arial" w:hAnsi="Arial" w:cs="Arial"/>
          <w:sz w:val="22"/>
          <w:szCs w:val="22"/>
        </w:rPr>
        <w:t>Rimsingen</w:t>
      </w:r>
      <w:proofErr w:type="spellEnd"/>
      <w:r w:rsidRPr="00280199">
        <w:rPr>
          <w:rFonts w:ascii="Arial" w:hAnsi="Arial" w:cs="Arial"/>
          <w:sz w:val="22"/>
          <w:szCs w:val="22"/>
        </w:rPr>
        <w:t xml:space="preserve"> Ton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&lt;EndNote&gt;&lt;Cite&gt;&lt;Author&gt;Sauer&lt;/Author&gt;&lt;Year&gt;1948&lt;/Year&gt;&lt;RecNum&gt;263&lt;/RecNum&gt;&lt;DisplayText&gt;(Sauer, 1948; Dietze et al., 2009)&lt;/DisplayText&gt;&lt;record&gt;&lt;rec-number&gt;263&lt;/rec-number&gt;&lt;foreign-keys&gt;&lt;key app="EN" db-id="zprdwx9z59de2pevfa5xfwa8zdds0zwswx2w" timestamp="1584805675"&gt;263&lt;/key&gt;&lt;/foreign-keys&gt;&lt;ref-type name="Thesis"&gt;32&lt;/ref-type&gt;&lt;contributors&gt;&lt;authors&gt;&lt;author&gt;Sauer, Kurt&lt;/author&gt;&lt;/authors&gt;&lt;/contributors&gt;&lt;titles&gt;&lt;title&gt;Geologie der Vorbergzone zwischen Ettenheim, Schweighausen, Herbolzheim:(Doggerstratigraphie, Rheintal-Vulkanismus und-Tektonik)&lt;/title&gt;&lt;/titles&gt;&lt;dates&gt;&lt;year&gt;1948&lt;/year&gt;&lt;/dates&gt;&lt;publisher&gt;Verlag nicht ermittelbar&lt;/publisher&gt;&lt;urls&gt;&lt;/urls&gt;&lt;/record&gt;&lt;/Cite&gt;&lt;Cite&gt;&lt;Author&gt;Dietze&lt;/Author&gt;&lt;Year&gt;2009&lt;/Year&gt;&lt;RecNum&gt;253&lt;/RecNum&gt;&lt;record&gt;&lt;rec-number&gt;253&lt;/rec-number&gt;&lt;foreign-keys&gt;&lt;key app="EN" db-id="zprdwx9z59de2pevfa5xfwa8zdds0zwswx2w" timestamp="1583941008"&gt;253&lt;/key&gt;&lt;/foreign-keys&gt;&lt;ref-type name="Journal Article"&gt;17&lt;/ref-type&gt;&lt;contributors&gt;&lt;authors&gt;&lt;author&gt;Dietze, VOLKER&lt;/author&gt;&lt;author&gt;Kutz, MICHAEL&lt;/author&gt;&lt;author&gt;Franz, MATTHIAS&lt;/author&gt;&lt;author&gt;Bosch, KLAUS&lt;/author&gt;&lt;/authors&gt;&lt;/contributors&gt;&lt;titles&gt;&lt;title&gt;Stratigraphy of the Kahlenberg near Ringsheim (Upper Rhine Valley, SW Germany) with emphasis on the Laeviuscula and Sauzei zones (Lower Bajocian, Middle Jurassic)&lt;/title&gt;&lt;secondary-title&gt;Palaeodiversity&lt;/secondary-title&gt;&lt;/titles&gt;&lt;periodical&gt;&lt;full-title&gt;Palaeodiversity&lt;/full-title&gt;&lt;/periodical&gt;&lt;pages&gt;19-65&lt;/pages&gt;&lt;volume&gt;2&lt;/volume&gt;&lt;dates&gt;&lt;year&gt;2009&lt;/year&gt;&lt;/dates&gt;&lt;urls&gt;&lt;/urls&gt;&lt;/record&gt;&lt;/Cite&gt;&lt;/EndNote&gt;</w:instrText>
      </w:r>
      <w:r w:rsidRPr="00280199">
        <w:rPr>
          <w:rFonts w:ascii="Arial" w:hAnsi="Arial" w:cs="Arial"/>
          <w:sz w:val="22"/>
          <w:szCs w:val="22"/>
        </w:rPr>
        <w:fldChar w:fldCharType="separate"/>
      </w:r>
      <w:r w:rsidR="000421AD">
        <w:rPr>
          <w:rFonts w:ascii="Arial" w:hAnsi="Arial" w:cs="Arial"/>
          <w:noProof/>
          <w:sz w:val="22"/>
          <w:szCs w:val="22"/>
        </w:rPr>
        <w:t>(Sauer, 1948; Dietze et al., 2009)</w:t>
      </w:r>
      <w:r w:rsidRPr="00280199">
        <w:rPr>
          <w:rFonts w:ascii="Arial" w:hAnsi="Arial" w:cs="Arial"/>
          <w:sz w:val="22"/>
          <w:szCs w:val="22"/>
        </w:rPr>
        <w:fldChar w:fldCharType="end"/>
      </w:r>
      <w:r w:rsidRPr="00280199">
        <w:rPr>
          <w:rFonts w:ascii="Arial" w:hAnsi="Arial" w:cs="Arial"/>
          <w:sz w:val="22"/>
          <w:szCs w:val="22"/>
        </w:rPr>
        <w:t xml:space="preserve">. The ammonite biostratigraphy of the </w:t>
      </w:r>
      <w:proofErr w:type="spellStart"/>
      <w:r w:rsidRPr="00280199">
        <w:rPr>
          <w:rFonts w:ascii="Arial" w:hAnsi="Arial" w:cs="Arial"/>
          <w:sz w:val="22"/>
          <w:szCs w:val="22"/>
        </w:rPr>
        <w:t>Wedelsandstein</w:t>
      </w:r>
      <w:proofErr w:type="spellEnd"/>
      <w:r w:rsidRPr="00280199">
        <w:rPr>
          <w:rFonts w:ascii="Arial" w:hAnsi="Arial" w:cs="Arial"/>
          <w:sz w:val="22"/>
          <w:szCs w:val="22"/>
        </w:rPr>
        <w:t xml:space="preserve"> Formation places the </w:t>
      </w:r>
      <w:proofErr w:type="spellStart"/>
      <w:r w:rsidRPr="00280199">
        <w:rPr>
          <w:rFonts w:ascii="Arial" w:hAnsi="Arial" w:cs="Arial"/>
          <w:sz w:val="22"/>
          <w:szCs w:val="22"/>
        </w:rPr>
        <w:t>Blaukalk</w:t>
      </w:r>
      <w:proofErr w:type="spellEnd"/>
      <w:r w:rsidRPr="00280199">
        <w:rPr>
          <w:rFonts w:ascii="Arial" w:hAnsi="Arial" w:cs="Arial"/>
          <w:sz w:val="22"/>
          <w:szCs w:val="22"/>
        </w:rPr>
        <w:t xml:space="preserve"> ironstone in the </w:t>
      </w:r>
      <w:proofErr w:type="spellStart"/>
      <w:r w:rsidRPr="00280199">
        <w:rPr>
          <w:rFonts w:ascii="Arial" w:hAnsi="Arial" w:cs="Arial"/>
          <w:sz w:val="22"/>
          <w:szCs w:val="22"/>
        </w:rPr>
        <w:t>Sauzei</w:t>
      </w:r>
      <w:proofErr w:type="spellEnd"/>
      <w:r w:rsidRPr="00280199">
        <w:rPr>
          <w:rFonts w:ascii="Arial" w:hAnsi="Arial" w:cs="Arial"/>
          <w:sz w:val="22"/>
          <w:szCs w:val="22"/>
        </w:rPr>
        <w:t xml:space="preserve"> Zone of the Bajocian Stage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&lt;EndNote&gt;&lt;Cite&gt;&lt;Author&gt;Dietze&lt;/Author&gt;&lt;Year&gt;2009&lt;/Year&gt;&lt;RecNum&gt;253&lt;/RecNum&gt;&lt;DisplayText&gt;(Dietze et al., 2009)&lt;/DisplayText&gt;&lt;record&gt;&lt;rec-number&gt;253&lt;/rec-number&gt;&lt;foreign-keys&gt;&lt;key app="EN" db-id="zprdwx9z59de2pevfa5xfwa8zdds0zwswx2w" timestamp="1583941008"&gt;253&lt;/key&gt;&lt;/foreign-keys&gt;&lt;ref-type name="Journal Article"&gt;17&lt;/ref-type&gt;&lt;contributors&gt;&lt;authors&gt;&lt;author&gt;Dietze, VOLKER&lt;/author&gt;&lt;author&gt;Kutz, MICHAEL&lt;/author&gt;&lt;author&gt;Franz, MATTHIAS&lt;/author&gt;&lt;author&gt;Bosch, KLAUS&lt;/author&gt;&lt;/authors&gt;&lt;/contributors&gt;&lt;titles&gt;&lt;title&gt;Stratigraphy of the Kahlenberg near Ringsheim (Upper Rhine Valley, SW Germany) with emphasis on the Laeviuscula and Sauzei zones (Lower Bajocian, Middle Jurassic)&lt;/title&gt;&lt;secondary-title&gt;Palaeodiversity&lt;/secondary-title&gt;&lt;/titles&gt;&lt;periodical&gt;&lt;full-title&gt;Palaeodiversity&lt;/full-title&gt;&lt;/periodical&gt;&lt;pages&gt;19-65&lt;/pages&gt;&lt;volume&gt;2&lt;/volume&gt;&lt;dates&gt;&lt;year&gt;2009&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(Dietze et al., 2009)</w:t>
      </w:r>
      <w:r w:rsidRPr="00280199">
        <w:rPr>
          <w:rFonts w:ascii="Arial" w:hAnsi="Arial" w:cs="Arial"/>
          <w:sz w:val="22"/>
          <w:szCs w:val="22"/>
        </w:rPr>
        <w:fldChar w:fldCharType="end"/>
      </w:r>
      <w:r w:rsidRPr="00280199">
        <w:rPr>
          <w:rFonts w:ascii="Arial" w:hAnsi="Arial" w:cs="Arial"/>
          <w:sz w:val="22"/>
          <w:szCs w:val="22"/>
        </w:rPr>
        <w:t>.</w:t>
      </w:r>
    </w:p>
    <w:p w14:paraId="5BB3C23C" w14:textId="77777777" w:rsidR="00A74F77" w:rsidRPr="00280199" w:rsidRDefault="00A74F77" w:rsidP="00280199">
      <w:pPr>
        <w:pStyle w:val="SMText"/>
        <w:spacing w:line="360" w:lineRule="auto"/>
        <w:ind w:firstLine="0"/>
        <w:jc w:val="both"/>
        <w:rPr>
          <w:rFonts w:ascii="Arial" w:hAnsi="Arial" w:cs="Arial"/>
          <w:sz w:val="22"/>
          <w:szCs w:val="22"/>
        </w:rPr>
      </w:pPr>
    </w:p>
    <w:p w14:paraId="1A2F60D9" w14:textId="3DDFA9E9" w:rsidR="00A74F77" w:rsidRPr="00066D67" w:rsidRDefault="00A74F77" w:rsidP="00280199">
      <w:pPr>
        <w:pStyle w:val="SMSubheading"/>
        <w:spacing w:line="360" w:lineRule="auto"/>
        <w:rPr>
          <w:rFonts w:ascii="Arial" w:hAnsi="Arial" w:cs="Arial"/>
          <w:szCs w:val="24"/>
          <w:u w:val="single"/>
          <w:lang w:val="fr-FR"/>
        </w:rPr>
      </w:pPr>
      <w:r w:rsidRPr="00066D67">
        <w:rPr>
          <w:rFonts w:ascii="Arial" w:hAnsi="Arial" w:cs="Arial"/>
          <w:szCs w:val="24"/>
          <w:u w:val="single"/>
          <w:lang w:val="fr-FR"/>
        </w:rPr>
        <w:t xml:space="preserve">The </w:t>
      </w:r>
      <w:proofErr w:type="spellStart"/>
      <w:proofErr w:type="gramStart"/>
      <w:r w:rsidRPr="00066D67">
        <w:rPr>
          <w:rFonts w:ascii="Arial" w:hAnsi="Arial" w:cs="Arial"/>
          <w:szCs w:val="24"/>
          <w:u w:val="single"/>
          <w:lang w:val="fr-FR"/>
        </w:rPr>
        <w:t>ca</w:t>
      </w:r>
      <w:proofErr w:type="spellEnd"/>
      <w:proofErr w:type="gramEnd"/>
      <w:r w:rsidRPr="00066D67">
        <w:rPr>
          <w:rFonts w:ascii="Arial" w:hAnsi="Arial" w:cs="Arial"/>
          <w:szCs w:val="24"/>
          <w:u w:val="single"/>
          <w:lang w:val="fr-FR"/>
        </w:rPr>
        <w:t>. 163 Ma Villers Formation</w:t>
      </w:r>
      <w:r w:rsidR="00146116">
        <w:rPr>
          <w:rFonts w:ascii="Arial" w:hAnsi="Arial" w:cs="Arial"/>
          <w:szCs w:val="24"/>
          <w:u w:val="single"/>
          <w:lang w:val="fr-FR"/>
        </w:rPr>
        <w:t xml:space="preserve"> </w:t>
      </w:r>
    </w:p>
    <w:p w14:paraId="26A331A3" w14:textId="1620F02A" w:rsidR="00A74F77" w:rsidRPr="00280199" w:rsidRDefault="00A74F77" w:rsidP="00280199">
      <w:pPr>
        <w:spacing w:line="360" w:lineRule="auto"/>
        <w:jc w:val="both"/>
        <w:rPr>
          <w:rFonts w:ascii="Arial" w:hAnsi="Arial" w:cs="Arial"/>
          <w:sz w:val="22"/>
          <w:szCs w:val="22"/>
        </w:rPr>
      </w:pPr>
      <w:r w:rsidRPr="00280199">
        <w:rPr>
          <w:rFonts w:ascii="Arial" w:hAnsi="Arial" w:cs="Arial"/>
          <w:sz w:val="22"/>
          <w:szCs w:val="22"/>
        </w:rPr>
        <w:t xml:space="preserve">The </w:t>
      </w:r>
      <w:bookmarkStart w:id="8" w:name="OLE_LINK37"/>
      <w:bookmarkStart w:id="9" w:name="OLE_LINK43"/>
      <w:r w:rsidRPr="00280199">
        <w:rPr>
          <w:rFonts w:ascii="Arial" w:hAnsi="Arial" w:cs="Arial"/>
          <w:sz w:val="22"/>
          <w:szCs w:val="22"/>
        </w:rPr>
        <w:t xml:space="preserve">Villers Formation </w:t>
      </w:r>
      <w:bookmarkEnd w:id="8"/>
      <w:bookmarkEnd w:id="9"/>
      <w:r w:rsidRPr="00280199">
        <w:rPr>
          <w:rFonts w:ascii="Arial" w:hAnsi="Arial" w:cs="Arial"/>
          <w:sz w:val="22"/>
          <w:szCs w:val="22"/>
        </w:rPr>
        <w:t xml:space="preserve">is located in Villers-sur-Mer (Normandy, France) </w:t>
      </w:r>
      <w:r w:rsidR="00BF3000">
        <w:rPr>
          <w:rFonts w:ascii="Arial" w:hAnsi="Arial" w:cs="Arial"/>
          <w:sz w:val="22"/>
          <w:szCs w:val="22"/>
        </w:rPr>
        <w:t xml:space="preserve">and is characterised by shallow marine, </w:t>
      </w:r>
      <w:r w:rsidRPr="00280199">
        <w:rPr>
          <w:rFonts w:ascii="Arial" w:hAnsi="Arial" w:cs="Arial"/>
          <w:sz w:val="22"/>
          <w:szCs w:val="22"/>
        </w:rPr>
        <w:t xml:space="preserve">micritic limestone </w:t>
      </w:r>
      <w:r w:rsidR="00BF3000">
        <w:rPr>
          <w:rFonts w:ascii="Arial" w:hAnsi="Arial" w:cs="Arial"/>
          <w:sz w:val="22"/>
          <w:szCs w:val="22"/>
        </w:rPr>
        <w:t xml:space="preserve">and </w:t>
      </w:r>
      <w:r w:rsidRPr="00280199">
        <w:rPr>
          <w:rFonts w:ascii="Arial" w:hAnsi="Arial" w:cs="Arial"/>
          <w:sz w:val="22"/>
          <w:szCs w:val="22"/>
        </w:rPr>
        <w:t xml:space="preserve">marl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&lt;EndNote&gt;&lt;Cite&gt;&lt;Author&gt;Bonte&lt;/Author&gt;&lt;Year&gt;1966&lt;/Year&gt;&lt;RecNum&gt;124&lt;/RecNum&gt;&lt;DisplayText&gt;(Bonte and Hatrival, 1966)&lt;/DisplayText&gt;&lt;record&gt;&lt;rec-number&gt;124&lt;/rec-number&gt;&lt;foreign-keys&gt;&lt;key app="EN" db-id="zprdwx9z59de2pevfa5xfwa8zdds0zwswx2w" timestamp="1582750428"&gt;124&lt;/key&gt;&lt;/foreign-keys&gt;&lt;ref-type name="Journal Article"&gt;17&lt;/ref-type&gt;&lt;contributors&gt;&lt;authors&gt;&lt;author&gt;Bonte, A&lt;/author&gt;&lt;author&gt;Hatrival, JN&lt;/author&gt;&lt;/authors&gt;&lt;/contributors&gt;&lt;titles&gt;&lt;title&gt;Notice explicative de la feuille Rethel à 1/50000&lt;/title&gt;&lt;secondary-title&gt;Carte géologique de la France BRG M. Orléans&lt;/secondary-title&gt;&lt;/titles&gt;&lt;periodical&gt;&lt;full-title&gt;Carte géologique de la France BRG M. Orléans&lt;/full-title&gt;&lt;/periodical&gt;&lt;pages&gt;1-12&lt;/pages&gt;&lt;volume&gt;29&lt;/volume&gt;&lt;dates&gt;&lt;year&gt;1966&lt;/year&gt;&lt;/dates&gt;&lt;urls&gt;&lt;/urls&gt;&lt;/record&gt;&lt;/Cite&gt;&lt;/EndNote&gt;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(Bonte and Hatrival, 1966)</w:t>
      </w:r>
      <w:r w:rsidRPr="00280199">
        <w:rPr>
          <w:rFonts w:ascii="Arial" w:hAnsi="Arial" w:cs="Arial"/>
          <w:sz w:val="22"/>
          <w:szCs w:val="22"/>
        </w:rPr>
        <w:fldChar w:fldCharType="end"/>
      </w:r>
      <w:r w:rsidR="00BF3000">
        <w:rPr>
          <w:rFonts w:ascii="Arial" w:hAnsi="Arial" w:cs="Arial"/>
          <w:sz w:val="22"/>
          <w:szCs w:val="22"/>
        </w:rPr>
        <w:t xml:space="preserve">, </w:t>
      </w:r>
      <w:r w:rsidRPr="00280199">
        <w:rPr>
          <w:rFonts w:ascii="Arial" w:hAnsi="Arial" w:cs="Arial"/>
          <w:sz w:val="22"/>
          <w:szCs w:val="22"/>
        </w:rPr>
        <w:t xml:space="preserve"> </w:t>
      </w:r>
      <w:r w:rsidR="000421AD">
        <w:rPr>
          <w:rFonts w:ascii="Arial" w:hAnsi="Arial" w:cs="Arial"/>
          <w:sz w:val="22"/>
          <w:szCs w:val="22"/>
        </w:rPr>
        <w:t xml:space="preserve">with </w:t>
      </w:r>
      <w:r w:rsidRPr="00280199">
        <w:rPr>
          <w:rFonts w:ascii="Arial" w:hAnsi="Arial" w:cs="Arial"/>
          <w:sz w:val="22"/>
          <w:szCs w:val="22"/>
        </w:rPr>
        <w:t>abundant fossil corals, gastropods, and ammonites</w:t>
      </w:r>
      <w:r w:rsidR="000421AD">
        <w:rPr>
          <w:rFonts w:ascii="Arial" w:hAnsi="Arial" w:cs="Arial"/>
          <w:sz w:val="22"/>
          <w:szCs w:val="22"/>
        </w:rPr>
        <w:t xml:space="preserve"> </w:t>
      </w:r>
      <w:r w:rsidR="000421AD">
        <w:rPr>
          <w:rFonts w:ascii="Arial" w:hAnsi="Arial" w:cs="Arial"/>
          <w:sz w:val="22"/>
          <w:szCs w:val="22"/>
        </w:rPr>
        <w:fldChar w:fldCharType="begin"/>
      </w:r>
      <w:r w:rsidR="000421AD">
        <w:rPr>
          <w:rFonts w:ascii="Arial" w:hAnsi="Arial" w:cs="Arial"/>
          <w:sz w:val="22"/>
          <w:szCs w:val="22"/>
        </w:rPr>
        <w:instrText xml:space="preserve"> ADDIN EN.CITE &lt;EndNote&gt;&lt;Cite&gt;&lt;Author&gt;Courville&lt;/Author&gt;&lt;Year&gt;2011&lt;/Year&gt;&lt;RecNum&gt;53&lt;/RecNum&gt;&lt;DisplayText&gt;(Courville et al., 2011)&lt;/DisplayText&gt;&lt;record&gt;&lt;rec-number&gt;53&lt;/rec-number&gt;&lt;foreign-keys&gt;&lt;key app="EN" db-id="92depx59xzeazpedp50ptsv6zfz0sdept2w9" timestamp="1768436761"&gt;53&lt;/key&gt;&lt;/foreign-keys&gt;&lt;ref-type name="Conference Proceedings"&gt;10&lt;/ref-type&gt;&lt;contributors&gt;&lt;authors&gt;&lt;author&gt;Courville, Philippe&lt;/author&gt;&lt;author&gt;Bonnot, Alain&lt;/author&gt;&lt;author&gt;Dudicourt, Jean-Christophe&lt;/author&gt;&lt;author&gt;Cuif, Gérard&lt;/author&gt;&lt;/authors&gt;&lt;/contributors&gt;&lt;titles&gt;&lt;title&gt;L’assemblage à Cardioceras (Cardioceras) cordatum (J. Sowerby, 1812) et sa place au sein de la succession ammonitique de l’Oxfordien Inférieur (Jurassique Supérieur). Apport des données ardennaises (Province Subboréale)&lt;/title&gt;&lt;secondary-title&gt;Annales de Paléontologie&lt;/secondary-title&gt;&lt;/titles&gt;&lt;pages&gt;9-33&lt;/pages&gt;&lt;volume&gt;97&lt;/volume&gt;&lt;number&gt;1-2&lt;/number&gt;&lt;dates&gt;&lt;year&gt;2011&lt;/year&gt;&lt;/dates&gt;&lt;publisher&gt;Elsevier&lt;/publisher&gt;&lt;isbn&gt;0753-3969&lt;/isbn&gt;&lt;urls&gt;&lt;/urls&gt;&lt;/record&gt;&lt;/Cite&gt;&lt;/EndNote&gt;</w:instrText>
      </w:r>
      <w:r w:rsidR="000421AD">
        <w:rPr>
          <w:rFonts w:ascii="Arial" w:hAnsi="Arial" w:cs="Arial"/>
          <w:sz w:val="22"/>
          <w:szCs w:val="22"/>
        </w:rPr>
        <w:fldChar w:fldCharType="separate"/>
      </w:r>
      <w:r w:rsidR="000421AD">
        <w:rPr>
          <w:rFonts w:ascii="Arial" w:hAnsi="Arial" w:cs="Arial"/>
          <w:noProof/>
          <w:sz w:val="22"/>
          <w:szCs w:val="22"/>
        </w:rPr>
        <w:t>(Courville et al., 2011)</w:t>
      </w:r>
      <w:r w:rsidR="000421AD">
        <w:rPr>
          <w:rFonts w:ascii="Arial" w:hAnsi="Arial" w:cs="Arial"/>
          <w:sz w:val="22"/>
          <w:szCs w:val="22"/>
        </w:rPr>
        <w:fldChar w:fldCharType="end"/>
      </w:r>
      <w:r w:rsidRPr="00280199">
        <w:rPr>
          <w:rFonts w:ascii="Arial" w:hAnsi="Arial" w:cs="Arial"/>
          <w:sz w:val="22"/>
          <w:szCs w:val="22"/>
        </w:rPr>
        <w:t xml:space="preserve">. The Villers Formation ironstone features goethite ooids and calcite ooids considered to have replaced iron oxides during diagenesis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&lt;EndNote&gt;&lt;Cite&gt;&lt;Author&gt;Galili&lt;/Author&gt;&lt;Year&gt;2019&lt;/Year&gt;&lt;RecNum&gt;49&lt;/RecNum&gt;&lt;DisplayText&gt;(Galili et al., 2019)&lt;/DisplayText&gt;&lt;record&gt;&lt;rec-number&gt;49&lt;/rec-number&gt;&lt;foreign-keys&gt;&lt;key app="EN" db-id="zprdwx9z59de2pevfa5xfwa8zdds0zwswx2w" timestamp="1582731746"&gt;49&lt;/key&gt;&lt;/foreign-keys&gt;&lt;ref-type name="Journal Article"&gt;17&lt;/ref-type&gt;&lt;contributors&gt;&lt;authors&gt;&lt;author&gt;Galili, Nir&lt;/author&gt;&lt;author&gt;Shemesh, Aldo&lt;/author&gt;&lt;author&gt;Yam, Ruth&lt;/author&gt;&lt;author&gt;Brailovsky, Irena&lt;/author&gt;&lt;author&gt;Sela-Adler, Michal&lt;/author&gt;&lt;author&gt;Schuster, Elaine M&lt;/author&gt;&lt;author&gt;Collom, Christopher&lt;/author&gt;&lt;author&gt;Bekker, Andrey&lt;/author&gt;&lt;author&gt;Planavsky, Noah&lt;/author&gt;&lt;author&gt;Macdonald, Francis A&lt;/author&gt;&lt;/authors&gt;&lt;/contributors&gt;&lt;titles&gt;&lt;title&gt;The geologic history of seawater oxygen isotopes from marine iron oxides&lt;/title&gt;&lt;secondary-title&gt;Science&lt;/secondary-title&gt;&lt;/titles&gt;&lt;periodical&gt;&lt;full-title&gt;Science&lt;/full-title&gt;&lt;/periodical&gt;&lt;pages&gt;469-473&lt;/pages&gt;&lt;volume&gt;365&lt;/volume&gt;&lt;number&gt;6452&lt;/number&gt;&lt;dates&gt;&lt;year&gt;2019&lt;/year&gt;&lt;/dates&gt;&lt;isbn&gt;0036-8075&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(Galili et al., 2019)</w:t>
      </w:r>
      <w:r w:rsidRPr="00280199">
        <w:rPr>
          <w:rFonts w:ascii="Arial" w:hAnsi="Arial" w:cs="Arial"/>
          <w:sz w:val="22"/>
          <w:szCs w:val="22"/>
        </w:rPr>
        <w:fldChar w:fldCharType="end"/>
      </w:r>
      <w:r w:rsidRPr="00280199">
        <w:rPr>
          <w:rFonts w:ascii="Arial" w:hAnsi="Arial" w:cs="Arial"/>
          <w:sz w:val="22"/>
          <w:szCs w:val="22"/>
        </w:rPr>
        <w:t xml:space="preserve">. In places, the </w:t>
      </w:r>
      <w:proofErr w:type="spellStart"/>
      <w:r w:rsidRPr="00280199">
        <w:rPr>
          <w:rFonts w:ascii="Arial" w:hAnsi="Arial" w:cs="Arial"/>
          <w:sz w:val="22"/>
          <w:szCs w:val="22"/>
        </w:rPr>
        <w:t>goethitic</w:t>
      </w:r>
      <w:proofErr w:type="spellEnd"/>
      <w:r w:rsidRPr="00280199">
        <w:rPr>
          <w:rFonts w:ascii="Arial" w:hAnsi="Arial" w:cs="Arial"/>
          <w:sz w:val="22"/>
          <w:szCs w:val="22"/>
        </w:rPr>
        <w:t xml:space="preserve"> ooids feature encrusting foraminifera within ooid laminae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&lt;EndNote&gt;&lt;Cite&gt;&lt;Author&gt;Bayer&lt;/Author&gt;&lt;Year&gt;1989&lt;/Year&gt;&lt;RecNum&gt;1480&lt;/RecNum&gt;&lt;IDText&gt;Stratigraphic and environmental patterns of ironstone deposits&lt;/IDText&gt;&lt;DisplayText&gt;(Bayer, 1989)&lt;/DisplayText&gt;&lt;record&gt;&lt;rec-number&gt;1480&lt;/rec-number&gt;&lt;foreign-keys&gt;&lt;key app="EN" db-id="z5rv2wt2mxx2ryefxr1vezdjwfs5a0azazd9" timestamp="1702767556" guid="9b8a2020-f9fb-4d6c-aa55-97c6b62fcf45"&gt;1480&lt;/key&gt;&lt;/foreign-keys&gt;&lt;ref-type name="Journal Article"&gt;17&lt;/ref-type&gt;&lt;contributors&gt;&lt;authors&gt;&lt;author&gt;Bayer, Ulf&lt;/author&gt;&lt;/authors&gt;&lt;/contributors&gt;&lt;titles&gt;&lt;title&gt;Stratigraphic and environmental patterns of ironstone deposits&lt;/title&gt;&lt;secondary-title&gt;Geological Society, London, Special Publications&lt;/secondary-title&gt;&lt;/titles&gt;&lt;periodical&gt;&lt;full-title&gt;Geological Society, London, Special Publications&lt;/full-title&gt;&lt;/periodical&gt;&lt;pages&gt;105-117&lt;/pages&gt;&lt;volume&gt;46&lt;/volume&gt;&lt;number&gt;1&lt;/number&gt;&lt;dates&gt;&lt;year&gt;1989&lt;/year&gt;&lt;/dates&gt;&lt;isbn&gt;0305-8719&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(Bayer, 1989)</w:t>
      </w:r>
      <w:r w:rsidRPr="00280199">
        <w:rPr>
          <w:rFonts w:ascii="Arial" w:hAnsi="Arial" w:cs="Arial"/>
          <w:sz w:val="22"/>
          <w:szCs w:val="22"/>
        </w:rPr>
        <w:fldChar w:fldCharType="end"/>
      </w:r>
      <w:r w:rsidRPr="00280199">
        <w:rPr>
          <w:rFonts w:ascii="Arial" w:hAnsi="Arial" w:cs="Arial"/>
          <w:sz w:val="22"/>
          <w:szCs w:val="22"/>
        </w:rPr>
        <w:t xml:space="preserve">, indicating a </w:t>
      </w:r>
      <w:proofErr w:type="spellStart"/>
      <w:r w:rsidRPr="00280199">
        <w:rPr>
          <w:rFonts w:ascii="Arial" w:hAnsi="Arial" w:cs="Arial"/>
          <w:sz w:val="22"/>
          <w:szCs w:val="22"/>
        </w:rPr>
        <w:t>syndepositional</w:t>
      </w:r>
      <w:proofErr w:type="spellEnd"/>
      <w:r w:rsidRPr="00280199">
        <w:rPr>
          <w:rFonts w:ascii="Arial" w:hAnsi="Arial" w:cs="Arial"/>
          <w:sz w:val="22"/>
          <w:szCs w:val="22"/>
        </w:rPr>
        <w:t xml:space="preserve"> marine origin. The ammonite biostratigraphy of this unit indicates a Lower Oxfordian age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&lt;EndNote&gt;&lt;Cite&gt;&lt;Author&gt;Courville&lt;/Author&gt;&lt;Year&gt;2011&lt;/Year&gt;&lt;RecNum&gt;125&lt;/RecNum&gt;&lt;DisplayText&gt;(Courville et al., 2011)&lt;/DisplayText&gt;&lt;record&gt;&lt;rec-number&gt;125&lt;/rec-number&gt;&lt;foreign-keys&gt;&lt;key app="EN" db-id="zprdwx9z59de2pevfa5xfwa8zdds0zwswx2w" timestamp="1582750461"&gt;125&lt;/key&gt;&lt;/foreign-keys&gt;&lt;ref-type name="Conference Proceedings"&gt;10&lt;/ref-type&gt;&lt;contributors&gt;&lt;authors&gt;&lt;author&gt;Courville, Philippe&lt;/author&gt;&lt;author&gt;Bonnot, Alain&lt;/author&gt;&lt;author&gt;Dudicourt, Jean-Christophe&lt;/author&gt;&lt;author&gt;Cuif, Gérard&lt;/author&gt;&lt;/authors&gt;&lt;/contributors&gt;&lt;titles&gt;&lt;title&gt;L’assemblage à Cardioceras (Cardioceras) cordatum (J. Sowerby, 1812) et sa place au sein de la succession ammonitique de l’Oxfordien Inférieur (Jurassique Supérieur). Apport des données ardennaises (Province Subboréale)&lt;/title&gt;&lt;secondary-title&gt;Annales de Paléontologie&lt;/secondary-title&gt;&lt;/titles&gt;&lt;pages&gt;9-33&lt;/pages&gt;&lt;volume&gt;97&lt;/volume&gt;&lt;number&gt;1-2&lt;/number&gt;&lt;dates&gt;&lt;year&gt;2011&lt;/year&gt;&lt;/dates&gt;&lt;publisher&gt;Elsevier&lt;/publisher&gt;&lt;isbn&gt;0753-3969&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(Courville et al., 2011)</w:t>
      </w:r>
      <w:r w:rsidRPr="00280199">
        <w:rPr>
          <w:rFonts w:ascii="Arial" w:hAnsi="Arial" w:cs="Arial"/>
          <w:sz w:val="22"/>
          <w:szCs w:val="22"/>
        </w:rPr>
        <w:fldChar w:fldCharType="end"/>
      </w:r>
      <w:r w:rsidRPr="00280199">
        <w:rPr>
          <w:rFonts w:ascii="Arial" w:hAnsi="Arial" w:cs="Arial"/>
          <w:sz w:val="22"/>
          <w:szCs w:val="22"/>
        </w:rPr>
        <w:t xml:space="preserve">. </w:t>
      </w:r>
    </w:p>
    <w:p w14:paraId="5DB3F4A8" w14:textId="77777777" w:rsidR="00A74F77" w:rsidRPr="00280199" w:rsidRDefault="00A74F77" w:rsidP="00280199">
      <w:pPr>
        <w:spacing w:line="360" w:lineRule="auto"/>
        <w:jc w:val="both"/>
        <w:rPr>
          <w:rFonts w:ascii="Arial" w:hAnsi="Arial" w:cs="Arial"/>
          <w:sz w:val="22"/>
          <w:szCs w:val="22"/>
        </w:rPr>
      </w:pPr>
    </w:p>
    <w:p w14:paraId="5BBDC4F2" w14:textId="5E90649B" w:rsidR="00A74F77" w:rsidRPr="00066D67" w:rsidRDefault="00A74F77" w:rsidP="00280199">
      <w:pPr>
        <w:pStyle w:val="SMSubheading"/>
        <w:spacing w:line="360" w:lineRule="auto"/>
        <w:rPr>
          <w:rFonts w:ascii="Arial" w:hAnsi="Arial" w:cs="Arial"/>
          <w:szCs w:val="24"/>
          <w:u w:val="single"/>
        </w:rPr>
      </w:pPr>
      <w:r w:rsidRPr="00066D67">
        <w:rPr>
          <w:rFonts w:ascii="Arial" w:hAnsi="Arial" w:cs="Arial"/>
          <w:szCs w:val="24"/>
          <w:u w:val="single"/>
        </w:rPr>
        <w:t>The ca. 1</w:t>
      </w:r>
      <w:r w:rsidR="00CE5B23">
        <w:rPr>
          <w:rFonts w:ascii="Arial" w:hAnsi="Arial" w:cs="Arial"/>
          <w:szCs w:val="24"/>
          <w:u w:val="single"/>
        </w:rPr>
        <w:t>18</w:t>
      </w:r>
      <w:r w:rsidRPr="00066D67">
        <w:rPr>
          <w:rFonts w:ascii="Arial" w:hAnsi="Arial" w:cs="Arial"/>
          <w:szCs w:val="24"/>
          <w:u w:val="single"/>
        </w:rPr>
        <w:t xml:space="preserve"> Ma </w:t>
      </w:r>
      <w:proofErr w:type="spellStart"/>
      <w:r w:rsidRPr="00066D67">
        <w:rPr>
          <w:rFonts w:ascii="Arial" w:hAnsi="Arial" w:cs="Arial"/>
          <w:szCs w:val="24"/>
          <w:u w:val="single"/>
        </w:rPr>
        <w:t>Hidra</w:t>
      </w:r>
      <w:proofErr w:type="spellEnd"/>
      <w:r w:rsidRPr="00066D67">
        <w:rPr>
          <w:rFonts w:ascii="Arial" w:hAnsi="Arial" w:cs="Arial"/>
          <w:szCs w:val="24"/>
          <w:u w:val="single"/>
        </w:rPr>
        <w:t xml:space="preserve"> Formation, Galilee Group</w:t>
      </w:r>
      <w:r w:rsidR="00146116">
        <w:rPr>
          <w:rFonts w:ascii="Arial" w:hAnsi="Arial" w:cs="Arial"/>
          <w:szCs w:val="24"/>
          <w:u w:val="single"/>
        </w:rPr>
        <w:t xml:space="preserve"> </w:t>
      </w:r>
    </w:p>
    <w:p w14:paraId="1A3951AE" w14:textId="2D712C9C" w:rsidR="00A74F77" w:rsidRPr="00280199" w:rsidRDefault="00A74F77" w:rsidP="00280199">
      <w:pPr>
        <w:spacing w:line="360" w:lineRule="auto"/>
        <w:jc w:val="both"/>
        <w:rPr>
          <w:rFonts w:ascii="Arial" w:hAnsi="Arial" w:cs="Arial"/>
          <w:sz w:val="22"/>
          <w:szCs w:val="22"/>
        </w:rPr>
      </w:pPr>
      <w:r w:rsidRPr="00280199">
        <w:rPr>
          <w:rFonts w:ascii="Arial" w:hAnsi="Arial" w:cs="Arial"/>
          <w:sz w:val="22"/>
          <w:szCs w:val="22"/>
        </w:rPr>
        <w:t xml:space="preserve">The </w:t>
      </w:r>
      <w:proofErr w:type="spellStart"/>
      <w:r w:rsidRPr="00280199">
        <w:rPr>
          <w:rFonts w:ascii="Arial" w:hAnsi="Arial" w:cs="Arial"/>
          <w:sz w:val="22"/>
          <w:szCs w:val="22"/>
        </w:rPr>
        <w:t>Hidra</w:t>
      </w:r>
      <w:proofErr w:type="spellEnd"/>
      <w:r w:rsidRPr="00280199">
        <w:rPr>
          <w:rFonts w:ascii="Arial" w:hAnsi="Arial" w:cs="Arial"/>
          <w:sz w:val="22"/>
          <w:szCs w:val="22"/>
        </w:rPr>
        <w:t xml:space="preserve"> Formation of the Galilee and Golan regions </w:t>
      </w:r>
      <w:r w:rsidR="000421AD">
        <w:rPr>
          <w:rFonts w:ascii="Arial" w:hAnsi="Arial" w:cs="Arial"/>
          <w:sz w:val="22"/>
          <w:szCs w:val="22"/>
        </w:rPr>
        <w:t xml:space="preserve">is predominantly composed of </w:t>
      </w:r>
      <w:r w:rsidRPr="00280199">
        <w:rPr>
          <w:rFonts w:ascii="Arial" w:hAnsi="Arial" w:cs="Arial"/>
          <w:sz w:val="22"/>
          <w:szCs w:val="22"/>
        </w:rPr>
        <w:t xml:space="preserve">fossiliferous limestone, and marl </w:t>
      </w:r>
      <w:r w:rsidR="000421AD">
        <w:rPr>
          <w:rFonts w:ascii="Arial" w:hAnsi="Arial" w:cs="Arial"/>
          <w:sz w:val="22"/>
          <w:szCs w:val="22"/>
        </w:rPr>
        <w:t>with sandstone interbeds</w:t>
      </w:r>
      <w:r w:rsidR="00260329">
        <w:rPr>
          <w:rFonts w:ascii="Arial" w:hAnsi="Arial" w:cs="Arial"/>
          <w:sz w:val="22"/>
          <w:szCs w:val="22"/>
        </w:rPr>
        <w:t xml:space="preserve">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&lt;EndNote&gt;&lt;Cite&gt;&lt;Author&gt;Hall&lt;/Author&gt;&lt;Year&gt;2005&lt;/Year&gt;&lt;RecNum&gt;126&lt;/RecNum&gt;&lt;DisplayText&gt;(Sneh and Weinberger, 2003; Hall et al., 2005)&lt;/DisplayText&gt;&lt;record&gt;&lt;rec-number&gt;126&lt;/rec-number&gt;&lt;foreign-keys&gt;&lt;key app="EN" db-id="zprdwx9z59de2pevfa5xfwa8zdds0zwswx2w" timestamp="1582750521"&gt;126&lt;/key&gt;&lt;/foreign-keys&gt;&lt;ref-type name="Journal Article"&gt;17&lt;/ref-type&gt;&lt;contributors&gt;&lt;authors&gt;&lt;author&gt;Hall, John K&lt;/author&gt;&lt;author&gt;Krasheninnikov, Valery A&lt;/author&gt;&lt;author&gt;Hirsch, Francis&lt;/author&gt;&lt;author&gt;Benjamini, Chaim&lt;/author&gt;&lt;author&gt;Flexer, Akiva&lt;/author&gt;&lt;/authors&gt;&lt;/contributors&gt;&lt;titles&gt;&lt;title&gt;Geological framework of the Levant, volume II: the Levantine Basin and Israel&lt;/title&gt;&lt;secondary-title&gt;Historical Productions, Jerusalem&lt;/secondary-title&gt;&lt;/titles&gt;&lt;periodical&gt;&lt;full-title&gt;Historical Productions, Jerusalem&lt;/full-title&gt;&lt;/periodical&gt;&lt;dates&gt;&lt;year&gt;2005&lt;/year&gt;&lt;/dates&gt;&lt;urls&gt;&lt;/urls&gt;&lt;/record&gt;&lt;/Cite&gt;&lt;Cite&gt;&lt;Author&gt;Sneh&lt;/Author&gt;&lt;Year&gt;2003&lt;/Year&gt;&lt;RecNum&gt;265&lt;/RecNum&gt;&lt;record&gt;&lt;rec-number&gt;265&lt;/rec-number&gt;&lt;foreign-keys&gt;&lt;key app="EN" db-id="zprdwx9z59de2pevfa5xfwa8zdds0zwswx2w" timestamp="1584806135"&gt;265&lt;/key&gt;&lt;/foreign-keys&gt;&lt;ref-type name="Journal Article"&gt;17&lt;/ref-type&gt;&lt;contributors&gt;&lt;authors&gt;&lt;author&gt;Sneh, Amihai&lt;/author&gt;&lt;author&gt;Weinberger, Ram&lt;/author&gt;&lt;/authors&gt;&lt;/contributors&gt;&lt;titles&gt;&lt;title&gt;Geology of the Metulla quadrangle, northern Israel: Implications for the offset along the Dead Sea Rift&lt;/title&gt;&lt;secondary-title&gt;Israel Journal of Earth Sciences&lt;/secondary-title&gt;&lt;/titles&gt;&lt;periodical&gt;&lt;full-title&gt;Israel Journal of Earth Sciences&lt;/full-title&gt;&lt;/periodical&gt;&lt;volume&gt;52&lt;/volume&gt;&lt;dates&gt;&lt;year&gt;2003&lt;/year&gt;&lt;/dates&gt;&lt;isbn&gt;0021-2164&lt;/isbn&gt;&lt;urls&gt;&lt;/urls&gt;&lt;/record&gt;&lt;/Cite&gt;&lt;/EndNote&gt;</w:instrText>
      </w:r>
      <w:r w:rsidRPr="00280199">
        <w:rPr>
          <w:rFonts w:ascii="Arial" w:hAnsi="Arial" w:cs="Arial"/>
          <w:sz w:val="22"/>
          <w:szCs w:val="22"/>
        </w:rPr>
        <w:fldChar w:fldCharType="separate"/>
      </w:r>
      <w:r w:rsidR="000421AD">
        <w:rPr>
          <w:rFonts w:ascii="Arial" w:hAnsi="Arial" w:cs="Arial"/>
          <w:noProof/>
          <w:sz w:val="22"/>
          <w:szCs w:val="22"/>
        </w:rPr>
        <w:t xml:space="preserve">(Sneh and Weinberger, 2003; Hall </w:t>
      </w:r>
      <w:r w:rsidR="000421AD">
        <w:rPr>
          <w:rFonts w:ascii="Arial" w:hAnsi="Arial" w:cs="Arial"/>
          <w:noProof/>
          <w:sz w:val="22"/>
          <w:szCs w:val="22"/>
        </w:rPr>
        <w:lastRenderedPageBreak/>
        <w:t>et al., 2005)</w:t>
      </w:r>
      <w:r w:rsidRPr="00280199">
        <w:rPr>
          <w:rFonts w:ascii="Arial" w:hAnsi="Arial" w:cs="Arial"/>
          <w:sz w:val="22"/>
          <w:szCs w:val="22"/>
        </w:rPr>
        <w:fldChar w:fldCharType="end"/>
      </w:r>
      <w:r w:rsidRPr="00280199">
        <w:rPr>
          <w:rFonts w:ascii="Arial" w:hAnsi="Arial" w:cs="Arial"/>
          <w:sz w:val="22"/>
          <w:szCs w:val="22"/>
        </w:rPr>
        <w:t xml:space="preserve">. </w:t>
      </w:r>
      <w:r w:rsidR="000421AD">
        <w:rPr>
          <w:rFonts w:ascii="Arial" w:hAnsi="Arial" w:cs="Arial"/>
          <w:sz w:val="22"/>
          <w:szCs w:val="22"/>
        </w:rPr>
        <w:t>T</w:t>
      </w:r>
      <w:r w:rsidRPr="00280199">
        <w:rPr>
          <w:rFonts w:ascii="Arial" w:hAnsi="Arial" w:cs="Arial"/>
          <w:sz w:val="22"/>
          <w:szCs w:val="22"/>
        </w:rPr>
        <w:t xml:space="preserve">he upper part of the </w:t>
      </w:r>
      <w:proofErr w:type="spellStart"/>
      <w:r w:rsidRPr="00280199">
        <w:rPr>
          <w:rFonts w:ascii="Arial" w:hAnsi="Arial" w:cs="Arial"/>
          <w:sz w:val="22"/>
          <w:szCs w:val="22"/>
        </w:rPr>
        <w:t>Hidra</w:t>
      </w:r>
      <w:proofErr w:type="spellEnd"/>
      <w:r w:rsidRPr="00280199">
        <w:rPr>
          <w:rFonts w:ascii="Arial" w:hAnsi="Arial" w:cs="Arial"/>
          <w:sz w:val="22"/>
          <w:szCs w:val="22"/>
        </w:rPr>
        <w:t xml:space="preserve"> Formation </w:t>
      </w:r>
      <w:r w:rsidR="000421AD">
        <w:rPr>
          <w:rFonts w:ascii="Arial" w:hAnsi="Arial" w:cs="Arial"/>
          <w:sz w:val="22"/>
          <w:szCs w:val="22"/>
        </w:rPr>
        <w:t xml:space="preserve">features abundant </w:t>
      </w:r>
      <w:r w:rsidRPr="00280199">
        <w:rPr>
          <w:rFonts w:ascii="Arial" w:hAnsi="Arial" w:cs="Arial"/>
          <w:sz w:val="22"/>
          <w:szCs w:val="22"/>
        </w:rPr>
        <w:t>goethite ooids</w:t>
      </w:r>
      <w:r w:rsidR="000421AD">
        <w:rPr>
          <w:rFonts w:ascii="Arial" w:hAnsi="Arial" w:cs="Arial"/>
          <w:sz w:val="22"/>
          <w:szCs w:val="22"/>
        </w:rPr>
        <w:t xml:space="preserve"> </w:t>
      </w:r>
      <w:r w:rsidR="000421AD">
        <w:rPr>
          <w:rFonts w:ascii="Arial" w:hAnsi="Arial" w:cs="Arial"/>
          <w:sz w:val="22"/>
          <w:szCs w:val="22"/>
        </w:rPr>
        <w:fldChar w:fldCharType="begin"/>
      </w:r>
      <w:r w:rsidR="00DE39FB">
        <w:rPr>
          <w:rFonts w:ascii="Arial" w:hAnsi="Arial" w:cs="Arial"/>
          <w:sz w:val="22"/>
          <w:szCs w:val="22"/>
        </w:rPr>
        <w:instrText xml:space="preserve"> ADDIN EN.CITE &lt;EndNote&gt;&lt;Cite&gt;&lt;Author&gt;Galili&lt;/Author&gt;&lt;Year&gt;2025&lt;/Year&gt;&lt;RecNum&gt;3132&lt;/RecNum&gt;&lt;DisplayText&gt;(Galili et al., 2025)&lt;/DisplayText&gt;&lt;record&gt;&lt;rec-number&gt;3132&lt;/rec-number&gt;&lt;foreign-keys&gt;&lt;key app="EN" db-id="z5rv2wt2mxx2ryefxr1vezdjwfs5a0azazd9" timestamp="1768437018" guid="1cd8c3fb-6f50-409a-994c-23050eb9fbc8"&gt;3132&lt;/key&gt;&lt;/foreign-keys&gt;&lt;ref-type name="Journal Article"&gt;17&lt;/ref-type&gt;&lt;contributors&gt;&lt;authors&gt;&lt;author&gt;Galili, Nir&lt;/author&gt;&lt;author&gt;Bernasconi, Stefano M&lt;/author&gt;&lt;author&gt;Nissan, Alon&lt;/author&gt;&lt;author&gt;Alcolombri, Uria&lt;/author&gt;&lt;author&gt;Aquila, Giorgia&lt;/author&gt;&lt;author&gt;Di Bella, Marcella&lt;/author&gt;&lt;author&gt;Blattmann, Thomas M&lt;/author&gt;&lt;author&gt;Haghipour, Negar&lt;/author&gt;&lt;author&gt;Italiano, Francesco&lt;/author&gt;&lt;author&gt;Jaggi, Madalina&lt;/author&gt;&lt;/authors&gt;&lt;/contributors&gt;&lt;titles&gt;&lt;title&gt;The geologic history of marine dissolved organic carbon from iron oxides&lt;/title&gt;&lt;secondary-title&gt;Nature&lt;/secondary-title&gt;&lt;/titles&gt;&lt;periodical&gt;&lt;full-title&gt;Nature&lt;/full-title&gt;&lt;/periodical&gt;&lt;pages&gt;945-951&lt;/pages&gt;&lt;volume&gt;644&lt;/volume&gt;&lt;number&gt;8078&lt;/number&gt;&lt;dates&gt;&lt;year&gt;2025&lt;/year&gt;&lt;/dates&gt;&lt;isbn&gt;0028-0836&lt;/isbn&gt;&lt;urls&gt;&lt;/urls&gt;&lt;/record&gt;&lt;/Cite&gt;&lt;/EndNote&gt;</w:instrText>
      </w:r>
      <w:r w:rsidR="000421AD">
        <w:rPr>
          <w:rFonts w:ascii="Arial" w:hAnsi="Arial" w:cs="Arial"/>
          <w:sz w:val="22"/>
          <w:szCs w:val="22"/>
        </w:rPr>
        <w:fldChar w:fldCharType="separate"/>
      </w:r>
      <w:r w:rsidR="000421AD">
        <w:rPr>
          <w:rFonts w:ascii="Arial" w:hAnsi="Arial" w:cs="Arial"/>
          <w:noProof/>
          <w:sz w:val="22"/>
          <w:szCs w:val="22"/>
        </w:rPr>
        <w:t>(Galili et al., 2025)</w:t>
      </w:r>
      <w:r w:rsidR="000421AD">
        <w:rPr>
          <w:rFonts w:ascii="Arial" w:hAnsi="Arial" w:cs="Arial"/>
          <w:sz w:val="22"/>
          <w:szCs w:val="22"/>
        </w:rPr>
        <w:fldChar w:fldCharType="end"/>
      </w:r>
      <w:r w:rsidRPr="00280199">
        <w:rPr>
          <w:rFonts w:ascii="Arial" w:hAnsi="Arial" w:cs="Arial"/>
          <w:sz w:val="22"/>
          <w:szCs w:val="22"/>
        </w:rPr>
        <w:t xml:space="preserve">. The cross-bedded sandstones and siltstones </w:t>
      </w:r>
      <w:r w:rsidR="00530863">
        <w:rPr>
          <w:rFonts w:ascii="Arial" w:hAnsi="Arial" w:cs="Arial"/>
          <w:sz w:val="22"/>
          <w:szCs w:val="22"/>
        </w:rPr>
        <w:t xml:space="preserve">with bioturbation </w:t>
      </w:r>
      <w:r w:rsidRPr="00280199">
        <w:rPr>
          <w:rFonts w:ascii="Arial" w:hAnsi="Arial" w:cs="Arial"/>
          <w:sz w:val="22"/>
          <w:szCs w:val="22"/>
        </w:rPr>
        <w:t xml:space="preserve">suggest a shallow subtidal to outer platform environment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&lt;EndNote&gt;&lt;Cite&gt;&lt;Author&gt;Bachmann&lt;/Author&gt;&lt;Year&gt;2006&lt;/Year&gt;&lt;RecNum&gt;128&lt;/RecNum&gt;&lt;DisplayText&gt;(Bachmann and Hirsch, 2006)&lt;/DisplayText&gt;&lt;record&gt;&lt;rec-number&gt;128&lt;/rec-number&gt;&lt;foreign-keys&gt;&lt;key app="EN" db-id="zprdwx9z59de2pevfa5xfwa8zdds0zwswx2w" timestamp="1582750825"&gt;128&lt;/key&gt;&lt;/foreign-keys&gt;&lt;ref-type name="Journal Article"&gt;17&lt;/ref-type&gt;&lt;contributors&gt;&lt;authors&gt;&lt;author&gt;Bachmann, Martina&lt;/author&gt;&lt;author&gt;Hirsch, Francis&lt;/author&gt;&lt;/authors&gt;&lt;/contributors&gt;&lt;titles&gt;&lt;title&gt;Lower Cretaceous carbonate platform of the eastern Levant (Galilee and the Golan Heights): stratigraphy and second-order sea-level change&lt;/title&gt;&lt;secondary-title&gt;Cretaceous Research&lt;/secondary-title&gt;&lt;/titles&gt;&lt;periodical&gt;&lt;full-title&gt;Cretaceous Research&lt;/full-title&gt;&lt;/periodical&gt;&lt;pages&gt;487-512&lt;/pages&gt;&lt;volume&gt;27&lt;/volume&gt;&lt;number&gt;4&lt;/number&gt;&lt;dates&gt;&lt;year&gt;2006&lt;/year&gt;&lt;/dates&gt;&lt;isbn&gt;0195-6671&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(Bachmann and Hirsch, 2006)</w:t>
      </w:r>
      <w:r w:rsidRPr="00280199">
        <w:rPr>
          <w:rFonts w:ascii="Arial" w:hAnsi="Arial" w:cs="Arial"/>
          <w:sz w:val="22"/>
          <w:szCs w:val="22"/>
        </w:rPr>
        <w:fldChar w:fldCharType="end"/>
      </w:r>
      <w:r w:rsidRPr="00280199">
        <w:rPr>
          <w:rFonts w:ascii="Arial" w:hAnsi="Arial" w:cs="Arial"/>
          <w:sz w:val="22"/>
          <w:szCs w:val="22"/>
        </w:rPr>
        <w:t xml:space="preserve">. An Aptian age has been assigned based upon ostracod biostratigraphy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&lt;EndNote&gt;&lt;Cite&gt;&lt;Author&gt;Rosenfeld&lt;/Author&gt;&lt;Year&gt;2005&lt;/Year&gt;&lt;RecNum&gt;127&lt;/RecNum&gt;&lt;DisplayText&gt;(Rosenfeld and Hirsch, 2005)&lt;/DisplayText&gt;&lt;record&gt;&lt;rec-number&gt;127&lt;/rec-number&gt;&lt;foreign-keys&gt;&lt;key app="EN" db-id="zprdwx9z59de2pevfa5xfwa8zdds0zwswx2w" timestamp="1582750694"&gt;127&lt;/key&gt;&lt;/foreign-keys&gt;&lt;ref-type name="Journal Article"&gt;17&lt;/ref-type&gt;&lt;contributors&gt;&lt;authors&gt;&lt;author&gt;Rosenfeld, A&lt;/author&gt;&lt;author&gt;Hirsch, F&lt;/author&gt;&lt;/authors&gt;&lt;/contributors&gt;&lt;titles&gt;&lt;title&gt;The cretaceous of Israel&lt;/title&gt;&lt;secondary-title&gt;Geological Framework of the Levant&lt;/secondary-title&gt;&lt;/titles&gt;&lt;periodical&gt;&lt;full-title&gt;Geological Framework of the Levant&lt;/full-title&gt;&lt;/periodical&gt;&lt;pages&gt;393-436&lt;/pages&gt;&lt;volume&gt;2&lt;/volume&gt;&lt;dates&gt;&lt;year&gt;2005&lt;/year&gt;&lt;/dates&gt;&lt;urls&gt;&lt;/urls&gt;&lt;/record&gt;&lt;/Cite&gt;&lt;/EndNote&gt;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(Rosenfeld and Hirsch, 2005)</w:t>
      </w:r>
      <w:r w:rsidRPr="00280199">
        <w:rPr>
          <w:rFonts w:ascii="Arial" w:hAnsi="Arial" w:cs="Arial"/>
          <w:sz w:val="22"/>
          <w:szCs w:val="22"/>
        </w:rPr>
        <w:fldChar w:fldCharType="end"/>
      </w:r>
      <w:r w:rsidRPr="00280199">
        <w:rPr>
          <w:rFonts w:ascii="Arial" w:hAnsi="Arial" w:cs="Arial"/>
          <w:sz w:val="22"/>
          <w:szCs w:val="22"/>
        </w:rPr>
        <w:t>.</w:t>
      </w:r>
    </w:p>
    <w:p w14:paraId="23FF4AEB" w14:textId="77777777" w:rsidR="00A74F77" w:rsidRPr="00280199" w:rsidRDefault="00A74F77" w:rsidP="00280199">
      <w:pPr>
        <w:pStyle w:val="SMSubheading"/>
        <w:spacing w:line="360" w:lineRule="auto"/>
        <w:rPr>
          <w:rFonts w:ascii="Arial" w:hAnsi="Arial" w:cs="Arial"/>
          <w:i/>
          <w:iCs/>
          <w:sz w:val="22"/>
          <w:szCs w:val="22"/>
          <w:u w:val="none"/>
        </w:rPr>
      </w:pPr>
    </w:p>
    <w:p w14:paraId="13E9D085" w14:textId="47CE262D" w:rsidR="00A74F77" w:rsidRPr="00066D67" w:rsidRDefault="00A74F77" w:rsidP="00280199">
      <w:pPr>
        <w:pStyle w:val="SMSubheading"/>
        <w:spacing w:line="360" w:lineRule="auto"/>
        <w:rPr>
          <w:rFonts w:ascii="Arial" w:hAnsi="Arial" w:cs="Arial"/>
          <w:szCs w:val="24"/>
          <w:u w:val="single"/>
        </w:rPr>
      </w:pPr>
      <w:r w:rsidRPr="00066D67">
        <w:rPr>
          <w:rFonts w:ascii="Arial" w:hAnsi="Arial" w:cs="Arial"/>
          <w:szCs w:val="24"/>
          <w:u w:val="single"/>
        </w:rPr>
        <w:t>The ca. 11</w:t>
      </w:r>
      <w:r w:rsidR="00CE5B23">
        <w:rPr>
          <w:rFonts w:ascii="Arial" w:hAnsi="Arial" w:cs="Arial"/>
          <w:szCs w:val="24"/>
          <w:u w:val="single"/>
        </w:rPr>
        <w:t>2</w:t>
      </w:r>
      <w:r w:rsidRPr="00066D67">
        <w:rPr>
          <w:rFonts w:ascii="Arial" w:hAnsi="Arial" w:cs="Arial"/>
          <w:szCs w:val="24"/>
          <w:u w:val="single"/>
        </w:rPr>
        <w:t xml:space="preserve"> Ma </w:t>
      </w:r>
      <w:proofErr w:type="spellStart"/>
      <w:r w:rsidRPr="00066D67">
        <w:rPr>
          <w:rFonts w:ascii="Arial" w:hAnsi="Arial" w:cs="Arial"/>
          <w:szCs w:val="24"/>
          <w:u w:val="single"/>
        </w:rPr>
        <w:t>Hatira</w:t>
      </w:r>
      <w:proofErr w:type="spellEnd"/>
      <w:r w:rsidRPr="00066D67">
        <w:rPr>
          <w:rFonts w:ascii="Arial" w:hAnsi="Arial" w:cs="Arial"/>
          <w:szCs w:val="24"/>
          <w:u w:val="single"/>
        </w:rPr>
        <w:t xml:space="preserve"> Formation</w:t>
      </w:r>
      <w:r w:rsidR="00146116">
        <w:rPr>
          <w:rFonts w:ascii="Arial" w:hAnsi="Arial" w:cs="Arial"/>
          <w:szCs w:val="24"/>
          <w:u w:val="single"/>
        </w:rPr>
        <w:t xml:space="preserve"> </w:t>
      </w:r>
    </w:p>
    <w:p w14:paraId="0BF14C2C" w14:textId="34741C3D" w:rsidR="00A74F77" w:rsidRPr="00280199" w:rsidRDefault="00A74F77" w:rsidP="00280199">
      <w:pPr>
        <w:spacing w:line="360" w:lineRule="auto"/>
        <w:jc w:val="both"/>
        <w:rPr>
          <w:rFonts w:ascii="Arial" w:hAnsi="Arial" w:cs="Arial"/>
          <w:sz w:val="22"/>
          <w:szCs w:val="22"/>
        </w:rPr>
      </w:pPr>
      <w:r w:rsidRPr="00280199">
        <w:rPr>
          <w:rFonts w:ascii="Arial" w:hAnsi="Arial" w:cs="Arial"/>
          <w:sz w:val="22"/>
          <w:szCs w:val="22"/>
        </w:rPr>
        <w:t xml:space="preserve">The </w:t>
      </w:r>
      <w:proofErr w:type="spellStart"/>
      <w:r w:rsidRPr="00280199">
        <w:rPr>
          <w:rFonts w:ascii="Arial" w:hAnsi="Arial" w:cs="Arial"/>
          <w:sz w:val="22"/>
          <w:szCs w:val="22"/>
        </w:rPr>
        <w:t>Hatira</w:t>
      </w:r>
      <w:proofErr w:type="spellEnd"/>
      <w:r w:rsidRPr="00280199">
        <w:rPr>
          <w:rFonts w:ascii="Arial" w:hAnsi="Arial" w:cs="Arial"/>
          <w:sz w:val="22"/>
          <w:szCs w:val="22"/>
        </w:rPr>
        <w:t xml:space="preserve"> Formation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&lt;EndNote&gt;&lt;Cite&gt;&lt;Author&gt;Krassilov&lt;/Author&gt;&lt;Year&gt;2011&lt;/Year&gt;&lt;RecNum&gt;254&lt;/RecNum&gt;&lt;DisplayText&gt;(Krassilov and Schrank, 2011)&lt;/DisplayText&gt;&lt;record&gt;&lt;rec-number&gt;254&lt;/rec-number&gt;&lt;foreign-keys&gt;&lt;key app="EN" db-id="zprdwx9z59de2pevfa5xfwa8zdds0zwswx2w" timestamp="1583941228"&gt;254&lt;/key&gt;&lt;/foreign-keys&gt;&lt;ref-type name="Journal Article"&gt;17&lt;/ref-type&gt;&lt;contributors&gt;&lt;authors&gt;&lt;author&gt;Krassilov, Valentin&lt;/author&gt;&lt;author&gt;Schrank, Eckart&lt;/author&gt;&lt;/authors&gt;&lt;/contributors&gt;&lt;titles&gt;&lt;title&gt;New Albian macro-and palynoflora from the Negev (Israel) with description of a new gymnosperm morphotaxon&lt;/title&gt;&lt;secondary-title&gt;Cretaceous Research&lt;/secondary-title&gt;&lt;/titles&gt;&lt;periodical&gt;&lt;full-title&gt;Cretaceous Research&lt;/full-title&gt;&lt;/periodical&gt;&lt;pages&gt;13-29&lt;/pages&gt;&lt;volume&gt;32&lt;/volume&gt;&lt;number&gt;1&lt;/number&gt;&lt;dates&gt;&lt;year&gt;2011&lt;/year&gt;&lt;/dates&gt;&lt;isbn&gt;0195-6671&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(Krassilov and Schrank, 2011)</w:t>
      </w:r>
      <w:r w:rsidRPr="00280199">
        <w:rPr>
          <w:rFonts w:ascii="Arial" w:hAnsi="Arial" w:cs="Arial"/>
          <w:sz w:val="22"/>
          <w:szCs w:val="22"/>
        </w:rPr>
        <w:fldChar w:fldCharType="end"/>
      </w:r>
      <w:r w:rsidRPr="00280199">
        <w:rPr>
          <w:rFonts w:ascii="Arial" w:hAnsi="Arial" w:cs="Arial"/>
          <w:sz w:val="22"/>
          <w:szCs w:val="22"/>
        </w:rPr>
        <w:t xml:space="preserve"> is a mixed carbonate-siliciclastic succession in the Negev, southern Israel. This unit is predominantly composed of sandstones and interpreted as </w:t>
      </w:r>
      <w:r w:rsidR="00DE39FB">
        <w:rPr>
          <w:rFonts w:ascii="Arial" w:hAnsi="Arial" w:cs="Arial"/>
          <w:sz w:val="22"/>
          <w:szCs w:val="22"/>
        </w:rPr>
        <w:t xml:space="preserve">continental </w:t>
      </w:r>
      <w:proofErr w:type="spellStart"/>
      <w:r w:rsidR="00DE39FB">
        <w:rPr>
          <w:rFonts w:ascii="Arial" w:hAnsi="Arial" w:cs="Arial"/>
          <w:sz w:val="22"/>
          <w:szCs w:val="22"/>
        </w:rPr>
        <w:t>palaeosols</w:t>
      </w:r>
      <w:proofErr w:type="spellEnd"/>
      <w:r w:rsidR="00DE39FB">
        <w:rPr>
          <w:rFonts w:ascii="Arial" w:hAnsi="Arial" w:cs="Arial"/>
          <w:sz w:val="22"/>
          <w:szCs w:val="22"/>
        </w:rPr>
        <w:t xml:space="preserve">, </w:t>
      </w:r>
      <w:r w:rsidRPr="00280199">
        <w:rPr>
          <w:rFonts w:ascii="Arial" w:hAnsi="Arial" w:cs="Arial"/>
          <w:sz w:val="22"/>
          <w:szCs w:val="22"/>
        </w:rPr>
        <w:t xml:space="preserve">fluvial </w:t>
      </w:r>
      <w:r w:rsidR="00DE39FB">
        <w:rPr>
          <w:rFonts w:ascii="Arial" w:hAnsi="Arial" w:cs="Arial"/>
          <w:sz w:val="22"/>
          <w:szCs w:val="22"/>
        </w:rPr>
        <w:t xml:space="preserve">sands </w:t>
      </w:r>
      <w:r w:rsidRPr="00280199">
        <w:rPr>
          <w:rFonts w:ascii="Arial" w:hAnsi="Arial" w:cs="Arial"/>
          <w:sz w:val="22"/>
          <w:szCs w:val="22"/>
        </w:rPr>
        <w:t>and shoreface deposits</w:t>
      </w:r>
      <w:bookmarkStart w:id="10" w:name="OLE_LINK15"/>
      <w:r w:rsidR="00DE39FB">
        <w:rPr>
          <w:rFonts w:ascii="Arial" w:hAnsi="Arial" w:cs="Arial"/>
          <w:sz w:val="22"/>
          <w:szCs w:val="22"/>
        </w:rPr>
        <w:t>, and these are interspersed with</w:t>
      </w:r>
      <w:bookmarkEnd w:id="10"/>
      <w:r w:rsidR="00DE39FB">
        <w:rPr>
          <w:rFonts w:ascii="Arial" w:hAnsi="Arial" w:cs="Arial"/>
          <w:sz w:val="22"/>
          <w:szCs w:val="22"/>
        </w:rPr>
        <w:t xml:space="preserve"> shallow marine intervals of</w:t>
      </w:r>
      <w:r w:rsidRPr="00280199">
        <w:rPr>
          <w:rFonts w:ascii="Arial" w:hAnsi="Arial" w:cs="Arial"/>
          <w:sz w:val="22"/>
          <w:szCs w:val="22"/>
        </w:rPr>
        <w:t xml:space="preserve"> limestone, dolomite, and marl </w:t>
      </w:r>
      <w:r w:rsidRPr="00280199">
        <w:rPr>
          <w:rFonts w:ascii="Arial" w:hAnsi="Arial" w:cs="Arial"/>
          <w:sz w:val="22"/>
          <w:szCs w:val="22"/>
        </w:rPr>
        <w:fldChar w:fldCharType="begin"/>
      </w:r>
      <w:r w:rsidR="00DE39FB">
        <w:rPr>
          <w:rFonts w:ascii="Arial" w:hAnsi="Arial" w:cs="Arial"/>
          <w:sz w:val="22"/>
          <w:szCs w:val="22"/>
        </w:rPr>
        <w:instrText xml:space="preserve"> ADDIN EN.CITE &lt;EndNote&gt;&lt;Cite&gt;&lt;Author&gt;Rosenfeld&lt;/Author&gt;&lt;Year&gt;2005&lt;/Year&gt;&lt;RecNum&gt;127&lt;/RecNum&gt;&lt;DisplayText&gt;(Weinberger et al., 1990; Rosenfeld and Hirsch, 2005)&lt;/DisplayText&gt;&lt;record&gt;&lt;rec-number&gt;127&lt;/rec-number&gt;&lt;foreign-keys&gt;&lt;key app="EN" db-id="zprdwx9z59de2pevfa5xfwa8zdds0zwswx2w" timestamp="1582750694"&gt;127&lt;/key&gt;&lt;/foreign-keys&gt;&lt;ref-type name="Journal Article"&gt;17&lt;/ref-type&gt;&lt;contributors&gt;&lt;authors&gt;&lt;author&gt;Rosenfeld, A&lt;/author&gt;&lt;author&gt;Hirsch, F&lt;/author&gt;&lt;/authors&gt;&lt;/contributors&gt;&lt;titles&gt;&lt;title&gt;The cretaceous of Israel&lt;/title&gt;&lt;secondary-title&gt;Geological Framework of the Levant&lt;/secondary-title&gt;&lt;/titles&gt;&lt;periodical&gt;&lt;full-title&gt;Geological Framework of the Levant&lt;/full-title&gt;&lt;/periodical&gt;&lt;pages&gt;393-436&lt;/pages&gt;&lt;volume&gt;2&lt;/volume&gt;&lt;dates&gt;&lt;year&gt;2005&lt;/year&gt;&lt;/dates&gt;&lt;urls&gt;&lt;/urls&gt;&lt;/record&gt;&lt;/Cite&gt;&lt;Cite&gt;&lt;Author&gt;Weinberger&lt;/Author&gt;&lt;Year&gt;1990&lt;/Year&gt;&lt;RecNum&gt;59&lt;/RecNum&gt;&lt;record&gt;&lt;rec-number&gt;59&lt;/rec-number&gt;&lt;foreign-keys&gt;&lt;key app="EN" db-id="92depx59xzeazpedp50ptsv6zfz0sdept2w9" timestamp="1768436761"&gt;59&lt;/key&gt;&lt;/foreign-keys&gt;&lt;ref-type name="Journal Article"&gt;17&lt;/ref-type&gt;&lt;contributors&gt;&lt;authors&gt;&lt;author&gt;Weinberger, Gavriel&lt;/author&gt;&lt;author&gt;Flexer, Akiva&lt;/author&gt;&lt;author&gt;Livnat, A&lt;/author&gt;&lt;/authors&gt;&lt;/contributors&gt;&lt;titles&gt;&lt;title&gt;The value of bivariate methods for identification and discrimination of fluvial sandstones from the Lower Cretaceous Hatira Formation, northern Negev&lt;/title&gt;&lt;secondary-title&gt;Israel. Newsl. Stratigr.&lt;/secondary-title&gt;&lt;/titles&gt;&lt;pages&gt;175-185&lt;/pages&gt;&lt;volume&gt;21&lt;/volume&gt;&lt;dates&gt;&lt;year&gt;1990&lt;/year&gt;&lt;/dates&gt;&lt;urls&gt;&lt;/urls&gt;&lt;/record&gt;&lt;/Cite&gt;&lt;/EndNote&gt;</w:instrText>
      </w:r>
      <w:r w:rsidRPr="00280199">
        <w:rPr>
          <w:rFonts w:ascii="Arial" w:hAnsi="Arial" w:cs="Arial"/>
          <w:sz w:val="22"/>
          <w:szCs w:val="22"/>
        </w:rPr>
        <w:fldChar w:fldCharType="separate"/>
      </w:r>
      <w:r w:rsidR="00DE39FB">
        <w:rPr>
          <w:rFonts w:ascii="Arial" w:hAnsi="Arial" w:cs="Arial"/>
          <w:noProof/>
          <w:sz w:val="22"/>
          <w:szCs w:val="22"/>
        </w:rPr>
        <w:t>(Weinberger et al., 1990; Rosenfeld and Hirsch, 2005)</w:t>
      </w:r>
      <w:r w:rsidRPr="00280199">
        <w:rPr>
          <w:rFonts w:ascii="Arial" w:hAnsi="Arial" w:cs="Arial"/>
          <w:sz w:val="22"/>
          <w:szCs w:val="22"/>
        </w:rPr>
        <w:fldChar w:fldCharType="end"/>
      </w:r>
      <w:r w:rsidRPr="00280199">
        <w:rPr>
          <w:rFonts w:ascii="Arial" w:hAnsi="Arial" w:cs="Arial"/>
          <w:sz w:val="22"/>
          <w:szCs w:val="22"/>
        </w:rPr>
        <w:t xml:space="preserve">. These </w:t>
      </w:r>
      <w:r w:rsidR="00DE39FB">
        <w:rPr>
          <w:rFonts w:ascii="Arial" w:hAnsi="Arial" w:cs="Arial"/>
          <w:sz w:val="22"/>
          <w:szCs w:val="22"/>
        </w:rPr>
        <w:t xml:space="preserve">shallow </w:t>
      </w:r>
      <w:r w:rsidRPr="00280199">
        <w:rPr>
          <w:rFonts w:ascii="Arial" w:hAnsi="Arial" w:cs="Arial"/>
          <w:sz w:val="22"/>
          <w:szCs w:val="22"/>
        </w:rPr>
        <w:t>marine carbonates contain goethit</w:t>
      </w:r>
      <w:r w:rsidR="00DE39FB">
        <w:rPr>
          <w:rFonts w:ascii="Arial" w:hAnsi="Arial" w:cs="Arial"/>
          <w:sz w:val="22"/>
          <w:szCs w:val="22"/>
        </w:rPr>
        <w:t>e</w:t>
      </w:r>
      <w:r w:rsidRPr="00280199">
        <w:rPr>
          <w:rFonts w:ascii="Arial" w:hAnsi="Arial" w:cs="Arial"/>
          <w:sz w:val="22"/>
          <w:szCs w:val="22"/>
        </w:rPr>
        <w:t xml:space="preserve"> and hematit</w:t>
      </w:r>
      <w:r w:rsidR="00DE39FB">
        <w:rPr>
          <w:rFonts w:ascii="Arial" w:hAnsi="Arial" w:cs="Arial"/>
          <w:sz w:val="22"/>
          <w:szCs w:val="22"/>
        </w:rPr>
        <w:t>e</w:t>
      </w:r>
      <w:r w:rsidRPr="00280199">
        <w:rPr>
          <w:rFonts w:ascii="Arial" w:hAnsi="Arial" w:cs="Arial"/>
          <w:sz w:val="22"/>
          <w:szCs w:val="22"/>
        </w:rPr>
        <w:t xml:space="preserve"> ooids</w:t>
      </w:r>
      <w:r w:rsidR="00DE39FB">
        <w:rPr>
          <w:rFonts w:ascii="Arial" w:hAnsi="Arial" w:cs="Arial"/>
          <w:sz w:val="22"/>
          <w:szCs w:val="22"/>
        </w:rPr>
        <w:t xml:space="preserve"> </w:t>
      </w:r>
      <w:r w:rsidR="00DE39FB">
        <w:rPr>
          <w:rFonts w:ascii="Arial" w:hAnsi="Arial" w:cs="Arial"/>
          <w:sz w:val="22"/>
          <w:szCs w:val="22"/>
        </w:rPr>
        <w:fldChar w:fldCharType="begin"/>
      </w:r>
      <w:r w:rsidR="00DE39FB">
        <w:rPr>
          <w:rFonts w:ascii="Arial" w:hAnsi="Arial" w:cs="Arial"/>
          <w:sz w:val="22"/>
          <w:szCs w:val="22"/>
        </w:rPr>
        <w:instrText xml:space="preserve"> ADDIN EN.CITE &lt;EndNote&gt;&lt;Cite&gt;&lt;Author&gt;Galili&lt;/Author&gt;&lt;Year&gt;2025&lt;/Year&gt;&lt;RecNum&gt;3132&lt;/RecNum&gt;&lt;DisplayText&gt;(Galili et al., 2025)&lt;/DisplayText&gt;&lt;record&gt;&lt;rec-number&gt;3132&lt;/rec-number&gt;&lt;foreign-keys&gt;&lt;key app="EN" db-id="z5rv2wt2mxx2ryefxr1vezdjwfs5a0azazd9" timestamp="1768437018" guid="1cd8c3fb-6f50-409a-994c-23050eb9fbc8"&gt;3132&lt;/key&gt;&lt;/foreign-keys&gt;&lt;ref-type name="Journal Article"&gt;17&lt;/ref-type&gt;&lt;contributors&gt;&lt;authors&gt;&lt;author&gt;Galili, Nir&lt;/author&gt;&lt;author&gt;Bernasconi, Stefano M&lt;/author&gt;&lt;author&gt;Nissan, Alon&lt;/author&gt;&lt;author&gt;Alcolombri, Uria&lt;/author&gt;&lt;author&gt;Aquila, Giorgia&lt;/author&gt;&lt;author&gt;Di Bella, Marcella&lt;/author&gt;&lt;author&gt;Blattmann, Thomas M&lt;/author&gt;&lt;author&gt;Haghipour, Negar&lt;/author&gt;&lt;author&gt;Italiano, Francesco&lt;/author&gt;&lt;author&gt;Jaggi, Madalina&lt;/author&gt;&lt;/authors&gt;&lt;/contributors&gt;&lt;titles&gt;&lt;title&gt;The geologic history of marine dissolved organic carbon from iron oxides&lt;/title&gt;&lt;secondary-title&gt;Nature&lt;/secondary-title&gt;&lt;/titles&gt;&lt;periodical&gt;&lt;full-title&gt;Nature&lt;/full-title&gt;&lt;/periodical&gt;&lt;pages&gt;945-951&lt;/pages&gt;&lt;volume&gt;644&lt;/volume&gt;&lt;number&gt;8078&lt;/number&gt;&lt;dates&gt;&lt;year&gt;2025&lt;/year&gt;&lt;/dates&gt;&lt;isbn&gt;0028-0836&lt;/isbn&gt;&lt;urls&gt;&lt;/urls&gt;&lt;/record&gt;&lt;/Cite&gt;&lt;/EndNote&gt;</w:instrText>
      </w:r>
      <w:r w:rsidR="00DE39FB">
        <w:rPr>
          <w:rFonts w:ascii="Arial" w:hAnsi="Arial" w:cs="Arial"/>
          <w:sz w:val="22"/>
          <w:szCs w:val="22"/>
        </w:rPr>
        <w:fldChar w:fldCharType="separate"/>
      </w:r>
      <w:r w:rsidR="00DE39FB">
        <w:rPr>
          <w:rFonts w:ascii="Arial" w:hAnsi="Arial" w:cs="Arial"/>
          <w:noProof/>
          <w:sz w:val="22"/>
          <w:szCs w:val="22"/>
        </w:rPr>
        <w:t>(Galili et al., 2025)</w:t>
      </w:r>
      <w:r w:rsidR="00DE39FB">
        <w:rPr>
          <w:rFonts w:ascii="Arial" w:hAnsi="Arial" w:cs="Arial"/>
          <w:sz w:val="22"/>
          <w:szCs w:val="22"/>
        </w:rPr>
        <w:fldChar w:fldCharType="end"/>
      </w:r>
      <w:r w:rsidRPr="00280199">
        <w:rPr>
          <w:rFonts w:ascii="Arial" w:hAnsi="Arial" w:cs="Arial"/>
          <w:sz w:val="22"/>
          <w:szCs w:val="22"/>
        </w:rPr>
        <w:t xml:space="preserve">. The ammonite biostratigraphy of the </w:t>
      </w:r>
      <w:proofErr w:type="spellStart"/>
      <w:r w:rsidRPr="00280199">
        <w:rPr>
          <w:rFonts w:ascii="Arial" w:hAnsi="Arial" w:cs="Arial"/>
          <w:sz w:val="22"/>
          <w:szCs w:val="22"/>
        </w:rPr>
        <w:t>Hatira</w:t>
      </w:r>
      <w:proofErr w:type="spellEnd"/>
      <w:r w:rsidRPr="00280199">
        <w:rPr>
          <w:rFonts w:ascii="Arial" w:hAnsi="Arial" w:cs="Arial"/>
          <w:sz w:val="22"/>
          <w:szCs w:val="22"/>
        </w:rPr>
        <w:t xml:space="preserve"> Formation indicates an Albian age for the ironstone horizons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&lt;EndNote&gt;&lt;Cite&gt;&lt;Author&gt;Galili&lt;/Author&gt;&lt;Year&gt;2019&lt;/Year&gt;&lt;RecNum&gt;49&lt;/RecNum&gt;&lt;DisplayText&gt;(Galili et al., 2019)&lt;/DisplayText&gt;&lt;record&gt;&lt;rec-number&gt;49&lt;/rec-number&gt;&lt;foreign-keys&gt;&lt;key app="EN" db-id="zprdwx9z59de2pevfa5xfwa8zdds0zwswx2w" timestamp="1582731746"&gt;49&lt;/key&gt;&lt;/foreign-keys&gt;&lt;ref-type name="Journal Article"&gt;17&lt;/ref-type&gt;&lt;contributors&gt;&lt;authors&gt;&lt;author&gt;Galili, Nir&lt;/author&gt;&lt;author&gt;Shemesh, Aldo&lt;/author&gt;&lt;author&gt;Yam, Ruth&lt;/author&gt;&lt;author&gt;Brailovsky, Irena&lt;/author&gt;&lt;author&gt;Sela-Adler, Michal&lt;/author&gt;&lt;author&gt;Schuster, Elaine M&lt;/author&gt;&lt;author&gt;Collom, Christopher&lt;/author&gt;&lt;author&gt;Bekker, Andrey&lt;/author&gt;&lt;author&gt;Planavsky, Noah&lt;/author&gt;&lt;author&gt;Macdonald, Francis A&lt;/author&gt;&lt;/authors&gt;&lt;/contributors&gt;&lt;titles&gt;&lt;title&gt;The geologic history of seawater oxygen isotopes from marine iron oxides&lt;/title&gt;&lt;secondary-title&gt;Science&lt;/secondary-title&gt;&lt;/titles&gt;&lt;periodical&gt;&lt;full-title&gt;Science&lt;/full-title&gt;&lt;/periodical&gt;&lt;pages&gt;469-473&lt;/pages&gt;&lt;volume&gt;365&lt;/volume&gt;&lt;number&gt;6452&lt;/number&gt;&lt;dates&gt;&lt;year&gt;2019&lt;/year&gt;&lt;/dates&gt;&lt;isbn&gt;0036-8075&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(Galili et al., 2019)</w:t>
      </w:r>
      <w:r w:rsidRPr="00280199">
        <w:rPr>
          <w:rFonts w:ascii="Arial" w:hAnsi="Arial" w:cs="Arial"/>
          <w:sz w:val="22"/>
          <w:szCs w:val="22"/>
        </w:rPr>
        <w:fldChar w:fldCharType="end"/>
      </w:r>
      <w:r w:rsidRPr="00280199">
        <w:rPr>
          <w:rFonts w:ascii="Arial" w:hAnsi="Arial" w:cs="Arial"/>
          <w:sz w:val="22"/>
          <w:szCs w:val="22"/>
        </w:rPr>
        <w:t>.</w:t>
      </w:r>
    </w:p>
    <w:p w14:paraId="4303DCE5" w14:textId="77777777" w:rsidR="00A74F77" w:rsidRPr="00280199" w:rsidRDefault="00A74F77" w:rsidP="00280199">
      <w:pPr>
        <w:spacing w:line="360" w:lineRule="auto"/>
        <w:jc w:val="both"/>
        <w:rPr>
          <w:rFonts w:ascii="Arial" w:hAnsi="Arial" w:cs="Arial"/>
          <w:sz w:val="22"/>
          <w:szCs w:val="22"/>
        </w:rPr>
      </w:pPr>
    </w:p>
    <w:p w14:paraId="063E1DC7" w14:textId="4447CCA8" w:rsidR="00A74F77" w:rsidRPr="00066D67" w:rsidRDefault="00A74F77" w:rsidP="00280199">
      <w:pPr>
        <w:pStyle w:val="SMSubheading"/>
        <w:spacing w:line="360" w:lineRule="auto"/>
        <w:rPr>
          <w:rFonts w:ascii="Arial" w:hAnsi="Arial" w:cs="Arial"/>
          <w:szCs w:val="24"/>
          <w:u w:val="single"/>
        </w:rPr>
      </w:pPr>
      <w:r w:rsidRPr="00066D67">
        <w:rPr>
          <w:rFonts w:ascii="Arial" w:hAnsi="Arial" w:cs="Arial"/>
          <w:szCs w:val="24"/>
          <w:u w:val="single"/>
        </w:rPr>
        <w:t>The ca. 87 Ma Bad Heart Formation, Smoky Group</w:t>
      </w:r>
      <w:r w:rsidR="00146116">
        <w:rPr>
          <w:rFonts w:ascii="Arial" w:hAnsi="Arial" w:cs="Arial"/>
          <w:szCs w:val="24"/>
          <w:u w:val="single"/>
        </w:rPr>
        <w:t xml:space="preserve"> </w:t>
      </w:r>
    </w:p>
    <w:p w14:paraId="180913F1" w14:textId="4F9354DA" w:rsidR="00A74F77" w:rsidRPr="00280199" w:rsidRDefault="00A74F77" w:rsidP="00280199">
      <w:pPr>
        <w:spacing w:line="360" w:lineRule="auto"/>
        <w:jc w:val="both"/>
        <w:rPr>
          <w:rFonts w:ascii="Arial" w:hAnsi="Arial" w:cs="Arial"/>
          <w:sz w:val="22"/>
          <w:szCs w:val="22"/>
        </w:rPr>
      </w:pPr>
      <w:r w:rsidRPr="00280199">
        <w:rPr>
          <w:rFonts w:ascii="Arial" w:hAnsi="Arial" w:cs="Arial"/>
          <w:sz w:val="22"/>
          <w:szCs w:val="22"/>
        </w:rPr>
        <w:t xml:space="preserve">The Bad Heart Formation is an ironstone-bearing, siliciclastic unit within the Late Cretaceous Smoky Group of northwest Alberta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&lt;EndNote&gt;&lt;Cite&gt;&lt;Author&gt;Kafle&lt;/Author&gt;&lt;Year&gt;2013&lt;/Year&gt;&lt;RecNum&gt;129&lt;/RecNum&gt;&lt;Prefix&gt;Canada`; &lt;/Prefix&gt;&lt;DisplayText&gt;(Canada; Kafle et al., 2013)&lt;/DisplayText&gt;&lt;record&gt;&lt;rec-number&gt;129&lt;/rec-number&gt;&lt;foreign-keys&gt;&lt;key app="EN" db-id="zprdwx9z59de2pevfa5xfwa8zdds0zwswx2w" timestamp="1582750867"&gt;129&lt;/key&gt;&lt;/foreign-keys&gt;&lt;ref-type name="Journal Article"&gt;17&lt;/ref-type&gt;&lt;contributors&gt;&lt;authors&gt;&lt;author&gt;Kafle, B&lt;/author&gt;&lt;author&gt;Olson, RA&lt;/author&gt;&lt;author&gt;Catuneanu, O&lt;/author&gt;&lt;author&gt;Plint, Guy&lt;/author&gt;&lt;/authors&gt;&lt;/contributors&gt;&lt;titles&gt;&lt;title&gt;Stratigraphy of the Bad Heart Formation, Clear Hills and Smoky River areas, Alberta&lt;/title&gt;&lt;secondary-title&gt;Bulletin of Canadian Petroleum Geology&lt;/secondary-title&gt;&lt;/titles&gt;&lt;periodical&gt;&lt;full-title&gt;Bulletin of Canadian Petroleum Geology&lt;/full-title&gt;&lt;/periodical&gt;&lt;pages&gt;253-282&lt;/pages&gt;&lt;volume&gt;61&lt;/volume&gt;&lt;number&gt;4&lt;/number&gt;&lt;dates&gt;&lt;year&gt;2013&lt;/year&gt;&lt;/dates&gt;&lt;isbn&gt;2368-0261&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(Canada; Kafle et al., 2013)</w:t>
      </w:r>
      <w:r w:rsidRPr="00280199">
        <w:rPr>
          <w:rFonts w:ascii="Arial" w:hAnsi="Arial" w:cs="Arial"/>
          <w:sz w:val="22"/>
          <w:szCs w:val="22"/>
        </w:rPr>
        <w:fldChar w:fldCharType="end"/>
      </w:r>
      <w:r w:rsidRPr="00280199">
        <w:rPr>
          <w:rFonts w:ascii="Arial" w:hAnsi="Arial" w:cs="Arial"/>
          <w:sz w:val="22"/>
          <w:szCs w:val="22"/>
        </w:rPr>
        <w:t>. Typically ranging from 5 to 15 m</w:t>
      </w:r>
      <w:r w:rsidR="004A209C">
        <w:rPr>
          <w:rFonts w:ascii="Arial" w:hAnsi="Arial" w:cs="Arial"/>
          <w:sz w:val="22"/>
          <w:szCs w:val="22"/>
        </w:rPr>
        <w:t>etres</w:t>
      </w:r>
      <w:r w:rsidRPr="00280199">
        <w:rPr>
          <w:rFonts w:ascii="Arial" w:hAnsi="Arial" w:cs="Arial"/>
          <w:sz w:val="22"/>
          <w:szCs w:val="22"/>
        </w:rPr>
        <w:t xml:space="preserve"> thick, the Bad Heart Formation is characterized by sandstone with </w:t>
      </w:r>
      <w:proofErr w:type="spellStart"/>
      <w:r w:rsidRPr="00280199">
        <w:rPr>
          <w:rFonts w:ascii="Arial" w:hAnsi="Arial" w:cs="Arial"/>
          <w:sz w:val="22"/>
          <w:szCs w:val="22"/>
        </w:rPr>
        <w:t>ooidal</w:t>
      </w:r>
      <w:proofErr w:type="spellEnd"/>
      <w:r w:rsidRPr="00280199">
        <w:rPr>
          <w:rFonts w:ascii="Arial" w:hAnsi="Arial" w:cs="Arial"/>
          <w:sz w:val="22"/>
          <w:szCs w:val="22"/>
        </w:rPr>
        <w:t xml:space="preserve"> sandstone, and siltstone with thin, discontinuous conglomerate lenses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&lt;EndNote&gt;&lt;Cite&gt;&lt;Author&gt;Kafle&lt;/Author&gt;&lt;Year&gt;2013&lt;/Year&gt;&lt;RecNum&gt;129&lt;/RecNum&gt;&lt;DisplayText&gt;(Kafle et al., 2013)&lt;/DisplayText&gt;&lt;record&gt;&lt;rec-number&gt;129&lt;/rec-number&gt;&lt;foreign-keys&gt;&lt;key app="EN" db-id="zprdwx9z59de2pevfa5xfwa8zdds0zwswx2w" timestamp="1582750867"&gt;129&lt;/key&gt;&lt;/foreign-keys&gt;&lt;ref-type name="Journal Article"&gt;17&lt;/ref-type&gt;&lt;contributors&gt;&lt;authors&gt;&lt;author&gt;Kafle, B&lt;/author&gt;&lt;author&gt;Olson, RA&lt;/author&gt;&lt;author&gt;Catuneanu, O&lt;/author&gt;&lt;author&gt;Plint, Guy&lt;/author&gt;&lt;/authors&gt;&lt;/contributors&gt;&lt;titles&gt;&lt;title&gt;Stratigraphy of the Bad Heart Formation, Clear Hills and Smoky River areas, Alberta&lt;/title&gt;&lt;secondary-title&gt;Bulletin of Canadian Petroleum Geology&lt;/secondary-title&gt;&lt;/titles&gt;&lt;periodical&gt;&lt;full-title&gt;Bulletin of Canadian Petroleum Geology&lt;/full-title&gt;&lt;/periodical&gt;&lt;pages&gt;253-282&lt;/pages&gt;&lt;volume&gt;61&lt;/volume&gt;&lt;number&gt;4&lt;/number&gt;&lt;dates&gt;&lt;year&gt;2013&lt;/year&gt;&lt;/dates&gt;&lt;isbn&gt;2368-0261&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(Kafle et al., 2013)</w:t>
      </w:r>
      <w:r w:rsidRPr="00280199">
        <w:rPr>
          <w:rFonts w:ascii="Arial" w:hAnsi="Arial" w:cs="Arial"/>
          <w:sz w:val="22"/>
          <w:szCs w:val="22"/>
        </w:rPr>
        <w:fldChar w:fldCharType="end"/>
      </w:r>
      <w:r w:rsidRPr="00280199">
        <w:rPr>
          <w:rFonts w:ascii="Arial" w:hAnsi="Arial" w:cs="Arial"/>
          <w:sz w:val="22"/>
          <w:szCs w:val="22"/>
        </w:rPr>
        <w:t xml:space="preserve">. The Bad Heart Formation ironstone-bearing intervals occur in the middle of the succession within sandstone packages deposited under high-energy, shallow marine conditions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&lt;EndNote&gt;&lt;Cite&gt;&lt;Author&gt;Donaldson&lt;/Author&gt;&lt;Year&gt;1998&lt;/Year&gt;&lt;RecNum&gt;130&lt;/RecNum&gt;&lt;DisplayText&gt;(Donaldson et al., 1998; Sliwinski et al., 2010)&lt;/DisplayText&gt;&lt;record&gt;&lt;rec-number&gt;130&lt;/rec-number&gt;&lt;foreign-keys&gt;&lt;key app="EN" db-id="zprdwx9z59de2pevfa5xfwa8zdds0zwswx2w" timestamp="1582750898"&gt;130&lt;/key&gt;&lt;/foreign-keys&gt;&lt;ref-type name="Journal Article"&gt;17&lt;/ref-type&gt;&lt;contributors&gt;&lt;authors&gt;&lt;author&gt;Donaldson, W Steven&lt;/author&gt;&lt;author&gt;Plint, A Guy&lt;/author&gt;&lt;author&gt;Longstaffe, Fred J&lt;/author&gt;&lt;/authors&gt;&lt;/contributors&gt;&lt;titles&gt;&lt;title&gt;Basement tectonic control on distribution of the shallow marine Bad Heart Formation: Peace River Arch area, northwest Alberta&lt;/title&gt;&lt;secondary-title&gt;Bulletin of Canadian Petroleum Geology&lt;/secondary-title&gt;&lt;/titles&gt;&lt;periodical&gt;&lt;full-title&gt;Bulletin of Canadian Petroleum Geology&lt;/full-title&gt;&lt;/periodical&gt;&lt;pages&gt;576-598&lt;/pages&gt;&lt;volume&gt;46&lt;/volume&gt;&lt;number&gt;4&lt;/number&gt;&lt;dates&gt;&lt;year&gt;1998&lt;/year&gt;&lt;/dates&gt;&lt;isbn&gt;0007-4802&lt;/isbn&gt;&lt;urls&gt;&lt;/urls&gt;&lt;/record&gt;&lt;/Cite&gt;&lt;Cite&gt;&lt;Author&gt;Sliwinski&lt;/Author&gt;&lt;Year&gt;2010&lt;/Year&gt;&lt;RecNum&gt;2246&lt;/RecNum&gt;&lt;record&gt;&lt;rec-number&gt;2246&lt;/rec-number&gt;&lt;foreign-keys&gt;&lt;key app="EN" db-id="z5rv2wt2mxx2ryefxr1vezdjwfs5a0azazd9" timestamp="1702767561" guid="cf5851b9-d568-46d8-8a54-411bc3d75d60"&gt;2246&lt;/key&gt;&lt;/foreign-keys&gt;&lt;ref-type name="Conference Proceedings"&gt;10&lt;/ref-type&gt;&lt;contributors&gt;&lt;authors&gt;&lt;author&gt;Sliwinski, Jon&lt;/author&gt;&lt;author&gt;Gunning, Chris&lt;/author&gt;&lt;author&gt;Sheridan, Kathryn&lt;/author&gt;&lt;author&gt;Caplan, Barry&lt;/author&gt;&lt;author&gt;Smith, Bruce&lt;/author&gt;&lt;/authors&gt;&lt;/contributors&gt;&lt;titles&gt;&lt;title&gt;The Upper Cretaceous Bad Heart Ooidal Ironstones: An integrated mineralogical-sedimentological-ore characterization&lt;/title&gt;&lt;secondary-title&gt;Geo Canada Abstract Joint Convention&lt;/secondary-title&gt;&lt;/titles&gt;&lt;dates&gt;&lt;year&gt;2010&lt;/year&gt;&lt;/dates&gt;&lt;urls&gt;&lt;/urls&gt;&lt;/record&gt;&lt;/Cite&gt;&lt;/EndNote&gt;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(Donaldson et al., 1998; Sliwinski et al., 2010)</w:t>
      </w:r>
      <w:r w:rsidRPr="00280199">
        <w:rPr>
          <w:rFonts w:ascii="Arial" w:hAnsi="Arial" w:cs="Arial"/>
          <w:sz w:val="22"/>
          <w:szCs w:val="22"/>
        </w:rPr>
        <w:fldChar w:fldCharType="end"/>
      </w:r>
      <w:r w:rsidRPr="00280199">
        <w:rPr>
          <w:rFonts w:ascii="Arial" w:hAnsi="Arial" w:cs="Arial"/>
          <w:sz w:val="22"/>
          <w:szCs w:val="22"/>
        </w:rPr>
        <w:t xml:space="preserve">. The mineralogy of the ooids is dominated by goethite and nontronite laminae around detrital fragment cores, including quartz, feldspar, and ooid fragments </w:t>
      </w:r>
      <w:r w:rsidRPr="00280199">
        <w:rPr>
          <w:rFonts w:ascii="Arial" w:hAnsi="Arial" w:cs="Arial"/>
          <w:sz w:val="22"/>
          <w:szCs w:val="22"/>
        </w:rPr>
        <w:fldChar w:fldCharType="begin"/>
      </w:r>
      <w:r w:rsidR="000421AD">
        <w:rPr>
          <w:rFonts w:ascii="Arial" w:hAnsi="Arial" w:cs="Arial"/>
          <w:sz w:val="22"/>
          <w:szCs w:val="22"/>
        </w:rPr>
        <w:instrText xml:space="preserve"> ADDIN EN.CITE &lt;EndNote&gt;&lt;Cite&gt;&lt;Author&gt;Sliwinski&lt;/Author&gt;&lt;Year&gt;2010&lt;/Year&gt;&lt;RecNum&gt;2246&lt;/RecNum&gt;&lt;DisplayText&gt;(Sliwinski et al., 2010)&lt;/DisplayText&gt;&lt;record&gt;&lt;rec-number&gt;2246&lt;/rec-number&gt;&lt;foreign-keys&gt;&lt;key app="EN" db-id="z5rv2wt2mxx2ryefxr1vezdjwfs5a0azazd9" timestamp="1702767561" guid="cf5851b9-d568-46d8-8a54-411bc3d75d60"&gt;2246&lt;/key&gt;&lt;/foreign-keys&gt;&lt;ref-type name="Conference Proceedings"&gt;10&lt;/ref-type&gt;&lt;contributors&gt;&lt;authors&gt;&lt;author&gt;Sliwinski, Jon&lt;/author&gt;&lt;author&gt;Gunning, Chris&lt;/author&gt;&lt;author&gt;Sheridan, Kathryn&lt;/author&gt;&lt;author&gt;Caplan, Barry&lt;/author&gt;&lt;author&gt;Smith, Bruce&lt;/author&gt;&lt;/authors&gt;&lt;/contributors&gt;&lt;titles&gt;&lt;title&gt;The Upper Cretaceous Bad Heart Ooidal Ironstones: An integrated mineralogical-sedimentological-ore characterization&lt;/title&gt;&lt;secondary-title&gt;Geo Canada Abstract Joint Convention&lt;/secondary-title&gt;&lt;/titles&gt;&lt;dates&gt;&lt;year&gt;2010&lt;/year&gt;&lt;/dates&gt;&lt;urls&gt;&lt;/urls&gt;&lt;/record&gt;&lt;/Cite&gt;&lt;/EndNote&gt;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(Sliwinski et al., 2010)</w:t>
      </w:r>
      <w:r w:rsidRPr="00280199">
        <w:rPr>
          <w:rFonts w:ascii="Arial" w:hAnsi="Arial" w:cs="Arial"/>
          <w:sz w:val="22"/>
          <w:szCs w:val="22"/>
        </w:rPr>
        <w:fldChar w:fldCharType="end"/>
      </w:r>
      <w:r w:rsidRPr="00280199">
        <w:rPr>
          <w:rFonts w:ascii="Arial" w:hAnsi="Arial" w:cs="Arial"/>
          <w:sz w:val="22"/>
          <w:szCs w:val="22"/>
        </w:rPr>
        <w:t xml:space="preserve">. The Bad Heart ironstone has been assigned a middle to late Coniacian age based upon ammonite biostratigraphy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&lt;EndNote&gt;&lt;Cite&gt;&lt;Author&gt;Cobban&lt;/Author&gt;&lt;Year&gt;2005&lt;/Year&gt;&lt;RecNum&gt;255&lt;/RecNum&gt;&lt;DisplayText&gt;(Cobban, 1993; Cobban et al., 2005)&lt;/DisplayText&gt;&lt;record&gt;&lt;rec-number&gt;255&lt;/rec-number&gt;&lt;foreign-keys&gt;&lt;key app="EN" db-id="zprdwx9z59de2pevfa5xfwa8zdds0zwswx2w" timestamp="1583941488"&gt;255&lt;/key&gt;&lt;/foreign-keys&gt;&lt;ref-type name="Journal Article"&gt;17&lt;/ref-type&gt;&lt;contributors&gt;&lt;authors&gt;&lt;author&gt;Cobban, WA&lt;/author&gt;&lt;author&gt;Dyman, TS&lt;/author&gt;&lt;author&gt;Porter, KW&lt;/author&gt;&lt;/authors&gt;&lt;/contributors&gt;&lt;titles&gt;&lt;title&gt;Paleontology and stratigraphy of upper Coniacian–middle Santonian ammonite zones and application to erosion surfaces and marine transgressive strata in Montana and Alberta&lt;/title&gt;&lt;secondary-title&gt;Cretaceous Research&lt;/secondary-title&gt;&lt;/titles&gt;&lt;periodical&gt;&lt;full-title&gt;Cretaceous Research&lt;/full-title&gt;&lt;/periodical&gt;&lt;pages&gt;429-449&lt;/pages&gt;&lt;volume&gt;26&lt;/volume&gt;&lt;number&gt;3&lt;/number&gt;&lt;dates&gt;&lt;year&gt;2005&lt;/year&gt;&lt;/dates&gt;&lt;isbn&gt;0195-6671&lt;/isbn&gt;&lt;urls&gt;&lt;/urls&gt;&lt;/record&gt;&lt;/Cite&gt;&lt;Cite&gt;&lt;Author&gt;Cobban&lt;/Author&gt;&lt;Year&gt;1993&lt;/Year&gt;&lt;RecNum&gt;267&lt;/RecNum&gt;&lt;record&gt;&lt;rec-number&gt;267&lt;/rec-number&gt;&lt;foreign-keys&gt;&lt;key app="EN" db-id="zprdwx9z59de2pevfa5xfwa8zdds0zwswx2w" timestamp="1584806574"&gt;267&lt;/key&gt;&lt;/foreign-keys&gt;&lt;ref-type name="Journal Article"&gt;17&lt;/ref-type&gt;&lt;contributors&gt;&lt;authors&gt;&lt;author&gt;Cobban, WA&lt;/author&gt;&lt;/authors&gt;&lt;/contributors&gt;&lt;titles&gt;&lt;title&gt;Diversity and distribution of Late Cretaceous ammonites, Western Interior, United States&lt;/title&gt;&lt;secondary-title&gt;Geological Association of Canada, Special Paper&lt;/secondary-title&gt;&lt;/titles&gt;&lt;periodical&gt;&lt;full-title&gt;Geological Association of Canada, Special Paper&lt;/full-title&gt;&lt;/periodical&gt;&lt;pages&gt;435-451&lt;/pages&gt;&lt;volume&gt;39&lt;/volume&gt;&lt;dates&gt;&lt;year&gt;1993&lt;/year&gt;&lt;/dates&gt;&lt;urls&gt;&lt;/urls&gt;&lt;/record&gt;&lt;/Cite&gt;&lt;/EndNote&gt;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(Cobban, 1993; Cobban et al., 2005)</w:t>
      </w:r>
      <w:r w:rsidRPr="00280199">
        <w:rPr>
          <w:rFonts w:ascii="Arial" w:hAnsi="Arial" w:cs="Arial"/>
          <w:sz w:val="22"/>
          <w:szCs w:val="22"/>
        </w:rPr>
        <w:fldChar w:fldCharType="end"/>
      </w:r>
      <w:r w:rsidRPr="00280199">
        <w:rPr>
          <w:rFonts w:ascii="Arial" w:hAnsi="Arial" w:cs="Arial"/>
          <w:sz w:val="22"/>
          <w:szCs w:val="22"/>
        </w:rPr>
        <w:t>.</w:t>
      </w:r>
    </w:p>
    <w:p w14:paraId="0175A923" w14:textId="0E797398" w:rsidR="00035D83" w:rsidRDefault="00035D83">
      <w:pPr>
        <w:rPr>
          <w:rFonts w:ascii="Arial" w:eastAsia="Times New Roman" w:hAnsi="Arial" w:cs="Arial"/>
          <w:kern w:val="0"/>
          <w:u w:val="single"/>
          <w:lang w:val="en-US"/>
          <w14:ligatures w14:val="none"/>
        </w:rPr>
      </w:pPr>
      <w:bookmarkStart w:id="11" w:name="OLE_LINK36"/>
    </w:p>
    <w:p w14:paraId="7BCE2101" w14:textId="26AE22B1" w:rsidR="00A74F77" w:rsidRPr="00066D67" w:rsidRDefault="00A74F77" w:rsidP="00280199">
      <w:pPr>
        <w:pStyle w:val="SMSubheading"/>
        <w:spacing w:line="360" w:lineRule="auto"/>
        <w:rPr>
          <w:rFonts w:ascii="Arial" w:hAnsi="Arial" w:cs="Arial"/>
          <w:szCs w:val="24"/>
          <w:u w:val="single"/>
        </w:rPr>
      </w:pPr>
      <w:r w:rsidRPr="00066D67">
        <w:rPr>
          <w:rFonts w:ascii="Arial" w:hAnsi="Arial" w:cs="Arial"/>
          <w:szCs w:val="24"/>
          <w:u w:val="single"/>
        </w:rPr>
        <w:t xml:space="preserve">The ca. </w:t>
      </w:r>
      <w:r w:rsidR="00CE5B23">
        <w:rPr>
          <w:rFonts w:ascii="Arial" w:hAnsi="Arial" w:cs="Arial"/>
          <w:szCs w:val="24"/>
          <w:u w:val="single"/>
        </w:rPr>
        <w:t>64</w:t>
      </w:r>
      <w:r w:rsidRPr="00066D67">
        <w:rPr>
          <w:rFonts w:ascii="Arial" w:hAnsi="Arial" w:cs="Arial"/>
          <w:szCs w:val="24"/>
          <w:u w:val="single"/>
        </w:rPr>
        <w:t xml:space="preserve"> Ma </w:t>
      </w:r>
      <w:proofErr w:type="spellStart"/>
      <w:r w:rsidRPr="00066D67">
        <w:rPr>
          <w:rFonts w:ascii="Arial" w:hAnsi="Arial" w:cs="Arial"/>
          <w:szCs w:val="24"/>
          <w:u w:val="single"/>
        </w:rPr>
        <w:t>Bakchar</w:t>
      </w:r>
      <w:proofErr w:type="spellEnd"/>
      <w:r w:rsidRPr="00066D67">
        <w:rPr>
          <w:rFonts w:ascii="Arial" w:hAnsi="Arial" w:cs="Arial"/>
          <w:szCs w:val="24"/>
          <w:u w:val="single"/>
        </w:rPr>
        <w:t xml:space="preserve"> ironstone, </w:t>
      </w:r>
      <w:proofErr w:type="spellStart"/>
      <w:r w:rsidRPr="00066D67">
        <w:rPr>
          <w:rFonts w:ascii="Arial" w:hAnsi="Arial" w:cs="Arial"/>
          <w:szCs w:val="24"/>
          <w:u w:val="single"/>
        </w:rPr>
        <w:t>Lyulinvor</w:t>
      </w:r>
      <w:proofErr w:type="spellEnd"/>
      <w:r w:rsidRPr="00066D67">
        <w:rPr>
          <w:rFonts w:ascii="Arial" w:hAnsi="Arial" w:cs="Arial"/>
          <w:szCs w:val="24"/>
          <w:u w:val="single"/>
        </w:rPr>
        <w:t xml:space="preserve"> Formation</w:t>
      </w:r>
      <w:r w:rsidR="00146116">
        <w:rPr>
          <w:rFonts w:ascii="Arial" w:hAnsi="Arial" w:cs="Arial"/>
          <w:szCs w:val="24"/>
          <w:u w:val="single"/>
        </w:rPr>
        <w:t xml:space="preserve"> </w:t>
      </w:r>
    </w:p>
    <w:bookmarkEnd w:id="11"/>
    <w:p w14:paraId="6BF3245A" w14:textId="675E309A" w:rsidR="008929E7" w:rsidRPr="00280199" w:rsidRDefault="00A74F77" w:rsidP="005B1B20">
      <w:pPr>
        <w:pStyle w:val="SMText"/>
        <w:spacing w:line="360" w:lineRule="auto"/>
        <w:ind w:firstLine="0"/>
        <w:jc w:val="both"/>
        <w:rPr>
          <w:rFonts w:ascii="Arial" w:hAnsi="Arial" w:cs="Arial"/>
          <w:sz w:val="22"/>
          <w:szCs w:val="22"/>
        </w:rPr>
      </w:pPr>
      <w:r w:rsidRPr="00280199">
        <w:rPr>
          <w:rFonts w:ascii="Arial" w:hAnsi="Arial" w:cs="Arial"/>
          <w:sz w:val="22"/>
          <w:szCs w:val="22"/>
        </w:rPr>
        <w:t xml:space="preserve">The Paleocene </w:t>
      </w:r>
      <w:proofErr w:type="spellStart"/>
      <w:r w:rsidRPr="00280199">
        <w:rPr>
          <w:rFonts w:ascii="Arial" w:hAnsi="Arial" w:cs="Arial"/>
          <w:sz w:val="22"/>
          <w:szCs w:val="22"/>
        </w:rPr>
        <w:t>Lyulinvor</w:t>
      </w:r>
      <w:proofErr w:type="spellEnd"/>
      <w:r w:rsidRPr="00280199">
        <w:rPr>
          <w:rFonts w:ascii="Arial" w:hAnsi="Arial" w:cs="Arial"/>
          <w:sz w:val="22"/>
          <w:szCs w:val="22"/>
        </w:rPr>
        <w:t xml:space="preserve"> Formation (West Siberian Basin, Russia) hosts several ironstone horizons </w:t>
      </w:r>
      <w:r w:rsidRPr="00280199">
        <w:rPr>
          <w:rFonts w:ascii="Arial" w:hAnsi="Arial" w:cs="Arial"/>
          <w:sz w:val="22"/>
          <w:szCs w:val="22"/>
        </w:rPr>
        <w:fldChar w:fldCharType="begin">
          <w:fldData xml:space="preserve">PEVuZE5vdGU+PENpdGU+PEF1dGhvcj5CZWxvdXM8L0F1dGhvcj48WWVhcj4xOTY0PC9ZZWFyPjxS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</w:fldData>
        </w:fldChar>
      </w:r>
      <w:r w:rsidR="00940F99">
        <w:rPr>
          <w:rFonts w:ascii="Arial" w:hAnsi="Arial" w:cs="Arial"/>
          <w:sz w:val="22"/>
          <w:szCs w:val="22"/>
        </w:rPr>
        <w:instrText xml:space="preserve"> ADDIN EN.CITE </w:instrText>
      </w:r>
      <w:r w:rsidR="00940F99">
        <w:rPr>
          <w:rFonts w:ascii="Arial" w:hAnsi="Arial" w:cs="Arial"/>
          <w:sz w:val="22"/>
          <w:szCs w:val="22"/>
        </w:rPr>
        <w:fldChar w:fldCharType="begin">
          <w:fldData xml:space="preserve">PEVuZE5vdGU+PENpdGU+PEF1dGhvcj5CZWxvdXM8L0F1dGhvcj48WWVhcj4xOTY0PC9ZZWFyPjxS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</w:fldData>
        </w:fldChar>
      </w:r>
      <w:r w:rsidR="00940F99">
        <w:rPr>
          <w:rFonts w:ascii="Arial" w:hAnsi="Arial" w:cs="Arial"/>
          <w:sz w:val="22"/>
          <w:szCs w:val="22"/>
        </w:rPr>
        <w:instrText xml:space="preserve"> ADDIN EN.CITE.DATA </w:instrText>
      </w:r>
      <w:r w:rsidR="00940F99">
        <w:rPr>
          <w:rFonts w:ascii="Arial" w:hAnsi="Arial" w:cs="Arial"/>
          <w:sz w:val="22"/>
          <w:szCs w:val="22"/>
        </w:rPr>
      </w:r>
      <w:r w:rsidR="00940F99">
        <w:rPr>
          <w:rFonts w:ascii="Arial" w:hAnsi="Arial" w:cs="Arial"/>
          <w:sz w:val="22"/>
          <w:szCs w:val="22"/>
        </w:rPr>
        <w:fldChar w:fldCharType="end"/>
      </w:r>
      <w:r w:rsidRPr="00280199">
        <w:rPr>
          <w:rFonts w:ascii="Arial" w:hAnsi="Arial" w:cs="Arial"/>
          <w:sz w:val="22"/>
          <w:szCs w:val="22"/>
        </w:rPr>
      </w:r>
      <w:r w:rsidRPr="00280199">
        <w:rPr>
          <w:rFonts w:ascii="Arial" w:hAnsi="Arial" w:cs="Arial"/>
          <w:sz w:val="22"/>
          <w:szCs w:val="22"/>
        </w:rPr>
        <w:fldChar w:fldCharType="separate"/>
      </w:r>
      <w:r w:rsidR="00940F99">
        <w:rPr>
          <w:rFonts w:ascii="Arial" w:hAnsi="Arial" w:cs="Arial"/>
          <w:noProof/>
          <w:sz w:val="22"/>
          <w:szCs w:val="22"/>
        </w:rPr>
        <w:t>(Belous et al., 1964; Rudmin et al., 2020)</w:t>
      </w:r>
      <w:r w:rsidRPr="00280199">
        <w:rPr>
          <w:rFonts w:ascii="Arial" w:hAnsi="Arial" w:cs="Arial"/>
          <w:sz w:val="22"/>
          <w:szCs w:val="22"/>
        </w:rPr>
        <w:fldChar w:fldCharType="end"/>
      </w:r>
      <w:r w:rsidRPr="00280199">
        <w:rPr>
          <w:rFonts w:ascii="Arial" w:hAnsi="Arial" w:cs="Arial"/>
          <w:sz w:val="22"/>
          <w:szCs w:val="22"/>
        </w:rPr>
        <w:t xml:space="preserve">. This formation is characterized by </w:t>
      </w:r>
      <w:proofErr w:type="spellStart"/>
      <w:r w:rsidRPr="00280199">
        <w:rPr>
          <w:rFonts w:ascii="Arial" w:hAnsi="Arial" w:cs="Arial"/>
          <w:sz w:val="22"/>
          <w:szCs w:val="22"/>
        </w:rPr>
        <w:t>ooidal</w:t>
      </w:r>
      <w:proofErr w:type="spellEnd"/>
      <w:r w:rsidRPr="00280199">
        <w:rPr>
          <w:rFonts w:ascii="Arial" w:hAnsi="Arial" w:cs="Arial"/>
          <w:sz w:val="22"/>
          <w:szCs w:val="22"/>
        </w:rPr>
        <w:t xml:space="preserve"> ironstones, </w:t>
      </w:r>
      <w:r w:rsidR="00940F99">
        <w:rPr>
          <w:rFonts w:ascii="Arial" w:hAnsi="Arial" w:cs="Arial"/>
          <w:sz w:val="22"/>
          <w:szCs w:val="22"/>
        </w:rPr>
        <w:t xml:space="preserve">sideritic </w:t>
      </w:r>
      <w:r w:rsidRPr="00280199">
        <w:rPr>
          <w:rFonts w:ascii="Arial" w:hAnsi="Arial" w:cs="Arial"/>
          <w:sz w:val="22"/>
          <w:szCs w:val="22"/>
        </w:rPr>
        <w:t xml:space="preserve">sandstones, and </w:t>
      </w:r>
      <w:r w:rsidR="00940F99">
        <w:rPr>
          <w:rFonts w:ascii="Arial" w:hAnsi="Arial" w:cs="Arial"/>
          <w:sz w:val="22"/>
          <w:szCs w:val="22"/>
        </w:rPr>
        <w:t xml:space="preserve">authigenic clay-rich </w:t>
      </w:r>
      <w:r w:rsidRPr="00280199">
        <w:rPr>
          <w:rFonts w:ascii="Arial" w:hAnsi="Arial" w:cs="Arial"/>
          <w:sz w:val="22"/>
          <w:szCs w:val="22"/>
        </w:rPr>
        <w:t xml:space="preserve">siltstones interpreted to represent shallow marine shoreface deposits </w:t>
      </w:r>
      <w:r w:rsidRPr="00280199">
        <w:rPr>
          <w:rFonts w:ascii="Arial" w:hAnsi="Arial" w:cs="Arial"/>
          <w:sz w:val="22"/>
          <w:szCs w:val="22"/>
        </w:rPr>
        <w:fldChar w:fldCharType="begin">
          <w:fldData xml:space="preserve">PEVuZE5vdGU+PENpdGU+PEF1dGhvcj5SdWRtaW48L0F1dGhvcj48WWVhcj4yMDE5PC9ZZWFyPjxS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</w:fldData>
        </w:fldChar>
      </w:r>
      <w:r w:rsidR="00940F99">
        <w:rPr>
          <w:rFonts w:ascii="Arial" w:hAnsi="Arial" w:cs="Arial"/>
          <w:sz w:val="22"/>
          <w:szCs w:val="22"/>
        </w:rPr>
        <w:instrText xml:space="preserve"> ADDIN EN.CITE </w:instrText>
      </w:r>
      <w:r w:rsidR="00940F99">
        <w:rPr>
          <w:rFonts w:ascii="Arial" w:hAnsi="Arial" w:cs="Arial"/>
          <w:sz w:val="22"/>
          <w:szCs w:val="22"/>
        </w:rPr>
        <w:fldChar w:fldCharType="begin">
          <w:fldData xml:space="preserve">PEVuZE5vdGU+PENpdGU+PEF1dGhvcj5SdWRtaW48L0F1dGhvcj48WWVhcj4yMDE5PC9ZZWFyPjxS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</w:fldData>
        </w:fldChar>
      </w:r>
      <w:r w:rsidR="00940F99">
        <w:rPr>
          <w:rFonts w:ascii="Arial" w:hAnsi="Arial" w:cs="Arial"/>
          <w:sz w:val="22"/>
          <w:szCs w:val="22"/>
        </w:rPr>
        <w:instrText xml:space="preserve"> ADDIN EN.CITE.DATA </w:instrText>
      </w:r>
      <w:r w:rsidR="00940F99">
        <w:rPr>
          <w:rFonts w:ascii="Arial" w:hAnsi="Arial" w:cs="Arial"/>
          <w:sz w:val="22"/>
          <w:szCs w:val="22"/>
        </w:rPr>
      </w:r>
      <w:r w:rsidR="00940F99">
        <w:rPr>
          <w:rFonts w:ascii="Arial" w:hAnsi="Arial" w:cs="Arial"/>
          <w:sz w:val="22"/>
          <w:szCs w:val="22"/>
        </w:rPr>
        <w:fldChar w:fldCharType="end"/>
      </w:r>
      <w:r w:rsidRPr="00280199">
        <w:rPr>
          <w:rFonts w:ascii="Arial" w:hAnsi="Arial" w:cs="Arial"/>
          <w:sz w:val="22"/>
          <w:szCs w:val="22"/>
        </w:rPr>
      </w:r>
      <w:r w:rsidRPr="00280199">
        <w:rPr>
          <w:rFonts w:ascii="Arial" w:hAnsi="Arial" w:cs="Arial"/>
          <w:sz w:val="22"/>
          <w:szCs w:val="22"/>
        </w:rPr>
        <w:fldChar w:fldCharType="separate"/>
      </w:r>
      <w:r w:rsidR="00940F99">
        <w:rPr>
          <w:rFonts w:ascii="Arial" w:hAnsi="Arial" w:cs="Arial"/>
          <w:noProof/>
          <w:sz w:val="22"/>
          <w:szCs w:val="22"/>
        </w:rPr>
        <w:t>(Rudmin et al., 2019; Rudmin et al., 2020)</w:t>
      </w:r>
      <w:r w:rsidRPr="00280199">
        <w:rPr>
          <w:rFonts w:ascii="Arial" w:hAnsi="Arial" w:cs="Arial"/>
          <w:sz w:val="22"/>
          <w:szCs w:val="22"/>
        </w:rPr>
        <w:fldChar w:fldCharType="end"/>
      </w:r>
      <w:r w:rsidRPr="00280199">
        <w:rPr>
          <w:rFonts w:ascii="Arial" w:hAnsi="Arial" w:cs="Arial"/>
          <w:sz w:val="22"/>
          <w:szCs w:val="22"/>
        </w:rPr>
        <w:t xml:space="preserve">. Our samples come from the </w:t>
      </w:r>
      <w:proofErr w:type="spellStart"/>
      <w:r w:rsidRPr="00280199">
        <w:rPr>
          <w:rFonts w:ascii="Arial" w:hAnsi="Arial" w:cs="Arial"/>
          <w:sz w:val="22"/>
          <w:szCs w:val="22"/>
        </w:rPr>
        <w:t>Bakchar</w:t>
      </w:r>
      <w:proofErr w:type="spellEnd"/>
      <w:r w:rsidRPr="00280199">
        <w:rPr>
          <w:rFonts w:ascii="Arial" w:hAnsi="Arial" w:cs="Arial"/>
          <w:sz w:val="22"/>
          <w:szCs w:val="22"/>
        </w:rPr>
        <w:t xml:space="preserve"> ironstone</w:t>
      </w:r>
      <w:r w:rsidR="005136C6">
        <w:rPr>
          <w:rFonts w:ascii="Arial" w:hAnsi="Arial" w:cs="Arial"/>
          <w:sz w:val="22"/>
          <w:szCs w:val="22"/>
        </w:rPr>
        <w:t xml:space="preserve"> deposit</w:t>
      </w:r>
      <w:r w:rsidRPr="00280199">
        <w:rPr>
          <w:rFonts w:ascii="Arial" w:hAnsi="Arial" w:cs="Arial"/>
          <w:sz w:val="22"/>
          <w:szCs w:val="22"/>
        </w:rPr>
        <w:t xml:space="preserve">, which occurs </w:t>
      </w:r>
      <w:r w:rsidR="005136C6">
        <w:rPr>
          <w:rFonts w:ascii="Arial" w:hAnsi="Arial" w:cs="Arial"/>
          <w:sz w:val="22"/>
          <w:szCs w:val="22"/>
        </w:rPr>
        <w:t xml:space="preserve">in the lower part </w:t>
      </w:r>
      <w:r w:rsidRPr="00280199">
        <w:rPr>
          <w:rFonts w:ascii="Arial" w:hAnsi="Arial" w:cs="Arial"/>
          <w:sz w:val="22"/>
          <w:szCs w:val="22"/>
        </w:rPr>
        <w:t xml:space="preserve">of the </w:t>
      </w:r>
      <w:proofErr w:type="spellStart"/>
      <w:r w:rsidRPr="00280199">
        <w:rPr>
          <w:rFonts w:ascii="Arial" w:hAnsi="Arial" w:cs="Arial"/>
          <w:sz w:val="22"/>
          <w:szCs w:val="22"/>
        </w:rPr>
        <w:t>Lyulinvor</w:t>
      </w:r>
      <w:proofErr w:type="spellEnd"/>
      <w:r w:rsidRPr="00280199">
        <w:rPr>
          <w:rFonts w:ascii="Arial" w:hAnsi="Arial" w:cs="Arial"/>
          <w:sz w:val="22"/>
          <w:szCs w:val="22"/>
        </w:rPr>
        <w:t xml:space="preserve"> Formation and features </w:t>
      </w:r>
      <w:proofErr w:type="spellStart"/>
      <w:r w:rsidRPr="00280199">
        <w:rPr>
          <w:rFonts w:ascii="Arial" w:hAnsi="Arial" w:cs="Arial"/>
          <w:sz w:val="22"/>
          <w:szCs w:val="22"/>
        </w:rPr>
        <w:t>goethitic</w:t>
      </w:r>
      <w:proofErr w:type="spellEnd"/>
      <w:r w:rsidRPr="00280199">
        <w:rPr>
          <w:rFonts w:ascii="Arial" w:hAnsi="Arial" w:cs="Arial"/>
          <w:sz w:val="22"/>
          <w:szCs w:val="22"/>
        </w:rPr>
        <w:t xml:space="preserve"> ooids with minor chamosite</w:t>
      </w:r>
      <w:r w:rsidR="005136C6">
        <w:rPr>
          <w:rFonts w:ascii="Arial" w:hAnsi="Arial" w:cs="Arial"/>
          <w:sz w:val="22"/>
          <w:szCs w:val="22"/>
        </w:rPr>
        <w:t>, and variable amounts of siderite cement</w:t>
      </w:r>
      <w:r w:rsidR="00090CE0">
        <w:rPr>
          <w:rFonts w:ascii="Arial" w:hAnsi="Arial" w:cs="Arial"/>
          <w:sz w:val="22"/>
          <w:szCs w:val="22"/>
        </w:rPr>
        <w:t xml:space="preserve"> </w:t>
      </w:r>
      <w:r w:rsidR="00090CE0">
        <w:rPr>
          <w:rFonts w:ascii="Arial" w:hAnsi="Arial" w:cs="Arial"/>
          <w:sz w:val="22"/>
          <w:szCs w:val="22"/>
        </w:rPr>
        <w:fldChar w:fldCharType="begin"/>
      </w:r>
      <w:r w:rsidR="00090CE0">
        <w:rPr>
          <w:rFonts w:ascii="Arial" w:hAnsi="Arial" w:cs="Arial"/>
          <w:sz w:val="22"/>
          <w:szCs w:val="22"/>
        </w:rPr>
        <w:instrText xml:space="preserve"> ADDIN EN.CITE &lt;EndNote&gt;&lt;Cite&gt;&lt;Author&gt;Rudmin&lt;/Author&gt;&lt;Year&gt;2020&lt;/Year&gt;&lt;RecNum&gt;1548&lt;/RecNum&gt;&lt;DisplayText&gt;(Rudmin et al., 2020)&lt;/DisplayText&gt;&lt;record&gt;&lt;rec-number&gt;1548&lt;/rec-number&gt;&lt;foreign-keys&gt;&lt;key app="EN" db-id="z5rv2wt2mxx2ryefxr1vezdjwfs5a0azazd9" timestamp="1702767556" guid="9fd466f5-2666-43b1-8c8a-ff404a23686e"&gt;1548&lt;/key&gt;&lt;/foreign-keys&gt;&lt;ref-type name="Journal Article"&gt;17&lt;/ref-type&gt;&lt;contributors&gt;&lt;authors&gt;&lt;author&gt;Rudmin, Maxim&lt;/author&gt;&lt;author&gt;Banerjee, Santanu&lt;/author&gt;&lt;author&gt;Abdullayev, Elshan&lt;/author&gt;&lt;author&gt;Ruban, Aleksey&lt;/author&gt;&lt;author&gt;Filimonenko, Ekaterina&lt;/author&gt;&lt;author&gt;Lyapina, Elena&lt;/author&gt;&lt;author&gt;Kashapov, Roman&lt;/author&gt;&lt;author&gt;Mazurov, Aleksey&lt;/author&gt;&lt;/authors&gt;&lt;/contributors&gt;&lt;titles&gt;&lt;title&gt;Ooidal ironstones in the Meso-Cenozoic sequences in western Siberia: assessment of formation processes and relationship with regional and global earth processes&lt;/title&gt;&lt;secondary-title&gt;Journal of Palaeogeography&lt;/secondary-title&gt;&lt;/titles&gt;&lt;periodical&gt;&lt;full-title&gt;Journal of Palaeogeography&lt;/full-title&gt;&lt;/periodical&gt;&lt;pages&gt;1-21&lt;/pages&gt;&lt;volume&gt;9&lt;/volume&gt;&lt;number&gt;1&lt;/number&gt;&lt;dates&gt;&lt;year&gt;2020&lt;/year&gt;&lt;/dates&gt;&lt;isbn&gt;2524-4507&lt;/isbn&gt;&lt;urls&gt;&lt;/urls&gt;&lt;/record&gt;&lt;/Cite&gt;&lt;/EndNote&gt;</w:instrText>
      </w:r>
      <w:r w:rsidR="00090CE0">
        <w:rPr>
          <w:rFonts w:ascii="Arial" w:hAnsi="Arial" w:cs="Arial"/>
          <w:sz w:val="22"/>
          <w:szCs w:val="22"/>
        </w:rPr>
        <w:fldChar w:fldCharType="separate"/>
      </w:r>
      <w:r w:rsidR="00090CE0">
        <w:rPr>
          <w:rFonts w:ascii="Arial" w:hAnsi="Arial" w:cs="Arial"/>
          <w:noProof/>
          <w:sz w:val="22"/>
          <w:szCs w:val="22"/>
        </w:rPr>
        <w:t>(Rudmin et al., 2020)</w:t>
      </w:r>
      <w:r w:rsidR="00090CE0">
        <w:rPr>
          <w:rFonts w:ascii="Arial" w:hAnsi="Arial" w:cs="Arial"/>
          <w:sz w:val="22"/>
          <w:szCs w:val="22"/>
        </w:rPr>
        <w:fldChar w:fldCharType="end"/>
      </w:r>
      <w:r w:rsidRPr="00280199">
        <w:rPr>
          <w:rFonts w:ascii="Arial" w:hAnsi="Arial" w:cs="Arial"/>
          <w:sz w:val="22"/>
          <w:szCs w:val="22"/>
        </w:rPr>
        <w:t xml:space="preserve">. The palynology of the </w:t>
      </w:r>
      <w:proofErr w:type="spellStart"/>
      <w:r w:rsidRPr="00280199">
        <w:rPr>
          <w:rFonts w:ascii="Arial" w:hAnsi="Arial" w:cs="Arial"/>
          <w:sz w:val="22"/>
          <w:szCs w:val="22"/>
        </w:rPr>
        <w:t>Lyulinvor</w:t>
      </w:r>
      <w:proofErr w:type="spellEnd"/>
      <w:r w:rsidRPr="00280199">
        <w:rPr>
          <w:rFonts w:ascii="Arial" w:hAnsi="Arial" w:cs="Arial"/>
          <w:sz w:val="22"/>
          <w:szCs w:val="22"/>
        </w:rPr>
        <w:t xml:space="preserve"> Formation constraints the depositional age of the </w:t>
      </w:r>
      <w:proofErr w:type="spellStart"/>
      <w:r w:rsidRPr="00280199">
        <w:rPr>
          <w:rFonts w:ascii="Arial" w:hAnsi="Arial" w:cs="Arial"/>
          <w:sz w:val="22"/>
          <w:szCs w:val="22"/>
        </w:rPr>
        <w:t>Bakchar</w:t>
      </w:r>
      <w:proofErr w:type="spellEnd"/>
      <w:r w:rsidRPr="00280199">
        <w:rPr>
          <w:rFonts w:ascii="Arial" w:hAnsi="Arial" w:cs="Arial"/>
          <w:sz w:val="22"/>
          <w:szCs w:val="22"/>
        </w:rPr>
        <w:t xml:space="preserve"> ironstones to the late Paleocene</w:t>
      </w:r>
      <w:r w:rsidR="009130DC">
        <w:rPr>
          <w:rFonts w:ascii="Arial" w:hAnsi="Arial" w:cs="Arial"/>
          <w:sz w:val="22"/>
          <w:szCs w:val="22"/>
        </w:rPr>
        <w:t xml:space="preserve"> </w:t>
      </w:r>
      <w:r w:rsidRPr="00280199">
        <w:rPr>
          <w:rFonts w:ascii="Arial" w:hAnsi="Arial" w:cs="Arial"/>
          <w:sz w:val="22"/>
          <w:szCs w:val="22"/>
        </w:rPr>
        <w:fldChar w:fldCharType="begin"/>
      </w:r>
      <w:r w:rsidRPr="00280199">
        <w:rPr>
          <w:rFonts w:ascii="Arial" w:hAnsi="Arial" w:cs="Arial"/>
          <w:sz w:val="22"/>
          <w:szCs w:val="22"/>
        </w:rPr>
        <w:instrText xml:space="preserve"> ADDIN EN.CITE &lt;EndNote&gt;&lt;Cite&gt;&lt;Author&gt;Gnibidenko&lt;/Author&gt;&lt;Year&gt;2015&lt;/Year&gt;&lt;RecNum&gt;132&lt;/RecNum&gt;&lt;DisplayText&gt;(Gnibidenko et al., 2015; Lebedeva et al., 2017)&lt;/DisplayText&gt;&lt;record&gt;&lt;rec-number&gt;132&lt;/rec-number&gt;&lt;foreign-keys&gt;&lt;key app="EN" db-id="zprdwx9z59de2pevfa5xfwa8zdds0zwswx2w" timestamp="1582751002"&gt;132&lt;/key&gt;&lt;/foreign-keys&gt;&lt;ref-type name="Journal Article"&gt;17&lt;/ref-type&gt;&lt;contributors&gt;&lt;authors&gt;&lt;author&gt;Gnibidenko, ZN&lt;/author&gt;&lt;author&gt;Lebedeva, NK&lt;/author&gt;&lt;author&gt;Levicheva, AV&lt;/author&gt;&lt;/authors&gt;&lt;/contributors&gt;&lt;titles&gt;&lt;title&gt;Magnetostratigraphy of the Campanian–Maastrichtian Bakchar Basin (southeastern West Siberia)&lt;/title&gt;&lt;secondary-title&gt;Russian Geology and Geophysics&lt;/secondary-title&gt;&lt;/titles&gt;&lt;periodical&gt;&lt;full-title&gt;Russian Geology and Geophysics&lt;/full-title&gt;&lt;/periodical&gt;&lt;pages&gt;1652-1661&lt;/pages&gt;&lt;volume&gt;56&lt;/volume&gt;&lt;number&gt;11&lt;/number&gt;&lt;dates&gt;&lt;year&gt;2015&lt;/year&gt;&lt;/dates&gt;&lt;isbn&gt;1068-7971&lt;/isbn&gt;&lt;urls&gt;&lt;/urls&gt;&lt;/record&gt;&lt;/Cite&gt;&lt;Cite&gt;&lt;Author&gt;Lebedeva&lt;/Author&gt;&lt;Year&gt;2017&lt;/Year&gt;&lt;RecNum&gt;133&lt;/RecNum&gt;&lt;record&gt;&lt;rec-number&gt;133&lt;/rec-number&gt;&lt;foreign-keys&gt;&lt;key app="EN" db-id="zprdwx9z59de2pevfa5xfwa8zdds0zwswx2w" timestamp="1582751042"&gt;133&lt;/key&gt;&lt;/foreign-keys&gt;&lt;ref-type name="Journal Article"&gt;17&lt;/ref-type&gt;&lt;contributors&gt;&lt;authors&gt;&lt;author&gt;Lebedeva, NK&lt;/author&gt;&lt;author&gt;Kuzmina, OB&lt;/author&gt;&lt;author&gt;Sobolev, ES&lt;/author&gt;&lt;author&gt;Khazina, IV&lt;/author&gt;&lt;/authors&gt;&lt;/contributors&gt;&lt;titles&gt;&lt;title&gt;Stratigraphy of Upper Cretaceous and Cenozoic deposits of the Bakchar iron ore deposit (southwestern Siberia): New data&lt;/title&gt;&lt;secondary-title&gt;Stratigraphy and Geological Correlation&lt;/secondary-title&gt;&lt;/titles&gt;&lt;periodical&gt;&lt;full-title&gt;Stratigraphy and Geological Correlation&lt;/full-title&gt;&lt;/periodical&gt;&lt;pages&gt;76-98&lt;/pages&gt;&lt;volume&gt;25&lt;/volume&gt;&lt;number&gt;1&lt;/number&gt;&lt;dates&gt;&lt;year&gt;2017&lt;/year&gt;&lt;/dates&gt;&lt;isbn&gt;0869-5938&lt;/isbn&gt;&lt;urls&gt;&lt;/urls&gt;&lt;/record&gt;&lt;/Cite&gt;&lt;/EndNote&gt;</w:instrText>
      </w:r>
      <w:r w:rsidRPr="00280199">
        <w:rPr>
          <w:rFonts w:ascii="Arial" w:hAnsi="Arial" w:cs="Arial"/>
          <w:sz w:val="22"/>
          <w:szCs w:val="22"/>
        </w:rPr>
        <w:fldChar w:fldCharType="separate"/>
      </w:r>
      <w:r w:rsidRPr="00280199">
        <w:rPr>
          <w:rFonts w:ascii="Arial" w:hAnsi="Arial" w:cs="Arial"/>
          <w:noProof/>
          <w:sz w:val="22"/>
          <w:szCs w:val="22"/>
        </w:rPr>
        <w:t>(Gnibidenko et al., 2015; Lebedeva et al., 2017)</w:t>
      </w:r>
      <w:r w:rsidRPr="00280199">
        <w:rPr>
          <w:rFonts w:ascii="Arial" w:hAnsi="Arial" w:cs="Arial"/>
          <w:sz w:val="22"/>
          <w:szCs w:val="22"/>
        </w:rPr>
        <w:fldChar w:fldCharType="end"/>
      </w:r>
      <w:r w:rsidRPr="00280199">
        <w:rPr>
          <w:rFonts w:ascii="Arial" w:hAnsi="Arial" w:cs="Arial"/>
          <w:sz w:val="22"/>
          <w:szCs w:val="22"/>
        </w:rPr>
        <w:t>.</w:t>
      </w:r>
    </w:p>
    <w:p w14:paraId="3AC35367" w14:textId="0AE63843" w:rsidR="00473A08" w:rsidRPr="00280199" w:rsidRDefault="00DE1F18" w:rsidP="00EF3E22">
      <w:pPr>
        <w:spacing w:line="360" w:lineRule="auto"/>
        <w:rPr>
          <w:rFonts w:ascii="Arial" w:hAnsi="Arial" w:cs="Arial"/>
          <w:sz w:val="22"/>
          <w:szCs w:val="22"/>
        </w:rPr>
      </w:pPr>
      <w:r w:rsidRPr="00280199">
        <w:rPr>
          <w:rFonts w:ascii="Arial" w:hAnsi="Arial" w:cs="Arial"/>
          <w:noProof/>
          <w:sz w:val="22"/>
          <w:szCs w:val="22"/>
        </w:rPr>
        <w:lastRenderedPageBreak/>
        <w:drawing>
          <wp:inline distT="0" distB="0" distL="0" distR="0" wp14:anchorId="3D0918F7" wp14:editId="6F48C341">
            <wp:extent cx="5731510" cy="7642225"/>
            <wp:effectExtent l="0" t="0" r="0" b="3175"/>
            <wp:docPr id="584590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90773"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6C63219B" w14:textId="68631646" w:rsidR="002555D3" w:rsidRPr="00BD2687" w:rsidRDefault="008929E7" w:rsidP="00EF3E22">
      <w:pPr>
        <w:spacing w:line="360" w:lineRule="auto"/>
        <w:jc w:val="both"/>
        <w:rPr>
          <w:rFonts w:ascii="Arial" w:hAnsi="Arial" w:cs="Arial"/>
          <w:sz w:val="22"/>
          <w:szCs w:val="22"/>
        </w:rPr>
      </w:pPr>
      <w:r w:rsidRPr="00280199">
        <w:rPr>
          <w:rFonts w:ascii="Arial" w:hAnsi="Arial" w:cs="Arial"/>
          <w:b/>
          <w:bCs/>
          <w:sz w:val="22"/>
          <w:szCs w:val="22"/>
        </w:rPr>
        <w:t>Figure S1</w:t>
      </w:r>
      <w:r w:rsidR="00766268" w:rsidRPr="00280199">
        <w:rPr>
          <w:rFonts w:ascii="Arial" w:hAnsi="Arial" w:cs="Arial"/>
          <w:b/>
          <w:bCs/>
          <w:sz w:val="22"/>
          <w:szCs w:val="22"/>
        </w:rPr>
        <w:t xml:space="preserve">. </w:t>
      </w:r>
      <w:r w:rsidR="00766268" w:rsidRPr="00280199">
        <w:rPr>
          <w:rFonts w:ascii="Arial" w:hAnsi="Arial" w:cs="Arial"/>
          <w:sz w:val="22"/>
          <w:szCs w:val="22"/>
        </w:rPr>
        <w:t xml:space="preserve">Ironstone P contents using a range of normalisation approaches, including </w:t>
      </w:r>
      <w:r w:rsidR="00BD2687">
        <w:rPr>
          <w:rFonts w:ascii="Arial" w:hAnsi="Arial" w:cs="Arial"/>
          <w:b/>
          <w:bCs/>
          <w:sz w:val="22"/>
          <w:szCs w:val="22"/>
        </w:rPr>
        <w:t xml:space="preserve">a. </w:t>
      </w:r>
      <w:r w:rsidR="00766268" w:rsidRPr="00280199">
        <w:rPr>
          <w:rFonts w:ascii="Arial" w:hAnsi="Arial" w:cs="Arial"/>
          <w:sz w:val="22"/>
          <w:szCs w:val="22"/>
        </w:rPr>
        <w:t xml:space="preserve">P/Fe* values, </w:t>
      </w:r>
      <w:r w:rsidR="00BD2687">
        <w:rPr>
          <w:rFonts w:ascii="Arial" w:hAnsi="Arial" w:cs="Arial"/>
          <w:b/>
          <w:bCs/>
          <w:sz w:val="22"/>
          <w:szCs w:val="22"/>
        </w:rPr>
        <w:t xml:space="preserve">b. </w:t>
      </w:r>
      <w:r w:rsidR="00766268" w:rsidRPr="00280199">
        <w:rPr>
          <w:rFonts w:ascii="Arial" w:hAnsi="Arial" w:cs="Arial"/>
          <w:sz w:val="22"/>
          <w:szCs w:val="22"/>
        </w:rPr>
        <w:t xml:space="preserve">bulk-rock P (in </w:t>
      </w:r>
      <w:proofErr w:type="spellStart"/>
      <w:r w:rsidR="00766268" w:rsidRPr="00280199">
        <w:rPr>
          <w:rFonts w:ascii="Arial" w:hAnsi="Arial" w:cs="Arial"/>
          <w:sz w:val="22"/>
          <w:szCs w:val="22"/>
        </w:rPr>
        <w:t>wt</w:t>
      </w:r>
      <w:proofErr w:type="spellEnd"/>
      <w:r w:rsidR="00766268" w:rsidRPr="00280199">
        <w:rPr>
          <w:rFonts w:ascii="Arial" w:hAnsi="Arial" w:cs="Arial"/>
          <w:sz w:val="22"/>
          <w:szCs w:val="22"/>
        </w:rPr>
        <w:t xml:space="preserve"> %), and </w:t>
      </w:r>
      <w:r w:rsidR="00BD2687">
        <w:rPr>
          <w:rFonts w:ascii="Arial" w:hAnsi="Arial" w:cs="Arial"/>
          <w:b/>
          <w:bCs/>
          <w:sz w:val="22"/>
          <w:szCs w:val="22"/>
        </w:rPr>
        <w:t xml:space="preserve">c. </w:t>
      </w:r>
      <w:r w:rsidR="00766268" w:rsidRPr="00280199">
        <w:rPr>
          <w:rFonts w:ascii="Arial" w:hAnsi="Arial" w:cs="Arial"/>
          <w:sz w:val="22"/>
          <w:szCs w:val="22"/>
        </w:rPr>
        <w:t xml:space="preserve">P/Al ratios. </w:t>
      </w:r>
      <w:r w:rsidR="00BD2687">
        <w:rPr>
          <w:rFonts w:ascii="Arial" w:hAnsi="Arial" w:cs="Arial"/>
          <w:sz w:val="22"/>
          <w:szCs w:val="22"/>
        </w:rPr>
        <w:t xml:space="preserve">For iron formations, data are shown as </w:t>
      </w:r>
      <w:r w:rsidR="00BD2687">
        <w:rPr>
          <w:rFonts w:ascii="Arial" w:hAnsi="Arial" w:cs="Arial"/>
          <w:b/>
          <w:bCs/>
          <w:sz w:val="22"/>
          <w:szCs w:val="22"/>
        </w:rPr>
        <w:t xml:space="preserve">d. </w:t>
      </w:r>
      <w:r w:rsidR="00BD2687">
        <w:rPr>
          <w:rFonts w:ascii="Arial" w:hAnsi="Arial" w:cs="Arial"/>
          <w:sz w:val="22"/>
          <w:szCs w:val="22"/>
        </w:rPr>
        <w:t xml:space="preserve">P/Fe* ratios and </w:t>
      </w:r>
      <w:r w:rsidR="00BD2687">
        <w:rPr>
          <w:rFonts w:ascii="Arial" w:hAnsi="Arial" w:cs="Arial"/>
          <w:b/>
          <w:bCs/>
          <w:sz w:val="22"/>
          <w:szCs w:val="22"/>
        </w:rPr>
        <w:t xml:space="preserve">e. </w:t>
      </w:r>
      <w:r w:rsidR="00BD2687">
        <w:rPr>
          <w:rFonts w:ascii="Arial" w:hAnsi="Arial" w:cs="Arial"/>
          <w:sz w:val="22"/>
          <w:szCs w:val="22"/>
        </w:rPr>
        <w:t xml:space="preserve">wt. % P. Note </w:t>
      </w:r>
      <w:r w:rsidR="00766268" w:rsidRPr="00280199">
        <w:rPr>
          <w:rFonts w:ascii="Arial" w:hAnsi="Arial" w:cs="Arial"/>
          <w:sz w:val="22"/>
          <w:szCs w:val="22"/>
        </w:rPr>
        <w:t xml:space="preserve">that P/Al ratios are not shown for iron formations, given that the Al contents of these rocks are often exceedingly low, leading to spurious correlations with </w:t>
      </w:r>
      <w:r w:rsidR="00766268" w:rsidRPr="00280199">
        <w:rPr>
          <w:rFonts w:ascii="Arial" w:hAnsi="Arial" w:cs="Arial"/>
          <w:sz w:val="22"/>
          <w:szCs w:val="22"/>
        </w:rPr>
        <w:lastRenderedPageBreak/>
        <w:t>this normalisation approach.</w:t>
      </w:r>
      <w:r w:rsidR="00BD2687">
        <w:rPr>
          <w:rFonts w:ascii="Arial" w:hAnsi="Arial" w:cs="Arial"/>
          <w:sz w:val="22"/>
          <w:szCs w:val="22"/>
        </w:rPr>
        <w:t xml:space="preserve"> We also highlight the similarity in qualitative trends for </w:t>
      </w:r>
      <w:r w:rsidR="00BD2687">
        <w:rPr>
          <w:rFonts w:ascii="Arial" w:hAnsi="Arial" w:cs="Arial"/>
          <w:b/>
          <w:bCs/>
          <w:sz w:val="22"/>
          <w:szCs w:val="22"/>
        </w:rPr>
        <w:t xml:space="preserve">f. </w:t>
      </w:r>
      <w:r w:rsidR="00BD2687">
        <w:rPr>
          <w:rFonts w:ascii="Arial" w:hAnsi="Arial" w:cs="Arial"/>
          <w:sz w:val="22"/>
          <w:szCs w:val="22"/>
        </w:rPr>
        <w:t xml:space="preserve">median values and </w:t>
      </w:r>
      <w:r w:rsidR="00BD2687">
        <w:rPr>
          <w:rFonts w:ascii="Arial" w:hAnsi="Arial" w:cs="Arial"/>
          <w:b/>
          <w:bCs/>
          <w:sz w:val="22"/>
          <w:szCs w:val="22"/>
        </w:rPr>
        <w:t xml:space="preserve">g. </w:t>
      </w:r>
      <w:r w:rsidR="00BD2687">
        <w:rPr>
          <w:rFonts w:ascii="Arial" w:hAnsi="Arial" w:cs="Arial"/>
          <w:sz w:val="22"/>
          <w:szCs w:val="22"/>
        </w:rPr>
        <w:t>mean values.</w:t>
      </w:r>
      <w:r w:rsidR="00BD2687">
        <w:rPr>
          <w:rFonts w:ascii="Arial" w:hAnsi="Arial" w:cs="Arial"/>
          <w:b/>
          <w:bCs/>
          <w:sz w:val="22"/>
          <w:szCs w:val="22"/>
        </w:rPr>
        <w:t xml:space="preserve"> </w:t>
      </w:r>
    </w:p>
    <w:p w14:paraId="167C6480" w14:textId="73047F08" w:rsidR="002555D3" w:rsidRDefault="002555D3">
      <w:pPr>
        <w:rPr>
          <w:rFonts w:ascii="Arial" w:hAnsi="Arial" w:cs="Arial"/>
          <w:sz w:val="22"/>
          <w:szCs w:val="22"/>
        </w:rPr>
      </w:pPr>
    </w:p>
    <w:p w14:paraId="6B194D4C" w14:textId="77777777" w:rsidR="001E42FF" w:rsidRDefault="001E42FF">
      <w:pPr>
        <w:rPr>
          <w:rFonts w:ascii="Arial" w:hAnsi="Arial" w:cs="Arial"/>
          <w:sz w:val="22"/>
          <w:szCs w:val="22"/>
        </w:rPr>
      </w:pPr>
    </w:p>
    <w:p w14:paraId="7561FCAE" w14:textId="77777777" w:rsidR="001E42FF" w:rsidRDefault="001E42FF">
      <w:pPr>
        <w:rPr>
          <w:rFonts w:ascii="Arial" w:hAnsi="Arial" w:cs="Arial"/>
          <w:sz w:val="22"/>
          <w:szCs w:val="22"/>
        </w:rPr>
      </w:pPr>
    </w:p>
    <w:p w14:paraId="4745A232" w14:textId="77777777" w:rsidR="001E42FF" w:rsidRPr="00280199" w:rsidRDefault="001E42FF">
      <w:pPr>
        <w:rPr>
          <w:rFonts w:ascii="Arial" w:hAnsi="Arial" w:cs="Arial"/>
          <w:sz w:val="22"/>
          <w:szCs w:val="22"/>
        </w:rPr>
      </w:pPr>
    </w:p>
    <w:p w14:paraId="3D284077" w14:textId="77777777" w:rsidR="002555D3" w:rsidRPr="00280199" w:rsidRDefault="002555D3" w:rsidP="002555D3">
      <w:pPr>
        <w:spacing w:line="360" w:lineRule="auto"/>
        <w:jc w:val="both"/>
        <w:rPr>
          <w:rFonts w:ascii="Arial" w:hAnsi="Arial" w:cs="Arial"/>
          <w:b/>
          <w:bCs/>
          <w:sz w:val="22"/>
          <w:szCs w:val="22"/>
        </w:rPr>
      </w:pPr>
      <w:r w:rsidRPr="00280199">
        <w:rPr>
          <w:rFonts w:ascii="Arial" w:hAnsi="Arial" w:cs="Arial"/>
          <w:b/>
          <w:bCs/>
          <w:noProof/>
          <w:sz w:val="22"/>
          <w:szCs w:val="22"/>
        </w:rPr>
        <w:drawing>
          <wp:inline distT="0" distB="0" distL="0" distR="0" wp14:anchorId="004868DC" wp14:editId="53E0B498">
            <wp:extent cx="4432300" cy="2032000"/>
            <wp:effectExtent l="0" t="0" r="0" b="0"/>
            <wp:docPr id="1678072791" name="Picture 2" descr="A comparison of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72791" name="Picture 2" descr="A comparison of red dot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32300" cy="2032000"/>
                    </a:xfrm>
                    <a:prstGeom prst="rect">
                      <a:avLst/>
                    </a:prstGeom>
                  </pic:spPr>
                </pic:pic>
              </a:graphicData>
            </a:graphic>
          </wp:inline>
        </w:drawing>
      </w:r>
    </w:p>
    <w:p w14:paraId="63F98166" w14:textId="725BF2D5" w:rsidR="00CE456D" w:rsidRPr="00764B63" w:rsidRDefault="002555D3" w:rsidP="002555D3">
      <w:pPr>
        <w:spacing w:line="360" w:lineRule="auto"/>
        <w:jc w:val="both"/>
        <w:rPr>
          <w:rFonts w:ascii="Arial" w:hAnsi="Arial" w:cs="Arial"/>
          <w:sz w:val="22"/>
          <w:szCs w:val="22"/>
        </w:rPr>
      </w:pPr>
      <w:r w:rsidRPr="00280199">
        <w:rPr>
          <w:rFonts w:ascii="Arial" w:hAnsi="Arial" w:cs="Arial"/>
          <w:b/>
          <w:bCs/>
          <w:sz w:val="22"/>
          <w:szCs w:val="22"/>
        </w:rPr>
        <w:t>Figure S2.</w:t>
      </w:r>
      <w:r w:rsidR="00764B63">
        <w:rPr>
          <w:rFonts w:ascii="Arial" w:hAnsi="Arial" w:cs="Arial"/>
          <w:b/>
          <w:bCs/>
          <w:sz w:val="22"/>
          <w:szCs w:val="22"/>
        </w:rPr>
        <w:t xml:space="preserve"> </w:t>
      </w:r>
      <w:r w:rsidR="00764B63">
        <w:rPr>
          <w:rFonts w:ascii="Arial" w:hAnsi="Arial" w:cs="Arial"/>
          <w:sz w:val="22"/>
          <w:szCs w:val="22"/>
        </w:rPr>
        <w:t xml:space="preserve">Bulk-rock major element geochemical cross plots (in wt. %). </w:t>
      </w:r>
      <w:r w:rsidR="00B01A7B">
        <w:rPr>
          <w:rFonts w:ascii="Arial" w:hAnsi="Arial" w:cs="Arial"/>
          <w:sz w:val="22"/>
          <w:szCs w:val="22"/>
        </w:rPr>
        <w:t xml:space="preserve">Dark red indicates Proterozoic ironstones, pale red indicates Phanerozoic ironstones. Data from this study. </w:t>
      </w:r>
      <w:r w:rsidR="00764B63">
        <w:rPr>
          <w:rFonts w:ascii="Arial" w:hAnsi="Arial" w:cs="Arial"/>
          <w:b/>
          <w:bCs/>
          <w:sz w:val="22"/>
          <w:szCs w:val="22"/>
        </w:rPr>
        <w:t xml:space="preserve">a. </w:t>
      </w:r>
      <w:r w:rsidR="00764B63">
        <w:rPr>
          <w:rFonts w:ascii="Arial" w:hAnsi="Arial" w:cs="Arial"/>
          <w:sz w:val="22"/>
          <w:szCs w:val="22"/>
        </w:rPr>
        <w:t xml:space="preserve">P and Al contents, showing no clear correlation. </w:t>
      </w:r>
      <w:r w:rsidR="00764B63">
        <w:rPr>
          <w:rFonts w:ascii="Arial" w:hAnsi="Arial" w:cs="Arial"/>
          <w:b/>
          <w:bCs/>
          <w:sz w:val="22"/>
          <w:szCs w:val="22"/>
        </w:rPr>
        <w:t xml:space="preserve">b. </w:t>
      </w:r>
      <w:r w:rsidR="00764B63">
        <w:rPr>
          <w:rFonts w:ascii="Arial" w:hAnsi="Arial" w:cs="Arial"/>
          <w:sz w:val="22"/>
          <w:szCs w:val="22"/>
        </w:rPr>
        <w:t>Positive correlation between P and Ca contents, indicating that the P is predominantly hosted by Ca phosphates (i.e., apatite).</w:t>
      </w:r>
    </w:p>
    <w:p w14:paraId="5E16B1C5" w14:textId="556C274A" w:rsidR="00CE456D" w:rsidRDefault="00CE456D" w:rsidP="00EF3E22">
      <w:pPr>
        <w:spacing w:line="360" w:lineRule="auto"/>
        <w:jc w:val="both"/>
        <w:rPr>
          <w:rFonts w:ascii="Arial" w:hAnsi="Arial" w:cs="Arial"/>
          <w:b/>
          <w:bCs/>
          <w:sz w:val="22"/>
          <w:szCs w:val="22"/>
        </w:rPr>
      </w:pPr>
    </w:p>
    <w:p w14:paraId="031C664C" w14:textId="77777777" w:rsidR="001E42FF" w:rsidRPr="00280199" w:rsidRDefault="001E42FF" w:rsidP="00EF3E22">
      <w:pPr>
        <w:spacing w:line="360" w:lineRule="auto"/>
        <w:jc w:val="both"/>
        <w:rPr>
          <w:rFonts w:ascii="Arial" w:hAnsi="Arial" w:cs="Arial"/>
          <w:b/>
          <w:bCs/>
          <w:sz w:val="22"/>
          <w:szCs w:val="22"/>
        </w:rPr>
      </w:pPr>
    </w:p>
    <w:p w14:paraId="0A8F3AC1" w14:textId="77777777" w:rsidR="001E42FF" w:rsidRDefault="001E42FF">
      <w:pPr>
        <w:rPr>
          <w:rFonts w:ascii="Arial" w:hAnsi="Arial" w:cs="Arial"/>
          <w:sz w:val="22"/>
          <w:szCs w:val="22"/>
        </w:rPr>
      </w:pPr>
      <w:r>
        <w:rPr>
          <w:rFonts w:ascii="Arial" w:hAnsi="Arial" w:cs="Arial"/>
          <w:sz w:val="22"/>
          <w:szCs w:val="22"/>
        </w:rPr>
        <w:br w:type="page"/>
      </w:r>
    </w:p>
    <w:p w14:paraId="27AEB7F2" w14:textId="738D309F" w:rsidR="00CE456D" w:rsidRPr="00280199" w:rsidRDefault="002534A6" w:rsidP="00CE456D">
      <w:pPr>
        <w:rPr>
          <w:rFonts w:ascii="Arial" w:hAnsi="Arial" w:cs="Arial"/>
          <w:sz w:val="22"/>
          <w:szCs w:val="22"/>
        </w:rPr>
      </w:pPr>
      <w:r w:rsidRPr="00280199">
        <w:rPr>
          <w:rFonts w:ascii="Arial" w:hAnsi="Arial" w:cs="Arial"/>
          <w:noProof/>
          <w:sz w:val="22"/>
          <w:szCs w:val="22"/>
        </w:rPr>
        <w:lastRenderedPageBreak/>
        <w:drawing>
          <wp:inline distT="0" distB="0" distL="0" distR="0" wp14:anchorId="310E371C" wp14:editId="7F35F40E">
            <wp:extent cx="4432300" cy="3695700"/>
            <wp:effectExtent l="0" t="0" r="0" b="0"/>
            <wp:docPr id="1763134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134353" name="Picture 176313435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32300" cy="3695700"/>
                    </a:xfrm>
                    <a:prstGeom prst="rect">
                      <a:avLst/>
                    </a:prstGeom>
                  </pic:spPr>
                </pic:pic>
              </a:graphicData>
            </a:graphic>
          </wp:inline>
        </w:drawing>
      </w:r>
    </w:p>
    <w:p w14:paraId="74D38F89" w14:textId="6CA58DC9" w:rsidR="00CE456D" w:rsidRPr="000C7943" w:rsidRDefault="00CE456D" w:rsidP="002A4CBD">
      <w:pPr>
        <w:pStyle w:val="EndNoteBibliography"/>
        <w:spacing w:line="360" w:lineRule="auto"/>
        <w:jc w:val="both"/>
      </w:pPr>
      <w:r w:rsidRPr="000C7943">
        <w:rPr>
          <w:b/>
          <w:bCs/>
        </w:rPr>
        <w:t>Figure S</w:t>
      </w:r>
      <w:r w:rsidR="002555D3" w:rsidRPr="000C7943">
        <w:rPr>
          <w:b/>
          <w:bCs/>
        </w:rPr>
        <w:t>3</w:t>
      </w:r>
      <w:r w:rsidR="00EF3E22" w:rsidRPr="000C7943">
        <w:rPr>
          <w:b/>
          <w:bCs/>
        </w:rPr>
        <w:t xml:space="preserve">. </w:t>
      </w:r>
      <w:r w:rsidR="00EF3E22" w:rsidRPr="000C7943">
        <w:t xml:space="preserve">Box and whisker plots comparing bulk-rock P/Fe* values for iron formations and ironstones in various weathering and alteration scenarios. </w:t>
      </w:r>
      <w:r w:rsidR="001E1CB4" w:rsidRPr="000C7943">
        <w:rPr>
          <w:b/>
          <w:bCs/>
        </w:rPr>
        <w:t>a.</w:t>
      </w:r>
      <w:r w:rsidR="00EF3E22" w:rsidRPr="000C7943">
        <w:t xml:space="preserve"> Comparison between the P/Fe* values of more pristine banded iron formation (BIF), weathered BIF, and magnetite (mag.) and </w:t>
      </w:r>
      <w:proofErr w:type="spellStart"/>
      <w:r w:rsidR="00EF3E22" w:rsidRPr="000C7943">
        <w:t>martite</w:t>
      </w:r>
      <w:proofErr w:type="spellEnd"/>
      <w:r w:rsidR="00EF3E22" w:rsidRPr="000C7943">
        <w:t xml:space="preserve"> (mart.) ore </w:t>
      </w:r>
      <w:r w:rsidR="00EF3E22" w:rsidRPr="000C7943">
        <w:fldChar w:fldCharType="begin">
          <w:fldData xml:space="preserve">PEVuZE5vdGU+PENpdGU+PEF1dGhvcj5BbmdlcmVyPC9BdXRob3I+PFllYXI+MjAxMDwvWWVhcj48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</w:fldData>
        </w:fldChar>
      </w:r>
      <w:r w:rsidR="000421AD" w:rsidRPr="000C7943">
        <w:instrText xml:space="preserve"> ADDIN EN.CITE </w:instrText>
      </w:r>
      <w:r w:rsidR="000421AD" w:rsidRPr="000C7943">
        <w:fldChar w:fldCharType="begin">
          <w:fldData xml:space="preserve">PEVuZE5vdGU+PENpdGU+PEF1dGhvcj5BbmdlcmVyPC9BdXRob3I+PFllYXI+MjAxMDwvWWVhcj48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</w:fldData>
        </w:fldChar>
      </w:r>
      <w:r w:rsidR="000421AD" w:rsidRPr="000C7943">
        <w:instrText xml:space="preserve"> ADDIN EN.CITE.DATA </w:instrText>
      </w:r>
      <w:r w:rsidR="000421AD" w:rsidRPr="000C7943">
        <w:fldChar w:fldCharType="end"/>
      </w:r>
      <w:r w:rsidR="00EF3E22" w:rsidRPr="000C7943">
        <w:fldChar w:fldCharType="separate"/>
      </w:r>
      <w:r w:rsidR="000421AD" w:rsidRPr="000C7943">
        <w:rPr>
          <w:noProof/>
        </w:rPr>
        <w:t>(data from Angerer and Hagemann, 2010; Duuring and Hagemann, 2013; Albut et al., 2018; Keyser et al., 2018; Gao et al., 2023)</w:t>
      </w:r>
      <w:r w:rsidR="00EF3E22" w:rsidRPr="000C7943">
        <w:fldChar w:fldCharType="end"/>
      </w:r>
      <w:r w:rsidR="00EF3E22" w:rsidRPr="000C7943">
        <w:t xml:space="preserve">. </w:t>
      </w:r>
      <w:r w:rsidR="001E1CB4" w:rsidRPr="000C7943">
        <w:rPr>
          <w:b/>
          <w:bCs/>
        </w:rPr>
        <w:t>b.</w:t>
      </w:r>
      <w:r w:rsidR="00EF3E22" w:rsidRPr="000C7943">
        <w:t xml:space="preserve"> Comparison between the P/Fe* values of core, pit and trench samples of ironstones, as well as a comparison between unmetamorphosed and metamorphosed samples </w:t>
      </w:r>
      <w:r w:rsidR="00EF3E22" w:rsidRPr="000C7943">
        <w:fldChar w:fldCharType="begin">
          <w:fldData xml:space="preserve">PEVuZE5vdGU+PENpdGU+PEF1dGhvcj5LcmFwZcW+PC9BdXRob3I+PFllYXI+MjAwNzwvWWVhcj48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</w:fldData>
        </w:fldChar>
      </w:r>
      <w:r w:rsidR="000421AD" w:rsidRPr="000C7943">
        <w:instrText xml:space="preserve"> ADDIN EN.CITE </w:instrText>
      </w:r>
      <w:r w:rsidR="000421AD" w:rsidRPr="000C7943">
        <w:fldChar w:fldCharType="begin">
          <w:fldData xml:space="preserve">PEVuZE5vdGU+PENpdGU+PEF1dGhvcj5LcmFwZcW+PC9BdXRob3I+PFllYXI+MjAwNzwvWWVhcj48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</w:fldData>
        </w:fldChar>
      </w:r>
      <w:r w:rsidR="000421AD" w:rsidRPr="000C7943">
        <w:instrText xml:space="preserve"> ADDIN EN.CITE.DATA </w:instrText>
      </w:r>
      <w:r w:rsidR="000421AD" w:rsidRPr="000C7943">
        <w:fldChar w:fldCharType="end"/>
      </w:r>
      <w:r w:rsidR="00EF3E22" w:rsidRPr="000C7943">
        <w:fldChar w:fldCharType="separate"/>
      </w:r>
      <w:r w:rsidR="000421AD" w:rsidRPr="000C7943">
        <w:rPr>
          <w:noProof/>
        </w:rPr>
        <w:t>(data from Kimberley, 1980; Olson et al., 1999; Krapež, 2007; Wholley, 2008; Zhou et al., 2024)</w:t>
      </w:r>
      <w:r w:rsidR="00EF3E22" w:rsidRPr="000C7943">
        <w:fldChar w:fldCharType="end"/>
      </w:r>
      <w:r w:rsidR="002534A6" w:rsidRPr="000C7943">
        <w:t>.</w:t>
      </w:r>
    </w:p>
    <w:p w14:paraId="00FC49A0" w14:textId="77777777" w:rsidR="00EF3E22" w:rsidRPr="00280199" w:rsidRDefault="00EF3E22" w:rsidP="002555D3">
      <w:pPr>
        <w:spacing w:line="360" w:lineRule="auto"/>
        <w:jc w:val="both"/>
        <w:rPr>
          <w:rFonts w:ascii="Arial" w:hAnsi="Arial" w:cs="Arial"/>
          <w:b/>
          <w:bCs/>
          <w:sz w:val="22"/>
          <w:szCs w:val="22"/>
        </w:rPr>
      </w:pPr>
    </w:p>
    <w:p w14:paraId="60C7E455" w14:textId="78138456" w:rsidR="00EF3E22" w:rsidRPr="00280199" w:rsidRDefault="002555D3" w:rsidP="00662BAC">
      <w:pPr>
        <w:pStyle w:val="EndNoteBibliography"/>
      </w:pPr>
      <w:r w:rsidRPr="00280199">
        <w:br w:type="page"/>
      </w:r>
    </w:p>
    <w:p w14:paraId="10761530" w14:textId="40531AD4" w:rsidR="002A4CBD" w:rsidRPr="00280199" w:rsidRDefault="002A4CBD" w:rsidP="002A4CBD">
      <w:pPr>
        <w:spacing w:line="360" w:lineRule="auto"/>
        <w:rPr>
          <w:rFonts w:ascii="Arial" w:hAnsi="Arial" w:cs="Arial"/>
          <w:b/>
          <w:sz w:val="28"/>
        </w:rPr>
      </w:pPr>
      <w:r>
        <w:rPr>
          <w:rFonts w:ascii="Arial" w:hAnsi="Arial" w:cs="Arial"/>
          <w:b/>
          <w:sz w:val="28"/>
        </w:rPr>
        <w:lastRenderedPageBreak/>
        <w:t xml:space="preserve">Supplementary </w:t>
      </w:r>
      <w:r w:rsidR="00541F97">
        <w:rPr>
          <w:rFonts w:ascii="Arial" w:hAnsi="Arial" w:cs="Arial"/>
          <w:b/>
          <w:sz w:val="28"/>
        </w:rPr>
        <w:t>R</w:t>
      </w:r>
      <w:r>
        <w:rPr>
          <w:rFonts w:ascii="Arial" w:hAnsi="Arial" w:cs="Arial"/>
          <w:b/>
          <w:sz w:val="28"/>
        </w:rPr>
        <w:t>eferences</w:t>
      </w:r>
    </w:p>
    <w:p w14:paraId="4D18C703" w14:textId="77777777" w:rsidR="002A4CBD" w:rsidRPr="002A4CBD" w:rsidRDefault="002A4CBD" w:rsidP="00090CE0">
      <w:pPr>
        <w:pStyle w:val="EndNoteBibliography"/>
        <w:ind w:left="720" w:hanging="720"/>
        <w:rPr>
          <w:szCs w:val="22"/>
        </w:rPr>
      </w:pPr>
    </w:p>
    <w:p w14:paraId="2BBE58B6" w14:textId="77777777" w:rsidR="00F11472" w:rsidRPr="00F11472" w:rsidRDefault="00EF3E22" w:rsidP="00F11472">
      <w:pPr>
        <w:pStyle w:val="EndNoteBibliography"/>
        <w:ind w:left="720" w:hanging="720"/>
        <w:rPr>
          <w:noProof/>
        </w:rPr>
      </w:pPr>
      <w:r w:rsidRPr="00280199">
        <w:rPr>
          <w:b/>
          <w:bCs/>
          <w:szCs w:val="22"/>
        </w:rPr>
        <w:fldChar w:fldCharType="begin"/>
      </w:r>
      <w:r w:rsidRPr="00280199">
        <w:rPr>
          <w:b/>
          <w:bCs/>
          <w:szCs w:val="22"/>
        </w:rPr>
        <w:instrText xml:space="preserve"> ADDIN EN.REFLIST </w:instrText>
      </w:r>
      <w:r w:rsidRPr="00280199">
        <w:rPr>
          <w:b/>
          <w:bCs/>
          <w:szCs w:val="22"/>
        </w:rPr>
        <w:fldChar w:fldCharType="separate"/>
      </w:r>
      <w:r w:rsidR="00F11472" w:rsidRPr="00F11472">
        <w:rPr>
          <w:noProof/>
        </w:rPr>
        <w:t>Abbott, S., Sweet, I., Plumb, K., Young, D., Cutovinos, A., Ferenczi, P., Brakel, A., and Pietsch, B., 2001, Roper Region: Urapunga - Roper River, Northern Territory : combined explanatory notes: Northern Territory Geological Survey; Geoscience Australia; National Geoscience Mapping Accord (Australia), Explanatory Note.</w:t>
      </w:r>
    </w:p>
    <w:p w14:paraId="7348B501" w14:textId="77777777" w:rsidR="00F11472" w:rsidRPr="00F11472" w:rsidRDefault="00F11472" w:rsidP="00F11472">
      <w:pPr>
        <w:pStyle w:val="EndNoteBibliography"/>
        <w:ind w:left="720" w:hanging="720"/>
        <w:rPr>
          <w:noProof/>
        </w:rPr>
      </w:pPr>
      <w:r w:rsidRPr="00F11472">
        <w:rPr>
          <w:noProof/>
        </w:rPr>
        <w:t>Ahmad, M., and Munson, T., 2013, Geology and mineral resources of the Northern Territory, Northern Territory Geological Survey.</w:t>
      </w:r>
    </w:p>
    <w:p w14:paraId="14557340" w14:textId="77777777" w:rsidR="00F11472" w:rsidRPr="00F11472" w:rsidRDefault="00F11472" w:rsidP="00F11472">
      <w:pPr>
        <w:pStyle w:val="EndNoteBibliography"/>
        <w:ind w:left="720" w:hanging="720"/>
        <w:rPr>
          <w:noProof/>
        </w:rPr>
      </w:pPr>
      <w:r w:rsidRPr="00F11472">
        <w:rPr>
          <w:noProof/>
        </w:rPr>
        <w:t>Albut, G., Babechuk, M. G., Kleinhanns, I. C., Benger, M., Beukes, N. J., Steinhilber, B., Smith, A. J., Kruger, S. J., and Schoenberg, R., 2018, Modern rather than Mesoarchaean oxidative weathering responsible for the heavy stable Cr isotopic signatures of the 2.95 Ga old Ijzermijn iron formation (South Africa): Geochimica et Cosmochimica Acta, v. 228, p. 157-189.</w:t>
      </w:r>
    </w:p>
    <w:p w14:paraId="57D3FFCD" w14:textId="77777777" w:rsidR="00F11472" w:rsidRPr="00F11472" w:rsidRDefault="00F11472" w:rsidP="00F11472">
      <w:pPr>
        <w:pStyle w:val="EndNoteBibliography"/>
        <w:ind w:left="720" w:hanging="720"/>
        <w:rPr>
          <w:noProof/>
        </w:rPr>
      </w:pPr>
      <w:r w:rsidRPr="00F11472">
        <w:rPr>
          <w:noProof/>
        </w:rPr>
        <w:t>Angerer, T., and Hagemann, S. G., 2010, The BIF-hosted high-grade iron ore deposits in the Archean Koolyanobbing Greenstone Belt, Western Australia: structural control on synorogenic-and weathering-related magnetite-, hematite-, and goethite-rich iron ore: Economic Geology, v. 105, no. 5, p. 917-945.</w:t>
      </w:r>
    </w:p>
    <w:p w14:paraId="1CFB4467" w14:textId="77777777" w:rsidR="00F11472" w:rsidRPr="00F11472" w:rsidRDefault="00F11472" w:rsidP="00F11472">
      <w:pPr>
        <w:pStyle w:val="EndNoteBibliography"/>
        <w:ind w:left="720" w:hanging="720"/>
        <w:rPr>
          <w:noProof/>
        </w:rPr>
      </w:pPr>
      <w:r w:rsidRPr="00F11472">
        <w:rPr>
          <w:noProof/>
        </w:rPr>
        <w:t>Baarli, B. G., Brande, S., and Johnson, M., 1992, Proximality trends in the Red Mountain Formation (Lower Silurian) of Birmingham, Alabama: Oklahoma Geological Survey Bulletin, v. 145, p. 1-17.</w:t>
      </w:r>
    </w:p>
    <w:p w14:paraId="59B774BF" w14:textId="77777777" w:rsidR="00F11472" w:rsidRPr="00F11472" w:rsidRDefault="00F11472" w:rsidP="00F11472">
      <w:pPr>
        <w:pStyle w:val="EndNoteBibliography"/>
        <w:ind w:left="720" w:hanging="720"/>
        <w:rPr>
          <w:noProof/>
        </w:rPr>
      </w:pPr>
      <w:r w:rsidRPr="00F11472">
        <w:rPr>
          <w:noProof/>
        </w:rPr>
        <w:t>Bachmann, M., and Hirsch, F., 2006, Lower Cretaceous carbonate platform of the eastern Levant (Galilee and the Golan Heights): stratigraphy and second-order sea-level change: Cretaceous Research, v. 27, no. 4, p. 487-512.</w:t>
      </w:r>
    </w:p>
    <w:p w14:paraId="11E6C7EC" w14:textId="77777777" w:rsidR="00F11472" w:rsidRPr="00F11472" w:rsidRDefault="00F11472" w:rsidP="00F11472">
      <w:pPr>
        <w:pStyle w:val="EndNoteBibliography"/>
        <w:ind w:left="720" w:hanging="720"/>
        <w:rPr>
          <w:noProof/>
        </w:rPr>
      </w:pPr>
      <w:r w:rsidRPr="00F11472">
        <w:rPr>
          <w:noProof/>
        </w:rPr>
        <w:t>Bayer, U., 1989, Stratigraphic and environmental patterns of ironstone deposits: Geological Society, London, Special Publications, v. 46, no. 1, p. 105-117.</w:t>
      </w:r>
    </w:p>
    <w:p w14:paraId="6B8C7426" w14:textId="77777777" w:rsidR="00F11472" w:rsidRPr="00F11472" w:rsidRDefault="00F11472" w:rsidP="00F11472">
      <w:pPr>
        <w:pStyle w:val="EndNoteBibliography"/>
        <w:ind w:left="720" w:hanging="720"/>
        <w:rPr>
          <w:noProof/>
        </w:rPr>
      </w:pPr>
      <w:r w:rsidRPr="00F11472">
        <w:rPr>
          <w:noProof/>
        </w:rPr>
        <w:t>Belous, N., Nikolaeva, I., Kazansky, Y., Berdnikov, A., Klyarovskiy, V., Kuznetsov, V., and Babin, A., 1964, The Western-Siberian iron ore basin: Siberian Branch of the Academy of Sciences of the USSR, Novosibirsk ((448 pp.)(in Russia)).</w:t>
      </w:r>
    </w:p>
    <w:p w14:paraId="525C57C5" w14:textId="77777777" w:rsidR="00F11472" w:rsidRPr="00F11472" w:rsidRDefault="00F11472" w:rsidP="00F11472">
      <w:pPr>
        <w:pStyle w:val="EndNoteBibliography"/>
        <w:ind w:left="720" w:hanging="720"/>
        <w:rPr>
          <w:noProof/>
        </w:rPr>
      </w:pPr>
      <w:r w:rsidRPr="00F11472">
        <w:rPr>
          <w:noProof/>
        </w:rPr>
        <w:t>Bläsi, H., Deplazes, G., Schellmann, M., and Traber, D., 2013, Sedimentologie und Stratigraphie des ‘Braunen Doggers’ und seiner westlichen Äquivalente: Nagra Arbeitsbericht, NAB, p. 12-51.</w:t>
      </w:r>
    </w:p>
    <w:p w14:paraId="17F40A21" w14:textId="77777777" w:rsidR="00F11472" w:rsidRPr="00F11472" w:rsidRDefault="00F11472" w:rsidP="00F11472">
      <w:pPr>
        <w:pStyle w:val="EndNoteBibliography"/>
        <w:ind w:left="720" w:hanging="720"/>
        <w:rPr>
          <w:noProof/>
        </w:rPr>
      </w:pPr>
      <w:r w:rsidRPr="00F11472">
        <w:rPr>
          <w:noProof/>
        </w:rPr>
        <w:t>Bonjour, J., Peucat, J.-J., Chauvel, J.-J., Paris, F., and Cornichet, J., 1988, U-Pb zircon dating of the early paleozoic (Arenigian) transgression in Western Brittany (France): A new constraint for the lower paleozoic time-scale: Chemical Geology: Isotope Geoscience section, v. 72, no. 4, p. 329-336.</w:t>
      </w:r>
    </w:p>
    <w:p w14:paraId="5FD4E73A" w14:textId="77777777" w:rsidR="00F11472" w:rsidRPr="00F11472" w:rsidRDefault="00F11472" w:rsidP="00F11472">
      <w:pPr>
        <w:pStyle w:val="EndNoteBibliography"/>
        <w:ind w:left="720" w:hanging="720"/>
        <w:rPr>
          <w:noProof/>
        </w:rPr>
      </w:pPr>
      <w:r w:rsidRPr="00F11472">
        <w:rPr>
          <w:noProof/>
        </w:rPr>
        <w:t>Bonjour, J.-L., and Chauvel, J.-J., 1988, Un exemple de sedimentation initiale dans un bassin paleozoique; etude petrographique et geochimique de l'Ordovicien inferieur de la presquile de Crozon (Finistere): Bulletin de la Société géologique de France, v. 4, no. 1, p. 81-91.</w:t>
      </w:r>
    </w:p>
    <w:p w14:paraId="2712BF62" w14:textId="77777777" w:rsidR="00F11472" w:rsidRPr="00F11472" w:rsidRDefault="00F11472" w:rsidP="00F11472">
      <w:pPr>
        <w:pStyle w:val="EndNoteBibliography"/>
        <w:ind w:left="720" w:hanging="720"/>
        <w:rPr>
          <w:noProof/>
        </w:rPr>
      </w:pPr>
      <w:r w:rsidRPr="00F11472">
        <w:rPr>
          <w:noProof/>
        </w:rPr>
        <w:t>Bonte, A., and Hatrival, J., 1966, Notice explicative de la feuille Rethel à 1/50000: Carte géologique de la France BRG M. Orléans, v. 29, p. 1-12.</w:t>
      </w:r>
    </w:p>
    <w:p w14:paraId="732A2340" w14:textId="77777777" w:rsidR="00F11472" w:rsidRPr="00F11472" w:rsidRDefault="00F11472" w:rsidP="00F11472">
      <w:pPr>
        <w:pStyle w:val="EndNoteBibliography"/>
        <w:ind w:left="720" w:hanging="720"/>
        <w:rPr>
          <w:noProof/>
        </w:rPr>
      </w:pPr>
      <w:r w:rsidRPr="00F11472">
        <w:rPr>
          <w:noProof/>
        </w:rPr>
        <w:t>Brett, C., Goodman, W., Broadhead, T., and Hageman, S., 1996, Silurian stratigraphy of the type Clinton area of central New York: Sedimentary Environments of Silurian Taconia: University of Tennessee, Department of Geological Sciences, Studies in Geology, v. 26, p. 200-230.</w:t>
      </w:r>
    </w:p>
    <w:p w14:paraId="5F36442D" w14:textId="77777777" w:rsidR="00F11472" w:rsidRPr="00F11472" w:rsidRDefault="00F11472" w:rsidP="00F11472">
      <w:pPr>
        <w:pStyle w:val="EndNoteBibliography"/>
        <w:ind w:left="720" w:hanging="720"/>
        <w:rPr>
          <w:noProof/>
        </w:rPr>
      </w:pPr>
      <w:r w:rsidRPr="00F11472">
        <w:rPr>
          <w:noProof/>
        </w:rPr>
        <w:t>Brett, C. E., Baarli, B., Chowns, T., Cotter, E., Driese, S., Goodman, W., and Johnson, M. E., 1998, Early Silurian condensed intervals, ironstones, and sequence stratigraphy in the Appalachian foreland basin: New York State Museum Bulletin, v. 491, p. 89-143.</w:t>
      </w:r>
    </w:p>
    <w:p w14:paraId="6CB06422" w14:textId="77777777" w:rsidR="00F11472" w:rsidRPr="00F11472" w:rsidRDefault="00F11472" w:rsidP="00F11472">
      <w:pPr>
        <w:pStyle w:val="EndNoteBibliography"/>
        <w:ind w:left="720" w:hanging="720"/>
        <w:rPr>
          <w:noProof/>
        </w:rPr>
      </w:pPr>
      <w:r w:rsidRPr="00F11472">
        <w:rPr>
          <w:noProof/>
        </w:rPr>
        <w:t>Canavan, F., 1965, Iron ore deposits of Roper Bar: Geology of Australian Ore Deposits, v. 1, p. 212-215.</w:t>
      </w:r>
    </w:p>
    <w:p w14:paraId="413E5205" w14:textId="77777777" w:rsidR="00F11472" w:rsidRPr="00F11472" w:rsidRDefault="00F11472" w:rsidP="00F11472">
      <w:pPr>
        <w:pStyle w:val="EndNoteBibliography"/>
        <w:ind w:left="720" w:hanging="720"/>
        <w:rPr>
          <w:noProof/>
        </w:rPr>
      </w:pPr>
      <w:r w:rsidRPr="00F11472">
        <w:rPr>
          <w:noProof/>
        </w:rPr>
        <w:t>Chafetz, H. S., Meredith, J. C., and Kocurek, G., 1986, The Cambro-Ordovician Bliss Formation, southwestern New Mexico, USA—Progradational sequences on a mixed siliciclastic and carbonate shelf: Sedimentary geology, v. 49, no. 3-4, p. 201-221.</w:t>
      </w:r>
    </w:p>
    <w:p w14:paraId="6F9019A5" w14:textId="77777777" w:rsidR="00F11472" w:rsidRPr="00F11472" w:rsidRDefault="00F11472" w:rsidP="00F11472">
      <w:pPr>
        <w:pStyle w:val="EndNoteBibliography"/>
        <w:ind w:left="720" w:hanging="720"/>
        <w:rPr>
          <w:noProof/>
        </w:rPr>
      </w:pPr>
      <w:r w:rsidRPr="00F11472">
        <w:rPr>
          <w:noProof/>
        </w:rPr>
        <w:lastRenderedPageBreak/>
        <w:t>Chowns, T. M., 2006, Sequence Stratigraphy of the Red Mountain Formation; Setting for the Origin of the Birmingham Ironstones.</w:t>
      </w:r>
    </w:p>
    <w:p w14:paraId="3183010E" w14:textId="77777777" w:rsidR="00F11472" w:rsidRPr="00F11472" w:rsidRDefault="00F11472" w:rsidP="00F11472">
      <w:pPr>
        <w:pStyle w:val="EndNoteBibliography"/>
        <w:ind w:left="720" w:hanging="720"/>
        <w:rPr>
          <w:noProof/>
        </w:rPr>
      </w:pPr>
      <w:r w:rsidRPr="00F11472">
        <w:rPr>
          <w:noProof/>
        </w:rPr>
        <w:t>Chowns, T. M., and Rindsberg, A. K., 2015, Stratigraphy and depositional environments in the Silurian Red Mountain Formation of the southern Appalachian basin, USA: Field Guides, v. 39, p. 95-143.</w:t>
      </w:r>
    </w:p>
    <w:p w14:paraId="0830A985" w14:textId="77777777" w:rsidR="00F11472" w:rsidRPr="00F11472" w:rsidRDefault="00F11472" w:rsidP="00F11472">
      <w:pPr>
        <w:pStyle w:val="EndNoteBibliography"/>
        <w:ind w:left="720" w:hanging="720"/>
        <w:rPr>
          <w:noProof/>
        </w:rPr>
      </w:pPr>
      <w:r w:rsidRPr="00F11472">
        <w:rPr>
          <w:noProof/>
        </w:rPr>
        <w:t>Chu, X., Zhang, T., Zhang, Q., and Lyons, T. W., 2007, Sulfur and carbon isotope records from 1700 to 800 Ma carbonates of the Jixian section, northern China: Implications for secular isotope variations in Proterozoic seawater and relationships to global supercontinental events: Geochimica et Cosmochimica Acta, v. 71, no. 19, p. 4668-4692.</w:t>
      </w:r>
    </w:p>
    <w:p w14:paraId="3EAEF963" w14:textId="77777777" w:rsidR="00F11472" w:rsidRPr="00F11472" w:rsidRDefault="00F11472" w:rsidP="00F11472">
      <w:pPr>
        <w:pStyle w:val="EndNoteBibliography"/>
        <w:ind w:left="720" w:hanging="720"/>
        <w:rPr>
          <w:noProof/>
        </w:rPr>
      </w:pPr>
      <w:r w:rsidRPr="00F11472">
        <w:rPr>
          <w:noProof/>
        </w:rPr>
        <w:t>Cobban, W., 1993, Diversity and distribution of Late Cretaceous ammonites, Western Interior, United States: Geological Association of Canada, Special Paper, v. 39, p. 435-451.</w:t>
      </w:r>
    </w:p>
    <w:p w14:paraId="713EAB93" w14:textId="77777777" w:rsidR="00F11472" w:rsidRPr="00F11472" w:rsidRDefault="00F11472" w:rsidP="00F11472">
      <w:pPr>
        <w:pStyle w:val="EndNoteBibliography"/>
        <w:ind w:left="720" w:hanging="720"/>
        <w:rPr>
          <w:noProof/>
        </w:rPr>
      </w:pPr>
      <w:r w:rsidRPr="00F11472">
        <w:rPr>
          <w:noProof/>
        </w:rPr>
        <w:t>Cobban, W., Dyman, T., and Porter, K., 2005, Paleontology and stratigraphy of upper Coniacian–middle Santonian ammonite zones and application to erosion surfaces and marine transgressive strata in Montana and Alberta: Cretaceous Research, v. 26, no. 3, p. 429-449.</w:t>
      </w:r>
    </w:p>
    <w:p w14:paraId="7A905FEC" w14:textId="77777777" w:rsidR="00F11472" w:rsidRPr="00F11472" w:rsidRDefault="00F11472" w:rsidP="00F11472">
      <w:pPr>
        <w:pStyle w:val="EndNoteBibliography"/>
        <w:ind w:left="720" w:hanging="720"/>
        <w:rPr>
          <w:noProof/>
        </w:rPr>
      </w:pPr>
      <w:r w:rsidRPr="00F11472">
        <w:rPr>
          <w:noProof/>
        </w:rPr>
        <w:t>Cogné, J., Bonhommet, N., Kropacek, V., Zelinka, T., and Petrovski, E., 1991, Paleomagnetism and magnetic fabric of the deformed redbeds of the Cap de la Chèvre formation, Brittany, France: Physics of the earth and planetary interiors, v. 67, no. 3-4, p. 374-388.</w:t>
      </w:r>
    </w:p>
    <w:p w14:paraId="5D7B386F" w14:textId="77777777" w:rsidR="00F11472" w:rsidRPr="00F11472" w:rsidRDefault="00F11472" w:rsidP="00F11472">
      <w:pPr>
        <w:pStyle w:val="EndNoteBibliography"/>
        <w:ind w:left="720" w:hanging="720"/>
        <w:rPr>
          <w:noProof/>
        </w:rPr>
      </w:pPr>
      <w:r w:rsidRPr="00F11472">
        <w:rPr>
          <w:noProof/>
        </w:rPr>
        <w:t>Cornell, D., Schütte, S., and Eglington, B., 1996, The Ongeluk basaltic andesite formation in Griqualand West, South Africa: submarine alteration in a 2222 Ma Proterozoic sea: Precambrian Research, v. 79, no. 1-2, p. 101-123.</w:t>
      </w:r>
    </w:p>
    <w:p w14:paraId="57D35A7F" w14:textId="77777777" w:rsidR="00F11472" w:rsidRPr="00F11472" w:rsidRDefault="00F11472" w:rsidP="00F11472">
      <w:pPr>
        <w:pStyle w:val="EndNoteBibliography"/>
        <w:ind w:left="720" w:hanging="720"/>
        <w:rPr>
          <w:noProof/>
        </w:rPr>
      </w:pPr>
      <w:r w:rsidRPr="00F11472">
        <w:rPr>
          <w:noProof/>
        </w:rPr>
        <w:t>Cotter, E., and Link, J. E., 1993, Deposition and diagenesis of Clinton ironstones (Silurian) in the Appalachian Foreland Basin of Pennsylvania: Geological Society of America Bulletin, v. 105, no. 7, p. 911-922.</w:t>
      </w:r>
    </w:p>
    <w:p w14:paraId="0B24BBB1" w14:textId="77777777" w:rsidR="00F11472" w:rsidRPr="00F11472" w:rsidRDefault="00F11472" w:rsidP="00F11472">
      <w:pPr>
        <w:pStyle w:val="EndNoteBibliography"/>
        <w:ind w:left="720" w:hanging="720"/>
        <w:rPr>
          <w:noProof/>
        </w:rPr>
      </w:pPr>
      <w:r w:rsidRPr="00F11472">
        <w:rPr>
          <w:noProof/>
        </w:rPr>
        <w:t xml:space="preserve">Courville, P., Bonnot, A., Dudicourt, J.-C., and Cuif, G., L’assemblage à Cardioceras (Cardioceras) cordatum (J. Sowerby, 1812) et sa place au sein de la succession ammonitique de l’Oxfordien Inférieur (Jurassique Supérieur). Apport des données ardennaises (Province Subboréale), </w:t>
      </w:r>
      <w:r w:rsidRPr="00F11472">
        <w:rPr>
          <w:i/>
          <w:noProof/>
        </w:rPr>
        <w:t>in</w:t>
      </w:r>
      <w:r w:rsidRPr="00F11472">
        <w:rPr>
          <w:noProof/>
        </w:rPr>
        <w:t xml:space="preserve"> Proceedings Annales de Paléontologie2011, Volume 97, Elsevier, p. 9-33.</w:t>
      </w:r>
    </w:p>
    <w:p w14:paraId="15353D56" w14:textId="77777777" w:rsidR="00F11472" w:rsidRPr="00F11472" w:rsidRDefault="00F11472" w:rsidP="00F11472">
      <w:pPr>
        <w:pStyle w:val="EndNoteBibliography"/>
        <w:ind w:left="720" w:hanging="720"/>
        <w:rPr>
          <w:noProof/>
        </w:rPr>
      </w:pPr>
      <w:r w:rsidRPr="00F11472">
        <w:rPr>
          <w:noProof/>
        </w:rPr>
        <w:t>Dehler, C., Gehrels, G., Porter, S., Heizler, M., Karlstrom, K., Cox, G., Crossey, L., and Timmons, M., 2017, Synthesis of the 780–740 Ma Chuar, Uinta Mountain, and Pahrump (ChUMP) groups, western USA: implications for Laurentia-wide cratonic marine basins: GSA Bulletin, v. 129, no. 5-6, p. 607-624.</w:t>
      </w:r>
    </w:p>
    <w:p w14:paraId="53642562" w14:textId="77777777" w:rsidR="00F11472" w:rsidRPr="00F11472" w:rsidRDefault="00F11472" w:rsidP="00F11472">
      <w:pPr>
        <w:pStyle w:val="EndNoteBibliography"/>
        <w:ind w:left="720" w:hanging="720"/>
        <w:rPr>
          <w:noProof/>
        </w:rPr>
      </w:pPr>
      <w:r w:rsidRPr="00F11472">
        <w:rPr>
          <w:noProof/>
        </w:rPr>
        <w:t>Dehler, C. M., Elrick, M., Karlstrom, K. E., Smith, G. A., Crossey, L. J., and Timmons, J. M., 2001, Neoproterozoic Chuar Group (</w:t>
      </w:r>
      <w:r w:rsidRPr="00F11472">
        <w:rPr>
          <w:rFonts w:ascii="Cambria Math" w:hAnsi="Cambria Math" w:cs="Cambria Math"/>
          <w:noProof/>
        </w:rPr>
        <w:t>∼</w:t>
      </w:r>
      <w:r w:rsidRPr="00F11472">
        <w:rPr>
          <w:noProof/>
        </w:rPr>
        <w:t xml:space="preserve"> 800–742 Ma), Grand Canyon: A record of cyclic marine deposition during global cooling and supercontinent rifting: Sedimentary Geology, v. 141, p. 465-499.</w:t>
      </w:r>
    </w:p>
    <w:p w14:paraId="5C362CCC" w14:textId="77777777" w:rsidR="00F11472" w:rsidRPr="00F11472" w:rsidRDefault="00F11472" w:rsidP="00F11472">
      <w:pPr>
        <w:pStyle w:val="EndNoteBibliography"/>
        <w:ind w:left="720" w:hanging="720"/>
        <w:rPr>
          <w:noProof/>
        </w:rPr>
      </w:pPr>
      <w:r w:rsidRPr="00F11472">
        <w:rPr>
          <w:noProof/>
        </w:rPr>
        <w:t>Dehler, C. M., Porter, S. M., Timmons, J. M., and Karlstrom, K., 2012, The Neoproterozoic Earth system revealed from the Chuar Group of Grand Canyon: Grand Canyon Geology: Two Billion Years of Earth’s History: Geological Society of America Special Paper, v. 489, p. 49-72.</w:t>
      </w:r>
    </w:p>
    <w:p w14:paraId="77D5ED8F" w14:textId="77777777" w:rsidR="00F11472" w:rsidRPr="00F11472" w:rsidRDefault="00F11472" w:rsidP="00F11472">
      <w:pPr>
        <w:pStyle w:val="EndNoteBibliography"/>
        <w:ind w:left="720" w:hanging="720"/>
        <w:rPr>
          <w:noProof/>
        </w:rPr>
      </w:pPr>
      <w:r w:rsidRPr="00F11472">
        <w:rPr>
          <w:noProof/>
        </w:rPr>
        <w:t>Dietze, V., Kutz, M., Franz, M., and Bosch, K., 2009, Stratigraphy of the Kahlenberg near Ringsheim (Upper Rhine Valley, SW Germany) with emphasis on the Laeviuscula and Sauzei zones (Lower Bajocian, Middle Jurassic): Palaeodiversity, v. 2, p. 19-65.</w:t>
      </w:r>
    </w:p>
    <w:p w14:paraId="56943BC5" w14:textId="77777777" w:rsidR="00F11472" w:rsidRPr="00F11472" w:rsidRDefault="00F11472" w:rsidP="00F11472">
      <w:pPr>
        <w:pStyle w:val="EndNoteBibliography"/>
        <w:ind w:left="720" w:hanging="720"/>
        <w:rPr>
          <w:noProof/>
        </w:rPr>
      </w:pPr>
      <w:r w:rsidRPr="00F11472">
        <w:rPr>
          <w:noProof/>
        </w:rPr>
        <w:t>Donaldson, W. S., Plint, A. G., and Longstaffe, F. J., 1998, Basement tectonic control on distribution of the shallow marine Bad Heart Formation: Peace River Arch area, northwest Alberta: Bulletin of Canadian Petroleum Geology, v. 46, no. 4, p. 576-598.</w:t>
      </w:r>
    </w:p>
    <w:p w14:paraId="7DEDCF89" w14:textId="77777777" w:rsidR="00F11472" w:rsidRPr="00F11472" w:rsidRDefault="00F11472" w:rsidP="00F11472">
      <w:pPr>
        <w:pStyle w:val="EndNoteBibliography"/>
        <w:ind w:left="720" w:hanging="720"/>
        <w:rPr>
          <w:noProof/>
        </w:rPr>
      </w:pPr>
      <w:r w:rsidRPr="00F11472">
        <w:rPr>
          <w:noProof/>
        </w:rPr>
        <w:t>Dorland, H., Beukes, N., Gutzmer, J., Evans, D., and Armstrong, R., 2004, Trends in detrital zircon provenance from Neoarchaean–Palaeoproterozoic sedimentary successions on the Kaapvaal craton: Geoscience Africa 2004, Abstract Volume, University of the Witwatersrand, Johannesburg, South Africa, p. 176-177.</w:t>
      </w:r>
    </w:p>
    <w:p w14:paraId="3A729953" w14:textId="77777777" w:rsidR="00F11472" w:rsidRPr="00F11472" w:rsidRDefault="00F11472" w:rsidP="00F11472">
      <w:pPr>
        <w:pStyle w:val="EndNoteBibliography"/>
        <w:ind w:left="720" w:hanging="720"/>
        <w:rPr>
          <w:noProof/>
        </w:rPr>
      </w:pPr>
      <w:r w:rsidRPr="00F11472">
        <w:rPr>
          <w:noProof/>
        </w:rPr>
        <w:lastRenderedPageBreak/>
        <w:t>Dorland, H. C., 1999, Paleoproterozoic laterites, red beds and ironstones of the Pretoria Group with reference to the history of atmospheric oxygen: University of Johannesburg.</w:t>
      </w:r>
    </w:p>
    <w:p w14:paraId="5F6DAD03" w14:textId="77777777" w:rsidR="00F11472" w:rsidRPr="00F11472" w:rsidRDefault="00F11472" w:rsidP="00F11472">
      <w:pPr>
        <w:pStyle w:val="EndNoteBibliography"/>
        <w:ind w:left="720" w:hanging="720"/>
        <w:rPr>
          <w:noProof/>
        </w:rPr>
      </w:pPr>
      <w:r w:rsidRPr="00F11472">
        <w:rPr>
          <w:noProof/>
        </w:rPr>
        <w:t>Duan, C., Li, Y., Yang, Y., Liang, Y., Wei, M., and Hou, K., 2018, U-Pb Ages and Hf Isotopes of Detrital Zircon Grains from the Mesoproterozoic Chuanlinggou Formation in North China Craton: Implications for the Geochronology of Sedimentary Iron Deposits and Crustal Evolution: Minerals, v. 8, no. 12, p. 547.</w:t>
      </w:r>
    </w:p>
    <w:p w14:paraId="32F9DD4C" w14:textId="77777777" w:rsidR="00F11472" w:rsidRPr="00F11472" w:rsidRDefault="00F11472" w:rsidP="00F11472">
      <w:pPr>
        <w:pStyle w:val="EndNoteBibliography"/>
        <w:ind w:left="720" w:hanging="720"/>
        <w:rPr>
          <w:noProof/>
        </w:rPr>
      </w:pPr>
      <w:r w:rsidRPr="00F11472">
        <w:rPr>
          <w:noProof/>
        </w:rPr>
        <w:t>Duuring, P., and Hagemann, S., 2013, Leaching of silica bands and concentration of magnetite in Archean BIF by hypogene fluids: Beebyn Fe ore deposit, Yilgarn Craton, Western Australia: Mineralium Deposita, v. 48, no. 3, p. 341-370.</w:t>
      </w:r>
    </w:p>
    <w:p w14:paraId="6E2C319E" w14:textId="77777777" w:rsidR="00F11472" w:rsidRPr="00F11472" w:rsidRDefault="00F11472" w:rsidP="00F11472">
      <w:pPr>
        <w:pStyle w:val="EndNoteBibliography"/>
        <w:ind w:left="720" w:hanging="720"/>
        <w:rPr>
          <w:noProof/>
        </w:rPr>
      </w:pPr>
      <w:r w:rsidRPr="00F11472">
        <w:rPr>
          <w:noProof/>
        </w:rPr>
        <w:t>Eriksson, K., 1973, The Timeball Hill Formation--a fossil delta: Journal of Sedimentary Research, v. 43, no. 4.</w:t>
      </w:r>
    </w:p>
    <w:p w14:paraId="0D182781" w14:textId="77777777" w:rsidR="00F11472" w:rsidRPr="00F11472" w:rsidRDefault="00F11472" w:rsidP="00F11472">
      <w:pPr>
        <w:pStyle w:val="EndNoteBibliography"/>
        <w:ind w:left="720" w:hanging="720"/>
        <w:rPr>
          <w:noProof/>
        </w:rPr>
      </w:pPr>
      <w:r w:rsidRPr="00F11472">
        <w:rPr>
          <w:noProof/>
        </w:rPr>
        <w:t>Eriksson, P., Altermann, W., Hartzer, F., Johnson, M., Anhaeusser, C., and Thomas, R., 2006, The Transvaal Supergroup and its precursors: The Geology of South Africa, p. 237-260.</w:t>
      </w:r>
    </w:p>
    <w:p w14:paraId="3847DF5D" w14:textId="77777777" w:rsidR="00F11472" w:rsidRPr="00F11472" w:rsidRDefault="00F11472" w:rsidP="00F11472">
      <w:pPr>
        <w:pStyle w:val="EndNoteBibliography"/>
        <w:ind w:left="720" w:hanging="720"/>
        <w:rPr>
          <w:noProof/>
        </w:rPr>
      </w:pPr>
      <w:r w:rsidRPr="00F11472">
        <w:rPr>
          <w:noProof/>
        </w:rPr>
        <w:t>Eriksson, P., Schreiber, U., and Van der Neut, M., 1991, A review of the sedimentology of the Early Proterozoic Pretoria Group, Transvaal Sequence, South Africa: implications for tectonic setting: Journal of African Earth Sciences (and the Middle East), v. 13, no. 1, p. 107-119.</w:t>
      </w:r>
    </w:p>
    <w:p w14:paraId="7F791C48" w14:textId="77777777" w:rsidR="00F11472" w:rsidRPr="00F11472" w:rsidRDefault="00F11472" w:rsidP="00F11472">
      <w:pPr>
        <w:pStyle w:val="EndNoteBibliography"/>
        <w:ind w:left="720" w:hanging="720"/>
        <w:rPr>
          <w:noProof/>
        </w:rPr>
      </w:pPr>
      <w:r w:rsidRPr="00F11472">
        <w:rPr>
          <w:noProof/>
        </w:rPr>
        <w:t>Fernandez, A., Chauvel, J. J., and Moro, M. C., 1998, Comparative study of the lower Ordovician ironstones of the Iberian massif (Zamora, Spain) and of the Armorican massif (Central Brittany, France): Journal of sedimentary research, v. 68, no. 1.</w:t>
      </w:r>
    </w:p>
    <w:p w14:paraId="4F1CDEF7" w14:textId="77777777" w:rsidR="00F11472" w:rsidRPr="00F11472" w:rsidRDefault="00F11472" w:rsidP="00F11472">
      <w:pPr>
        <w:pStyle w:val="EndNoteBibliography"/>
        <w:ind w:left="720" w:hanging="720"/>
        <w:rPr>
          <w:noProof/>
        </w:rPr>
      </w:pPr>
      <w:r w:rsidRPr="00F11472">
        <w:rPr>
          <w:noProof/>
        </w:rPr>
        <w:t>Ford, T. D., and Breed, W. J., 1973, Late Precambrian Chuar Group, Grand Canyon, Arizona: Geological Society of America Bulletin, v. 84, no. 4, p. 1243-1260.</w:t>
      </w:r>
    </w:p>
    <w:p w14:paraId="684F26C4" w14:textId="77777777" w:rsidR="00F11472" w:rsidRPr="00F11472" w:rsidRDefault="00F11472" w:rsidP="00F11472">
      <w:pPr>
        <w:pStyle w:val="EndNoteBibliography"/>
        <w:ind w:left="720" w:hanging="720"/>
        <w:rPr>
          <w:noProof/>
        </w:rPr>
      </w:pPr>
      <w:r w:rsidRPr="00F11472">
        <w:rPr>
          <w:noProof/>
        </w:rPr>
        <w:t>Galili, N., Bernasconi, S. M., Nissan, A., Alcolombri, U., Aquila, G., Di Bella, M., Blattmann, T. M., Haghipour, N., Italiano, F., and Jaggi, M., 2025, The geologic history of marine dissolved organic carbon from iron oxides: Nature, v. 644, no. 8078, p. 945-951.</w:t>
      </w:r>
    </w:p>
    <w:p w14:paraId="33987B9D" w14:textId="77777777" w:rsidR="00F11472" w:rsidRPr="00F11472" w:rsidRDefault="00F11472" w:rsidP="00F11472">
      <w:pPr>
        <w:pStyle w:val="EndNoteBibliography"/>
        <w:ind w:left="720" w:hanging="720"/>
        <w:rPr>
          <w:noProof/>
        </w:rPr>
      </w:pPr>
      <w:r w:rsidRPr="00F11472">
        <w:rPr>
          <w:noProof/>
        </w:rPr>
        <w:t>Galili, N., Shemesh, A., Yam, R., Brailovsky, I., Sela-Adler, M., Schuster, E. M., Collom, C., Bekker, A., Planavsky, N., and Macdonald, F. A., 2019, The geologic history of seawater oxygen isotopes from marine iron oxides: Science, v. 365, no. 6452, p. 469-473.</w:t>
      </w:r>
    </w:p>
    <w:p w14:paraId="3965890D" w14:textId="77777777" w:rsidR="00F11472" w:rsidRPr="00F11472" w:rsidRDefault="00F11472" w:rsidP="00F11472">
      <w:pPr>
        <w:pStyle w:val="EndNoteBibliography"/>
        <w:ind w:left="720" w:hanging="720"/>
        <w:rPr>
          <w:noProof/>
        </w:rPr>
      </w:pPr>
      <w:r w:rsidRPr="00F11472">
        <w:rPr>
          <w:noProof/>
        </w:rPr>
        <w:t>Gao, L., Zhang, C., Liu, P., Ding, X., Wang, Z., and Zhang, Y., 2009, Recognition of Meso-and Neoproterozoic stratigraphic framework in North and South China: Acta Geoscientica Sinica, v. 30, no. 4, p. 433-446.</w:t>
      </w:r>
    </w:p>
    <w:p w14:paraId="77341C73" w14:textId="77777777" w:rsidR="00F11472" w:rsidRPr="00F11472" w:rsidRDefault="00F11472" w:rsidP="00F11472">
      <w:pPr>
        <w:pStyle w:val="EndNoteBibliography"/>
        <w:ind w:left="720" w:hanging="720"/>
        <w:rPr>
          <w:noProof/>
        </w:rPr>
      </w:pPr>
      <w:r w:rsidRPr="00F11472">
        <w:rPr>
          <w:noProof/>
        </w:rPr>
        <w:t>Gao, X., Wang, D., Huang, F., Wang, Y., and Wang, C., 2023, Chronolgy and Geochemistry of the Sijiaying Iron Deposit in Eastern Hebei Province, North China Craton: Implications for the Genesis of High-Grade Iron Ores: Minerals, v. 13, no. 6, p. 775.</w:t>
      </w:r>
    </w:p>
    <w:p w14:paraId="67159376" w14:textId="77777777" w:rsidR="00F11472" w:rsidRPr="00F11472" w:rsidRDefault="00F11472" w:rsidP="00F11472">
      <w:pPr>
        <w:pStyle w:val="EndNoteBibliography"/>
        <w:ind w:left="720" w:hanging="720"/>
        <w:rPr>
          <w:noProof/>
        </w:rPr>
      </w:pPr>
      <w:r w:rsidRPr="00F11472">
        <w:rPr>
          <w:noProof/>
        </w:rPr>
        <w:t>Gillette, T., 1947, The Clinton of western and central New York, University of the State of New York.</w:t>
      </w:r>
    </w:p>
    <w:p w14:paraId="69899044" w14:textId="77777777" w:rsidR="00F11472" w:rsidRPr="00F11472" w:rsidRDefault="00F11472" w:rsidP="00F11472">
      <w:pPr>
        <w:pStyle w:val="EndNoteBibliography"/>
        <w:ind w:left="720" w:hanging="720"/>
        <w:rPr>
          <w:noProof/>
        </w:rPr>
      </w:pPr>
      <w:r w:rsidRPr="00F11472">
        <w:rPr>
          <w:noProof/>
        </w:rPr>
        <w:t>Gnibidenko, Z., Lebedeva, N., and Levicheva, A., 2015, Magnetostratigraphy of the Campanian–Maastrichtian Bakchar Basin (southeastern West Siberia): Russian Geology and Geophysics, v. 56, no. 11, p. 1652-1661.</w:t>
      </w:r>
    </w:p>
    <w:p w14:paraId="67F7B04E" w14:textId="77777777" w:rsidR="00F11472" w:rsidRPr="00F11472" w:rsidRDefault="00F11472" w:rsidP="00F11472">
      <w:pPr>
        <w:pStyle w:val="EndNoteBibliography"/>
        <w:ind w:left="720" w:hanging="720"/>
        <w:rPr>
          <w:noProof/>
        </w:rPr>
      </w:pPr>
      <w:r w:rsidRPr="00F11472">
        <w:rPr>
          <w:noProof/>
        </w:rPr>
        <w:t>Haines, P. W., Pietsch, B. A., Rawlings, D. J., Madigan, T. L. A., and Findhammer, T., 1993, Mount Young, Northern Territory : explanatory notes: Northern Territory Geological Survey, ISBN0724516182</w:t>
      </w:r>
    </w:p>
    <w:p w14:paraId="66C5F7CD" w14:textId="77777777" w:rsidR="00F11472" w:rsidRPr="00F11472" w:rsidRDefault="00F11472" w:rsidP="00F11472">
      <w:pPr>
        <w:pStyle w:val="EndNoteBibliography"/>
        <w:ind w:left="720" w:hanging="720"/>
        <w:rPr>
          <w:noProof/>
        </w:rPr>
      </w:pPr>
      <w:r w:rsidRPr="00F11472">
        <w:rPr>
          <w:noProof/>
        </w:rPr>
        <w:t>ISSN0814-7485.</w:t>
      </w:r>
    </w:p>
    <w:p w14:paraId="04459E97" w14:textId="77777777" w:rsidR="00F11472" w:rsidRPr="00F11472" w:rsidRDefault="00F11472" w:rsidP="00F11472">
      <w:pPr>
        <w:pStyle w:val="EndNoteBibliography"/>
        <w:ind w:left="720" w:hanging="720"/>
        <w:rPr>
          <w:noProof/>
        </w:rPr>
      </w:pPr>
      <w:r w:rsidRPr="00F11472">
        <w:rPr>
          <w:noProof/>
        </w:rPr>
        <w:t>Hall, J. K., Krasheninnikov, V. A., Hirsch, F., Benjamini, C., and Flexer, A., 2005, Geological framework of the Levant, volume II: the Levantine Basin and Israel: Historical Productions, Jerusalem.</w:t>
      </w:r>
    </w:p>
    <w:p w14:paraId="58E6D2D7" w14:textId="77777777" w:rsidR="00F11472" w:rsidRPr="00F11472" w:rsidRDefault="00F11472" w:rsidP="00F11472">
      <w:pPr>
        <w:pStyle w:val="EndNoteBibliography"/>
        <w:ind w:left="720" w:hanging="720"/>
        <w:rPr>
          <w:noProof/>
        </w:rPr>
      </w:pPr>
      <w:r w:rsidRPr="00F11472">
        <w:rPr>
          <w:noProof/>
        </w:rPr>
        <w:t>Halverson, G., Shen, C., Davies, J., and Wu, L., 2022, A Bayesian Approach to Inferring Depositional Ages Applied to a Late Tonian Reference Section in Svalbard. Front: Earth Sci, v. 10, p. 798739.</w:t>
      </w:r>
    </w:p>
    <w:p w14:paraId="634ECE34" w14:textId="77777777" w:rsidR="00F11472" w:rsidRPr="00F11472" w:rsidRDefault="00F11472" w:rsidP="00F11472">
      <w:pPr>
        <w:pStyle w:val="EndNoteBibliography"/>
        <w:ind w:left="720" w:hanging="720"/>
        <w:rPr>
          <w:noProof/>
        </w:rPr>
      </w:pPr>
      <w:r w:rsidRPr="00F11472">
        <w:rPr>
          <w:noProof/>
        </w:rPr>
        <w:t xml:space="preserve">Hannah, J. L., Bekker, A., Stein, H. J., Markey, R. J., and Holland, H. D., 2004, Primitive Os and 2316 Ma age for marine shale: implications for Paleoproterozoic glacial events </w:t>
      </w:r>
      <w:r w:rsidRPr="00F11472">
        <w:rPr>
          <w:noProof/>
        </w:rPr>
        <w:lastRenderedPageBreak/>
        <w:t>and the rise of atmospheric oxygen: Earth and Planetary Science Letters, v. 225, no. 1-2, p. 43-52.</w:t>
      </w:r>
    </w:p>
    <w:p w14:paraId="31F24B3B" w14:textId="77777777" w:rsidR="00F11472" w:rsidRPr="00F11472" w:rsidRDefault="00F11472" w:rsidP="00F11472">
      <w:pPr>
        <w:pStyle w:val="EndNoteBibliography"/>
        <w:ind w:left="720" w:hanging="720"/>
        <w:rPr>
          <w:noProof/>
        </w:rPr>
      </w:pPr>
      <w:r w:rsidRPr="00F11472">
        <w:rPr>
          <w:noProof/>
        </w:rPr>
        <w:t>Hinds, N., 1933, Researches on Algonkian formations of Grand Canyon National Park: Carnegie Institution of Washington Yearbook, v. 32, p. 325-328.</w:t>
      </w:r>
    </w:p>
    <w:p w14:paraId="62D24159" w14:textId="77777777" w:rsidR="00F11472" w:rsidRPr="00F11472" w:rsidRDefault="00F11472" w:rsidP="00F11472">
      <w:pPr>
        <w:pStyle w:val="EndNoteBibliography"/>
        <w:ind w:left="720" w:hanging="720"/>
        <w:rPr>
          <w:noProof/>
        </w:rPr>
      </w:pPr>
      <w:r w:rsidRPr="00F11472">
        <w:rPr>
          <w:noProof/>
        </w:rPr>
        <w:t>Hume, G. S., and Link, T. A., 1945, Canol geological investigations in the Mackenzie River area, Northwest Territories and Yukon, Canada Department of Mines and Resources, Mines and Geology Branch.</w:t>
      </w:r>
    </w:p>
    <w:p w14:paraId="47D1C90C" w14:textId="77777777" w:rsidR="00F11472" w:rsidRPr="00F11472" w:rsidRDefault="00F11472" w:rsidP="00F11472">
      <w:pPr>
        <w:pStyle w:val="EndNoteBibliography"/>
        <w:ind w:left="720" w:hanging="720"/>
        <w:rPr>
          <w:noProof/>
        </w:rPr>
      </w:pPr>
      <w:r w:rsidRPr="00F11472">
        <w:rPr>
          <w:noProof/>
        </w:rPr>
        <w:t xml:space="preserve">Jackson, M., Muir, M., and Sweet, I., Sedimentology of the Middle Proterozoic McArthur Basin, Northern Australia—Field Excursion 13A, </w:t>
      </w:r>
      <w:r w:rsidRPr="00F11472">
        <w:rPr>
          <w:i/>
          <w:noProof/>
        </w:rPr>
        <w:t>in</w:t>
      </w:r>
      <w:r w:rsidRPr="00F11472">
        <w:rPr>
          <w:noProof/>
        </w:rPr>
        <w:t xml:space="preserve"> Proceedings 12th International Sedimentological Congress1986, Bureau of Mineral Resources Canberra.</w:t>
      </w:r>
    </w:p>
    <w:p w14:paraId="56B6A5C0" w14:textId="77777777" w:rsidR="00F11472" w:rsidRPr="00F11472" w:rsidRDefault="00F11472" w:rsidP="00F11472">
      <w:pPr>
        <w:pStyle w:val="EndNoteBibliography"/>
        <w:ind w:left="720" w:hanging="720"/>
        <w:rPr>
          <w:noProof/>
        </w:rPr>
      </w:pPr>
      <w:r w:rsidRPr="00F11472">
        <w:rPr>
          <w:noProof/>
        </w:rPr>
        <w:t>Johnson, B. R., Tostevin, R., Gopon, P., Wells, J., Robinson, S. A., and Tosca, N. J., 2020, Phosphorus burial in ferruginous SiO2-rich Mesoproterozoic sediments: Geology, v. 48, no. 1, p. 92-96.</w:t>
      </w:r>
    </w:p>
    <w:p w14:paraId="1E6FE91B" w14:textId="77777777" w:rsidR="00F11472" w:rsidRPr="00F11472" w:rsidRDefault="00F11472" w:rsidP="00F11472">
      <w:pPr>
        <w:pStyle w:val="EndNoteBibliography"/>
        <w:ind w:left="720" w:hanging="720"/>
        <w:rPr>
          <w:noProof/>
        </w:rPr>
      </w:pPr>
      <w:r w:rsidRPr="00F11472">
        <w:rPr>
          <w:noProof/>
        </w:rPr>
        <w:t>Kafle, B., Olson, R., Catuneanu, O., and Plint, G., 2013, Stratigraphy of the Bad Heart Formation, Clear Hills and Smoky River areas, Alberta: Bulletin of Canadian Petroleum Geology, v. 61, no. 4, p. 253-282.</w:t>
      </w:r>
    </w:p>
    <w:p w14:paraId="619E7F6E" w14:textId="77777777" w:rsidR="00F11472" w:rsidRPr="00F11472" w:rsidRDefault="00F11472" w:rsidP="00F11472">
      <w:pPr>
        <w:pStyle w:val="EndNoteBibliography"/>
        <w:ind w:left="720" w:hanging="720"/>
        <w:rPr>
          <w:noProof/>
        </w:rPr>
      </w:pPr>
      <w:r w:rsidRPr="00F11472">
        <w:rPr>
          <w:noProof/>
        </w:rPr>
        <w:t>Keller, M., Lehnert, O., and Cooper, J. D., 2012, Sauk megasequence supersequences, southern Great Basin: Second-order accommodation events on the southwestern Cordilleran margin platform.</w:t>
      </w:r>
    </w:p>
    <w:p w14:paraId="3D54F7BA" w14:textId="77777777" w:rsidR="00F11472" w:rsidRPr="00F11472" w:rsidRDefault="00F11472" w:rsidP="00F11472">
      <w:pPr>
        <w:pStyle w:val="EndNoteBibliography"/>
        <w:ind w:left="720" w:hanging="720"/>
        <w:rPr>
          <w:noProof/>
        </w:rPr>
      </w:pPr>
      <w:r w:rsidRPr="00F11472">
        <w:rPr>
          <w:noProof/>
        </w:rPr>
        <w:t>Kelley, V. C., 1951, Oolitic iron deposits of New Mexico: AAPG Bulletin, v. 35, no. 10, p. 2199-2228.</w:t>
      </w:r>
    </w:p>
    <w:p w14:paraId="6E8D101A" w14:textId="77777777" w:rsidR="00F11472" w:rsidRPr="00F11472" w:rsidRDefault="00F11472" w:rsidP="00F11472">
      <w:pPr>
        <w:pStyle w:val="EndNoteBibliography"/>
        <w:ind w:left="720" w:hanging="720"/>
        <w:rPr>
          <w:noProof/>
        </w:rPr>
      </w:pPr>
      <w:r w:rsidRPr="00F11472">
        <w:rPr>
          <w:noProof/>
        </w:rPr>
        <w:t>Kendall, B., Creaser, R. A., Gordon, G. W., and Anbar, A. D., 2009, Re–Os and Mo isotope systematics of black shales from the Middle Proterozoic Velkerri and Wollogorang formations, McArthur Basin, northern Australia: Geochimica et Cosmochimica Acta, v. 73, no. 9, p. 2534-2558.</w:t>
      </w:r>
    </w:p>
    <w:p w14:paraId="14FD02E9" w14:textId="77777777" w:rsidR="00F11472" w:rsidRPr="00F11472" w:rsidRDefault="00F11472" w:rsidP="00F11472">
      <w:pPr>
        <w:pStyle w:val="EndNoteBibliography"/>
        <w:ind w:left="720" w:hanging="720"/>
        <w:rPr>
          <w:noProof/>
        </w:rPr>
      </w:pPr>
      <w:r w:rsidRPr="00F11472">
        <w:rPr>
          <w:noProof/>
        </w:rPr>
        <w:t>Keyser, W., Ciobanu, C. L., Cook, N. J., Johnson, G., Feltus, H., Johnson, S., Dmitrijeva, M., Ehrig, K., and Nguyen, P. T., 2018, Petrography and trace element signatures of iron-oxides in deposits from the Middleback Ranges, South Australia: From banded iron formation to ore: Ore Geology Reviews, v. 93, p. 337-360.</w:t>
      </w:r>
    </w:p>
    <w:p w14:paraId="5350C823" w14:textId="77777777" w:rsidR="00F11472" w:rsidRPr="00F11472" w:rsidRDefault="00F11472" w:rsidP="00F11472">
      <w:pPr>
        <w:pStyle w:val="EndNoteBibliography"/>
        <w:ind w:left="720" w:hanging="720"/>
        <w:rPr>
          <w:noProof/>
        </w:rPr>
      </w:pPr>
      <w:r w:rsidRPr="00F11472">
        <w:rPr>
          <w:noProof/>
        </w:rPr>
        <w:t>Kimberley, M., 1980, The Paz de Rio oolitic inland-sea iron formation: Economic Geology, v. 75, no. 1, p. 97-106.</w:t>
      </w:r>
    </w:p>
    <w:p w14:paraId="12621BB5" w14:textId="77777777" w:rsidR="00F11472" w:rsidRPr="00F11472" w:rsidRDefault="00F11472" w:rsidP="00F11472">
      <w:pPr>
        <w:pStyle w:val="EndNoteBibliography"/>
        <w:ind w:left="720" w:hanging="720"/>
        <w:rPr>
          <w:noProof/>
        </w:rPr>
      </w:pPr>
      <w:r w:rsidRPr="00F11472">
        <w:rPr>
          <w:noProof/>
        </w:rPr>
        <w:t>Krainer, K., Tropper, P., Krenn, K., and Lucas, S. G., 2022, Occurrence and origin of glauconite in the Cambro-Ordovician Bliss Formation of southern New Mexico and West Texas (USA): Journal of Sedimentary Research, v. 92, no. 4, p. 353-370.</w:t>
      </w:r>
    </w:p>
    <w:p w14:paraId="66BE019C" w14:textId="77777777" w:rsidR="00F11472" w:rsidRPr="00F11472" w:rsidRDefault="00F11472" w:rsidP="00F11472">
      <w:pPr>
        <w:pStyle w:val="EndNoteBibliography"/>
        <w:ind w:left="720" w:hanging="720"/>
        <w:rPr>
          <w:noProof/>
        </w:rPr>
      </w:pPr>
      <w:r w:rsidRPr="00F11472">
        <w:rPr>
          <w:noProof/>
        </w:rPr>
        <w:t>Krapež, B., 2007, Report of field-work in the Constance Range of Northwestern</w:t>
      </w:r>
    </w:p>
    <w:p w14:paraId="7E15626F" w14:textId="77777777" w:rsidR="00F11472" w:rsidRPr="00F11472" w:rsidRDefault="00F11472" w:rsidP="00F11472">
      <w:pPr>
        <w:pStyle w:val="EndNoteBibliography"/>
        <w:ind w:left="720" w:hanging="720"/>
        <w:rPr>
          <w:noProof/>
        </w:rPr>
      </w:pPr>
      <w:r w:rsidRPr="00F11472">
        <w:rPr>
          <w:noProof/>
        </w:rPr>
        <w:t>Queensland: Constance Range Project.</w:t>
      </w:r>
    </w:p>
    <w:p w14:paraId="3E5D3816" w14:textId="77777777" w:rsidR="00F11472" w:rsidRPr="00F11472" w:rsidRDefault="00F11472" w:rsidP="00F11472">
      <w:pPr>
        <w:pStyle w:val="EndNoteBibliography"/>
        <w:ind w:left="720" w:hanging="720"/>
        <w:rPr>
          <w:noProof/>
        </w:rPr>
      </w:pPr>
      <w:r w:rsidRPr="00F11472">
        <w:rPr>
          <w:noProof/>
        </w:rPr>
        <w:t>Krassilov, V., and Schrank, E., 2011, New Albian macro-and palynoflora from the Negev (Israel) with description of a new gymnosperm morphotaxon: Cretaceous Research, v. 32, no. 1, p. 13-29.</w:t>
      </w:r>
    </w:p>
    <w:p w14:paraId="354EC2D2" w14:textId="77777777" w:rsidR="00F11472" w:rsidRPr="00F11472" w:rsidRDefault="00F11472" w:rsidP="00F11472">
      <w:pPr>
        <w:pStyle w:val="EndNoteBibliography"/>
        <w:ind w:left="720" w:hanging="720"/>
        <w:rPr>
          <w:noProof/>
        </w:rPr>
      </w:pPr>
      <w:r w:rsidRPr="00F11472">
        <w:rPr>
          <w:noProof/>
        </w:rPr>
        <w:t>Lebedeva, N., Kuzmina, O., Sobolev, E., and Khazina, I., 2017, Stratigraphy of Upper Cretaceous and Cenozoic deposits of the Bakchar iron ore deposit (southwestern Siberia): New data: Stratigraphy and Geological Correlation, v. 25, no. 1, p. 76-98.</w:t>
      </w:r>
    </w:p>
    <w:p w14:paraId="096C163F" w14:textId="77777777" w:rsidR="00F11472" w:rsidRPr="00F11472" w:rsidRDefault="00F11472" w:rsidP="00F11472">
      <w:pPr>
        <w:pStyle w:val="EndNoteBibliography"/>
        <w:ind w:left="720" w:hanging="720"/>
        <w:rPr>
          <w:noProof/>
        </w:rPr>
      </w:pPr>
      <w:r w:rsidRPr="00F11472">
        <w:rPr>
          <w:noProof/>
        </w:rPr>
        <w:t>Lechte, M., Halverson, G., Wallace, M., Gibson, T., Hood, A., Wang, C., Bui, T. H., Maloney, K., and Millikin, A., 2024, Oolitic ironstones, continental iron flux and reverse weathering in the Proterozoic Eon: insights from the Tonian Katherine Group, Yukon.</w:t>
      </w:r>
    </w:p>
    <w:p w14:paraId="20BD2218" w14:textId="77777777" w:rsidR="00F11472" w:rsidRPr="00F11472" w:rsidRDefault="00F11472" w:rsidP="00F11472">
      <w:pPr>
        <w:pStyle w:val="EndNoteBibliography"/>
        <w:ind w:left="720" w:hanging="720"/>
        <w:rPr>
          <w:noProof/>
        </w:rPr>
      </w:pPr>
      <w:r w:rsidRPr="00F11472">
        <w:rPr>
          <w:noProof/>
        </w:rPr>
        <w:t>Lechte, M. A., Wallace, M. W., van Smeerdijk Hood, A., Li, W., Jiang, G., Halverson, G. P., Asael, D., McColl, S. L., and Planavsky, N. J., 2019, Subglacial meltwater supported aerobic marine habitats during Snowball Earth: Proceedings of the National Academy of Sciences, v. 116, no. 51, p. 25478-25483.</w:t>
      </w:r>
    </w:p>
    <w:p w14:paraId="0F82C21B" w14:textId="77777777" w:rsidR="00F11472" w:rsidRPr="00F11472" w:rsidRDefault="00F11472" w:rsidP="00F11472">
      <w:pPr>
        <w:pStyle w:val="EndNoteBibliography"/>
        <w:ind w:left="720" w:hanging="720"/>
        <w:rPr>
          <w:noProof/>
        </w:rPr>
      </w:pPr>
      <w:r w:rsidRPr="00F11472">
        <w:rPr>
          <w:noProof/>
        </w:rPr>
        <w:t>Lefebvre, B., Álvaro, J. J., Casas, J. M., Ghienne, J.-F., Herbosch, A., Loi, A., Monceret, E., Verniers, J., Vidal, M., and Vizcaïno, D., 2023, The Ordovician of France and neighbouring areas of Belgium and Germany.</w:t>
      </w:r>
    </w:p>
    <w:p w14:paraId="124CE962" w14:textId="77777777" w:rsidR="00F11472" w:rsidRPr="00F11472" w:rsidRDefault="00F11472" w:rsidP="00F11472">
      <w:pPr>
        <w:pStyle w:val="EndNoteBibliography"/>
        <w:ind w:left="720" w:hanging="720"/>
        <w:rPr>
          <w:noProof/>
        </w:rPr>
      </w:pPr>
      <w:r w:rsidRPr="00F11472">
        <w:rPr>
          <w:noProof/>
        </w:rPr>
        <w:t xml:space="preserve">Li, Y., Lu, X., Cui, X., Cai, Y., Liu, J., Liu, H., Hu, H., Li, J., Chen, J., and Deng, Z., 2025, Clay-hematite association in the late Paleoproterozoic oolitic ironstone from the </w:t>
      </w:r>
      <w:r w:rsidRPr="00F11472">
        <w:rPr>
          <w:noProof/>
        </w:rPr>
        <w:lastRenderedPageBreak/>
        <w:t>Chuanlinggou Formation, North China: Palaeogeography, Palaeoclimatology, Palaeoecology, p. 113315.</w:t>
      </w:r>
    </w:p>
    <w:p w14:paraId="0566F30D" w14:textId="77777777" w:rsidR="00F11472" w:rsidRPr="00F11472" w:rsidRDefault="00F11472" w:rsidP="00F11472">
      <w:pPr>
        <w:pStyle w:val="EndNoteBibliography"/>
        <w:ind w:left="720" w:hanging="720"/>
        <w:rPr>
          <w:noProof/>
        </w:rPr>
      </w:pPr>
      <w:r w:rsidRPr="00F11472">
        <w:rPr>
          <w:noProof/>
        </w:rPr>
        <w:t>Lin, Y., Tang, D., Shi, X., Zhou, X., and Huang, K., 2019, Shallow-marine ironstones formed by microaerophilic iron-oxidizing bacteria in terminal Paleoproterozoic: Gondwana Research, v. 76, p. 1-18.</w:t>
      </w:r>
    </w:p>
    <w:p w14:paraId="73737224" w14:textId="77777777" w:rsidR="00F11472" w:rsidRPr="00F11472" w:rsidRDefault="00F11472" w:rsidP="00F11472">
      <w:pPr>
        <w:pStyle w:val="EndNoteBibliography"/>
        <w:ind w:left="720" w:hanging="720"/>
        <w:rPr>
          <w:noProof/>
        </w:rPr>
      </w:pPr>
      <w:r w:rsidRPr="00F11472">
        <w:rPr>
          <w:noProof/>
        </w:rPr>
        <w:t>Long, D., and Turner, E., 2012, Formal definition of the Neoproterozoic Mackenzie Mountains Supergroup (NWT), and formal stratigraphic nomenclature for terrigenous clastic units of the Katherine Group: Geological Survey of Canada Open File 7113, p. 40.</w:t>
      </w:r>
    </w:p>
    <w:p w14:paraId="15ACCD64" w14:textId="77777777" w:rsidR="00F11472" w:rsidRPr="00F11472" w:rsidRDefault="00F11472" w:rsidP="00F11472">
      <w:pPr>
        <w:pStyle w:val="EndNoteBibliography"/>
        <w:ind w:left="720" w:hanging="720"/>
        <w:rPr>
          <w:noProof/>
        </w:rPr>
      </w:pPr>
      <w:r w:rsidRPr="00F11472">
        <w:rPr>
          <w:noProof/>
        </w:rPr>
        <w:t>Lu, S., Yang, C., Zhu, S., and Mei, H., 1996, Precambrian continental crust profile from eastern Hebei to Jixian, Tianjin: 30th IGC Field Trip Guide, v. 2, p. T105.</w:t>
      </w:r>
    </w:p>
    <w:p w14:paraId="0C094D36" w14:textId="77777777" w:rsidR="00F11472" w:rsidRPr="00F11472" w:rsidRDefault="00F11472" w:rsidP="00F11472">
      <w:pPr>
        <w:pStyle w:val="EndNoteBibliography"/>
        <w:ind w:left="720" w:hanging="720"/>
        <w:rPr>
          <w:noProof/>
        </w:rPr>
      </w:pPr>
      <w:r w:rsidRPr="00F11472">
        <w:rPr>
          <w:noProof/>
        </w:rPr>
        <w:t>Mack, G. H., and Giles, K., 2004, The Cambro-Ordovician Bliss and Lower Ordovician El Paso Formations, southwestern New Mexico and west Texas: Mack, GH, Giles, KA, The geology of New Mexico, Geological History. New Mexico Geological Society Special Publication, v. 11, p. 35-45.</w:t>
      </w:r>
    </w:p>
    <w:p w14:paraId="4D8D2B61" w14:textId="77777777" w:rsidR="00F11472" w:rsidRPr="00F11472" w:rsidRDefault="00F11472" w:rsidP="00F11472">
      <w:pPr>
        <w:pStyle w:val="EndNoteBibliography"/>
        <w:ind w:left="720" w:hanging="720"/>
        <w:rPr>
          <w:noProof/>
        </w:rPr>
      </w:pPr>
      <w:r w:rsidRPr="00F11472">
        <w:rPr>
          <w:noProof/>
        </w:rPr>
        <w:t>Maynard, J., 1983, Geochemistry of sedimentary ore deposits.</w:t>
      </w:r>
    </w:p>
    <w:p w14:paraId="6688B988" w14:textId="77777777" w:rsidR="00F11472" w:rsidRPr="00F11472" w:rsidRDefault="00F11472" w:rsidP="00F11472">
      <w:pPr>
        <w:pStyle w:val="EndNoteBibliography"/>
        <w:ind w:left="720" w:hanging="720"/>
        <w:rPr>
          <w:noProof/>
        </w:rPr>
      </w:pPr>
      <w:r w:rsidRPr="00F11472">
        <w:rPr>
          <w:noProof/>
        </w:rPr>
        <w:t>McLaughlin, P. I., Emsbo, P., and Brett, C. E., 2012, Beyond black shales: the sedimentary and stable isotope records of oceanic anoxic events in a dominantly oxic basin (Silurian; Appalachian Basin, USA): Palaeogeography, Palaeoclimatology, Palaeoecology, v. 367, p. 153-177.</w:t>
      </w:r>
    </w:p>
    <w:p w14:paraId="2B22F713" w14:textId="77777777" w:rsidR="00F11472" w:rsidRPr="00F11472" w:rsidRDefault="00F11472" w:rsidP="00F11472">
      <w:pPr>
        <w:pStyle w:val="EndNoteBibliography"/>
        <w:ind w:left="720" w:hanging="720"/>
        <w:rPr>
          <w:noProof/>
        </w:rPr>
      </w:pPr>
      <w:r w:rsidRPr="00F11472">
        <w:rPr>
          <w:noProof/>
        </w:rPr>
        <w:t>Milton, J. E., Hickey, K. A., Gleeson, S. A., and Friedman, R. M., 2017, New U-Pb constraints on the age of the Little Dal Basalts and Gunbarrel-related volcanism in Rodinia: Precambrian Research, v. 296, p. 168-180.</w:t>
      </w:r>
    </w:p>
    <w:p w14:paraId="58ED9CA8" w14:textId="77777777" w:rsidR="00F11472" w:rsidRPr="00F11472" w:rsidRDefault="00F11472" w:rsidP="00F11472">
      <w:pPr>
        <w:pStyle w:val="EndNoteBibliography"/>
        <w:ind w:left="720" w:hanging="720"/>
        <w:rPr>
          <w:noProof/>
        </w:rPr>
      </w:pPr>
      <w:r w:rsidRPr="00F11472">
        <w:rPr>
          <w:noProof/>
        </w:rPr>
        <w:t>Munson, T. J., 2016, Sedimentary characterisation of the Wilton package, greater McArthur Basin, Northern Territory: Northern Territory Geological Survey, ISBN9780724573059 (PDF)</w:t>
      </w:r>
    </w:p>
    <w:p w14:paraId="423BA88D" w14:textId="77777777" w:rsidR="00F11472" w:rsidRPr="00F11472" w:rsidRDefault="00F11472" w:rsidP="00F11472">
      <w:pPr>
        <w:pStyle w:val="EndNoteBibliography"/>
        <w:ind w:left="720" w:hanging="720"/>
        <w:rPr>
          <w:noProof/>
        </w:rPr>
      </w:pPr>
      <w:r w:rsidRPr="00F11472">
        <w:rPr>
          <w:noProof/>
        </w:rPr>
        <w:t>ISSN1443-1149.</w:t>
      </w:r>
    </w:p>
    <w:p w14:paraId="654BF133" w14:textId="77777777" w:rsidR="00F11472" w:rsidRPr="00F11472" w:rsidRDefault="00F11472" w:rsidP="00F11472">
      <w:pPr>
        <w:pStyle w:val="EndNoteBibliography"/>
        <w:ind w:left="720" w:hanging="720"/>
        <w:rPr>
          <w:noProof/>
        </w:rPr>
      </w:pPr>
      <w:r w:rsidRPr="00F11472">
        <w:rPr>
          <w:noProof/>
        </w:rPr>
        <w:t>Muskatt, H., 1972, The Clinton group of east-central New York, NY State Geol. Assoc. 44th Annu. Meet. Guidebook, p. A1-A37.</w:t>
      </w:r>
    </w:p>
    <w:p w14:paraId="227E9403" w14:textId="77777777" w:rsidR="00F11472" w:rsidRPr="00F11472" w:rsidRDefault="00F11472" w:rsidP="00F11472">
      <w:pPr>
        <w:pStyle w:val="EndNoteBibliography"/>
        <w:ind w:left="720" w:hanging="720"/>
        <w:rPr>
          <w:noProof/>
        </w:rPr>
      </w:pPr>
      <w:r w:rsidRPr="00F11472">
        <w:rPr>
          <w:noProof/>
        </w:rPr>
        <w:t>Nelson, G. J., Pufahl, P. K., and Hiatt, E. E., 2010, Paleoceanographic constraints on Precambrian phosphorite accumulation, Baraga group, Michigan, USA: Sedimentary Geology, v. 226, no. 1-4, p. 9-21.</w:t>
      </w:r>
    </w:p>
    <w:p w14:paraId="652F2E55" w14:textId="77777777" w:rsidR="00F11472" w:rsidRPr="00F11472" w:rsidRDefault="00F11472" w:rsidP="00F11472">
      <w:pPr>
        <w:pStyle w:val="EndNoteBibliography"/>
        <w:ind w:left="720" w:hanging="720"/>
        <w:rPr>
          <w:noProof/>
        </w:rPr>
      </w:pPr>
      <w:r w:rsidRPr="00F11472">
        <w:rPr>
          <w:noProof/>
        </w:rPr>
        <w:t>Olson, R., Eccles, D., and Collom, C., 1999, A Study of Potential Co-Product Trace Elements Within the Clear Hills Iron Deposits: Northwestern Alberta, AGS/AEUB Special Report, v. 8.</w:t>
      </w:r>
    </w:p>
    <w:p w14:paraId="1EC46F46" w14:textId="77777777" w:rsidR="00F11472" w:rsidRPr="00F11472" w:rsidRDefault="00F11472" w:rsidP="00F11472">
      <w:pPr>
        <w:pStyle w:val="EndNoteBibliography"/>
        <w:ind w:left="720" w:hanging="720"/>
        <w:rPr>
          <w:noProof/>
        </w:rPr>
      </w:pPr>
      <w:r w:rsidRPr="00F11472">
        <w:rPr>
          <w:noProof/>
        </w:rPr>
        <w:t>Papineau, D., 2010, Global biogeochemical changes at both ends of the Proterozoic: insights from phosphorites: Astrobiology, v. 10, no. 2, p. 165-181.</w:t>
      </w:r>
    </w:p>
    <w:p w14:paraId="177F8699" w14:textId="77777777" w:rsidR="00F11472" w:rsidRPr="00F11472" w:rsidRDefault="00F11472" w:rsidP="00F11472">
      <w:pPr>
        <w:pStyle w:val="EndNoteBibliography"/>
        <w:ind w:left="720" w:hanging="720"/>
        <w:rPr>
          <w:noProof/>
        </w:rPr>
      </w:pPr>
      <w:r w:rsidRPr="00F11472">
        <w:rPr>
          <w:noProof/>
        </w:rPr>
        <w:t>Planavsky, N. J., Asael, D., Rooney, A. D., Robbins, L. J., Gill, B. C., Dehler, C. M., Cole, D. B., Porter, S. M., Love, G. D., and Konhauser, K. O., 2023, A sedimentary record of the evolution of the global marine phosphorus cycle: Geobiology, v. 21, no. 2, p. 168-174.</w:t>
      </w:r>
    </w:p>
    <w:p w14:paraId="56088C32" w14:textId="77777777" w:rsidR="00F11472" w:rsidRPr="00F11472" w:rsidRDefault="00F11472" w:rsidP="00F11472">
      <w:pPr>
        <w:pStyle w:val="EndNoteBibliography"/>
        <w:ind w:left="720" w:hanging="720"/>
        <w:rPr>
          <w:noProof/>
        </w:rPr>
      </w:pPr>
      <w:r w:rsidRPr="00F11472">
        <w:rPr>
          <w:noProof/>
        </w:rPr>
        <w:t>Planavsky, N. J., Rouxel, O. J., Bekker, A., Lalonde, S. V., Konhauser, K. O., Reinhard, C. T., and Lyons, T. W., 2010, The evolution of the marine phosphate reservoir: Nature, v. 467, no. 7319, p. 1088.</w:t>
      </w:r>
    </w:p>
    <w:p w14:paraId="754A8635" w14:textId="77777777" w:rsidR="00F11472" w:rsidRPr="00F11472" w:rsidRDefault="00F11472" w:rsidP="00F11472">
      <w:pPr>
        <w:pStyle w:val="EndNoteBibliography"/>
        <w:ind w:left="720" w:hanging="720"/>
        <w:rPr>
          <w:noProof/>
        </w:rPr>
      </w:pPr>
      <w:r w:rsidRPr="00F11472">
        <w:rPr>
          <w:noProof/>
        </w:rPr>
        <w:t>Rainbird, R., Jefferson, C., and Young, G., 1996, The early Neoproterozoic sedimentary Succession B of northwestern Laurentia: Correlations and paleogeographic significance: Geological Society of America Bulletin, v. 108, no. 4, p. 454-470.</w:t>
      </w:r>
    </w:p>
    <w:p w14:paraId="35AA2148" w14:textId="77777777" w:rsidR="00F11472" w:rsidRPr="00F11472" w:rsidRDefault="00F11472" w:rsidP="00F11472">
      <w:pPr>
        <w:pStyle w:val="EndNoteBibliography"/>
        <w:ind w:left="720" w:hanging="720"/>
        <w:rPr>
          <w:noProof/>
        </w:rPr>
      </w:pPr>
      <w:r w:rsidRPr="00F11472">
        <w:rPr>
          <w:noProof/>
        </w:rPr>
        <w:t>Reinhard, C. T., Planavsky, N. J., Gill, B. C., Ozaki, K., Robbins, L. J., Lyons, T. W., Fischer, W. W., Wang, C., Cole, D. B., and Konhauser, K. O., 2017, Evolution of the global phosphorus cycle: Nature, v. 541, no. 7637, p. 386.</w:t>
      </w:r>
    </w:p>
    <w:p w14:paraId="14C61E7F" w14:textId="77777777" w:rsidR="00F11472" w:rsidRPr="00F11472" w:rsidRDefault="00F11472" w:rsidP="00F11472">
      <w:pPr>
        <w:pStyle w:val="EndNoteBibliography"/>
        <w:ind w:left="720" w:hanging="720"/>
        <w:rPr>
          <w:noProof/>
        </w:rPr>
      </w:pPr>
      <w:r w:rsidRPr="00F11472">
        <w:rPr>
          <w:noProof/>
        </w:rPr>
        <w:t>Rickard, L. V., and Fisher, D. W., 1975, Correlation of the Silurian and devonian rocks in New York State.</w:t>
      </w:r>
    </w:p>
    <w:p w14:paraId="69A38523" w14:textId="77777777" w:rsidR="00F11472" w:rsidRPr="00F11472" w:rsidRDefault="00F11472" w:rsidP="00F11472">
      <w:pPr>
        <w:pStyle w:val="EndNoteBibliography"/>
        <w:ind w:left="720" w:hanging="720"/>
        <w:rPr>
          <w:noProof/>
        </w:rPr>
      </w:pPr>
      <w:r w:rsidRPr="00F11472">
        <w:rPr>
          <w:noProof/>
        </w:rPr>
        <w:t xml:space="preserve">Rooney, A. D., Austermann, J., Smith, E. F., Li, Y., Selby, D., Dehler, C. M., Schmitz, M. D., Karlstrom, K. E., and Macdonald, F. A., 2018, Coupled Re-Os and U-Pb </w:t>
      </w:r>
      <w:r w:rsidRPr="00F11472">
        <w:rPr>
          <w:noProof/>
        </w:rPr>
        <w:lastRenderedPageBreak/>
        <w:t>geochronology of the Tonian Chuar Group, Grand Canyon: GSA Bulletin, v. 130, no. 7-8, p. 1085-1098.</w:t>
      </w:r>
    </w:p>
    <w:p w14:paraId="067A3705" w14:textId="77777777" w:rsidR="00F11472" w:rsidRPr="00F11472" w:rsidRDefault="00F11472" w:rsidP="00F11472">
      <w:pPr>
        <w:pStyle w:val="EndNoteBibliography"/>
        <w:ind w:left="720" w:hanging="720"/>
        <w:rPr>
          <w:noProof/>
        </w:rPr>
      </w:pPr>
      <w:r w:rsidRPr="00F11472">
        <w:rPr>
          <w:noProof/>
        </w:rPr>
        <w:t>Rosenfeld, A., and Hirsch, F., 2005, The cretaceous of Israel: Geological Framework of the Levant, v. 2, p. 393-436.</w:t>
      </w:r>
    </w:p>
    <w:p w14:paraId="65F8BA4A" w14:textId="77777777" w:rsidR="00F11472" w:rsidRPr="00F11472" w:rsidRDefault="00F11472" w:rsidP="00F11472">
      <w:pPr>
        <w:pStyle w:val="EndNoteBibliography"/>
        <w:ind w:left="720" w:hanging="720"/>
        <w:rPr>
          <w:noProof/>
        </w:rPr>
      </w:pPr>
      <w:r w:rsidRPr="00F11472">
        <w:rPr>
          <w:noProof/>
        </w:rPr>
        <w:t>Rudmin, M., Banerjee, S., Abdullayev, E., Ruban, A., Filimonenko, E., Lyapina, E., Kashapov, R., and Mazurov, A., 2020, Ooidal ironstones in the Meso-Cenozoic sequences in western Siberia: assessment of formation processes and relationship with regional and global earth processes: Journal of Palaeogeography, v. 9, no. 1, p. 1-21.</w:t>
      </w:r>
    </w:p>
    <w:p w14:paraId="3D7C7BC0" w14:textId="77777777" w:rsidR="00F11472" w:rsidRPr="00F11472" w:rsidRDefault="00F11472" w:rsidP="00F11472">
      <w:pPr>
        <w:pStyle w:val="EndNoteBibliography"/>
        <w:ind w:left="720" w:hanging="720"/>
        <w:rPr>
          <w:noProof/>
        </w:rPr>
      </w:pPr>
      <w:r w:rsidRPr="00F11472">
        <w:rPr>
          <w:noProof/>
        </w:rPr>
        <w:t>Rudmin, M., Mazurov, A., and Banerjee, S., 2019, Origin of ooidal ironstones in relation to warming events: Cretaceous-Eocene Bakchar deposit, south-east Western Siberia: Marine and Petroleum Geology, v. 100, p. 309-325.</w:t>
      </w:r>
    </w:p>
    <w:p w14:paraId="771AD86B" w14:textId="77777777" w:rsidR="00F11472" w:rsidRPr="00F11472" w:rsidRDefault="00F11472" w:rsidP="00F11472">
      <w:pPr>
        <w:pStyle w:val="EndNoteBibliography"/>
        <w:ind w:left="720" w:hanging="720"/>
        <w:rPr>
          <w:noProof/>
        </w:rPr>
      </w:pPr>
      <w:r w:rsidRPr="00F11472">
        <w:rPr>
          <w:noProof/>
        </w:rPr>
        <w:t>Ryall, T., Lewis, R., and Sherwin, I., 2012, Roper River Iron Ore Project EL 26412 Annual Report for period 14 April 2011 to 13 April 2012.</w:t>
      </w:r>
    </w:p>
    <w:p w14:paraId="098EB2C1" w14:textId="77777777" w:rsidR="00F11472" w:rsidRPr="00F11472" w:rsidRDefault="00F11472" w:rsidP="00F11472">
      <w:pPr>
        <w:pStyle w:val="EndNoteBibliography"/>
        <w:ind w:left="720" w:hanging="720"/>
        <w:rPr>
          <w:noProof/>
        </w:rPr>
      </w:pPr>
      <w:r w:rsidRPr="00F11472">
        <w:rPr>
          <w:noProof/>
        </w:rPr>
        <w:t>Sauer, K., 1948, Geologie der Vorbergzone zwischen Ettenheim, Schweighausen, Herbolzheim:(Doggerstratigraphie, Rheintal-Vulkanismus und-Tektonik): Verlag nicht ermittelbar.</w:t>
      </w:r>
    </w:p>
    <w:p w14:paraId="4D7E4C7A" w14:textId="77777777" w:rsidR="00F11472" w:rsidRPr="00F11472" w:rsidRDefault="00F11472" w:rsidP="00F11472">
      <w:pPr>
        <w:pStyle w:val="EndNoteBibliography"/>
        <w:ind w:left="720" w:hanging="720"/>
        <w:rPr>
          <w:noProof/>
        </w:rPr>
      </w:pPr>
      <w:r w:rsidRPr="00F11472">
        <w:rPr>
          <w:noProof/>
        </w:rPr>
        <w:t>Schoen, R., 1962, Petrology of Iron-bearing Rocks of the Clinton Group in New York State: A Thesis: Harvard University.</w:t>
      </w:r>
    </w:p>
    <w:p w14:paraId="60EFDA33" w14:textId="77777777" w:rsidR="00F11472" w:rsidRPr="00F11472" w:rsidRDefault="00F11472" w:rsidP="00F11472">
      <w:pPr>
        <w:pStyle w:val="EndNoteBibliography"/>
        <w:ind w:left="720" w:hanging="720"/>
        <w:rPr>
          <w:noProof/>
        </w:rPr>
      </w:pPr>
      <w:r w:rsidRPr="00F11472">
        <w:rPr>
          <w:noProof/>
        </w:rPr>
        <w:t xml:space="preserve">Sliwinski, J., Gunning, C., Sheridan, K., Caplan, B., and Smith, B., The Upper Cretaceous Bad Heart Ooidal Ironstones: An integrated mineralogical-sedimentological-ore characterization, </w:t>
      </w:r>
      <w:r w:rsidRPr="00F11472">
        <w:rPr>
          <w:i/>
          <w:noProof/>
        </w:rPr>
        <w:t>in</w:t>
      </w:r>
      <w:r w:rsidRPr="00F11472">
        <w:rPr>
          <w:noProof/>
        </w:rPr>
        <w:t xml:space="preserve"> Proceedings Geo Canada Abstract Joint Convention2010.</w:t>
      </w:r>
    </w:p>
    <w:p w14:paraId="1A31AB86" w14:textId="77777777" w:rsidR="00F11472" w:rsidRPr="00F11472" w:rsidRDefault="00F11472" w:rsidP="00F11472">
      <w:pPr>
        <w:pStyle w:val="EndNoteBibliography"/>
        <w:ind w:left="720" w:hanging="720"/>
        <w:rPr>
          <w:noProof/>
        </w:rPr>
      </w:pPr>
      <w:r w:rsidRPr="00F11472">
        <w:rPr>
          <w:noProof/>
        </w:rPr>
        <w:t>Smith, A., Beukes, N., Gutzmer, J., Czaja, A., Johnson, C., and Nhleko, N., 2017, Oncoidal granular iron formation in the Mesoarchaean Pongola Supergroup, southern Africa: Textural and geochemical evidence for biological activity during iron deposition: Geobiology, v. 15, no. 6, p. 731-749.</w:t>
      </w:r>
    </w:p>
    <w:p w14:paraId="7E2F7888" w14:textId="77777777" w:rsidR="00F11472" w:rsidRPr="00F11472" w:rsidRDefault="00F11472" w:rsidP="00F11472">
      <w:pPr>
        <w:pStyle w:val="EndNoteBibliography"/>
        <w:ind w:left="720" w:hanging="720"/>
        <w:rPr>
          <w:noProof/>
        </w:rPr>
      </w:pPr>
      <w:r w:rsidRPr="00F11472">
        <w:rPr>
          <w:noProof/>
        </w:rPr>
        <w:t>Sneh, A., and Weinberger, R., 2003, Geology of the Metulla quadrangle, northern Israel: Implications for the offset along the Dead Sea Rift: Israel Journal of Earth Sciences, v. 52.</w:t>
      </w:r>
    </w:p>
    <w:p w14:paraId="37A5F914" w14:textId="77777777" w:rsidR="00F11472" w:rsidRPr="00F11472" w:rsidRDefault="00F11472" w:rsidP="00F11472">
      <w:pPr>
        <w:pStyle w:val="EndNoteBibliography"/>
        <w:ind w:left="720" w:hanging="720"/>
        <w:rPr>
          <w:noProof/>
        </w:rPr>
      </w:pPr>
      <w:r w:rsidRPr="00F11472">
        <w:rPr>
          <w:noProof/>
        </w:rPr>
        <w:t>Song, T., 2007, Sedimentary facies indicators and sedimentary environments models of the Changcheng System of Mesoproterozoic in Ming Tombs District, Beijing: Journal of Palaeogeography, v. 9, no. 5, p. 461-472.</w:t>
      </w:r>
    </w:p>
    <w:p w14:paraId="0DFBB920" w14:textId="77777777" w:rsidR="00F11472" w:rsidRPr="00F11472" w:rsidRDefault="00F11472" w:rsidP="00F11472">
      <w:pPr>
        <w:pStyle w:val="EndNoteBibliography"/>
        <w:ind w:left="720" w:hanging="720"/>
        <w:rPr>
          <w:noProof/>
        </w:rPr>
      </w:pPr>
      <w:r w:rsidRPr="00F11472">
        <w:rPr>
          <w:noProof/>
        </w:rPr>
        <w:t xml:space="preserve">Sullivan, N., Brett, C. E., and McLaughlin, P., Ironstones, condensed beds, and sequence stratigraphy of the Clinton Group (Lower Silurian) in its type area, central New York, </w:t>
      </w:r>
      <w:r w:rsidRPr="00F11472">
        <w:rPr>
          <w:i/>
          <w:noProof/>
        </w:rPr>
        <w:t>in</w:t>
      </w:r>
      <w:r w:rsidRPr="00F11472">
        <w:rPr>
          <w:noProof/>
        </w:rPr>
        <w:t xml:space="preserve"> Proceedings Field Trip Guidebook for the 84th Annual Meeting of the New York State Geological Association, pp. B5–1–B5–402012.</w:t>
      </w:r>
    </w:p>
    <w:p w14:paraId="18376BFD" w14:textId="77777777" w:rsidR="00F11472" w:rsidRPr="00F11472" w:rsidRDefault="00F11472" w:rsidP="00F11472">
      <w:pPr>
        <w:pStyle w:val="EndNoteBibliography"/>
        <w:ind w:left="720" w:hanging="720"/>
        <w:rPr>
          <w:noProof/>
        </w:rPr>
      </w:pPr>
      <w:r w:rsidRPr="00F11472">
        <w:rPr>
          <w:noProof/>
        </w:rPr>
        <w:t>Taylor, J. F., Myrow, P. M., Ripperdan, R. L., Loch, J. D., and Ethington, R. L., 2004, Paleoceanographic events and faunal crises recorded in the Upper Cambrian and Lower Ordovician of west Texas and southern New Mexico.</w:t>
      </w:r>
    </w:p>
    <w:p w14:paraId="4276F1D4" w14:textId="77777777" w:rsidR="00F11472" w:rsidRPr="00F11472" w:rsidRDefault="00F11472" w:rsidP="00F11472">
      <w:pPr>
        <w:pStyle w:val="EndNoteBibliography"/>
        <w:ind w:left="720" w:hanging="720"/>
        <w:rPr>
          <w:noProof/>
        </w:rPr>
      </w:pPr>
      <w:r w:rsidRPr="00F11472">
        <w:rPr>
          <w:noProof/>
        </w:rPr>
        <w:t>Taylor, J. F., and Repetski, J. E., 1995, High-Resolution trilobite and conodont biostratigraphy across the Cambrian-Ordovician boundary in south-central New Mexico.</w:t>
      </w:r>
    </w:p>
    <w:p w14:paraId="0C8777B1" w14:textId="77777777" w:rsidR="00F11472" w:rsidRPr="00F11472" w:rsidRDefault="00F11472" w:rsidP="00F11472">
      <w:pPr>
        <w:pStyle w:val="EndNoteBibliography"/>
        <w:ind w:left="720" w:hanging="720"/>
        <w:rPr>
          <w:noProof/>
        </w:rPr>
      </w:pPr>
      <w:r w:rsidRPr="00F11472">
        <w:rPr>
          <w:noProof/>
        </w:rPr>
        <w:t>Thompson, S., and Potter, P., 1981, Paleocurrents of Bliss Sandstone (Cambrian-Ordovician), southwestern New Mexico and western Texas. NM Bur: Mines Miner. Resour., Annu. Rep, p. 36-51.</w:t>
      </w:r>
    </w:p>
    <w:p w14:paraId="0B266374" w14:textId="77777777" w:rsidR="00F11472" w:rsidRPr="00F11472" w:rsidRDefault="00F11472" w:rsidP="00F11472">
      <w:pPr>
        <w:pStyle w:val="EndNoteBibliography"/>
        <w:ind w:left="720" w:hanging="720"/>
        <w:rPr>
          <w:noProof/>
        </w:rPr>
      </w:pPr>
      <w:r w:rsidRPr="00F11472">
        <w:rPr>
          <w:noProof/>
        </w:rPr>
        <w:t>Turner, E. C., and Long, D. G., 2008, Basin architecture and syndepositional fault activity during deposition of the Neoproterozoic Mackenzie Mountains supergroup, Northwest Territories, Canada: Canadian Journal of Earth Sciences, v. 45, no. 10, p. 1159-1184.</w:t>
      </w:r>
    </w:p>
    <w:p w14:paraId="78A52686" w14:textId="77777777" w:rsidR="00F11472" w:rsidRPr="00F11472" w:rsidRDefault="00F11472" w:rsidP="00F11472">
      <w:pPr>
        <w:pStyle w:val="EndNoteBibliography"/>
        <w:ind w:left="720" w:hanging="720"/>
        <w:rPr>
          <w:noProof/>
        </w:rPr>
      </w:pPr>
      <w:r w:rsidRPr="00F11472">
        <w:rPr>
          <w:noProof/>
        </w:rPr>
        <w:t>Visser, J., 1972, THE TIMEBALL HILL FORMATION AT PRETORIA. A PROGRADING SHORE-LINE DEPOSIT.</w:t>
      </w:r>
    </w:p>
    <w:p w14:paraId="60D25F0A" w14:textId="77777777" w:rsidR="00F11472" w:rsidRPr="00F11472" w:rsidRDefault="00F11472" w:rsidP="00F11472">
      <w:pPr>
        <w:pStyle w:val="EndNoteBibliography"/>
        <w:ind w:left="720" w:hanging="720"/>
        <w:rPr>
          <w:noProof/>
        </w:rPr>
      </w:pPr>
      <w:r w:rsidRPr="00F11472">
        <w:rPr>
          <w:noProof/>
        </w:rPr>
        <w:t>Walcott, C. D., 1895, Pre-Cambrian Igneous Rocks of the Unkar Terrane, Grand Canyon of the Colorado, Arizona, US Government Printing Office.</w:t>
      </w:r>
    </w:p>
    <w:p w14:paraId="3435B4BA" w14:textId="77777777" w:rsidR="00F11472" w:rsidRPr="00F11472" w:rsidRDefault="00F11472" w:rsidP="00F11472">
      <w:pPr>
        <w:pStyle w:val="EndNoteBibliography"/>
        <w:ind w:left="720" w:hanging="720"/>
        <w:rPr>
          <w:noProof/>
        </w:rPr>
      </w:pPr>
      <w:r w:rsidRPr="00F11472">
        <w:rPr>
          <w:noProof/>
        </w:rPr>
        <w:t xml:space="preserve">Wang, C., Lechte, M. A., Reinhard, C. T., Asael, D., Cole, D. B., Halverson, G. P., Porter, S. M., Galili, N., Halevy, I., Rainbird, R. H., Lyons, T. W., and Planavsky, N. J., 2022, </w:t>
      </w:r>
      <w:r w:rsidRPr="00F11472">
        <w:rPr>
          <w:noProof/>
        </w:rPr>
        <w:lastRenderedPageBreak/>
        <w:t>Strong evidence for a weakly oxygenated ocean–atmosphere system during the Proterozoic: Proceedings of the National Academy of Sciences.</w:t>
      </w:r>
    </w:p>
    <w:p w14:paraId="609624BD" w14:textId="77777777" w:rsidR="00F11472" w:rsidRPr="00F11472" w:rsidRDefault="00F11472" w:rsidP="00F11472">
      <w:pPr>
        <w:pStyle w:val="EndNoteBibliography"/>
        <w:ind w:left="720" w:hanging="720"/>
        <w:rPr>
          <w:noProof/>
        </w:rPr>
      </w:pPr>
      <w:r w:rsidRPr="00F11472">
        <w:rPr>
          <w:noProof/>
        </w:rPr>
        <w:t>Weinberger, G., Flexer, A., and Livnat, A., 1990, The value of bivariate methods for identification and discrimination of fluvial sandstones from the Lower Cretaceous Hatira Formation, northern Negev: Israel. Newsl. Stratigr., v. 21, p. 175-185.</w:t>
      </w:r>
    </w:p>
    <w:p w14:paraId="24EF076B" w14:textId="77777777" w:rsidR="00F11472" w:rsidRPr="00F11472" w:rsidRDefault="00F11472" w:rsidP="00F11472">
      <w:pPr>
        <w:pStyle w:val="EndNoteBibliography"/>
        <w:ind w:left="720" w:hanging="720"/>
        <w:rPr>
          <w:noProof/>
        </w:rPr>
      </w:pPr>
      <w:r w:rsidRPr="00F11472">
        <w:rPr>
          <w:noProof/>
        </w:rPr>
        <w:t>Wholley, D., 2008, Constance Range Project Annual Report for EPM14479: CSA Australia Pty. Ltd.</w:t>
      </w:r>
    </w:p>
    <w:p w14:paraId="1B8547E0" w14:textId="77777777" w:rsidR="00F11472" w:rsidRPr="00F11472" w:rsidRDefault="00F11472" w:rsidP="00F11472">
      <w:pPr>
        <w:pStyle w:val="EndNoteBibliography"/>
        <w:ind w:left="720" w:hanging="720"/>
        <w:rPr>
          <w:noProof/>
        </w:rPr>
      </w:pPr>
      <w:r w:rsidRPr="00F11472">
        <w:rPr>
          <w:noProof/>
        </w:rPr>
        <w:t>Yang, B., Smith, T. M., Collins, A. S., Munson, T. J., Schoemaker, B., Nicholls, D., Cox, G., Farkas, J., and Glorie, S., 2018, Spatial and temporal variation in detrital zircon age provenance of the hydrocarbon-bearing upper Roper Group, Beetaloo Sub-basin, Northern Territory, Australia: Precambrian Research, v. 304, p. 140-155.</w:t>
      </w:r>
    </w:p>
    <w:p w14:paraId="7D74FCB0" w14:textId="77777777" w:rsidR="00F11472" w:rsidRPr="00F11472" w:rsidRDefault="00F11472" w:rsidP="00F11472">
      <w:pPr>
        <w:pStyle w:val="EndNoteBibliography"/>
        <w:ind w:left="720" w:hanging="720"/>
        <w:rPr>
          <w:noProof/>
        </w:rPr>
      </w:pPr>
      <w:r w:rsidRPr="00F11472">
        <w:rPr>
          <w:noProof/>
        </w:rPr>
        <w:t>Zhang, S., Li, Z.-X., Evans, D. A., Wu, H., Li, H., and Dong, J., 2012, Pre-Rodinia supercontinent Nuna shaping up: a global synthesis with new paleomagnetic results from North China: Earth and Planetary Science Letters, v. 353, p. 145-155.</w:t>
      </w:r>
    </w:p>
    <w:p w14:paraId="38AB6E60" w14:textId="77777777" w:rsidR="00F11472" w:rsidRPr="00F11472" w:rsidRDefault="00F11472" w:rsidP="00F11472">
      <w:pPr>
        <w:pStyle w:val="EndNoteBibliography"/>
        <w:ind w:left="720" w:hanging="720"/>
        <w:rPr>
          <w:noProof/>
        </w:rPr>
      </w:pPr>
      <w:r w:rsidRPr="00F11472">
        <w:rPr>
          <w:noProof/>
        </w:rPr>
        <w:t>Zhang, S., Zhao, Y., Ye, H., Hu, J., and Wu, F., 2013, New constraints on ages of the Chuanlinggou and Tuanshanzi formations of the Changcheng System in the Yan-Liao area in the northern North China Craton: Acta Petrologica Sinica, v. 29, no. 7, p. 2481-2490.</w:t>
      </w:r>
    </w:p>
    <w:p w14:paraId="1BDAD6AE" w14:textId="77777777" w:rsidR="00F11472" w:rsidRPr="00F11472" w:rsidRDefault="00F11472" w:rsidP="00F11472">
      <w:pPr>
        <w:pStyle w:val="EndNoteBibliography"/>
        <w:ind w:left="720" w:hanging="720"/>
        <w:rPr>
          <w:noProof/>
        </w:rPr>
      </w:pPr>
      <w:r w:rsidRPr="00F11472">
        <w:rPr>
          <w:noProof/>
        </w:rPr>
        <w:t>Zhou, M.-F., Lyu, Y. J., Liu, Z. R., Liu, P.-P., Meng, L., Qiu, W. J., and Zhao, W. W., 2024, Devonian stratiform ironstone deposits in South China formed in a shallow marine environment of a passive continental margin: Journal of Asian Earth Sciences, v. 262, p. 105997.</w:t>
      </w:r>
    </w:p>
    <w:p w14:paraId="13B24BF5" w14:textId="1E6B77AC" w:rsidR="008929E7" w:rsidRPr="00280199" w:rsidRDefault="00EF3E22" w:rsidP="00705034">
      <w:pPr>
        <w:rPr>
          <w:rFonts w:ascii="Arial" w:hAnsi="Arial" w:cs="Arial"/>
          <w:b/>
          <w:bCs/>
          <w:sz w:val="22"/>
          <w:szCs w:val="22"/>
        </w:rPr>
      </w:pPr>
      <w:r w:rsidRPr="00280199">
        <w:rPr>
          <w:rFonts w:ascii="Arial" w:hAnsi="Arial" w:cs="Arial"/>
          <w:b/>
          <w:bCs/>
          <w:sz w:val="22"/>
          <w:szCs w:val="22"/>
        </w:rPr>
        <w:fldChar w:fldCharType="end"/>
      </w:r>
    </w:p>
    <w:sectPr w:rsidR="008929E7" w:rsidRPr="00280199" w:rsidSect="00AF4205">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Geolog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rv2wt2mxx2ryefxr1vezdjwfs5a0azazd9&quot;&gt;Lechte Endnote Libary 2024&lt;record-ids&gt;&lt;item&gt;421&lt;/item&gt;&lt;item&gt;569&lt;/item&gt;&lt;item&gt;704&lt;/item&gt;&lt;item&gt;824&lt;/item&gt;&lt;item&gt;1308&lt;/item&gt;&lt;item&gt;1343&lt;/item&gt;&lt;item&gt;1373&lt;/item&gt;&lt;item&gt;1468&lt;/item&gt;&lt;item&gt;1477&lt;/item&gt;&lt;item&gt;1480&lt;/item&gt;&lt;item&gt;1548&lt;/item&gt;&lt;item&gt;1635&lt;/item&gt;&lt;item&gt;1691&lt;/item&gt;&lt;item&gt;1701&lt;/item&gt;&lt;item&gt;1702&lt;/item&gt;&lt;item&gt;1760&lt;/item&gt;&lt;item&gt;1809&lt;/item&gt;&lt;item&gt;1865&lt;/item&gt;&lt;item&gt;1893&lt;/item&gt;&lt;item&gt;2246&lt;/item&gt;&lt;item&gt;2330&lt;/item&gt;&lt;item&gt;2412&lt;/item&gt;&lt;item&gt;2443&lt;/item&gt;&lt;item&gt;2662&lt;/item&gt;&lt;item&gt;2763&lt;/item&gt;&lt;item&gt;2784&lt;/item&gt;&lt;item&gt;2915&lt;/item&gt;&lt;item&gt;2995&lt;/item&gt;&lt;item&gt;3004&lt;/item&gt;&lt;item&gt;3132&lt;/item&gt;&lt;/record-ids&gt;&lt;/item&gt;&lt;/Libraries&gt;"/>
    <w:docVar w:name="EN.UseJSCitationFormat" w:val="False"/>
  </w:docVars>
  <w:rsids>
    <w:rsidRoot w:val="00705034"/>
    <w:rsid w:val="00013A70"/>
    <w:rsid w:val="00024506"/>
    <w:rsid w:val="00035D83"/>
    <w:rsid w:val="000421AD"/>
    <w:rsid w:val="00051103"/>
    <w:rsid w:val="00054A40"/>
    <w:rsid w:val="00062C8A"/>
    <w:rsid w:val="00066B3A"/>
    <w:rsid w:val="00066D67"/>
    <w:rsid w:val="000849B5"/>
    <w:rsid w:val="00090CE0"/>
    <w:rsid w:val="000943EF"/>
    <w:rsid w:val="000B525E"/>
    <w:rsid w:val="000C2740"/>
    <w:rsid w:val="000C7943"/>
    <w:rsid w:val="000D6DE8"/>
    <w:rsid w:val="00113740"/>
    <w:rsid w:val="00125547"/>
    <w:rsid w:val="00133C77"/>
    <w:rsid w:val="00143A98"/>
    <w:rsid w:val="00146116"/>
    <w:rsid w:val="00156F19"/>
    <w:rsid w:val="001801DE"/>
    <w:rsid w:val="00180764"/>
    <w:rsid w:val="00186440"/>
    <w:rsid w:val="001A0142"/>
    <w:rsid w:val="001A0BC9"/>
    <w:rsid w:val="001B65D0"/>
    <w:rsid w:val="001E1CB4"/>
    <w:rsid w:val="001E2A78"/>
    <w:rsid w:val="001E42FF"/>
    <w:rsid w:val="001E4994"/>
    <w:rsid w:val="00204CC0"/>
    <w:rsid w:val="00211834"/>
    <w:rsid w:val="00214D7C"/>
    <w:rsid w:val="00220402"/>
    <w:rsid w:val="00225815"/>
    <w:rsid w:val="0024368E"/>
    <w:rsid w:val="002534A6"/>
    <w:rsid w:val="002555D3"/>
    <w:rsid w:val="00260329"/>
    <w:rsid w:val="002609A8"/>
    <w:rsid w:val="00264F7C"/>
    <w:rsid w:val="00266682"/>
    <w:rsid w:val="00272454"/>
    <w:rsid w:val="00273935"/>
    <w:rsid w:val="00280199"/>
    <w:rsid w:val="00280312"/>
    <w:rsid w:val="00280633"/>
    <w:rsid w:val="00291D19"/>
    <w:rsid w:val="002A2C04"/>
    <w:rsid w:val="002A4CBD"/>
    <w:rsid w:val="002A6C20"/>
    <w:rsid w:val="002A7E00"/>
    <w:rsid w:val="002C42BF"/>
    <w:rsid w:val="002D5962"/>
    <w:rsid w:val="002D5C23"/>
    <w:rsid w:val="002E2C74"/>
    <w:rsid w:val="002F3E15"/>
    <w:rsid w:val="002F5F43"/>
    <w:rsid w:val="003006B2"/>
    <w:rsid w:val="0030373E"/>
    <w:rsid w:val="003043F0"/>
    <w:rsid w:val="00320880"/>
    <w:rsid w:val="00323787"/>
    <w:rsid w:val="0032620F"/>
    <w:rsid w:val="003352A4"/>
    <w:rsid w:val="00337E00"/>
    <w:rsid w:val="00341A32"/>
    <w:rsid w:val="00342F03"/>
    <w:rsid w:val="003504F8"/>
    <w:rsid w:val="00371E33"/>
    <w:rsid w:val="00394856"/>
    <w:rsid w:val="0039785C"/>
    <w:rsid w:val="003C561B"/>
    <w:rsid w:val="003C6DBC"/>
    <w:rsid w:val="004115C2"/>
    <w:rsid w:val="00422A7A"/>
    <w:rsid w:val="004254C0"/>
    <w:rsid w:val="004273F8"/>
    <w:rsid w:val="00440D08"/>
    <w:rsid w:val="004543E8"/>
    <w:rsid w:val="0045513E"/>
    <w:rsid w:val="00462F2B"/>
    <w:rsid w:val="004630EC"/>
    <w:rsid w:val="00473A08"/>
    <w:rsid w:val="00474EA6"/>
    <w:rsid w:val="00484C93"/>
    <w:rsid w:val="0049470A"/>
    <w:rsid w:val="00495985"/>
    <w:rsid w:val="004A0A29"/>
    <w:rsid w:val="004A209C"/>
    <w:rsid w:val="004A227A"/>
    <w:rsid w:val="004A690C"/>
    <w:rsid w:val="004A7944"/>
    <w:rsid w:val="004B3704"/>
    <w:rsid w:val="004D24EA"/>
    <w:rsid w:val="004D57CF"/>
    <w:rsid w:val="004F738E"/>
    <w:rsid w:val="00503356"/>
    <w:rsid w:val="00507A77"/>
    <w:rsid w:val="00507FAF"/>
    <w:rsid w:val="0051118D"/>
    <w:rsid w:val="005136C6"/>
    <w:rsid w:val="0051556E"/>
    <w:rsid w:val="00520228"/>
    <w:rsid w:val="0052529A"/>
    <w:rsid w:val="00530863"/>
    <w:rsid w:val="005318CC"/>
    <w:rsid w:val="005419CB"/>
    <w:rsid w:val="00541F97"/>
    <w:rsid w:val="00543A0B"/>
    <w:rsid w:val="005552EB"/>
    <w:rsid w:val="00566E41"/>
    <w:rsid w:val="00574847"/>
    <w:rsid w:val="00577B53"/>
    <w:rsid w:val="00587344"/>
    <w:rsid w:val="005A78CC"/>
    <w:rsid w:val="005B1B20"/>
    <w:rsid w:val="005D2E87"/>
    <w:rsid w:val="005D3D30"/>
    <w:rsid w:val="005E02E9"/>
    <w:rsid w:val="005E579D"/>
    <w:rsid w:val="005E6173"/>
    <w:rsid w:val="0061315E"/>
    <w:rsid w:val="0064794D"/>
    <w:rsid w:val="0065577D"/>
    <w:rsid w:val="00661864"/>
    <w:rsid w:val="00662BAC"/>
    <w:rsid w:val="00674299"/>
    <w:rsid w:val="006771DE"/>
    <w:rsid w:val="00683831"/>
    <w:rsid w:val="00690197"/>
    <w:rsid w:val="006B4287"/>
    <w:rsid w:val="006D7C2A"/>
    <w:rsid w:val="006F7CA1"/>
    <w:rsid w:val="00705034"/>
    <w:rsid w:val="00711346"/>
    <w:rsid w:val="00736178"/>
    <w:rsid w:val="00747D8D"/>
    <w:rsid w:val="00757015"/>
    <w:rsid w:val="00764B63"/>
    <w:rsid w:val="00766268"/>
    <w:rsid w:val="00775CE1"/>
    <w:rsid w:val="007767B8"/>
    <w:rsid w:val="00777E5F"/>
    <w:rsid w:val="00793360"/>
    <w:rsid w:val="007A092F"/>
    <w:rsid w:val="007A1418"/>
    <w:rsid w:val="007B4118"/>
    <w:rsid w:val="007E2300"/>
    <w:rsid w:val="007F0BF0"/>
    <w:rsid w:val="007F6ACE"/>
    <w:rsid w:val="00832369"/>
    <w:rsid w:val="00877E5B"/>
    <w:rsid w:val="00880A16"/>
    <w:rsid w:val="008929E7"/>
    <w:rsid w:val="00897803"/>
    <w:rsid w:val="008A384F"/>
    <w:rsid w:val="008A41AC"/>
    <w:rsid w:val="008B05F0"/>
    <w:rsid w:val="008B7AE5"/>
    <w:rsid w:val="008E074F"/>
    <w:rsid w:val="008E54AE"/>
    <w:rsid w:val="008F38B2"/>
    <w:rsid w:val="0090476A"/>
    <w:rsid w:val="009130DC"/>
    <w:rsid w:val="009168D9"/>
    <w:rsid w:val="00923BB6"/>
    <w:rsid w:val="00926291"/>
    <w:rsid w:val="00940F99"/>
    <w:rsid w:val="0094289B"/>
    <w:rsid w:val="009472A6"/>
    <w:rsid w:val="009615D9"/>
    <w:rsid w:val="00977408"/>
    <w:rsid w:val="00985EB3"/>
    <w:rsid w:val="009C3E17"/>
    <w:rsid w:val="009D15AF"/>
    <w:rsid w:val="009D1E24"/>
    <w:rsid w:val="009D799A"/>
    <w:rsid w:val="00A00512"/>
    <w:rsid w:val="00A04085"/>
    <w:rsid w:val="00A049B6"/>
    <w:rsid w:val="00A13A2A"/>
    <w:rsid w:val="00A17414"/>
    <w:rsid w:val="00A503DE"/>
    <w:rsid w:val="00A67020"/>
    <w:rsid w:val="00A74F77"/>
    <w:rsid w:val="00A93076"/>
    <w:rsid w:val="00AA62BE"/>
    <w:rsid w:val="00AC2B33"/>
    <w:rsid w:val="00AD6F2A"/>
    <w:rsid w:val="00AF4205"/>
    <w:rsid w:val="00B01A7B"/>
    <w:rsid w:val="00B04D0E"/>
    <w:rsid w:val="00B16431"/>
    <w:rsid w:val="00B24C75"/>
    <w:rsid w:val="00B3128E"/>
    <w:rsid w:val="00B42A33"/>
    <w:rsid w:val="00B5050A"/>
    <w:rsid w:val="00B52B48"/>
    <w:rsid w:val="00B57A09"/>
    <w:rsid w:val="00B64593"/>
    <w:rsid w:val="00B81232"/>
    <w:rsid w:val="00B90CFC"/>
    <w:rsid w:val="00BB40D9"/>
    <w:rsid w:val="00BD0586"/>
    <w:rsid w:val="00BD1AED"/>
    <w:rsid w:val="00BD2687"/>
    <w:rsid w:val="00BE5978"/>
    <w:rsid w:val="00BF3000"/>
    <w:rsid w:val="00BF68EF"/>
    <w:rsid w:val="00C01D33"/>
    <w:rsid w:val="00C035C8"/>
    <w:rsid w:val="00C03828"/>
    <w:rsid w:val="00C518BD"/>
    <w:rsid w:val="00C8775A"/>
    <w:rsid w:val="00C90EDD"/>
    <w:rsid w:val="00CA5BFD"/>
    <w:rsid w:val="00CA6058"/>
    <w:rsid w:val="00CA7450"/>
    <w:rsid w:val="00CE1AC5"/>
    <w:rsid w:val="00CE322C"/>
    <w:rsid w:val="00CE456D"/>
    <w:rsid w:val="00CE5B23"/>
    <w:rsid w:val="00D01812"/>
    <w:rsid w:val="00D103EE"/>
    <w:rsid w:val="00D120EB"/>
    <w:rsid w:val="00D30C27"/>
    <w:rsid w:val="00D7271A"/>
    <w:rsid w:val="00D72E01"/>
    <w:rsid w:val="00DA0E8C"/>
    <w:rsid w:val="00DC0A92"/>
    <w:rsid w:val="00DC366D"/>
    <w:rsid w:val="00DC5E88"/>
    <w:rsid w:val="00DC6309"/>
    <w:rsid w:val="00DC7D9C"/>
    <w:rsid w:val="00DD23C8"/>
    <w:rsid w:val="00DE1F18"/>
    <w:rsid w:val="00DE39FB"/>
    <w:rsid w:val="00DF0983"/>
    <w:rsid w:val="00DF4AE0"/>
    <w:rsid w:val="00E10B34"/>
    <w:rsid w:val="00E12316"/>
    <w:rsid w:val="00E20C10"/>
    <w:rsid w:val="00E22833"/>
    <w:rsid w:val="00E24CE1"/>
    <w:rsid w:val="00E5052B"/>
    <w:rsid w:val="00E51921"/>
    <w:rsid w:val="00E556E3"/>
    <w:rsid w:val="00E55C8F"/>
    <w:rsid w:val="00E678EB"/>
    <w:rsid w:val="00E80429"/>
    <w:rsid w:val="00E864EB"/>
    <w:rsid w:val="00E97518"/>
    <w:rsid w:val="00EA379C"/>
    <w:rsid w:val="00ED7104"/>
    <w:rsid w:val="00EF3E22"/>
    <w:rsid w:val="00F010F5"/>
    <w:rsid w:val="00F11472"/>
    <w:rsid w:val="00F25134"/>
    <w:rsid w:val="00F27C31"/>
    <w:rsid w:val="00F27D61"/>
    <w:rsid w:val="00F3379D"/>
    <w:rsid w:val="00F6359C"/>
    <w:rsid w:val="00F7060E"/>
    <w:rsid w:val="00F90028"/>
    <w:rsid w:val="00F942EA"/>
    <w:rsid w:val="00FA4FB8"/>
    <w:rsid w:val="00FA7640"/>
    <w:rsid w:val="00FB3630"/>
    <w:rsid w:val="00FB3F05"/>
    <w:rsid w:val="00FB529D"/>
    <w:rsid w:val="00FC35B3"/>
    <w:rsid w:val="00FC6B80"/>
    <w:rsid w:val="00FD6C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E1FAB"/>
  <w15:chartTrackingRefBased/>
  <w15:docId w15:val="{E15E0D3C-064F-FC40-B78A-1C666C7B2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0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0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0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0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0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0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0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0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0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0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0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0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034"/>
    <w:rPr>
      <w:rFonts w:eastAsiaTheme="majorEastAsia" w:cstheme="majorBidi"/>
      <w:color w:val="272727" w:themeColor="text1" w:themeTint="D8"/>
    </w:rPr>
  </w:style>
  <w:style w:type="paragraph" w:styleId="Title">
    <w:name w:val="Title"/>
    <w:basedOn w:val="Normal"/>
    <w:next w:val="Normal"/>
    <w:link w:val="TitleChar"/>
    <w:uiPriority w:val="10"/>
    <w:qFormat/>
    <w:rsid w:val="007050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0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0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5034"/>
    <w:rPr>
      <w:i/>
      <w:iCs/>
      <w:color w:val="404040" w:themeColor="text1" w:themeTint="BF"/>
    </w:rPr>
  </w:style>
  <w:style w:type="paragraph" w:styleId="ListParagraph">
    <w:name w:val="List Paragraph"/>
    <w:basedOn w:val="Normal"/>
    <w:uiPriority w:val="34"/>
    <w:qFormat/>
    <w:rsid w:val="00705034"/>
    <w:pPr>
      <w:ind w:left="720"/>
      <w:contextualSpacing/>
    </w:pPr>
  </w:style>
  <w:style w:type="character" w:styleId="IntenseEmphasis">
    <w:name w:val="Intense Emphasis"/>
    <w:basedOn w:val="DefaultParagraphFont"/>
    <w:uiPriority w:val="21"/>
    <w:qFormat/>
    <w:rsid w:val="00705034"/>
    <w:rPr>
      <w:i/>
      <w:iCs/>
      <w:color w:val="0F4761" w:themeColor="accent1" w:themeShade="BF"/>
    </w:rPr>
  </w:style>
  <w:style w:type="paragraph" w:styleId="IntenseQuote">
    <w:name w:val="Intense Quote"/>
    <w:basedOn w:val="Normal"/>
    <w:next w:val="Normal"/>
    <w:link w:val="IntenseQuoteChar"/>
    <w:uiPriority w:val="30"/>
    <w:qFormat/>
    <w:rsid w:val="00705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034"/>
    <w:rPr>
      <w:i/>
      <w:iCs/>
      <w:color w:val="0F4761" w:themeColor="accent1" w:themeShade="BF"/>
    </w:rPr>
  </w:style>
  <w:style w:type="character" w:styleId="IntenseReference">
    <w:name w:val="Intense Reference"/>
    <w:basedOn w:val="DefaultParagraphFont"/>
    <w:uiPriority w:val="32"/>
    <w:qFormat/>
    <w:rsid w:val="00705034"/>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662BAC"/>
    <w:pPr>
      <w:jc w:val="center"/>
    </w:pPr>
    <w:rPr>
      <w:rFonts w:ascii="Arial" w:hAnsi="Arial" w:cs="Arial"/>
      <w:sz w:val="22"/>
      <w:lang w:val="en-US"/>
    </w:rPr>
  </w:style>
  <w:style w:type="character" w:customStyle="1" w:styleId="EndNoteBibliographyTitleChar">
    <w:name w:val="EndNote Bibliography Title Char"/>
    <w:basedOn w:val="DefaultParagraphFont"/>
    <w:link w:val="EndNoteBibliographyTitle"/>
    <w:rsid w:val="00662BAC"/>
    <w:rPr>
      <w:rFonts w:ascii="Arial" w:hAnsi="Arial" w:cs="Arial"/>
      <w:sz w:val="22"/>
      <w:lang w:val="en-US"/>
    </w:rPr>
  </w:style>
  <w:style w:type="paragraph" w:customStyle="1" w:styleId="EndNoteBibliography">
    <w:name w:val="EndNote Bibliography"/>
    <w:basedOn w:val="Normal"/>
    <w:link w:val="EndNoteBibliographyChar"/>
    <w:rsid w:val="00662BAC"/>
    <w:rPr>
      <w:rFonts w:ascii="Arial" w:hAnsi="Arial" w:cs="Arial"/>
      <w:sz w:val="22"/>
      <w:lang w:val="en-US"/>
    </w:rPr>
  </w:style>
  <w:style w:type="character" w:customStyle="1" w:styleId="EndNoteBibliographyChar">
    <w:name w:val="EndNote Bibliography Char"/>
    <w:basedOn w:val="DefaultParagraphFont"/>
    <w:link w:val="EndNoteBibliography"/>
    <w:rsid w:val="00662BAC"/>
    <w:rPr>
      <w:rFonts w:ascii="Arial" w:hAnsi="Arial" w:cs="Arial"/>
      <w:sz w:val="22"/>
      <w:lang w:val="en-US"/>
    </w:rPr>
  </w:style>
  <w:style w:type="paragraph" w:customStyle="1" w:styleId="SMSubheading">
    <w:name w:val="SM Subheading"/>
    <w:basedOn w:val="Normal"/>
    <w:qFormat/>
    <w:rsid w:val="00A74F77"/>
    <w:rPr>
      <w:rFonts w:ascii="Times New Roman" w:eastAsia="Times New Roman" w:hAnsi="Times New Roman" w:cs="Times New Roman"/>
      <w:kern w:val="0"/>
      <w:szCs w:val="20"/>
      <w:u w:val="words"/>
      <w:lang w:val="en-US"/>
      <w14:ligatures w14:val="none"/>
    </w:rPr>
  </w:style>
  <w:style w:type="paragraph" w:customStyle="1" w:styleId="SMText">
    <w:name w:val="SM Text"/>
    <w:basedOn w:val="Normal"/>
    <w:qFormat/>
    <w:rsid w:val="00A74F77"/>
    <w:pPr>
      <w:ind w:firstLine="480"/>
    </w:pPr>
    <w:rPr>
      <w:rFonts w:ascii="Times New Roman" w:eastAsia="Times New Roman" w:hAnsi="Times New Roman" w:cs="Times New Roman"/>
      <w:kern w:val="0"/>
      <w:szCs w:val="20"/>
      <w:lang w:val="en-US"/>
      <w14:ligatures w14:val="none"/>
    </w:rPr>
  </w:style>
  <w:style w:type="character" w:styleId="LineNumber">
    <w:name w:val="line number"/>
    <w:basedOn w:val="DefaultParagraphFont"/>
    <w:uiPriority w:val="99"/>
    <w:semiHidden/>
    <w:unhideWhenUsed/>
    <w:rsid w:val="00FB5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19</Pages>
  <Words>20613</Words>
  <Characters>128422</Characters>
  <Application>Microsoft Office Word</Application>
  <DocSecurity>0</DocSecurity>
  <Lines>1916</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 Lechte</dc:creator>
  <cp:keywords/>
  <dc:description/>
  <cp:lastModifiedBy>Maxwell Lechte</cp:lastModifiedBy>
  <cp:revision>88</cp:revision>
  <dcterms:created xsi:type="dcterms:W3CDTF">2026-01-06T23:37:00Z</dcterms:created>
  <dcterms:modified xsi:type="dcterms:W3CDTF">2026-08-10T06:05:00Z</dcterms:modified>
</cp:coreProperties>
</file>