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2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6"/>
        <w:gridCol w:w="2020"/>
        <w:gridCol w:w="2630"/>
        <w:gridCol w:w="18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36" w:type="dxa"/>
            <w:tcBorders>
              <w:top w:val="single" w:color="000000" w:sz="12" w:space="0"/>
              <w:bottom w:val="single" w:color="000000" w:sz="6" w:space="0"/>
            </w:tcBorders>
          </w:tcPr>
          <w:p>
            <w:pPr>
              <w:pStyle w:val="7"/>
              <w:spacing w:before="5" w:line="240" w:lineRule="auto"/>
              <w:ind w:left="534"/>
              <w:jc w:val="left"/>
              <w:rPr>
                <w:sz w:val="24"/>
              </w:rPr>
            </w:pPr>
            <w:r>
              <w:rPr>
                <w:sz w:val="24"/>
              </w:rPr>
              <w:t>Gene</w:t>
            </w:r>
          </w:p>
        </w:tc>
        <w:tc>
          <w:tcPr>
            <w:tcW w:w="2020" w:type="dxa"/>
            <w:tcBorders>
              <w:top w:val="single" w:color="000000" w:sz="12" w:space="0"/>
              <w:bottom w:val="single" w:color="000000" w:sz="6" w:space="0"/>
            </w:tcBorders>
          </w:tcPr>
          <w:p>
            <w:pPr>
              <w:pStyle w:val="7"/>
              <w:spacing w:before="5" w:line="240" w:lineRule="auto"/>
              <w:ind w:right="584"/>
              <w:jc w:val="right"/>
              <w:rPr>
                <w:sz w:val="24"/>
              </w:rPr>
            </w:pPr>
            <w:r>
              <w:rPr>
                <w:sz w:val="24"/>
              </w:rPr>
              <w:t>Catagory</w:t>
            </w:r>
          </w:p>
        </w:tc>
        <w:tc>
          <w:tcPr>
            <w:tcW w:w="2630" w:type="dxa"/>
            <w:tcBorders>
              <w:top w:val="single" w:color="000000" w:sz="12" w:space="0"/>
              <w:bottom w:val="single" w:color="000000" w:sz="6" w:space="0"/>
            </w:tcBorders>
          </w:tcPr>
          <w:p>
            <w:pPr>
              <w:pStyle w:val="7"/>
              <w:spacing w:before="5" w:line="240" w:lineRule="auto"/>
              <w:ind w:left="564" w:right="523"/>
              <w:rPr>
                <w:sz w:val="24"/>
              </w:rPr>
            </w:pP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(95%CI)</w:t>
            </w:r>
          </w:p>
        </w:tc>
        <w:tc>
          <w:tcPr>
            <w:tcW w:w="1867" w:type="dxa"/>
            <w:tcBorders>
              <w:top w:val="single" w:color="000000" w:sz="12" w:space="0"/>
              <w:bottom w:val="single" w:color="000000" w:sz="6" w:space="0"/>
            </w:tcBorders>
          </w:tcPr>
          <w:p>
            <w:pPr>
              <w:pStyle w:val="7"/>
              <w:spacing w:before="5" w:line="240" w:lineRule="auto"/>
              <w:ind w:left="525" w:right="521"/>
              <w:rPr>
                <w:sz w:val="24"/>
              </w:rPr>
            </w:pPr>
            <w:r>
              <w:rPr>
                <w:sz w:val="24"/>
              </w:rPr>
              <w:t>P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36" w:type="dxa"/>
            <w:tcBorders>
              <w:top w:val="single" w:color="000000" w:sz="6" w:space="0"/>
            </w:tcBorders>
          </w:tcPr>
          <w:p>
            <w:pPr>
              <w:pStyle w:val="7"/>
              <w:spacing w:line="240" w:lineRule="auto"/>
              <w:ind w:left="493"/>
              <w:jc w:val="left"/>
              <w:rPr>
                <w:sz w:val="24"/>
              </w:rPr>
            </w:pPr>
            <w:r>
              <w:rPr>
                <w:sz w:val="24"/>
              </w:rPr>
              <w:t>UCP2</w:t>
            </w:r>
          </w:p>
        </w:tc>
        <w:tc>
          <w:tcPr>
            <w:tcW w:w="2020" w:type="dxa"/>
            <w:tcBorders>
              <w:top w:val="single" w:color="000000" w:sz="6" w:space="0"/>
            </w:tcBorders>
          </w:tcPr>
          <w:p>
            <w:pPr>
              <w:pStyle w:val="7"/>
              <w:spacing w:line="240" w:lineRule="auto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Stage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630" w:type="dxa"/>
            <w:tcBorders>
              <w:top w:val="single" w:color="000000" w:sz="6" w:space="0"/>
            </w:tcBorders>
          </w:tcPr>
          <w:p>
            <w:pPr>
              <w:pStyle w:val="7"/>
              <w:spacing w:line="240" w:lineRule="auto"/>
              <w:ind w:left="566" w:right="523"/>
              <w:rPr>
                <w:sz w:val="24"/>
              </w:rPr>
            </w:pPr>
            <w:r>
              <w:rPr>
                <w:sz w:val="24"/>
              </w:rPr>
              <w:t>0(0-lnf)</w:t>
            </w:r>
          </w:p>
        </w:tc>
        <w:tc>
          <w:tcPr>
            <w:tcW w:w="1867" w:type="dxa"/>
            <w:tcBorders>
              <w:top w:val="single" w:color="000000" w:sz="6" w:space="0"/>
            </w:tcBorders>
          </w:tcPr>
          <w:p>
            <w:pPr>
              <w:pStyle w:val="7"/>
              <w:spacing w:line="240" w:lineRule="auto"/>
              <w:ind w:left="525" w:right="522"/>
              <w:rPr>
                <w:sz w:val="24"/>
              </w:rPr>
            </w:pPr>
            <w:r>
              <w:rPr>
                <w:sz w:val="24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36" w:type="dxa"/>
          </w:tcPr>
          <w:p>
            <w:pPr>
              <w:pStyle w:val="7"/>
              <w:spacing w:line="240" w:lineRule="auto"/>
              <w:jc w:val="left"/>
              <w:rPr>
                <w:sz w:val="22"/>
              </w:rPr>
            </w:pPr>
          </w:p>
        </w:tc>
        <w:tc>
          <w:tcPr>
            <w:tcW w:w="2020" w:type="dxa"/>
          </w:tcPr>
          <w:p>
            <w:pPr>
              <w:pStyle w:val="7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Stage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630" w:type="dxa"/>
          </w:tcPr>
          <w:p>
            <w:pPr>
              <w:pStyle w:val="7"/>
              <w:ind w:left="566" w:right="523"/>
              <w:rPr>
                <w:sz w:val="24"/>
              </w:rPr>
            </w:pPr>
            <w:r>
              <w:rPr>
                <w:sz w:val="24"/>
              </w:rPr>
              <w:t>0.4(0.2-0.83)</w:t>
            </w:r>
          </w:p>
        </w:tc>
        <w:tc>
          <w:tcPr>
            <w:tcW w:w="1867" w:type="dxa"/>
          </w:tcPr>
          <w:p>
            <w:pPr>
              <w:pStyle w:val="7"/>
              <w:ind w:left="525" w:right="522"/>
              <w:rPr>
                <w:sz w:val="24"/>
              </w:rPr>
            </w:pPr>
            <w:r>
              <w:rPr>
                <w:sz w:val="24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636" w:type="dxa"/>
          </w:tcPr>
          <w:p>
            <w:pPr>
              <w:pStyle w:val="7"/>
              <w:spacing w:line="240" w:lineRule="auto"/>
              <w:jc w:val="left"/>
              <w:rPr>
                <w:sz w:val="22"/>
              </w:rPr>
            </w:pPr>
          </w:p>
        </w:tc>
        <w:tc>
          <w:tcPr>
            <w:tcW w:w="2020" w:type="dxa"/>
          </w:tcPr>
          <w:p>
            <w:pPr>
              <w:pStyle w:val="7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Stage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630" w:type="dxa"/>
          </w:tcPr>
          <w:p>
            <w:pPr>
              <w:pStyle w:val="7"/>
              <w:ind w:left="566" w:right="523"/>
              <w:rPr>
                <w:sz w:val="24"/>
              </w:rPr>
            </w:pPr>
            <w:r>
              <w:rPr>
                <w:sz w:val="24"/>
              </w:rPr>
              <w:t>0.78(0.66-0.92)</w:t>
            </w:r>
          </w:p>
        </w:tc>
        <w:tc>
          <w:tcPr>
            <w:tcW w:w="1867" w:type="dxa"/>
          </w:tcPr>
          <w:p>
            <w:pPr>
              <w:pStyle w:val="7"/>
              <w:ind w:left="525" w:right="522"/>
              <w:rPr>
                <w:sz w:val="24"/>
              </w:rPr>
            </w:pPr>
            <w:r>
              <w:rPr>
                <w:sz w:val="24"/>
              </w:rPr>
              <w:t>0.0032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36" w:type="dxa"/>
          </w:tcPr>
          <w:p>
            <w:pPr>
              <w:pStyle w:val="7"/>
              <w:spacing w:line="240" w:lineRule="auto"/>
              <w:jc w:val="left"/>
              <w:rPr>
                <w:sz w:val="22"/>
              </w:rPr>
            </w:pPr>
          </w:p>
        </w:tc>
        <w:tc>
          <w:tcPr>
            <w:tcW w:w="2020" w:type="dxa"/>
          </w:tcPr>
          <w:p>
            <w:pPr>
              <w:pStyle w:val="7"/>
              <w:ind w:right="642"/>
              <w:jc w:val="right"/>
              <w:rPr>
                <w:sz w:val="24"/>
              </w:rPr>
            </w:pPr>
            <w:r>
              <w:rPr>
                <w:sz w:val="24"/>
              </w:rPr>
              <w:t>Grade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630" w:type="dxa"/>
          </w:tcPr>
          <w:p>
            <w:pPr>
              <w:pStyle w:val="7"/>
              <w:ind w:left="566" w:right="523"/>
              <w:rPr>
                <w:sz w:val="24"/>
              </w:rPr>
            </w:pPr>
            <w:r>
              <w:rPr>
                <w:sz w:val="24"/>
              </w:rPr>
              <w:t>0.78(0.66-0.92)</w:t>
            </w:r>
          </w:p>
        </w:tc>
        <w:tc>
          <w:tcPr>
            <w:tcW w:w="1867" w:type="dxa"/>
          </w:tcPr>
          <w:p>
            <w:pPr>
              <w:pStyle w:val="7"/>
              <w:ind w:left="525" w:right="522"/>
              <w:rPr>
                <w:sz w:val="24"/>
              </w:rPr>
            </w:pPr>
            <w:r>
              <w:rPr>
                <w:sz w:val="24"/>
              </w:rPr>
              <w:t>0.00094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636" w:type="dxa"/>
          </w:tcPr>
          <w:p>
            <w:pPr>
              <w:pStyle w:val="7"/>
              <w:ind w:left="493"/>
              <w:jc w:val="left"/>
              <w:rPr>
                <w:sz w:val="24"/>
              </w:rPr>
            </w:pPr>
            <w:r>
              <w:rPr>
                <w:sz w:val="24"/>
              </w:rPr>
              <w:t>UCP3</w:t>
            </w:r>
          </w:p>
        </w:tc>
        <w:tc>
          <w:tcPr>
            <w:tcW w:w="2020" w:type="dxa"/>
          </w:tcPr>
          <w:p>
            <w:pPr>
              <w:pStyle w:val="7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Stage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630" w:type="dxa"/>
          </w:tcPr>
          <w:p>
            <w:pPr>
              <w:pStyle w:val="7"/>
              <w:ind w:left="566" w:right="523"/>
              <w:rPr>
                <w:sz w:val="24"/>
              </w:rPr>
            </w:pPr>
            <w:r>
              <w:rPr>
                <w:sz w:val="24"/>
              </w:rPr>
              <w:t>0.8(0.67-0.95)</w:t>
            </w:r>
          </w:p>
        </w:tc>
        <w:tc>
          <w:tcPr>
            <w:tcW w:w="1867" w:type="dxa"/>
          </w:tcPr>
          <w:p>
            <w:pPr>
              <w:pStyle w:val="7"/>
              <w:ind w:left="525" w:right="522"/>
              <w:rPr>
                <w:sz w:val="24"/>
              </w:rPr>
            </w:pPr>
            <w:r>
              <w:rPr>
                <w:sz w:val="24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636" w:type="dxa"/>
          </w:tcPr>
          <w:p>
            <w:pPr>
              <w:pStyle w:val="7"/>
              <w:spacing w:line="240" w:lineRule="auto"/>
              <w:jc w:val="left"/>
              <w:rPr>
                <w:sz w:val="22"/>
              </w:rPr>
            </w:pPr>
          </w:p>
        </w:tc>
        <w:tc>
          <w:tcPr>
            <w:tcW w:w="2020" w:type="dxa"/>
          </w:tcPr>
          <w:p>
            <w:pPr>
              <w:pStyle w:val="7"/>
              <w:ind w:right="642"/>
              <w:jc w:val="right"/>
              <w:rPr>
                <w:sz w:val="24"/>
              </w:rPr>
            </w:pPr>
            <w:r>
              <w:rPr>
                <w:sz w:val="24"/>
              </w:rPr>
              <w:t>Grade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630" w:type="dxa"/>
          </w:tcPr>
          <w:p>
            <w:pPr>
              <w:pStyle w:val="7"/>
              <w:ind w:left="566" w:right="523"/>
              <w:rPr>
                <w:sz w:val="24"/>
              </w:rPr>
            </w:pPr>
            <w:r>
              <w:rPr>
                <w:sz w:val="24"/>
              </w:rPr>
              <w:t>0.68(0.49-0.94)</w:t>
            </w:r>
          </w:p>
        </w:tc>
        <w:tc>
          <w:tcPr>
            <w:tcW w:w="1867" w:type="dxa"/>
          </w:tcPr>
          <w:p>
            <w:pPr>
              <w:pStyle w:val="7"/>
              <w:ind w:left="525" w:right="522"/>
              <w:rPr>
                <w:sz w:val="24"/>
              </w:rPr>
            </w:pPr>
            <w:r>
              <w:rPr>
                <w:sz w:val="24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36" w:type="dxa"/>
          </w:tcPr>
          <w:p>
            <w:pPr>
              <w:pStyle w:val="7"/>
              <w:spacing w:line="240" w:lineRule="auto"/>
              <w:jc w:val="left"/>
              <w:rPr>
                <w:sz w:val="22"/>
              </w:rPr>
            </w:pPr>
          </w:p>
        </w:tc>
        <w:tc>
          <w:tcPr>
            <w:tcW w:w="2020" w:type="dxa"/>
          </w:tcPr>
          <w:p>
            <w:pPr>
              <w:pStyle w:val="7"/>
              <w:ind w:right="642"/>
              <w:jc w:val="right"/>
              <w:rPr>
                <w:sz w:val="24"/>
              </w:rPr>
            </w:pPr>
            <w:r>
              <w:rPr>
                <w:sz w:val="24"/>
              </w:rPr>
              <w:t>Grade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630" w:type="dxa"/>
          </w:tcPr>
          <w:p>
            <w:pPr>
              <w:pStyle w:val="7"/>
              <w:ind w:left="566" w:right="523"/>
              <w:rPr>
                <w:sz w:val="24"/>
              </w:rPr>
            </w:pPr>
            <w:r>
              <w:rPr>
                <w:sz w:val="24"/>
              </w:rPr>
              <w:t>0.81(0.67-0.98)</w:t>
            </w:r>
          </w:p>
        </w:tc>
        <w:tc>
          <w:tcPr>
            <w:tcW w:w="1867" w:type="dxa"/>
          </w:tcPr>
          <w:p>
            <w:pPr>
              <w:pStyle w:val="7"/>
              <w:ind w:left="525" w:right="522"/>
              <w:rPr>
                <w:sz w:val="24"/>
              </w:rPr>
            </w:pPr>
            <w:r>
              <w:rPr>
                <w:sz w:val="24"/>
              </w:rPr>
              <w:t>0.029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36" w:type="dxa"/>
          </w:tcPr>
          <w:p>
            <w:pPr>
              <w:pStyle w:val="7"/>
              <w:ind w:left="493"/>
              <w:jc w:val="left"/>
              <w:rPr>
                <w:sz w:val="24"/>
              </w:rPr>
            </w:pPr>
            <w:r>
              <w:rPr>
                <w:sz w:val="24"/>
              </w:rPr>
              <w:t>UCP5</w:t>
            </w:r>
          </w:p>
        </w:tc>
        <w:tc>
          <w:tcPr>
            <w:tcW w:w="2020" w:type="dxa"/>
          </w:tcPr>
          <w:p>
            <w:pPr>
              <w:pStyle w:val="7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Stage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630" w:type="dxa"/>
          </w:tcPr>
          <w:p>
            <w:pPr>
              <w:pStyle w:val="7"/>
              <w:ind w:left="566" w:right="523"/>
              <w:rPr>
                <w:sz w:val="24"/>
              </w:rPr>
            </w:pPr>
            <w:r>
              <w:rPr>
                <w:sz w:val="24"/>
              </w:rPr>
              <w:t>0.2(0.04-0.87)</w:t>
            </w:r>
          </w:p>
        </w:tc>
        <w:tc>
          <w:tcPr>
            <w:tcW w:w="1867" w:type="dxa"/>
          </w:tcPr>
          <w:p>
            <w:pPr>
              <w:pStyle w:val="7"/>
              <w:ind w:left="525" w:right="522"/>
              <w:rPr>
                <w:sz w:val="24"/>
              </w:rPr>
            </w:pPr>
            <w:r>
              <w:rPr>
                <w:sz w:val="24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36" w:type="dxa"/>
          </w:tcPr>
          <w:p>
            <w:pPr>
              <w:pStyle w:val="7"/>
              <w:spacing w:line="240" w:lineRule="auto"/>
              <w:jc w:val="left"/>
              <w:rPr>
                <w:sz w:val="22"/>
              </w:rPr>
            </w:pPr>
          </w:p>
        </w:tc>
        <w:tc>
          <w:tcPr>
            <w:tcW w:w="2020" w:type="dxa"/>
          </w:tcPr>
          <w:p>
            <w:pPr>
              <w:pStyle w:val="7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Stage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630" w:type="dxa"/>
          </w:tcPr>
          <w:p>
            <w:pPr>
              <w:pStyle w:val="7"/>
              <w:ind w:left="566" w:right="523"/>
              <w:rPr>
                <w:sz w:val="24"/>
              </w:rPr>
            </w:pPr>
            <w:r>
              <w:rPr>
                <w:sz w:val="24"/>
              </w:rPr>
              <w:t>0.16(0.02-1.21)</w:t>
            </w:r>
          </w:p>
        </w:tc>
        <w:tc>
          <w:tcPr>
            <w:tcW w:w="1867" w:type="dxa"/>
          </w:tcPr>
          <w:p>
            <w:pPr>
              <w:pStyle w:val="7"/>
              <w:ind w:left="525" w:right="522"/>
              <w:rPr>
                <w:sz w:val="24"/>
              </w:rPr>
            </w:pPr>
            <w:r>
              <w:rPr>
                <w:sz w:val="24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636" w:type="dxa"/>
          </w:tcPr>
          <w:p>
            <w:pPr>
              <w:pStyle w:val="7"/>
              <w:spacing w:line="240" w:lineRule="auto"/>
              <w:jc w:val="left"/>
              <w:rPr>
                <w:sz w:val="22"/>
              </w:rPr>
            </w:pPr>
          </w:p>
        </w:tc>
        <w:tc>
          <w:tcPr>
            <w:tcW w:w="2020" w:type="dxa"/>
          </w:tcPr>
          <w:p>
            <w:pPr>
              <w:pStyle w:val="7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Stage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630" w:type="dxa"/>
          </w:tcPr>
          <w:p>
            <w:pPr>
              <w:pStyle w:val="7"/>
              <w:ind w:left="566" w:right="523"/>
              <w:rPr>
                <w:sz w:val="24"/>
              </w:rPr>
            </w:pPr>
            <w:r>
              <w:rPr>
                <w:sz w:val="24"/>
              </w:rPr>
              <w:t>0.52(0.36-0.76)</w:t>
            </w:r>
          </w:p>
        </w:tc>
        <w:tc>
          <w:tcPr>
            <w:tcW w:w="1867" w:type="dxa"/>
          </w:tcPr>
          <w:p>
            <w:pPr>
              <w:pStyle w:val="7"/>
              <w:ind w:left="525" w:right="522"/>
              <w:rPr>
                <w:sz w:val="24"/>
              </w:rPr>
            </w:pPr>
            <w:r>
              <w:rPr>
                <w:sz w:val="24"/>
              </w:rPr>
              <w:t>0.00076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36" w:type="dxa"/>
          </w:tcPr>
          <w:p>
            <w:pPr>
              <w:pStyle w:val="7"/>
              <w:spacing w:line="240" w:lineRule="auto"/>
              <w:jc w:val="left"/>
              <w:rPr>
                <w:sz w:val="22"/>
              </w:rPr>
            </w:pPr>
          </w:p>
        </w:tc>
        <w:tc>
          <w:tcPr>
            <w:tcW w:w="2020" w:type="dxa"/>
          </w:tcPr>
          <w:p>
            <w:pPr>
              <w:pStyle w:val="7"/>
              <w:ind w:right="642"/>
              <w:jc w:val="right"/>
              <w:rPr>
                <w:sz w:val="24"/>
              </w:rPr>
            </w:pPr>
            <w:r>
              <w:rPr>
                <w:sz w:val="24"/>
              </w:rPr>
              <w:t>Grade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630" w:type="dxa"/>
          </w:tcPr>
          <w:p>
            <w:pPr>
              <w:pStyle w:val="7"/>
              <w:ind w:left="566" w:right="523"/>
              <w:rPr>
                <w:sz w:val="24"/>
              </w:rPr>
            </w:pPr>
            <w:r>
              <w:rPr>
                <w:sz w:val="24"/>
              </w:rPr>
              <w:t>0.67(0.49-0.92)</w:t>
            </w:r>
          </w:p>
        </w:tc>
        <w:tc>
          <w:tcPr>
            <w:tcW w:w="1867" w:type="dxa"/>
          </w:tcPr>
          <w:p>
            <w:pPr>
              <w:pStyle w:val="7"/>
              <w:ind w:left="525" w:right="522"/>
              <w:rPr>
                <w:sz w:val="24"/>
              </w:rPr>
            </w:pPr>
            <w:r>
              <w:rPr>
                <w:sz w:val="24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636" w:type="dxa"/>
            <w:tcBorders>
              <w:bottom w:val="single" w:color="000000" w:sz="12" w:space="0"/>
            </w:tcBorders>
          </w:tcPr>
          <w:p>
            <w:pPr>
              <w:pStyle w:val="7"/>
              <w:spacing w:line="240" w:lineRule="auto"/>
              <w:jc w:val="left"/>
              <w:rPr>
                <w:sz w:val="22"/>
              </w:rPr>
            </w:pPr>
          </w:p>
        </w:tc>
        <w:tc>
          <w:tcPr>
            <w:tcW w:w="2020" w:type="dxa"/>
            <w:tcBorders>
              <w:bottom w:val="single" w:color="000000" w:sz="12" w:space="0"/>
            </w:tcBorders>
          </w:tcPr>
          <w:p>
            <w:pPr>
              <w:pStyle w:val="7"/>
              <w:ind w:right="642"/>
              <w:jc w:val="right"/>
              <w:rPr>
                <w:sz w:val="24"/>
              </w:rPr>
            </w:pPr>
            <w:r>
              <w:rPr>
                <w:sz w:val="24"/>
              </w:rPr>
              <w:t>Grade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630" w:type="dxa"/>
            <w:tcBorders>
              <w:bottom w:val="single" w:color="000000" w:sz="12" w:space="0"/>
            </w:tcBorders>
          </w:tcPr>
          <w:p>
            <w:pPr>
              <w:pStyle w:val="7"/>
              <w:ind w:left="566" w:right="523"/>
              <w:rPr>
                <w:sz w:val="24"/>
              </w:rPr>
            </w:pPr>
            <w:r>
              <w:rPr>
                <w:sz w:val="24"/>
              </w:rPr>
              <w:t>0.81(0.69-0.96)</w:t>
            </w:r>
          </w:p>
        </w:tc>
        <w:tc>
          <w:tcPr>
            <w:tcW w:w="1867" w:type="dxa"/>
            <w:tcBorders>
              <w:bottom w:val="single" w:color="000000" w:sz="12" w:space="0"/>
            </w:tcBorders>
          </w:tcPr>
          <w:p>
            <w:pPr>
              <w:pStyle w:val="7"/>
              <w:ind w:left="525" w:right="522"/>
              <w:rPr>
                <w:sz w:val="24"/>
              </w:rPr>
            </w:pPr>
            <w:r>
              <w:rPr>
                <w:sz w:val="24"/>
              </w:rPr>
              <w:t>0.014</w:t>
            </w:r>
          </w:p>
        </w:tc>
      </w:tr>
    </w:tbl>
    <w:p>
      <w:pPr>
        <w:pStyle w:val="2"/>
        <w:ind w:left="0"/>
        <w:rPr>
          <w:sz w:val="28"/>
        </w:rPr>
      </w:pPr>
    </w:p>
    <w:p>
      <w:pPr>
        <w:pStyle w:val="2"/>
      </w:pPr>
      <w:bookmarkStart w:id="0" w:name="_GoBack"/>
      <w:bookmarkEnd w:id="0"/>
    </w:p>
    <w:sectPr>
      <w:type w:val="continuous"/>
      <w:pgSz w:w="11910" w:h="16840"/>
      <w:pgMar w:top="138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4"/>
  </w:compat>
  <w:rsids>
    <w:rsidRoot w:val="00000000"/>
    <w:rsid w:val="226221A5"/>
    <w:rsid w:val="749D79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ar-SA"/>
    </w:rPr>
  </w:style>
  <w:style w:type="paragraph" w:customStyle="1" w:styleId="7">
    <w:name w:val="Table Paragraph"/>
    <w:basedOn w:val="1"/>
    <w:qFormat/>
    <w:uiPriority w:val="1"/>
    <w:pPr>
      <w:spacing w:line="271" w:lineRule="exact"/>
      <w:jc w:val="center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2021-09-03T09:50:00Z</dcterms:created>
  <dc:creator>黄 金法</dc:creator>
  <cp:lastModifiedBy>发</cp:lastModifiedBy>
  <dcterms:modified xsi:type="dcterms:W3CDTF">2021-09-08T06:54:29Z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2021-09-03T00:00:00Z</vt:filetime>
  </property>
  <property fmtid="{D5CDD505-2E9C-101B-9397-08002B2CF9AE}" pid="5" name="KSOProductBuildVer">
    <vt:lpwstr>2052-11.1.0.10700</vt:lpwstr>
  </property>
  <property fmtid="{D5CDD505-2E9C-101B-9397-08002B2CF9AE}" pid="6" name="ICV">
    <vt:lpwstr>52761A6F890A40B9A9DC87588378BD90</vt:lpwstr>
  </property>
</Properties>
</file>