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099263" w14:textId="77777777" w:rsidR="000B5C13" w:rsidRPr="000B5C13" w:rsidRDefault="000B5C13" w:rsidP="000B5C13">
      <w:pPr>
        <w:widowControl/>
        <w:jc w:val="left"/>
        <w:rPr>
          <w:rFonts w:ascii="Times New Roman" w:eastAsia="MS Mincho" w:hAnsi="Times New Roman" w:cs="Times New Roman"/>
          <w:kern w:val="0"/>
          <w:sz w:val="32"/>
          <w:szCs w:val="32"/>
          <w:lang w:eastAsia="ja-JP"/>
        </w:rPr>
      </w:pPr>
      <w:r w:rsidRPr="000B5C13">
        <w:rPr>
          <w:rFonts w:ascii="Times New Roman" w:eastAsia="MS Mincho" w:hAnsi="Times New Roman" w:cs="Times New Roman"/>
          <w:kern w:val="0"/>
          <w:sz w:val="32"/>
          <w:szCs w:val="32"/>
          <w:lang w:eastAsia="ja-JP"/>
        </w:rPr>
        <w:t xml:space="preserve">Supporting Information </w:t>
      </w:r>
    </w:p>
    <w:p w14:paraId="2741C485" w14:textId="77777777" w:rsidR="000B5C13" w:rsidRPr="000B5C13" w:rsidRDefault="000B5C13" w:rsidP="000B5C1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211CF304" w14:textId="77777777" w:rsidR="000B5C13" w:rsidRPr="000B5C13" w:rsidRDefault="000B5C13" w:rsidP="000B5C1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</w:p>
    <w:p w14:paraId="1809999F" w14:textId="77777777" w:rsidR="000B5C13" w:rsidRPr="000B5C13" w:rsidRDefault="000B5C13" w:rsidP="000B5C13">
      <w:pPr>
        <w:widowControl/>
        <w:spacing w:line="48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bookmarkStart w:id="0" w:name="_GoBack"/>
      <w:bookmarkEnd w:id="0"/>
      <w:r w:rsidRPr="000B5C13">
        <w:rPr>
          <w:rFonts w:ascii="Times New Roman" w:eastAsia="MS Mincho" w:hAnsi="Times New Roman" w:cs="Times New Roman"/>
          <w:noProof/>
          <w:kern w:val="0"/>
          <w:sz w:val="24"/>
          <w:szCs w:val="24"/>
          <w:lang w:val="de-DE" w:eastAsia="ja-JP"/>
        </w:rPr>
        <w:drawing>
          <wp:inline distT="0" distB="0" distL="0" distR="0" wp14:anchorId="04192BFE" wp14:editId="54B963A6">
            <wp:extent cx="5760720" cy="39687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幻灯片3.TIF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6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72FB8" w14:textId="77777777" w:rsidR="000B5C13" w:rsidRPr="000B5C13" w:rsidRDefault="000B5C13" w:rsidP="000B5C1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0B5C13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>Figure S1.</w:t>
      </w:r>
      <w:r w:rsidRPr="000B5C13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Evaluation of the biocompatibility of each group with major organs. H&amp;E staining shows excellent biocompatibility in </w:t>
      </w:r>
      <w:r w:rsidRPr="000B5C13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in vivo</w:t>
      </w:r>
      <w:r w:rsidRPr="000B5C13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experiments of nanoparticles.</w:t>
      </w:r>
    </w:p>
    <w:p w14:paraId="02CE8036" w14:textId="77777777" w:rsidR="000B5C13" w:rsidRPr="000B5C13" w:rsidRDefault="000B5C13" w:rsidP="000B5C1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</w:p>
    <w:p w14:paraId="47194D57" w14:textId="77777777" w:rsidR="000B5C13" w:rsidRPr="000B5C13" w:rsidRDefault="000B5C13" w:rsidP="000B5C1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</w:p>
    <w:p w14:paraId="30B8E584" w14:textId="77777777" w:rsidR="000B5C13" w:rsidRPr="000B5C13" w:rsidRDefault="000B5C13" w:rsidP="000B5C1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0B5C13">
        <w:rPr>
          <w:rFonts w:ascii="Times New Roman" w:eastAsia="MS Mincho" w:hAnsi="Times New Roman" w:cs="Times New Roman"/>
          <w:noProof/>
          <w:spacing w:val="15"/>
          <w:kern w:val="0"/>
          <w:sz w:val="24"/>
          <w:szCs w:val="24"/>
          <w:lang w:val="de-DE" w:eastAsia="ja-JP"/>
        </w:rPr>
        <w:lastRenderedPageBreak/>
        <w:drawing>
          <wp:inline distT="0" distB="0" distL="0" distR="0" wp14:anchorId="6730AFDE" wp14:editId="51D7CC50">
            <wp:extent cx="5274310" cy="4647565"/>
            <wp:effectExtent l="0" t="0" r="2540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4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9BA71" w14:textId="77777777" w:rsidR="000B5C13" w:rsidRPr="000B5C13" w:rsidRDefault="000B5C13" w:rsidP="000B5C13">
      <w:pPr>
        <w:widowControl/>
        <w:spacing w:line="36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0B5C13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 xml:space="preserve">Figure S2. </w:t>
      </w:r>
      <w:r w:rsidRPr="000B5C13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Representative image of SDS gel showing protein bands of different nanoparticles</w:t>
      </w:r>
    </w:p>
    <w:p w14:paraId="67825172" w14:textId="77777777" w:rsidR="000B5C13" w:rsidRPr="000B5C13" w:rsidRDefault="000B5C13" w:rsidP="000B5C13">
      <w:pPr>
        <w:widowControl/>
        <w:spacing w:line="36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</w:p>
    <w:p w14:paraId="0D7B7ECC" w14:textId="77777777" w:rsidR="000B5C13" w:rsidRPr="000B5C13" w:rsidRDefault="000B5C13" w:rsidP="000B5C13">
      <w:pPr>
        <w:widowControl/>
        <w:spacing w:line="36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</w:p>
    <w:tbl>
      <w:tblPr>
        <w:tblStyle w:val="-3"/>
        <w:tblW w:w="0" w:type="auto"/>
        <w:tblLook w:val="0620" w:firstRow="1" w:lastRow="0" w:firstColumn="0" w:lastColumn="0" w:noHBand="1" w:noVBand="1"/>
      </w:tblPr>
      <w:tblGrid>
        <w:gridCol w:w="1481"/>
        <w:gridCol w:w="5367"/>
      </w:tblGrid>
      <w:tr w:rsidR="000B5C13" w:rsidRPr="000B5C13" w14:paraId="7FA83E57" w14:textId="77777777" w:rsidTr="000B70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1" w:type="dxa"/>
          </w:tcPr>
          <w:p w14:paraId="55BC1FAA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color w:val="000000" w:themeColor="text1"/>
                <w:kern w:val="24"/>
                <w:sz w:val="24"/>
                <w:szCs w:val="24"/>
                <w:lang w:val="de-DE" w:eastAsia="ja-JP"/>
              </w:rPr>
              <w:t xml:space="preserve">Gene  </w:t>
            </w:r>
          </w:p>
        </w:tc>
        <w:tc>
          <w:tcPr>
            <w:tcW w:w="5367" w:type="dxa"/>
          </w:tcPr>
          <w:p w14:paraId="2D17A882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color w:val="000000" w:themeColor="text1"/>
                <w:kern w:val="24"/>
                <w:sz w:val="24"/>
                <w:szCs w:val="24"/>
                <w:lang w:val="de-DE" w:eastAsia="ja-JP"/>
              </w:rPr>
              <w:t>primer sequences (5’ to 3’)</w:t>
            </w:r>
          </w:p>
        </w:tc>
      </w:tr>
      <w:tr w:rsidR="000B5C13" w:rsidRPr="000B5C13" w14:paraId="3B441329" w14:textId="77777777" w:rsidTr="000B7073">
        <w:tc>
          <w:tcPr>
            <w:tcW w:w="0" w:type="auto"/>
          </w:tcPr>
          <w:p w14:paraId="746C9BDE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 xml:space="preserve">CD86     </w:t>
            </w:r>
          </w:p>
        </w:tc>
        <w:tc>
          <w:tcPr>
            <w:tcW w:w="5367" w:type="dxa"/>
          </w:tcPr>
          <w:p w14:paraId="05A4950E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F: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ACGGAGTCAATGAAGATTTCCT</w:t>
            </w:r>
          </w:p>
          <w:p w14:paraId="15F6E1E0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icrosoft Yahei" w:hAnsi="Times New Roman" w:cs="Times New Roman"/>
                <w:b/>
                <w:bCs/>
                <w:color w:val="222222"/>
                <w:kern w:val="24"/>
                <w:sz w:val="24"/>
                <w:szCs w:val="24"/>
                <w:lang w:val="de-DE" w:eastAsia="ja-JP"/>
              </w:rPr>
              <w:t>R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:GATTCGGCTTCTTGTGACATAC</w:t>
            </w:r>
          </w:p>
        </w:tc>
      </w:tr>
      <w:tr w:rsidR="000B5C13" w:rsidRPr="000B5C13" w14:paraId="72FADDE9" w14:textId="77777777" w:rsidTr="000B7073">
        <w:tc>
          <w:tcPr>
            <w:tcW w:w="0" w:type="auto"/>
          </w:tcPr>
          <w:p w14:paraId="3D9FDBFE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iNOS</w:t>
            </w:r>
          </w:p>
        </w:tc>
        <w:tc>
          <w:tcPr>
            <w:tcW w:w="5367" w:type="dxa"/>
          </w:tcPr>
          <w:p w14:paraId="38C77FC8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F: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CACCTTGGAGTTCACCCAGT</w:t>
            </w:r>
          </w:p>
          <w:p w14:paraId="587DF3B2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icrosoft Yahei" w:hAnsi="Times New Roman" w:cs="Times New Roman"/>
                <w:b/>
                <w:bCs/>
                <w:color w:val="222222"/>
                <w:kern w:val="24"/>
                <w:sz w:val="24"/>
                <w:szCs w:val="24"/>
                <w:lang w:val="de-DE" w:eastAsia="ja-JP"/>
              </w:rPr>
              <w:t>R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:ACCACTCGTACTTGGGATGC</w:t>
            </w:r>
          </w:p>
        </w:tc>
      </w:tr>
      <w:tr w:rsidR="000B5C13" w:rsidRPr="000B5C13" w14:paraId="0A43A3B8" w14:textId="77777777" w:rsidTr="000B7073">
        <w:tc>
          <w:tcPr>
            <w:tcW w:w="0" w:type="auto"/>
          </w:tcPr>
          <w:p w14:paraId="1D202337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CD206</w:t>
            </w:r>
          </w:p>
        </w:tc>
        <w:tc>
          <w:tcPr>
            <w:tcW w:w="5367" w:type="dxa"/>
          </w:tcPr>
          <w:p w14:paraId="74F3BA49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F: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CCTATGAAAATTGGGCTTACGG</w:t>
            </w:r>
          </w:p>
          <w:p w14:paraId="453E8365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icrosoft Yahei" w:hAnsi="Times New Roman" w:cs="Times New Roman"/>
                <w:b/>
                <w:bCs/>
                <w:color w:val="222222"/>
                <w:kern w:val="24"/>
                <w:sz w:val="24"/>
                <w:szCs w:val="24"/>
                <w:lang w:val="de-DE" w:eastAsia="ja-JP"/>
              </w:rPr>
              <w:t>R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:CTGACAAATCCAGTTGTTGAGG</w:t>
            </w:r>
          </w:p>
        </w:tc>
      </w:tr>
      <w:tr w:rsidR="000B5C13" w:rsidRPr="000B5C13" w14:paraId="163D090F" w14:textId="77777777" w:rsidTr="000B7073">
        <w:tc>
          <w:tcPr>
            <w:tcW w:w="0" w:type="auto"/>
          </w:tcPr>
          <w:p w14:paraId="5FEC7E24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ARG-1</w:t>
            </w:r>
          </w:p>
        </w:tc>
        <w:tc>
          <w:tcPr>
            <w:tcW w:w="5367" w:type="dxa"/>
          </w:tcPr>
          <w:p w14:paraId="0EB0230B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F: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 xml:space="preserve">CARGGGCAACCTGTGTCCTT                            </w:t>
            </w:r>
            <w:r w:rsidRPr="000B5C13">
              <w:rPr>
                <w:rFonts w:ascii="Times New Roman" w:eastAsia="Microsoft Yahei" w:hAnsi="Times New Roman" w:cs="Times New Roman"/>
                <w:b/>
                <w:bCs/>
                <w:color w:val="222222"/>
                <w:kern w:val="24"/>
                <w:sz w:val="24"/>
                <w:szCs w:val="24"/>
                <w:lang w:val="de-DE" w:eastAsia="ja-JP"/>
              </w:rPr>
              <w:t>R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:TCCTGGTACATCTGGGAACTTTC</w:t>
            </w:r>
          </w:p>
        </w:tc>
      </w:tr>
      <w:tr w:rsidR="000B5C13" w:rsidRPr="000B5C13" w14:paraId="6D3C26F3" w14:textId="77777777" w:rsidTr="000B7073">
        <w:tc>
          <w:tcPr>
            <w:tcW w:w="0" w:type="auto"/>
          </w:tcPr>
          <w:p w14:paraId="3E91306F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 xml:space="preserve">BMP-2  </w:t>
            </w:r>
          </w:p>
        </w:tc>
        <w:tc>
          <w:tcPr>
            <w:tcW w:w="5367" w:type="dxa"/>
          </w:tcPr>
          <w:p w14:paraId="62FBDDB3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F: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AGTAGTTTCCAGCACCGAATTA</w:t>
            </w:r>
          </w:p>
          <w:p w14:paraId="737511E3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icrosoft Yahei" w:hAnsi="Times New Roman" w:cs="Times New Roman"/>
                <w:b/>
                <w:bCs/>
                <w:color w:val="222222"/>
                <w:kern w:val="24"/>
                <w:sz w:val="24"/>
                <w:szCs w:val="24"/>
                <w:lang w:val="de-DE" w:eastAsia="ja-JP"/>
              </w:rPr>
              <w:t>R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:CACTAACCTGGTGTCCAATAGT</w:t>
            </w:r>
          </w:p>
        </w:tc>
      </w:tr>
      <w:tr w:rsidR="000B5C13" w:rsidRPr="000B5C13" w14:paraId="1B7ADED1" w14:textId="77777777" w:rsidTr="000B7073">
        <w:tc>
          <w:tcPr>
            <w:tcW w:w="0" w:type="auto"/>
          </w:tcPr>
          <w:p w14:paraId="37AF314A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 xml:space="preserve">OCN  </w:t>
            </w:r>
          </w:p>
        </w:tc>
        <w:tc>
          <w:tcPr>
            <w:tcW w:w="5367" w:type="dxa"/>
          </w:tcPr>
          <w:p w14:paraId="5702A4D8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F: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 xml:space="preserve">ACCGCCTACAAACGCATCTA                        </w:t>
            </w:r>
            <w:r w:rsidRPr="000B5C13">
              <w:rPr>
                <w:rFonts w:ascii="Times New Roman" w:eastAsia="Microsoft Yahei" w:hAnsi="Times New Roman" w:cs="Times New Roman"/>
                <w:b/>
                <w:bCs/>
                <w:color w:val="222222"/>
                <w:kern w:val="24"/>
                <w:sz w:val="24"/>
                <w:szCs w:val="24"/>
                <w:lang w:val="de-DE" w:eastAsia="ja-JP"/>
              </w:rPr>
              <w:t>R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 xml:space="preserve">:AGAGGACAGGGAGGATCAAGT </w:t>
            </w:r>
          </w:p>
        </w:tc>
      </w:tr>
      <w:tr w:rsidR="000B5C13" w:rsidRPr="000B5C13" w14:paraId="16EF533B" w14:textId="77777777" w:rsidTr="000B7073">
        <w:tc>
          <w:tcPr>
            <w:tcW w:w="0" w:type="auto"/>
          </w:tcPr>
          <w:p w14:paraId="53C2C46D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lastRenderedPageBreak/>
              <w:t>OPN</w:t>
            </w:r>
          </w:p>
        </w:tc>
        <w:tc>
          <w:tcPr>
            <w:tcW w:w="5367" w:type="dxa"/>
          </w:tcPr>
          <w:p w14:paraId="71F674E4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F: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 xml:space="preserve">CTTGAGCATTCCAAAGAGAGC                       </w:t>
            </w:r>
            <w:r w:rsidRPr="000B5C13">
              <w:rPr>
                <w:rFonts w:ascii="Times New Roman" w:eastAsia="Microsoft Yahei" w:hAnsi="Times New Roman" w:cs="Times New Roman"/>
                <w:b/>
                <w:bCs/>
                <w:color w:val="222222"/>
                <w:kern w:val="24"/>
                <w:sz w:val="24"/>
                <w:szCs w:val="24"/>
                <w:lang w:val="de-DE" w:eastAsia="ja-JP"/>
              </w:rPr>
              <w:t>R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:CTTGTGGCTGTGAAACTTGTG</w:t>
            </w:r>
          </w:p>
        </w:tc>
      </w:tr>
      <w:tr w:rsidR="000B5C13" w:rsidRPr="000B5C13" w14:paraId="3E0138D6" w14:textId="77777777" w:rsidTr="000B7073">
        <w:tc>
          <w:tcPr>
            <w:tcW w:w="0" w:type="auto"/>
          </w:tcPr>
          <w:p w14:paraId="7658B068" w14:textId="77777777" w:rsidR="000B5C13" w:rsidRPr="000B5C13" w:rsidRDefault="000B5C13" w:rsidP="000B5C13">
            <w:pPr>
              <w:widowControl/>
              <w:jc w:val="left"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 xml:space="preserve">β-actin   </w:t>
            </w:r>
          </w:p>
        </w:tc>
        <w:tc>
          <w:tcPr>
            <w:tcW w:w="5367" w:type="dxa"/>
          </w:tcPr>
          <w:p w14:paraId="43748BE7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S Mincho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val="de-DE" w:eastAsia="ja-JP"/>
              </w:rPr>
              <w:t>F: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CTACCTCATGAAGATCCTGACC</w:t>
            </w:r>
          </w:p>
          <w:p w14:paraId="6927FC26" w14:textId="77777777" w:rsidR="000B5C13" w:rsidRPr="000B5C13" w:rsidRDefault="000B5C13" w:rsidP="000B5C13">
            <w:pPr>
              <w:widowControl/>
              <w:rPr>
                <w:rFonts w:ascii="Times New Roman" w:eastAsia="MS Mincho" w:hAnsi="Times New Roman" w:cs="Times New Roman"/>
                <w:sz w:val="24"/>
                <w:szCs w:val="24"/>
                <w:lang w:val="de-DE" w:eastAsia="ja-JP"/>
              </w:rPr>
            </w:pPr>
            <w:r w:rsidRPr="000B5C13">
              <w:rPr>
                <w:rFonts w:ascii="Times New Roman" w:eastAsia="Microsoft Yahei" w:hAnsi="Times New Roman" w:cs="Times New Roman"/>
                <w:b/>
                <w:bCs/>
                <w:color w:val="222222"/>
                <w:kern w:val="24"/>
                <w:sz w:val="24"/>
                <w:szCs w:val="24"/>
                <w:lang w:val="de-DE" w:eastAsia="ja-JP"/>
              </w:rPr>
              <w:t>R</w:t>
            </w:r>
            <w:r w:rsidRPr="000B5C13">
              <w:rPr>
                <w:rFonts w:ascii="Times New Roman" w:eastAsia="Microsoft Yahei" w:hAnsi="Times New Roman" w:cs="Times New Roman"/>
                <w:color w:val="222222"/>
                <w:kern w:val="24"/>
                <w:sz w:val="24"/>
                <w:szCs w:val="24"/>
                <w:lang w:val="de-DE" w:eastAsia="ja-JP"/>
              </w:rPr>
              <w:t>:CACAGCTTCTCTTTGATGTCAC</w:t>
            </w:r>
          </w:p>
        </w:tc>
      </w:tr>
    </w:tbl>
    <w:p w14:paraId="4FEE4D52" w14:textId="77777777" w:rsidR="000B5C13" w:rsidRPr="000B5C13" w:rsidRDefault="000B5C13" w:rsidP="000B5C13">
      <w:pPr>
        <w:widowControl/>
        <w:spacing w:line="36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0B5C13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 xml:space="preserve">Table S1. </w:t>
      </w:r>
      <w:r w:rsidRPr="000B5C13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Primers for RT-PCR used to quantify the expression of BMDM and BMSC cells</w:t>
      </w:r>
    </w:p>
    <w:p w14:paraId="1BC7AF1F" w14:textId="77777777" w:rsidR="008057D2" w:rsidRPr="000B5C13" w:rsidRDefault="005A5B0D" w:rsidP="000B5C13">
      <w:pPr>
        <w:rPr>
          <w:lang w:val="de-DE"/>
        </w:rPr>
      </w:pPr>
    </w:p>
    <w:sectPr w:rsidR="008057D2" w:rsidRPr="000B5C1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F2912" w14:textId="77777777" w:rsidR="005A5B0D" w:rsidRDefault="005A5B0D" w:rsidP="005741BE">
      <w:r>
        <w:separator/>
      </w:r>
    </w:p>
  </w:endnote>
  <w:endnote w:type="continuationSeparator" w:id="0">
    <w:p w14:paraId="4734480B" w14:textId="77777777" w:rsidR="005A5B0D" w:rsidRDefault="005A5B0D" w:rsidP="00574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9D193" w14:textId="77777777" w:rsidR="00C16606" w:rsidRDefault="005A5B0D">
    <w:pPr>
      <w:pStyle w:val="a5"/>
    </w:pPr>
  </w:p>
  <w:p w14:paraId="0109BFDC" w14:textId="77777777" w:rsidR="00C16606" w:rsidRDefault="005A5B0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32221" w14:textId="77777777" w:rsidR="005A5B0D" w:rsidRDefault="005A5B0D" w:rsidP="005741BE">
      <w:r>
        <w:separator/>
      </w:r>
    </w:p>
  </w:footnote>
  <w:footnote w:type="continuationSeparator" w:id="0">
    <w:p w14:paraId="6E5128E8" w14:textId="77777777" w:rsidR="005A5B0D" w:rsidRDefault="005A5B0D" w:rsidP="005741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469"/>
    <w:rsid w:val="000B5C13"/>
    <w:rsid w:val="00556D47"/>
    <w:rsid w:val="005741BE"/>
    <w:rsid w:val="005A0DAA"/>
    <w:rsid w:val="005A5B0D"/>
    <w:rsid w:val="007326E3"/>
    <w:rsid w:val="008169B5"/>
    <w:rsid w:val="00955469"/>
    <w:rsid w:val="00B27D7A"/>
    <w:rsid w:val="00C25EE0"/>
    <w:rsid w:val="00EE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210542"/>
  <w15:chartTrackingRefBased/>
  <w15:docId w15:val="{13D6EF3A-B51F-4B51-82AE-3061C6C03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41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4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41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4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41B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169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-3">
    <w:name w:val="Light List Accent 3"/>
    <w:basedOn w:val="a1"/>
    <w:uiPriority w:val="61"/>
    <w:rsid w:val="000B5C13"/>
    <w:rPr>
      <w:kern w:val="0"/>
      <w:sz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0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dingcheng</dc:creator>
  <cp:keywords/>
  <dc:description/>
  <cp:lastModifiedBy>dingcheng</cp:lastModifiedBy>
  <cp:revision>5</cp:revision>
  <dcterms:created xsi:type="dcterms:W3CDTF">2021-07-24T10:51:00Z</dcterms:created>
  <dcterms:modified xsi:type="dcterms:W3CDTF">2021-09-07T07:11:00Z</dcterms:modified>
</cp:coreProperties>
</file>