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89060B" w14:textId="77777777" w:rsidR="00446BBC" w:rsidRPr="008E32ED" w:rsidRDefault="00446BBC" w:rsidP="00446BBC">
      <w:pPr>
        <w:spacing w:before="100" w:beforeAutospacing="1" w:after="100" w:afterAutospacing="1" w:line="480" w:lineRule="auto"/>
        <w:jc w:val="both"/>
        <w:rPr>
          <w:rFonts w:ascii="Times New Roman" w:hAnsi="Times New Roman" w:cs="Times New Roman"/>
          <w:b/>
          <w:caps/>
          <w:sz w:val="24"/>
          <w:szCs w:val="24"/>
          <w:u w:val="single"/>
        </w:rPr>
      </w:pPr>
      <w:r w:rsidRPr="008E32ED">
        <w:rPr>
          <w:rFonts w:ascii="Times New Roman" w:hAnsi="Times New Roman" w:cs="Times New Roman"/>
          <w:b/>
          <w:caps/>
          <w:sz w:val="24"/>
          <w:szCs w:val="24"/>
          <w:u w:val="single"/>
        </w:rPr>
        <w:t>Supplementary material</w:t>
      </w:r>
    </w:p>
    <w:p w14:paraId="5EB9D58C" w14:textId="77777777" w:rsidR="00446BBC" w:rsidRPr="008E32ED" w:rsidRDefault="00446BBC" w:rsidP="00446BBC">
      <w:pPr>
        <w:jc w:val="both"/>
        <w:rPr>
          <w:rFonts w:ascii="Times New Roman" w:hAnsi="Times New Roman" w:cs="Times New Roman"/>
          <w:b/>
          <w:sz w:val="24"/>
          <w:szCs w:val="24"/>
        </w:rPr>
      </w:pPr>
      <w:r w:rsidRPr="008E32ED">
        <w:rPr>
          <w:rFonts w:ascii="Times New Roman" w:hAnsi="Times New Roman" w:cs="Times New Roman"/>
          <w:b/>
          <w:sz w:val="24"/>
          <w:szCs w:val="24"/>
        </w:rPr>
        <w:t>Quantification of the dynamics of antibody response to malaria in pregnant women</w:t>
      </w:r>
    </w:p>
    <w:p w14:paraId="1A4237F3" w14:textId="77777777" w:rsidR="00446BBC" w:rsidRDefault="00446BBC" w:rsidP="00446BBC">
      <w:pPr>
        <w:jc w:val="both"/>
        <w:rPr>
          <w:rFonts w:ascii="Times New Roman" w:hAnsi="Times New Roman" w:cs="Times New Roman"/>
          <w:b/>
          <w:sz w:val="24"/>
          <w:szCs w:val="24"/>
        </w:rPr>
      </w:pPr>
    </w:p>
    <w:p w14:paraId="796921D1" w14:textId="77777777" w:rsidR="00446BBC" w:rsidRPr="008E32ED" w:rsidRDefault="00446BBC" w:rsidP="00446BBC">
      <w:pPr>
        <w:jc w:val="both"/>
        <w:rPr>
          <w:rFonts w:ascii="Times New Roman" w:hAnsi="Times New Roman" w:cs="Times New Roman"/>
          <w:b/>
          <w:sz w:val="24"/>
          <w:szCs w:val="24"/>
        </w:rPr>
      </w:pPr>
      <w:r w:rsidRPr="008E32ED">
        <w:rPr>
          <w:rFonts w:ascii="Times New Roman" w:hAnsi="Times New Roman" w:cs="Times New Roman"/>
          <w:b/>
          <w:sz w:val="24"/>
          <w:szCs w:val="24"/>
        </w:rPr>
        <w:t>Contents:</w:t>
      </w:r>
    </w:p>
    <w:p w14:paraId="51434623" w14:textId="77777777" w:rsidR="00446BBC" w:rsidRPr="008E32ED" w:rsidRDefault="00446BBC" w:rsidP="00446BBC">
      <w:pPr>
        <w:jc w:val="both"/>
        <w:rPr>
          <w:rFonts w:ascii="Times New Roman" w:hAnsi="Times New Roman" w:cs="Times New Roman"/>
          <w:sz w:val="24"/>
          <w:szCs w:val="24"/>
          <w:u w:val="single"/>
        </w:rPr>
      </w:pPr>
      <w:r w:rsidRPr="008E32ED">
        <w:rPr>
          <w:rFonts w:ascii="Times New Roman" w:hAnsi="Times New Roman" w:cs="Times New Roman"/>
          <w:sz w:val="24"/>
          <w:szCs w:val="24"/>
          <w:u w:val="single"/>
        </w:rPr>
        <w:t>Supplementary methods</w:t>
      </w:r>
    </w:p>
    <w:p w14:paraId="1CE68642" w14:textId="77777777" w:rsidR="00446BBC" w:rsidRPr="008E32ED" w:rsidRDefault="00446BBC" w:rsidP="00446BBC">
      <w:pPr>
        <w:pStyle w:val="ListParagraph"/>
        <w:numPr>
          <w:ilvl w:val="0"/>
          <w:numId w:val="1"/>
        </w:numPr>
        <w:spacing w:line="360" w:lineRule="auto"/>
        <w:jc w:val="both"/>
        <w:rPr>
          <w:rFonts w:ascii="Times New Roman" w:hAnsi="Times New Roman" w:cs="Times New Roman"/>
          <w:sz w:val="24"/>
          <w:szCs w:val="24"/>
          <w:u w:val="single"/>
        </w:rPr>
      </w:pPr>
      <w:r w:rsidRPr="008E32ED">
        <w:rPr>
          <w:rFonts w:ascii="Times New Roman" w:hAnsi="Times New Roman" w:cs="Times New Roman"/>
          <w:sz w:val="24"/>
          <w:szCs w:val="24"/>
        </w:rPr>
        <w:t>Linear mixed model with a normal mixture for a single outcome</w:t>
      </w:r>
    </w:p>
    <w:p w14:paraId="52B947C6" w14:textId="77777777" w:rsidR="00446BBC" w:rsidRPr="008E32ED" w:rsidRDefault="00446BBC" w:rsidP="00446BBC">
      <w:pPr>
        <w:pStyle w:val="ListParagraph"/>
        <w:numPr>
          <w:ilvl w:val="0"/>
          <w:numId w:val="1"/>
        </w:numPr>
        <w:spacing w:line="360" w:lineRule="auto"/>
        <w:jc w:val="both"/>
        <w:rPr>
          <w:rFonts w:ascii="Times New Roman" w:hAnsi="Times New Roman" w:cs="Times New Roman"/>
          <w:sz w:val="24"/>
          <w:szCs w:val="24"/>
          <w:u w:val="single"/>
        </w:rPr>
      </w:pPr>
      <w:r w:rsidRPr="008E32ED">
        <w:rPr>
          <w:rFonts w:ascii="Times New Roman" w:hAnsi="Times New Roman" w:cs="Times New Roman"/>
          <w:sz w:val="24"/>
          <w:szCs w:val="24"/>
        </w:rPr>
        <w:t>Multivariate linear mixed model with normal mixture in the random effects distribution</w:t>
      </w:r>
    </w:p>
    <w:p w14:paraId="290360CE" w14:textId="77777777" w:rsidR="00446BBC" w:rsidRPr="008E32ED" w:rsidRDefault="00446BBC" w:rsidP="00446BBC">
      <w:pPr>
        <w:pStyle w:val="ListParagraph"/>
        <w:numPr>
          <w:ilvl w:val="0"/>
          <w:numId w:val="1"/>
        </w:numPr>
        <w:spacing w:line="360" w:lineRule="auto"/>
        <w:jc w:val="both"/>
        <w:rPr>
          <w:rFonts w:ascii="Times New Roman" w:hAnsi="Times New Roman" w:cs="Times New Roman"/>
          <w:sz w:val="24"/>
          <w:szCs w:val="24"/>
          <w:u w:val="single"/>
        </w:rPr>
      </w:pPr>
      <w:r w:rsidRPr="008E32ED">
        <w:rPr>
          <w:rFonts w:ascii="Times New Roman" w:eastAsiaTheme="minorEastAsia" w:hAnsi="Times New Roman" w:cs="Times New Roman"/>
          <w:sz w:val="24"/>
          <w:szCs w:val="24"/>
        </w:rPr>
        <w:t>Specification of model parameters and parameter estimation</w:t>
      </w:r>
    </w:p>
    <w:p w14:paraId="01A58B91" w14:textId="77777777" w:rsidR="00446BBC" w:rsidRPr="008E32ED" w:rsidRDefault="00446BBC" w:rsidP="00446BBC">
      <w:pPr>
        <w:pStyle w:val="ListParagraph"/>
        <w:numPr>
          <w:ilvl w:val="0"/>
          <w:numId w:val="1"/>
        </w:numPr>
        <w:spacing w:line="360" w:lineRule="auto"/>
        <w:jc w:val="both"/>
        <w:rPr>
          <w:rFonts w:ascii="Times New Roman" w:hAnsi="Times New Roman" w:cs="Times New Roman"/>
          <w:sz w:val="24"/>
          <w:szCs w:val="24"/>
        </w:rPr>
      </w:pPr>
      <w:r w:rsidRPr="008E32ED">
        <w:rPr>
          <w:rFonts w:ascii="Times New Roman" w:hAnsi="Times New Roman" w:cs="Times New Roman"/>
          <w:sz w:val="24"/>
          <w:szCs w:val="24"/>
        </w:rPr>
        <w:t>Clustering procedure</w:t>
      </w:r>
    </w:p>
    <w:p w14:paraId="46E7ED27" w14:textId="77777777" w:rsidR="00446BBC" w:rsidRPr="008E32ED" w:rsidRDefault="00446BBC" w:rsidP="00446BBC">
      <w:pPr>
        <w:pStyle w:val="ListParagraph"/>
        <w:numPr>
          <w:ilvl w:val="0"/>
          <w:numId w:val="1"/>
        </w:numPr>
        <w:spacing w:line="360" w:lineRule="auto"/>
        <w:jc w:val="both"/>
        <w:rPr>
          <w:rFonts w:ascii="Times New Roman" w:hAnsi="Times New Roman" w:cs="Times New Roman"/>
          <w:sz w:val="24"/>
          <w:szCs w:val="24"/>
        </w:rPr>
      </w:pPr>
      <w:r w:rsidRPr="008E32ED">
        <w:rPr>
          <w:rFonts w:ascii="Times New Roman" w:eastAsiaTheme="minorEastAsia" w:hAnsi="Times New Roman" w:cs="Times New Roman"/>
          <w:sz w:val="24"/>
          <w:szCs w:val="24"/>
        </w:rPr>
        <w:t>Selection of the optimal number of mixture components</w:t>
      </w:r>
    </w:p>
    <w:p w14:paraId="4A81C2D7" w14:textId="77777777" w:rsidR="00446BBC" w:rsidRPr="008E32ED" w:rsidRDefault="00446BBC" w:rsidP="00446BBC">
      <w:pPr>
        <w:pStyle w:val="ListParagraph"/>
        <w:numPr>
          <w:ilvl w:val="0"/>
          <w:numId w:val="1"/>
        </w:numPr>
        <w:spacing w:line="360" w:lineRule="auto"/>
        <w:jc w:val="both"/>
        <w:rPr>
          <w:rFonts w:ascii="Times New Roman" w:hAnsi="Times New Roman" w:cs="Times New Roman"/>
          <w:sz w:val="24"/>
          <w:szCs w:val="24"/>
        </w:rPr>
      </w:pPr>
      <w:r w:rsidRPr="008E32ED">
        <w:rPr>
          <w:rFonts w:ascii="Times New Roman" w:hAnsi="Times New Roman" w:cs="Times New Roman"/>
          <w:sz w:val="24"/>
          <w:szCs w:val="24"/>
        </w:rPr>
        <w:t>Computation of entropy value specific to each antibody</w:t>
      </w:r>
    </w:p>
    <w:p w14:paraId="6F1C96F5" w14:textId="77777777" w:rsidR="00446BBC" w:rsidRPr="008E32ED" w:rsidRDefault="00446BBC" w:rsidP="00446BBC">
      <w:pPr>
        <w:pStyle w:val="ListParagraph"/>
        <w:numPr>
          <w:ilvl w:val="0"/>
          <w:numId w:val="1"/>
        </w:numPr>
        <w:spacing w:line="480" w:lineRule="auto"/>
        <w:jc w:val="both"/>
        <w:rPr>
          <w:rFonts w:ascii="Times New Roman" w:hAnsi="Times New Roman" w:cs="Times New Roman"/>
          <w:bCs/>
          <w:sz w:val="24"/>
          <w:szCs w:val="24"/>
        </w:rPr>
      </w:pPr>
      <w:r w:rsidRPr="008E32ED">
        <w:rPr>
          <w:rFonts w:ascii="Times New Roman" w:hAnsi="Times New Roman" w:cs="Times New Roman"/>
          <w:bCs/>
          <w:sz w:val="24"/>
          <w:szCs w:val="24"/>
        </w:rPr>
        <w:t>Importance of including PfMSP3 and PvAMA1</w:t>
      </w:r>
    </w:p>
    <w:p w14:paraId="36D82193" w14:textId="77777777" w:rsidR="00446BBC" w:rsidRPr="008E32ED" w:rsidRDefault="00446BBC" w:rsidP="00446BBC">
      <w:pPr>
        <w:spacing w:line="480" w:lineRule="auto"/>
        <w:jc w:val="both"/>
        <w:rPr>
          <w:rFonts w:ascii="Times New Roman" w:hAnsi="Times New Roman" w:cs="Times New Roman"/>
          <w:sz w:val="24"/>
          <w:szCs w:val="24"/>
        </w:rPr>
      </w:pPr>
      <w:r w:rsidRPr="008E32ED">
        <w:rPr>
          <w:rFonts w:ascii="Times New Roman" w:hAnsi="Times New Roman" w:cs="Times New Roman"/>
          <w:sz w:val="24"/>
          <w:szCs w:val="24"/>
          <w:u w:val="single"/>
        </w:rPr>
        <w:t>Supplementary Table 1.</w:t>
      </w:r>
      <w:r w:rsidRPr="008E32ED">
        <w:rPr>
          <w:rFonts w:ascii="Times New Roman" w:hAnsi="Times New Roman" w:cs="Times New Roman"/>
          <w:sz w:val="24"/>
          <w:szCs w:val="24"/>
        </w:rPr>
        <w:t xml:space="preserve"> Penalized expected deviance (PED) values of the models with mixture distributions ranging from </w:t>
      </w:r>
      <w:r w:rsidRPr="008E32ED">
        <w:rPr>
          <w:rFonts w:ascii="Times New Roman" w:hAnsi="Times New Roman" w:cs="Times New Roman"/>
          <w:i/>
          <w:sz w:val="24"/>
          <w:szCs w:val="24"/>
        </w:rPr>
        <w:t>K</w:t>
      </w:r>
      <w:r w:rsidRPr="008E32ED">
        <w:rPr>
          <w:rFonts w:ascii="Times New Roman" w:hAnsi="Times New Roman" w:cs="Times New Roman"/>
          <w:sz w:val="24"/>
          <w:szCs w:val="24"/>
        </w:rPr>
        <w:t xml:space="preserve"> = 1, 2, 3, 4 clusters.</w:t>
      </w:r>
    </w:p>
    <w:p w14:paraId="1C8CE5E3" w14:textId="77777777" w:rsidR="00446BBC" w:rsidRPr="008E32ED" w:rsidRDefault="00446BBC" w:rsidP="00446BBC">
      <w:pPr>
        <w:spacing w:before="100" w:beforeAutospacing="1" w:after="0" w:line="480" w:lineRule="auto"/>
        <w:jc w:val="both"/>
        <w:rPr>
          <w:rFonts w:ascii="Times New Roman" w:hAnsi="Times New Roman" w:cs="Times New Roman"/>
          <w:bCs/>
          <w:sz w:val="24"/>
          <w:szCs w:val="24"/>
          <w:u w:val="single"/>
        </w:rPr>
      </w:pPr>
      <w:r w:rsidRPr="008E32ED">
        <w:rPr>
          <w:rFonts w:ascii="Times New Roman" w:hAnsi="Times New Roman" w:cs="Times New Roman"/>
          <w:bCs/>
          <w:sz w:val="24"/>
          <w:szCs w:val="24"/>
          <w:u w:val="single"/>
        </w:rPr>
        <w:t>Supplementary Table 2.</w:t>
      </w:r>
      <w:r w:rsidRPr="008E32ED">
        <w:rPr>
          <w:rFonts w:ascii="Times New Roman" w:hAnsi="Times New Roman" w:cs="Times New Roman"/>
          <w:bCs/>
          <w:sz w:val="24"/>
          <w:szCs w:val="24"/>
        </w:rPr>
        <w:t xml:space="preserve"> Assessment </w:t>
      </w:r>
      <w:r>
        <w:rPr>
          <w:rFonts w:ascii="Times New Roman" w:hAnsi="Times New Roman" w:cs="Times New Roman"/>
          <w:bCs/>
          <w:sz w:val="24"/>
          <w:szCs w:val="24"/>
        </w:rPr>
        <w:t xml:space="preserve">of </w:t>
      </w:r>
      <w:r w:rsidRPr="008E32ED">
        <w:rPr>
          <w:rFonts w:ascii="Times New Roman" w:hAnsi="Times New Roman" w:cs="Times New Roman"/>
          <w:bCs/>
          <w:sz w:val="24"/>
          <w:szCs w:val="24"/>
        </w:rPr>
        <w:t xml:space="preserve">the importance of combining </w:t>
      </w:r>
      <w:r w:rsidRPr="008E32ED">
        <w:rPr>
          <w:rFonts w:ascii="Times New Roman" w:hAnsi="Times New Roman" w:cs="Times New Roman"/>
          <w:bCs/>
          <w:i/>
          <w:sz w:val="24"/>
          <w:szCs w:val="24"/>
        </w:rPr>
        <w:t>Pv</w:t>
      </w:r>
      <w:r w:rsidRPr="008E32ED">
        <w:rPr>
          <w:rFonts w:ascii="Times New Roman" w:hAnsi="Times New Roman" w:cs="Times New Roman"/>
          <w:bCs/>
          <w:sz w:val="24"/>
          <w:szCs w:val="24"/>
        </w:rPr>
        <w:t xml:space="preserve">AMA1 and </w:t>
      </w:r>
      <w:r w:rsidRPr="008E32ED">
        <w:rPr>
          <w:rFonts w:ascii="Times New Roman" w:hAnsi="Times New Roman" w:cs="Times New Roman"/>
          <w:bCs/>
          <w:i/>
          <w:iCs/>
          <w:sz w:val="24"/>
          <w:szCs w:val="24"/>
        </w:rPr>
        <w:t>Pf</w:t>
      </w:r>
      <w:r w:rsidRPr="008E32ED">
        <w:rPr>
          <w:rFonts w:ascii="Times New Roman" w:hAnsi="Times New Roman" w:cs="Times New Roman"/>
          <w:bCs/>
          <w:sz w:val="24"/>
          <w:szCs w:val="24"/>
        </w:rPr>
        <w:t xml:space="preserve">MSP3, respectively with other </w:t>
      </w:r>
      <w:r w:rsidRPr="008E32ED">
        <w:rPr>
          <w:rFonts w:ascii="Times New Roman" w:hAnsi="Times New Roman" w:cs="Times New Roman"/>
          <w:bCs/>
          <w:i/>
          <w:sz w:val="24"/>
          <w:szCs w:val="24"/>
        </w:rPr>
        <w:t>P. falciparum</w:t>
      </w:r>
      <w:r w:rsidRPr="008E32ED">
        <w:rPr>
          <w:rFonts w:ascii="Times New Roman" w:hAnsi="Times New Roman" w:cs="Times New Roman"/>
          <w:bCs/>
          <w:sz w:val="24"/>
          <w:szCs w:val="24"/>
        </w:rPr>
        <w:t xml:space="preserve"> antibodies.</w:t>
      </w:r>
    </w:p>
    <w:p w14:paraId="645BF501" w14:textId="77777777" w:rsidR="00446BBC" w:rsidRPr="008E32ED" w:rsidRDefault="00446BBC" w:rsidP="00446BBC">
      <w:pPr>
        <w:spacing w:before="100" w:beforeAutospacing="1" w:line="480" w:lineRule="auto"/>
        <w:jc w:val="both"/>
        <w:rPr>
          <w:rFonts w:ascii="Times New Roman" w:hAnsi="Times New Roman" w:cs="Times New Roman"/>
          <w:bCs/>
          <w:sz w:val="24"/>
          <w:szCs w:val="24"/>
        </w:rPr>
      </w:pPr>
      <w:r w:rsidRPr="008E32ED">
        <w:rPr>
          <w:rFonts w:ascii="Times New Roman" w:hAnsi="Times New Roman" w:cs="Times New Roman"/>
          <w:bCs/>
          <w:sz w:val="24"/>
          <w:szCs w:val="24"/>
          <w:u w:val="single"/>
        </w:rPr>
        <w:t>Supplementary Table 3.</w:t>
      </w:r>
      <w:r w:rsidRPr="008E32ED">
        <w:rPr>
          <w:rFonts w:ascii="Times New Roman" w:hAnsi="Times New Roman" w:cs="Times New Roman"/>
          <w:bCs/>
          <w:sz w:val="24"/>
          <w:szCs w:val="24"/>
        </w:rPr>
        <w:t xml:space="preserve"> The importance of including </w:t>
      </w:r>
      <w:r w:rsidRPr="008E32ED">
        <w:rPr>
          <w:rFonts w:ascii="Times New Roman" w:hAnsi="Times New Roman" w:cs="Times New Roman"/>
          <w:bCs/>
          <w:iCs/>
          <w:sz w:val="24"/>
          <w:szCs w:val="24"/>
        </w:rPr>
        <w:t>at least</w:t>
      </w:r>
      <w:r w:rsidRPr="008E32ED">
        <w:rPr>
          <w:rFonts w:ascii="Times New Roman" w:hAnsi="Times New Roman" w:cs="Times New Roman"/>
          <w:bCs/>
          <w:i/>
          <w:sz w:val="24"/>
          <w:szCs w:val="24"/>
        </w:rPr>
        <w:t xml:space="preserve"> Pf</w:t>
      </w:r>
      <w:r w:rsidRPr="008E32ED">
        <w:rPr>
          <w:rFonts w:ascii="Times New Roman" w:hAnsi="Times New Roman" w:cs="Times New Roman"/>
          <w:bCs/>
          <w:iCs/>
          <w:sz w:val="24"/>
          <w:szCs w:val="24"/>
        </w:rPr>
        <w:t xml:space="preserve">MSP3 or </w:t>
      </w:r>
      <w:r w:rsidRPr="008E32ED">
        <w:rPr>
          <w:rFonts w:ascii="Times New Roman" w:hAnsi="Times New Roman" w:cs="Times New Roman"/>
          <w:bCs/>
          <w:i/>
          <w:sz w:val="24"/>
          <w:szCs w:val="24"/>
        </w:rPr>
        <w:t>Pv</w:t>
      </w:r>
      <w:r w:rsidRPr="008E32ED">
        <w:rPr>
          <w:rFonts w:ascii="Times New Roman" w:hAnsi="Times New Roman" w:cs="Times New Roman"/>
          <w:bCs/>
          <w:iCs/>
          <w:sz w:val="24"/>
          <w:szCs w:val="24"/>
        </w:rPr>
        <w:t>AMA1</w:t>
      </w:r>
      <w:r w:rsidRPr="008E32ED">
        <w:rPr>
          <w:rFonts w:ascii="Times New Roman" w:hAnsi="Times New Roman" w:cs="Times New Roman"/>
          <w:bCs/>
          <w:i/>
          <w:sz w:val="24"/>
          <w:szCs w:val="24"/>
        </w:rPr>
        <w:t xml:space="preserve"> </w:t>
      </w:r>
      <w:r w:rsidRPr="008E32ED">
        <w:rPr>
          <w:rFonts w:ascii="Times New Roman" w:hAnsi="Times New Roman" w:cs="Times New Roman"/>
          <w:bCs/>
          <w:sz w:val="24"/>
          <w:szCs w:val="24"/>
        </w:rPr>
        <w:t xml:space="preserve">with other </w:t>
      </w:r>
      <w:r w:rsidRPr="008E32ED">
        <w:rPr>
          <w:rFonts w:ascii="Times New Roman" w:hAnsi="Times New Roman" w:cs="Times New Roman"/>
          <w:bCs/>
          <w:i/>
          <w:sz w:val="24"/>
          <w:szCs w:val="24"/>
        </w:rPr>
        <w:t>Plasmodium falciparum</w:t>
      </w:r>
      <w:r w:rsidRPr="008E32ED">
        <w:rPr>
          <w:rFonts w:ascii="Times New Roman" w:hAnsi="Times New Roman" w:cs="Times New Roman"/>
          <w:bCs/>
          <w:sz w:val="24"/>
          <w:szCs w:val="24"/>
        </w:rPr>
        <w:t xml:space="preserve"> antibodies investigated.</w:t>
      </w:r>
    </w:p>
    <w:p w14:paraId="36D30267" w14:textId="77777777" w:rsidR="00446BBC" w:rsidRPr="008E32ED" w:rsidRDefault="00446BBC" w:rsidP="00446BBC">
      <w:pPr>
        <w:spacing w:line="480" w:lineRule="auto"/>
        <w:jc w:val="both"/>
        <w:rPr>
          <w:rFonts w:ascii="Times New Roman" w:hAnsi="Times New Roman" w:cs="Times New Roman"/>
          <w:b/>
          <w:sz w:val="24"/>
          <w:szCs w:val="24"/>
          <w:u w:val="single"/>
        </w:rPr>
      </w:pPr>
      <w:r w:rsidRPr="008E32ED">
        <w:rPr>
          <w:rFonts w:ascii="Times New Roman" w:hAnsi="Times New Roman" w:cs="Times New Roman"/>
          <w:sz w:val="24"/>
          <w:szCs w:val="24"/>
          <w:u w:val="single"/>
        </w:rPr>
        <w:t>Supplementary Figure 1.</w:t>
      </w:r>
      <w:r w:rsidRPr="008E32ED">
        <w:rPr>
          <w:rFonts w:ascii="Times New Roman" w:hAnsi="Times New Roman" w:cs="Times New Roman"/>
          <w:sz w:val="24"/>
          <w:szCs w:val="24"/>
        </w:rPr>
        <w:t xml:space="preserve">  Posterior cumulative distribution functions of the observed data deviances for models with </w:t>
      </w:r>
      <w:r w:rsidRPr="008E32ED">
        <w:rPr>
          <w:rFonts w:ascii="Times New Roman" w:hAnsi="Times New Roman" w:cs="Times New Roman"/>
          <w:i/>
          <w:sz w:val="24"/>
          <w:szCs w:val="24"/>
        </w:rPr>
        <w:t>K</w:t>
      </w:r>
      <w:r w:rsidRPr="008E32ED">
        <w:rPr>
          <w:rFonts w:ascii="Times New Roman" w:hAnsi="Times New Roman" w:cs="Times New Roman"/>
          <w:sz w:val="24"/>
          <w:szCs w:val="24"/>
        </w:rPr>
        <w:t xml:space="preserve"> = 1, 2, 3, 4 clusters.</w:t>
      </w:r>
    </w:p>
    <w:p w14:paraId="580FF77E" w14:textId="77777777" w:rsidR="00446BBC" w:rsidRPr="008E32ED" w:rsidRDefault="00446BBC" w:rsidP="00446BBC">
      <w:pPr>
        <w:jc w:val="both"/>
        <w:rPr>
          <w:rFonts w:ascii="Times New Roman" w:hAnsi="Times New Roman" w:cs="Times New Roman"/>
          <w:sz w:val="24"/>
          <w:szCs w:val="24"/>
          <w:u w:val="single"/>
        </w:rPr>
      </w:pPr>
      <w:r w:rsidRPr="008E32ED">
        <w:rPr>
          <w:rFonts w:ascii="Times New Roman" w:hAnsi="Times New Roman" w:cs="Times New Roman"/>
          <w:sz w:val="24"/>
          <w:szCs w:val="24"/>
          <w:u w:val="single"/>
        </w:rPr>
        <w:t>Supplementary Material References</w:t>
      </w:r>
    </w:p>
    <w:p w14:paraId="779680F3" w14:textId="77777777" w:rsidR="00446BBC" w:rsidRPr="008E32ED" w:rsidRDefault="00446BBC" w:rsidP="00446BBC">
      <w:pPr>
        <w:jc w:val="both"/>
        <w:rPr>
          <w:rFonts w:ascii="Times New Roman" w:hAnsi="Times New Roman" w:cs="Times New Roman"/>
          <w:sz w:val="24"/>
          <w:szCs w:val="24"/>
          <w:u w:val="single"/>
        </w:rPr>
      </w:pPr>
    </w:p>
    <w:p w14:paraId="63DDE4DC" w14:textId="77777777" w:rsidR="00446BBC" w:rsidRPr="008E32ED" w:rsidRDefault="00446BBC" w:rsidP="00446BBC">
      <w:pPr>
        <w:jc w:val="both"/>
        <w:rPr>
          <w:rFonts w:ascii="Times New Roman" w:hAnsi="Times New Roman" w:cs="Times New Roman"/>
          <w:sz w:val="24"/>
          <w:szCs w:val="24"/>
          <w:u w:val="single"/>
        </w:rPr>
      </w:pPr>
    </w:p>
    <w:p w14:paraId="52A1AC0E" w14:textId="77777777" w:rsidR="00446BBC" w:rsidRDefault="00446BBC" w:rsidP="00446BBC">
      <w:pPr>
        <w:jc w:val="both"/>
        <w:rPr>
          <w:rFonts w:ascii="Times New Roman" w:hAnsi="Times New Roman" w:cs="Times New Roman"/>
          <w:b/>
          <w:sz w:val="24"/>
          <w:szCs w:val="24"/>
          <w:u w:val="single"/>
        </w:rPr>
      </w:pPr>
    </w:p>
    <w:p w14:paraId="1F5270A7" w14:textId="77777777" w:rsidR="00446BBC" w:rsidRDefault="00446BBC" w:rsidP="00446BBC">
      <w:pPr>
        <w:jc w:val="both"/>
        <w:rPr>
          <w:rFonts w:ascii="Times New Roman" w:hAnsi="Times New Roman" w:cs="Times New Roman"/>
          <w:b/>
          <w:sz w:val="24"/>
          <w:szCs w:val="24"/>
          <w:u w:val="single"/>
        </w:rPr>
      </w:pPr>
    </w:p>
    <w:p w14:paraId="38B868CC" w14:textId="77777777" w:rsidR="00446BBC" w:rsidRDefault="00446BBC" w:rsidP="00446BBC">
      <w:pPr>
        <w:jc w:val="both"/>
        <w:rPr>
          <w:rFonts w:ascii="Times New Roman" w:hAnsi="Times New Roman" w:cs="Times New Roman"/>
          <w:b/>
          <w:sz w:val="24"/>
          <w:szCs w:val="24"/>
          <w:u w:val="single"/>
        </w:rPr>
      </w:pPr>
    </w:p>
    <w:p w14:paraId="15992172" w14:textId="77777777" w:rsidR="00446BBC" w:rsidRPr="008E32ED" w:rsidRDefault="00446BBC" w:rsidP="00446BBC">
      <w:pPr>
        <w:jc w:val="both"/>
        <w:rPr>
          <w:rFonts w:ascii="Times New Roman" w:hAnsi="Times New Roman" w:cs="Times New Roman"/>
          <w:b/>
          <w:sz w:val="24"/>
          <w:szCs w:val="24"/>
        </w:rPr>
      </w:pPr>
      <w:r w:rsidRPr="008E32ED">
        <w:rPr>
          <w:rFonts w:ascii="Times New Roman" w:hAnsi="Times New Roman" w:cs="Times New Roman"/>
          <w:b/>
          <w:sz w:val="24"/>
          <w:szCs w:val="24"/>
          <w:u w:val="single"/>
        </w:rPr>
        <w:lastRenderedPageBreak/>
        <w:t xml:space="preserve">Supplementary Methods </w:t>
      </w:r>
    </w:p>
    <w:p w14:paraId="2EA4C2E5" w14:textId="77777777" w:rsidR="00446BBC" w:rsidRDefault="00446BBC" w:rsidP="00446BBC">
      <w:pPr>
        <w:jc w:val="both"/>
        <w:rPr>
          <w:rFonts w:ascii="Times New Roman" w:hAnsi="Times New Roman" w:cs="Times New Roman"/>
          <w:b/>
          <w:sz w:val="24"/>
          <w:szCs w:val="24"/>
        </w:rPr>
      </w:pPr>
    </w:p>
    <w:p w14:paraId="01D592AD" w14:textId="77777777" w:rsidR="00446BBC" w:rsidRPr="008E32ED" w:rsidRDefault="00446BBC" w:rsidP="00446BBC">
      <w:pPr>
        <w:jc w:val="both"/>
        <w:rPr>
          <w:rFonts w:ascii="Times New Roman" w:hAnsi="Times New Roman" w:cs="Times New Roman"/>
          <w:b/>
          <w:sz w:val="24"/>
          <w:szCs w:val="24"/>
        </w:rPr>
      </w:pPr>
      <w:r w:rsidRPr="008E32ED">
        <w:rPr>
          <w:rFonts w:ascii="Times New Roman" w:hAnsi="Times New Roman" w:cs="Times New Roman"/>
          <w:b/>
          <w:sz w:val="24"/>
          <w:szCs w:val="24"/>
        </w:rPr>
        <w:t>Notation</w:t>
      </w:r>
    </w:p>
    <w:p w14:paraId="7968B542" w14:textId="77777777" w:rsidR="00446BBC" w:rsidRPr="008E32ED" w:rsidRDefault="00446BBC" w:rsidP="00446BBC">
      <w:pPr>
        <w:spacing w:line="480" w:lineRule="auto"/>
        <w:jc w:val="both"/>
        <w:rPr>
          <w:rFonts w:ascii="Times New Roman" w:eastAsiaTheme="minorEastAsia" w:hAnsi="Times New Roman" w:cs="Times New Roman"/>
          <w:sz w:val="24"/>
          <w:szCs w:val="24"/>
        </w:rPr>
      </w:pPr>
      <w:r w:rsidRPr="008E32ED">
        <w:rPr>
          <w:rFonts w:ascii="Times New Roman" w:hAnsi="Times New Roman" w:cs="Times New Roman"/>
          <w:sz w:val="24"/>
          <w:szCs w:val="24"/>
        </w:rPr>
        <w:t xml:space="preserve">Data from a total of 250 pregnant women were </w:t>
      </w:r>
      <w:proofErr w:type="spellStart"/>
      <w:r w:rsidRPr="008E32ED">
        <w:rPr>
          <w:rFonts w:ascii="Times New Roman" w:hAnsi="Times New Roman" w:cs="Times New Roman"/>
          <w:sz w:val="24"/>
          <w:szCs w:val="24"/>
        </w:rPr>
        <w:t>analysed</w:t>
      </w:r>
      <w:proofErr w:type="spellEnd"/>
      <w:r w:rsidRPr="008E32ED">
        <w:rPr>
          <w:rFonts w:ascii="Times New Roman" w:hAnsi="Times New Roman" w:cs="Times New Roman"/>
          <w:sz w:val="24"/>
          <w:szCs w:val="24"/>
        </w:rPr>
        <w:t xml:space="preserve">. </w:t>
      </w:r>
      <w:r w:rsidRPr="008E32ED">
        <w:rPr>
          <w:rFonts w:ascii="Times New Roman" w:eastAsiaTheme="minorEastAsia" w:hAnsi="Times New Roman" w:cs="Times New Roman"/>
          <w:sz w:val="24"/>
          <w:szCs w:val="24"/>
        </w:rPr>
        <w:t>The follow-up times</w:t>
      </w:r>
      <w:r w:rsidRPr="008E32ED">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m:rPr>
                <m:sty m:val="bi"/>
              </m:rPr>
              <w:rPr>
                <w:rFonts w:ascii="Cambria Math" w:hAnsi="Cambria Math" w:cs="Times New Roman"/>
                <w:sz w:val="24"/>
                <w:szCs w:val="24"/>
              </w:rPr>
              <m:t>t</m:t>
            </m:r>
          </m:e>
          <m:sub>
            <m:r>
              <w:rPr>
                <w:rFonts w:ascii="Cambria Math" w:hAnsi="Cambria Math" w:cs="Times New Roman"/>
                <w:sz w:val="24"/>
                <w:szCs w:val="24"/>
              </w:rPr>
              <m:t>i</m:t>
            </m:r>
          </m:sub>
        </m:sSub>
        <m:r>
          <w:rPr>
            <w:rFonts w:ascii="Cambria Math" w:hAnsi="Cambria Math" w:cs="Times New Roman"/>
            <w:sz w:val="24"/>
            <w:szCs w:val="24"/>
          </w:rPr>
          <m:t xml:space="preserve">= </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i,1</m:t>
                    </m:r>
                  </m:sub>
                </m:sSub>
                <m:r>
                  <w:rPr>
                    <w:rFonts w:ascii="Cambria Math" w:hAnsi="Cambria Math" w:cs="Times New Roman"/>
                    <w:sz w:val="24"/>
                    <w:szCs w:val="24"/>
                  </w:rPr>
                  <m:t xml:space="preserve">, …, </m:t>
                </m:r>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i</m:t>
                        </m:r>
                      </m:sub>
                    </m:sSub>
                  </m:sub>
                </m:sSub>
              </m:e>
            </m:d>
          </m:e>
          <m:sup>
            <m:r>
              <w:rPr>
                <w:rFonts w:ascii="Cambria Math" w:hAnsi="Cambria Math" w:cs="Times New Roman"/>
                <w:sz w:val="24"/>
                <w:szCs w:val="24"/>
              </w:rPr>
              <m:t>T</m:t>
            </m:r>
          </m:sup>
        </m:sSup>
        <m:r>
          <w:rPr>
            <w:rFonts w:ascii="Cambria Math" w:hAnsi="Cambria Math" w:cs="Times New Roman"/>
            <w:sz w:val="24"/>
            <w:szCs w:val="24"/>
          </w:rPr>
          <m:t xml:space="preserve">, </m:t>
        </m:r>
      </m:oMath>
      <w:r w:rsidRPr="008E32ED">
        <w:rPr>
          <w:rFonts w:ascii="Times New Roman" w:eastAsiaTheme="minorEastAsia" w:hAnsi="Times New Roman" w:cs="Times New Roman"/>
          <w:sz w:val="24"/>
          <w:szCs w:val="24"/>
        </w:rPr>
        <w:t xml:space="preserve">correspond to the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i</m:t>
            </m:r>
          </m:e>
          <m:sup>
            <m:r>
              <w:rPr>
                <w:rFonts w:ascii="Cambria Math" w:eastAsiaTheme="minorEastAsia" w:hAnsi="Cambria Math" w:cs="Times New Roman"/>
                <w:sz w:val="24"/>
                <w:szCs w:val="24"/>
              </w:rPr>
              <m:t>th</m:t>
            </m:r>
          </m:sup>
        </m:sSup>
      </m:oMath>
      <w:r w:rsidRPr="008E32ED">
        <w:rPr>
          <w:rFonts w:ascii="Times New Roman" w:eastAsiaTheme="minorEastAsia" w:hAnsi="Times New Roman" w:cs="Times New Roman"/>
          <w:sz w:val="24"/>
          <w:szCs w:val="24"/>
          <w:vertAlign w:val="superscript"/>
        </w:rPr>
        <w:t xml:space="preserve"> </w:t>
      </w:r>
      <w:r w:rsidRPr="008E32ED">
        <w:rPr>
          <w:rFonts w:ascii="Times New Roman" w:eastAsiaTheme="minorEastAsia" w:hAnsi="Times New Roman" w:cs="Times New Roman"/>
          <w:sz w:val="24"/>
          <w:szCs w:val="24"/>
        </w:rPr>
        <w:t xml:space="preserve">woman with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n</m:t>
            </m:r>
          </m:e>
          <m:sub>
            <m:r>
              <w:rPr>
                <w:rFonts w:ascii="Cambria Math" w:eastAsiaTheme="minorEastAsia" w:hAnsi="Cambria Math" w:cs="Times New Roman"/>
                <w:sz w:val="24"/>
                <w:szCs w:val="24"/>
              </w:rPr>
              <m:t>i</m:t>
            </m:r>
          </m:sub>
        </m:sSub>
      </m:oMath>
      <w:r w:rsidRPr="008E32ED">
        <w:rPr>
          <w:rFonts w:ascii="Times New Roman" w:eastAsiaTheme="minorEastAsia" w:hAnsi="Times New Roman" w:cs="Times New Roman"/>
          <w:sz w:val="24"/>
          <w:szCs w:val="24"/>
        </w:rPr>
        <w:t xml:space="preserve"> ANC visits from enrolment to delivery; the number of ANC visits and the visit times can vary between the women. Let </w:t>
      </w:r>
      <m:oMath>
        <m:sSub>
          <m:sSubPr>
            <m:ctrlPr>
              <w:rPr>
                <w:rFonts w:ascii="Cambria Math" w:eastAsiaTheme="minorEastAsia" w:hAnsi="Cambria Math" w:cs="Times New Roman"/>
                <w:b/>
                <w:i/>
                <w:sz w:val="24"/>
                <w:szCs w:val="24"/>
              </w:rPr>
            </m:ctrlPr>
          </m:sSubPr>
          <m:e>
            <m:r>
              <m:rPr>
                <m:sty m:val="bi"/>
              </m:rPr>
              <w:rPr>
                <w:rFonts w:ascii="Cambria Math" w:eastAsiaTheme="minorEastAsia" w:hAnsi="Cambria Math" w:cs="Times New Roman"/>
                <w:sz w:val="24"/>
                <w:szCs w:val="24"/>
              </w:rPr>
              <m:t>Y</m:t>
            </m:r>
          </m:e>
          <m:sub>
            <m:r>
              <m:rPr>
                <m:sty m:val="bi"/>
              </m:rPr>
              <w:rPr>
                <w:rFonts w:ascii="Cambria Math" w:eastAsiaTheme="minorEastAsia" w:hAnsi="Cambria Math" w:cs="Times New Roman"/>
                <w:sz w:val="24"/>
                <w:szCs w:val="24"/>
              </w:rPr>
              <m:t>i,r</m:t>
            </m:r>
          </m:sub>
        </m:sSub>
        <m:r>
          <w:rPr>
            <w:rFonts w:ascii="Cambria Math" w:eastAsiaTheme="minorEastAsia" w:hAnsi="Cambria Math" w:cs="Times New Roman"/>
            <w:sz w:val="24"/>
            <w:szCs w:val="24"/>
          </w:rPr>
          <m:t xml:space="preserve">= </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i,r,1</m:t>
                    </m:r>
                  </m:sub>
                </m:sSub>
                <m:r>
                  <w:rPr>
                    <w:rFonts w:ascii="Cambria Math" w:hAnsi="Cambria Math" w:cs="Times New Roman"/>
                    <w:sz w:val="24"/>
                    <w:szCs w:val="24"/>
                  </w:rPr>
                  <m:t xml:space="preserve">, …,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r,n</m:t>
                        </m:r>
                      </m:e>
                      <m:sub>
                        <m:r>
                          <w:rPr>
                            <w:rFonts w:ascii="Cambria Math" w:hAnsi="Cambria Math" w:cs="Times New Roman"/>
                            <w:sz w:val="24"/>
                            <w:szCs w:val="24"/>
                          </w:rPr>
                          <m:t>i</m:t>
                        </m:r>
                      </m:sub>
                    </m:sSub>
                  </m:sub>
                </m:sSub>
              </m:e>
            </m:d>
          </m:e>
          <m:sup>
            <m:r>
              <w:rPr>
                <w:rFonts w:ascii="Cambria Math" w:hAnsi="Cambria Math" w:cs="Times New Roman"/>
                <w:sz w:val="24"/>
                <w:szCs w:val="24"/>
              </w:rPr>
              <m:t>T</m:t>
            </m:r>
          </m:sup>
        </m:sSup>
      </m:oMath>
      <w:r w:rsidRPr="008E32ED">
        <w:rPr>
          <w:rFonts w:ascii="Times New Roman" w:eastAsiaTheme="minorEastAsia" w:hAnsi="Times New Roman" w:cs="Times New Roman"/>
          <w:sz w:val="24"/>
          <w:szCs w:val="24"/>
        </w:rPr>
        <w:t xml:space="preserve">, </w:t>
      </w:r>
      <w:r w:rsidRPr="008E32ED">
        <w:rPr>
          <w:rFonts w:ascii="Times New Roman" w:eastAsiaTheme="minorEastAsia" w:hAnsi="Times New Roman" w:cs="Times New Roman"/>
          <w:i/>
          <w:sz w:val="24"/>
          <w:szCs w:val="24"/>
        </w:rPr>
        <w:t>r</w:t>
      </w:r>
      <w:r w:rsidRPr="008E32ED">
        <w:rPr>
          <w:rFonts w:ascii="Times New Roman" w:eastAsiaTheme="minorEastAsia" w:hAnsi="Times New Roman" w:cs="Times New Roman"/>
          <w:sz w:val="24"/>
          <w:szCs w:val="24"/>
        </w:rPr>
        <w:t xml:space="preserve"> = 1, …, 6, represent the vector of the longitudinal measurements of the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i</m:t>
            </m:r>
          </m:e>
          <m:sup>
            <m:r>
              <w:rPr>
                <w:rFonts w:ascii="Cambria Math" w:eastAsiaTheme="minorEastAsia" w:hAnsi="Cambria Math" w:cs="Times New Roman"/>
                <w:sz w:val="24"/>
                <w:szCs w:val="24"/>
              </w:rPr>
              <m:t>th</m:t>
            </m:r>
          </m:sup>
        </m:sSup>
      </m:oMath>
      <w:r w:rsidRPr="008E32ED">
        <w:rPr>
          <w:rFonts w:ascii="Times New Roman" w:eastAsiaTheme="minorEastAsia" w:hAnsi="Times New Roman" w:cs="Times New Roman"/>
          <w:sz w:val="24"/>
          <w:szCs w:val="24"/>
          <w:vertAlign w:val="superscript"/>
        </w:rPr>
        <w:t xml:space="preserve"> </w:t>
      </w:r>
      <w:r w:rsidRPr="008E32ED">
        <w:rPr>
          <w:rFonts w:ascii="Times New Roman" w:eastAsiaTheme="minorEastAsia" w:hAnsi="Times New Roman" w:cs="Times New Roman"/>
          <w:sz w:val="24"/>
          <w:szCs w:val="24"/>
        </w:rPr>
        <w:t>woman on the</w:t>
      </w:r>
      <m:oMath>
        <m:r>
          <w:rPr>
            <w:rFonts w:ascii="Cambria Math" w:eastAsiaTheme="minorEastAsia" w:hAnsi="Cambria Math" w:cs="Times New Roman"/>
            <w:sz w:val="24"/>
            <w:szCs w:val="24"/>
          </w:rPr>
          <m:t xml:space="preserve"> </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r</m:t>
            </m:r>
          </m:e>
          <m:sup>
            <m:r>
              <w:rPr>
                <w:rFonts w:ascii="Cambria Math" w:eastAsiaTheme="minorEastAsia" w:hAnsi="Cambria Math" w:cs="Times New Roman"/>
                <w:sz w:val="24"/>
                <w:szCs w:val="24"/>
              </w:rPr>
              <m:t>th</m:t>
            </m:r>
          </m:sup>
        </m:sSup>
      </m:oMath>
      <w:r w:rsidRPr="008E32ED">
        <w:rPr>
          <w:rFonts w:ascii="Times New Roman" w:eastAsiaTheme="minorEastAsia" w:hAnsi="Times New Roman" w:cs="Times New Roman"/>
          <w:sz w:val="24"/>
          <w:szCs w:val="24"/>
        </w:rPr>
        <w:t xml:space="preserve"> antibody and  </w:t>
      </w:r>
      <m:oMath>
        <m:sSub>
          <m:sSubPr>
            <m:ctrlPr>
              <w:rPr>
                <w:rFonts w:ascii="Cambria Math" w:eastAsiaTheme="minorEastAsia" w:hAnsi="Cambria Math" w:cs="Times New Roman"/>
                <w:b/>
                <w:i/>
                <w:sz w:val="24"/>
                <w:szCs w:val="24"/>
              </w:rPr>
            </m:ctrlPr>
          </m:sSubPr>
          <m:e>
            <m:r>
              <m:rPr>
                <m:sty m:val="bi"/>
              </m:rPr>
              <w:rPr>
                <w:rFonts w:ascii="Cambria Math" w:eastAsiaTheme="minorEastAsia" w:hAnsi="Cambria Math" w:cs="Times New Roman"/>
                <w:sz w:val="24"/>
                <w:szCs w:val="24"/>
              </w:rPr>
              <m:t>Y</m:t>
            </m:r>
          </m:e>
          <m:sub>
            <m:r>
              <m:rPr>
                <m:sty m:val="bi"/>
              </m:rP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 xml:space="preserve"> = </m:t>
        </m:r>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sSup>
                  <m:sSupPr>
                    <m:ctrlPr>
                      <w:rPr>
                        <w:rFonts w:ascii="Cambria Math" w:eastAsiaTheme="minorEastAsia" w:hAnsi="Cambria Math" w:cs="Times New Roman"/>
                        <w:i/>
                        <w:sz w:val="24"/>
                        <w:szCs w:val="24"/>
                      </w:rPr>
                    </m:ctrlPr>
                  </m:sSupPr>
                  <m:e>
                    <m:sSub>
                      <m:sSubPr>
                        <m:ctrlPr>
                          <w:rPr>
                            <w:rFonts w:ascii="Cambria Math" w:eastAsiaTheme="minorEastAsia" w:hAnsi="Cambria Math" w:cs="Times New Roman"/>
                            <w:b/>
                            <w:i/>
                            <w:sz w:val="24"/>
                            <w:szCs w:val="24"/>
                          </w:rPr>
                        </m:ctrlPr>
                      </m:sSubPr>
                      <m:e>
                        <m:r>
                          <m:rPr>
                            <m:sty m:val="bi"/>
                          </m:rPr>
                          <w:rPr>
                            <w:rFonts w:ascii="Cambria Math" w:eastAsiaTheme="minorEastAsia" w:hAnsi="Cambria Math" w:cs="Times New Roman"/>
                            <w:sz w:val="24"/>
                            <w:szCs w:val="24"/>
                          </w:rPr>
                          <m:t>Y</m:t>
                        </m:r>
                      </m:e>
                      <m:sub>
                        <m:r>
                          <m:rPr>
                            <m:sty m:val="bi"/>
                          </m:rPr>
                          <w:rPr>
                            <w:rFonts w:ascii="Cambria Math" w:eastAsiaTheme="minorEastAsia" w:hAnsi="Cambria Math" w:cs="Times New Roman"/>
                            <w:sz w:val="24"/>
                            <w:szCs w:val="24"/>
                          </w:rPr>
                          <m:t>i,1</m:t>
                        </m:r>
                      </m:sub>
                    </m:sSub>
                  </m:e>
                  <m:sup>
                    <m:r>
                      <w:rPr>
                        <w:rFonts w:ascii="Cambria Math" w:eastAsiaTheme="minorEastAsia" w:hAnsi="Cambria Math" w:cs="Times New Roman"/>
                        <w:sz w:val="24"/>
                        <w:szCs w:val="24"/>
                      </w:rPr>
                      <m:t>T</m:t>
                    </m:r>
                  </m:sup>
                </m:sSup>
                <m:r>
                  <w:rPr>
                    <w:rFonts w:ascii="Cambria Math" w:eastAsiaTheme="minorEastAsia" w:hAnsi="Cambria Math" w:cs="Times New Roman"/>
                    <w:sz w:val="24"/>
                    <w:szCs w:val="24"/>
                  </w:rPr>
                  <m:t xml:space="preserve">, …, </m:t>
                </m:r>
                <m:sSup>
                  <m:sSupPr>
                    <m:ctrlPr>
                      <w:rPr>
                        <w:rFonts w:ascii="Cambria Math" w:eastAsiaTheme="minorEastAsia" w:hAnsi="Cambria Math" w:cs="Times New Roman"/>
                        <w:i/>
                        <w:sz w:val="24"/>
                        <w:szCs w:val="24"/>
                      </w:rPr>
                    </m:ctrlPr>
                  </m:sSupPr>
                  <m:e>
                    <m:sSub>
                      <m:sSubPr>
                        <m:ctrlPr>
                          <w:rPr>
                            <w:rFonts w:ascii="Cambria Math" w:eastAsiaTheme="minorEastAsia" w:hAnsi="Cambria Math" w:cs="Times New Roman"/>
                            <w:b/>
                            <w:i/>
                            <w:sz w:val="24"/>
                            <w:szCs w:val="24"/>
                          </w:rPr>
                        </m:ctrlPr>
                      </m:sSubPr>
                      <m:e>
                        <m:r>
                          <m:rPr>
                            <m:sty m:val="bi"/>
                          </m:rPr>
                          <w:rPr>
                            <w:rFonts w:ascii="Cambria Math" w:eastAsiaTheme="minorEastAsia" w:hAnsi="Cambria Math" w:cs="Times New Roman"/>
                            <w:sz w:val="24"/>
                            <w:szCs w:val="24"/>
                          </w:rPr>
                          <m:t>Y</m:t>
                        </m:r>
                      </m:e>
                      <m:sub>
                        <m:r>
                          <m:rPr>
                            <m:sty m:val="bi"/>
                          </m:rPr>
                          <w:rPr>
                            <w:rFonts w:ascii="Cambria Math" w:eastAsiaTheme="minorEastAsia" w:hAnsi="Cambria Math" w:cs="Times New Roman"/>
                            <w:sz w:val="24"/>
                            <w:szCs w:val="24"/>
                          </w:rPr>
                          <m:t>i,6</m:t>
                        </m:r>
                      </m:sub>
                    </m:sSub>
                  </m:e>
                  <m:sup>
                    <m:r>
                      <w:rPr>
                        <w:rFonts w:ascii="Cambria Math" w:eastAsiaTheme="minorEastAsia" w:hAnsi="Cambria Math" w:cs="Times New Roman"/>
                        <w:sz w:val="24"/>
                        <w:szCs w:val="24"/>
                      </w:rPr>
                      <m:t>T</m:t>
                    </m:r>
                  </m:sup>
                </m:sSup>
                <m:r>
                  <w:rPr>
                    <w:rFonts w:ascii="Cambria Math" w:eastAsiaTheme="minorEastAsia" w:hAnsi="Cambria Math" w:cs="Times New Roman"/>
                    <w:sz w:val="24"/>
                    <w:szCs w:val="24"/>
                  </w:rPr>
                  <m:t xml:space="preserve"> </m:t>
                </m:r>
              </m:e>
            </m:d>
          </m:e>
          <m:sup>
            <m:r>
              <w:rPr>
                <w:rFonts w:ascii="Cambria Math" w:eastAsiaTheme="minorEastAsia" w:hAnsi="Cambria Math" w:cs="Times New Roman"/>
                <w:sz w:val="24"/>
                <w:szCs w:val="24"/>
              </w:rPr>
              <m:t>T</m:t>
            </m:r>
          </m:sup>
        </m:sSup>
      </m:oMath>
      <w:r w:rsidRPr="008E32ED">
        <w:rPr>
          <w:rFonts w:ascii="Times New Roman" w:eastAsiaTheme="minorEastAsia" w:hAnsi="Times New Roman" w:cs="Times New Roman"/>
          <w:sz w:val="24"/>
          <w:szCs w:val="24"/>
        </w:rPr>
        <w:t>denote the complete longitudinal antibody data for the</w:t>
      </w:r>
      <m:oMath>
        <m:r>
          <w:rPr>
            <w:rFonts w:ascii="Cambria Math" w:eastAsiaTheme="minorEastAsia" w:hAnsi="Cambria Math" w:cs="Times New Roman"/>
            <w:sz w:val="24"/>
            <w:szCs w:val="24"/>
          </w:rPr>
          <m:t xml:space="preserve"> </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i</m:t>
            </m:r>
          </m:e>
          <m:sup>
            <m:r>
              <w:rPr>
                <w:rFonts w:ascii="Cambria Math" w:eastAsiaTheme="minorEastAsia" w:hAnsi="Cambria Math" w:cs="Times New Roman"/>
                <w:sz w:val="24"/>
                <w:szCs w:val="24"/>
              </w:rPr>
              <m:t>th</m:t>
            </m:r>
          </m:sup>
        </m:sSup>
      </m:oMath>
      <w:r w:rsidRPr="008E32ED">
        <w:rPr>
          <w:rFonts w:ascii="Times New Roman" w:eastAsiaTheme="minorEastAsia" w:hAnsi="Times New Roman" w:cs="Times New Roman"/>
          <w:sz w:val="24"/>
          <w:szCs w:val="24"/>
        </w:rPr>
        <w:t xml:space="preserve"> woman. </w:t>
      </w:r>
    </w:p>
    <w:p w14:paraId="40FEB0F2" w14:textId="77777777" w:rsidR="00446BBC" w:rsidRPr="008E32ED" w:rsidRDefault="00446BBC" w:rsidP="00446BBC">
      <w:pPr>
        <w:spacing w:line="480" w:lineRule="auto"/>
        <w:jc w:val="both"/>
        <w:rPr>
          <w:rFonts w:ascii="Times New Roman" w:eastAsiaTheme="minorEastAsia" w:hAnsi="Times New Roman" w:cs="Times New Roman"/>
          <w:sz w:val="24"/>
          <w:szCs w:val="24"/>
        </w:rPr>
      </w:pPr>
      <w:r w:rsidRPr="008E32ED">
        <w:rPr>
          <w:rFonts w:ascii="Times New Roman" w:hAnsi="Times New Roman" w:cs="Times New Roman"/>
          <w:b/>
          <w:sz w:val="24"/>
          <w:szCs w:val="24"/>
        </w:rPr>
        <w:t xml:space="preserve">1. </w:t>
      </w:r>
      <w:r w:rsidRPr="008E32ED">
        <w:rPr>
          <w:rFonts w:ascii="Times New Roman" w:hAnsi="Times New Roman" w:cs="Times New Roman"/>
          <w:b/>
          <w:bCs/>
          <w:sz w:val="24"/>
          <w:szCs w:val="24"/>
        </w:rPr>
        <w:t>Multivariate linear mixed model (MLMM)</w:t>
      </w:r>
      <w:r w:rsidRPr="008E32ED">
        <w:rPr>
          <w:rFonts w:ascii="Times New Roman" w:hAnsi="Times New Roman" w:cs="Times New Roman"/>
          <w:sz w:val="24"/>
          <w:szCs w:val="24"/>
        </w:rPr>
        <w:t xml:space="preserve"> </w:t>
      </w:r>
      <w:r w:rsidRPr="008E32ED">
        <w:rPr>
          <w:rFonts w:ascii="Times New Roman" w:hAnsi="Times New Roman" w:cs="Times New Roman"/>
          <w:b/>
          <w:sz w:val="24"/>
          <w:szCs w:val="24"/>
        </w:rPr>
        <w:t>with a normal mixture for a single outcome</w:t>
      </w:r>
    </w:p>
    <w:p w14:paraId="05D70A29" w14:textId="77777777" w:rsidR="00446BBC" w:rsidRPr="008E32ED" w:rsidRDefault="00446BBC" w:rsidP="00446BBC">
      <w:pPr>
        <w:spacing w:line="480" w:lineRule="auto"/>
        <w:jc w:val="both"/>
        <w:rPr>
          <w:rFonts w:ascii="Times New Roman" w:hAnsi="Times New Roman" w:cs="Times New Roman"/>
          <w:sz w:val="24"/>
          <w:szCs w:val="24"/>
        </w:rPr>
      </w:pPr>
      <w:r w:rsidRPr="008E32ED">
        <w:rPr>
          <w:rFonts w:ascii="Times New Roman" w:hAnsi="Times New Roman" w:cs="Times New Roman"/>
          <w:sz w:val="24"/>
          <w:szCs w:val="24"/>
        </w:rPr>
        <w:t>Initially, a standard linear mixed model was fitted to each of the six antibody responses with the following covariates as fixed effects (</w:t>
      </w:r>
      <w:r w:rsidRPr="00A35D3A">
        <w:rPr>
          <w:rFonts w:ascii="Times New Roman" w:hAnsi="Times New Roman" w:cs="Times New Roman"/>
          <w:b/>
          <w:i/>
          <w:sz w:val="24"/>
          <w:szCs w:val="24"/>
        </w:rPr>
        <w:t>X</w:t>
      </w:r>
      <w:r w:rsidRPr="008E32ED">
        <w:rPr>
          <w:rFonts w:ascii="Times New Roman" w:hAnsi="Times New Roman" w:cs="Times New Roman"/>
          <w:sz w:val="24"/>
          <w:szCs w:val="24"/>
        </w:rPr>
        <w:t>): age (a continuous variable, years), primigravidae (a dichotomous variable assigned 1 if primigravidae), treatment arm (a dichotomous variable assigned 1 if given chloroquine (CQ) as prophylaxis at enrollment) and having a history of malaria prior to enrollment (a dichotomous variable assigned 1 if exposed to malaria at least once prior to enrollment). Antibody measures at conception (intercept) and the rate of change of the antibody response over gestational time (in weeks) were included as random effects to allow variation across women in each antibody profile.  Therefore, the linear mixed effects model fitted on each antibody is defined by:</w:t>
      </w:r>
    </w:p>
    <w:p w14:paraId="25AD7CFF" w14:textId="77777777" w:rsidR="00446BBC" w:rsidRPr="008E32ED" w:rsidRDefault="00446BBC" w:rsidP="00446BBC">
      <w:pPr>
        <w:spacing w:line="480" w:lineRule="auto"/>
        <w:jc w:val="both"/>
        <w:rPr>
          <w:rFonts w:ascii="Times New Roman" w:eastAsiaTheme="minorEastAsia" w:hAnsi="Times New Roman" w:cs="Times New Roman"/>
          <w:sz w:val="24"/>
          <w:szCs w:val="24"/>
        </w:rPr>
      </w:pPr>
      <m:oMath>
        <m:r>
          <w:rPr>
            <w:rFonts w:ascii="Cambria Math" w:hAnsi="Cambria Math" w:cs="Times New Roman"/>
            <w:sz w:val="24"/>
            <w:szCs w:val="24"/>
          </w:rPr>
          <m:t xml:space="preserve">                       </m:t>
        </m:r>
        <m:sSub>
          <m:sSubPr>
            <m:ctrlPr>
              <w:rPr>
                <w:rFonts w:ascii="Cambria Math" w:hAnsi="Cambria Math" w:cs="Times New Roman"/>
                <w:b/>
                <w:i/>
                <w:sz w:val="24"/>
                <w:szCs w:val="24"/>
              </w:rPr>
            </m:ctrlPr>
          </m:sSubPr>
          <m:e>
            <m:r>
              <m:rPr>
                <m:sty m:val="bi"/>
              </m:rPr>
              <w:rPr>
                <w:rFonts w:ascii="Cambria Math" w:hAnsi="Cambria Math" w:cs="Times New Roman"/>
                <w:sz w:val="24"/>
                <w:szCs w:val="24"/>
              </w:rPr>
              <m:t>Y</m:t>
            </m:r>
          </m:e>
          <m:sub>
            <m:r>
              <m:rPr>
                <m:sty m:val="bi"/>
              </m:rPr>
              <w:rPr>
                <w:rFonts w:ascii="Cambria Math" w:hAnsi="Cambria Math" w:cs="Times New Roman"/>
                <w:sz w:val="24"/>
                <w:szCs w:val="24"/>
              </w:rPr>
              <m:t>i,r</m:t>
            </m:r>
          </m:sub>
        </m:sSub>
        <m:r>
          <m:rPr>
            <m:sty m:val="bi"/>
          </m:rPr>
          <w:rPr>
            <w:rFonts w:ascii="Cambria Math" w:hAnsi="Cambria Math" w:cs="Times New Roman"/>
            <w:sz w:val="24"/>
            <w:szCs w:val="24"/>
          </w:rPr>
          <m:t xml:space="preserve">= </m:t>
        </m:r>
        <m:sSub>
          <m:sSubPr>
            <m:ctrlPr>
              <w:rPr>
                <w:rFonts w:ascii="Cambria Math" w:hAnsi="Cambria Math" w:cs="Times New Roman"/>
                <w:b/>
                <w:i/>
                <w:sz w:val="24"/>
                <w:szCs w:val="24"/>
              </w:rPr>
            </m:ctrlPr>
          </m:sSubPr>
          <m:e>
            <m:r>
              <m:rPr>
                <m:sty m:val="bi"/>
              </m:rPr>
              <w:rPr>
                <w:rFonts w:ascii="Cambria Math" w:hAnsi="Cambria Math" w:cs="Times New Roman"/>
                <w:sz w:val="24"/>
                <w:szCs w:val="24"/>
              </w:rPr>
              <m:t>X</m:t>
            </m:r>
          </m:e>
          <m:sub>
            <m:r>
              <m:rPr>
                <m:sty m:val="bi"/>
              </m:rPr>
              <w:rPr>
                <w:rFonts w:ascii="Cambria Math" w:hAnsi="Cambria Math" w:cs="Times New Roman"/>
                <w:sz w:val="24"/>
                <w:szCs w:val="24"/>
              </w:rPr>
              <m:t xml:space="preserve">i,r </m:t>
            </m:r>
          </m:sub>
        </m:sSub>
        <m:sSub>
          <m:sSubPr>
            <m:ctrlPr>
              <w:rPr>
                <w:rFonts w:ascii="Cambria Math" w:hAnsi="Cambria Math" w:cs="Times New Roman"/>
                <w:b/>
                <w:i/>
                <w:sz w:val="24"/>
                <w:szCs w:val="24"/>
              </w:rPr>
            </m:ctrlPr>
          </m:sSubPr>
          <m:e>
            <m:r>
              <m:rPr>
                <m:sty m:val="bi"/>
              </m:rPr>
              <w:rPr>
                <w:rFonts w:ascii="Cambria Math" w:hAnsi="Cambria Math" w:cs="Times New Roman"/>
                <w:sz w:val="24"/>
                <w:szCs w:val="24"/>
              </w:rPr>
              <m:t>α</m:t>
            </m:r>
          </m:e>
          <m:sub>
            <m:r>
              <m:rPr>
                <m:sty m:val="bi"/>
              </m:rPr>
              <w:rPr>
                <w:rFonts w:ascii="Cambria Math" w:hAnsi="Cambria Math" w:cs="Times New Roman"/>
                <w:sz w:val="24"/>
                <w:szCs w:val="24"/>
              </w:rPr>
              <m:t>r</m:t>
            </m:r>
          </m:sub>
        </m:sSub>
        <m:r>
          <m:rPr>
            <m:sty m:val="bi"/>
          </m:rPr>
          <w:rPr>
            <w:rFonts w:ascii="Cambria Math" w:hAnsi="Cambria Math" w:cs="Times New Roman"/>
            <w:sz w:val="24"/>
            <w:szCs w:val="24"/>
          </w:rPr>
          <m:t xml:space="preserve">+ </m:t>
        </m:r>
        <m:sSub>
          <m:sSubPr>
            <m:ctrlPr>
              <w:rPr>
                <w:rFonts w:ascii="Cambria Math" w:hAnsi="Cambria Math" w:cs="Times New Roman"/>
                <w:b/>
                <w:i/>
                <w:sz w:val="24"/>
                <w:szCs w:val="24"/>
              </w:rPr>
            </m:ctrlPr>
          </m:sSubPr>
          <m:e>
            <m:r>
              <m:rPr>
                <m:sty m:val="bi"/>
              </m:rPr>
              <w:rPr>
                <w:rFonts w:ascii="Cambria Math" w:hAnsi="Cambria Math" w:cs="Times New Roman"/>
                <w:sz w:val="24"/>
                <w:szCs w:val="24"/>
              </w:rPr>
              <m:t>Z</m:t>
            </m:r>
          </m:e>
          <m:sub>
            <m:r>
              <m:rPr>
                <m:sty m:val="bi"/>
              </m:rPr>
              <w:rPr>
                <w:rFonts w:ascii="Cambria Math" w:hAnsi="Cambria Math" w:cs="Times New Roman"/>
                <w:sz w:val="24"/>
                <w:szCs w:val="24"/>
              </w:rPr>
              <m:t>i,r</m:t>
            </m:r>
          </m:sub>
        </m:sSub>
        <m:sSub>
          <m:sSubPr>
            <m:ctrlPr>
              <w:rPr>
                <w:rFonts w:ascii="Cambria Math" w:hAnsi="Cambria Math" w:cs="Times New Roman"/>
                <w:b/>
                <w:i/>
                <w:sz w:val="24"/>
                <w:szCs w:val="24"/>
              </w:rPr>
            </m:ctrlPr>
          </m:sSubPr>
          <m:e>
            <m:r>
              <m:rPr>
                <m:sty m:val="bi"/>
              </m:rPr>
              <w:rPr>
                <w:rFonts w:ascii="Cambria Math" w:hAnsi="Cambria Math" w:cs="Times New Roman"/>
                <w:sz w:val="24"/>
                <w:szCs w:val="24"/>
              </w:rPr>
              <m:t>b</m:t>
            </m:r>
          </m:e>
          <m:sub>
            <m:r>
              <m:rPr>
                <m:sty m:val="bi"/>
              </m:rPr>
              <w:rPr>
                <w:rFonts w:ascii="Cambria Math" w:hAnsi="Cambria Math" w:cs="Times New Roman"/>
                <w:sz w:val="24"/>
                <w:szCs w:val="24"/>
              </w:rPr>
              <m:t>i,r</m:t>
            </m:r>
          </m:sub>
        </m:sSub>
        <m:r>
          <m:rPr>
            <m:sty m:val="bi"/>
          </m:rPr>
          <w:rPr>
            <w:rFonts w:ascii="Cambria Math" w:hAnsi="Cambria Math" w:cs="Times New Roman"/>
            <w:sz w:val="24"/>
            <w:szCs w:val="24"/>
          </w:rPr>
          <m:t xml:space="preserve">+ </m:t>
        </m:r>
        <m:sSub>
          <m:sSubPr>
            <m:ctrlPr>
              <w:rPr>
                <w:rFonts w:ascii="Cambria Math" w:hAnsi="Cambria Math" w:cs="Times New Roman"/>
                <w:b/>
                <w:i/>
                <w:sz w:val="24"/>
                <w:szCs w:val="24"/>
              </w:rPr>
            </m:ctrlPr>
          </m:sSubPr>
          <m:e>
            <m:r>
              <m:rPr>
                <m:sty m:val="bi"/>
              </m:rPr>
              <w:rPr>
                <w:rFonts w:ascii="Cambria Math" w:hAnsi="Cambria Math" w:cs="Times New Roman"/>
                <w:sz w:val="24"/>
                <w:szCs w:val="24"/>
              </w:rPr>
              <m:t>ε</m:t>
            </m:r>
          </m:e>
          <m:sub>
            <m:r>
              <m:rPr>
                <m:sty m:val="bi"/>
              </m:rPr>
              <w:rPr>
                <w:rFonts w:ascii="Cambria Math" w:hAnsi="Cambria Math" w:cs="Times New Roman"/>
                <w:sz w:val="24"/>
                <w:szCs w:val="24"/>
              </w:rPr>
              <m:t>i,r</m:t>
            </m:r>
          </m:sub>
        </m:sSub>
        <m:r>
          <w:rPr>
            <w:rFonts w:ascii="Cambria Math" w:hAnsi="Cambria Math" w:cs="Times New Roman"/>
            <w:sz w:val="24"/>
            <w:szCs w:val="24"/>
          </w:rPr>
          <m:t xml:space="preserve">,       i=1, …, 250,  r=1, …, 6,                        </m:t>
        </m:r>
        <m:d>
          <m:dPr>
            <m:ctrlPr>
              <w:rPr>
                <w:rFonts w:ascii="Cambria Math" w:hAnsi="Cambria Math" w:cs="Times New Roman"/>
                <w:i/>
                <w:sz w:val="24"/>
                <w:szCs w:val="24"/>
              </w:rPr>
            </m:ctrlPr>
          </m:dPr>
          <m:e>
            <m:r>
              <w:rPr>
                <w:rFonts w:ascii="Cambria Math" w:hAnsi="Cambria Math" w:cs="Times New Roman"/>
                <w:sz w:val="24"/>
                <w:szCs w:val="24"/>
              </w:rPr>
              <m:t>1</m:t>
            </m:r>
          </m:e>
        </m:d>
      </m:oMath>
      <w:r w:rsidRPr="008E32ED">
        <w:rPr>
          <w:rFonts w:ascii="Times New Roman" w:eastAsiaTheme="minorEastAsia" w:hAnsi="Times New Roman" w:cs="Times New Roman"/>
          <w:sz w:val="24"/>
          <w:szCs w:val="24"/>
        </w:rPr>
        <w:t xml:space="preserve">                                  </w:t>
      </w:r>
    </w:p>
    <w:p w14:paraId="0BA0FBA9" w14:textId="77777777" w:rsidR="00446BBC" w:rsidRPr="008E32ED" w:rsidRDefault="00446BBC" w:rsidP="00446BBC">
      <w:pPr>
        <w:spacing w:after="0" w:line="480" w:lineRule="auto"/>
        <w:jc w:val="both"/>
        <w:rPr>
          <w:rFonts w:ascii="Times New Roman" w:eastAsiaTheme="minorEastAsia" w:hAnsi="Times New Roman" w:cs="Times New Roman"/>
          <w:sz w:val="24"/>
          <w:szCs w:val="24"/>
        </w:rPr>
      </w:pPr>
      <w:r w:rsidRPr="008E32ED">
        <w:rPr>
          <w:rFonts w:ascii="Times New Roman" w:eastAsiaTheme="minorEastAsia" w:hAnsi="Times New Roman" w:cs="Times New Roman"/>
          <w:sz w:val="24"/>
          <w:szCs w:val="24"/>
        </w:rPr>
        <w:t>where,</w:t>
      </w:r>
    </w:p>
    <w:p w14:paraId="39E33EA3" w14:textId="77777777" w:rsidR="00446BBC" w:rsidRPr="008E32ED" w:rsidRDefault="00C977AE" w:rsidP="00446BBC">
      <w:pPr>
        <w:spacing w:after="0" w:line="480" w:lineRule="auto"/>
        <w:jc w:val="both"/>
        <w:rPr>
          <w:rFonts w:ascii="Times New Roman" w:eastAsiaTheme="minorEastAsia" w:hAnsi="Times New Roman" w:cs="Times New Roman"/>
          <w:sz w:val="24"/>
          <w:szCs w:val="24"/>
        </w:rPr>
      </w:pP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X</m:t>
            </m:r>
          </m:e>
          <m:sub>
            <m:r>
              <m:rPr>
                <m:sty m:val="bi"/>
              </m:rPr>
              <w:rPr>
                <w:rFonts w:ascii="Cambria Math" w:hAnsi="Cambria Math" w:cs="Times New Roman"/>
                <w:sz w:val="24"/>
                <w:szCs w:val="24"/>
              </w:rPr>
              <m:t xml:space="preserve">i,r </m:t>
            </m:r>
          </m:sub>
        </m:sSub>
      </m:oMath>
      <w:r w:rsidR="00446BBC" w:rsidRPr="008E32ED">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 xml:space="preserve">i,r </m:t>
            </m:r>
          </m:sub>
        </m:sSub>
      </m:oMath>
      <w:r w:rsidR="00446BBC" w:rsidRPr="008E32ED">
        <w:rPr>
          <w:rFonts w:ascii="Times New Roman" w:eastAsiaTheme="minorEastAsia" w:hAnsi="Times New Roman" w:cs="Times New Roman"/>
          <w:sz w:val="24"/>
          <w:szCs w:val="24"/>
        </w:rPr>
        <w:t xml:space="preserve">× 4 covariate matrix for fixed effects </w:t>
      </w:r>
    </w:p>
    <w:p w14:paraId="5DE6CE8D" w14:textId="77777777" w:rsidR="00446BBC" w:rsidRPr="008E32ED" w:rsidRDefault="00C977AE" w:rsidP="00446BBC">
      <w:pPr>
        <w:spacing w:after="0" w:line="480" w:lineRule="auto"/>
        <w:jc w:val="both"/>
        <w:rPr>
          <w:rFonts w:ascii="Times New Roman" w:eastAsiaTheme="minorEastAsia" w:hAnsi="Times New Roman" w:cs="Times New Roman"/>
          <w:sz w:val="24"/>
          <w:szCs w:val="24"/>
        </w:rPr>
      </w:pP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Z</m:t>
            </m:r>
          </m:e>
          <m:sub>
            <m:r>
              <m:rPr>
                <m:sty m:val="bi"/>
              </m:rPr>
              <w:rPr>
                <w:rFonts w:ascii="Cambria Math" w:hAnsi="Cambria Math" w:cs="Times New Roman"/>
                <w:sz w:val="24"/>
                <w:szCs w:val="24"/>
              </w:rPr>
              <m:t xml:space="preserve">i,r </m:t>
            </m:r>
          </m:sub>
        </m:sSub>
      </m:oMath>
      <w:r w:rsidR="00446BBC" w:rsidRPr="008E32ED">
        <w:rPr>
          <w:rFonts w:ascii="Times New Roman" w:eastAsiaTheme="minorEastAsia" w:hAnsi="Times New Roman" w:cs="Times New Roman"/>
          <w:sz w:val="24"/>
          <w:szCs w:val="24"/>
        </w:rPr>
        <w:t>:</w:t>
      </w:r>
      <w:r w:rsidR="00446BBC" w:rsidRPr="008E32ED">
        <w:rPr>
          <w:rFonts w:ascii="Times New Roman" w:eastAsiaTheme="minorEastAsia" w:hAnsi="Times New Roman" w:cs="Times New Roman"/>
          <w:b/>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 xml:space="preserve">i,r </m:t>
            </m:r>
          </m:sub>
        </m:sSub>
      </m:oMath>
      <w:r w:rsidR="00446BBC" w:rsidRPr="008E32ED">
        <w:rPr>
          <w:rFonts w:ascii="Times New Roman" w:eastAsiaTheme="minorEastAsia" w:hAnsi="Times New Roman" w:cs="Times New Roman"/>
          <w:sz w:val="24"/>
          <w:szCs w:val="24"/>
        </w:rPr>
        <w:t>× 2 covariate matrix for random effects</w:t>
      </w:r>
    </w:p>
    <w:p w14:paraId="7A8EE12B" w14:textId="77777777" w:rsidR="00446BBC" w:rsidRPr="008E32ED" w:rsidRDefault="00C977AE" w:rsidP="00446BBC">
      <w:pPr>
        <w:spacing w:after="0" w:line="480" w:lineRule="auto"/>
        <w:jc w:val="both"/>
        <w:rPr>
          <w:rFonts w:ascii="Times New Roman" w:eastAsiaTheme="minorEastAsia" w:hAnsi="Times New Roman" w:cs="Times New Roman"/>
          <w:sz w:val="24"/>
          <w:szCs w:val="24"/>
        </w:rPr>
      </w:pP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α</m:t>
            </m:r>
          </m:e>
          <m:sub>
            <m:r>
              <m:rPr>
                <m:sty m:val="bi"/>
              </m:rPr>
              <w:rPr>
                <w:rFonts w:ascii="Cambria Math" w:hAnsi="Cambria Math" w:cs="Times New Roman"/>
                <w:sz w:val="24"/>
                <w:szCs w:val="24"/>
              </w:rPr>
              <m:t>r</m:t>
            </m:r>
          </m:sub>
        </m:sSub>
      </m:oMath>
      <w:r w:rsidR="00446BBC" w:rsidRPr="008E32ED">
        <w:rPr>
          <w:rFonts w:ascii="Times New Roman" w:eastAsiaTheme="minorEastAsia" w:hAnsi="Times New Roman" w:cs="Times New Roman"/>
          <w:sz w:val="24"/>
          <w:szCs w:val="24"/>
        </w:rPr>
        <w:t xml:space="preserve"> =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r,age</m:t>
                </m:r>
              </m:sub>
            </m:sSub>
            <m:r>
              <w:rPr>
                <w:rFonts w:ascii="Cambria Math" w:eastAsiaTheme="minorEastAsia"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r,primigravidae</m:t>
                </m:r>
              </m:sub>
            </m:sSub>
            <m:r>
              <w:rPr>
                <w:rFonts w:ascii="Cambria Math" w:eastAsiaTheme="minorEastAsia"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r,CQ</m:t>
                </m:r>
              </m:sub>
            </m:sSub>
            <m:r>
              <w:rPr>
                <w:rFonts w:ascii="Cambria Math" w:eastAsiaTheme="minorEastAsia"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r,history</m:t>
                </m:r>
              </m:sub>
            </m:sSub>
            <m:r>
              <w:rPr>
                <w:rFonts w:ascii="Cambria Math" w:eastAsiaTheme="minorEastAsia" w:hAnsi="Cambria Math" w:cs="Times New Roman"/>
                <w:sz w:val="24"/>
                <w:szCs w:val="24"/>
              </w:rPr>
              <m:t xml:space="preserve">  )</m:t>
            </m:r>
          </m:e>
          <m:sup>
            <m:r>
              <w:rPr>
                <w:rFonts w:ascii="Cambria Math" w:eastAsiaTheme="minorEastAsia" w:hAnsi="Cambria Math" w:cs="Times New Roman"/>
                <w:sz w:val="24"/>
                <w:szCs w:val="24"/>
              </w:rPr>
              <m:t>T</m:t>
            </m:r>
          </m:sup>
        </m:sSup>
      </m:oMath>
      <w:r w:rsidR="00446BBC" w:rsidRPr="008E32ED">
        <w:rPr>
          <w:rFonts w:ascii="Times New Roman" w:eastAsiaTheme="minorEastAsia" w:hAnsi="Times New Roman" w:cs="Times New Roman"/>
          <w:sz w:val="24"/>
          <w:szCs w:val="24"/>
        </w:rPr>
        <w:t xml:space="preserve"> : vector of fixed effects coefficients for </w:t>
      </w:r>
      <w:proofErr w:type="spellStart"/>
      <w:r w:rsidR="00446BBC" w:rsidRPr="008E32ED">
        <w:rPr>
          <w:rFonts w:ascii="Times New Roman" w:eastAsiaTheme="minorEastAsia" w:hAnsi="Times New Roman" w:cs="Times New Roman"/>
          <w:i/>
          <w:sz w:val="24"/>
          <w:szCs w:val="24"/>
        </w:rPr>
        <w:t>r</w:t>
      </w:r>
      <w:r w:rsidR="00446BBC" w:rsidRPr="008E32ED">
        <w:rPr>
          <w:rFonts w:ascii="Times New Roman" w:eastAsiaTheme="minorEastAsia" w:hAnsi="Times New Roman" w:cs="Times New Roman"/>
          <w:i/>
          <w:sz w:val="24"/>
          <w:szCs w:val="24"/>
          <w:vertAlign w:val="superscript"/>
        </w:rPr>
        <w:t>th</w:t>
      </w:r>
      <w:proofErr w:type="spellEnd"/>
      <w:r w:rsidR="00446BBC" w:rsidRPr="008E32ED">
        <w:rPr>
          <w:rFonts w:ascii="Times New Roman" w:eastAsiaTheme="minorEastAsia" w:hAnsi="Times New Roman" w:cs="Times New Roman"/>
          <w:i/>
          <w:sz w:val="24"/>
          <w:szCs w:val="24"/>
        </w:rPr>
        <w:t xml:space="preserve"> </w:t>
      </w:r>
      <w:r w:rsidR="00446BBC" w:rsidRPr="008E32ED">
        <w:rPr>
          <w:rFonts w:ascii="Times New Roman" w:eastAsiaTheme="minorEastAsia" w:hAnsi="Times New Roman" w:cs="Times New Roman"/>
          <w:sz w:val="24"/>
          <w:szCs w:val="24"/>
        </w:rPr>
        <w:t>antibody</w:t>
      </w:r>
    </w:p>
    <w:p w14:paraId="566128AE" w14:textId="77777777" w:rsidR="00446BBC" w:rsidRPr="008E32ED" w:rsidRDefault="00C977AE" w:rsidP="00446BBC">
      <w:pPr>
        <w:spacing w:after="0" w:line="480" w:lineRule="auto"/>
        <w:jc w:val="both"/>
        <w:rPr>
          <w:rFonts w:ascii="Times New Roman" w:eastAsiaTheme="minorEastAsia" w:hAnsi="Times New Roman" w:cs="Times New Roman"/>
          <w:sz w:val="24"/>
          <w:szCs w:val="24"/>
        </w:rPr>
      </w:pP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b</m:t>
            </m:r>
          </m:e>
          <m:sub>
            <m:r>
              <m:rPr>
                <m:sty m:val="bi"/>
              </m:rPr>
              <w:rPr>
                <w:rFonts w:ascii="Cambria Math" w:hAnsi="Cambria Math" w:cs="Times New Roman"/>
                <w:sz w:val="24"/>
                <w:szCs w:val="24"/>
              </w:rPr>
              <m:t>i,r</m:t>
            </m:r>
          </m:sub>
        </m:sSub>
      </m:oMath>
      <w:r w:rsidR="00446BBC" w:rsidRPr="008E32ED">
        <w:rPr>
          <w:rFonts w:ascii="Times New Roman" w:eastAsiaTheme="minorEastAsia" w:hAnsi="Times New Roman" w:cs="Times New Roman"/>
          <w:sz w:val="24"/>
          <w:szCs w:val="24"/>
        </w:rPr>
        <w:t xml:space="preserve"> =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i,r,intercept</m:t>
                </m:r>
              </m:sub>
            </m:sSub>
            <m:r>
              <w:rPr>
                <w:rFonts w:ascii="Cambria Math" w:eastAsiaTheme="minorEastAsia"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i,r,slope</m:t>
                </m:r>
              </m:sub>
            </m:sSub>
            <m:r>
              <w:rPr>
                <w:rFonts w:ascii="Cambria Math" w:eastAsiaTheme="minorEastAsia" w:hAnsi="Cambria Math" w:cs="Times New Roman"/>
                <w:sz w:val="24"/>
                <w:szCs w:val="24"/>
              </w:rPr>
              <m:t xml:space="preserve">  )</m:t>
            </m:r>
          </m:e>
          <m:sup>
            <m:r>
              <w:rPr>
                <w:rFonts w:ascii="Cambria Math" w:eastAsiaTheme="minorEastAsia" w:hAnsi="Cambria Math" w:cs="Times New Roman"/>
                <w:sz w:val="24"/>
                <w:szCs w:val="24"/>
              </w:rPr>
              <m:t>T</m:t>
            </m:r>
          </m:sup>
        </m:sSup>
      </m:oMath>
      <w:r w:rsidR="00446BBC" w:rsidRPr="008E32ED">
        <w:rPr>
          <w:rFonts w:ascii="Times New Roman" w:eastAsiaTheme="minorEastAsia" w:hAnsi="Times New Roman" w:cs="Times New Roman"/>
          <w:sz w:val="24"/>
          <w:szCs w:val="24"/>
        </w:rPr>
        <w:t xml:space="preserve"> : vector of random effects coefficients for </w:t>
      </w:r>
      <w:proofErr w:type="spellStart"/>
      <w:r w:rsidR="00446BBC" w:rsidRPr="008E32ED">
        <w:rPr>
          <w:rFonts w:ascii="Times New Roman" w:eastAsiaTheme="minorEastAsia" w:hAnsi="Times New Roman" w:cs="Times New Roman"/>
          <w:i/>
          <w:sz w:val="24"/>
          <w:szCs w:val="24"/>
        </w:rPr>
        <w:t>r</w:t>
      </w:r>
      <w:r w:rsidR="00446BBC" w:rsidRPr="008E32ED">
        <w:rPr>
          <w:rFonts w:ascii="Times New Roman" w:eastAsiaTheme="minorEastAsia" w:hAnsi="Times New Roman" w:cs="Times New Roman"/>
          <w:i/>
          <w:sz w:val="24"/>
          <w:szCs w:val="24"/>
          <w:vertAlign w:val="superscript"/>
        </w:rPr>
        <w:t>th</w:t>
      </w:r>
      <w:proofErr w:type="spellEnd"/>
      <w:r w:rsidR="00446BBC" w:rsidRPr="008E32ED">
        <w:rPr>
          <w:rFonts w:ascii="Times New Roman" w:eastAsiaTheme="minorEastAsia" w:hAnsi="Times New Roman" w:cs="Times New Roman"/>
          <w:i/>
          <w:sz w:val="24"/>
          <w:szCs w:val="24"/>
        </w:rPr>
        <w:t xml:space="preserve"> </w:t>
      </w:r>
      <w:r w:rsidR="00446BBC" w:rsidRPr="008E32ED">
        <w:rPr>
          <w:rFonts w:ascii="Times New Roman" w:eastAsiaTheme="minorEastAsia" w:hAnsi="Times New Roman" w:cs="Times New Roman"/>
          <w:sz w:val="24"/>
          <w:szCs w:val="24"/>
        </w:rPr>
        <w:t>antibody</w:t>
      </w:r>
      <w:r w:rsidR="00446BBC" w:rsidRPr="008E32ED">
        <w:rPr>
          <w:rFonts w:ascii="Times New Roman" w:eastAsiaTheme="minorEastAsia" w:hAnsi="Times New Roman" w:cs="Times New Roman"/>
          <w:i/>
          <w:sz w:val="24"/>
          <w:szCs w:val="24"/>
        </w:rPr>
        <w:t xml:space="preserve"> </w:t>
      </w:r>
      <w:r w:rsidR="00446BBC" w:rsidRPr="008E32ED">
        <w:rPr>
          <w:rFonts w:ascii="Times New Roman" w:eastAsiaTheme="minorEastAsia" w:hAnsi="Times New Roman" w:cs="Times New Roman"/>
          <w:sz w:val="24"/>
          <w:szCs w:val="24"/>
        </w:rPr>
        <w:t xml:space="preserve">specific to the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i</m:t>
            </m:r>
          </m:e>
          <m:sup>
            <m:r>
              <w:rPr>
                <w:rFonts w:ascii="Cambria Math" w:eastAsiaTheme="minorEastAsia" w:hAnsi="Cambria Math" w:cs="Times New Roman"/>
                <w:sz w:val="24"/>
                <w:szCs w:val="24"/>
              </w:rPr>
              <m:t>th</m:t>
            </m:r>
          </m:sup>
        </m:sSup>
      </m:oMath>
      <w:r w:rsidR="00446BBC" w:rsidRPr="008E32ED">
        <w:rPr>
          <w:rFonts w:ascii="Times New Roman" w:eastAsiaTheme="minorEastAsia" w:hAnsi="Times New Roman" w:cs="Times New Roman"/>
          <w:sz w:val="24"/>
          <w:szCs w:val="24"/>
        </w:rPr>
        <w:t xml:space="preserve"> woman</w:t>
      </w:r>
    </w:p>
    <w:p w14:paraId="68627100" w14:textId="77777777" w:rsidR="00446BBC" w:rsidRPr="008E32ED" w:rsidRDefault="00C977AE" w:rsidP="00446BBC">
      <w:pPr>
        <w:spacing w:after="0" w:line="480" w:lineRule="auto"/>
        <w:jc w:val="both"/>
        <w:rPr>
          <w:rFonts w:ascii="Times New Roman" w:eastAsiaTheme="minorEastAsia" w:hAnsi="Times New Roman" w:cs="Times New Roman"/>
          <w:sz w:val="24"/>
          <w:szCs w:val="24"/>
        </w:rPr>
      </w:pP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ε</m:t>
            </m:r>
          </m:e>
          <m:sub>
            <m:r>
              <m:rPr>
                <m:sty m:val="bi"/>
              </m:rPr>
              <w:rPr>
                <w:rFonts w:ascii="Cambria Math" w:hAnsi="Cambria Math" w:cs="Times New Roman"/>
                <w:sz w:val="24"/>
                <w:szCs w:val="24"/>
              </w:rPr>
              <m:t>i,r</m:t>
            </m:r>
          </m:sub>
        </m:sSub>
      </m:oMath>
      <w:r w:rsidR="00446BBC" w:rsidRPr="008E32ED">
        <w:rPr>
          <w:rFonts w:ascii="Times New Roman" w:eastAsiaTheme="minorEastAsia" w:hAnsi="Times New Roman" w:cs="Times New Roman"/>
          <w:sz w:val="24"/>
          <w:szCs w:val="24"/>
        </w:rPr>
        <w:t xml:space="preserve"> =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t>
            </m:r>
            <m:sSub>
              <m:sSubPr>
                <m:ctrlPr>
                  <w:rPr>
                    <w:rFonts w:ascii="Cambria Math" w:hAnsi="Cambria Math" w:cs="Times New Roman"/>
                    <w:i/>
                    <w:sz w:val="24"/>
                    <w:szCs w:val="24"/>
                  </w:rPr>
                </m:ctrlPr>
              </m:sSubPr>
              <m:e>
                <m:r>
                  <m:rPr>
                    <m:sty m:val="bi"/>
                  </m:rPr>
                  <w:rPr>
                    <w:rFonts w:ascii="Cambria Math" w:hAnsi="Cambria Math" w:cs="Times New Roman"/>
                    <w:sz w:val="24"/>
                    <w:szCs w:val="24"/>
                  </w:rPr>
                  <m:t>ε</m:t>
                </m:r>
              </m:e>
              <m:sub>
                <m:r>
                  <w:rPr>
                    <w:rFonts w:ascii="Cambria Math" w:hAnsi="Cambria Math" w:cs="Times New Roman"/>
                    <w:sz w:val="24"/>
                    <w:szCs w:val="24"/>
                  </w:rPr>
                  <m:t>i,r,1</m:t>
                </m:r>
              </m:sub>
            </m:sSub>
            <m:r>
              <w:rPr>
                <w:rFonts w:ascii="Cambria Math" w:eastAsiaTheme="minorEastAsia" w:hAnsi="Cambria Math" w:cs="Times New Roman"/>
                <w:sz w:val="24"/>
                <w:szCs w:val="24"/>
              </w:rPr>
              <m:t xml:space="preserve">, …, </m:t>
            </m:r>
            <m:sSub>
              <m:sSubPr>
                <m:ctrlPr>
                  <w:rPr>
                    <w:rFonts w:ascii="Cambria Math" w:hAnsi="Cambria Math" w:cs="Times New Roman"/>
                    <w:i/>
                    <w:sz w:val="24"/>
                    <w:szCs w:val="24"/>
                  </w:rPr>
                </m:ctrlPr>
              </m:sSubPr>
              <m:e>
                <m:r>
                  <m:rPr>
                    <m:sty m:val="bi"/>
                  </m:rPr>
                  <w:rPr>
                    <w:rFonts w:ascii="Cambria Math" w:hAnsi="Cambria Math" w:cs="Times New Roman"/>
                    <w:sz w:val="24"/>
                    <w:szCs w:val="24"/>
                  </w:rPr>
                  <m:t>ε</m:t>
                </m:r>
              </m:e>
              <m:sub>
                <m:r>
                  <w:rPr>
                    <w:rFonts w:ascii="Cambria Math" w:hAnsi="Cambria Math" w:cs="Times New Roman"/>
                    <w:sz w:val="24"/>
                    <w:szCs w:val="24"/>
                  </w:rPr>
                  <m:t>i,r,</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i,r</m:t>
                    </m:r>
                  </m:sub>
                </m:sSub>
              </m:sub>
            </m:sSub>
            <m:r>
              <w:rPr>
                <w:rFonts w:ascii="Cambria Math" w:eastAsiaTheme="minorEastAsia" w:hAnsi="Cambria Math" w:cs="Times New Roman"/>
                <w:sz w:val="24"/>
                <w:szCs w:val="24"/>
              </w:rPr>
              <m:t xml:space="preserve"> )</m:t>
            </m:r>
          </m:e>
          <m:sup>
            <m:r>
              <w:rPr>
                <w:rFonts w:ascii="Cambria Math" w:eastAsiaTheme="minorEastAsia" w:hAnsi="Cambria Math" w:cs="Times New Roman"/>
                <w:sz w:val="24"/>
                <w:szCs w:val="24"/>
              </w:rPr>
              <m:t>T</m:t>
            </m:r>
          </m:sup>
        </m:sSup>
      </m:oMath>
      <w:r w:rsidR="00446BBC" w:rsidRPr="008E32ED">
        <w:rPr>
          <w:rFonts w:ascii="Times New Roman" w:eastAsiaTheme="minorEastAsia" w:hAnsi="Times New Roman" w:cs="Times New Roman"/>
          <w:sz w:val="24"/>
          <w:szCs w:val="24"/>
        </w:rPr>
        <w:t xml:space="preserve"> : vector of random errors for the measurements of antibody </w:t>
      </w:r>
      <w:r w:rsidR="00446BBC" w:rsidRPr="008E32ED">
        <w:rPr>
          <w:rFonts w:ascii="Times New Roman" w:eastAsiaTheme="minorEastAsia" w:hAnsi="Times New Roman" w:cs="Times New Roman"/>
          <w:i/>
          <w:sz w:val="24"/>
          <w:szCs w:val="24"/>
        </w:rPr>
        <w:t>r</w:t>
      </w:r>
      <w:r w:rsidR="00446BBC" w:rsidRPr="008E32ED">
        <w:rPr>
          <w:rFonts w:ascii="Times New Roman" w:eastAsiaTheme="minorEastAsia" w:hAnsi="Times New Roman" w:cs="Times New Roman"/>
          <w:sz w:val="24"/>
          <w:szCs w:val="24"/>
        </w:rPr>
        <w:t xml:space="preserve"> of the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i</m:t>
            </m:r>
          </m:e>
          <m:sup>
            <m:r>
              <w:rPr>
                <w:rFonts w:ascii="Cambria Math" w:eastAsiaTheme="minorEastAsia" w:hAnsi="Cambria Math" w:cs="Times New Roman"/>
                <w:sz w:val="24"/>
                <w:szCs w:val="24"/>
              </w:rPr>
              <m:t>th</m:t>
            </m:r>
          </m:sup>
        </m:sSup>
      </m:oMath>
      <w:r w:rsidR="00446BBC" w:rsidRPr="008E32ED">
        <w:rPr>
          <w:rFonts w:ascii="Times New Roman" w:eastAsiaTheme="minorEastAsia" w:hAnsi="Times New Roman" w:cs="Times New Roman"/>
          <w:sz w:val="24"/>
          <w:szCs w:val="24"/>
        </w:rPr>
        <w:t xml:space="preserve"> woman</w:t>
      </w:r>
    </w:p>
    <w:p w14:paraId="23960C61" w14:textId="77777777" w:rsidR="00446BBC" w:rsidRPr="008E32ED" w:rsidRDefault="00446BBC" w:rsidP="00446BBC">
      <w:pPr>
        <w:spacing w:after="0" w:line="480" w:lineRule="auto"/>
        <w:jc w:val="both"/>
        <w:rPr>
          <w:rFonts w:ascii="Times New Roman" w:eastAsiaTheme="minorEastAsia" w:hAnsi="Times New Roman" w:cs="Times New Roman"/>
          <w:sz w:val="24"/>
          <w:szCs w:val="24"/>
        </w:rPr>
      </w:pPr>
      <w:r w:rsidRPr="008E32ED">
        <w:rPr>
          <w:rFonts w:ascii="Times New Roman" w:eastAsiaTheme="minorEastAsia" w:hAnsi="Times New Roman" w:cs="Times New Roman"/>
          <w:sz w:val="24"/>
          <w:szCs w:val="24"/>
        </w:rPr>
        <w:t>The errors were assumed to be mutually independent and normally distributed, with a specific variance for each antibody (</w:t>
      </w:r>
      <m:oMath>
        <m:sSub>
          <m:sSubPr>
            <m:ctrlPr>
              <w:rPr>
                <w:rFonts w:ascii="Cambria Math" w:eastAsiaTheme="minorEastAsia" w:hAnsi="Cambria Math" w:cs="Times New Roman"/>
                <w:i/>
                <w:sz w:val="24"/>
                <w:szCs w:val="24"/>
              </w:rPr>
            </m:ctrlPr>
          </m:sSubPr>
          <m:e>
            <m:r>
              <m:rPr>
                <m:sty m:val="b"/>
              </m:rPr>
              <w:rPr>
                <w:rFonts w:ascii="Cambria Math" w:eastAsiaTheme="minorEastAsia" w:hAnsi="Cambria Math" w:cs="Times New Roman"/>
                <w:sz w:val="24"/>
                <w:szCs w:val="24"/>
              </w:rPr>
              <m:t>ϕ</m:t>
            </m:r>
          </m:e>
          <m:sub>
            <m:r>
              <w:rPr>
                <w:rFonts w:ascii="Cambria Math" w:eastAsiaTheme="minorEastAsia" w:hAnsi="Cambria Math" w:cs="Times New Roman"/>
                <w:sz w:val="24"/>
                <w:szCs w:val="24"/>
              </w:rPr>
              <m:t>r</m:t>
            </m:r>
          </m:sub>
        </m:sSub>
        <m:r>
          <w:rPr>
            <w:rFonts w:ascii="Cambria Math" w:eastAsiaTheme="minorEastAsia" w:hAnsi="Cambria Math" w:cs="Times New Roman"/>
            <w:sz w:val="24"/>
            <w:szCs w:val="24"/>
          </w:rPr>
          <m:t>)</m:t>
        </m:r>
      </m:oMath>
      <w:r w:rsidRPr="008E32ED">
        <w:rPr>
          <w:rFonts w:ascii="Times New Roman" w:eastAsiaTheme="minorEastAsia" w:hAnsi="Times New Roman" w:cs="Times New Roman"/>
          <w:sz w:val="24"/>
          <w:szCs w:val="24"/>
        </w:rPr>
        <w:t>, defined by:</w:t>
      </w:r>
    </w:p>
    <w:p w14:paraId="4E65B6FC" w14:textId="77777777" w:rsidR="00446BBC" w:rsidRPr="008E32ED" w:rsidRDefault="00C977AE" w:rsidP="00446BBC">
      <w:pPr>
        <w:spacing w:after="0" w:line="480" w:lineRule="auto"/>
        <w:jc w:val="both"/>
        <w:rPr>
          <w:rFonts w:ascii="Times New Roman" w:eastAsiaTheme="minorEastAsia" w:hAnsi="Times New Roman" w:cs="Times New Roman"/>
          <w:sz w:val="24"/>
          <w:szCs w:val="24"/>
        </w:rPr>
      </w:pPr>
      <m:oMathPara>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ε</m:t>
              </m:r>
            </m:e>
            <m:sub>
              <m:r>
                <m:rPr>
                  <m:sty m:val="bi"/>
                </m:rPr>
                <w:rPr>
                  <w:rFonts w:ascii="Cambria Math" w:hAnsi="Cambria Math" w:cs="Times New Roman"/>
                  <w:sz w:val="24"/>
                  <w:szCs w:val="24"/>
                </w:rPr>
                <m:t>i,r</m:t>
              </m:r>
            </m:sub>
          </m:sSub>
          <m:r>
            <m:rPr>
              <m:sty m:val="bi"/>
            </m:rPr>
            <w:rPr>
              <w:rFonts w:ascii="Cambria Math" w:hAnsi="Cambria Math" w:cs="Times New Roman"/>
              <w:sz w:val="24"/>
              <w:szCs w:val="24"/>
            </w:rPr>
            <m:t xml:space="preserve"> </m:t>
          </m:r>
          <m:r>
            <w:rPr>
              <w:rFonts w:ascii="Cambria Math" w:hAnsi="Cambria Math" w:cs="Times New Roman"/>
              <w:sz w:val="24"/>
              <w:szCs w:val="24"/>
            </w:rPr>
            <m:t>~</m:t>
          </m:r>
          <m:r>
            <m:rPr>
              <m:sty m:val="bi"/>
            </m:rPr>
            <w:rPr>
              <w:rFonts w:ascii="Cambria Math" w:hAnsi="Cambria Math" w:cs="Times New Roman"/>
              <w:sz w:val="24"/>
              <w:szCs w:val="24"/>
            </w:rPr>
            <m:t xml:space="preserve"> </m:t>
          </m:r>
          <m:r>
            <w:rPr>
              <w:rFonts w:ascii="Cambria Math" w:hAnsi="Cambria Math" w:cs="Times New Roman"/>
              <w:sz w:val="24"/>
              <w:szCs w:val="24"/>
            </w:rPr>
            <m:t>N</m:t>
          </m:r>
          <m:d>
            <m:dPr>
              <m:ctrlPr>
                <w:rPr>
                  <w:rFonts w:ascii="Cambria Math" w:hAnsi="Cambria Math" w:cs="Times New Roman"/>
                  <w:b/>
                  <w:i/>
                  <w:sz w:val="24"/>
                  <w:szCs w:val="24"/>
                </w:rPr>
              </m:ctrlPr>
            </m:dPr>
            <m:e>
              <m:r>
                <w:rPr>
                  <w:rFonts w:ascii="Cambria Math" w:hAnsi="Cambria Math" w:cs="Times New Roman"/>
                  <w:sz w:val="24"/>
                  <w:szCs w:val="24"/>
                </w:rPr>
                <m:t>0,</m:t>
              </m:r>
              <m:sSub>
                <m:sSubPr>
                  <m:ctrlPr>
                    <w:rPr>
                      <w:rFonts w:ascii="Cambria Math" w:eastAsiaTheme="minorEastAsia" w:hAnsi="Cambria Math" w:cs="Times New Roman"/>
                      <w:i/>
                      <w:sz w:val="24"/>
                      <w:szCs w:val="24"/>
                    </w:rPr>
                  </m:ctrlPr>
                </m:sSubPr>
                <m:e>
                  <m:r>
                    <m:rPr>
                      <m:sty m:val="b"/>
                    </m:rPr>
                    <w:rPr>
                      <w:rFonts w:ascii="Cambria Math" w:eastAsiaTheme="minorEastAsia" w:hAnsi="Cambria Math" w:cs="Times New Roman"/>
                      <w:sz w:val="24"/>
                      <w:szCs w:val="24"/>
                    </w:rPr>
                    <m:t>ϕ</m:t>
                  </m:r>
                </m:e>
                <m:sub>
                  <m:r>
                    <w:rPr>
                      <w:rFonts w:ascii="Cambria Math" w:eastAsiaTheme="minorEastAsia" w:hAnsi="Cambria Math" w:cs="Times New Roman"/>
                      <w:sz w:val="24"/>
                      <w:szCs w:val="24"/>
                    </w:rPr>
                    <m:t>r</m:t>
                  </m:r>
                </m:sub>
              </m:sSub>
            </m:e>
          </m:d>
          <m:r>
            <m:rPr>
              <m:sty m:val="bi"/>
            </m:rPr>
            <w:rPr>
              <w:rFonts w:ascii="Cambria Math" w:hAnsi="Cambria Math" w:cs="Times New Roman"/>
              <w:sz w:val="24"/>
              <w:szCs w:val="24"/>
            </w:rPr>
            <m:t xml:space="preserve">. </m:t>
          </m:r>
        </m:oMath>
      </m:oMathPara>
    </w:p>
    <w:p w14:paraId="2F29C1E8" w14:textId="77777777" w:rsidR="00446BBC" w:rsidRPr="008E32ED" w:rsidRDefault="00446BBC" w:rsidP="00446BBC">
      <w:pPr>
        <w:jc w:val="both"/>
        <w:rPr>
          <w:rFonts w:ascii="Times New Roman" w:hAnsi="Times New Roman" w:cs="Times New Roman"/>
          <w:sz w:val="24"/>
          <w:szCs w:val="24"/>
        </w:rPr>
      </w:pPr>
    </w:p>
    <w:p w14:paraId="7000AB62" w14:textId="77777777" w:rsidR="00446BBC" w:rsidRPr="008E32ED" w:rsidRDefault="00446BBC" w:rsidP="00446BBC">
      <w:pPr>
        <w:spacing w:after="240"/>
        <w:jc w:val="both"/>
        <w:rPr>
          <w:rFonts w:ascii="Times New Roman" w:hAnsi="Times New Roman" w:cs="Times New Roman"/>
          <w:b/>
          <w:i/>
          <w:sz w:val="24"/>
          <w:szCs w:val="24"/>
        </w:rPr>
      </w:pPr>
      <w:r w:rsidRPr="008E32ED">
        <w:rPr>
          <w:rFonts w:ascii="Times New Roman" w:hAnsi="Times New Roman" w:cs="Times New Roman"/>
          <w:b/>
          <w:sz w:val="24"/>
          <w:szCs w:val="24"/>
        </w:rPr>
        <w:t>2. Multivariate linear mixed model for multiple antibodies with normal mixture in the random effects distribution</w:t>
      </w:r>
    </w:p>
    <w:p w14:paraId="64BBC117" w14:textId="77777777" w:rsidR="00446BBC" w:rsidRPr="008E32ED" w:rsidRDefault="00446BBC" w:rsidP="00446BBC">
      <w:pPr>
        <w:spacing w:line="480" w:lineRule="auto"/>
        <w:jc w:val="both"/>
        <w:rPr>
          <w:rFonts w:ascii="Times New Roman" w:hAnsi="Times New Roman" w:cs="Times New Roman"/>
          <w:b/>
          <w:sz w:val="24"/>
          <w:szCs w:val="24"/>
        </w:rPr>
      </w:pPr>
      <w:r w:rsidRPr="008E32ED">
        <w:rPr>
          <w:rFonts w:ascii="Times New Roman" w:hAnsi="Times New Roman" w:cs="Times New Roman"/>
          <w:b/>
          <w:sz w:val="24"/>
          <w:szCs w:val="24"/>
        </w:rPr>
        <w:t xml:space="preserve">Model specification: </w:t>
      </w:r>
    </w:p>
    <w:p w14:paraId="11EB7E2D" w14:textId="7CBBD28C" w:rsidR="00446BBC" w:rsidRPr="008E32ED" w:rsidRDefault="00446BBC" w:rsidP="00446BBC">
      <w:pPr>
        <w:spacing w:line="480" w:lineRule="auto"/>
        <w:jc w:val="both"/>
        <w:rPr>
          <w:rFonts w:ascii="Times New Roman" w:hAnsi="Times New Roman" w:cs="Times New Roman"/>
          <w:sz w:val="24"/>
          <w:szCs w:val="24"/>
        </w:rPr>
      </w:pPr>
      <w:r w:rsidRPr="008E32ED">
        <w:rPr>
          <w:rFonts w:ascii="Times New Roman" w:hAnsi="Times New Roman" w:cs="Times New Roman"/>
          <w:sz w:val="24"/>
          <w:szCs w:val="24"/>
        </w:rPr>
        <w:t xml:space="preserve">In </w:t>
      </w:r>
      <w:proofErr w:type="spellStart"/>
      <w:r w:rsidRPr="008E32ED">
        <w:rPr>
          <w:rFonts w:ascii="Times New Roman" w:hAnsi="Times New Roman" w:cs="Times New Roman"/>
          <w:sz w:val="24"/>
          <w:szCs w:val="24"/>
        </w:rPr>
        <w:t>mixAK</w:t>
      </w:r>
      <w:proofErr w:type="spellEnd"/>
      <w:r w:rsidRPr="008E32ED">
        <w:rPr>
          <w:rFonts w:ascii="Times New Roman" w:hAnsi="Times New Roman" w:cs="Times New Roman"/>
          <w:sz w:val="24"/>
          <w:szCs w:val="24"/>
        </w:rPr>
        <w:t xml:space="preserve"> package </w:t>
      </w:r>
      <w:r w:rsidRPr="008E32ED">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&lt;EndNote&gt;&lt;Cite&gt;&lt;Author&gt;Komárek&lt;/Author&gt;&lt;Year&gt;2014&lt;/Year&gt;&lt;RecNum&gt;302&lt;/RecNum&gt;&lt;DisplayText&gt;(1)&lt;/DisplayText&gt;&lt;record&gt;&lt;rec-number&gt;302&lt;/rec-number&gt;&lt;foreign-keys&gt;&lt;key app="EN" db-id="9p2sszfe52r2x0ep09v5t5fv9f5z5v002az9" timestamp="1550472745"&gt;302&lt;/key&gt;&lt;/foreign-keys&gt;&lt;ref-type name="Journal Article"&gt;17&lt;/ref-type&gt;&lt;contributors&gt;&lt;authors&gt;&lt;author&gt;Komárek, Arnošt&lt;/author&gt;&lt;author&gt;Komárková, Lenka&lt;/author&gt;&lt;/authors&gt;&lt;/contributors&gt;&lt;titles&gt;&lt;title&gt;Capabilities of R package mixAK for clustering based on multivariate continuous and discrete longitudinal data&lt;/title&gt;&lt;secondary-title&gt;Journal of Statistical Software&lt;/secondary-title&gt;&lt;/titles&gt;&lt;periodical&gt;&lt;full-title&gt;Journal of statistical software&lt;/full-title&gt;&lt;/periodical&gt;&lt;pages&gt;1-38&lt;/pages&gt;&lt;volume&gt;59&lt;/volume&gt;&lt;number&gt;12&lt;/number&gt;&lt;dates&gt;&lt;year&gt;2014&lt;/year&gt;&lt;/dates&gt;&lt;urls&gt;&lt;/urls&gt;&lt;/record&gt;&lt;/Cite&gt;&lt;/EndNote&gt;</w:instrText>
      </w:r>
      <w:r w:rsidRPr="008E32ED">
        <w:rPr>
          <w:rFonts w:ascii="Times New Roman" w:hAnsi="Times New Roman" w:cs="Times New Roman"/>
          <w:sz w:val="24"/>
          <w:szCs w:val="24"/>
        </w:rPr>
        <w:fldChar w:fldCharType="separate"/>
      </w:r>
      <w:r>
        <w:rPr>
          <w:rFonts w:ascii="Times New Roman" w:hAnsi="Times New Roman" w:cs="Times New Roman"/>
          <w:noProof/>
          <w:sz w:val="24"/>
          <w:szCs w:val="24"/>
        </w:rPr>
        <w:t>(1)</w:t>
      </w:r>
      <w:r w:rsidRPr="008E32ED">
        <w:rPr>
          <w:rFonts w:ascii="Times New Roman" w:hAnsi="Times New Roman" w:cs="Times New Roman"/>
          <w:sz w:val="24"/>
          <w:szCs w:val="24"/>
        </w:rPr>
        <w:fldChar w:fldCharType="end"/>
      </w:r>
      <w:r w:rsidRPr="008E32ED">
        <w:rPr>
          <w:rFonts w:ascii="Times New Roman" w:hAnsi="Times New Roman" w:cs="Times New Roman"/>
          <w:sz w:val="24"/>
          <w:szCs w:val="24"/>
        </w:rPr>
        <w:t>, the clustering is performed by fitting a multivariate mixture linear mixed model (MMLMM) to the data of all six antibody measures simultaneously:</w:t>
      </w:r>
    </w:p>
    <w:p w14:paraId="125450A1" w14:textId="77777777" w:rsidR="00446BBC" w:rsidRPr="008E32ED" w:rsidRDefault="00446BBC" w:rsidP="00446BBC">
      <w:pPr>
        <w:spacing w:line="480" w:lineRule="auto"/>
        <w:jc w:val="both"/>
        <w:rPr>
          <w:rFonts w:ascii="Times New Roman" w:eastAsiaTheme="minorEastAsia" w:hAnsi="Times New Roman" w:cs="Times New Roman"/>
          <w:sz w:val="24"/>
          <w:szCs w:val="24"/>
        </w:rPr>
      </w:pPr>
      <m:oMathPara>
        <m:oMath>
          <m:r>
            <m:rPr>
              <m:sty m:val="bi"/>
            </m:rPr>
            <w:rPr>
              <w:rFonts w:ascii="Cambria Math" w:hAnsi="Cambria Math" w:cs="Times New Roman"/>
              <w:sz w:val="24"/>
              <w:szCs w:val="24"/>
            </w:rPr>
            <m:t xml:space="preserve">                         </m:t>
          </m:r>
          <w:bookmarkStart w:id="0" w:name="_Hlk9184072"/>
          <m:sSub>
            <m:sSubPr>
              <m:ctrlPr>
                <w:rPr>
                  <w:rFonts w:ascii="Cambria Math" w:hAnsi="Cambria Math" w:cs="Times New Roman"/>
                  <w:b/>
                  <w:i/>
                  <w:sz w:val="24"/>
                  <w:szCs w:val="24"/>
                </w:rPr>
              </m:ctrlPr>
            </m:sSubPr>
            <m:e>
              <m:r>
                <m:rPr>
                  <m:sty m:val="bi"/>
                </m:rPr>
                <w:rPr>
                  <w:rFonts w:ascii="Cambria Math" w:hAnsi="Cambria Math" w:cs="Times New Roman"/>
                  <w:sz w:val="24"/>
                  <w:szCs w:val="24"/>
                </w:rPr>
                <m:t>Y</m:t>
              </m:r>
            </m:e>
            <m:sub>
              <m:r>
                <m:rPr>
                  <m:sty m:val="bi"/>
                </m:rPr>
                <w:rPr>
                  <w:rFonts w:ascii="Cambria Math" w:hAnsi="Cambria Math" w:cs="Times New Roman"/>
                  <w:sz w:val="24"/>
                  <w:szCs w:val="24"/>
                </w:rPr>
                <m:t>i</m:t>
              </m:r>
            </m:sub>
          </m:sSub>
          <m:r>
            <m:rPr>
              <m:sty m:val="bi"/>
            </m:rPr>
            <w:rPr>
              <w:rFonts w:ascii="Cambria Math" w:hAnsi="Cambria Math" w:cs="Times New Roman"/>
              <w:sz w:val="24"/>
              <w:szCs w:val="24"/>
            </w:rPr>
            <m:t xml:space="preserve">= </m:t>
          </m:r>
          <m:sSub>
            <m:sSubPr>
              <m:ctrlPr>
                <w:rPr>
                  <w:rFonts w:ascii="Cambria Math" w:hAnsi="Cambria Math" w:cs="Times New Roman"/>
                  <w:b/>
                  <w:i/>
                  <w:sz w:val="24"/>
                  <w:szCs w:val="24"/>
                </w:rPr>
              </m:ctrlPr>
            </m:sSubPr>
            <m:e>
              <m:r>
                <m:rPr>
                  <m:sty m:val="bi"/>
                </m:rPr>
                <w:rPr>
                  <w:rFonts w:ascii="Cambria Math" w:hAnsi="Cambria Math" w:cs="Times New Roman"/>
                  <w:sz w:val="24"/>
                  <w:szCs w:val="24"/>
                </w:rPr>
                <m:t>X</m:t>
              </m:r>
            </m:e>
            <m:sub>
              <m:r>
                <m:rPr>
                  <m:sty m:val="bi"/>
                </m:rPr>
                <w:rPr>
                  <w:rFonts w:ascii="Cambria Math" w:hAnsi="Cambria Math" w:cs="Times New Roman"/>
                  <w:sz w:val="24"/>
                  <w:szCs w:val="24"/>
                </w:rPr>
                <m:t>i</m:t>
              </m:r>
            </m:sub>
          </m:sSub>
          <m:r>
            <m:rPr>
              <m:sty m:val="bi"/>
            </m:rPr>
            <w:rPr>
              <w:rFonts w:ascii="Cambria Math" w:hAnsi="Cambria Math" w:cs="Times New Roman"/>
              <w:sz w:val="24"/>
              <w:szCs w:val="24"/>
            </w:rPr>
            <m:t xml:space="preserve">α+ </m:t>
          </m:r>
          <m:sSub>
            <m:sSubPr>
              <m:ctrlPr>
                <w:rPr>
                  <w:rFonts w:ascii="Cambria Math" w:hAnsi="Cambria Math" w:cs="Times New Roman"/>
                  <w:b/>
                  <w:i/>
                  <w:sz w:val="24"/>
                  <w:szCs w:val="24"/>
                </w:rPr>
              </m:ctrlPr>
            </m:sSubPr>
            <m:e>
              <m:r>
                <m:rPr>
                  <m:sty m:val="bi"/>
                </m:rPr>
                <w:rPr>
                  <w:rFonts w:ascii="Cambria Math" w:hAnsi="Cambria Math" w:cs="Times New Roman"/>
                  <w:sz w:val="24"/>
                  <w:szCs w:val="24"/>
                </w:rPr>
                <m:t>Z</m:t>
              </m:r>
            </m:e>
            <m:sub>
              <m:r>
                <m:rPr>
                  <m:sty m:val="bi"/>
                </m:rPr>
                <w:rPr>
                  <w:rFonts w:ascii="Cambria Math" w:hAnsi="Cambria Math" w:cs="Times New Roman"/>
                  <w:sz w:val="24"/>
                  <w:szCs w:val="24"/>
                </w:rPr>
                <m:t>i</m:t>
              </m:r>
            </m:sub>
          </m:sSub>
          <m:sSub>
            <m:sSubPr>
              <m:ctrlPr>
                <w:rPr>
                  <w:rFonts w:ascii="Cambria Math" w:hAnsi="Cambria Math" w:cs="Times New Roman"/>
                  <w:b/>
                  <w:i/>
                  <w:sz w:val="24"/>
                  <w:szCs w:val="24"/>
                </w:rPr>
              </m:ctrlPr>
            </m:sSubPr>
            <m:e>
              <m:r>
                <m:rPr>
                  <m:sty m:val="bi"/>
                </m:rPr>
                <w:rPr>
                  <w:rFonts w:ascii="Cambria Math" w:hAnsi="Cambria Math" w:cs="Times New Roman"/>
                  <w:sz w:val="24"/>
                  <w:szCs w:val="24"/>
                </w:rPr>
                <m:t>b</m:t>
              </m:r>
            </m:e>
            <m:sub>
              <m:r>
                <m:rPr>
                  <m:sty m:val="bi"/>
                </m:rPr>
                <w:rPr>
                  <w:rFonts w:ascii="Cambria Math" w:hAnsi="Cambria Math" w:cs="Times New Roman"/>
                  <w:sz w:val="24"/>
                  <w:szCs w:val="24"/>
                </w:rPr>
                <m:t>i</m:t>
              </m:r>
            </m:sub>
          </m:sSub>
          <m:r>
            <m:rPr>
              <m:sty m:val="bi"/>
            </m:rPr>
            <w:rPr>
              <w:rFonts w:ascii="Cambria Math" w:hAnsi="Cambria Math" w:cs="Times New Roman"/>
              <w:sz w:val="24"/>
              <w:szCs w:val="24"/>
            </w:rPr>
            <m:t xml:space="preserve">+ </m:t>
          </m:r>
          <m:sSub>
            <m:sSubPr>
              <m:ctrlPr>
                <w:rPr>
                  <w:rFonts w:ascii="Cambria Math" w:hAnsi="Cambria Math" w:cs="Times New Roman"/>
                  <w:b/>
                  <w:i/>
                  <w:sz w:val="24"/>
                  <w:szCs w:val="24"/>
                </w:rPr>
              </m:ctrlPr>
            </m:sSubPr>
            <m:e>
              <m:r>
                <m:rPr>
                  <m:sty m:val="bi"/>
                </m:rPr>
                <w:rPr>
                  <w:rFonts w:ascii="Cambria Math" w:hAnsi="Cambria Math" w:cs="Times New Roman"/>
                  <w:sz w:val="24"/>
                  <w:szCs w:val="24"/>
                </w:rPr>
                <m:t>ε</m:t>
              </m:r>
            </m:e>
            <m:sub>
              <m:r>
                <m:rPr>
                  <m:sty m:val="bi"/>
                </m:rPr>
                <w:rPr>
                  <w:rFonts w:ascii="Cambria Math" w:hAnsi="Cambria Math" w:cs="Times New Roman"/>
                  <w:sz w:val="24"/>
                  <w:szCs w:val="24"/>
                </w:rPr>
                <m:t>i</m:t>
              </m:r>
            </m:sub>
          </m:sSub>
          <m:r>
            <w:rPr>
              <w:rFonts w:ascii="Cambria Math" w:hAnsi="Cambria Math" w:cs="Times New Roman"/>
              <w:sz w:val="24"/>
              <w:szCs w:val="24"/>
            </w:rPr>
            <m:t xml:space="preserve">,                      i=1,…, 250, </m:t>
          </m:r>
          <w:bookmarkEnd w:id="0"/>
          <m:r>
            <w:rPr>
              <w:rFonts w:ascii="Cambria Math" w:hAnsi="Cambria Math" w:cs="Times New Roman"/>
              <w:sz w:val="24"/>
              <w:szCs w:val="24"/>
            </w:rPr>
            <m:t xml:space="preserve">                                          (2)   </m:t>
          </m:r>
        </m:oMath>
      </m:oMathPara>
    </w:p>
    <w:p w14:paraId="47A5E084" w14:textId="77777777" w:rsidR="00446BBC" w:rsidRPr="008E32ED" w:rsidRDefault="00446BBC" w:rsidP="00446BBC">
      <w:pPr>
        <w:spacing w:line="480" w:lineRule="auto"/>
        <w:jc w:val="both"/>
        <w:rPr>
          <w:rFonts w:ascii="Times New Roman" w:hAnsi="Times New Roman" w:cs="Times New Roman"/>
          <w:sz w:val="24"/>
          <w:szCs w:val="24"/>
        </w:rPr>
      </w:pPr>
      <w:r w:rsidRPr="008E32ED">
        <w:rPr>
          <w:rFonts w:ascii="Times New Roman" w:hAnsi="Times New Roman" w:cs="Times New Roman"/>
          <w:sz w:val="24"/>
          <w:szCs w:val="24"/>
        </w:rPr>
        <w:t>where,</w:t>
      </w:r>
    </w:p>
    <w:p w14:paraId="41A3125A" w14:textId="77777777" w:rsidR="00446BBC" w:rsidRPr="008E32ED" w:rsidRDefault="00C977AE" w:rsidP="00446BBC">
      <w:pPr>
        <w:spacing w:after="0" w:line="480" w:lineRule="auto"/>
        <w:jc w:val="both"/>
        <w:rPr>
          <w:rFonts w:ascii="Times New Roman" w:eastAsiaTheme="minorEastAsia" w:hAnsi="Times New Roman" w:cs="Times New Roman"/>
          <w:sz w:val="24"/>
          <w:szCs w:val="24"/>
        </w:rPr>
      </w:pP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X</m:t>
            </m:r>
          </m:e>
          <m:sub>
            <m:r>
              <m:rPr>
                <m:sty m:val="bi"/>
              </m:rPr>
              <w:rPr>
                <w:rFonts w:ascii="Cambria Math" w:hAnsi="Cambria Math" w:cs="Times New Roman"/>
                <w:sz w:val="24"/>
                <w:szCs w:val="24"/>
              </w:rPr>
              <m:t>i</m:t>
            </m:r>
          </m:sub>
        </m:sSub>
      </m:oMath>
      <w:r w:rsidR="00446BBC" w:rsidRPr="008E32ED">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i</m:t>
            </m:r>
          </m:sub>
        </m:sSub>
      </m:oMath>
      <w:r w:rsidR="00446BBC" w:rsidRPr="008E32ED">
        <w:rPr>
          <w:rFonts w:ascii="Times New Roman" w:eastAsiaTheme="minorEastAsia" w:hAnsi="Times New Roman" w:cs="Times New Roman"/>
          <w:sz w:val="24"/>
          <w:szCs w:val="24"/>
        </w:rPr>
        <w:t xml:space="preserve"> × </w:t>
      </w:r>
      <w:r w:rsidR="00446BBC">
        <w:rPr>
          <w:rFonts w:ascii="Times New Roman" w:eastAsiaTheme="minorEastAsia" w:hAnsi="Times New Roman" w:cs="Times New Roman"/>
          <w:sz w:val="24"/>
          <w:szCs w:val="24"/>
        </w:rPr>
        <w:t xml:space="preserve">24 </w:t>
      </w:r>
      <w:r w:rsidR="00446BBC" w:rsidRPr="008E32ED">
        <w:rPr>
          <w:rFonts w:ascii="Times New Roman" w:eastAsiaTheme="minorEastAsia" w:hAnsi="Times New Roman" w:cs="Times New Roman"/>
          <w:sz w:val="24"/>
          <w:szCs w:val="24"/>
        </w:rPr>
        <w:t xml:space="preserve">block-diagonal matrix with </w:t>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i,1</m:t>
            </m:r>
          </m:sub>
        </m:sSub>
        <m:r>
          <w:rPr>
            <w:rFonts w:ascii="Cambria Math" w:hAnsi="Cambria Math" w:cs="Times New Roman"/>
            <w:sz w:val="24"/>
            <w:szCs w:val="24"/>
          </w:rPr>
          <m:t xml:space="preserve">, …, </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i,6</m:t>
            </m:r>
          </m:sub>
        </m:sSub>
      </m:oMath>
      <w:r w:rsidR="00446BBC" w:rsidRPr="008E32ED">
        <w:rPr>
          <w:rFonts w:ascii="Times New Roman" w:eastAsiaTheme="minorEastAsia" w:hAnsi="Times New Roman" w:cs="Times New Roman"/>
          <w:sz w:val="24"/>
          <w:szCs w:val="24"/>
        </w:rPr>
        <w:t xml:space="preserve"> matrices on the diagonal</w:t>
      </w:r>
    </w:p>
    <w:p w14:paraId="2803DDD7" w14:textId="77777777" w:rsidR="00446BBC" w:rsidRPr="008E32ED" w:rsidRDefault="00C977AE" w:rsidP="00446BBC">
      <w:pPr>
        <w:spacing w:after="0" w:line="480" w:lineRule="auto"/>
        <w:jc w:val="both"/>
        <w:rPr>
          <w:rFonts w:ascii="Times New Roman" w:eastAsiaTheme="minorEastAsia" w:hAnsi="Times New Roman" w:cs="Times New Roman"/>
          <w:sz w:val="24"/>
          <w:szCs w:val="24"/>
        </w:rPr>
      </w:pP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Z</m:t>
            </m:r>
          </m:e>
          <m:sub>
            <m:r>
              <m:rPr>
                <m:sty m:val="bi"/>
              </m:rPr>
              <w:rPr>
                <w:rFonts w:ascii="Cambria Math" w:hAnsi="Cambria Math" w:cs="Times New Roman"/>
                <w:sz w:val="24"/>
                <w:szCs w:val="24"/>
              </w:rPr>
              <m:t>i</m:t>
            </m:r>
          </m:sub>
        </m:sSub>
      </m:oMath>
      <w:r w:rsidR="00446BBC" w:rsidRPr="008E32ED">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i</m:t>
            </m:r>
          </m:sub>
        </m:sSub>
      </m:oMath>
      <w:r w:rsidR="00446BBC" w:rsidRPr="008E32ED">
        <w:rPr>
          <w:rFonts w:ascii="Times New Roman" w:eastAsiaTheme="minorEastAsia" w:hAnsi="Times New Roman" w:cs="Times New Roman"/>
          <w:sz w:val="24"/>
          <w:szCs w:val="24"/>
        </w:rPr>
        <w:t xml:space="preserve"> × 12 block-diagonal matrix with </w:t>
      </w:r>
      <m:oMath>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i,1</m:t>
            </m:r>
          </m:sub>
        </m:sSub>
        <m:r>
          <w:rPr>
            <w:rFonts w:ascii="Cambria Math" w:hAnsi="Cambria Math" w:cs="Times New Roman"/>
            <w:sz w:val="24"/>
            <w:szCs w:val="24"/>
          </w:rPr>
          <m:t xml:space="preserve">, …, </m:t>
        </m:r>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i,6</m:t>
            </m:r>
          </m:sub>
        </m:sSub>
      </m:oMath>
      <w:r w:rsidR="00446BBC" w:rsidRPr="008E32ED">
        <w:rPr>
          <w:rFonts w:ascii="Times New Roman" w:eastAsiaTheme="minorEastAsia" w:hAnsi="Times New Roman" w:cs="Times New Roman"/>
          <w:sz w:val="24"/>
          <w:szCs w:val="24"/>
        </w:rPr>
        <w:t xml:space="preserve"> matrices on the diagonal</w:t>
      </w:r>
    </w:p>
    <w:p w14:paraId="37623E19" w14:textId="77777777" w:rsidR="00446BBC" w:rsidRPr="008E32ED" w:rsidRDefault="00446BBC" w:rsidP="00446BBC">
      <w:pPr>
        <w:spacing w:after="0" w:line="480" w:lineRule="auto"/>
        <w:jc w:val="both"/>
        <w:rPr>
          <w:rFonts w:ascii="Times New Roman" w:eastAsiaTheme="minorEastAsia" w:hAnsi="Times New Roman" w:cs="Times New Roman"/>
          <w:sz w:val="24"/>
          <w:szCs w:val="24"/>
        </w:rPr>
      </w:pPr>
      <m:oMath>
        <m:r>
          <m:rPr>
            <m:sty m:val="bi"/>
          </m:rPr>
          <w:rPr>
            <w:rFonts w:ascii="Cambria Math" w:hAnsi="Cambria Math" w:cs="Times New Roman"/>
            <w:sz w:val="24"/>
            <w:szCs w:val="24"/>
          </w:rPr>
          <m:t>α</m:t>
        </m:r>
      </m:oMath>
      <w:r w:rsidRPr="008E32ED">
        <w:rPr>
          <w:rFonts w:ascii="Times New Roman" w:eastAsiaTheme="minorEastAsia" w:hAnsi="Times New Roman" w:cs="Times New Roman"/>
          <w:sz w:val="24"/>
          <w:szCs w:val="24"/>
        </w:rPr>
        <w:t xml:space="preserve"> =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α</m:t>
                </m:r>
                <m:r>
                  <m:rPr>
                    <m:sty m:val="p"/>
                  </m:rPr>
                  <w:rPr>
                    <w:rFonts w:ascii="Cambria Math" w:eastAsiaTheme="minorEastAsia" w:hAnsi="Cambria Math" w:cs="Times New Roman"/>
                    <w:sz w:val="24"/>
                    <w:szCs w:val="24"/>
                  </w:rPr>
                  <m:t xml:space="preserve"> </m:t>
                </m:r>
              </m:e>
              <m:sub>
                <m:r>
                  <w:rPr>
                    <w:rFonts w:ascii="Cambria Math" w:hAnsi="Cambria Math" w:cs="Times New Roman"/>
                    <w:sz w:val="24"/>
                    <w:szCs w:val="24"/>
                  </w:rPr>
                  <m:t>1</m:t>
                </m:r>
              </m:sub>
              <m:sup>
                <m:r>
                  <w:rPr>
                    <w:rFonts w:ascii="Cambria Math" w:hAnsi="Cambria Math" w:cs="Times New Roman"/>
                    <w:sz w:val="24"/>
                    <w:szCs w:val="24"/>
                  </w:rPr>
                  <m:t>T</m:t>
                </m:r>
              </m:sup>
            </m:sSubSup>
            <m:r>
              <w:rPr>
                <w:rFonts w:ascii="Cambria Math" w:eastAsiaTheme="minorEastAsia"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α</m:t>
                </m:r>
                <m:r>
                  <m:rPr>
                    <m:sty m:val="p"/>
                  </m:rPr>
                  <w:rPr>
                    <w:rFonts w:ascii="Cambria Math" w:eastAsiaTheme="minorEastAsia" w:hAnsi="Cambria Math" w:cs="Times New Roman"/>
                    <w:sz w:val="24"/>
                    <w:szCs w:val="24"/>
                  </w:rPr>
                  <m:t xml:space="preserve"> </m:t>
                </m:r>
              </m:e>
              <m:sub>
                <m:r>
                  <w:rPr>
                    <w:rFonts w:ascii="Cambria Math" w:hAnsi="Cambria Math" w:cs="Times New Roman"/>
                    <w:sz w:val="24"/>
                    <w:szCs w:val="24"/>
                  </w:rPr>
                  <m:t>6</m:t>
                </m:r>
              </m:sub>
              <m:sup>
                <m:r>
                  <w:rPr>
                    <w:rFonts w:ascii="Cambria Math" w:hAnsi="Cambria Math" w:cs="Times New Roman"/>
                    <w:sz w:val="24"/>
                    <w:szCs w:val="24"/>
                  </w:rPr>
                  <m:t>T</m:t>
                </m:r>
              </m:sup>
            </m:sSubSup>
            <m:r>
              <w:rPr>
                <w:rFonts w:ascii="Cambria Math" w:eastAsiaTheme="minorEastAsia" w:hAnsi="Cambria Math" w:cs="Times New Roman"/>
                <w:sz w:val="24"/>
                <w:szCs w:val="24"/>
              </w:rPr>
              <m:t xml:space="preserve"> )</m:t>
            </m:r>
          </m:e>
          <m:sup>
            <m:r>
              <w:rPr>
                <w:rFonts w:ascii="Cambria Math" w:eastAsiaTheme="minorEastAsia" w:hAnsi="Cambria Math" w:cs="Times New Roman"/>
                <w:sz w:val="24"/>
                <w:szCs w:val="24"/>
              </w:rPr>
              <m:t>T</m:t>
            </m:r>
          </m:sup>
        </m:sSup>
      </m:oMath>
      <w:r w:rsidRPr="008E32ED">
        <w:rPr>
          <w:rFonts w:ascii="Times New Roman" w:eastAsiaTheme="minorEastAsia" w:hAnsi="Times New Roman" w:cs="Times New Roman"/>
          <w:sz w:val="24"/>
          <w:szCs w:val="24"/>
        </w:rPr>
        <w:t xml:space="preserve"> : vector of fixed effects for all antibody responses</w:t>
      </w:r>
    </w:p>
    <w:p w14:paraId="4EF51960" w14:textId="77777777" w:rsidR="00446BBC" w:rsidRPr="008E32ED" w:rsidRDefault="00C977AE" w:rsidP="00446BBC">
      <w:pPr>
        <w:spacing w:after="0" w:line="480" w:lineRule="auto"/>
        <w:jc w:val="both"/>
        <w:rPr>
          <w:rFonts w:ascii="Times New Roman" w:eastAsiaTheme="minorEastAsia" w:hAnsi="Times New Roman" w:cs="Times New Roman"/>
          <w:sz w:val="24"/>
          <w:szCs w:val="24"/>
        </w:rPr>
      </w:pP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b</m:t>
            </m:r>
          </m:e>
          <m:sub>
            <m:r>
              <m:rPr>
                <m:sty m:val="bi"/>
              </m:rPr>
              <w:rPr>
                <w:rFonts w:ascii="Cambria Math" w:hAnsi="Cambria Math" w:cs="Times New Roman"/>
                <w:sz w:val="24"/>
                <w:szCs w:val="24"/>
              </w:rPr>
              <m:t>i</m:t>
            </m:r>
          </m:sub>
        </m:sSub>
        <m:r>
          <m:rPr>
            <m:sty m:val="bi"/>
          </m:rPr>
          <w:rPr>
            <w:rFonts w:ascii="Cambria Math" w:eastAsiaTheme="minorEastAsia" w:hAnsi="Cambria Math" w:cs="Times New Roman"/>
            <w:sz w:val="24"/>
            <w:szCs w:val="24"/>
          </w:rPr>
          <m:t xml:space="preserve"> </m:t>
        </m:r>
      </m:oMath>
      <w:r w:rsidR="00446BBC">
        <w:rPr>
          <w:rFonts w:ascii="Times New Roman" w:eastAsiaTheme="minorEastAsia" w:hAnsi="Times New Roman" w:cs="Times New Roman"/>
          <w:sz w:val="24"/>
          <w:szCs w:val="24"/>
        </w:rPr>
        <w:t xml:space="preserve">= </w:t>
      </w:r>
      <m:oMath>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sSup>
                  <m:sSupPr>
                    <m:ctrlPr>
                      <w:rPr>
                        <w:rFonts w:ascii="Cambria Math" w:eastAsiaTheme="minorEastAsia" w:hAnsi="Cambria Math" w:cs="Times New Roman"/>
                        <w:i/>
                        <w:sz w:val="24"/>
                        <w:szCs w:val="24"/>
                      </w:rPr>
                    </m:ctrlPr>
                  </m:sSup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b</m:t>
                        </m:r>
                      </m:e>
                      <m:sub>
                        <m:r>
                          <w:rPr>
                            <w:rFonts w:ascii="Cambria Math" w:eastAsiaTheme="minorEastAsia" w:hAnsi="Cambria Math" w:cs="Times New Roman"/>
                            <w:sz w:val="24"/>
                            <w:szCs w:val="24"/>
                          </w:rPr>
                          <m:t>i,1</m:t>
                        </m:r>
                      </m:sub>
                    </m:sSub>
                  </m:e>
                  <m:sup>
                    <m:r>
                      <w:rPr>
                        <w:rFonts w:ascii="Cambria Math" w:eastAsiaTheme="minorEastAsia" w:hAnsi="Cambria Math" w:cs="Times New Roman"/>
                        <w:sz w:val="24"/>
                        <w:szCs w:val="24"/>
                      </w:rPr>
                      <m:t>T</m:t>
                    </m:r>
                  </m:sup>
                </m:sSup>
                <m:r>
                  <w:rPr>
                    <w:rFonts w:ascii="Cambria Math" w:eastAsiaTheme="minorEastAsia" w:hAnsi="Cambria Math" w:cs="Times New Roman"/>
                    <w:sz w:val="24"/>
                    <w:szCs w:val="24"/>
                  </w:rPr>
                  <m:t xml:space="preserve">, …, </m:t>
                </m:r>
                <m:sSup>
                  <m:sSupPr>
                    <m:ctrlPr>
                      <w:rPr>
                        <w:rFonts w:ascii="Cambria Math" w:eastAsiaTheme="minorEastAsia" w:hAnsi="Cambria Math" w:cs="Times New Roman"/>
                        <w:i/>
                        <w:sz w:val="24"/>
                        <w:szCs w:val="24"/>
                      </w:rPr>
                    </m:ctrlPr>
                  </m:sSup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b</m:t>
                        </m:r>
                      </m:e>
                      <m:sub>
                        <m:r>
                          <w:rPr>
                            <w:rFonts w:ascii="Cambria Math" w:eastAsiaTheme="minorEastAsia" w:hAnsi="Cambria Math" w:cs="Times New Roman"/>
                            <w:sz w:val="24"/>
                            <w:szCs w:val="24"/>
                          </w:rPr>
                          <m:t>i,6</m:t>
                        </m:r>
                      </m:sub>
                    </m:sSub>
                  </m:e>
                  <m:sup>
                    <m:r>
                      <w:rPr>
                        <w:rFonts w:ascii="Cambria Math" w:eastAsiaTheme="minorEastAsia" w:hAnsi="Cambria Math" w:cs="Times New Roman"/>
                        <w:sz w:val="24"/>
                        <w:szCs w:val="24"/>
                      </w:rPr>
                      <m:t>T</m:t>
                    </m:r>
                  </m:sup>
                </m:sSup>
              </m:e>
            </m:d>
          </m:e>
          <m:sup>
            <m:r>
              <w:rPr>
                <w:rFonts w:ascii="Cambria Math" w:eastAsiaTheme="minorEastAsia" w:hAnsi="Cambria Math" w:cs="Times New Roman"/>
                <w:sz w:val="24"/>
                <w:szCs w:val="24"/>
              </w:rPr>
              <m:t>T</m:t>
            </m:r>
          </m:sup>
        </m:sSup>
      </m:oMath>
      <w:r w:rsidR="00446BBC" w:rsidRPr="008E32ED">
        <w:rPr>
          <w:rFonts w:ascii="Times New Roman" w:eastAsiaTheme="minorEastAsia" w:hAnsi="Times New Roman" w:cs="Times New Roman"/>
          <w:sz w:val="24"/>
          <w:szCs w:val="24"/>
        </w:rPr>
        <w:t xml:space="preserve">: The vector of random effects of the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i</m:t>
            </m:r>
          </m:e>
          <m:sup>
            <m:r>
              <w:rPr>
                <w:rFonts w:ascii="Cambria Math" w:eastAsiaTheme="minorEastAsia" w:hAnsi="Cambria Math" w:cs="Times New Roman"/>
                <w:sz w:val="24"/>
                <w:szCs w:val="24"/>
              </w:rPr>
              <m:t>th</m:t>
            </m:r>
          </m:sup>
        </m:sSup>
      </m:oMath>
      <w:r w:rsidR="00446BBC" w:rsidRPr="008E32ED">
        <w:rPr>
          <w:rFonts w:ascii="Times New Roman" w:eastAsiaTheme="minorEastAsia" w:hAnsi="Times New Roman" w:cs="Times New Roman"/>
          <w:sz w:val="24"/>
          <w:szCs w:val="24"/>
        </w:rPr>
        <w:t xml:space="preserve"> woman on all antibody responses </w:t>
      </w:r>
    </w:p>
    <w:p w14:paraId="2BDB5EFA" w14:textId="77777777" w:rsidR="00446BBC" w:rsidRPr="008E32ED" w:rsidRDefault="00C977AE" w:rsidP="00446BBC">
      <w:pPr>
        <w:spacing w:after="0" w:line="480" w:lineRule="auto"/>
        <w:jc w:val="both"/>
        <w:rPr>
          <w:rFonts w:ascii="Times New Roman" w:eastAsiaTheme="minorEastAsia" w:hAnsi="Times New Roman" w:cs="Times New Roman"/>
          <w:sz w:val="24"/>
          <w:szCs w:val="24"/>
        </w:rPr>
      </w:pP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ε</m:t>
            </m:r>
          </m:e>
          <m:sub>
            <m:r>
              <m:rPr>
                <m:sty m:val="bi"/>
              </m:rPr>
              <w:rPr>
                <w:rFonts w:ascii="Cambria Math" w:hAnsi="Cambria Math" w:cs="Times New Roman"/>
                <w:sz w:val="24"/>
                <w:szCs w:val="24"/>
              </w:rPr>
              <m:t>i</m:t>
            </m:r>
          </m:sub>
        </m:sSub>
      </m:oMath>
      <w:r w:rsidR="00446BBC">
        <w:rPr>
          <w:rFonts w:ascii="Times New Roman" w:eastAsiaTheme="minorEastAsia" w:hAnsi="Times New Roman" w:cs="Times New Roman"/>
          <w:sz w:val="24"/>
          <w:szCs w:val="24"/>
        </w:rPr>
        <w:t xml:space="preserve"> =</w:t>
      </w:r>
      <w:r w:rsidR="00446BBC" w:rsidRPr="008E32ED">
        <w:rPr>
          <w:rFonts w:ascii="Times New Roman" w:eastAsiaTheme="minorEastAsia" w:hAnsi="Times New Roman" w:cs="Times New Roman"/>
          <w:sz w:val="24"/>
          <w:szCs w:val="24"/>
        </w:rPr>
        <w:t xml:space="preserve"> </w:t>
      </w:r>
      <m:oMath>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sSup>
                  <m:sSupPr>
                    <m:ctrlPr>
                      <w:rPr>
                        <w:rFonts w:ascii="Cambria Math" w:eastAsiaTheme="minorEastAsia" w:hAnsi="Cambria Math" w:cs="Times New Roman"/>
                        <w:i/>
                        <w:sz w:val="24"/>
                        <w:szCs w:val="24"/>
                      </w:rPr>
                    </m:ctrlPr>
                  </m:sSup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ε</m:t>
                        </m:r>
                      </m:e>
                      <m:sub>
                        <m:r>
                          <w:rPr>
                            <w:rFonts w:ascii="Cambria Math" w:eastAsiaTheme="minorEastAsia" w:hAnsi="Cambria Math" w:cs="Times New Roman"/>
                            <w:sz w:val="24"/>
                            <w:szCs w:val="24"/>
                          </w:rPr>
                          <m:t>i,1</m:t>
                        </m:r>
                      </m:sub>
                    </m:sSub>
                  </m:e>
                  <m:sup>
                    <m:r>
                      <w:rPr>
                        <w:rFonts w:ascii="Cambria Math" w:eastAsiaTheme="minorEastAsia" w:hAnsi="Cambria Math" w:cs="Times New Roman"/>
                        <w:sz w:val="24"/>
                        <w:szCs w:val="24"/>
                      </w:rPr>
                      <m:t>T</m:t>
                    </m:r>
                  </m:sup>
                </m:sSup>
                <m:r>
                  <w:rPr>
                    <w:rFonts w:ascii="Cambria Math" w:eastAsiaTheme="minorEastAsia" w:hAnsi="Cambria Math" w:cs="Times New Roman"/>
                    <w:sz w:val="24"/>
                    <w:szCs w:val="24"/>
                  </w:rPr>
                  <m:t xml:space="preserve">, …, </m:t>
                </m:r>
                <m:sSup>
                  <m:sSupPr>
                    <m:ctrlPr>
                      <w:rPr>
                        <w:rFonts w:ascii="Cambria Math" w:eastAsiaTheme="minorEastAsia" w:hAnsi="Cambria Math" w:cs="Times New Roman"/>
                        <w:i/>
                        <w:sz w:val="24"/>
                        <w:szCs w:val="24"/>
                      </w:rPr>
                    </m:ctrlPr>
                  </m:sSup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ε</m:t>
                        </m:r>
                      </m:e>
                      <m:sub>
                        <m:r>
                          <w:rPr>
                            <w:rFonts w:ascii="Cambria Math" w:eastAsiaTheme="minorEastAsia" w:hAnsi="Cambria Math" w:cs="Times New Roman"/>
                            <w:sz w:val="24"/>
                            <w:szCs w:val="24"/>
                          </w:rPr>
                          <m:t>i,6</m:t>
                        </m:r>
                      </m:sub>
                    </m:sSub>
                  </m:e>
                  <m:sup>
                    <m:r>
                      <w:rPr>
                        <w:rFonts w:ascii="Cambria Math" w:eastAsiaTheme="minorEastAsia" w:hAnsi="Cambria Math" w:cs="Times New Roman"/>
                        <w:sz w:val="24"/>
                        <w:szCs w:val="24"/>
                      </w:rPr>
                      <m:t>T</m:t>
                    </m:r>
                  </m:sup>
                </m:sSup>
              </m:e>
            </m:d>
          </m:e>
          <m:sup>
            <m:r>
              <w:rPr>
                <w:rFonts w:ascii="Cambria Math" w:eastAsiaTheme="minorEastAsia" w:hAnsi="Cambria Math" w:cs="Times New Roman"/>
                <w:sz w:val="24"/>
                <w:szCs w:val="24"/>
              </w:rPr>
              <m:t>T</m:t>
            </m:r>
          </m:sup>
        </m:sSup>
      </m:oMath>
      <w:r w:rsidR="00446BBC" w:rsidRPr="008E32ED">
        <w:rPr>
          <w:rFonts w:ascii="Times New Roman" w:eastAsiaTheme="minorEastAsia" w:hAnsi="Times New Roman" w:cs="Times New Roman"/>
          <w:sz w:val="24"/>
          <w:szCs w:val="24"/>
        </w:rPr>
        <w:t xml:space="preserve">: The vector of errors of the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i</m:t>
            </m:r>
          </m:e>
          <m:sup>
            <m:r>
              <w:rPr>
                <w:rFonts w:ascii="Cambria Math" w:eastAsiaTheme="minorEastAsia" w:hAnsi="Cambria Math" w:cs="Times New Roman"/>
                <w:sz w:val="24"/>
                <w:szCs w:val="24"/>
              </w:rPr>
              <m:t>th</m:t>
            </m:r>
          </m:sup>
        </m:sSup>
      </m:oMath>
      <w:r w:rsidR="00446BBC" w:rsidRPr="008E32ED">
        <w:rPr>
          <w:rFonts w:ascii="Times New Roman" w:eastAsiaTheme="minorEastAsia" w:hAnsi="Times New Roman" w:cs="Times New Roman"/>
          <w:sz w:val="24"/>
          <w:szCs w:val="24"/>
        </w:rPr>
        <w:t xml:space="preserve"> woman on all antibody responses</w:t>
      </w:r>
    </w:p>
    <w:p w14:paraId="19D77444" w14:textId="77777777" w:rsidR="00446BBC" w:rsidRPr="008E32ED" w:rsidRDefault="00446BBC" w:rsidP="00446BBC">
      <w:pPr>
        <w:spacing w:line="480" w:lineRule="auto"/>
        <w:jc w:val="both"/>
        <w:rPr>
          <w:rFonts w:ascii="Times New Roman" w:hAnsi="Times New Roman" w:cs="Times New Roman"/>
          <w:b/>
          <w:i/>
          <w:sz w:val="24"/>
          <w:szCs w:val="24"/>
        </w:rPr>
      </w:pPr>
    </w:p>
    <w:p w14:paraId="79940734" w14:textId="77777777" w:rsidR="00446BBC" w:rsidRPr="008E32ED" w:rsidRDefault="00446BBC" w:rsidP="00446BBC">
      <w:pPr>
        <w:spacing w:after="0" w:line="480" w:lineRule="auto"/>
        <w:jc w:val="both"/>
        <w:rPr>
          <w:rFonts w:ascii="Times New Roman" w:eastAsiaTheme="minorEastAsia" w:hAnsi="Times New Roman" w:cs="Times New Roman"/>
          <w:b/>
          <w:sz w:val="24"/>
          <w:szCs w:val="24"/>
        </w:rPr>
      </w:pPr>
    </w:p>
    <w:p w14:paraId="3EE54010" w14:textId="77777777" w:rsidR="00446BBC" w:rsidRPr="008E32ED" w:rsidRDefault="00446BBC" w:rsidP="00446BBC">
      <w:pPr>
        <w:spacing w:after="0" w:line="480" w:lineRule="auto"/>
        <w:jc w:val="both"/>
        <w:rPr>
          <w:rFonts w:ascii="Times New Roman" w:eastAsiaTheme="minorEastAsia" w:hAnsi="Times New Roman" w:cs="Times New Roman"/>
          <w:b/>
          <w:sz w:val="24"/>
          <w:szCs w:val="24"/>
        </w:rPr>
      </w:pPr>
      <w:r w:rsidRPr="008E32ED">
        <w:rPr>
          <w:rFonts w:ascii="Times New Roman" w:eastAsiaTheme="minorEastAsia" w:hAnsi="Times New Roman" w:cs="Times New Roman"/>
          <w:b/>
          <w:sz w:val="24"/>
          <w:szCs w:val="24"/>
        </w:rPr>
        <w:lastRenderedPageBreak/>
        <w:t>Distribution of random effects</w:t>
      </w:r>
    </w:p>
    <w:p w14:paraId="7BD78E7C" w14:textId="77777777" w:rsidR="00446BBC" w:rsidRPr="008E32ED" w:rsidRDefault="00446BBC" w:rsidP="00446BBC">
      <w:pPr>
        <w:spacing w:after="0" w:line="480" w:lineRule="auto"/>
        <w:jc w:val="both"/>
        <w:rPr>
          <w:rFonts w:ascii="Times New Roman" w:eastAsiaTheme="minorEastAsia" w:hAnsi="Times New Roman" w:cs="Times New Roman"/>
          <w:b/>
          <w:sz w:val="24"/>
          <w:szCs w:val="24"/>
        </w:rPr>
      </w:pPr>
    </w:p>
    <w:p w14:paraId="178221BC" w14:textId="125EA3FF" w:rsidR="00446BBC" w:rsidRPr="008E32ED" w:rsidRDefault="00446BBC" w:rsidP="00446BBC">
      <w:pPr>
        <w:spacing w:line="480" w:lineRule="auto"/>
        <w:jc w:val="both"/>
        <w:rPr>
          <w:rFonts w:ascii="Times New Roman" w:eastAsiaTheme="minorEastAsia" w:hAnsi="Times New Roman" w:cs="Times New Roman"/>
          <w:sz w:val="24"/>
          <w:szCs w:val="24"/>
        </w:rPr>
      </w:pPr>
      <w:r w:rsidRPr="008E32ED">
        <w:rPr>
          <w:rFonts w:ascii="Times New Roman" w:hAnsi="Times New Roman" w:cs="Times New Roman"/>
          <w:sz w:val="24"/>
          <w:szCs w:val="24"/>
        </w:rPr>
        <w:t xml:space="preserve">Correlation between antibody responses is introduced by defining a joint distribution for </w:t>
      </w: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 xml:space="preserve"> b</m:t>
            </m:r>
          </m:e>
          <m:sub>
            <m:r>
              <m:rPr>
                <m:sty m:val="bi"/>
              </m:rPr>
              <w:rPr>
                <w:rFonts w:ascii="Cambria Math" w:hAnsi="Cambria Math" w:cs="Times New Roman"/>
                <w:sz w:val="24"/>
                <w:szCs w:val="24"/>
              </w:rPr>
              <m:t>i</m:t>
            </m:r>
          </m:sub>
        </m:sSub>
        <m:r>
          <m:rPr>
            <m:sty m:val="bi"/>
          </m:rPr>
          <w:rPr>
            <w:rFonts w:ascii="Cambria Math" w:hAnsi="Cambria Math" w:cs="Times New Roman"/>
            <w:sz w:val="24"/>
            <w:szCs w:val="24"/>
          </w:rPr>
          <m:t xml:space="preserve"> </m:t>
        </m:r>
      </m:oMath>
      <w:r w:rsidRPr="008E32ED">
        <w:rPr>
          <w:rFonts w:ascii="Times New Roman" w:eastAsiaTheme="minorEastAsia" w:hAnsi="Times New Roman" w:cs="Times New Roman"/>
          <w:sz w:val="24"/>
          <w:szCs w:val="24"/>
        </w:rPr>
        <w:t>=</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 xml:space="preserve"> </m:t>
            </m:r>
            <m:d>
              <m:dPr>
                <m:ctrlPr>
                  <w:rPr>
                    <w:rFonts w:ascii="Cambria Math" w:eastAsiaTheme="minorEastAsia" w:hAnsi="Cambria Math" w:cs="Times New Roman"/>
                    <w:i/>
                    <w:sz w:val="24"/>
                    <w:szCs w:val="24"/>
                  </w:rPr>
                </m:ctrlPr>
              </m:dPr>
              <m:e>
                <m:sSup>
                  <m:sSupPr>
                    <m:ctrlPr>
                      <w:rPr>
                        <w:rFonts w:ascii="Cambria Math" w:eastAsiaTheme="minorEastAsia" w:hAnsi="Cambria Math" w:cs="Times New Roman"/>
                        <w:i/>
                        <w:sz w:val="24"/>
                        <w:szCs w:val="24"/>
                      </w:rPr>
                    </m:ctrlPr>
                  </m:sSup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b</m:t>
                        </m:r>
                      </m:e>
                      <m:sub>
                        <m:r>
                          <w:rPr>
                            <w:rFonts w:ascii="Cambria Math" w:eastAsiaTheme="minorEastAsia" w:hAnsi="Cambria Math" w:cs="Times New Roman"/>
                            <w:sz w:val="24"/>
                            <w:szCs w:val="24"/>
                          </w:rPr>
                          <m:t>i,1</m:t>
                        </m:r>
                      </m:sub>
                    </m:sSub>
                  </m:e>
                  <m:sup>
                    <m:r>
                      <w:rPr>
                        <w:rFonts w:ascii="Cambria Math" w:eastAsiaTheme="minorEastAsia" w:hAnsi="Cambria Math" w:cs="Times New Roman"/>
                        <w:sz w:val="24"/>
                        <w:szCs w:val="24"/>
                      </w:rPr>
                      <m:t>T</m:t>
                    </m:r>
                  </m:sup>
                </m:sSup>
                <m:r>
                  <w:rPr>
                    <w:rFonts w:ascii="Cambria Math" w:eastAsiaTheme="minorEastAsia" w:hAnsi="Cambria Math" w:cs="Times New Roman"/>
                    <w:sz w:val="24"/>
                    <w:szCs w:val="24"/>
                  </w:rPr>
                  <m:t xml:space="preserve">, …, </m:t>
                </m:r>
                <m:sSup>
                  <m:sSupPr>
                    <m:ctrlPr>
                      <w:rPr>
                        <w:rFonts w:ascii="Cambria Math" w:eastAsiaTheme="minorEastAsia" w:hAnsi="Cambria Math" w:cs="Times New Roman"/>
                        <w:i/>
                        <w:sz w:val="24"/>
                        <w:szCs w:val="24"/>
                      </w:rPr>
                    </m:ctrlPr>
                  </m:sSup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b</m:t>
                        </m:r>
                      </m:e>
                      <m:sub>
                        <m:r>
                          <w:rPr>
                            <w:rFonts w:ascii="Cambria Math" w:eastAsiaTheme="minorEastAsia" w:hAnsi="Cambria Math" w:cs="Times New Roman"/>
                            <w:sz w:val="24"/>
                            <w:szCs w:val="24"/>
                          </w:rPr>
                          <m:t>i,6</m:t>
                        </m:r>
                      </m:sub>
                    </m:sSub>
                  </m:e>
                  <m:sup>
                    <m:r>
                      <w:rPr>
                        <w:rFonts w:ascii="Cambria Math" w:eastAsiaTheme="minorEastAsia" w:hAnsi="Cambria Math" w:cs="Times New Roman"/>
                        <w:sz w:val="24"/>
                        <w:szCs w:val="24"/>
                      </w:rPr>
                      <m:t>T</m:t>
                    </m:r>
                  </m:sup>
                </m:sSup>
              </m:e>
            </m:d>
          </m:e>
          <m:sup>
            <m:r>
              <w:rPr>
                <w:rFonts w:ascii="Cambria Math" w:eastAsiaTheme="minorEastAsia" w:hAnsi="Cambria Math" w:cs="Times New Roman"/>
                <w:sz w:val="24"/>
                <w:szCs w:val="24"/>
              </w:rPr>
              <m:t>T</m:t>
            </m:r>
          </m:sup>
        </m:sSup>
      </m:oMath>
      <w:r w:rsidRPr="008E32ED">
        <w:rPr>
          <w:rFonts w:ascii="Times New Roman" w:eastAsiaTheme="minorEastAsia" w:hAnsi="Times New Roman" w:cs="Times New Roman"/>
          <w:sz w:val="24"/>
          <w:szCs w:val="24"/>
        </w:rPr>
        <w:t>, given by:</w:t>
      </w:r>
    </w:p>
    <w:p w14:paraId="7654F858" w14:textId="77777777" w:rsidR="00446BBC" w:rsidRPr="008E32ED" w:rsidRDefault="00C977AE" w:rsidP="00446BBC">
      <w:pPr>
        <w:spacing w:line="480" w:lineRule="auto"/>
        <w:ind w:left="2880" w:firstLine="720"/>
        <w:jc w:val="both"/>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 xml:space="preserve">i </m:t>
            </m:r>
          </m:sub>
        </m:sSub>
        <m:r>
          <w:rPr>
            <w:rFonts w:ascii="Cambria Math" w:hAnsi="Cambria Math" w:cs="Times New Roman"/>
            <w:sz w:val="24"/>
            <w:szCs w:val="24"/>
          </w:rPr>
          <m:t>~ N</m:t>
        </m:r>
        <m:d>
          <m:dPr>
            <m:ctrlPr>
              <w:rPr>
                <w:rFonts w:ascii="Cambria Math" w:hAnsi="Cambria Math" w:cs="Times New Roman"/>
                <w:i/>
                <w:sz w:val="24"/>
                <w:szCs w:val="24"/>
              </w:rPr>
            </m:ctrlPr>
          </m:dPr>
          <m:e>
            <m:r>
              <m:rPr>
                <m:sty m:val="bi"/>
              </m:rPr>
              <w:rPr>
                <w:rFonts w:ascii="Cambria Math" w:hAnsi="Cambria Math" w:cs="Times New Roman"/>
                <w:sz w:val="24"/>
                <w:szCs w:val="24"/>
              </w:rPr>
              <m:t>β</m:t>
            </m:r>
            <m:r>
              <w:rPr>
                <w:rFonts w:ascii="Cambria Math" w:hAnsi="Cambria Math" w:cs="Times New Roman"/>
                <w:sz w:val="24"/>
                <w:szCs w:val="24"/>
              </w:rPr>
              <m:t>,</m:t>
            </m:r>
            <m:r>
              <m:rPr>
                <m:sty m:val="bi"/>
              </m:rPr>
              <w:rPr>
                <w:rFonts w:ascii="Cambria Math" w:hAnsi="Cambria Math" w:cs="Times New Roman"/>
                <w:sz w:val="24"/>
                <w:szCs w:val="24"/>
              </w:rPr>
              <m:t>D</m:t>
            </m:r>
          </m:e>
        </m:d>
        <m:r>
          <w:rPr>
            <w:rFonts w:ascii="Cambria Math" w:hAnsi="Cambria Math" w:cs="Times New Roman"/>
            <w:sz w:val="24"/>
            <w:szCs w:val="24"/>
          </w:rPr>
          <m:t>,</m:t>
        </m:r>
      </m:oMath>
      <w:r w:rsidR="00446BBC" w:rsidRPr="008E32ED">
        <w:rPr>
          <w:rFonts w:ascii="Times New Roman" w:eastAsiaTheme="minorEastAsia" w:hAnsi="Times New Roman" w:cs="Times New Roman"/>
          <w:sz w:val="24"/>
          <w:szCs w:val="24"/>
        </w:rPr>
        <w:t xml:space="preserve"> </w:t>
      </w:r>
    </w:p>
    <w:p w14:paraId="34C83A03" w14:textId="77777777" w:rsidR="00446BBC" w:rsidRPr="008E32ED" w:rsidRDefault="00446BBC" w:rsidP="00446BBC">
      <w:pPr>
        <w:spacing w:line="480" w:lineRule="auto"/>
        <w:jc w:val="both"/>
        <w:rPr>
          <w:rFonts w:ascii="Times New Roman" w:hAnsi="Times New Roman" w:cs="Times New Roman"/>
          <w:sz w:val="24"/>
          <w:szCs w:val="24"/>
        </w:rPr>
      </w:pPr>
      <w:r w:rsidRPr="008E32ED">
        <w:rPr>
          <w:rFonts w:ascii="Times New Roman" w:hAnsi="Times New Roman" w:cs="Times New Roman"/>
          <w:sz w:val="24"/>
          <w:szCs w:val="24"/>
        </w:rPr>
        <w:t xml:space="preserve">where, </w:t>
      </w:r>
      <m:oMath>
        <m:r>
          <m:rPr>
            <m:sty m:val="bi"/>
          </m:rPr>
          <w:rPr>
            <w:rFonts w:ascii="Cambria Math" w:hAnsi="Cambria Math" w:cs="Times New Roman"/>
            <w:sz w:val="24"/>
            <w:szCs w:val="24"/>
          </w:rPr>
          <m:t>β</m:t>
        </m:r>
      </m:oMath>
      <w:r w:rsidRPr="008E32ED">
        <w:rPr>
          <w:rFonts w:ascii="Times New Roman" w:eastAsiaTheme="minorEastAsia" w:hAnsi="Times New Roman" w:cs="Times New Roman"/>
          <w:b/>
          <w:sz w:val="24"/>
          <w:szCs w:val="24"/>
        </w:rPr>
        <w:t xml:space="preserve"> </w:t>
      </w:r>
      <w:r w:rsidRPr="008E32ED">
        <w:rPr>
          <w:rFonts w:ascii="Times New Roman" w:eastAsiaTheme="minorEastAsia" w:hAnsi="Times New Roman" w:cs="Times New Roman"/>
          <w:sz w:val="24"/>
          <w:szCs w:val="24"/>
        </w:rPr>
        <w:t>is the mean</w:t>
      </w:r>
      <w:r w:rsidRPr="008E32ED">
        <w:rPr>
          <w:rFonts w:ascii="Times New Roman" w:eastAsiaTheme="minorEastAsia" w:hAnsi="Times New Roman" w:cs="Times New Roman"/>
          <w:b/>
          <w:sz w:val="24"/>
          <w:szCs w:val="24"/>
        </w:rPr>
        <w:t xml:space="preserve"> </w:t>
      </w:r>
      <w:r w:rsidRPr="008E32ED">
        <w:rPr>
          <w:rFonts w:ascii="Times New Roman" w:eastAsiaTheme="minorEastAsia" w:hAnsi="Times New Roman" w:cs="Times New Roman"/>
          <w:sz w:val="24"/>
          <w:szCs w:val="24"/>
        </w:rPr>
        <w:t>and</w:t>
      </w:r>
      <w:r w:rsidRPr="008E32ED">
        <w:rPr>
          <w:rFonts w:ascii="Times New Roman" w:eastAsiaTheme="minorEastAsia" w:hAnsi="Times New Roman" w:cs="Times New Roman"/>
          <w:b/>
          <w:sz w:val="24"/>
          <w:szCs w:val="24"/>
        </w:rPr>
        <w:t xml:space="preserve"> </w:t>
      </w:r>
      <w:r w:rsidRPr="008E32ED">
        <w:rPr>
          <w:rFonts w:ascii="Times New Roman" w:eastAsiaTheme="minorEastAsia" w:hAnsi="Times New Roman" w:cs="Times New Roman"/>
          <w:b/>
          <w:i/>
          <w:sz w:val="24"/>
          <w:szCs w:val="24"/>
        </w:rPr>
        <w:t xml:space="preserve">D </w:t>
      </w:r>
      <w:r w:rsidRPr="008E32ED">
        <w:rPr>
          <w:rFonts w:ascii="Times New Roman" w:eastAsiaTheme="minorEastAsia" w:hAnsi="Times New Roman" w:cs="Times New Roman"/>
          <w:sz w:val="24"/>
          <w:szCs w:val="24"/>
        </w:rPr>
        <w:t>is the</w:t>
      </w:r>
      <w:r w:rsidRPr="008E32ED">
        <w:rPr>
          <w:rFonts w:ascii="Times New Roman" w:eastAsiaTheme="minorEastAsia" w:hAnsi="Times New Roman" w:cs="Times New Roman"/>
          <w:b/>
          <w:sz w:val="24"/>
          <w:szCs w:val="24"/>
        </w:rPr>
        <w:t xml:space="preserve"> </w:t>
      </w:r>
      <w:r w:rsidRPr="008E32ED">
        <w:rPr>
          <w:rFonts w:ascii="Times New Roman" w:eastAsiaTheme="minorEastAsia" w:hAnsi="Times New Roman" w:cs="Times New Roman"/>
          <w:sz w:val="24"/>
          <w:szCs w:val="24"/>
        </w:rPr>
        <w:t xml:space="preserve">covariance matrix (capturing the correlation between antibody responses) of the overall distribution of the random effects </w:t>
      </w: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 xml:space="preserve">i </m:t>
            </m:r>
          </m:sub>
        </m:sSub>
      </m:oMath>
      <w:r w:rsidRPr="008E32ED">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 xml:space="preserve"> i=1, …, 250</m:t>
        </m:r>
      </m:oMath>
      <w:r w:rsidRPr="008E32ED">
        <w:rPr>
          <w:rFonts w:ascii="Times New Roman" w:eastAsiaTheme="minorEastAsia" w:hAnsi="Times New Roman" w:cs="Times New Roman"/>
          <w:sz w:val="24"/>
          <w:szCs w:val="24"/>
        </w:rPr>
        <w:t>.</w:t>
      </w:r>
    </w:p>
    <w:p w14:paraId="00664A41" w14:textId="77777777" w:rsidR="00446BBC" w:rsidRPr="008E32ED" w:rsidRDefault="00446BBC" w:rsidP="00446BBC">
      <w:pPr>
        <w:spacing w:line="480" w:lineRule="auto"/>
        <w:jc w:val="both"/>
        <w:rPr>
          <w:rFonts w:ascii="Times New Roman" w:hAnsi="Times New Roman" w:cs="Times New Roman"/>
          <w:sz w:val="24"/>
          <w:szCs w:val="24"/>
        </w:rPr>
      </w:pPr>
      <w:r w:rsidRPr="008E32ED">
        <w:rPr>
          <w:rFonts w:ascii="Times New Roman" w:hAnsi="Times New Roman" w:cs="Times New Roman"/>
          <w:sz w:val="24"/>
          <w:szCs w:val="24"/>
        </w:rPr>
        <w:t>For determining clusters of antibody response profiles, the normality assumption of the random effects is replaced by</w:t>
      </w:r>
      <w:r>
        <w:rPr>
          <w:rFonts w:ascii="Times New Roman" w:hAnsi="Times New Roman" w:cs="Times New Roman"/>
          <w:sz w:val="24"/>
          <w:szCs w:val="24"/>
        </w:rPr>
        <w:t xml:space="preserve"> a mixture of</w:t>
      </w:r>
      <w:r w:rsidRPr="008E32ED">
        <w:rPr>
          <w:rFonts w:ascii="Times New Roman" w:hAnsi="Times New Roman" w:cs="Times New Roman"/>
          <w:sz w:val="24"/>
          <w:szCs w:val="24"/>
        </w:rPr>
        <w:t xml:space="preserve"> </w:t>
      </w:r>
      <m:oMath>
        <m:r>
          <w:rPr>
            <w:rFonts w:ascii="Cambria Math" w:eastAsiaTheme="minorEastAsia" w:hAnsi="Cambria Math" w:cs="Times New Roman"/>
            <w:sz w:val="24"/>
            <w:szCs w:val="24"/>
          </w:rPr>
          <m:t>K</m:t>
        </m:r>
      </m:oMath>
      <w:r w:rsidRPr="008E32ED">
        <w:rPr>
          <w:rFonts w:ascii="Times New Roman" w:hAnsi="Times New Roman" w:cs="Times New Roman"/>
          <w:sz w:val="24"/>
          <w:szCs w:val="24"/>
        </w:rPr>
        <w:t xml:space="preserve"> normal </w:t>
      </w:r>
      <w:r>
        <w:rPr>
          <w:rFonts w:ascii="Times New Roman" w:hAnsi="Times New Roman" w:cs="Times New Roman"/>
          <w:sz w:val="24"/>
          <w:szCs w:val="24"/>
        </w:rPr>
        <w:t>distributions</w:t>
      </w:r>
      <w:r w:rsidRPr="008E32ED">
        <w:rPr>
          <w:rFonts w:ascii="Times New Roman" w:hAnsi="Times New Roman" w:cs="Times New Roman"/>
          <w:sz w:val="24"/>
          <w:szCs w:val="24"/>
        </w:rPr>
        <w:t>:</w:t>
      </w:r>
    </w:p>
    <w:p w14:paraId="6F3B45D3" w14:textId="77777777" w:rsidR="00446BBC" w:rsidRPr="008E32ED" w:rsidRDefault="00C977AE" w:rsidP="00446BBC">
      <w:pPr>
        <w:spacing w:line="480" w:lineRule="auto"/>
        <w:jc w:val="center"/>
        <w:rPr>
          <w:rFonts w:ascii="Times New Roman" w:hAnsi="Times New Roman" w:cs="Times New Roman"/>
          <w:sz w:val="24"/>
          <w:szCs w:val="24"/>
        </w:rPr>
      </w:pP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b</m:t>
            </m:r>
          </m:e>
          <m:sub>
            <m:r>
              <m:rPr>
                <m:sty m:val="bi"/>
              </m:rPr>
              <w:rPr>
                <w:rFonts w:ascii="Cambria Math" w:hAnsi="Cambria Math" w:cs="Times New Roman"/>
                <w:sz w:val="24"/>
                <w:szCs w:val="24"/>
              </w:rPr>
              <m:t xml:space="preserve">i </m:t>
            </m:r>
          </m:sub>
        </m:sSub>
        <m:r>
          <w:rPr>
            <w:rFonts w:ascii="Cambria Math" w:hAnsi="Cambria Math" w:cs="Times New Roman"/>
            <w:sz w:val="24"/>
            <w:szCs w:val="24"/>
          </w:rPr>
          <m:t xml:space="preserve">~ </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k=1</m:t>
            </m:r>
          </m:sub>
          <m:sup>
            <m:r>
              <w:rPr>
                <w:rFonts w:ascii="Cambria Math" w:hAnsi="Cambria Math" w:cs="Times New Roman"/>
                <w:sz w:val="24"/>
                <w:szCs w:val="24"/>
              </w:rPr>
              <m:t>K</m:t>
            </m:r>
          </m:sup>
          <m:e>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k</m:t>
                </m:r>
              </m:sub>
            </m:sSub>
          </m:e>
        </m:nary>
        <m:r>
          <w:rPr>
            <w:rFonts w:ascii="Cambria Math" w:hAnsi="Cambria Math" w:cs="Times New Roman"/>
            <w:sz w:val="24"/>
            <w:szCs w:val="24"/>
          </w:rPr>
          <m:t>N</m:t>
        </m:r>
        <m:d>
          <m:dPr>
            <m:ctrlPr>
              <w:rPr>
                <w:rFonts w:ascii="Cambria Math" w:hAnsi="Cambria Math" w:cs="Times New Roman"/>
                <w:i/>
                <w:sz w:val="24"/>
                <w:szCs w:val="24"/>
              </w:rPr>
            </m:ctrlPr>
          </m:dPr>
          <m:e>
            <m:sSub>
              <m:sSubPr>
                <m:ctrlPr>
                  <w:rPr>
                    <w:rFonts w:ascii="Cambria Math" w:hAnsi="Cambria Math" w:cs="Times New Roman"/>
                    <w:b/>
                    <w:i/>
                    <w:sz w:val="24"/>
                    <w:szCs w:val="24"/>
                  </w:rPr>
                </m:ctrlPr>
              </m:sSubPr>
              <m:e>
                <m:r>
                  <m:rPr>
                    <m:sty m:val="bi"/>
                  </m:rPr>
                  <w:rPr>
                    <w:rFonts w:ascii="Cambria Math" w:hAnsi="Cambria Math" w:cs="Times New Roman"/>
                    <w:sz w:val="24"/>
                    <w:szCs w:val="24"/>
                  </w:rPr>
                  <m:t>μ</m:t>
                </m:r>
              </m:e>
              <m:sub>
                <m:r>
                  <m:rPr>
                    <m:sty m:val="bi"/>
                  </m:rP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b/>
                    <w:i/>
                    <w:sz w:val="24"/>
                    <w:szCs w:val="24"/>
                  </w:rPr>
                </m:ctrlPr>
              </m:sSubPr>
              <m:e>
                <m:r>
                  <m:rPr>
                    <m:sty m:val="bi"/>
                  </m:rPr>
                  <w:rPr>
                    <w:rFonts w:ascii="Cambria Math" w:hAnsi="Cambria Math" w:cs="Times New Roman"/>
                    <w:sz w:val="24"/>
                    <w:szCs w:val="24"/>
                  </w:rPr>
                  <m:t>D</m:t>
                </m:r>
              </m:e>
              <m:sub>
                <m:r>
                  <m:rPr>
                    <m:sty m:val="bi"/>
                  </m:rPr>
                  <w:rPr>
                    <w:rFonts w:ascii="Cambria Math" w:hAnsi="Cambria Math" w:cs="Times New Roman"/>
                    <w:sz w:val="24"/>
                    <w:szCs w:val="24"/>
                  </w:rPr>
                  <m:t>k</m:t>
                </m:r>
              </m:sub>
            </m:sSub>
          </m:e>
        </m:d>
      </m:oMath>
      <w:r w:rsidR="00446BBC" w:rsidRPr="008E32ED">
        <w:rPr>
          <w:rFonts w:ascii="Times New Roman" w:eastAsiaTheme="minorEastAsia" w:hAnsi="Times New Roman" w:cs="Times New Roman"/>
          <w:sz w:val="24"/>
          <w:szCs w:val="24"/>
        </w:rPr>
        <w:t>,</w:t>
      </w:r>
    </w:p>
    <w:p w14:paraId="4FF2A1EB" w14:textId="77777777" w:rsidR="00446BBC" w:rsidRPr="008E32ED" w:rsidRDefault="00446BBC" w:rsidP="00446BBC">
      <w:pPr>
        <w:spacing w:line="480" w:lineRule="auto"/>
        <w:jc w:val="both"/>
        <w:rPr>
          <w:rFonts w:ascii="Times New Roman" w:hAnsi="Times New Roman" w:cs="Times New Roman"/>
          <w:sz w:val="24"/>
          <w:szCs w:val="24"/>
        </w:rPr>
      </w:pPr>
      <w:r w:rsidRPr="008E32ED">
        <w:rPr>
          <w:rFonts w:ascii="Times New Roman" w:hAnsi="Times New Roman" w:cs="Times New Roman"/>
          <w:sz w:val="24"/>
          <w:szCs w:val="24"/>
        </w:rPr>
        <w:t xml:space="preserve">where </w:t>
      </w:r>
      <w:r>
        <w:rPr>
          <w:rFonts w:ascii="Times New Roman" w:hAnsi="Times New Roman" w:cs="Times New Roman"/>
          <w:sz w:val="24"/>
          <w:szCs w:val="24"/>
        </w:rPr>
        <w:t>the</w:t>
      </w:r>
      <w:r w:rsidRPr="008E32ED">
        <w:rPr>
          <w:rFonts w:ascii="Times New Roman" w:hAnsi="Times New Roman" w:cs="Times New Roman"/>
          <w:sz w:val="24"/>
          <w:szCs w:val="24"/>
        </w:rPr>
        <w:t xml:space="preserve"> mixture distribution is a </w:t>
      </w:r>
      <w:r w:rsidRPr="008E32ED">
        <w:rPr>
          <w:rFonts w:ascii="Times New Roman" w:eastAsiaTheme="minorEastAsia" w:hAnsi="Times New Roman" w:cs="Times New Roman"/>
          <w:sz w:val="24"/>
          <w:szCs w:val="24"/>
        </w:rPr>
        <w:t xml:space="preserve">multivariate normal distribution and </w:t>
      </w:r>
      <w:r w:rsidRPr="008E32ED">
        <w:rPr>
          <w:rFonts w:ascii="Times New Roman" w:hAnsi="Times New Roman" w:cs="Times New Roman"/>
          <w:sz w:val="24"/>
          <w:szCs w:val="24"/>
        </w:rPr>
        <w:t xml:space="preserve">comprises of a unique </w:t>
      </w:r>
      <w:r w:rsidRPr="008E32ED">
        <w:rPr>
          <w:rFonts w:ascii="Times New Roman" w:eastAsiaTheme="minorEastAsia" w:hAnsi="Times New Roman" w:cs="Times New Roman"/>
          <w:sz w:val="24"/>
          <w:szCs w:val="24"/>
        </w:rPr>
        <w:t xml:space="preserve">unknown mean </w:t>
      </w: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μ</m:t>
            </m:r>
          </m:e>
          <m:sub>
            <m:r>
              <m:rPr>
                <m:sty m:val="bi"/>
              </m:rPr>
              <w:rPr>
                <w:rFonts w:ascii="Cambria Math" w:hAnsi="Cambria Math" w:cs="Times New Roman"/>
                <w:sz w:val="24"/>
                <w:szCs w:val="24"/>
              </w:rPr>
              <m:t>k</m:t>
            </m:r>
          </m:sub>
        </m:sSub>
      </m:oMath>
      <w:r w:rsidRPr="008E32ED">
        <w:rPr>
          <w:rFonts w:ascii="Times New Roman" w:eastAsiaTheme="minorEastAsia" w:hAnsi="Times New Roman" w:cs="Times New Roman"/>
          <w:sz w:val="24"/>
          <w:szCs w:val="24"/>
        </w:rPr>
        <w:t xml:space="preserve"> and unknown covariance matrix </w:t>
      </w: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D</m:t>
            </m:r>
          </m:e>
          <m:sub>
            <m:r>
              <m:rPr>
                <m:sty m:val="bi"/>
              </m:rPr>
              <w:rPr>
                <w:rFonts w:ascii="Cambria Math" w:hAnsi="Cambria Math" w:cs="Times New Roman"/>
                <w:sz w:val="24"/>
                <w:szCs w:val="24"/>
              </w:rPr>
              <m:t>k</m:t>
            </m:r>
          </m:sub>
        </m:sSub>
      </m:oMath>
      <w:r w:rsidRPr="008E32ED">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k=1,…, K</m:t>
        </m:r>
      </m:oMath>
      <w:r w:rsidRPr="008E32ED">
        <w:rPr>
          <w:rFonts w:ascii="Times New Roman" w:eastAsiaTheme="minorEastAsia" w:hAnsi="Times New Roman" w:cs="Times New Roman"/>
          <w:sz w:val="24"/>
          <w:szCs w:val="24"/>
        </w:rPr>
        <w:t>.</w:t>
      </w:r>
      <w:r w:rsidRPr="008E32ED">
        <w:rPr>
          <w:rFonts w:ascii="Times New Roman" w:eastAsiaTheme="minorEastAsia" w:hAnsi="Times New Roman" w:cs="Times New Roman"/>
          <w:i/>
          <w:sz w:val="24"/>
          <w:szCs w:val="24"/>
        </w:rPr>
        <w:t xml:space="preserve"> </w:t>
      </w:r>
      <w:r w:rsidRPr="008E32ED">
        <w:rPr>
          <w:rFonts w:ascii="Times New Roman" w:eastAsiaTheme="minorEastAsia" w:hAnsi="Times New Roman" w:cs="Times New Roman"/>
          <w:sz w:val="24"/>
          <w:szCs w:val="24"/>
        </w:rPr>
        <w:t xml:space="preserve">The vector, </w:t>
      </w:r>
      <m:oMath>
        <m:r>
          <m:rPr>
            <m:sty m:val="bi"/>
          </m:rPr>
          <w:rPr>
            <w:rFonts w:ascii="Cambria Math" w:eastAsiaTheme="minorEastAsia" w:hAnsi="Cambria Math" w:cs="Times New Roman"/>
            <w:sz w:val="24"/>
            <w:szCs w:val="24"/>
          </w:rPr>
          <m:t>w</m:t>
        </m:r>
        <m:r>
          <w:rPr>
            <w:rFonts w:ascii="Cambria Math" w:eastAsiaTheme="minorEastAsia" w:hAnsi="Cambria Math" w:cs="Times New Roman"/>
            <w:sz w:val="24"/>
            <w:szCs w:val="24"/>
          </w:rPr>
          <m:t>=</m:t>
        </m:r>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w</m:t>
                    </m:r>
                  </m:e>
                  <m:sub>
                    <m:r>
                      <w:rPr>
                        <w:rFonts w:ascii="Cambria Math" w:eastAsiaTheme="minorEastAsia" w:hAnsi="Cambria Math" w:cs="Times New Roman"/>
                        <w:sz w:val="24"/>
                        <w:szCs w:val="24"/>
                      </w:rPr>
                      <m:t>1</m:t>
                    </m:r>
                  </m:sub>
                </m:sSub>
                <m:r>
                  <w:rPr>
                    <w:rFonts w:ascii="Cambria Math" w:eastAsiaTheme="minorEastAsia" w:hAnsi="Cambria Math" w:cs="Times New Roman"/>
                    <w:sz w:val="24"/>
                    <w:szCs w:val="24"/>
                  </w:rPr>
                  <m:t xml:space="preserve">, …,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w</m:t>
                    </m:r>
                  </m:e>
                  <m:sub>
                    <m:r>
                      <w:rPr>
                        <w:rFonts w:ascii="Cambria Math" w:eastAsiaTheme="minorEastAsia" w:hAnsi="Cambria Math" w:cs="Times New Roman"/>
                        <w:sz w:val="24"/>
                        <w:szCs w:val="24"/>
                      </w:rPr>
                      <m:t>K</m:t>
                    </m:r>
                  </m:sub>
                </m:sSub>
                <m:r>
                  <w:rPr>
                    <w:rFonts w:ascii="Cambria Math" w:eastAsiaTheme="minorEastAsia" w:hAnsi="Cambria Math" w:cs="Times New Roman"/>
                    <w:sz w:val="24"/>
                    <w:szCs w:val="24"/>
                  </w:rPr>
                  <m:t xml:space="preserve"> </m:t>
                </m:r>
              </m:e>
            </m:d>
          </m:e>
          <m:sup>
            <m:r>
              <w:rPr>
                <w:rFonts w:ascii="Cambria Math" w:eastAsiaTheme="minorEastAsia" w:hAnsi="Cambria Math" w:cs="Times New Roman"/>
                <w:sz w:val="24"/>
                <w:szCs w:val="24"/>
              </w:rPr>
              <m:t>T</m:t>
            </m:r>
          </m:sup>
        </m:sSup>
      </m:oMath>
      <w:r w:rsidRPr="008E32ED">
        <w:rPr>
          <w:rFonts w:ascii="Times New Roman" w:eastAsiaTheme="minorEastAsia" w:hAnsi="Times New Roman" w:cs="Times New Roman"/>
          <w:sz w:val="24"/>
          <w:szCs w:val="24"/>
        </w:rPr>
        <w:t xml:space="preserv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w</m:t>
            </m:r>
          </m:e>
          <m:sub>
            <m: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 xml:space="preserve">&gt;0 </m:t>
        </m:r>
      </m:oMath>
      <w:r w:rsidRPr="008E32ED">
        <w:rPr>
          <w:rFonts w:ascii="Times New Roman" w:eastAsiaTheme="minorEastAsia" w:hAnsi="Times New Roman" w:cs="Times New Roman"/>
          <w:sz w:val="24"/>
          <w:szCs w:val="24"/>
        </w:rPr>
        <w:t xml:space="preserve"> and </w:t>
      </w:r>
      <m:oMath>
        <m:nary>
          <m:naryPr>
            <m:chr m:val="∑"/>
            <m:limLoc m:val="undOvr"/>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i=1</m:t>
            </m:r>
          </m:sub>
          <m:sup>
            <m:r>
              <w:rPr>
                <w:rFonts w:ascii="Cambria Math" w:eastAsiaTheme="minorEastAsia" w:hAnsi="Cambria Math" w:cs="Times New Roman"/>
                <w:sz w:val="24"/>
                <w:szCs w:val="24"/>
              </w:rPr>
              <m:t>K</m:t>
            </m:r>
          </m:sup>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w</m:t>
                </m:r>
              </m:e>
              <m:sub>
                <m: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=1</m:t>
            </m:r>
          </m:e>
        </m:nary>
      </m:oMath>
      <w:r w:rsidRPr="008E32ED">
        <w:rPr>
          <w:rFonts w:ascii="Times New Roman" w:eastAsiaTheme="minorEastAsia" w:hAnsi="Times New Roman" w:cs="Times New Roman"/>
          <w:sz w:val="24"/>
          <w:szCs w:val="24"/>
        </w:rPr>
        <w:t xml:space="preserve">) contains the </w:t>
      </w:r>
      <w:r w:rsidRPr="008E32ED">
        <w:rPr>
          <w:rFonts w:ascii="Times New Roman" w:hAnsi="Times New Roman" w:cs="Times New Roman"/>
          <w:sz w:val="24"/>
          <w:szCs w:val="24"/>
        </w:rPr>
        <w:t xml:space="preserve">proportion of women being classified into each cluster. The details of classifying the </w:t>
      </w:r>
      <w:r>
        <w:rPr>
          <w:rFonts w:ascii="Times New Roman" w:hAnsi="Times New Roman" w:cs="Times New Roman"/>
          <w:sz w:val="24"/>
          <w:szCs w:val="24"/>
        </w:rPr>
        <w:t xml:space="preserve">pregnant </w:t>
      </w:r>
      <w:r w:rsidRPr="008E32ED">
        <w:rPr>
          <w:rFonts w:ascii="Times New Roman" w:hAnsi="Times New Roman" w:cs="Times New Roman"/>
          <w:sz w:val="24"/>
          <w:szCs w:val="24"/>
        </w:rPr>
        <w:t xml:space="preserve">women into </w:t>
      </w:r>
      <w:r w:rsidRPr="008E32ED">
        <w:rPr>
          <w:rFonts w:ascii="Times New Roman" w:eastAsiaTheme="minorEastAsia" w:hAnsi="Times New Roman" w:cs="Times New Roman"/>
          <w:i/>
          <w:sz w:val="24"/>
          <w:szCs w:val="24"/>
        </w:rPr>
        <w:t>K</w:t>
      </w:r>
      <w:r w:rsidRPr="008E32ED">
        <w:rPr>
          <w:rFonts w:ascii="Times New Roman" w:hAnsi="Times New Roman" w:cs="Times New Roman"/>
          <w:sz w:val="24"/>
          <w:szCs w:val="24"/>
        </w:rPr>
        <w:t xml:space="preserve"> clusters of </w:t>
      </w:r>
      <w:r>
        <w:rPr>
          <w:rFonts w:ascii="Times New Roman" w:hAnsi="Times New Roman" w:cs="Times New Roman"/>
          <w:sz w:val="24"/>
          <w:szCs w:val="24"/>
        </w:rPr>
        <w:t xml:space="preserve">longitudinal </w:t>
      </w:r>
      <w:r w:rsidRPr="008E32ED">
        <w:rPr>
          <w:rFonts w:ascii="Times New Roman" w:hAnsi="Times New Roman" w:cs="Times New Roman"/>
          <w:sz w:val="24"/>
          <w:szCs w:val="24"/>
        </w:rPr>
        <w:t>antibody response profiles is provided in Supplementary Methods 4.</w:t>
      </w:r>
      <w:r>
        <w:rPr>
          <w:rFonts w:ascii="Times New Roman" w:hAnsi="Times New Roman" w:cs="Times New Roman"/>
          <w:sz w:val="24"/>
          <w:szCs w:val="24"/>
        </w:rPr>
        <w:t xml:space="preserve"> </w:t>
      </w:r>
    </w:p>
    <w:p w14:paraId="2A3A9CBF" w14:textId="77777777" w:rsidR="00446BBC" w:rsidRPr="008E32ED" w:rsidRDefault="00446BBC" w:rsidP="00446BBC">
      <w:pPr>
        <w:spacing w:line="480" w:lineRule="auto"/>
        <w:jc w:val="both"/>
        <w:rPr>
          <w:rFonts w:ascii="Times New Roman" w:eastAsiaTheme="minorEastAsia" w:hAnsi="Times New Roman" w:cs="Times New Roman"/>
          <w:i/>
          <w:sz w:val="24"/>
          <w:szCs w:val="24"/>
        </w:rPr>
      </w:pPr>
    </w:p>
    <w:p w14:paraId="259C2634" w14:textId="77777777" w:rsidR="00446BBC" w:rsidRPr="008E32ED" w:rsidRDefault="00446BBC" w:rsidP="00446BBC">
      <w:pPr>
        <w:spacing w:line="480" w:lineRule="auto"/>
        <w:jc w:val="both"/>
        <w:rPr>
          <w:rFonts w:ascii="Times New Roman" w:eastAsiaTheme="minorEastAsia" w:hAnsi="Times New Roman" w:cs="Times New Roman"/>
          <w:i/>
          <w:sz w:val="24"/>
          <w:szCs w:val="24"/>
        </w:rPr>
      </w:pPr>
    </w:p>
    <w:p w14:paraId="7272520F" w14:textId="77777777" w:rsidR="00446BBC" w:rsidRPr="008E32ED" w:rsidRDefault="00446BBC" w:rsidP="00446BBC">
      <w:pPr>
        <w:spacing w:line="480" w:lineRule="auto"/>
        <w:jc w:val="both"/>
        <w:rPr>
          <w:rFonts w:ascii="Times New Roman" w:eastAsiaTheme="minorEastAsia" w:hAnsi="Times New Roman" w:cs="Times New Roman"/>
          <w:i/>
          <w:sz w:val="24"/>
          <w:szCs w:val="24"/>
        </w:rPr>
      </w:pPr>
    </w:p>
    <w:p w14:paraId="26C2F9FE" w14:textId="77777777" w:rsidR="00446BBC" w:rsidRPr="008E32ED" w:rsidRDefault="00446BBC" w:rsidP="00446BBC">
      <w:pPr>
        <w:rPr>
          <w:rFonts w:ascii="Times New Roman" w:eastAsiaTheme="minorEastAsia" w:hAnsi="Times New Roman" w:cs="Times New Roman"/>
          <w:i/>
          <w:sz w:val="24"/>
          <w:szCs w:val="24"/>
        </w:rPr>
      </w:pPr>
    </w:p>
    <w:p w14:paraId="20FD5885" w14:textId="77777777" w:rsidR="00446BBC" w:rsidRPr="008E32ED" w:rsidRDefault="00446BBC" w:rsidP="00446BBC">
      <w:pPr>
        <w:rPr>
          <w:rFonts w:ascii="Times New Roman" w:eastAsiaTheme="minorEastAsia" w:hAnsi="Times New Roman" w:cs="Times New Roman"/>
          <w:i/>
          <w:sz w:val="24"/>
          <w:szCs w:val="24"/>
        </w:rPr>
      </w:pPr>
    </w:p>
    <w:p w14:paraId="3239B897" w14:textId="77777777" w:rsidR="00446BBC" w:rsidRPr="008E32ED" w:rsidRDefault="00446BBC" w:rsidP="00446BBC">
      <w:pPr>
        <w:rPr>
          <w:rFonts w:ascii="Times New Roman" w:eastAsiaTheme="minorEastAsia" w:hAnsi="Times New Roman" w:cs="Times New Roman"/>
          <w:i/>
          <w:sz w:val="24"/>
          <w:szCs w:val="24"/>
        </w:rPr>
      </w:pPr>
    </w:p>
    <w:p w14:paraId="6B6B3D43" w14:textId="77777777" w:rsidR="00446BBC" w:rsidRPr="008E32ED" w:rsidRDefault="00446BBC" w:rsidP="00446BBC">
      <w:pPr>
        <w:rPr>
          <w:rFonts w:ascii="Times New Roman" w:eastAsiaTheme="minorEastAsia" w:hAnsi="Times New Roman" w:cs="Times New Roman"/>
          <w:i/>
          <w:sz w:val="24"/>
          <w:szCs w:val="24"/>
        </w:rPr>
      </w:pPr>
    </w:p>
    <w:p w14:paraId="0C1A2D54" w14:textId="77777777" w:rsidR="00446BBC" w:rsidRPr="008E32ED" w:rsidRDefault="00446BBC" w:rsidP="00446BBC">
      <w:pPr>
        <w:rPr>
          <w:rFonts w:ascii="Times New Roman" w:eastAsiaTheme="minorEastAsia" w:hAnsi="Times New Roman" w:cs="Times New Roman"/>
          <w:i/>
          <w:sz w:val="24"/>
          <w:szCs w:val="24"/>
        </w:rPr>
      </w:pPr>
    </w:p>
    <w:p w14:paraId="634997E6" w14:textId="77777777" w:rsidR="00446BBC" w:rsidRPr="008E32ED" w:rsidRDefault="00446BBC" w:rsidP="00446BBC">
      <w:pPr>
        <w:rPr>
          <w:rFonts w:ascii="Times New Roman" w:eastAsiaTheme="minorEastAsia" w:hAnsi="Times New Roman" w:cs="Times New Roman"/>
          <w:b/>
          <w:i/>
          <w:sz w:val="24"/>
          <w:szCs w:val="24"/>
        </w:rPr>
      </w:pPr>
      <w:r w:rsidRPr="008E32ED">
        <w:rPr>
          <w:rFonts w:ascii="Times New Roman" w:eastAsiaTheme="minorEastAsia" w:hAnsi="Times New Roman" w:cs="Times New Roman"/>
          <w:b/>
          <w:sz w:val="24"/>
          <w:szCs w:val="24"/>
        </w:rPr>
        <w:lastRenderedPageBreak/>
        <w:t>3. Specification and estimation of the model parameters</w:t>
      </w:r>
    </w:p>
    <w:p w14:paraId="19554F17" w14:textId="77777777" w:rsidR="00446BBC" w:rsidRPr="008E32ED" w:rsidRDefault="00446BBC" w:rsidP="00446BBC">
      <w:pPr>
        <w:tabs>
          <w:tab w:val="left" w:pos="3406"/>
        </w:tabs>
        <w:spacing w:line="480" w:lineRule="auto"/>
        <w:jc w:val="both"/>
        <w:rPr>
          <w:rFonts w:ascii="Times New Roman" w:eastAsiaTheme="minorEastAsia" w:hAnsi="Times New Roman" w:cs="Times New Roman"/>
          <w:sz w:val="24"/>
          <w:szCs w:val="24"/>
        </w:rPr>
      </w:pPr>
      <w:r w:rsidRPr="008E32ED">
        <w:rPr>
          <w:rFonts w:ascii="Times New Roman" w:eastAsiaTheme="minorEastAsia" w:hAnsi="Times New Roman" w:cs="Times New Roman"/>
          <w:sz w:val="24"/>
          <w:szCs w:val="24"/>
        </w:rPr>
        <w:t>Some of the parameters are common across clusters and the others are specific to each cluster, as explained below.</w:t>
      </w:r>
    </w:p>
    <w:p w14:paraId="78C7D47B" w14:textId="77777777" w:rsidR="00446BBC" w:rsidRPr="008E32ED" w:rsidRDefault="00446BBC" w:rsidP="00446BBC">
      <w:pPr>
        <w:spacing w:line="480" w:lineRule="auto"/>
        <w:jc w:val="both"/>
        <w:rPr>
          <w:rFonts w:ascii="Times New Roman" w:eastAsiaTheme="minorEastAsia" w:hAnsi="Times New Roman" w:cs="Times New Roman"/>
          <w:b/>
          <w:sz w:val="24"/>
          <w:szCs w:val="24"/>
        </w:rPr>
      </w:pPr>
      <w:r w:rsidRPr="008E32ED">
        <w:rPr>
          <w:rFonts w:ascii="Times New Roman" w:eastAsiaTheme="minorEastAsia" w:hAnsi="Times New Roman" w:cs="Times New Roman"/>
          <w:b/>
          <w:sz w:val="24"/>
          <w:szCs w:val="24"/>
        </w:rPr>
        <w:t xml:space="preserve">Model parameters common to all clusters </w:t>
      </w:r>
    </w:p>
    <w:p w14:paraId="252F7C8E" w14:textId="77777777" w:rsidR="00446BBC" w:rsidRPr="008E32ED" w:rsidRDefault="00446BBC" w:rsidP="00446BBC">
      <w:pPr>
        <w:spacing w:line="480" w:lineRule="auto"/>
        <w:jc w:val="both"/>
        <w:rPr>
          <w:rFonts w:ascii="Times New Roman" w:eastAsiaTheme="minorEastAsia" w:hAnsi="Times New Roman" w:cs="Times New Roman"/>
          <w:sz w:val="24"/>
          <w:szCs w:val="24"/>
        </w:rPr>
      </w:pPr>
      <w:r w:rsidRPr="008E32ED">
        <w:rPr>
          <w:rFonts w:ascii="Times New Roman" w:eastAsiaTheme="minorEastAsia" w:hAnsi="Times New Roman" w:cs="Times New Roman"/>
          <w:sz w:val="24"/>
          <w:szCs w:val="24"/>
        </w:rPr>
        <w:t xml:space="preserve">The </w:t>
      </w:r>
      <w:r w:rsidRPr="008E32ED">
        <w:rPr>
          <w:rFonts w:ascii="Times New Roman" w:hAnsi="Times New Roman" w:cs="Times New Roman"/>
          <w:sz w:val="24"/>
          <w:szCs w:val="24"/>
        </w:rPr>
        <w:t xml:space="preserve">model parameters </w:t>
      </w:r>
      <w:r w:rsidRPr="008E32ED">
        <w:rPr>
          <w:rFonts w:ascii="Times New Roman" w:eastAsiaTheme="minorEastAsia" w:hAnsi="Times New Roman" w:cs="Times New Roman"/>
          <w:sz w:val="24"/>
          <w:szCs w:val="24"/>
        </w:rPr>
        <w:t>common to all clusters include the fixed effects (i.e.</w:t>
      </w:r>
      <w:r>
        <w:rPr>
          <w:rFonts w:ascii="Times New Roman" w:eastAsiaTheme="minorEastAsia" w:hAnsi="Times New Roman" w:cs="Times New Roman"/>
          <w:sz w:val="24"/>
          <w:szCs w:val="24"/>
        </w:rPr>
        <w:t>,</w:t>
      </w:r>
      <w:r w:rsidRPr="008E32ED">
        <w:rPr>
          <w:rFonts w:ascii="Times New Roman" w:eastAsiaTheme="minorEastAsia" w:hAnsi="Times New Roman" w:cs="Times New Roman"/>
          <w:sz w:val="24"/>
          <w:szCs w:val="24"/>
        </w:rPr>
        <w:t xml:space="preserve"> the parameters for age, primigravidae</w:t>
      </w:r>
      <w:r>
        <w:rPr>
          <w:rFonts w:ascii="Times New Roman" w:eastAsiaTheme="minorEastAsia" w:hAnsi="Times New Roman" w:cs="Times New Roman"/>
          <w:sz w:val="24"/>
          <w:szCs w:val="24"/>
        </w:rPr>
        <w:t>,</w:t>
      </w:r>
      <w:r w:rsidRPr="008E32ED">
        <w:rPr>
          <w:rFonts w:ascii="Times New Roman" w:eastAsiaTheme="minorEastAsia" w:hAnsi="Times New Roman" w:cs="Times New Roman"/>
          <w:sz w:val="24"/>
          <w:szCs w:val="24"/>
        </w:rPr>
        <w:t xml:space="preserve"> treatment arm</w:t>
      </w:r>
      <w:r>
        <w:rPr>
          <w:rFonts w:ascii="Times New Roman" w:eastAsiaTheme="minorEastAsia" w:hAnsi="Times New Roman" w:cs="Times New Roman"/>
          <w:sz w:val="24"/>
          <w:szCs w:val="24"/>
        </w:rPr>
        <w:t xml:space="preserve"> and history of malaria prior to enrollment</w:t>
      </w:r>
      <w:r w:rsidRPr="008E32ED">
        <w:rPr>
          <w:rFonts w:ascii="Times New Roman" w:eastAsiaTheme="minorEastAsia" w:hAnsi="Times New Roman" w:cs="Times New Roman"/>
          <w:sz w:val="24"/>
          <w:szCs w:val="24"/>
        </w:rPr>
        <w:t>) and the error variances, i.e.,</w:t>
      </w:r>
    </w:p>
    <w:p w14:paraId="29CA0F75" w14:textId="77777777" w:rsidR="00446BBC" w:rsidRPr="008E32ED" w:rsidRDefault="00446BBC" w:rsidP="00446BBC">
      <w:pPr>
        <w:pStyle w:val="Subtitle"/>
        <w:spacing w:line="480" w:lineRule="auto"/>
        <w:rPr>
          <w:rFonts w:cs="Times New Roman"/>
          <w:b w:val="0"/>
          <w:szCs w:val="24"/>
        </w:rPr>
      </w:pPr>
      <m:oMathPara>
        <m:oMathParaPr>
          <m:jc m:val="center"/>
        </m:oMathParaPr>
        <m:oMath>
          <m:r>
            <m:rPr>
              <m:sty m:val="bi"/>
            </m:rPr>
            <w:rPr>
              <w:rFonts w:ascii="Cambria Math" w:hAnsi="Cambria Math" w:cs="Times New Roman"/>
              <w:szCs w:val="24"/>
            </w:rPr>
            <m:t xml:space="preserve">ψ= </m:t>
          </m:r>
          <m:sSup>
            <m:sSupPr>
              <m:ctrlPr>
                <w:rPr>
                  <w:rFonts w:ascii="Cambria Math" w:hAnsi="Cambria Math" w:cs="Times New Roman"/>
                  <w:b w:val="0"/>
                  <w:i/>
                  <w:szCs w:val="24"/>
                </w:rPr>
              </m:ctrlPr>
            </m:sSupPr>
            <m:e>
              <m:d>
                <m:dPr>
                  <m:ctrlPr>
                    <w:rPr>
                      <w:rFonts w:ascii="Cambria Math" w:hAnsi="Cambria Math" w:cs="Times New Roman"/>
                      <w:b w:val="0"/>
                      <w:i/>
                      <w:szCs w:val="24"/>
                    </w:rPr>
                  </m:ctrlPr>
                </m:dPr>
                <m:e>
                  <m:sSup>
                    <m:sSupPr>
                      <m:ctrlPr>
                        <w:rPr>
                          <w:rFonts w:ascii="Cambria Math" w:hAnsi="Cambria Math" w:cs="Times New Roman"/>
                          <w:b w:val="0"/>
                          <w:i/>
                          <w:szCs w:val="24"/>
                        </w:rPr>
                      </m:ctrlPr>
                    </m:sSupPr>
                    <m:e>
                      <m:sSub>
                        <m:sSubPr>
                          <m:ctrlPr>
                            <w:rPr>
                              <w:rFonts w:ascii="Cambria Math" w:hAnsi="Cambria Math" w:cs="Times New Roman"/>
                              <w:b w:val="0"/>
                              <w:i/>
                              <w:szCs w:val="24"/>
                            </w:rPr>
                          </m:ctrlPr>
                        </m:sSubPr>
                        <m:e>
                          <m:r>
                            <m:rPr>
                              <m:sty m:val="bi"/>
                            </m:rPr>
                            <w:rPr>
                              <w:rFonts w:ascii="Cambria Math" w:hAnsi="Cambria Math" w:cs="Times New Roman"/>
                              <w:szCs w:val="24"/>
                            </w:rPr>
                            <m:t>α</m:t>
                          </m:r>
                        </m:e>
                        <m:sub>
                          <m:r>
                            <m:rPr>
                              <m:sty m:val="bi"/>
                            </m:rPr>
                            <w:rPr>
                              <w:rFonts w:ascii="Cambria Math" w:hAnsi="Cambria Math" w:cs="Times New Roman"/>
                              <w:szCs w:val="24"/>
                            </w:rPr>
                            <m:t>1</m:t>
                          </m:r>
                        </m:sub>
                      </m:sSub>
                    </m:e>
                    <m:sup>
                      <m:r>
                        <m:rPr>
                          <m:sty m:val="bi"/>
                        </m:rPr>
                        <w:rPr>
                          <w:rFonts w:ascii="Cambria Math" w:hAnsi="Cambria Math" w:cs="Times New Roman"/>
                          <w:szCs w:val="24"/>
                        </w:rPr>
                        <m:t>T</m:t>
                      </m:r>
                    </m:sup>
                  </m:sSup>
                  <m:r>
                    <m:rPr>
                      <m:sty m:val="bi"/>
                    </m:rPr>
                    <w:rPr>
                      <w:rFonts w:ascii="Cambria Math" w:hAnsi="Cambria Math" w:cs="Times New Roman"/>
                      <w:szCs w:val="24"/>
                    </w:rPr>
                    <m:t>, …,</m:t>
                  </m:r>
                  <m:sSup>
                    <m:sSupPr>
                      <m:ctrlPr>
                        <w:rPr>
                          <w:rFonts w:ascii="Cambria Math" w:hAnsi="Cambria Math" w:cs="Times New Roman"/>
                          <w:b w:val="0"/>
                          <w:i/>
                          <w:szCs w:val="24"/>
                        </w:rPr>
                      </m:ctrlPr>
                    </m:sSupPr>
                    <m:e>
                      <m:sSub>
                        <m:sSubPr>
                          <m:ctrlPr>
                            <w:rPr>
                              <w:rFonts w:ascii="Cambria Math" w:hAnsi="Cambria Math" w:cs="Times New Roman"/>
                              <w:b w:val="0"/>
                              <w:i/>
                              <w:szCs w:val="24"/>
                            </w:rPr>
                          </m:ctrlPr>
                        </m:sSubPr>
                        <m:e>
                          <m:r>
                            <m:rPr>
                              <m:sty m:val="bi"/>
                            </m:rPr>
                            <w:rPr>
                              <w:rFonts w:ascii="Cambria Math" w:hAnsi="Cambria Math" w:cs="Times New Roman"/>
                              <w:szCs w:val="24"/>
                            </w:rPr>
                            <m:t>α</m:t>
                          </m:r>
                        </m:e>
                        <m:sub>
                          <m:r>
                            <m:rPr>
                              <m:sty m:val="bi"/>
                            </m:rPr>
                            <w:rPr>
                              <w:rFonts w:ascii="Cambria Math" w:hAnsi="Cambria Math" w:cs="Times New Roman"/>
                              <w:szCs w:val="24"/>
                            </w:rPr>
                            <m:t>6</m:t>
                          </m:r>
                        </m:sub>
                      </m:sSub>
                    </m:e>
                    <m:sup>
                      <m:r>
                        <m:rPr>
                          <m:sty m:val="bi"/>
                        </m:rPr>
                        <w:rPr>
                          <w:rFonts w:ascii="Cambria Math" w:hAnsi="Cambria Math" w:cs="Times New Roman"/>
                          <w:szCs w:val="24"/>
                        </w:rPr>
                        <m:t>T</m:t>
                      </m:r>
                    </m:sup>
                  </m:sSup>
                  <m:r>
                    <m:rPr>
                      <m:sty m:val="bi"/>
                    </m:rPr>
                    <w:rPr>
                      <w:rFonts w:ascii="Cambria Math" w:hAnsi="Cambria Math" w:cs="Times New Roman"/>
                      <w:szCs w:val="24"/>
                    </w:rPr>
                    <m:t xml:space="preserve">, </m:t>
                  </m:r>
                  <m:sSub>
                    <m:sSubPr>
                      <m:ctrlPr>
                        <w:rPr>
                          <w:rFonts w:ascii="Cambria Math" w:hAnsi="Cambria Math" w:cs="Times New Roman"/>
                          <w:b w:val="0"/>
                          <w:i/>
                          <w:szCs w:val="24"/>
                        </w:rPr>
                      </m:ctrlPr>
                    </m:sSubPr>
                    <m:e>
                      <m:r>
                        <m:rPr>
                          <m:sty m:val="bi"/>
                        </m:rPr>
                        <w:rPr>
                          <w:rFonts w:ascii="Cambria Math" w:hAnsi="Cambria Math" w:cs="Times New Roman"/>
                          <w:szCs w:val="24"/>
                        </w:rPr>
                        <m:t>ϕ</m:t>
                      </m:r>
                    </m:e>
                    <m:sub>
                      <m:r>
                        <m:rPr>
                          <m:sty m:val="bi"/>
                        </m:rPr>
                        <w:rPr>
                          <w:rFonts w:ascii="Cambria Math" w:hAnsi="Cambria Math" w:cs="Times New Roman"/>
                          <w:szCs w:val="24"/>
                        </w:rPr>
                        <m:t>1</m:t>
                      </m:r>
                    </m:sub>
                  </m:sSub>
                  <m:r>
                    <m:rPr>
                      <m:sty m:val="bi"/>
                    </m:rPr>
                    <w:rPr>
                      <w:rFonts w:ascii="Cambria Math" w:hAnsi="Cambria Math" w:cs="Times New Roman"/>
                      <w:szCs w:val="24"/>
                    </w:rPr>
                    <m:t xml:space="preserve">, …, </m:t>
                  </m:r>
                  <m:sSub>
                    <m:sSubPr>
                      <m:ctrlPr>
                        <w:rPr>
                          <w:rFonts w:ascii="Cambria Math" w:hAnsi="Cambria Math" w:cs="Times New Roman"/>
                          <w:b w:val="0"/>
                          <w:i/>
                          <w:szCs w:val="24"/>
                        </w:rPr>
                      </m:ctrlPr>
                    </m:sSubPr>
                    <m:e>
                      <m:r>
                        <m:rPr>
                          <m:sty m:val="bi"/>
                        </m:rPr>
                        <w:rPr>
                          <w:rFonts w:ascii="Cambria Math" w:hAnsi="Cambria Math" w:cs="Times New Roman"/>
                          <w:szCs w:val="24"/>
                        </w:rPr>
                        <m:t>ϕ</m:t>
                      </m:r>
                    </m:e>
                    <m:sub>
                      <m:r>
                        <m:rPr>
                          <m:sty m:val="bi"/>
                        </m:rPr>
                        <w:rPr>
                          <w:rFonts w:ascii="Cambria Math" w:hAnsi="Cambria Math" w:cs="Times New Roman"/>
                          <w:szCs w:val="24"/>
                        </w:rPr>
                        <m:t>6</m:t>
                      </m:r>
                    </m:sub>
                  </m:sSub>
                </m:e>
              </m:d>
            </m:e>
            <m:sup>
              <m:r>
                <m:rPr>
                  <m:sty m:val="bi"/>
                </m:rPr>
                <w:rPr>
                  <w:rFonts w:ascii="Cambria Math" w:hAnsi="Cambria Math" w:cs="Times New Roman"/>
                  <w:szCs w:val="24"/>
                </w:rPr>
                <m:t>T</m:t>
              </m:r>
            </m:sup>
          </m:sSup>
          <m:r>
            <m:rPr>
              <m:sty m:val="bi"/>
            </m:rPr>
            <w:rPr>
              <w:rFonts w:ascii="Cambria Math" w:hAnsi="Cambria Math" w:cs="Times New Roman"/>
              <w:szCs w:val="24"/>
            </w:rPr>
            <m:t>.</m:t>
          </m:r>
        </m:oMath>
      </m:oMathPara>
    </w:p>
    <w:p w14:paraId="47BFB400" w14:textId="77777777" w:rsidR="00446BBC" w:rsidRPr="008E32ED" w:rsidRDefault="00446BBC" w:rsidP="00446BBC">
      <w:pPr>
        <w:spacing w:line="480" w:lineRule="auto"/>
        <w:jc w:val="both"/>
        <w:rPr>
          <w:rFonts w:ascii="Times New Roman" w:hAnsi="Times New Roman" w:cs="Times New Roman"/>
          <w:sz w:val="24"/>
          <w:szCs w:val="24"/>
        </w:rPr>
      </w:pPr>
      <w:r w:rsidRPr="008E32ED">
        <w:rPr>
          <w:rFonts w:ascii="Times New Roman" w:eastAsiaTheme="minorEastAsia" w:hAnsi="Times New Roman" w:cs="Times New Roman"/>
          <w:sz w:val="24"/>
          <w:szCs w:val="24"/>
        </w:rPr>
        <w:t xml:space="preserve">Since, </w:t>
      </w:r>
      <w:r>
        <w:rPr>
          <w:rFonts w:ascii="Times New Roman" w:eastAsiaTheme="minorEastAsia" w:hAnsi="Times New Roman" w:cs="Times New Roman"/>
          <w:sz w:val="24"/>
          <w:szCs w:val="24"/>
        </w:rPr>
        <w:t>four</w:t>
      </w:r>
      <w:r w:rsidRPr="008E32ED">
        <w:rPr>
          <w:rFonts w:ascii="Times New Roman" w:eastAsiaTheme="minorEastAsia" w:hAnsi="Times New Roman" w:cs="Times New Roman"/>
          <w:sz w:val="24"/>
          <w:szCs w:val="24"/>
        </w:rPr>
        <w:t xml:space="preserve"> fixed effects and an </w:t>
      </w:r>
      <w:r w:rsidRPr="008E32ED">
        <w:rPr>
          <w:rFonts w:ascii="Times New Roman" w:hAnsi="Times New Roman" w:cs="Times New Roman"/>
          <w:sz w:val="24"/>
          <w:szCs w:val="24"/>
        </w:rPr>
        <w:t xml:space="preserve">error variance were introduced for each antibody response, </w:t>
      </w:r>
      <m:oMath>
        <m:r>
          <m:rPr>
            <m:sty m:val="bi"/>
          </m:rPr>
          <w:rPr>
            <w:rFonts w:ascii="Cambria Math" w:hAnsi="Cambria Math" w:cs="Times New Roman"/>
            <w:sz w:val="24"/>
            <w:szCs w:val="24"/>
          </w:rPr>
          <m:t>ψ</m:t>
        </m:r>
      </m:oMath>
      <w:r w:rsidRPr="008E32ED">
        <w:rPr>
          <w:rFonts w:ascii="Times New Roman" w:hAnsi="Times New Roman" w:cs="Times New Roman"/>
          <w:sz w:val="24"/>
          <w:szCs w:val="24"/>
        </w:rPr>
        <w:t xml:space="preserve"> is comprised of </w:t>
      </w:r>
      <w:r>
        <w:rPr>
          <w:rFonts w:ascii="Times New Roman" w:hAnsi="Times New Roman" w:cs="Times New Roman"/>
          <w:sz w:val="24"/>
          <w:szCs w:val="24"/>
        </w:rPr>
        <w:t>24</w:t>
      </w:r>
      <w:r w:rsidRPr="008E32ED">
        <w:rPr>
          <w:rFonts w:ascii="Times New Roman" w:hAnsi="Times New Roman" w:cs="Times New Roman"/>
          <w:sz w:val="24"/>
          <w:szCs w:val="24"/>
        </w:rPr>
        <w:t xml:space="preserve"> fixed effects and 6 residual error variances.</w:t>
      </w:r>
    </w:p>
    <w:p w14:paraId="20693C31" w14:textId="77777777" w:rsidR="00446BBC" w:rsidRPr="008E32ED" w:rsidRDefault="00446BBC" w:rsidP="00446BBC">
      <w:pPr>
        <w:spacing w:line="480" w:lineRule="auto"/>
        <w:jc w:val="both"/>
        <w:rPr>
          <w:rFonts w:ascii="Times New Roman" w:eastAsiaTheme="minorEastAsia" w:hAnsi="Times New Roman" w:cs="Times New Roman"/>
          <w:b/>
          <w:sz w:val="24"/>
          <w:szCs w:val="24"/>
        </w:rPr>
      </w:pPr>
      <w:r w:rsidRPr="008E32ED">
        <w:rPr>
          <w:rFonts w:ascii="Times New Roman" w:eastAsiaTheme="minorEastAsia" w:hAnsi="Times New Roman" w:cs="Times New Roman"/>
          <w:b/>
          <w:sz w:val="24"/>
          <w:szCs w:val="24"/>
        </w:rPr>
        <w:t xml:space="preserve">Model parameters specific to each cluster </w:t>
      </w:r>
    </w:p>
    <w:p w14:paraId="0036F5A0" w14:textId="77777777" w:rsidR="00446BBC" w:rsidRPr="008E32ED" w:rsidRDefault="00446BBC" w:rsidP="00446BBC">
      <w:pPr>
        <w:spacing w:line="480" w:lineRule="auto"/>
        <w:jc w:val="both"/>
        <w:rPr>
          <w:rFonts w:ascii="Times New Roman" w:hAnsi="Times New Roman" w:cs="Times New Roman"/>
          <w:sz w:val="24"/>
          <w:szCs w:val="24"/>
        </w:rPr>
      </w:pPr>
      <w:bookmarkStart w:id="1" w:name="_Hlk3539068"/>
      <w:r w:rsidRPr="008E32ED">
        <w:rPr>
          <w:rFonts w:ascii="Times New Roman" w:hAnsi="Times New Roman" w:cs="Times New Roman"/>
          <w:sz w:val="24"/>
          <w:szCs w:val="24"/>
        </w:rPr>
        <w:t>The parameters corresponding to the distributions of the random effects were cluster specific, i.e.,</w:t>
      </w:r>
    </w:p>
    <w:p w14:paraId="5779BC16" w14:textId="77777777" w:rsidR="00446BBC" w:rsidRPr="008E32ED" w:rsidRDefault="00446BBC" w:rsidP="00446BBC">
      <w:pPr>
        <w:spacing w:line="480" w:lineRule="auto"/>
        <w:jc w:val="center"/>
        <w:rPr>
          <w:rFonts w:ascii="Times New Roman" w:eastAsiaTheme="minorEastAsia" w:hAnsi="Times New Roman" w:cs="Times New Roman"/>
          <w:sz w:val="24"/>
          <w:szCs w:val="24"/>
        </w:rPr>
      </w:pPr>
      <m:oMath>
        <m:r>
          <m:rPr>
            <m:sty m:val="bi"/>
          </m:rPr>
          <w:rPr>
            <w:rFonts w:ascii="Cambria Math" w:eastAsiaTheme="minorEastAsia" w:hAnsi="Cambria Math" w:cs="Times New Roman"/>
            <w:sz w:val="24"/>
            <w:szCs w:val="24"/>
          </w:rPr>
          <m:t>θ=</m:t>
        </m:r>
        <m:sSup>
          <m:sSupPr>
            <m:ctrlPr>
              <w:rPr>
                <w:rFonts w:ascii="Cambria Math" w:eastAsiaTheme="minorEastAsia" w:hAnsi="Cambria Math" w:cs="Times New Roman"/>
                <w:b/>
                <w:i/>
                <w:sz w:val="24"/>
                <w:szCs w:val="24"/>
              </w:rPr>
            </m:ctrlPr>
          </m:sSupPr>
          <m:e>
            <m:d>
              <m:dPr>
                <m:ctrlPr>
                  <w:rPr>
                    <w:rFonts w:ascii="Cambria Math" w:eastAsiaTheme="minorEastAsia" w:hAnsi="Cambria Math" w:cs="Times New Roman"/>
                    <w:b/>
                    <w:i/>
                    <w:sz w:val="24"/>
                    <w:szCs w:val="24"/>
                  </w:rPr>
                </m:ctrlPr>
              </m:dPr>
              <m:e>
                <m:sSup>
                  <m:sSupPr>
                    <m:ctrlPr>
                      <w:rPr>
                        <w:rFonts w:ascii="Cambria Math" w:eastAsiaTheme="minorEastAsia" w:hAnsi="Cambria Math" w:cs="Times New Roman"/>
                        <w:b/>
                        <w:i/>
                        <w:sz w:val="24"/>
                        <w:szCs w:val="24"/>
                      </w:rPr>
                    </m:ctrlPr>
                  </m:sSupPr>
                  <m:e>
                    <m:r>
                      <m:rPr>
                        <m:sty m:val="bi"/>
                      </m:rPr>
                      <w:rPr>
                        <w:rFonts w:ascii="Cambria Math" w:eastAsiaTheme="minorEastAsia" w:hAnsi="Cambria Math" w:cs="Times New Roman"/>
                        <w:sz w:val="24"/>
                        <w:szCs w:val="24"/>
                      </w:rPr>
                      <m:t>w</m:t>
                    </m:r>
                  </m:e>
                  <m:sup>
                    <m:r>
                      <w:rPr>
                        <w:rFonts w:ascii="Cambria Math" w:eastAsiaTheme="minorEastAsia" w:hAnsi="Cambria Math" w:cs="Times New Roman"/>
                        <w:sz w:val="24"/>
                        <w:szCs w:val="24"/>
                      </w:rPr>
                      <m:t>T</m:t>
                    </m:r>
                  </m:sup>
                </m:sSup>
                <m:r>
                  <m:rPr>
                    <m:sty m:val="bi"/>
                  </m:rPr>
                  <w:rPr>
                    <w:rFonts w:ascii="Cambria Math" w:eastAsiaTheme="minorEastAsia" w:hAnsi="Cambria Math" w:cs="Times New Roman"/>
                    <w:sz w:val="24"/>
                    <w:szCs w:val="24"/>
                  </w:rPr>
                  <m:t>,</m:t>
                </m:r>
                <m:sSup>
                  <m:sSupPr>
                    <m:ctrlPr>
                      <w:rPr>
                        <w:rFonts w:ascii="Cambria Math" w:eastAsiaTheme="minorEastAsia" w:hAnsi="Cambria Math" w:cs="Times New Roman"/>
                        <w:i/>
                        <w:sz w:val="24"/>
                        <w:szCs w:val="24"/>
                      </w:rPr>
                    </m:ctrlPr>
                  </m:sSupPr>
                  <m:e>
                    <m:sSub>
                      <m:sSubPr>
                        <m:ctrlPr>
                          <w:rPr>
                            <w:rFonts w:ascii="Cambria Math" w:hAnsi="Cambria Math" w:cs="Times New Roman"/>
                            <w:b/>
                            <w:i/>
                            <w:sz w:val="24"/>
                            <w:szCs w:val="24"/>
                          </w:rPr>
                        </m:ctrlPr>
                      </m:sSubPr>
                      <m:e>
                        <m:r>
                          <m:rPr>
                            <m:sty m:val="bi"/>
                          </m:rPr>
                          <w:rPr>
                            <w:rFonts w:ascii="Cambria Math" w:hAnsi="Cambria Math" w:cs="Times New Roman"/>
                            <w:sz w:val="24"/>
                            <w:szCs w:val="24"/>
                          </w:rPr>
                          <m:t>μ</m:t>
                        </m:r>
                      </m:e>
                      <m:sub>
                        <m:r>
                          <m:rPr>
                            <m:sty m:val="bi"/>
                          </m:rPr>
                          <w:rPr>
                            <w:rFonts w:ascii="Cambria Math" w:hAnsi="Cambria Math" w:cs="Times New Roman"/>
                            <w:sz w:val="24"/>
                            <w:szCs w:val="24"/>
                          </w:rPr>
                          <m:t>1</m:t>
                        </m:r>
                      </m:sub>
                    </m:sSub>
                  </m:e>
                  <m:sup>
                    <m:r>
                      <w:rPr>
                        <w:rFonts w:ascii="Cambria Math" w:eastAsiaTheme="minorEastAsia" w:hAnsi="Cambria Math" w:cs="Times New Roman"/>
                        <w:sz w:val="24"/>
                        <w:szCs w:val="24"/>
                      </w:rPr>
                      <m:t>T</m:t>
                    </m:r>
                  </m:sup>
                </m:sSup>
                <m:r>
                  <w:rPr>
                    <w:rFonts w:ascii="Cambria Math" w:eastAsiaTheme="minorEastAsia" w:hAnsi="Cambria Math" w:cs="Times New Roman"/>
                    <w:sz w:val="24"/>
                    <w:szCs w:val="24"/>
                  </w:rPr>
                  <m:t>,…,</m:t>
                </m:r>
                <m:sSup>
                  <m:sSupPr>
                    <m:ctrlPr>
                      <w:rPr>
                        <w:rFonts w:ascii="Cambria Math" w:eastAsiaTheme="minorEastAsia" w:hAnsi="Cambria Math" w:cs="Times New Roman"/>
                        <w:i/>
                        <w:sz w:val="24"/>
                        <w:szCs w:val="24"/>
                      </w:rPr>
                    </m:ctrlPr>
                  </m:sSupPr>
                  <m:e>
                    <m:sSub>
                      <m:sSubPr>
                        <m:ctrlPr>
                          <w:rPr>
                            <w:rFonts w:ascii="Cambria Math" w:hAnsi="Cambria Math" w:cs="Times New Roman"/>
                            <w:b/>
                            <w:i/>
                            <w:sz w:val="24"/>
                            <w:szCs w:val="24"/>
                          </w:rPr>
                        </m:ctrlPr>
                      </m:sSubPr>
                      <m:e>
                        <m:r>
                          <m:rPr>
                            <m:sty m:val="bi"/>
                          </m:rPr>
                          <w:rPr>
                            <w:rFonts w:ascii="Cambria Math" w:hAnsi="Cambria Math" w:cs="Times New Roman"/>
                            <w:sz w:val="24"/>
                            <w:szCs w:val="24"/>
                          </w:rPr>
                          <m:t>μ</m:t>
                        </m:r>
                      </m:e>
                      <m:sub>
                        <m:r>
                          <m:rPr>
                            <m:sty m:val="bi"/>
                          </m:rPr>
                          <w:rPr>
                            <w:rFonts w:ascii="Cambria Math" w:hAnsi="Cambria Math" w:cs="Times New Roman"/>
                            <w:sz w:val="24"/>
                            <w:szCs w:val="24"/>
                          </w:rPr>
                          <m:t>K</m:t>
                        </m:r>
                      </m:sub>
                    </m:sSub>
                  </m:e>
                  <m:sup>
                    <m:r>
                      <w:rPr>
                        <w:rFonts w:ascii="Cambria Math" w:eastAsiaTheme="minorEastAsia" w:hAnsi="Cambria Math" w:cs="Times New Roman"/>
                        <w:sz w:val="24"/>
                        <w:szCs w:val="24"/>
                      </w:rPr>
                      <m:t>T</m:t>
                    </m:r>
                  </m:sup>
                </m:sSup>
                <m:r>
                  <w:rPr>
                    <w:rFonts w:ascii="Cambria Math" w:eastAsiaTheme="minorEastAsia" w:hAnsi="Cambria Math" w:cs="Times New Roman"/>
                    <w:sz w:val="24"/>
                    <w:szCs w:val="24"/>
                  </w:rPr>
                  <m:t>,</m:t>
                </m:r>
                <m:r>
                  <m:rPr>
                    <m:sty m:val="b"/>
                  </m:rPr>
                  <w:rPr>
                    <w:rFonts w:ascii="Cambria Math" w:eastAsiaTheme="minorEastAsia" w:hAnsi="Cambria Math" w:cs="Times New Roman"/>
                    <w:sz w:val="24"/>
                    <w:szCs w:val="24"/>
                  </w:rPr>
                  <m:t>vec</m:t>
                </m:r>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b/>
                            <w:i/>
                            <w:sz w:val="24"/>
                            <w:szCs w:val="24"/>
                          </w:rPr>
                        </m:ctrlPr>
                      </m:sSubPr>
                      <m:e>
                        <m:r>
                          <m:rPr>
                            <m:scr m:val="double-struck"/>
                            <m:sty m:val="bi"/>
                          </m:rPr>
                          <w:rPr>
                            <w:rFonts w:ascii="Cambria Math" w:hAnsi="Cambria Math" w:cs="Times New Roman"/>
                            <w:sz w:val="24"/>
                            <w:szCs w:val="24"/>
                          </w:rPr>
                          <m:t>D</m:t>
                        </m:r>
                      </m:e>
                      <m:sub>
                        <m:r>
                          <w:rPr>
                            <w:rFonts w:ascii="Cambria Math" w:eastAsiaTheme="minorEastAsia" w:hAnsi="Cambria Math" w:cs="Times New Roman"/>
                            <w:sz w:val="24"/>
                            <w:szCs w:val="24"/>
                          </w:rPr>
                          <m:t>1</m:t>
                        </m:r>
                      </m:sub>
                    </m:sSub>
                  </m:e>
                </m:d>
                <m:r>
                  <w:rPr>
                    <w:rFonts w:ascii="Cambria Math" w:eastAsiaTheme="minorEastAsia" w:hAnsi="Cambria Math" w:cs="Times New Roman"/>
                    <w:sz w:val="24"/>
                    <w:szCs w:val="24"/>
                  </w:rPr>
                  <m:t>,…,</m:t>
                </m:r>
                <m:r>
                  <m:rPr>
                    <m:sty m:val="b"/>
                  </m:rPr>
                  <w:rPr>
                    <w:rFonts w:ascii="Cambria Math" w:eastAsiaTheme="minorEastAsia" w:hAnsi="Cambria Math" w:cs="Times New Roman"/>
                    <w:sz w:val="24"/>
                    <w:szCs w:val="24"/>
                  </w:rPr>
                  <m:t>vec</m:t>
                </m:r>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b/>
                            <w:i/>
                            <w:sz w:val="24"/>
                            <w:szCs w:val="24"/>
                          </w:rPr>
                        </m:ctrlPr>
                      </m:sSubPr>
                      <m:e>
                        <m:r>
                          <m:rPr>
                            <m:scr m:val="double-struck"/>
                            <m:sty m:val="bi"/>
                          </m:rPr>
                          <w:rPr>
                            <w:rFonts w:ascii="Cambria Math" w:hAnsi="Cambria Math" w:cs="Times New Roman"/>
                            <w:sz w:val="24"/>
                            <w:szCs w:val="24"/>
                          </w:rPr>
                          <m:t>D</m:t>
                        </m:r>
                      </m:e>
                      <m:sub>
                        <m:r>
                          <w:rPr>
                            <w:rFonts w:ascii="Cambria Math" w:eastAsiaTheme="minorEastAsia" w:hAnsi="Cambria Math" w:cs="Times New Roman"/>
                            <w:sz w:val="24"/>
                            <w:szCs w:val="24"/>
                          </w:rPr>
                          <m:t>k</m:t>
                        </m:r>
                      </m:sub>
                    </m:sSub>
                  </m:e>
                </m:d>
              </m:e>
            </m:d>
          </m:e>
          <m:sup>
            <m:r>
              <m:rPr>
                <m:sty m:val="bi"/>
              </m:rPr>
              <w:rPr>
                <w:rFonts w:ascii="Cambria Math" w:eastAsiaTheme="minorEastAsia" w:hAnsi="Cambria Math" w:cs="Times New Roman"/>
                <w:sz w:val="24"/>
                <w:szCs w:val="24"/>
              </w:rPr>
              <m:t>T</m:t>
            </m:r>
          </m:sup>
        </m:sSup>
      </m:oMath>
      <w:r w:rsidRPr="008E32ED">
        <w:rPr>
          <w:rFonts w:ascii="Times New Roman" w:eastAsiaTheme="minorEastAsia" w:hAnsi="Times New Roman" w:cs="Times New Roman"/>
          <w:b/>
          <w:sz w:val="24"/>
          <w:szCs w:val="24"/>
        </w:rPr>
        <w:t>,</w:t>
      </w:r>
    </w:p>
    <w:p w14:paraId="74318456" w14:textId="77777777" w:rsidR="00446BBC" w:rsidRPr="008E32ED" w:rsidRDefault="00446BBC" w:rsidP="00446BBC">
      <w:pPr>
        <w:spacing w:line="480" w:lineRule="auto"/>
        <w:rPr>
          <w:rFonts w:ascii="Times New Roman" w:eastAsiaTheme="minorEastAsia" w:hAnsi="Times New Roman" w:cs="Times New Roman"/>
          <w:sz w:val="24"/>
          <w:szCs w:val="24"/>
        </w:rPr>
      </w:pPr>
      <w:r w:rsidRPr="008E32ED">
        <w:rPr>
          <w:rFonts w:ascii="Times New Roman" w:eastAsiaTheme="minorEastAsia" w:hAnsi="Times New Roman" w:cs="Times New Roman"/>
          <w:sz w:val="24"/>
          <w:szCs w:val="24"/>
        </w:rPr>
        <w:t xml:space="preserve">where </w:t>
      </w:r>
      <w:proofErr w:type="spellStart"/>
      <w:r w:rsidRPr="008E32ED">
        <w:rPr>
          <w:rFonts w:ascii="Times New Roman" w:eastAsiaTheme="minorEastAsia" w:hAnsi="Times New Roman" w:cs="Times New Roman"/>
          <w:b/>
          <w:sz w:val="24"/>
          <w:szCs w:val="24"/>
        </w:rPr>
        <w:t>vec</w:t>
      </w:r>
      <w:proofErr w:type="spellEnd"/>
      <m:oMath>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b/>
                    <w:i/>
                    <w:sz w:val="24"/>
                    <w:szCs w:val="24"/>
                  </w:rPr>
                </m:ctrlPr>
              </m:sSubPr>
              <m:e>
                <m:r>
                  <m:rPr>
                    <m:scr m:val="double-struck"/>
                    <m:sty m:val="bi"/>
                  </m:rPr>
                  <w:rPr>
                    <w:rFonts w:ascii="Cambria Math" w:hAnsi="Cambria Math" w:cs="Times New Roman"/>
                    <w:sz w:val="24"/>
                    <w:szCs w:val="24"/>
                  </w:rPr>
                  <m:t>D</m:t>
                </m:r>
              </m:e>
              <m:sub>
                <m:r>
                  <w:rPr>
                    <w:rFonts w:ascii="Cambria Math" w:eastAsiaTheme="minorEastAsia" w:hAnsi="Cambria Math" w:cs="Times New Roman"/>
                    <w:sz w:val="24"/>
                    <w:szCs w:val="24"/>
                  </w:rPr>
                  <m:t>k</m:t>
                </m:r>
              </m:sub>
            </m:sSub>
          </m:e>
        </m:d>
      </m:oMath>
      <w:r w:rsidRPr="008E32ED">
        <w:rPr>
          <w:rFonts w:ascii="Times New Roman" w:eastAsiaTheme="minorEastAsia" w:hAnsi="Times New Roman" w:cs="Times New Roman"/>
          <w:sz w:val="24"/>
          <w:szCs w:val="24"/>
        </w:rPr>
        <w:t xml:space="preserve"> represents the vector of elements in the lower triangle of the matrix </w:t>
      </w:r>
      <m:oMath>
        <m:sSub>
          <m:sSubPr>
            <m:ctrlPr>
              <w:rPr>
                <w:rFonts w:ascii="Cambria Math" w:eastAsiaTheme="minorEastAsia" w:hAnsi="Cambria Math" w:cs="Times New Roman"/>
                <w:b/>
                <w:i/>
                <w:sz w:val="24"/>
                <w:szCs w:val="24"/>
              </w:rPr>
            </m:ctrlPr>
          </m:sSubPr>
          <m:e>
            <m:r>
              <m:rPr>
                <m:sty m:val="bi"/>
              </m:rPr>
              <w:rPr>
                <w:rFonts w:ascii="Cambria Math" w:eastAsiaTheme="minorEastAsia" w:hAnsi="Cambria Math" w:cs="Times New Roman"/>
                <w:sz w:val="24"/>
                <w:szCs w:val="24"/>
              </w:rPr>
              <m:t>D</m:t>
            </m:r>
          </m:e>
          <m:sub>
            <m:r>
              <m:rPr>
                <m:sty m:val="bi"/>
              </m:rPr>
              <w:rPr>
                <w:rFonts w:ascii="Cambria Math" w:eastAsiaTheme="minorEastAsia" w:hAnsi="Cambria Math" w:cs="Times New Roman"/>
                <w:sz w:val="24"/>
                <w:szCs w:val="24"/>
              </w:rPr>
              <m:t>k</m:t>
            </m:r>
          </m:sub>
        </m:sSub>
      </m:oMath>
      <w:r w:rsidRPr="008E32ED">
        <w:rPr>
          <w:rFonts w:ascii="Times New Roman" w:eastAsiaTheme="minorEastAsia" w:hAnsi="Times New Roman" w:cs="Times New Roman"/>
          <w:sz w:val="24"/>
          <w:szCs w:val="24"/>
        </w:rPr>
        <w:t xml:space="preserve">. </w:t>
      </w:r>
    </w:p>
    <w:bookmarkEnd w:id="1"/>
    <w:p w14:paraId="2AAED87F" w14:textId="77777777" w:rsidR="00446BBC" w:rsidRPr="008E32ED" w:rsidRDefault="00446BBC" w:rsidP="00446BBC">
      <w:pPr>
        <w:spacing w:line="480" w:lineRule="auto"/>
        <w:jc w:val="both"/>
        <w:rPr>
          <w:rFonts w:ascii="Times New Roman" w:eastAsiaTheme="minorEastAsia" w:hAnsi="Times New Roman" w:cs="Times New Roman"/>
          <w:b/>
          <w:sz w:val="24"/>
          <w:szCs w:val="24"/>
        </w:rPr>
      </w:pPr>
      <w:r w:rsidRPr="008E32ED">
        <w:rPr>
          <w:rFonts w:ascii="Times New Roman" w:eastAsiaTheme="minorEastAsia" w:hAnsi="Times New Roman" w:cs="Times New Roman"/>
          <w:b/>
          <w:sz w:val="24"/>
          <w:szCs w:val="24"/>
        </w:rPr>
        <w:t>Parameter estimation</w:t>
      </w:r>
    </w:p>
    <w:p w14:paraId="10B4405A" w14:textId="77777777" w:rsidR="00446BBC" w:rsidRPr="008E32ED" w:rsidRDefault="00446BBC" w:rsidP="00446BBC">
      <w:pPr>
        <w:spacing w:line="480" w:lineRule="auto"/>
        <w:jc w:val="both"/>
        <w:rPr>
          <w:rFonts w:ascii="Times New Roman" w:hAnsi="Times New Roman" w:cs="Times New Roman"/>
          <w:sz w:val="24"/>
          <w:szCs w:val="24"/>
        </w:rPr>
      </w:pPr>
      <w:r w:rsidRPr="008E32ED">
        <w:rPr>
          <w:rFonts w:ascii="Times New Roman" w:hAnsi="Times New Roman" w:cs="Times New Roman"/>
          <w:sz w:val="24"/>
          <w:szCs w:val="24"/>
        </w:rPr>
        <w:t xml:space="preserve">A Bayesian approach with Markov chain Monte Carlo (MCMC) simulation method was incorporated in the process of estimating unknown model parameters </w:t>
      </w:r>
      <m:oMath>
        <m:r>
          <w:rPr>
            <w:rFonts w:ascii="Cambria Math" w:eastAsiaTheme="minorEastAsia" w:hAnsi="Cambria Math" w:cs="Times New Roman"/>
            <w:sz w:val="24"/>
            <w:szCs w:val="24"/>
          </w:rPr>
          <m:t>(</m:t>
        </m:r>
        <m:r>
          <m:rPr>
            <m:sty m:val="bi"/>
          </m:rPr>
          <w:rPr>
            <w:rFonts w:ascii="Cambria Math" w:eastAsiaTheme="minorEastAsia" w:hAnsi="Cambria Math" w:cs="Times New Roman"/>
            <w:sz w:val="24"/>
            <w:szCs w:val="24"/>
          </w:rPr>
          <m:t>ψ,θ</m:t>
        </m:r>
        <m:r>
          <w:rPr>
            <w:rFonts w:ascii="Cambria Math" w:eastAsiaTheme="minorEastAsia" w:hAnsi="Cambria Math" w:cs="Times New Roman"/>
            <w:sz w:val="24"/>
            <w:szCs w:val="24"/>
          </w:rPr>
          <m:t>)</m:t>
        </m:r>
      </m:oMath>
      <w:r w:rsidRPr="008E32ED">
        <w:rPr>
          <w:rFonts w:ascii="Times New Roman" w:hAnsi="Times New Roman" w:cs="Times New Roman"/>
          <w:sz w:val="24"/>
          <w:szCs w:val="24"/>
        </w:rPr>
        <w:t>.</w:t>
      </w:r>
    </w:p>
    <w:p w14:paraId="6E1589B8" w14:textId="6F3D0A31" w:rsidR="00446BBC" w:rsidRPr="008E32ED" w:rsidRDefault="00446BBC" w:rsidP="00446BBC">
      <w:pPr>
        <w:spacing w:line="480" w:lineRule="auto"/>
        <w:jc w:val="both"/>
        <w:rPr>
          <w:rFonts w:ascii="Times New Roman" w:hAnsi="Times New Roman" w:cs="Times New Roman"/>
          <w:sz w:val="24"/>
          <w:szCs w:val="24"/>
        </w:rPr>
      </w:pPr>
      <w:r w:rsidRPr="008E32ED">
        <w:rPr>
          <w:rFonts w:ascii="Times New Roman" w:hAnsi="Times New Roman" w:cs="Times New Roman"/>
          <w:sz w:val="24"/>
          <w:szCs w:val="24"/>
        </w:rPr>
        <w:t>Initially, prior distributions of the model parameters were specified. Independence between the mixture parameters</w:t>
      </w:r>
      <w:r w:rsidRPr="008E32ED">
        <w:rPr>
          <w:rFonts w:ascii="Times New Roman" w:hAnsi="Times New Roman" w:cs="Times New Roman"/>
          <w:b/>
          <w:i/>
          <w:sz w:val="24"/>
          <w:szCs w:val="24"/>
        </w:rPr>
        <w:t xml:space="preserve"> </w:t>
      </w:r>
      <m:oMath>
        <m:r>
          <m:rPr>
            <m:sty m:val="bi"/>
          </m:rPr>
          <w:rPr>
            <w:rFonts w:ascii="Cambria Math" w:eastAsiaTheme="minorEastAsia" w:hAnsi="Cambria Math" w:cs="Times New Roman"/>
            <w:sz w:val="24"/>
            <w:szCs w:val="24"/>
          </w:rPr>
          <m:t>θ</m:t>
        </m:r>
      </m:oMath>
      <w:r w:rsidRPr="008E32ED">
        <w:rPr>
          <w:rFonts w:ascii="Times New Roman" w:hAnsi="Times New Roman" w:cs="Times New Roman"/>
          <w:sz w:val="24"/>
          <w:szCs w:val="24"/>
        </w:rPr>
        <w:t xml:space="preserve"> and the parameters </w:t>
      </w:r>
      <m:oMath>
        <m:r>
          <m:rPr>
            <m:sty m:val="bi"/>
          </m:rPr>
          <w:rPr>
            <w:rFonts w:ascii="Cambria Math" w:eastAsiaTheme="minorEastAsia" w:hAnsi="Cambria Math" w:cs="Times New Roman"/>
            <w:sz w:val="24"/>
            <w:szCs w:val="24"/>
          </w:rPr>
          <m:t>ψ</m:t>
        </m:r>
      </m:oMath>
      <w:r w:rsidRPr="008E32ED">
        <w:rPr>
          <w:rFonts w:ascii="Times New Roman" w:hAnsi="Times New Roman" w:cs="Times New Roman"/>
          <w:sz w:val="24"/>
          <w:szCs w:val="24"/>
        </w:rPr>
        <w:t xml:space="preserve"> (common to all clusters) was assumed, hence their prior joint distribution is defined as </w:t>
      </w:r>
      <m:oMath>
        <m:r>
          <w:rPr>
            <w:rFonts w:ascii="Cambria Math" w:eastAsiaTheme="minorEastAsia" w:hAnsi="Cambria Math" w:cs="Times New Roman"/>
            <w:sz w:val="24"/>
            <w:szCs w:val="24"/>
          </w:rPr>
          <m:t>p</m:t>
        </m:r>
        <m:d>
          <m:dPr>
            <m:ctrlPr>
              <w:rPr>
                <w:rFonts w:ascii="Cambria Math" w:eastAsiaTheme="minorEastAsia" w:hAnsi="Cambria Math" w:cs="Times New Roman"/>
                <w:i/>
                <w:sz w:val="24"/>
                <w:szCs w:val="24"/>
              </w:rPr>
            </m:ctrlPr>
          </m:dPr>
          <m:e>
            <m:r>
              <m:rPr>
                <m:sty m:val="bi"/>
              </m:rPr>
              <w:rPr>
                <w:rFonts w:ascii="Cambria Math" w:eastAsiaTheme="minorEastAsia" w:hAnsi="Cambria Math" w:cs="Times New Roman"/>
                <w:sz w:val="24"/>
                <w:szCs w:val="24"/>
              </w:rPr>
              <m:t>ψ,θ</m:t>
            </m:r>
          </m:e>
        </m:d>
        <m:r>
          <w:rPr>
            <w:rFonts w:ascii="Cambria Math" w:eastAsiaTheme="minorEastAsia" w:hAnsi="Cambria Math" w:cs="Times New Roman"/>
            <w:sz w:val="24"/>
            <w:szCs w:val="24"/>
          </w:rPr>
          <m:t xml:space="preserve"> </m:t>
        </m:r>
      </m:oMath>
      <w:r w:rsidRPr="008E32ED">
        <w:rPr>
          <w:rFonts w:ascii="Times New Roman" w:hAnsi="Times New Roman" w:cs="Times New Roman"/>
          <w:sz w:val="24"/>
          <w:szCs w:val="24"/>
        </w:rPr>
        <w:t xml:space="preserve">= </w:t>
      </w:r>
      <m:oMath>
        <m:r>
          <w:rPr>
            <w:rFonts w:ascii="Cambria Math" w:eastAsiaTheme="minorEastAsia" w:hAnsi="Cambria Math" w:cs="Times New Roman"/>
            <w:sz w:val="24"/>
            <w:szCs w:val="24"/>
          </w:rPr>
          <m:t>p(</m:t>
        </m:r>
        <m:r>
          <m:rPr>
            <m:sty m:val="bi"/>
          </m:rPr>
          <w:rPr>
            <w:rFonts w:ascii="Cambria Math" w:eastAsiaTheme="minorEastAsia" w:hAnsi="Cambria Math" w:cs="Times New Roman"/>
            <w:sz w:val="24"/>
            <w:szCs w:val="24"/>
          </w:rPr>
          <m:t>ψ</m:t>
        </m:r>
        <m:r>
          <w:rPr>
            <w:rFonts w:ascii="Cambria Math" w:eastAsiaTheme="minorEastAsia" w:hAnsi="Cambria Math" w:cs="Times New Roman"/>
            <w:sz w:val="24"/>
            <w:szCs w:val="24"/>
          </w:rPr>
          <m:t>)p(</m:t>
        </m:r>
        <m:r>
          <m:rPr>
            <m:sty m:val="bi"/>
          </m:rPr>
          <w:rPr>
            <w:rFonts w:ascii="Cambria Math" w:eastAsiaTheme="minorEastAsia" w:hAnsi="Cambria Math" w:cs="Times New Roman"/>
            <w:sz w:val="24"/>
            <w:szCs w:val="24"/>
          </w:rPr>
          <m:t>θ</m:t>
        </m:r>
      </m:oMath>
      <w:r w:rsidRPr="008E32ED">
        <w:rPr>
          <w:rFonts w:ascii="Times New Roman" w:hAnsi="Times New Roman" w:cs="Times New Roman"/>
          <w:sz w:val="24"/>
          <w:szCs w:val="24"/>
        </w:rPr>
        <w:t xml:space="preserve">). For </w:t>
      </w:r>
      <m:oMath>
        <m:r>
          <w:rPr>
            <w:rFonts w:ascii="Cambria Math" w:eastAsiaTheme="minorEastAsia" w:hAnsi="Cambria Math" w:cs="Times New Roman"/>
            <w:sz w:val="24"/>
            <w:szCs w:val="24"/>
          </w:rPr>
          <m:t>p(</m:t>
        </m:r>
        <m:r>
          <m:rPr>
            <m:sty m:val="bi"/>
          </m:rPr>
          <w:rPr>
            <w:rFonts w:ascii="Cambria Math" w:eastAsiaTheme="minorEastAsia" w:hAnsi="Cambria Math" w:cs="Times New Roman"/>
            <w:sz w:val="24"/>
            <w:szCs w:val="24"/>
          </w:rPr>
          <m:t>θ</m:t>
        </m:r>
      </m:oMath>
      <w:r w:rsidRPr="008E32ED">
        <w:rPr>
          <w:rFonts w:ascii="Times New Roman" w:hAnsi="Times New Roman" w:cs="Times New Roman"/>
          <w:sz w:val="24"/>
          <w:szCs w:val="24"/>
        </w:rPr>
        <w:t xml:space="preserve">), the multivariate version of the priors proposed by Richardson and Green (1997) </w:t>
      </w:r>
      <w:r w:rsidRPr="008E32ED">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&lt;EndNote&gt;&lt;Cite&gt;&lt;Author&gt;Richardson&lt;/Author&gt;&lt;Year&gt;1997&lt;/Year&gt;&lt;RecNum&gt;322&lt;/RecNum&gt;&lt;DisplayText&gt;(2)&lt;/DisplayText&gt;&lt;record&gt;&lt;rec-number&gt;322&lt;/rec-number&gt;&lt;foreign-keys&gt;&lt;key app="EN" db-id="9p2sszfe52r2x0ep09v5t5fv9f5z5v002az9" timestamp="1552364385"&gt;322&lt;/key&gt;&lt;/foreign-keys&gt;&lt;ref-type name="Journal Article"&gt;17&lt;/ref-type&gt;&lt;contributors&gt;&lt;authors&gt;&lt;author&gt;Richardson, Sylvia&lt;/author&gt;&lt;author&gt;Green, Peter J&lt;/author&gt;&lt;/authors&gt;&lt;/contributors&gt;&lt;titles&gt;&lt;title&gt;On Bayesian analysis of mixtures with an unknown number of components (with discussion)&lt;/title&gt;&lt;secondary-title&gt;Journal of the Royal Statistical Society: series B (statistical methodology)&lt;/secondary-title&gt;&lt;/titles&gt;&lt;pages&gt;731-792&lt;/pages&gt;&lt;volume&gt;59&lt;/volume&gt;&lt;number&gt;4&lt;/number&gt;&lt;dates&gt;&lt;year&gt;1997&lt;/year&gt;&lt;/dates&gt;&lt;isbn&gt;1369-7412&lt;/isbn&gt;&lt;urls&gt;&lt;/urls&gt;&lt;/record&gt;&lt;/Cite&gt;&lt;/EndNote&gt;</w:instrText>
      </w:r>
      <w:r w:rsidRPr="008E32ED">
        <w:rPr>
          <w:rFonts w:ascii="Times New Roman" w:hAnsi="Times New Roman" w:cs="Times New Roman"/>
          <w:sz w:val="24"/>
          <w:szCs w:val="24"/>
        </w:rPr>
        <w:fldChar w:fldCharType="separate"/>
      </w:r>
      <w:r>
        <w:rPr>
          <w:rFonts w:ascii="Times New Roman" w:hAnsi="Times New Roman" w:cs="Times New Roman"/>
          <w:noProof/>
          <w:sz w:val="24"/>
          <w:szCs w:val="24"/>
        </w:rPr>
        <w:t>(2)</w:t>
      </w:r>
      <w:r w:rsidRPr="008E32ED">
        <w:rPr>
          <w:rFonts w:ascii="Times New Roman" w:hAnsi="Times New Roman" w:cs="Times New Roman"/>
          <w:sz w:val="24"/>
          <w:szCs w:val="24"/>
        </w:rPr>
        <w:fldChar w:fldCharType="end"/>
      </w:r>
      <w:r w:rsidRPr="008E32ED">
        <w:rPr>
          <w:rFonts w:ascii="Times New Roman" w:hAnsi="Times New Roman" w:cs="Times New Roman"/>
          <w:sz w:val="24"/>
          <w:szCs w:val="24"/>
        </w:rPr>
        <w:t xml:space="preserve">, which is defined for univariate normal </w:t>
      </w:r>
      <w:r w:rsidRPr="008E32ED">
        <w:rPr>
          <w:rFonts w:ascii="Times New Roman" w:hAnsi="Times New Roman" w:cs="Times New Roman"/>
          <w:sz w:val="24"/>
          <w:szCs w:val="24"/>
        </w:rPr>
        <w:lastRenderedPageBreak/>
        <w:t xml:space="preserve">mixtures (e.g.,  </w:t>
      </w:r>
      <m:oMath>
        <m:sSubSup>
          <m:sSubSupPr>
            <m:ctrlPr>
              <w:rPr>
                <w:rFonts w:ascii="Cambria Math" w:hAnsi="Cambria Math" w:cs="Times New Roman"/>
                <w:b/>
                <w:i/>
                <w:sz w:val="24"/>
                <w:szCs w:val="24"/>
              </w:rPr>
            </m:ctrlPr>
          </m:sSubSupPr>
          <m:e>
            <m:r>
              <m:rPr>
                <m:sty m:val="bi"/>
              </m:rPr>
              <w:rPr>
                <w:rFonts w:ascii="Cambria Math" w:hAnsi="Cambria Math" w:cs="Times New Roman"/>
                <w:sz w:val="24"/>
                <w:szCs w:val="24"/>
              </w:rPr>
              <m:t>D</m:t>
            </m:r>
          </m:e>
          <m:sub>
            <m:r>
              <m:rPr>
                <m:sty m:val="bi"/>
              </m:rPr>
              <w:rPr>
                <w:rFonts w:ascii="Cambria Math" w:hAnsi="Cambria Math" w:cs="Times New Roman"/>
                <w:sz w:val="24"/>
                <w:szCs w:val="24"/>
              </w:rPr>
              <m:t>k</m:t>
            </m:r>
          </m:sub>
          <m:sup>
            <m:r>
              <m:rPr>
                <m:sty m:val="bi"/>
              </m:rPr>
              <w:rPr>
                <w:rFonts w:ascii="Cambria Math" w:hAnsi="Cambria Math" w:cs="Times New Roman"/>
                <w:sz w:val="24"/>
                <w:szCs w:val="24"/>
              </w:rPr>
              <m:t>-1</m:t>
            </m:r>
          </m:sup>
        </m:sSubSup>
      </m:oMath>
      <w:r w:rsidRPr="008E32ED">
        <w:rPr>
          <w:rFonts w:ascii="Times New Roman" w:hAnsi="Times New Roman" w:cs="Times New Roman"/>
          <w:sz w:val="24"/>
          <w:szCs w:val="24"/>
        </w:rPr>
        <w:t xml:space="preserve"> follows a gamma distribution), was selected, and for </w:t>
      </w:r>
      <m:oMath>
        <m:r>
          <w:rPr>
            <w:rFonts w:ascii="Cambria Math" w:eastAsiaTheme="minorEastAsia" w:hAnsi="Cambria Math" w:cs="Times New Roman"/>
            <w:sz w:val="24"/>
            <w:szCs w:val="24"/>
          </w:rPr>
          <m:t>p</m:t>
        </m:r>
        <m:d>
          <m:dPr>
            <m:ctrlPr>
              <w:rPr>
                <w:rFonts w:ascii="Cambria Math" w:eastAsiaTheme="minorEastAsia" w:hAnsi="Cambria Math" w:cs="Times New Roman"/>
                <w:i/>
                <w:sz w:val="24"/>
                <w:szCs w:val="24"/>
              </w:rPr>
            </m:ctrlPr>
          </m:dPr>
          <m:e>
            <m:r>
              <m:rPr>
                <m:sty m:val="bi"/>
              </m:rPr>
              <w:rPr>
                <w:rFonts w:ascii="Cambria Math" w:eastAsiaTheme="minorEastAsia" w:hAnsi="Cambria Math" w:cs="Times New Roman"/>
                <w:sz w:val="24"/>
                <w:szCs w:val="24"/>
              </w:rPr>
              <m:t>ψ</m:t>
            </m:r>
          </m:e>
        </m:d>
      </m:oMath>
      <w:r w:rsidRPr="008E32ED">
        <w:rPr>
          <w:rFonts w:ascii="Times New Roman" w:eastAsiaTheme="minorEastAsia" w:hAnsi="Times New Roman" w:cs="Times New Roman"/>
          <w:sz w:val="24"/>
          <w:szCs w:val="24"/>
        </w:rPr>
        <w:t>,</w:t>
      </w:r>
      <w:r w:rsidRPr="008E32ED">
        <w:rPr>
          <w:rFonts w:ascii="Times New Roman" w:hAnsi="Times New Roman" w:cs="Times New Roman"/>
          <w:sz w:val="24"/>
          <w:szCs w:val="24"/>
        </w:rPr>
        <w:t xml:space="preserve"> we adopted priors used typically for the fixed-effects and residual error in univariate linear mixed-effect modelling (e.g., </w:t>
      </w:r>
      <m:oMath>
        <m:r>
          <m:rPr>
            <m:sty m:val="bi"/>
          </m:rPr>
          <w:rPr>
            <w:rFonts w:ascii="Cambria Math" w:hAnsi="Cambria Math" w:cs="Times New Roman"/>
            <w:sz w:val="24"/>
            <w:szCs w:val="24"/>
          </w:rPr>
          <m:t>α</m:t>
        </m:r>
      </m:oMath>
      <w:r w:rsidRPr="008E32ED">
        <w:rPr>
          <w:rFonts w:ascii="Times New Roman" w:hAnsi="Times New Roman" w:cs="Times New Roman"/>
          <w:sz w:val="24"/>
          <w:szCs w:val="24"/>
        </w:rPr>
        <w:t xml:space="preserve"> is assumed to be normally distributed, see Fong, Rue and Wakeﬁeld (2010) </w:t>
      </w:r>
      <w:r w:rsidRPr="008E32ED">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&lt;EndNote&gt;&lt;Cite&gt;&lt;Author&gt;Fong&lt;/Author&gt;&lt;Year&gt;2010&lt;/Year&gt;&lt;RecNum&gt;321&lt;/RecNum&gt;&lt;DisplayText&gt;(3)&lt;/DisplayText&gt;&lt;record&gt;&lt;rec-number&gt;321&lt;/rec-number&gt;&lt;foreign-keys&gt;&lt;key app="EN" db-id="9p2sszfe52r2x0ep09v5t5fv9f5z5v002az9" timestamp="1552364263"&gt;321&lt;/key&gt;&lt;/foreign-keys&gt;&lt;ref-type name="Journal Article"&gt;17&lt;/ref-type&gt;&lt;contributors&gt;&lt;authors&gt;&lt;author&gt;Fong, Youyi&lt;/author&gt;&lt;author&gt;Rue, Håvard&lt;/author&gt;&lt;author&gt;Wakefield, Jon&lt;/author&gt;&lt;/authors&gt;&lt;/contributors&gt;&lt;titles&gt;&lt;title&gt;Bayesian inference for generalized linear mixed models&lt;/title&gt;&lt;secondary-title&gt;Biostatistics&lt;/secondary-title&gt;&lt;/titles&gt;&lt;periodical&gt;&lt;full-title&gt;Biostatistics&lt;/full-title&gt;&lt;abbr-1&gt;Biostatistics&lt;/abbr-1&gt;&lt;abbr-2&gt;Biostatistics&lt;/abbr-2&gt;&lt;/periodical&gt;&lt;pages&gt;397-412&lt;/pages&gt;&lt;volume&gt;11&lt;/volume&gt;&lt;number&gt;3&lt;/number&gt;&lt;dates&gt;&lt;year&gt;2010&lt;/year&gt;&lt;/dates&gt;&lt;isbn&gt;1468-4357&lt;/isbn&gt;&lt;urls&gt;&lt;/urls&gt;&lt;/record&gt;&lt;/Cite&gt;&lt;/EndNote&gt;</w:instrText>
      </w:r>
      <w:r w:rsidRPr="008E32ED">
        <w:rPr>
          <w:rFonts w:ascii="Times New Roman" w:hAnsi="Times New Roman" w:cs="Times New Roman"/>
          <w:sz w:val="24"/>
          <w:szCs w:val="24"/>
        </w:rPr>
        <w:fldChar w:fldCharType="separate"/>
      </w:r>
      <w:r>
        <w:rPr>
          <w:rFonts w:ascii="Times New Roman" w:hAnsi="Times New Roman" w:cs="Times New Roman"/>
          <w:noProof/>
          <w:sz w:val="24"/>
          <w:szCs w:val="24"/>
        </w:rPr>
        <w:t>(3)</w:t>
      </w:r>
      <w:r w:rsidRPr="008E32ED">
        <w:rPr>
          <w:rFonts w:ascii="Times New Roman" w:hAnsi="Times New Roman" w:cs="Times New Roman"/>
          <w:sz w:val="24"/>
          <w:szCs w:val="24"/>
        </w:rPr>
        <w:fldChar w:fldCharType="end"/>
      </w:r>
      <w:r w:rsidRPr="008E32ED">
        <w:rPr>
          <w:rFonts w:ascii="Times New Roman" w:hAnsi="Times New Roman" w:cs="Times New Roman"/>
          <w:sz w:val="24"/>
          <w:szCs w:val="24"/>
        </w:rPr>
        <w:t xml:space="preserve">). Hyperparameters were then introduced so that the prior distribution of </w:t>
      </w:r>
      <m:oMath>
        <m:r>
          <w:rPr>
            <w:rFonts w:ascii="Cambria Math" w:eastAsiaTheme="minorEastAsia" w:hAnsi="Cambria Math" w:cs="Times New Roman"/>
            <w:sz w:val="24"/>
            <w:szCs w:val="24"/>
          </w:rPr>
          <m:t>p(</m:t>
        </m:r>
        <m:r>
          <m:rPr>
            <m:sty m:val="bi"/>
          </m:rPr>
          <w:rPr>
            <w:rFonts w:ascii="Cambria Math" w:eastAsiaTheme="minorEastAsia" w:hAnsi="Cambria Math" w:cs="Times New Roman"/>
            <w:sz w:val="24"/>
            <w:szCs w:val="24"/>
          </w:rPr>
          <m:t>ψ,θ</m:t>
        </m:r>
        <m:r>
          <w:rPr>
            <w:rFonts w:ascii="Cambria Math" w:eastAsiaTheme="minorEastAsia" w:hAnsi="Cambria Math" w:cs="Times New Roman"/>
            <w:sz w:val="24"/>
            <w:szCs w:val="24"/>
          </w:rPr>
          <m:t>)</m:t>
        </m:r>
      </m:oMath>
      <w:r w:rsidRPr="008E32ED">
        <w:rPr>
          <w:rFonts w:ascii="Times New Roman" w:hAnsi="Times New Roman" w:cs="Times New Roman"/>
          <w:sz w:val="24"/>
          <w:szCs w:val="24"/>
        </w:rPr>
        <w:t xml:space="preserve"> will </w:t>
      </w:r>
      <w:r w:rsidRPr="008E32ED">
        <w:rPr>
          <w:rFonts w:ascii="Times New Roman" w:eastAsiaTheme="minorEastAsia" w:hAnsi="Times New Roman" w:cs="Times New Roman"/>
          <w:sz w:val="24"/>
          <w:szCs w:val="24"/>
        </w:rPr>
        <w:t xml:space="preserve">be weakly informative (refer to Appendix A of the Supplementary Material of </w:t>
      </w:r>
      <w:proofErr w:type="spellStart"/>
      <w:r w:rsidRPr="008E32ED">
        <w:rPr>
          <w:rFonts w:ascii="Times New Roman" w:eastAsiaTheme="minorEastAsia" w:hAnsi="Times New Roman" w:cs="Times New Roman"/>
          <w:sz w:val="24"/>
          <w:szCs w:val="24"/>
        </w:rPr>
        <w:t>Komarek</w:t>
      </w:r>
      <w:proofErr w:type="spellEnd"/>
      <w:r w:rsidRPr="008E32ED">
        <w:rPr>
          <w:rFonts w:ascii="Times New Roman" w:eastAsiaTheme="minorEastAsia" w:hAnsi="Times New Roman" w:cs="Times New Roman"/>
          <w:sz w:val="24"/>
          <w:szCs w:val="24"/>
        </w:rPr>
        <w:t xml:space="preserve"> and </w:t>
      </w:r>
      <w:proofErr w:type="spellStart"/>
      <w:r w:rsidRPr="008E32ED">
        <w:rPr>
          <w:rFonts w:ascii="Times New Roman" w:eastAsiaTheme="minorEastAsia" w:hAnsi="Times New Roman" w:cs="Times New Roman"/>
          <w:sz w:val="24"/>
          <w:szCs w:val="24"/>
        </w:rPr>
        <w:t>Komarkova</w:t>
      </w:r>
      <w:proofErr w:type="spellEnd"/>
      <w:r w:rsidRPr="008E32ED">
        <w:rPr>
          <w:rFonts w:ascii="Times New Roman" w:eastAsiaTheme="minorEastAsia" w:hAnsi="Times New Roman" w:cs="Times New Roman"/>
          <w:sz w:val="24"/>
          <w:szCs w:val="24"/>
        </w:rPr>
        <w:t xml:space="preserve"> (2013) </w:t>
      </w:r>
      <w:r w:rsidRPr="008E32ED">
        <w:rPr>
          <w:rFonts w:ascii="Times New Roman" w:eastAsiaTheme="minorEastAsia" w:hAnsi="Times New Roman" w:cs="Times New Roman"/>
          <w:sz w:val="24"/>
          <w:szCs w:val="24"/>
        </w:rPr>
        <w:fldChar w:fldCharType="begin"/>
      </w:r>
      <w:r>
        <w:rPr>
          <w:rFonts w:ascii="Times New Roman" w:eastAsiaTheme="minorEastAsia" w:hAnsi="Times New Roman" w:cs="Times New Roman"/>
          <w:sz w:val="24"/>
          <w:szCs w:val="24"/>
        </w:rPr>
        <w:instrText xml:space="preserve"> ADDIN EN.CITE &lt;EndNote&gt;&lt;Cite&gt;&lt;Author&gt;Komárek&lt;/Author&gt;&lt;Year&gt;2013&lt;/Year&gt;&lt;RecNum&gt;320&lt;/RecNum&gt;&lt;DisplayText&gt;(4)&lt;/DisplayText&gt;&lt;record&gt;&lt;rec-number&gt;320&lt;/rec-number&gt;&lt;foreign-keys&gt;&lt;key app="EN" db-id="9p2sszfe52r2x0ep09v5t5fv9f5z5v002az9" timestamp="1552362347"&gt;320&lt;/key&gt;&lt;/foreign-keys&gt;&lt;ref-type name="Journal Article"&gt;17&lt;/ref-type&gt;&lt;contributors&gt;&lt;authors&gt;&lt;author&gt;Komárek, Arnošt&lt;/author&gt;&lt;author&gt;Komárková, Lenka&lt;/author&gt;&lt;/authors&gt;&lt;/contributors&gt;&lt;titles&gt;&lt;title&gt;Supplement to “Clustering for multivariate continuous and discrete longitudinal data.”&lt;/title&gt;&lt;/titles&gt;&lt;dates&gt;&lt;year&gt;2013&lt;/year&gt;&lt;/dates&gt;&lt;urls&gt;&lt;/urls&gt;&lt;electronic-resource-num&gt;doi:10.1214/12-AOAS580SUPP&lt;/electronic-resource-num&gt;&lt;/record&gt;&lt;/Cite&gt;&lt;/EndNote&gt;</w:instrText>
      </w:r>
      <w:r w:rsidRPr="008E32ED">
        <w:rPr>
          <w:rFonts w:ascii="Times New Roman" w:eastAsiaTheme="minorEastAsia" w:hAnsi="Times New Roman" w:cs="Times New Roman"/>
          <w:sz w:val="24"/>
          <w:szCs w:val="24"/>
        </w:rPr>
        <w:fldChar w:fldCharType="separate"/>
      </w:r>
      <w:r>
        <w:rPr>
          <w:rFonts w:ascii="Times New Roman" w:eastAsiaTheme="minorEastAsia" w:hAnsi="Times New Roman" w:cs="Times New Roman"/>
          <w:noProof/>
          <w:sz w:val="24"/>
          <w:szCs w:val="24"/>
        </w:rPr>
        <w:t>(4)</w:t>
      </w:r>
      <w:r w:rsidRPr="008E32ED">
        <w:rPr>
          <w:rFonts w:ascii="Times New Roman" w:eastAsiaTheme="minorEastAsia" w:hAnsi="Times New Roman" w:cs="Times New Roman"/>
          <w:sz w:val="24"/>
          <w:szCs w:val="24"/>
        </w:rPr>
        <w:fldChar w:fldCharType="end"/>
      </w:r>
      <w:r w:rsidRPr="008E32ED">
        <w:rPr>
          <w:rFonts w:ascii="Times New Roman" w:eastAsiaTheme="minorEastAsia" w:hAnsi="Times New Roman" w:cs="Times New Roman"/>
          <w:sz w:val="24"/>
          <w:szCs w:val="24"/>
        </w:rPr>
        <w:t xml:space="preserve"> for a detailed explanation of specification of the hyperparameters).</w:t>
      </w:r>
    </w:p>
    <w:p w14:paraId="4B514D8E" w14:textId="77777777" w:rsidR="00446BBC" w:rsidRPr="008E32ED" w:rsidRDefault="00446BBC" w:rsidP="00446BBC">
      <w:pPr>
        <w:spacing w:line="480" w:lineRule="auto"/>
        <w:jc w:val="both"/>
        <w:rPr>
          <w:rFonts w:ascii="Times New Roman" w:eastAsiaTheme="minorEastAsia" w:hAnsi="Times New Roman" w:cs="Times New Roman"/>
          <w:sz w:val="24"/>
          <w:szCs w:val="24"/>
        </w:rPr>
      </w:pPr>
      <w:r w:rsidRPr="008E32ED">
        <w:rPr>
          <w:rFonts w:ascii="Times New Roman" w:hAnsi="Times New Roman" w:cs="Times New Roman"/>
          <w:sz w:val="24"/>
          <w:szCs w:val="24"/>
        </w:rPr>
        <w:t xml:space="preserve">Next, </w:t>
      </w:r>
      <w:r w:rsidRPr="008E32ED">
        <w:rPr>
          <w:rFonts w:ascii="Times New Roman" w:eastAsiaTheme="minorEastAsia" w:hAnsi="Times New Roman" w:cs="Times New Roman"/>
          <w:sz w:val="24"/>
          <w:szCs w:val="24"/>
        </w:rPr>
        <w:t>the likelihood of the MMLMM is formed as below:</w:t>
      </w:r>
    </w:p>
    <w:p w14:paraId="09192837" w14:textId="77777777" w:rsidR="00446BBC" w:rsidRPr="008E32ED" w:rsidRDefault="00446BBC" w:rsidP="00446BBC">
      <w:pPr>
        <w:spacing w:line="480" w:lineRule="auto"/>
        <w:ind w:left="1440" w:firstLine="720"/>
        <w:jc w:val="both"/>
        <w:rPr>
          <w:rFonts w:ascii="Times New Roman" w:eastAsiaTheme="minorEastAsia" w:hAnsi="Times New Roman" w:cs="Times New Roman"/>
          <w:sz w:val="24"/>
          <w:szCs w:val="24"/>
        </w:rPr>
      </w:pPr>
      <m:oMath>
        <m:r>
          <w:rPr>
            <w:rFonts w:ascii="Cambria Math" w:eastAsiaTheme="minorEastAsia" w:hAnsi="Cambria Math" w:cs="Times New Roman"/>
            <w:sz w:val="24"/>
            <w:szCs w:val="24"/>
          </w:rPr>
          <m:t>L</m:t>
        </m:r>
        <m:d>
          <m:dPr>
            <m:ctrlPr>
              <w:rPr>
                <w:rFonts w:ascii="Cambria Math" w:eastAsiaTheme="minorEastAsia" w:hAnsi="Cambria Math" w:cs="Times New Roman"/>
                <w:i/>
                <w:sz w:val="24"/>
                <w:szCs w:val="24"/>
              </w:rPr>
            </m:ctrlPr>
          </m:dPr>
          <m:e>
            <m:r>
              <m:rPr>
                <m:sty m:val="bi"/>
              </m:rPr>
              <w:rPr>
                <w:rFonts w:ascii="Cambria Math" w:eastAsiaTheme="minorEastAsia" w:hAnsi="Cambria Math" w:cs="Times New Roman"/>
                <w:sz w:val="24"/>
                <w:szCs w:val="24"/>
              </w:rPr>
              <m:t>ψ,θ</m:t>
            </m:r>
          </m:e>
        </m:d>
        <m:r>
          <w:rPr>
            <w:rFonts w:ascii="Cambria Math" w:eastAsiaTheme="minorEastAsia" w:hAnsi="Cambria Math" w:cs="Times New Roman"/>
            <w:sz w:val="24"/>
            <w:szCs w:val="24"/>
          </w:rPr>
          <m:t>=p</m:t>
        </m:r>
        <m:d>
          <m:dPr>
            <m:ctrlPr>
              <w:rPr>
                <w:rFonts w:ascii="Cambria Math" w:eastAsiaTheme="minorEastAsia" w:hAnsi="Cambria Math" w:cs="Times New Roman"/>
                <w:i/>
                <w:sz w:val="24"/>
                <w:szCs w:val="24"/>
              </w:rPr>
            </m:ctrlPr>
          </m:dPr>
          <m:e>
            <m:r>
              <m:rPr>
                <m:sty m:val="bi"/>
              </m:rPr>
              <w:rPr>
                <w:rFonts w:ascii="Cambria Math" w:eastAsiaTheme="minorEastAsia" w:hAnsi="Cambria Math" w:cs="Times New Roman"/>
                <w:sz w:val="24"/>
                <w:szCs w:val="24"/>
              </w:rPr>
              <m:t>y</m:t>
            </m:r>
          </m:e>
          <m:e>
            <m:r>
              <m:rPr>
                <m:sty m:val="bi"/>
              </m:rPr>
              <w:rPr>
                <w:rFonts w:ascii="Cambria Math" w:eastAsiaTheme="minorEastAsia" w:hAnsi="Cambria Math" w:cs="Times New Roman"/>
                <w:sz w:val="24"/>
                <w:szCs w:val="24"/>
              </w:rPr>
              <m:t>ψ,θ</m:t>
            </m:r>
          </m:e>
        </m:d>
        <m:r>
          <w:rPr>
            <w:rFonts w:ascii="Cambria Math" w:eastAsiaTheme="minorEastAsia" w:hAnsi="Cambria Math" w:cs="Times New Roman"/>
            <w:sz w:val="24"/>
            <w:szCs w:val="24"/>
          </w:rPr>
          <m:t xml:space="preserve">= </m:t>
        </m:r>
        <m:nary>
          <m:naryPr>
            <m:chr m:val="∏"/>
            <m:limLoc m:val="undOvr"/>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i=1</m:t>
            </m:r>
          </m:sub>
          <m:sup>
            <m:r>
              <w:rPr>
                <w:rFonts w:ascii="Cambria Math" w:eastAsiaTheme="minorEastAsia" w:hAnsi="Cambria Math" w:cs="Times New Roman"/>
                <w:sz w:val="24"/>
                <w:szCs w:val="24"/>
              </w:rPr>
              <m:t>250</m:t>
            </m:r>
          </m:sup>
          <m:e>
            <m:d>
              <m:dPr>
                <m:ctrlPr>
                  <w:rPr>
                    <w:rFonts w:ascii="Cambria Math" w:eastAsiaTheme="minorEastAsia" w:hAnsi="Cambria Math" w:cs="Times New Roman"/>
                    <w:i/>
                    <w:sz w:val="24"/>
                    <w:szCs w:val="24"/>
                  </w:rPr>
                </m:ctrlPr>
              </m:dPr>
              <m:e>
                <m:nary>
                  <m:naryPr>
                    <m:chr m:val="∑"/>
                    <m:limLoc m:val="undOvr"/>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k=1</m:t>
                    </m:r>
                  </m:sub>
                  <m:sup>
                    <m:r>
                      <w:rPr>
                        <w:rFonts w:ascii="Cambria Math" w:eastAsiaTheme="minorEastAsia" w:hAnsi="Cambria Math" w:cs="Times New Roman"/>
                        <w:sz w:val="24"/>
                        <w:szCs w:val="24"/>
                      </w:rPr>
                      <m:t>K</m:t>
                    </m:r>
                  </m:sup>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w</m:t>
                        </m:r>
                      </m:e>
                      <m:sub>
                        <m:r>
                          <w:rPr>
                            <w:rFonts w:ascii="Cambria Math" w:eastAsiaTheme="minorEastAsia" w:hAnsi="Cambria Math" w:cs="Times New Roman"/>
                            <w:sz w:val="24"/>
                            <w:szCs w:val="24"/>
                          </w:rPr>
                          <m:t>k</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L</m:t>
                        </m:r>
                      </m:e>
                      <m:sub>
                        <m:r>
                          <w:rPr>
                            <w:rFonts w:ascii="Cambria Math" w:eastAsiaTheme="minorEastAsia" w:hAnsi="Cambria Math" w:cs="Times New Roman"/>
                            <w:sz w:val="24"/>
                            <w:szCs w:val="24"/>
                          </w:rPr>
                          <m:t>i,k</m:t>
                        </m:r>
                      </m:sub>
                    </m:sSub>
                    <m:d>
                      <m:dPr>
                        <m:ctrlPr>
                          <w:rPr>
                            <w:rFonts w:ascii="Cambria Math" w:eastAsiaTheme="minorEastAsia" w:hAnsi="Cambria Math" w:cs="Times New Roman"/>
                            <w:i/>
                            <w:sz w:val="24"/>
                            <w:szCs w:val="24"/>
                          </w:rPr>
                        </m:ctrlPr>
                      </m:dPr>
                      <m:e>
                        <m:r>
                          <m:rPr>
                            <m:sty m:val="bi"/>
                          </m:rPr>
                          <w:rPr>
                            <w:rFonts w:ascii="Cambria Math" w:eastAsiaTheme="minorEastAsia" w:hAnsi="Cambria Math" w:cs="Times New Roman"/>
                            <w:sz w:val="24"/>
                            <w:szCs w:val="24"/>
                          </w:rPr>
                          <m:t>ψ,θ</m:t>
                        </m:r>
                      </m:e>
                    </m:d>
                  </m:e>
                </m:nary>
              </m:e>
            </m:d>
            <m:r>
              <w:rPr>
                <w:rFonts w:ascii="Cambria Math" w:eastAsiaTheme="minorEastAsia" w:hAnsi="Cambria Math" w:cs="Times New Roman"/>
                <w:sz w:val="24"/>
                <w:szCs w:val="24"/>
              </w:rPr>
              <m:t>,</m:t>
            </m:r>
          </m:e>
        </m:nary>
      </m:oMath>
      <w:r w:rsidRPr="008E32ED">
        <w:rPr>
          <w:rFonts w:ascii="Times New Roman" w:eastAsiaTheme="minorEastAsia" w:hAnsi="Times New Roman" w:cs="Times New Roman"/>
          <w:sz w:val="24"/>
          <w:szCs w:val="24"/>
        </w:rPr>
        <w:t xml:space="preserve"> </w:t>
      </w:r>
    </w:p>
    <w:p w14:paraId="2528817A" w14:textId="77777777" w:rsidR="00446BBC" w:rsidRPr="008E32ED" w:rsidRDefault="00446BBC" w:rsidP="00446BBC">
      <w:pPr>
        <w:spacing w:line="480" w:lineRule="auto"/>
        <w:jc w:val="both"/>
        <w:rPr>
          <w:rFonts w:ascii="Times New Roman" w:eastAsiaTheme="minorEastAsia" w:hAnsi="Times New Roman" w:cs="Times New Roman"/>
          <w:sz w:val="24"/>
          <w:szCs w:val="24"/>
        </w:rPr>
      </w:pPr>
      <w:r w:rsidRPr="008E32ED">
        <w:rPr>
          <w:rFonts w:ascii="Times New Roman" w:eastAsiaTheme="minorEastAsia" w:hAnsi="Times New Roman" w:cs="Times New Roman"/>
          <w:sz w:val="24"/>
          <w:szCs w:val="24"/>
        </w:rPr>
        <w:t xml:space="preserve">where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L</m:t>
            </m:r>
          </m:e>
          <m:sub>
            <m:r>
              <w:rPr>
                <w:rFonts w:ascii="Cambria Math" w:eastAsiaTheme="minorEastAsia" w:hAnsi="Cambria Math" w:cs="Times New Roman"/>
                <w:sz w:val="24"/>
                <w:szCs w:val="24"/>
              </w:rPr>
              <m:t>i,k</m:t>
            </m:r>
          </m:sub>
        </m:sSub>
        <m:d>
          <m:dPr>
            <m:ctrlPr>
              <w:rPr>
                <w:rFonts w:ascii="Cambria Math" w:eastAsiaTheme="minorEastAsia" w:hAnsi="Cambria Math" w:cs="Times New Roman"/>
                <w:i/>
                <w:sz w:val="24"/>
                <w:szCs w:val="24"/>
              </w:rPr>
            </m:ctrlPr>
          </m:dPr>
          <m:e>
            <m:r>
              <m:rPr>
                <m:sty m:val="bi"/>
              </m:rPr>
              <w:rPr>
                <w:rFonts w:ascii="Cambria Math" w:eastAsiaTheme="minorEastAsia" w:hAnsi="Cambria Math" w:cs="Times New Roman"/>
                <w:sz w:val="24"/>
                <w:szCs w:val="24"/>
              </w:rPr>
              <m:t>ψ,θ</m:t>
            </m:r>
          </m:e>
        </m:d>
      </m:oMath>
      <w:r w:rsidRPr="008E32ED">
        <w:rPr>
          <w:rFonts w:ascii="Times New Roman" w:eastAsiaTheme="minorEastAsia" w:hAnsi="Times New Roman" w:cs="Times New Roman"/>
          <w:sz w:val="24"/>
          <w:szCs w:val="24"/>
        </w:rPr>
        <w:t xml:space="preserve"> is the contribution of the</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 xml:space="preserve"> i</m:t>
            </m:r>
          </m:e>
          <m:sup>
            <m:r>
              <w:rPr>
                <w:rFonts w:ascii="Cambria Math" w:eastAsiaTheme="minorEastAsia" w:hAnsi="Cambria Math" w:cs="Times New Roman"/>
                <w:sz w:val="24"/>
                <w:szCs w:val="24"/>
              </w:rPr>
              <m:t>th</m:t>
            </m:r>
          </m:sup>
        </m:sSup>
        <m:r>
          <w:rPr>
            <w:rFonts w:ascii="Cambria Math" w:eastAsiaTheme="minorEastAsia" w:hAnsi="Cambria Math" w:cs="Times New Roman"/>
            <w:sz w:val="24"/>
            <w:szCs w:val="24"/>
          </w:rPr>
          <m:t xml:space="preserve"> </m:t>
        </m:r>
      </m:oMath>
      <w:r w:rsidRPr="008E32ED">
        <w:rPr>
          <w:rFonts w:ascii="Times New Roman" w:eastAsiaTheme="minorEastAsia" w:hAnsi="Times New Roman" w:cs="Times New Roman"/>
          <w:sz w:val="24"/>
          <w:szCs w:val="24"/>
        </w:rPr>
        <w:t xml:space="preserve">woman to the likelihood </w:t>
      </w:r>
      <w:proofErr w:type="gramStart"/>
      <w:r w:rsidRPr="008E32ED">
        <w:rPr>
          <w:rFonts w:ascii="Times New Roman" w:eastAsiaTheme="minorEastAsia" w:hAnsi="Times New Roman" w:cs="Times New Roman"/>
          <w:sz w:val="24"/>
          <w:szCs w:val="24"/>
        </w:rPr>
        <w:t>assuming that</w:t>
      </w:r>
      <w:proofErr w:type="gramEnd"/>
      <w:r w:rsidRPr="008E32ED">
        <w:rPr>
          <w:rFonts w:ascii="Times New Roman" w:eastAsiaTheme="minorEastAsia" w:hAnsi="Times New Roman" w:cs="Times New Roman"/>
          <w:sz w:val="24"/>
          <w:szCs w:val="24"/>
        </w:rPr>
        <w:t xml:space="preserve"> the woman was classified into the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k</m:t>
            </m:r>
          </m:e>
          <m:sup>
            <m:r>
              <w:rPr>
                <w:rFonts w:ascii="Cambria Math" w:eastAsiaTheme="minorEastAsia" w:hAnsi="Cambria Math" w:cs="Times New Roman"/>
                <w:sz w:val="24"/>
                <w:szCs w:val="24"/>
              </w:rPr>
              <m:t>th</m:t>
            </m:r>
          </m:sup>
        </m:sSup>
      </m:oMath>
      <w:r w:rsidRPr="008E32ED">
        <w:rPr>
          <w:rFonts w:ascii="Times New Roman" w:eastAsiaTheme="minorEastAsia" w:hAnsi="Times New Roman" w:cs="Times New Roman"/>
          <w:sz w:val="24"/>
          <w:szCs w:val="24"/>
        </w:rPr>
        <w:t xml:space="preserve"> mixture component, defined by</w:t>
      </w:r>
    </w:p>
    <w:p w14:paraId="1DFBE157" w14:textId="77777777" w:rsidR="00446BBC" w:rsidRPr="008E32ED" w:rsidRDefault="00C977AE" w:rsidP="00446BBC">
      <w:pPr>
        <w:spacing w:line="480" w:lineRule="auto"/>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L</m:t>
            </m:r>
          </m:e>
          <m:sub>
            <m:r>
              <w:rPr>
                <w:rFonts w:ascii="Cambria Math" w:eastAsiaTheme="minorEastAsia" w:hAnsi="Cambria Math" w:cs="Times New Roman"/>
                <w:sz w:val="24"/>
                <w:szCs w:val="24"/>
              </w:rPr>
              <m:t>i,k</m:t>
            </m:r>
          </m:sub>
        </m:sSub>
        <m:d>
          <m:dPr>
            <m:ctrlPr>
              <w:rPr>
                <w:rFonts w:ascii="Cambria Math" w:eastAsiaTheme="minorEastAsia" w:hAnsi="Cambria Math" w:cs="Times New Roman"/>
                <w:i/>
                <w:sz w:val="24"/>
                <w:szCs w:val="24"/>
              </w:rPr>
            </m:ctrlPr>
          </m:dPr>
          <m:e>
            <m:r>
              <m:rPr>
                <m:sty m:val="bi"/>
              </m:rPr>
              <w:rPr>
                <w:rFonts w:ascii="Cambria Math" w:eastAsiaTheme="minorEastAsia" w:hAnsi="Cambria Math" w:cs="Times New Roman"/>
                <w:sz w:val="24"/>
                <w:szCs w:val="24"/>
              </w:rPr>
              <m:t>ψ,θ</m:t>
            </m:r>
          </m:e>
        </m:d>
        <m:r>
          <w:rPr>
            <w:rFonts w:ascii="Cambria Math" w:eastAsiaTheme="minorEastAsia" w:hAnsi="Cambria Math" w:cs="Times New Roman"/>
            <w:sz w:val="24"/>
            <w:szCs w:val="24"/>
          </w:rPr>
          <m:t xml:space="preserve">= </m:t>
        </m:r>
        <m:nary>
          <m:naryPr>
            <m:limLoc m:val="undOvr"/>
            <m:subHide m:val="1"/>
            <m:supHide m:val="1"/>
            <m:ctrlPr>
              <w:rPr>
                <w:rFonts w:ascii="Cambria Math" w:eastAsiaTheme="minorEastAsia" w:hAnsi="Cambria Math" w:cs="Times New Roman"/>
                <w:i/>
                <w:sz w:val="24"/>
                <w:szCs w:val="24"/>
              </w:rPr>
            </m:ctrlPr>
          </m:naryPr>
          <m:sub/>
          <m:sup/>
          <m:e>
            <m:d>
              <m:dPr>
                <m:begChr m:val="{"/>
                <m:endChr m:val="}"/>
                <m:ctrlPr>
                  <w:rPr>
                    <w:rFonts w:ascii="Cambria Math" w:eastAsiaTheme="minorEastAsia" w:hAnsi="Cambria Math" w:cs="Times New Roman"/>
                    <w:i/>
                    <w:sz w:val="24"/>
                    <w:szCs w:val="24"/>
                  </w:rPr>
                </m:ctrlPr>
              </m:dPr>
              <m:e>
                <m:nary>
                  <m:naryPr>
                    <m:chr m:val="∏"/>
                    <m:limLoc m:val="undOvr"/>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r=1</m:t>
                    </m:r>
                  </m:sub>
                  <m:sup>
                    <m:r>
                      <w:rPr>
                        <w:rFonts w:ascii="Cambria Math" w:eastAsiaTheme="minorEastAsia" w:hAnsi="Cambria Math" w:cs="Times New Roman"/>
                        <w:sz w:val="24"/>
                        <w:szCs w:val="24"/>
                      </w:rPr>
                      <m:t>6</m:t>
                    </m:r>
                  </m:sup>
                  <m:e>
                    <m:nary>
                      <m:naryPr>
                        <m:chr m:val="∏"/>
                        <m:limLoc m:val="undOvr"/>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j=1</m:t>
                        </m:r>
                      </m:sub>
                      <m:sup>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n</m:t>
                            </m:r>
                          </m:e>
                          <m:sub>
                            <m:r>
                              <w:rPr>
                                <w:rFonts w:ascii="Cambria Math" w:eastAsiaTheme="minorEastAsia" w:hAnsi="Cambria Math" w:cs="Times New Roman"/>
                                <w:sz w:val="24"/>
                                <w:szCs w:val="24"/>
                              </w:rPr>
                              <m:t>i</m:t>
                            </m:r>
                          </m:sub>
                        </m:sSub>
                      </m:sup>
                      <m:e>
                        <m:r>
                          <w:rPr>
                            <w:rFonts w:ascii="Cambria Math" w:eastAsiaTheme="minorEastAsia" w:hAnsi="Cambria Math" w:cs="Times New Roman"/>
                            <w:sz w:val="24"/>
                            <w:szCs w:val="24"/>
                          </w:rPr>
                          <m:t>p</m:t>
                        </m:r>
                      </m:e>
                    </m:nary>
                  </m:e>
                </m:nary>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y</m:t>
                        </m:r>
                      </m:e>
                      <m:sub>
                        <m:r>
                          <w:rPr>
                            <w:rFonts w:ascii="Cambria Math" w:eastAsiaTheme="minorEastAsia" w:hAnsi="Cambria Math" w:cs="Times New Roman"/>
                            <w:sz w:val="24"/>
                            <w:szCs w:val="24"/>
                          </w:rPr>
                          <m:t>i,r,j</m:t>
                        </m:r>
                      </m:sub>
                    </m:sSub>
                    <m:r>
                      <w:rPr>
                        <w:rFonts w:ascii="Cambria Math" w:eastAsiaTheme="minorEastAsia" w:hAnsi="Cambria Math" w:cs="Times New Roman"/>
                        <w:sz w:val="24"/>
                        <w:szCs w:val="24"/>
                      </w:rPr>
                      <m:t>|</m:t>
                    </m:r>
                    <m:sSub>
                      <m:sSubPr>
                        <m:ctrlPr>
                          <w:rPr>
                            <w:rFonts w:ascii="Cambria Math" w:eastAsiaTheme="minorEastAsia" w:hAnsi="Cambria Math" w:cs="Times New Roman"/>
                            <w:b/>
                            <w:i/>
                            <w:sz w:val="24"/>
                            <w:szCs w:val="24"/>
                          </w:rPr>
                        </m:ctrlPr>
                      </m:sSubPr>
                      <m:e>
                        <m:r>
                          <m:rPr>
                            <m:sty m:val="bi"/>
                          </m:rPr>
                          <w:rPr>
                            <w:rFonts w:ascii="Cambria Math" w:eastAsiaTheme="minorEastAsia" w:hAnsi="Cambria Math" w:cs="Times New Roman"/>
                            <w:sz w:val="24"/>
                            <w:szCs w:val="24"/>
                          </w:rPr>
                          <m:t>ϕ</m:t>
                        </m:r>
                      </m:e>
                      <m:sub>
                        <m:r>
                          <m:rPr>
                            <m:sty m:val="bi"/>
                          </m:rPr>
                          <w:rPr>
                            <w:rFonts w:ascii="Cambria Math" w:eastAsiaTheme="minorEastAsia" w:hAnsi="Cambria Math" w:cs="Times New Roman"/>
                            <w:sz w:val="24"/>
                            <w:szCs w:val="24"/>
                          </w:rPr>
                          <m:t>r</m:t>
                        </m:r>
                      </m:sub>
                    </m:sSub>
                    <m:r>
                      <m:rPr>
                        <m:sty m:val="bi"/>
                      </m:rPr>
                      <w:rPr>
                        <w:rFonts w:ascii="Cambria Math" w:eastAsiaTheme="minorEastAsia" w:hAnsi="Cambria Math" w:cs="Times New Roman"/>
                        <w:sz w:val="24"/>
                        <w:szCs w:val="24"/>
                      </w:rPr>
                      <m:t>,</m:t>
                    </m:r>
                    <m:sSub>
                      <m:sSubPr>
                        <m:ctrlPr>
                          <w:rPr>
                            <w:rFonts w:ascii="Cambria Math" w:eastAsiaTheme="minorEastAsia" w:hAnsi="Cambria Math" w:cs="Times New Roman"/>
                            <w:b/>
                            <w:i/>
                            <w:sz w:val="24"/>
                            <w:szCs w:val="24"/>
                          </w:rPr>
                        </m:ctrlPr>
                      </m:sSubPr>
                      <m:e>
                        <m:r>
                          <m:rPr>
                            <m:sty m:val="bi"/>
                          </m:rPr>
                          <w:rPr>
                            <w:rFonts w:ascii="Cambria Math" w:eastAsiaTheme="minorEastAsia" w:hAnsi="Cambria Math" w:cs="Times New Roman"/>
                            <w:sz w:val="24"/>
                            <w:szCs w:val="24"/>
                          </w:rPr>
                          <m:t>α</m:t>
                        </m:r>
                      </m:e>
                      <m:sub>
                        <m:r>
                          <m:rPr>
                            <m:sty m:val="bi"/>
                          </m:rPr>
                          <w:rPr>
                            <w:rFonts w:ascii="Cambria Math" w:eastAsiaTheme="minorEastAsia" w:hAnsi="Cambria Math" w:cs="Times New Roman"/>
                            <w:sz w:val="24"/>
                            <w:szCs w:val="24"/>
                          </w:rPr>
                          <m:t>r,</m:t>
                        </m:r>
                      </m:sub>
                    </m:sSub>
                    <m:sSub>
                      <m:sSubPr>
                        <m:ctrlPr>
                          <w:rPr>
                            <w:rFonts w:ascii="Cambria Math" w:eastAsiaTheme="minorEastAsia" w:hAnsi="Cambria Math" w:cs="Times New Roman"/>
                            <w:b/>
                            <w:i/>
                            <w:sz w:val="24"/>
                            <w:szCs w:val="24"/>
                          </w:rPr>
                        </m:ctrlPr>
                      </m:sSubPr>
                      <m:e>
                        <m:r>
                          <m:rPr>
                            <m:sty m:val="bi"/>
                          </m:rPr>
                          <w:rPr>
                            <w:rFonts w:ascii="Cambria Math" w:eastAsiaTheme="minorEastAsia" w:hAnsi="Cambria Math" w:cs="Times New Roman"/>
                            <w:sz w:val="24"/>
                            <w:szCs w:val="24"/>
                          </w:rPr>
                          <m:t>b</m:t>
                        </m:r>
                      </m:e>
                      <m:sub>
                        <m:r>
                          <m:rPr>
                            <m:sty m:val="bi"/>
                          </m:rPr>
                          <w:rPr>
                            <w:rFonts w:ascii="Cambria Math" w:eastAsiaTheme="minorEastAsia" w:hAnsi="Cambria Math" w:cs="Times New Roman"/>
                            <w:sz w:val="24"/>
                            <w:szCs w:val="24"/>
                          </w:rPr>
                          <m:t>i,r</m:t>
                        </m:r>
                      </m:sub>
                    </m:sSub>
                  </m:e>
                </m:d>
              </m:e>
            </m:d>
          </m:e>
        </m:nary>
        <m:r>
          <w:rPr>
            <w:rFonts w:ascii="Cambria Math" w:eastAsiaTheme="minorEastAsia" w:hAnsi="Cambria Math" w:cs="Times New Roman"/>
            <w:sz w:val="24"/>
            <w:szCs w:val="24"/>
          </w:rPr>
          <m:t>p</m:t>
        </m:r>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b</m:t>
                </m:r>
              </m:e>
              <m:sub>
                <m:r>
                  <w:rPr>
                    <w:rFonts w:ascii="Cambria Math" w:eastAsiaTheme="minorEastAsia" w:hAnsi="Cambria Math" w:cs="Times New Roman"/>
                    <w:sz w:val="24"/>
                    <w:szCs w:val="24"/>
                  </w:rPr>
                  <m:t>i</m:t>
                </m:r>
              </m:sub>
            </m:sSub>
          </m:e>
          <m:e>
            <m:r>
              <m:rPr>
                <m:sty m:val="bi"/>
              </m:rPr>
              <w:rPr>
                <w:rFonts w:ascii="Cambria Math" w:eastAsiaTheme="minorEastAsia" w:hAnsi="Cambria Math" w:cs="Times New Roman"/>
                <w:sz w:val="24"/>
                <w:szCs w:val="24"/>
              </w:rPr>
              <m:t>θ</m:t>
            </m:r>
            <m:r>
              <w:rPr>
                <w:rFonts w:ascii="Cambria Math" w:eastAsiaTheme="minorEastAsia"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 xml:space="preserve">i </m:t>
                </m:r>
              </m:sub>
            </m:sSub>
            <m:r>
              <m:rPr>
                <m:sty m:val="p"/>
              </m:rPr>
              <w:rPr>
                <w:rFonts w:ascii="Cambria Math" w:eastAsiaTheme="minorEastAsia" w:hAnsi="Cambria Math" w:cs="Times New Roman"/>
                <w:sz w:val="24"/>
                <w:szCs w:val="24"/>
              </w:rPr>
              <m:t xml:space="preserve">= </m:t>
            </m:r>
            <m:r>
              <w:rPr>
                <w:rFonts w:ascii="Cambria Math" w:eastAsiaTheme="minorEastAsia" w:hAnsi="Cambria Math" w:cs="Times New Roman"/>
                <w:sz w:val="24"/>
                <w:szCs w:val="24"/>
              </w:rPr>
              <m:t>k</m:t>
            </m:r>
          </m:e>
        </m:d>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db</m:t>
            </m:r>
          </m:e>
          <m:sub>
            <m:r>
              <w:rPr>
                <w:rFonts w:ascii="Cambria Math" w:eastAsiaTheme="minorEastAsia" w:hAnsi="Cambria Math" w:cs="Times New Roman"/>
                <w:sz w:val="24"/>
                <w:szCs w:val="24"/>
              </w:rPr>
              <m:t xml:space="preserve">i </m:t>
            </m:r>
          </m:sub>
        </m:sSub>
      </m:oMath>
      <w:r w:rsidR="00446BBC" w:rsidRPr="008E32ED">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 xml:space="preserve"> i=1,…,250   k=1,.., K.</m:t>
        </m:r>
      </m:oMath>
    </w:p>
    <w:p w14:paraId="63008D09" w14:textId="77777777" w:rsidR="00446BBC" w:rsidRPr="008E32ED" w:rsidRDefault="00446BBC" w:rsidP="00446BBC">
      <w:pPr>
        <w:spacing w:line="480" w:lineRule="auto"/>
        <w:jc w:val="both"/>
        <w:rPr>
          <w:rFonts w:ascii="Times New Roman" w:eastAsiaTheme="minorEastAsia" w:hAnsi="Times New Roman" w:cs="Times New Roman"/>
          <w:sz w:val="24"/>
          <w:szCs w:val="24"/>
        </w:rPr>
      </w:pPr>
      <w:r w:rsidRPr="008E32ED">
        <w:rPr>
          <w:rFonts w:ascii="Times New Roman" w:eastAsiaTheme="minorEastAsia" w:hAnsi="Times New Roman" w:cs="Times New Roman"/>
          <w:sz w:val="24"/>
          <w:szCs w:val="24"/>
        </w:rPr>
        <w:t xml:space="preserve">Subsequently, the MCMC method was used to derive </w:t>
      </w:r>
      <w:r w:rsidRPr="008E32ED">
        <w:rPr>
          <w:rFonts w:ascii="Times New Roman" w:eastAsiaTheme="minorEastAsia" w:hAnsi="Times New Roman" w:cs="Times New Roman"/>
          <w:i/>
          <w:sz w:val="24"/>
          <w:szCs w:val="24"/>
        </w:rPr>
        <w:t>M</w:t>
      </w:r>
      <w:r w:rsidRPr="008E32ED">
        <w:rPr>
          <w:rFonts w:ascii="Times New Roman" w:eastAsiaTheme="minorEastAsia" w:hAnsi="Times New Roman" w:cs="Times New Roman"/>
          <w:sz w:val="24"/>
          <w:szCs w:val="24"/>
        </w:rPr>
        <w:t xml:space="preserve"> number of samples of model parameters, </w:t>
      </w: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S</m:t>
            </m:r>
          </m:e>
          <m:sub>
            <m:r>
              <m:rPr>
                <m:sty m:val="bi"/>
              </m:rPr>
              <w:rPr>
                <w:rFonts w:ascii="Cambria Math" w:hAnsi="Cambria Math" w:cs="Times New Roman"/>
                <w:sz w:val="24"/>
                <w:szCs w:val="24"/>
              </w:rPr>
              <m:t>M</m:t>
            </m:r>
          </m:sub>
        </m:sSub>
        <m:r>
          <w:rPr>
            <w:rFonts w:ascii="Cambria Math" w:hAnsi="Cambria Math" w:cs="Times New Roman"/>
            <w:sz w:val="24"/>
            <w:szCs w:val="24"/>
          </w:rPr>
          <m:t xml:space="preserve">= </m:t>
        </m:r>
        <m:d>
          <m:dPr>
            <m:begChr m:val="{"/>
            <m:endChr m:val="}"/>
            <m:ctrlPr>
              <w:rPr>
                <w:rFonts w:ascii="Cambria Math" w:hAnsi="Cambria Math" w:cs="Times New Roman"/>
                <w:i/>
                <w:sz w:val="24"/>
                <w:szCs w:val="24"/>
              </w:rPr>
            </m:ctrlPr>
          </m:dPr>
          <m:e>
            <m:d>
              <m:dPr>
                <m:ctrlPr>
                  <w:rPr>
                    <w:rFonts w:ascii="Cambria Math" w:hAnsi="Cambria Math" w:cs="Times New Roman"/>
                    <w:i/>
                    <w:sz w:val="24"/>
                    <w:szCs w:val="24"/>
                  </w:rPr>
                </m:ctrlPr>
              </m:dPr>
              <m:e>
                <m:sSup>
                  <m:sSupPr>
                    <m:ctrlPr>
                      <w:rPr>
                        <w:rFonts w:ascii="Cambria Math" w:hAnsi="Cambria Math" w:cs="Times New Roman"/>
                        <w:b/>
                        <w:i/>
                        <w:sz w:val="24"/>
                        <w:szCs w:val="24"/>
                      </w:rPr>
                    </m:ctrlPr>
                  </m:sSupPr>
                  <m:e>
                    <m:r>
                      <m:rPr>
                        <m:sty m:val="bi"/>
                      </m:rPr>
                      <w:rPr>
                        <w:rFonts w:ascii="Cambria Math" w:hAnsi="Cambria Math" w:cs="Times New Roman"/>
                        <w:sz w:val="24"/>
                        <w:szCs w:val="24"/>
                      </w:rPr>
                      <m:t>ψ</m:t>
                    </m:r>
                  </m:e>
                  <m:sup>
                    <m:r>
                      <m:rPr>
                        <m:sty m:val="bi"/>
                      </m:rPr>
                      <w:rPr>
                        <w:rFonts w:ascii="Cambria Math" w:hAnsi="Cambria Math" w:cs="Times New Roman"/>
                        <w:sz w:val="24"/>
                        <w:szCs w:val="24"/>
                      </w:rPr>
                      <m:t>(m)</m:t>
                    </m:r>
                  </m:sup>
                </m:sSup>
                <m:r>
                  <w:rPr>
                    <w:rFonts w:ascii="Cambria Math" w:hAnsi="Cambria Math" w:cs="Times New Roman"/>
                    <w:sz w:val="24"/>
                    <w:szCs w:val="24"/>
                  </w:rPr>
                  <m:t>,</m:t>
                </m:r>
                <m:sSup>
                  <m:sSupPr>
                    <m:ctrlPr>
                      <w:rPr>
                        <w:rFonts w:ascii="Cambria Math" w:hAnsi="Cambria Math" w:cs="Times New Roman"/>
                        <w:b/>
                        <w:i/>
                        <w:sz w:val="24"/>
                        <w:szCs w:val="24"/>
                      </w:rPr>
                    </m:ctrlPr>
                  </m:sSupPr>
                  <m:e>
                    <m:r>
                      <m:rPr>
                        <m:sty m:val="bi"/>
                      </m:rPr>
                      <w:rPr>
                        <w:rFonts w:ascii="Cambria Math" w:hAnsi="Cambria Math" w:cs="Times New Roman"/>
                        <w:sz w:val="24"/>
                        <w:szCs w:val="24"/>
                      </w:rPr>
                      <m:t>θ</m:t>
                    </m:r>
                  </m:e>
                  <m:sup>
                    <m:r>
                      <m:rPr>
                        <m:sty m:val="bi"/>
                      </m:rPr>
                      <w:rPr>
                        <w:rFonts w:ascii="Cambria Math" w:hAnsi="Cambria Math" w:cs="Times New Roman"/>
                        <w:sz w:val="24"/>
                        <w:szCs w:val="24"/>
                      </w:rPr>
                      <m:t>(m)</m:t>
                    </m:r>
                  </m:sup>
                </m:sSup>
                <m:r>
                  <w:rPr>
                    <w:rFonts w:ascii="Cambria Math" w:hAnsi="Cambria Math" w:cs="Times New Roman"/>
                    <w:sz w:val="24"/>
                    <w:szCs w:val="24"/>
                  </w:rPr>
                  <m:t xml:space="preserve"> </m:t>
                </m:r>
              </m:e>
            </m:d>
            <m:r>
              <w:rPr>
                <w:rFonts w:ascii="Cambria Math" w:hAnsi="Cambria Math" w:cs="Times New Roman"/>
                <w:sz w:val="24"/>
                <w:szCs w:val="24"/>
              </w:rPr>
              <m:t>:m=1, …,M</m:t>
            </m:r>
          </m:e>
        </m:d>
        <m:r>
          <w:rPr>
            <w:rFonts w:ascii="Cambria Math" w:hAnsi="Cambria Math" w:cs="Times New Roman"/>
            <w:sz w:val="24"/>
            <w:szCs w:val="24"/>
          </w:rPr>
          <m:t>,</m:t>
        </m:r>
      </m:oMath>
      <w:r>
        <w:rPr>
          <w:rFonts w:ascii="Times New Roman" w:hAnsi="Times New Roman" w:cs="Times New Roman"/>
          <w:sz w:val="24"/>
          <w:szCs w:val="24"/>
        </w:rPr>
        <w:t xml:space="preserve"> </w:t>
      </w:r>
      <w:r w:rsidRPr="008E32ED">
        <w:rPr>
          <w:rFonts w:ascii="Times New Roman" w:hAnsi="Times New Roman" w:cs="Times New Roman"/>
          <w:sz w:val="24"/>
          <w:szCs w:val="24"/>
        </w:rPr>
        <w:t>from the joint posterior distribution</w:t>
      </w:r>
      <w:r w:rsidRPr="008E32ED">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p</m:t>
        </m:r>
        <m:d>
          <m:dPr>
            <m:ctrlPr>
              <w:rPr>
                <w:rFonts w:ascii="Cambria Math" w:eastAsiaTheme="minorEastAsia" w:hAnsi="Cambria Math" w:cs="Times New Roman"/>
                <w:i/>
                <w:sz w:val="24"/>
                <w:szCs w:val="24"/>
              </w:rPr>
            </m:ctrlPr>
          </m:dPr>
          <m:e>
            <m:r>
              <m:rPr>
                <m:sty m:val="bi"/>
              </m:rPr>
              <w:rPr>
                <w:rFonts w:ascii="Cambria Math" w:eastAsiaTheme="minorEastAsia" w:hAnsi="Cambria Math" w:cs="Times New Roman"/>
                <w:sz w:val="24"/>
                <w:szCs w:val="24"/>
              </w:rPr>
              <m:t>ψ,θ</m:t>
            </m:r>
            <m:r>
              <w:rPr>
                <w:rFonts w:ascii="Cambria Math" w:eastAsiaTheme="minorEastAsia" w:hAnsi="Cambria Math" w:cs="Times New Roman"/>
                <w:sz w:val="24"/>
                <w:szCs w:val="24"/>
              </w:rPr>
              <m:t>|y</m:t>
            </m:r>
          </m:e>
        </m:d>
        <m:r>
          <w:rPr>
            <w:rFonts w:ascii="Cambria Math" w:eastAsiaTheme="minorEastAsia" w:hAnsi="Cambria Math" w:cs="Times New Roman"/>
            <w:sz w:val="24"/>
            <w:szCs w:val="24"/>
          </w:rPr>
          <m:t>∝  L</m:t>
        </m:r>
        <m:d>
          <m:dPr>
            <m:ctrlPr>
              <w:rPr>
                <w:rFonts w:ascii="Cambria Math" w:eastAsiaTheme="minorEastAsia" w:hAnsi="Cambria Math" w:cs="Times New Roman"/>
                <w:i/>
                <w:sz w:val="24"/>
                <w:szCs w:val="24"/>
              </w:rPr>
            </m:ctrlPr>
          </m:dPr>
          <m:e>
            <m:r>
              <m:rPr>
                <m:sty m:val="bi"/>
              </m:rPr>
              <w:rPr>
                <w:rFonts w:ascii="Cambria Math" w:eastAsiaTheme="minorEastAsia" w:hAnsi="Cambria Math" w:cs="Times New Roman"/>
                <w:sz w:val="24"/>
                <w:szCs w:val="24"/>
              </w:rPr>
              <m:t>ψ,θ</m:t>
            </m:r>
          </m:e>
        </m:d>
        <m:r>
          <w:rPr>
            <w:rFonts w:ascii="Cambria Math" w:eastAsiaTheme="minorEastAsia" w:hAnsi="Cambria Math" w:cs="Times New Roman"/>
            <w:sz w:val="24"/>
            <w:szCs w:val="24"/>
          </w:rPr>
          <m:t>p</m:t>
        </m:r>
        <m:d>
          <m:dPr>
            <m:ctrlPr>
              <w:rPr>
                <w:rFonts w:ascii="Cambria Math" w:eastAsiaTheme="minorEastAsia" w:hAnsi="Cambria Math" w:cs="Times New Roman"/>
                <w:i/>
                <w:sz w:val="24"/>
                <w:szCs w:val="24"/>
              </w:rPr>
            </m:ctrlPr>
          </m:dPr>
          <m:e>
            <m:r>
              <m:rPr>
                <m:sty m:val="bi"/>
              </m:rPr>
              <w:rPr>
                <w:rFonts w:ascii="Cambria Math" w:eastAsiaTheme="minorEastAsia" w:hAnsi="Cambria Math" w:cs="Times New Roman"/>
                <w:sz w:val="24"/>
                <w:szCs w:val="24"/>
              </w:rPr>
              <m:t>ψ,θ</m:t>
            </m:r>
          </m:e>
        </m:d>
        <m:r>
          <w:rPr>
            <w:rFonts w:ascii="Cambria Math" w:eastAsiaTheme="minorEastAsia" w:hAnsi="Cambria Math" w:cs="Times New Roman"/>
            <w:sz w:val="24"/>
            <w:szCs w:val="24"/>
          </w:rPr>
          <m:t xml:space="preserve">. </m:t>
        </m:r>
      </m:oMath>
    </w:p>
    <w:p w14:paraId="272F8895" w14:textId="40DF58D6" w:rsidR="00446BBC" w:rsidRPr="008E32ED" w:rsidRDefault="00446BBC" w:rsidP="00446BBC">
      <w:pPr>
        <w:spacing w:line="480" w:lineRule="auto"/>
        <w:jc w:val="both"/>
        <w:rPr>
          <w:rFonts w:ascii="Times New Roman" w:eastAsiaTheme="minorEastAsia" w:hAnsi="Times New Roman" w:cs="Times New Roman"/>
          <w:sz w:val="24"/>
          <w:szCs w:val="24"/>
        </w:rPr>
      </w:pPr>
      <w:r w:rsidRPr="008E32ED">
        <w:rPr>
          <w:rFonts w:ascii="Times New Roman" w:eastAsiaTheme="minorEastAsia" w:hAnsi="Times New Roman" w:cs="Times New Roman"/>
          <w:sz w:val="24"/>
          <w:szCs w:val="24"/>
        </w:rPr>
        <w:t xml:space="preserve">Of note, the problem of completely different sets of parameters resulting in similar mixture distributions was addressed by generating posterior parameter estimates using the relabeling algorithm of Stephens (2000) </w:t>
      </w:r>
      <w:r w:rsidRPr="008E32ED">
        <w:rPr>
          <w:rFonts w:ascii="Times New Roman" w:eastAsiaTheme="minorEastAsia" w:hAnsi="Times New Roman" w:cs="Times New Roman"/>
          <w:sz w:val="24"/>
          <w:szCs w:val="24"/>
        </w:rPr>
        <w:fldChar w:fldCharType="begin"/>
      </w:r>
      <w:r>
        <w:rPr>
          <w:rFonts w:ascii="Times New Roman" w:eastAsiaTheme="minorEastAsia" w:hAnsi="Times New Roman" w:cs="Times New Roman"/>
          <w:sz w:val="24"/>
          <w:szCs w:val="24"/>
        </w:rPr>
        <w:instrText xml:space="preserve"> ADDIN EN.CITE &lt;EndNote&gt;&lt;Cite&gt;&lt;Author&gt;Stephens&lt;/Author&gt;&lt;Year&gt;2000&lt;/Year&gt;&lt;RecNum&gt;310&lt;/RecNum&gt;&lt;DisplayText&gt;(5)&lt;/DisplayText&gt;&lt;record&gt;&lt;rec-number&gt;310&lt;/rec-number&gt;&lt;foreign-keys&gt;&lt;key app="EN" db-id="9p2sszfe52r2x0ep09v5t5fv9f5z5v002az9" timestamp="1550475832"&gt;310&lt;/key&gt;&lt;/foreign-keys&gt;&lt;ref-type name="Journal Article"&gt;17&lt;/ref-type&gt;&lt;contributors&gt;&lt;authors&gt;&lt;author&gt;Stephens, Matthew&lt;/author&gt;&lt;/authors&gt;&lt;/contributors&gt;&lt;titles&gt;&lt;title&gt;Dealing with label switching in mixture models&lt;/title&gt;&lt;secondary-title&gt;Journal of the Royal Statistical Society: Series B (Statistical Methodology)&lt;/secondary-title&gt;&lt;/titles&gt;&lt;pages&gt;795-809&lt;/pages&gt;&lt;volume&gt;62&lt;/volume&gt;&lt;number&gt;4&lt;/number&gt;&lt;dates&gt;&lt;year&gt;2000&lt;/year&gt;&lt;/dates&gt;&lt;isbn&gt;1369-7412&lt;/isbn&gt;&lt;urls&gt;&lt;/urls&gt;&lt;/record&gt;&lt;/Cite&gt;&lt;/EndNote&gt;</w:instrText>
      </w:r>
      <w:r w:rsidRPr="008E32ED">
        <w:rPr>
          <w:rFonts w:ascii="Times New Roman" w:eastAsiaTheme="minorEastAsia" w:hAnsi="Times New Roman" w:cs="Times New Roman"/>
          <w:sz w:val="24"/>
          <w:szCs w:val="24"/>
        </w:rPr>
        <w:fldChar w:fldCharType="separate"/>
      </w:r>
      <w:r>
        <w:rPr>
          <w:rFonts w:ascii="Times New Roman" w:eastAsiaTheme="minorEastAsia" w:hAnsi="Times New Roman" w:cs="Times New Roman"/>
          <w:noProof/>
          <w:sz w:val="24"/>
          <w:szCs w:val="24"/>
        </w:rPr>
        <w:t>(5)</w:t>
      </w:r>
      <w:r w:rsidRPr="008E32ED">
        <w:rPr>
          <w:rFonts w:ascii="Times New Roman" w:eastAsiaTheme="minorEastAsia" w:hAnsi="Times New Roman" w:cs="Times New Roman"/>
          <w:sz w:val="24"/>
          <w:szCs w:val="24"/>
        </w:rPr>
        <w:fldChar w:fldCharType="end"/>
      </w:r>
      <w:r w:rsidRPr="008E32ED">
        <w:rPr>
          <w:rFonts w:ascii="Times New Roman" w:eastAsiaTheme="minorEastAsia" w:hAnsi="Times New Roman" w:cs="Times New Roman"/>
          <w:sz w:val="24"/>
          <w:szCs w:val="24"/>
        </w:rPr>
        <w:t>.</w:t>
      </w:r>
    </w:p>
    <w:p w14:paraId="76EB4532" w14:textId="13BCDFA2" w:rsidR="00446BBC" w:rsidRPr="00446BBC" w:rsidRDefault="00446BBC" w:rsidP="00446BBC">
      <w:pPr>
        <w:spacing w:line="480" w:lineRule="auto"/>
        <w:jc w:val="both"/>
        <w:rPr>
          <w:rFonts w:ascii="Times New Roman" w:hAnsi="Times New Roman" w:cs="Times New Roman"/>
          <w:sz w:val="24"/>
          <w:szCs w:val="24"/>
        </w:rPr>
      </w:pPr>
      <w:r w:rsidRPr="008E32ED">
        <w:rPr>
          <w:rFonts w:ascii="Times New Roman" w:hAnsi="Times New Roman" w:cs="Times New Roman"/>
          <w:sz w:val="24"/>
          <w:szCs w:val="24"/>
        </w:rPr>
        <w:t xml:space="preserve">The parameters of the fitted MMLMM with </w:t>
      </w:r>
      <w:r w:rsidRPr="008E32ED">
        <w:rPr>
          <w:rFonts w:ascii="Times New Roman" w:hAnsi="Times New Roman" w:cs="Times New Roman"/>
          <w:i/>
          <w:sz w:val="24"/>
          <w:szCs w:val="24"/>
        </w:rPr>
        <w:t>K</w:t>
      </w:r>
      <w:r w:rsidRPr="008E32ED">
        <w:rPr>
          <w:rFonts w:ascii="Times New Roman" w:hAnsi="Times New Roman" w:cs="Times New Roman"/>
          <w:sz w:val="24"/>
          <w:szCs w:val="24"/>
        </w:rPr>
        <w:t xml:space="preserve"> mixture components were estimated using 50,000 posterior MCMC samples generated from the joint posterior distribution under two parallel chains, following 500 burn-in and 1:50 thinning. Of note, due to computational time, the selection of the number of mixture components was based on a sample of 10,000 iterations obtained after a burning period of 500 and thinning of 1:10.</w:t>
      </w:r>
    </w:p>
    <w:p w14:paraId="3ACA85C7" w14:textId="77777777" w:rsidR="00446BBC" w:rsidRPr="008E32ED" w:rsidRDefault="00446BBC" w:rsidP="00446BBC">
      <w:pPr>
        <w:jc w:val="both"/>
        <w:rPr>
          <w:rFonts w:ascii="Times New Roman" w:eastAsiaTheme="minorEastAsia" w:hAnsi="Times New Roman" w:cs="Times New Roman"/>
          <w:b/>
          <w:sz w:val="24"/>
          <w:szCs w:val="24"/>
        </w:rPr>
      </w:pPr>
      <w:r w:rsidRPr="008E32ED">
        <w:rPr>
          <w:rFonts w:ascii="Times New Roman" w:eastAsiaTheme="minorEastAsia" w:hAnsi="Times New Roman" w:cs="Times New Roman"/>
          <w:b/>
          <w:sz w:val="24"/>
          <w:szCs w:val="24"/>
        </w:rPr>
        <w:lastRenderedPageBreak/>
        <w:t>4. Clustering procedure</w:t>
      </w:r>
    </w:p>
    <w:p w14:paraId="067B0261" w14:textId="77777777" w:rsidR="00446BBC" w:rsidRPr="008E32ED" w:rsidRDefault="00446BBC" w:rsidP="00446BBC">
      <w:pPr>
        <w:spacing w:line="480" w:lineRule="auto"/>
        <w:jc w:val="both"/>
        <w:rPr>
          <w:rFonts w:ascii="Times New Roman" w:hAnsi="Times New Roman" w:cs="Times New Roman"/>
          <w:sz w:val="24"/>
          <w:szCs w:val="24"/>
        </w:rPr>
      </w:pPr>
      <w:r w:rsidRPr="008E32ED">
        <w:rPr>
          <w:rFonts w:ascii="Times New Roman" w:hAnsi="Times New Roman" w:cs="Times New Roman"/>
          <w:sz w:val="24"/>
          <w:szCs w:val="24"/>
        </w:rPr>
        <w:t xml:space="preserve">Classification of pregnant women into </w:t>
      </w:r>
      <w:r w:rsidRPr="008E32ED">
        <w:rPr>
          <w:rFonts w:ascii="Times New Roman" w:hAnsi="Times New Roman" w:cs="Times New Roman"/>
          <w:i/>
          <w:sz w:val="24"/>
          <w:szCs w:val="24"/>
        </w:rPr>
        <w:t>K</w:t>
      </w:r>
      <w:r w:rsidRPr="008E32ED">
        <w:rPr>
          <w:rFonts w:ascii="Times New Roman" w:hAnsi="Times New Roman" w:cs="Times New Roman"/>
          <w:sz w:val="24"/>
          <w:szCs w:val="24"/>
        </w:rPr>
        <w:t xml:space="preserve"> clusters was based on the posterior probabilities of belonging to each </w:t>
      </w:r>
      <w:r w:rsidRPr="008E32ED">
        <w:rPr>
          <w:rFonts w:ascii="Times New Roman" w:hAnsi="Times New Roman" w:cs="Times New Roman"/>
          <w:i/>
          <w:sz w:val="24"/>
          <w:szCs w:val="24"/>
        </w:rPr>
        <w:t>K</w:t>
      </w:r>
      <w:r w:rsidRPr="008E32ED">
        <w:rPr>
          <w:rFonts w:ascii="Times New Roman" w:hAnsi="Times New Roman" w:cs="Times New Roman"/>
          <w:sz w:val="24"/>
          <w:szCs w:val="24"/>
        </w:rPr>
        <w:t xml:space="preserve"> cluster generated for each woman, given by:</w:t>
      </w:r>
    </w:p>
    <w:p w14:paraId="381709F9" w14:textId="77777777" w:rsidR="00446BBC" w:rsidRPr="008E32ED" w:rsidRDefault="00446BBC" w:rsidP="00446BBC">
      <w:pPr>
        <w:spacing w:line="480" w:lineRule="auto"/>
        <w:jc w:val="both"/>
        <w:rPr>
          <w:rFonts w:ascii="Times New Roman" w:eastAsiaTheme="minorEastAsia" w:hAnsi="Times New Roman" w:cs="Times New Roman"/>
          <w:sz w:val="24"/>
          <w:szCs w:val="24"/>
        </w:rPr>
      </w:pPr>
      <m:oMath>
        <m:r>
          <w:rPr>
            <w:rFonts w:ascii="Cambria Math" w:eastAsiaTheme="minorEastAsia" w:hAnsi="Cambria Math" w:cs="Times New Roman"/>
            <w:sz w:val="24"/>
            <w:szCs w:val="24"/>
          </w:rPr>
          <m:t xml:space="preserve">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i,k</m:t>
            </m:r>
          </m:sub>
        </m:sSub>
        <m:r>
          <m:rPr>
            <m:sty m:val="p"/>
          </m:rPr>
          <w:rPr>
            <w:rFonts w:ascii="Cambria Math" w:eastAsiaTheme="minorEastAsia" w:hAnsi="Cambria Math" w:cs="Times New Roman"/>
            <w:sz w:val="24"/>
            <w:szCs w:val="24"/>
          </w:rPr>
          <m:t xml:space="preserve">=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i,k</m:t>
            </m:r>
          </m:sub>
        </m:sSub>
        <m:r>
          <w:rPr>
            <w:rFonts w:ascii="Cambria Math" w:eastAsiaTheme="minorEastAsia" w:hAnsi="Cambria Math" w:cs="Times New Roman"/>
            <w:sz w:val="24"/>
            <w:szCs w:val="24"/>
          </w:rPr>
          <m:t xml:space="preserve"> </m:t>
        </m:r>
        <m:d>
          <m:dPr>
            <m:ctrlPr>
              <w:rPr>
                <w:rFonts w:ascii="Cambria Math" w:eastAsiaTheme="minorEastAsia" w:hAnsi="Cambria Math" w:cs="Times New Roman"/>
                <w:i/>
                <w:sz w:val="24"/>
                <w:szCs w:val="24"/>
              </w:rPr>
            </m:ctrlPr>
          </m:dPr>
          <m:e>
            <m:r>
              <m:rPr>
                <m:sty m:val="b"/>
              </m:rPr>
              <w:rPr>
                <w:rFonts w:ascii="Cambria Math" w:eastAsiaTheme="minorEastAsia" w:hAnsi="Cambria Math" w:cs="Times New Roman"/>
                <w:sz w:val="24"/>
                <w:szCs w:val="24"/>
              </w:rPr>
              <m:t>θ</m:t>
            </m:r>
          </m:e>
        </m:d>
        <m:r>
          <m:rPr>
            <m:sty m:val="p"/>
          </m:rPr>
          <w:rPr>
            <w:rFonts w:ascii="Cambria Math" w:eastAsiaTheme="minorEastAsia" w:hAnsi="Cambria Math" w:cs="Times New Roman"/>
            <w:sz w:val="24"/>
            <w:szCs w:val="24"/>
          </w:rPr>
          <m:t>= P</m:t>
        </m:r>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U</m:t>
                </m:r>
              </m:e>
              <m:sub>
                <m: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=k|</m:t>
            </m:r>
            <m:sSub>
              <m:sSubPr>
                <m:ctrlPr>
                  <w:rPr>
                    <w:rFonts w:ascii="Cambria Math" w:eastAsiaTheme="minorEastAsia" w:hAnsi="Cambria Math" w:cs="Times New Roman"/>
                    <w:b/>
                    <w:i/>
                    <w:sz w:val="24"/>
                    <w:szCs w:val="24"/>
                  </w:rPr>
                </m:ctrlPr>
              </m:sSubPr>
              <m:e>
                <m:r>
                  <m:rPr>
                    <m:sty m:val="bi"/>
                  </m:rPr>
                  <w:rPr>
                    <w:rFonts w:ascii="Cambria Math" w:eastAsiaTheme="minorEastAsia" w:hAnsi="Cambria Math" w:cs="Times New Roman"/>
                    <w:sz w:val="24"/>
                    <w:szCs w:val="24"/>
                  </w:rPr>
                  <m:t>Y</m:t>
                </m:r>
              </m:e>
              <m:sub>
                <m:r>
                  <m:rPr>
                    <m:sty m:val="bi"/>
                  </m:rPr>
                  <w:rPr>
                    <w:rFonts w:ascii="Cambria Math" w:eastAsiaTheme="minorEastAsia" w:hAnsi="Cambria Math" w:cs="Times New Roman"/>
                    <w:sz w:val="24"/>
                    <w:szCs w:val="24"/>
                  </w:rPr>
                  <m:t>i</m:t>
                </m:r>
              </m:sub>
            </m:sSub>
            <m:r>
              <m:rPr>
                <m:sty m:val="bi"/>
              </m:rPr>
              <w:rPr>
                <w:rFonts w:ascii="Cambria Math" w:eastAsiaTheme="minorEastAsia" w:hAnsi="Cambria Math" w:cs="Times New Roman"/>
                <w:sz w:val="24"/>
                <w:szCs w:val="24"/>
              </w:rPr>
              <m:t xml:space="preserve">= </m:t>
            </m:r>
            <m:sSub>
              <m:sSubPr>
                <m:ctrlPr>
                  <w:rPr>
                    <w:rFonts w:ascii="Cambria Math" w:eastAsiaTheme="minorEastAsia" w:hAnsi="Cambria Math" w:cs="Times New Roman"/>
                    <w:b/>
                    <w:i/>
                    <w:sz w:val="24"/>
                    <w:szCs w:val="24"/>
                  </w:rPr>
                </m:ctrlPr>
              </m:sSubPr>
              <m:e>
                <m:r>
                  <m:rPr>
                    <m:sty m:val="bi"/>
                  </m:rPr>
                  <w:rPr>
                    <w:rFonts w:ascii="Cambria Math" w:eastAsiaTheme="minorEastAsia" w:hAnsi="Cambria Math" w:cs="Times New Roman"/>
                    <w:sz w:val="24"/>
                    <w:szCs w:val="24"/>
                  </w:rPr>
                  <m:t>y</m:t>
                </m:r>
              </m:e>
              <m:sub>
                <m:r>
                  <m:rPr>
                    <m:sty m:val="bi"/>
                  </m:rP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 xml:space="preserve">; </m:t>
            </m:r>
            <m:r>
              <m:rPr>
                <m:sty m:val="b"/>
              </m:rPr>
              <w:rPr>
                <w:rFonts w:ascii="Cambria Math" w:eastAsiaTheme="minorEastAsia" w:hAnsi="Cambria Math" w:cs="Times New Roman"/>
                <w:sz w:val="24"/>
                <w:szCs w:val="24"/>
              </w:rPr>
              <m:t>θ</m:t>
            </m:r>
          </m:e>
        </m:d>
        <m:r>
          <m:rPr>
            <m:sty m:val="p"/>
          </m:rPr>
          <w:rPr>
            <w:rFonts w:ascii="Cambria Math" w:eastAsiaTheme="minorEastAsia" w:hAnsi="Cambria Math" w:cs="Times New Roman"/>
            <w:sz w:val="24"/>
            <w:szCs w:val="24"/>
          </w:rPr>
          <m:t xml:space="preserve">= </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w</m:t>
                </m:r>
              </m:e>
              <m:sub>
                <m:r>
                  <w:rPr>
                    <w:rFonts w:ascii="Cambria Math" w:eastAsiaTheme="minorEastAsia" w:hAnsi="Cambria Math" w:cs="Times New Roman"/>
                    <w:sz w:val="24"/>
                    <w:szCs w:val="24"/>
                  </w:rPr>
                  <m:t>k</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f</m:t>
                </m:r>
              </m:e>
              <m:sub>
                <m:r>
                  <w:rPr>
                    <w:rFonts w:ascii="Cambria Math" w:eastAsiaTheme="minorEastAsia" w:hAnsi="Cambria Math" w:cs="Times New Roman"/>
                    <w:sz w:val="24"/>
                    <w:szCs w:val="24"/>
                  </w:rPr>
                  <m:t>i,k</m:t>
                </m:r>
              </m:sub>
            </m:sSub>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b/>
                        <w:i/>
                        <w:sz w:val="24"/>
                        <w:szCs w:val="24"/>
                      </w:rPr>
                    </m:ctrlPr>
                  </m:sSubPr>
                  <m:e>
                    <m:r>
                      <m:rPr>
                        <m:sty m:val="bi"/>
                      </m:rPr>
                      <w:rPr>
                        <w:rFonts w:ascii="Cambria Math" w:eastAsiaTheme="minorEastAsia" w:hAnsi="Cambria Math" w:cs="Times New Roman"/>
                        <w:sz w:val="24"/>
                        <w:szCs w:val="24"/>
                      </w:rPr>
                      <m:t>Y</m:t>
                    </m:r>
                  </m:e>
                  <m:sub>
                    <m:r>
                      <m:rPr>
                        <m:sty m:val="bi"/>
                      </m:rP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m:t>
                </m:r>
                <m:sSub>
                  <m:sSubPr>
                    <m:ctrlPr>
                      <w:rPr>
                        <w:rFonts w:ascii="Cambria Math" w:eastAsiaTheme="minorEastAsia" w:hAnsi="Cambria Math" w:cs="Times New Roman"/>
                        <w:b/>
                        <w:i/>
                        <w:sz w:val="24"/>
                        <w:szCs w:val="24"/>
                      </w:rPr>
                    </m:ctrlPr>
                  </m:sSubPr>
                  <m:e>
                    <m:r>
                      <m:rPr>
                        <m:sty m:val="bi"/>
                      </m:rPr>
                      <w:rPr>
                        <w:rFonts w:ascii="Cambria Math" w:eastAsiaTheme="minorEastAsia" w:hAnsi="Cambria Math" w:cs="Times New Roman"/>
                        <w:sz w:val="24"/>
                        <w:szCs w:val="24"/>
                      </w:rPr>
                      <m:t xml:space="preserve"> θ</m:t>
                    </m:r>
                  </m:e>
                  <m:sub>
                    <m:r>
                      <m:rPr>
                        <m:sty m:val="bi"/>
                      </m:rPr>
                      <w:rPr>
                        <w:rFonts w:ascii="Cambria Math" w:eastAsiaTheme="minorEastAsia" w:hAnsi="Cambria Math" w:cs="Times New Roman"/>
                        <w:sz w:val="24"/>
                        <w:szCs w:val="24"/>
                      </w:rPr>
                      <m:t>k</m:t>
                    </m:r>
                  </m:sub>
                </m:sSub>
                <m:r>
                  <m:rPr>
                    <m:sty m:val="bi"/>
                  </m:rPr>
                  <w:rPr>
                    <w:rFonts w:ascii="Cambria Math" w:eastAsiaTheme="minorEastAsia" w:hAnsi="Cambria Math" w:cs="Times New Roman"/>
                    <w:sz w:val="24"/>
                    <w:szCs w:val="24"/>
                  </w:rPr>
                  <m:t>, ψ</m:t>
                </m:r>
              </m:e>
            </m:d>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f</m:t>
                </m:r>
              </m:e>
              <m:sub>
                <m:r>
                  <w:rPr>
                    <w:rFonts w:ascii="Cambria Math" w:eastAsiaTheme="minorEastAsia" w:hAnsi="Cambria Math" w:cs="Times New Roman"/>
                    <w:sz w:val="24"/>
                    <w:szCs w:val="24"/>
                  </w:rPr>
                  <m:t>i</m:t>
                </m:r>
              </m:sub>
            </m:sSub>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b/>
                        <w:i/>
                        <w:sz w:val="24"/>
                        <w:szCs w:val="24"/>
                      </w:rPr>
                    </m:ctrlPr>
                  </m:sSubPr>
                  <m:e>
                    <m:r>
                      <m:rPr>
                        <m:sty m:val="bi"/>
                      </m:rPr>
                      <w:rPr>
                        <w:rFonts w:ascii="Cambria Math" w:eastAsiaTheme="minorEastAsia" w:hAnsi="Cambria Math" w:cs="Times New Roman"/>
                        <w:sz w:val="24"/>
                        <w:szCs w:val="24"/>
                      </w:rPr>
                      <m:t>Y</m:t>
                    </m:r>
                  </m:e>
                  <m:sub>
                    <m:r>
                      <m:rPr>
                        <m:sty m:val="bi"/>
                      </m:rP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m:t>
                </m:r>
                <m:r>
                  <m:rPr>
                    <m:sty m:val="b"/>
                  </m:rPr>
                  <w:rPr>
                    <w:rFonts w:ascii="Cambria Math" w:eastAsiaTheme="minorEastAsia" w:hAnsi="Cambria Math" w:cs="Times New Roman"/>
                    <w:sz w:val="24"/>
                    <w:szCs w:val="24"/>
                  </w:rPr>
                  <m:t>θ</m:t>
                </m:r>
                <m:r>
                  <m:rPr>
                    <m:sty m:val="p"/>
                  </m:rPr>
                  <w:rPr>
                    <w:rFonts w:ascii="Cambria Math" w:eastAsiaTheme="minorEastAsia" w:hAnsi="Cambria Math" w:cs="Times New Roman"/>
                    <w:sz w:val="24"/>
                    <w:szCs w:val="24"/>
                  </w:rPr>
                  <m:t xml:space="preserve"> </m:t>
                </m:r>
              </m:e>
            </m:d>
          </m:den>
        </m:f>
        <m:r>
          <w:rPr>
            <w:rFonts w:ascii="Cambria Math" w:hAnsi="Cambria Math" w:cs="Times New Roman"/>
            <w:sz w:val="24"/>
            <w:szCs w:val="24"/>
          </w:rPr>
          <m:t>,   i=1,…,250</m:t>
        </m:r>
        <m:r>
          <m:rPr>
            <m:sty m:val="p"/>
          </m:rPr>
          <w:rPr>
            <w:rFonts w:ascii="Cambria Math" w:hAnsi="Cambria Math" w:cs="Times New Roman"/>
            <w:sz w:val="24"/>
            <w:szCs w:val="24"/>
          </w:rPr>
          <m:t>;</m:t>
        </m:r>
        <m:r>
          <w:rPr>
            <w:rFonts w:ascii="Cambria Math" w:eastAsiaTheme="minorEastAsia" w:hAnsi="Cambria Math" w:cs="Times New Roman"/>
            <w:sz w:val="24"/>
            <w:szCs w:val="24"/>
          </w:rPr>
          <m:t>k</m:t>
        </m:r>
        <m:r>
          <m:rPr>
            <m:sty m:val="p"/>
          </m:rPr>
          <w:rPr>
            <w:rFonts w:ascii="Cambria Math" w:hAnsi="Cambria Math" w:cs="Times New Roman"/>
            <w:sz w:val="24"/>
            <w:szCs w:val="24"/>
          </w:rPr>
          <m:t xml:space="preserve">= 1, …. , </m:t>
        </m:r>
        <m:r>
          <w:rPr>
            <w:rFonts w:ascii="Cambria Math" w:eastAsiaTheme="minorEastAsia" w:hAnsi="Cambria Math" w:cs="Times New Roman"/>
            <w:sz w:val="24"/>
            <w:szCs w:val="24"/>
          </w:rPr>
          <m:t>K</m:t>
        </m:r>
      </m:oMath>
      <w:r w:rsidRPr="008E32ED">
        <w:rPr>
          <w:rFonts w:ascii="Times New Roman" w:hAnsi="Times New Roman" w:cs="Times New Roman"/>
          <w:sz w:val="24"/>
          <w:szCs w:val="24"/>
        </w:rPr>
        <w:t>,</w:t>
      </w:r>
      <w:r w:rsidRPr="008E32ED">
        <w:rPr>
          <w:rFonts w:ascii="Times New Roman" w:eastAsiaTheme="minorEastAsia" w:hAnsi="Times New Roman" w:cs="Times New Roman"/>
          <w:sz w:val="24"/>
          <w:szCs w:val="24"/>
        </w:rPr>
        <w:t xml:space="preserve"> </w:t>
      </w:r>
    </w:p>
    <w:p w14:paraId="66E65AEA" w14:textId="77777777" w:rsidR="00446BBC" w:rsidRPr="008E32ED" w:rsidRDefault="00446BBC" w:rsidP="00446BBC">
      <w:pPr>
        <w:spacing w:line="480" w:lineRule="auto"/>
        <w:jc w:val="both"/>
        <w:rPr>
          <w:rFonts w:ascii="Times New Roman" w:eastAsiaTheme="minorEastAsia" w:hAnsi="Times New Roman" w:cs="Times New Roman"/>
          <w:sz w:val="24"/>
          <w:szCs w:val="24"/>
        </w:rPr>
      </w:pPr>
      <w:r w:rsidRPr="008E32ED">
        <w:rPr>
          <w:rFonts w:ascii="Times New Roman" w:eastAsiaTheme="minorEastAsia" w:hAnsi="Times New Roman" w:cs="Times New Roman"/>
          <w:sz w:val="24"/>
          <w:szCs w:val="24"/>
        </w:rPr>
        <w:t xml:space="preserve">where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f</m:t>
            </m:r>
          </m:e>
          <m:sub>
            <m:r>
              <w:rPr>
                <w:rFonts w:ascii="Cambria Math" w:eastAsiaTheme="minorEastAsia" w:hAnsi="Cambria Math" w:cs="Times New Roman"/>
                <w:sz w:val="24"/>
                <w:szCs w:val="24"/>
              </w:rPr>
              <m:t>i,k</m:t>
            </m:r>
          </m:sub>
        </m:sSub>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b/>
                    <w:i/>
                    <w:sz w:val="24"/>
                    <w:szCs w:val="24"/>
                  </w:rPr>
                </m:ctrlPr>
              </m:sSubPr>
              <m:e>
                <m:r>
                  <m:rPr>
                    <m:sty m:val="bi"/>
                  </m:rPr>
                  <w:rPr>
                    <w:rFonts w:ascii="Cambria Math" w:eastAsiaTheme="minorEastAsia" w:hAnsi="Cambria Math" w:cs="Times New Roman"/>
                    <w:sz w:val="24"/>
                    <w:szCs w:val="24"/>
                  </w:rPr>
                  <m:t>Y</m:t>
                </m:r>
              </m:e>
              <m:sub>
                <m:r>
                  <m:rPr>
                    <m:sty m:val="bi"/>
                  </m:rP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m:t>
            </m:r>
            <m:sSub>
              <m:sSubPr>
                <m:ctrlPr>
                  <w:rPr>
                    <w:rFonts w:ascii="Cambria Math" w:eastAsiaTheme="minorEastAsia" w:hAnsi="Cambria Math" w:cs="Times New Roman"/>
                    <w:b/>
                    <w:i/>
                    <w:sz w:val="24"/>
                    <w:szCs w:val="24"/>
                  </w:rPr>
                </m:ctrlPr>
              </m:sSubPr>
              <m:e>
                <m:r>
                  <m:rPr>
                    <m:sty m:val="bi"/>
                  </m:rPr>
                  <w:rPr>
                    <w:rFonts w:ascii="Cambria Math" w:eastAsiaTheme="minorEastAsia" w:hAnsi="Cambria Math" w:cs="Times New Roman"/>
                    <w:sz w:val="24"/>
                    <w:szCs w:val="24"/>
                  </w:rPr>
                  <m:t xml:space="preserve"> θ</m:t>
                </m:r>
              </m:e>
              <m:sub>
                <m:r>
                  <m:rPr>
                    <m:sty m:val="bi"/>
                  </m:rPr>
                  <w:rPr>
                    <w:rFonts w:ascii="Cambria Math" w:eastAsiaTheme="minorEastAsia" w:hAnsi="Cambria Math" w:cs="Times New Roman"/>
                    <w:sz w:val="24"/>
                    <w:szCs w:val="24"/>
                  </w:rPr>
                  <m:t>k</m:t>
                </m:r>
              </m:sub>
            </m:sSub>
            <m:r>
              <m:rPr>
                <m:sty m:val="bi"/>
              </m:rPr>
              <w:rPr>
                <w:rFonts w:ascii="Cambria Math" w:eastAsiaTheme="minorEastAsia" w:hAnsi="Cambria Math" w:cs="Times New Roman"/>
                <w:sz w:val="24"/>
                <w:szCs w:val="24"/>
              </w:rPr>
              <m:t>,ψ</m:t>
            </m:r>
          </m:e>
        </m:d>
      </m:oMath>
      <w:r w:rsidRPr="008E32ED">
        <w:rPr>
          <w:rFonts w:ascii="Times New Roman" w:eastAsiaTheme="minorEastAsia" w:hAnsi="Times New Roman" w:cs="Times New Roman"/>
          <w:sz w:val="24"/>
          <w:szCs w:val="24"/>
        </w:rPr>
        <w:t xml:space="preserve"> is the conditional density of </w:t>
      </w:r>
      <m:oMath>
        <m:sSub>
          <m:sSubPr>
            <m:ctrlPr>
              <w:rPr>
                <w:rFonts w:ascii="Cambria Math" w:eastAsiaTheme="minorEastAsia" w:hAnsi="Cambria Math" w:cs="Times New Roman"/>
                <w:b/>
                <w:i/>
                <w:sz w:val="24"/>
                <w:szCs w:val="24"/>
              </w:rPr>
            </m:ctrlPr>
          </m:sSubPr>
          <m:e>
            <m:r>
              <m:rPr>
                <m:sty m:val="bi"/>
              </m:rPr>
              <w:rPr>
                <w:rFonts w:ascii="Cambria Math" w:eastAsiaTheme="minorEastAsia" w:hAnsi="Cambria Math" w:cs="Times New Roman"/>
                <w:sz w:val="24"/>
                <w:szCs w:val="24"/>
              </w:rPr>
              <m:t>Y</m:t>
            </m:r>
          </m:e>
          <m:sub>
            <m:r>
              <m:rPr>
                <m:sty m:val="bi"/>
              </m:rPr>
              <w:rPr>
                <w:rFonts w:ascii="Cambria Math" w:eastAsiaTheme="minorEastAsia" w:hAnsi="Cambria Math" w:cs="Times New Roman"/>
                <w:sz w:val="24"/>
                <w:szCs w:val="24"/>
              </w:rPr>
              <m:t>i</m:t>
            </m:r>
          </m:sub>
        </m:sSub>
      </m:oMath>
      <w:r w:rsidRPr="008E32ED">
        <w:rPr>
          <w:rFonts w:ascii="Times New Roman" w:eastAsiaTheme="minorEastAsia" w:hAnsi="Times New Roman" w:cs="Times New Roman"/>
          <w:sz w:val="24"/>
          <w:szCs w:val="24"/>
        </w:rPr>
        <w:t xml:space="preserve"> given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U</m:t>
            </m:r>
          </m:e>
          <m:sub>
            <m: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=k</m:t>
        </m:r>
      </m:oMath>
      <w:r w:rsidRPr="008E32ED">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i</m:t>
            </m:r>
          </m:sub>
        </m:sSub>
      </m:oMath>
      <w:r w:rsidRPr="008E32ED">
        <w:rPr>
          <w:rFonts w:ascii="Times New Roman" w:eastAsiaTheme="minorEastAsia" w:hAnsi="Times New Roman" w:cs="Times New Roman"/>
          <w:sz w:val="24"/>
          <w:szCs w:val="24"/>
        </w:rPr>
        <w:t xml:space="preserve"> ϵ </w:t>
      </w:r>
      <m:oMath>
        <m:d>
          <m:dPr>
            <m:begChr m:val="{"/>
            <m:endChr m:val="}"/>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 …, K</m:t>
            </m:r>
          </m:e>
        </m:d>
      </m:oMath>
      <w:r w:rsidRPr="008E32ED">
        <w:rPr>
          <w:rFonts w:ascii="Times New Roman" w:eastAsiaTheme="minorEastAsia" w:hAnsi="Times New Roman" w:cs="Times New Roman"/>
          <w:sz w:val="24"/>
          <w:szCs w:val="24"/>
        </w:rPr>
        <w:t xml:space="preserve"> denotes the assignment of the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i</m:t>
            </m:r>
          </m:e>
          <m:sup>
            <m:r>
              <w:rPr>
                <w:rFonts w:ascii="Cambria Math" w:eastAsiaTheme="minorEastAsia" w:hAnsi="Cambria Math" w:cs="Times New Roman"/>
                <w:sz w:val="24"/>
                <w:szCs w:val="24"/>
              </w:rPr>
              <m:t>th</m:t>
            </m:r>
          </m:sup>
        </m:sSup>
      </m:oMath>
      <w:r w:rsidRPr="008E32ED">
        <w:rPr>
          <w:rFonts w:ascii="Times New Roman" w:eastAsiaTheme="minorEastAsia" w:hAnsi="Times New Roman" w:cs="Times New Roman"/>
          <w:sz w:val="24"/>
          <w:szCs w:val="24"/>
        </w:rPr>
        <w:t xml:space="preserve"> woman to a </w:t>
      </w:r>
      <w:proofErr w:type="gramStart"/>
      <w:r w:rsidRPr="008E32ED">
        <w:rPr>
          <w:rFonts w:ascii="Times New Roman" w:eastAsiaTheme="minorEastAsia" w:hAnsi="Times New Roman" w:cs="Times New Roman"/>
          <w:sz w:val="24"/>
          <w:szCs w:val="24"/>
        </w:rPr>
        <w:t>cluster).</w:t>
      </w:r>
      <w:proofErr w:type="gramEnd"/>
      <w:r w:rsidRPr="008E32ED">
        <w:rPr>
          <w:rFonts w:ascii="Times New Roman" w:eastAsiaTheme="minorEastAsia" w:hAnsi="Times New Roman" w:cs="Times New Roman"/>
          <w:sz w:val="24"/>
          <w:szCs w:val="24"/>
        </w:rPr>
        <w:t xml:space="preserve"> The values of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i,k</m:t>
            </m:r>
          </m:sub>
        </m:sSub>
      </m:oMath>
      <w:r w:rsidRPr="008E32ED">
        <w:rPr>
          <w:rFonts w:ascii="Times New Roman" w:eastAsiaTheme="minorEastAsia" w:hAnsi="Times New Roman" w:cs="Times New Roman"/>
          <w:sz w:val="24"/>
          <w:szCs w:val="24"/>
        </w:rPr>
        <w:t xml:space="preserve"> were estimated from the 50,000 posterior samples of the model parameters.</w:t>
      </w:r>
    </w:p>
    <w:p w14:paraId="2E3AAB76" w14:textId="77777777" w:rsidR="00446BBC" w:rsidRPr="008E32ED" w:rsidRDefault="00446BBC" w:rsidP="00446BBC">
      <w:pPr>
        <w:spacing w:line="480" w:lineRule="auto"/>
        <w:jc w:val="both"/>
        <w:rPr>
          <w:rFonts w:ascii="Times New Roman" w:hAnsi="Times New Roman" w:cs="Times New Roman"/>
          <w:b/>
          <w:sz w:val="24"/>
          <w:szCs w:val="24"/>
        </w:rPr>
      </w:pPr>
      <w:r w:rsidRPr="008E32ED">
        <w:rPr>
          <w:rFonts w:ascii="Times New Roman" w:hAnsi="Times New Roman" w:cs="Times New Roman"/>
          <w:sz w:val="24"/>
          <w:szCs w:val="24"/>
        </w:rPr>
        <w:t>At each iteration of the MCMC sampling method, probabilities of falling into each cluster was estimated for the women. Next, the posterior median, posterior mean and the 95% credible interval of the resultant 50,000 chain of the probabilities were calculated for each woman. The classification was then performed based on these summary measures under two steps, detailed below.</w:t>
      </w:r>
    </w:p>
    <w:p w14:paraId="1BD0894A" w14:textId="77777777" w:rsidR="00446BBC" w:rsidRPr="008E32ED" w:rsidRDefault="00446BBC" w:rsidP="00446BBC">
      <w:pPr>
        <w:spacing w:line="480" w:lineRule="auto"/>
        <w:jc w:val="both"/>
        <w:rPr>
          <w:rFonts w:ascii="Times New Roman" w:hAnsi="Times New Roman" w:cs="Times New Roman"/>
          <w:b/>
          <w:sz w:val="24"/>
          <w:szCs w:val="24"/>
        </w:rPr>
      </w:pPr>
      <w:r w:rsidRPr="008E32ED">
        <w:rPr>
          <w:rFonts w:ascii="Times New Roman" w:hAnsi="Times New Roman" w:cs="Times New Roman"/>
          <w:b/>
          <w:sz w:val="24"/>
          <w:szCs w:val="24"/>
        </w:rPr>
        <w:t xml:space="preserve">Step 1: </w:t>
      </w:r>
    </w:p>
    <w:p w14:paraId="2A2F90EF" w14:textId="77777777" w:rsidR="00446BBC" w:rsidRPr="008E32ED" w:rsidRDefault="00446BBC" w:rsidP="00446BBC">
      <w:pPr>
        <w:spacing w:line="480" w:lineRule="auto"/>
        <w:jc w:val="both"/>
        <w:rPr>
          <w:rFonts w:ascii="Times New Roman" w:hAnsi="Times New Roman" w:cs="Times New Roman"/>
          <w:sz w:val="24"/>
          <w:szCs w:val="24"/>
        </w:rPr>
      </w:pPr>
      <w:r w:rsidRPr="008E32ED">
        <w:rPr>
          <w:rFonts w:ascii="Times New Roman" w:hAnsi="Times New Roman" w:cs="Times New Roman"/>
          <w:sz w:val="24"/>
          <w:szCs w:val="24"/>
        </w:rPr>
        <w:t xml:space="preserve">Each pregnant woman was assigned to the cluster with the highest mean/median of the estimated probabilities,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i,k</m:t>
            </m:r>
          </m:sub>
        </m:sSub>
      </m:oMath>
      <w:r w:rsidRPr="008E32ED">
        <w:rPr>
          <w:rFonts w:ascii="Times New Roman" w:hAnsi="Times New Roman" w:cs="Times New Roman"/>
          <w:sz w:val="24"/>
          <w:szCs w:val="24"/>
        </w:rPr>
        <w:t>. The classification is performed using both estimates of mean and median and for our antibody data both the mean and median classified the same pregnant women into the two clusters.</w:t>
      </w:r>
    </w:p>
    <w:p w14:paraId="7DD7EB60" w14:textId="77777777" w:rsidR="00446BBC" w:rsidRPr="008E32ED" w:rsidRDefault="00446BBC" w:rsidP="00446BBC">
      <w:pPr>
        <w:spacing w:line="480" w:lineRule="auto"/>
        <w:jc w:val="both"/>
        <w:rPr>
          <w:rFonts w:ascii="Times New Roman" w:hAnsi="Times New Roman" w:cs="Times New Roman"/>
          <w:b/>
          <w:sz w:val="24"/>
          <w:szCs w:val="24"/>
        </w:rPr>
      </w:pPr>
      <w:r w:rsidRPr="008E32ED">
        <w:rPr>
          <w:rFonts w:ascii="Times New Roman" w:hAnsi="Times New Roman" w:cs="Times New Roman"/>
          <w:b/>
          <w:sz w:val="24"/>
          <w:szCs w:val="24"/>
        </w:rPr>
        <w:t>Step 2:</w:t>
      </w:r>
    </w:p>
    <w:p w14:paraId="5F6DB7D0" w14:textId="77777777" w:rsidR="00446BBC" w:rsidRPr="008E32ED" w:rsidRDefault="00446BBC" w:rsidP="00446BBC">
      <w:pPr>
        <w:spacing w:line="480" w:lineRule="auto"/>
        <w:jc w:val="both"/>
        <w:rPr>
          <w:rFonts w:ascii="Times New Roman" w:hAnsi="Times New Roman" w:cs="Times New Roman"/>
          <w:sz w:val="24"/>
          <w:szCs w:val="24"/>
        </w:rPr>
      </w:pPr>
      <w:r w:rsidRPr="008E32ED">
        <w:rPr>
          <w:rFonts w:ascii="Times New Roman" w:hAnsi="Times New Roman" w:cs="Times New Roman"/>
          <w:sz w:val="24"/>
          <w:szCs w:val="24"/>
        </w:rPr>
        <w:t>Once a cluster is nominated using Step 1, the woman will remain in that cluster if the lower limit of the 95% credible interval computed for the probabilities of that cluster exceeds 0.5, otherwise she is considered unclassified.</w:t>
      </w:r>
    </w:p>
    <w:p w14:paraId="0F317CCF" w14:textId="77777777" w:rsidR="00446BBC" w:rsidRPr="008E32ED" w:rsidRDefault="00446BBC" w:rsidP="00446BBC">
      <w:pPr>
        <w:spacing w:line="480" w:lineRule="auto"/>
        <w:jc w:val="both"/>
        <w:rPr>
          <w:rFonts w:ascii="Times New Roman" w:hAnsi="Times New Roman" w:cs="Times New Roman"/>
          <w:sz w:val="24"/>
          <w:szCs w:val="24"/>
        </w:rPr>
      </w:pPr>
    </w:p>
    <w:p w14:paraId="788DC74B" w14:textId="77777777" w:rsidR="00446BBC" w:rsidRPr="008E32ED" w:rsidRDefault="00446BBC" w:rsidP="00446BBC">
      <w:pPr>
        <w:jc w:val="both"/>
        <w:rPr>
          <w:rFonts w:ascii="Times New Roman" w:eastAsiaTheme="minorEastAsia" w:hAnsi="Times New Roman" w:cs="Times New Roman"/>
          <w:b/>
          <w:sz w:val="24"/>
          <w:szCs w:val="24"/>
        </w:rPr>
      </w:pPr>
      <w:r w:rsidRPr="008E32ED">
        <w:rPr>
          <w:rFonts w:ascii="Times New Roman" w:hAnsi="Times New Roman" w:cs="Times New Roman"/>
          <w:sz w:val="24"/>
          <w:szCs w:val="24"/>
        </w:rPr>
        <w:lastRenderedPageBreak/>
        <w:t xml:space="preserve"> </w:t>
      </w:r>
      <w:r w:rsidRPr="008E32ED">
        <w:rPr>
          <w:rFonts w:ascii="Times New Roman" w:eastAsiaTheme="minorEastAsia" w:hAnsi="Times New Roman" w:cs="Times New Roman"/>
          <w:b/>
          <w:sz w:val="24"/>
          <w:szCs w:val="24"/>
        </w:rPr>
        <w:t>5. Selection of the optimal number of mixture components</w:t>
      </w:r>
    </w:p>
    <w:p w14:paraId="72238DFE" w14:textId="77777777" w:rsidR="00446BBC" w:rsidRPr="008E32ED" w:rsidRDefault="00446BBC" w:rsidP="00446BBC">
      <w:pPr>
        <w:spacing w:line="480" w:lineRule="auto"/>
        <w:jc w:val="both"/>
        <w:rPr>
          <w:rFonts w:ascii="Times New Roman" w:hAnsi="Times New Roman" w:cs="Times New Roman"/>
          <w:sz w:val="24"/>
          <w:szCs w:val="24"/>
        </w:rPr>
      </w:pPr>
      <w:r w:rsidRPr="008E32ED">
        <w:rPr>
          <w:rFonts w:ascii="Times New Roman" w:hAnsi="Times New Roman" w:cs="Times New Roman"/>
          <w:sz w:val="24"/>
          <w:szCs w:val="24"/>
        </w:rPr>
        <w:t>The optimal number of mixture distributions that best explains the overall distribution of the random effects was determined using two approaches:</w:t>
      </w:r>
    </w:p>
    <w:p w14:paraId="590B2BF4" w14:textId="77777777" w:rsidR="00446BBC" w:rsidRPr="008E32ED" w:rsidRDefault="00446BBC" w:rsidP="00446BBC">
      <w:pPr>
        <w:pStyle w:val="ListParagraph"/>
        <w:numPr>
          <w:ilvl w:val="0"/>
          <w:numId w:val="2"/>
        </w:numPr>
        <w:spacing w:line="480" w:lineRule="auto"/>
        <w:jc w:val="both"/>
        <w:rPr>
          <w:rFonts w:ascii="Times New Roman" w:hAnsi="Times New Roman" w:cs="Times New Roman"/>
          <w:b/>
          <w:sz w:val="24"/>
          <w:szCs w:val="24"/>
        </w:rPr>
      </w:pPr>
      <w:r w:rsidRPr="008E32ED">
        <w:rPr>
          <w:rFonts w:ascii="Times New Roman" w:hAnsi="Times New Roman" w:cs="Times New Roman"/>
          <w:b/>
          <w:sz w:val="24"/>
          <w:szCs w:val="24"/>
        </w:rPr>
        <w:t>Penalized expected deviance (PED)</w:t>
      </w:r>
    </w:p>
    <w:p w14:paraId="1CA21206" w14:textId="7D3ABCC9" w:rsidR="00446BBC" w:rsidRPr="008E32ED" w:rsidRDefault="00446BBC" w:rsidP="00446BBC">
      <w:pPr>
        <w:pStyle w:val="ListParagraph"/>
        <w:spacing w:line="480" w:lineRule="auto"/>
        <w:ind w:left="780"/>
        <w:jc w:val="both"/>
        <w:rPr>
          <w:rFonts w:ascii="Times New Roman" w:hAnsi="Times New Roman" w:cs="Times New Roman"/>
          <w:b/>
          <w:sz w:val="24"/>
          <w:szCs w:val="24"/>
        </w:rPr>
      </w:pPr>
      <w:r w:rsidRPr="008E32ED">
        <w:rPr>
          <w:rFonts w:ascii="Times New Roman" w:hAnsi="Times New Roman" w:cs="Times New Roman"/>
          <w:bCs/>
          <w:sz w:val="24"/>
          <w:szCs w:val="24"/>
        </w:rPr>
        <w:t xml:space="preserve">Penalized expected deviance (PED), which is a goodness of fit measure, was introduced by Plummer (2008) </w:t>
      </w:r>
      <w:r w:rsidRPr="008E32ED">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&lt;EndNote&gt;&lt;Cite&gt;&lt;Author&gt;Plummer&lt;/Author&gt;&lt;Year&gt;2008&lt;/Year&gt;&lt;RecNum&gt;311&lt;/RecNum&gt;&lt;DisplayText&gt;(6)&lt;/DisplayText&gt;&lt;record&gt;&lt;rec-number&gt;311&lt;/rec-number&gt;&lt;foreign-keys&gt;&lt;key app="EN" db-id="9p2sszfe52r2x0ep09v5t5fv9f5z5v002az9" timestamp="1550535064"&gt;311&lt;/key&gt;&lt;/foreign-keys&gt;&lt;ref-type name="Journal Article"&gt;17&lt;/ref-type&gt;&lt;contributors&gt;&lt;authors&gt;&lt;author&gt;Plummer, Martyn&lt;/author&gt;&lt;/authors&gt;&lt;/contributors&gt;&lt;titles&gt;&lt;title&gt;Penalized loss functions for Bayesian model comparison&lt;/title&gt;&lt;secondary-title&gt;Biostatistics&lt;/secondary-title&gt;&lt;/titles&gt;&lt;periodical&gt;&lt;full-title&gt;Biostatistics&lt;/full-title&gt;&lt;abbr-1&gt;Biostatistics&lt;/abbr-1&gt;&lt;abbr-2&gt;Biostatistics&lt;/abbr-2&gt;&lt;/periodical&gt;&lt;pages&gt;523-539&lt;/pages&gt;&lt;volume&gt;9&lt;/volume&gt;&lt;number&gt;3&lt;/number&gt;&lt;dates&gt;&lt;year&gt;2008&lt;/year&gt;&lt;/dates&gt;&lt;isbn&gt;1468-4357&lt;/isbn&gt;&lt;urls&gt;&lt;/urls&gt;&lt;/record&gt;&lt;/Cite&gt;&lt;/EndNote&gt;</w:instrText>
      </w:r>
      <w:r w:rsidRPr="008E32ED">
        <w:rPr>
          <w:rFonts w:ascii="Times New Roman" w:hAnsi="Times New Roman" w:cs="Times New Roman"/>
          <w:sz w:val="24"/>
          <w:szCs w:val="24"/>
        </w:rPr>
        <w:fldChar w:fldCharType="separate"/>
      </w:r>
      <w:r>
        <w:rPr>
          <w:rFonts w:ascii="Times New Roman" w:hAnsi="Times New Roman" w:cs="Times New Roman"/>
          <w:noProof/>
          <w:sz w:val="24"/>
          <w:szCs w:val="24"/>
        </w:rPr>
        <w:t>(6)</w:t>
      </w:r>
      <w:r w:rsidRPr="008E32ED">
        <w:rPr>
          <w:rFonts w:ascii="Times New Roman" w:hAnsi="Times New Roman" w:cs="Times New Roman"/>
          <w:sz w:val="24"/>
          <w:szCs w:val="24"/>
        </w:rPr>
        <w:fldChar w:fldCharType="end"/>
      </w:r>
      <w:r w:rsidRPr="008E32ED">
        <w:rPr>
          <w:rFonts w:ascii="Times New Roman" w:hAnsi="Times New Roman" w:cs="Times New Roman"/>
          <w:sz w:val="24"/>
          <w:szCs w:val="24"/>
        </w:rPr>
        <w:t xml:space="preserve"> </w:t>
      </w:r>
      <w:r w:rsidRPr="008E32ED">
        <w:rPr>
          <w:rFonts w:ascii="Times New Roman" w:hAnsi="Times New Roman" w:cs="Times New Roman"/>
          <w:bCs/>
          <w:sz w:val="24"/>
          <w:szCs w:val="24"/>
        </w:rPr>
        <w:t>to use in mixture models, as follows:</w:t>
      </w:r>
    </w:p>
    <w:p w14:paraId="109A369E" w14:textId="77777777" w:rsidR="00446BBC" w:rsidRPr="008E32ED" w:rsidRDefault="00446BBC" w:rsidP="00446BBC">
      <w:pPr>
        <w:pStyle w:val="ListParagraph"/>
        <w:ind w:left="780"/>
        <w:rPr>
          <w:rFonts w:ascii="Times New Roman" w:hAnsi="Times New Roman" w:cs="Times New Roman"/>
          <w:sz w:val="24"/>
          <w:szCs w:val="24"/>
        </w:rPr>
      </w:pPr>
      <m:oMathPara>
        <m:oMathParaPr>
          <m:jc m:val="center"/>
        </m:oMathParaPr>
        <m:oMath>
          <m:r>
            <w:rPr>
              <w:rFonts w:ascii="Cambria Math" w:hAnsi="Cambria Math" w:cs="Times New Roman"/>
              <w:sz w:val="24"/>
              <w:szCs w:val="24"/>
            </w:rPr>
            <m:t>PED=E</m:t>
          </m:r>
          <m:d>
            <m:dPr>
              <m:begChr m:val="{"/>
              <m:endChr m:val="}"/>
              <m:ctrlPr>
                <w:rPr>
                  <w:rFonts w:ascii="Cambria Math" w:hAnsi="Cambria Math" w:cs="Times New Roman"/>
                  <w:i/>
                  <w:sz w:val="24"/>
                  <w:szCs w:val="24"/>
                </w:rPr>
              </m:ctrlPr>
            </m:dPr>
            <m:e>
              <m:r>
                <w:rPr>
                  <w:rFonts w:ascii="Cambria Math" w:hAnsi="Cambria Math" w:cs="Times New Roman"/>
                  <w:sz w:val="24"/>
                  <w:szCs w:val="24"/>
                </w:rPr>
                <m:t>D</m:t>
              </m:r>
              <m:d>
                <m:dPr>
                  <m:ctrlPr>
                    <w:rPr>
                      <w:rFonts w:ascii="Cambria Math" w:hAnsi="Cambria Math" w:cs="Times New Roman"/>
                      <w:i/>
                      <w:sz w:val="24"/>
                      <w:szCs w:val="24"/>
                    </w:rPr>
                  </m:ctrlPr>
                </m:dPr>
                <m:e>
                  <m:r>
                    <m:rPr>
                      <m:sty m:val="bi"/>
                    </m:rPr>
                    <w:rPr>
                      <w:rFonts w:ascii="Cambria Math" w:hAnsi="Cambria Math" w:cs="Times New Roman"/>
                      <w:sz w:val="24"/>
                      <w:szCs w:val="24"/>
                    </w:rPr>
                    <m:t>ψ</m:t>
                  </m:r>
                  <m:r>
                    <w:rPr>
                      <w:rFonts w:ascii="Cambria Math" w:hAnsi="Cambria Math" w:cs="Times New Roman"/>
                      <w:sz w:val="24"/>
                      <w:szCs w:val="24"/>
                    </w:rPr>
                    <m:t>,</m:t>
                  </m:r>
                  <m:r>
                    <m:rPr>
                      <m:sty m:val="bi"/>
                    </m:rPr>
                    <w:rPr>
                      <w:rFonts w:ascii="Cambria Math" w:hAnsi="Cambria Math" w:cs="Times New Roman"/>
                      <w:sz w:val="24"/>
                      <w:szCs w:val="24"/>
                    </w:rPr>
                    <m:t xml:space="preserve"> θ</m:t>
                  </m:r>
                </m:e>
              </m:d>
              <m:r>
                <w:rPr>
                  <w:rFonts w:ascii="Cambria Math" w:hAnsi="Cambria Math" w:cs="Times New Roman"/>
                  <w:sz w:val="24"/>
                  <w:szCs w:val="24"/>
                </w:rPr>
                <m:t>|</m:t>
              </m:r>
              <m:r>
                <m:rPr>
                  <m:sty m:val="bi"/>
                </m:rPr>
                <w:rPr>
                  <w:rFonts w:ascii="Cambria Math" w:hAnsi="Cambria Math" w:cs="Times New Roman"/>
                  <w:sz w:val="24"/>
                  <w:szCs w:val="24"/>
                </w:rPr>
                <m:t>Y=y</m:t>
              </m:r>
            </m:e>
          </m:d>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opt</m:t>
              </m:r>
            </m:sub>
          </m:sSub>
          <m:r>
            <w:rPr>
              <w:rFonts w:ascii="Cambria Math" w:hAnsi="Cambria Math" w:cs="Times New Roman"/>
              <w:sz w:val="24"/>
              <w:szCs w:val="24"/>
            </w:rPr>
            <m:t>,</m:t>
          </m:r>
        </m:oMath>
      </m:oMathPara>
    </w:p>
    <w:p w14:paraId="072DF4FD" w14:textId="70BDE49C" w:rsidR="00446BBC" w:rsidRPr="008E32ED" w:rsidRDefault="00446BBC" w:rsidP="00446BBC">
      <w:pPr>
        <w:spacing w:line="480" w:lineRule="auto"/>
        <w:ind w:left="810"/>
        <w:jc w:val="both"/>
        <w:rPr>
          <w:rFonts w:ascii="Times New Roman" w:hAnsi="Times New Roman" w:cs="Times New Roman"/>
          <w:sz w:val="24"/>
          <w:szCs w:val="24"/>
        </w:rPr>
      </w:pPr>
      <w:r w:rsidRPr="008E32ED">
        <w:rPr>
          <w:rFonts w:ascii="Times New Roman" w:hAnsi="Times New Roman" w:cs="Times New Roman"/>
          <w:sz w:val="24"/>
          <w:szCs w:val="24"/>
        </w:rPr>
        <w:t xml:space="preserve">where, the first term is the expected deviance, given </w:t>
      </w:r>
      <w:r w:rsidRPr="008E32ED">
        <w:rPr>
          <w:rFonts w:ascii="Times New Roman" w:hAnsi="Times New Roman" w:cs="Times New Roman"/>
          <w:b/>
          <w:i/>
          <w:sz w:val="24"/>
          <w:szCs w:val="24"/>
        </w:rPr>
        <w:t>Y = y</w:t>
      </w:r>
      <w:r w:rsidRPr="008E32ED">
        <w:rPr>
          <w:rFonts w:ascii="Times New Roman" w:hAnsi="Times New Roman" w:cs="Times New Roman"/>
          <w:sz w:val="24"/>
          <w:szCs w:val="24"/>
        </w:rPr>
        <w:t xml:space="preserve">, which is computed by averaging the data deviance </w:t>
      </w:r>
      <m:oMath>
        <m:r>
          <w:rPr>
            <w:rFonts w:ascii="Cambria Math" w:hAnsi="Cambria Math" w:cs="Times New Roman"/>
            <w:sz w:val="24"/>
            <w:szCs w:val="24"/>
          </w:rPr>
          <m:t>D</m:t>
        </m:r>
        <m:d>
          <m:dPr>
            <m:ctrlPr>
              <w:rPr>
                <w:rFonts w:ascii="Cambria Math" w:hAnsi="Cambria Math" w:cs="Times New Roman"/>
                <w:i/>
                <w:sz w:val="24"/>
                <w:szCs w:val="24"/>
              </w:rPr>
            </m:ctrlPr>
          </m:dPr>
          <m:e>
            <m:r>
              <m:rPr>
                <m:sty m:val="bi"/>
              </m:rPr>
              <w:rPr>
                <w:rFonts w:ascii="Cambria Math" w:hAnsi="Cambria Math" w:cs="Times New Roman"/>
                <w:sz w:val="24"/>
                <w:szCs w:val="24"/>
              </w:rPr>
              <m:t>ψ</m:t>
            </m:r>
            <m:r>
              <w:rPr>
                <w:rFonts w:ascii="Cambria Math" w:hAnsi="Cambria Math" w:cs="Times New Roman"/>
                <w:sz w:val="24"/>
                <w:szCs w:val="24"/>
              </w:rPr>
              <m:t>,</m:t>
            </m:r>
            <m:r>
              <m:rPr>
                <m:sty m:val="bi"/>
              </m:rPr>
              <w:rPr>
                <w:rFonts w:ascii="Cambria Math" w:hAnsi="Cambria Math" w:cs="Times New Roman"/>
                <w:sz w:val="24"/>
                <w:szCs w:val="24"/>
              </w:rPr>
              <m:t>θ</m:t>
            </m:r>
          </m:e>
        </m:d>
      </m:oMath>
      <w:r w:rsidRPr="008E32ED">
        <w:rPr>
          <w:rFonts w:ascii="Times New Roman" w:eastAsiaTheme="minorEastAsia" w:hAnsi="Times New Roman" w:cs="Times New Roman"/>
          <w:sz w:val="24"/>
          <w:szCs w:val="24"/>
        </w:rPr>
        <w:t xml:space="preserve"> observed at each MCMC simulation. The second term, </w:t>
      </w:r>
      <m:oMath>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opt</m:t>
            </m:r>
          </m:sub>
        </m:sSub>
      </m:oMath>
      <w:r w:rsidRPr="008E32ED">
        <w:rPr>
          <w:rFonts w:ascii="Times New Roman" w:eastAsiaTheme="minorEastAsia" w:hAnsi="Times New Roman" w:cs="Times New Roman"/>
          <w:sz w:val="24"/>
          <w:szCs w:val="24"/>
        </w:rPr>
        <w:t>, is a penalty term called optimism, introduced to account for the adequacy of the model, and captures the amount by which the model adequacy is overstated by each woman (</w:t>
      </w:r>
      <m:oMath>
        <m:sSub>
          <m:sSubPr>
            <m:ctrlPr>
              <w:rPr>
                <w:rFonts w:ascii="Cambria Math" w:eastAsiaTheme="minorEastAsia" w:hAnsi="Cambria Math" w:cs="Times New Roman"/>
                <w:b/>
                <w:i/>
                <w:sz w:val="24"/>
                <w:szCs w:val="24"/>
              </w:rPr>
            </m:ctrlPr>
          </m:sSubPr>
          <m:e>
            <m:r>
              <m:rPr>
                <m:sty m:val="bi"/>
              </m:rPr>
              <w:rPr>
                <w:rFonts w:ascii="Cambria Math" w:eastAsiaTheme="minorEastAsia" w:hAnsi="Cambria Math" w:cs="Times New Roman"/>
                <w:sz w:val="24"/>
                <w:szCs w:val="24"/>
              </w:rPr>
              <m:t>Y</m:t>
            </m:r>
          </m:e>
          <m:sub>
            <m:r>
              <m:rPr>
                <m:sty m:val="bi"/>
              </m:rPr>
              <w:rPr>
                <w:rFonts w:ascii="Cambria Math" w:eastAsiaTheme="minorEastAsia" w:hAnsi="Cambria Math" w:cs="Times New Roman"/>
                <w:sz w:val="24"/>
                <w:szCs w:val="24"/>
              </w:rPr>
              <m:t>i</m:t>
            </m:r>
          </m:sub>
        </m:sSub>
      </m:oMath>
      <w:r w:rsidRPr="008E32ED">
        <w:rPr>
          <w:rFonts w:ascii="Times New Roman" w:eastAsiaTheme="minorEastAsia" w:hAnsi="Times New Roman" w:cs="Times New Roman"/>
          <w:sz w:val="24"/>
          <w:szCs w:val="24"/>
        </w:rPr>
        <w:t xml:space="preserve">) (for further details see </w:t>
      </w:r>
      <w:r w:rsidRPr="008E32ED">
        <w:rPr>
          <w:rFonts w:ascii="Times New Roman" w:eastAsiaTheme="minorEastAsia" w:hAnsi="Times New Roman" w:cs="Times New Roman"/>
          <w:sz w:val="24"/>
          <w:szCs w:val="24"/>
        </w:rPr>
        <w:fldChar w:fldCharType="begin"/>
      </w:r>
      <w:r>
        <w:rPr>
          <w:rFonts w:ascii="Times New Roman" w:eastAsiaTheme="minorEastAsia" w:hAnsi="Times New Roman" w:cs="Times New Roman"/>
          <w:sz w:val="24"/>
          <w:szCs w:val="24"/>
        </w:rPr>
        <w:instrText xml:space="preserve"> ADDIN EN.CITE &lt;EndNote&gt;&lt;Cite&gt;&lt;Author&gt;Plummer&lt;/Author&gt;&lt;Year&gt;2008&lt;/Year&gt;&lt;RecNum&gt;311&lt;/RecNum&gt;&lt;DisplayText&gt;(6)&lt;/DisplayText&gt;&lt;record&gt;&lt;rec-number&gt;311&lt;/rec-number&gt;&lt;foreign-keys&gt;&lt;key app="EN" db-id="9p2sszfe52r2x0ep09v5t5fv9f5z5v002az9" timestamp="1550535064"&gt;311&lt;/key&gt;&lt;/foreign-keys&gt;&lt;ref-type name="Journal Article"&gt;17&lt;/ref-type&gt;&lt;contributors&gt;&lt;authors&gt;&lt;author&gt;Plummer, Martyn&lt;/author&gt;&lt;/authors&gt;&lt;/contributors&gt;&lt;titles&gt;&lt;title&gt;Penalized loss functions for Bayesian model comparison&lt;/title&gt;&lt;secondary-title&gt;Biostatistics&lt;/secondary-title&gt;&lt;/titles&gt;&lt;periodical&gt;&lt;full-title&gt;Biostatistics&lt;/full-title&gt;&lt;abbr-1&gt;Biostatistics&lt;/abbr-1&gt;&lt;abbr-2&gt;Biostatistics&lt;/abbr-2&gt;&lt;/periodical&gt;&lt;pages&gt;523-539&lt;/pages&gt;&lt;volume&gt;9&lt;/volume&gt;&lt;number&gt;3&lt;/number&gt;&lt;dates&gt;&lt;year&gt;2008&lt;/year&gt;&lt;/dates&gt;&lt;isbn&gt;1468-4357&lt;/isbn&gt;&lt;urls&gt;&lt;/urls&gt;&lt;/record&gt;&lt;/Cite&gt;&lt;/EndNote&gt;</w:instrText>
      </w:r>
      <w:r w:rsidRPr="008E32ED">
        <w:rPr>
          <w:rFonts w:ascii="Times New Roman" w:eastAsiaTheme="minorEastAsia" w:hAnsi="Times New Roman" w:cs="Times New Roman"/>
          <w:sz w:val="24"/>
          <w:szCs w:val="24"/>
        </w:rPr>
        <w:fldChar w:fldCharType="separate"/>
      </w:r>
      <w:r>
        <w:rPr>
          <w:rFonts w:ascii="Times New Roman" w:eastAsiaTheme="minorEastAsia" w:hAnsi="Times New Roman" w:cs="Times New Roman"/>
          <w:noProof/>
          <w:sz w:val="24"/>
          <w:szCs w:val="24"/>
        </w:rPr>
        <w:t>(6)</w:t>
      </w:r>
      <w:r w:rsidRPr="008E32ED">
        <w:rPr>
          <w:rFonts w:ascii="Times New Roman" w:eastAsiaTheme="minorEastAsia" w:hAnsi="Times New Roman" w:cs="Times New Roman"/>
          <w:sz w:val="24"/>
          <w:szCs w:val="24"/>
        </w:rPr>
        <w:fldChar w:fldCharType="end"/>
      </w:r>
      <w:r w:rsidRPr="008E32ED">
        <w:rPr>
          <w:rFonts w:ascii="Times New Roman" w:eastAsiaTheme="minorEastAsia" w:hAnsi="Times New Roman" w:cs="Times New Roman"/>
          <w:sz w:val="24"/>
          <w:szCs w:val="24"/>
        </w:rPr>
        <w:t xml:space="preserve">). </w:t>
      </w:r>
      <w:r w:rsidRPr="008E32ED">
        <w:rPr>
          <w:rFonts w:ascii="Times New Roman" w:hAnsi="Times New Roman" w:cs="Times New Roman"/>
          <w:sz w:val="24"/>
          <w:szCs w:val="24"/>
        </w:rPr>
        <w:t>In this approach, the optimal number of clusters is the one that results in the lowest PED.</w:t>
      </w:r>
    </w:p>
    <w:p w14:paraId="091C3A1F" w14:textId="77777777" w:rsidR="00446BBC" w:rsidRPr="008E32ED" w:rsidRDefault="00446BBC" w:rsidP="00446BBC">
      <w:pPr>
        <w:pStyle w:val="ListParagraph"/>
        <w:numPr>
          <w:ilvl w:val="0"/>
          <w:numId w:val="2"/>
        </w:numPr>
        <w:spacing w:line="480" w:lineRule="auto"/>
        <w:jc w:val="both"/>
        <w:rPr>
          <w:rFonts w:ascii="Times New Roman" w:hAnsi="Times New Roman" w:cs="Times New Roman"/>
          <w:sz w:val="24"/>
          <w:szCs w:val="24"/>
        </w:rPr>
      </w:pPr>
      <w:r w:rsidRPr="008E32ED">
        <w:rPr>
          <w:rFonts w:ascii="Times New Roman" w:hAnsi="Times New Roman" w:cs="Times New Roman"/>
          <w:b/>
          <w:sz w:val="24"/>
          <w:szCs w:val="24"/>
        </w:rPr>
        <w:t>Plot of posterior distribution of the deviances</w:t>
      </w:r>
      <w:r w:rsidRPr="008E32ED">
        <w:rPr>
          <w:rFonts w:ascii="Times New Roman" w:hAnsi="Times New Roman" w:cs="Times New Roman"/>
          <w:sz w:val="24"/>
          <w:szCs w:val="24"/>
        </w:rPr>
        <w:t xml:space="preserve"> </w:t>
      </w:r>
    </w:p>
    <w:p w14:paraId="1AEE712F" w14:textId="629F1BCE" w:rsidR="00446BBC" w:rsidRPr="008E32ED" w:rsidRDefault="00446BBC" w:rsidP="00446BBC">
      <w:pPr>
        <w:pStyle w:val="ListParagraph"/>
        <w:spacing w:line="480" w:lineRule="auto"/>
        <w:ind w:left="780"/>
        <w:jc w:val="both"/>
        <w:rPr>
          <w:rFonts w:ascii="Times New Roman" w:hAnsi="Times New Roman" w:cs="Times New Roman"/>
          <w:sz w:val="24"/>
          <w:szCs w:val="24"/>
        </w:rPr>
      </w:pPr>
      <w:r w:rsidRPr="008E32ED">
        <w:rPr>
          <w:rFonts w:ascii="Times New Roman" w:hAnsi="Times New Roman" w:cs="Times New Roman"/>
          <w:sz w:val="24"/>
          <w:szCs w:val="24"/>
        </w:rPr>
        <w:t xml:space="preserve">According to Aitkin (2010) </w:t>
      </w:r>
      <w:r w:rsidRPr="008E32ED">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&lt;EndNote&gt;&lt;Cite&gt;&lt;Author&gt;Aitkin&lt;/Author&gt;&lt;Year&gt;2010&lt;/Year&gt;&lt;RecNum&gt;309&lt;/RecNum&gt;&lt;DisplayText&gt;(7)&lt;/DisplayText&gt;&lt;record&gt;&lt;rec-number&gt;309&lt;/rec-number&gt;&lt;foreign-keys&gt;&lt;key app="EN" db-id="9p2sszfe52r2x0ep09v5t5fv9f5z5v002az9" timestamp="1550475760"&gt;309&lt;/key&gt;&lt;/foreign-keys&gt;&lt;ref-type name="Book"&gt;6&lt;/ref-type&gt;&lt;contributors&gt;&lt;authors&gt;&lt;author&gt;Aitkin, Murray&lt;/author&gt;&lt;/authors&gt;&lt;/contributors&gt;&lt;titles&gt;&lt;title&gt;Statistical inference: an integrated Bayesian/likelihood approach&lt;/title&gt;&lt;/titles&gt;&lt;dates&gt;&lt;year&gt;2010&lt;/year&gt;&lt;/dates&gt;&lt;publisher&gt;Chapman and Hall/CRC&lt;/publisher&gt;&lt;isbn&gt;1420093444&lt;/isbn&gt;&lt;urls&gt;&lt;/urls&gt;&lt;/record&gt;&lt;/Cite&gt;&lt;/EndNote&gt;</w:instrText>
      </w:r>
      <w:r w:rsidRPr="008E32ED">
        <w:rPr>
          <w:rFonts w:ascii="Times New Roman" w:hAnsi="Times New Roman" w:cs="Times New Roman"/>
          <w:sz w:val="24"/>
          <w:szCs w:val="24"/>
        </w:rPr>
        <w:fldChar w:fldCharType="separate"/>
      </w:r>
      <w:r>
        <w:rPr>
          <w:rFonts w:ascii="Times New Roman" w:hAnsi="Times New Roman" w:cs="Times New Roman"/>
          <w:noProof/>
          <w:sz w:val="24"/>
          <w:szCs w:val="24"/>
        </w:rPr>
        <w:t>(7)</w:t>
      </w:r>
      <w:r w:rsidRPr="008E32ED">
        <w:rPr>
          <w:rFonts w:ascii="Times New Roman" w:hAnsi="Times New Roman" w:cs="Times New Roman"/>
          <w:sz w:val="24"/>
          <w:szCs w:val="24"/>
        </w:rPr>
        <w:fldChar w:fldCharType="end"/>
      </w:r>
      <w:r w:rsidRPr="008E32ED">
        <w:rPr>
          <w:rFonts w:ascii="Times New Roman" w:hAnsi="Times New Roman" w:cs="Times New Roman"/>
          <w:sz w:val="24"/>
          <w:szCs w:val="24"/>
        </w:rPr>
        <w:t xml:space="preserve">, the optimal number of clusters can be determined by comparing the distribution of the cumulative posterior distributions (CDFs) of the deviances of the MCMC samples, as opposed to the PED approach which bases the clustering on a single estimated value. In this approach, the optimal number of clusters is the one which maintains the deviance at the lowest level throughout the simulation. </w:t>
      </w:r>
    </w:p>
    <w:p w14:paraId="4878DB36" w14:textId="77777777" w:rsidR="00446BBC" w:rsidRPr="008E32ED" w:rsidRDefault="00446BBC" w:rsidP="00446BBC">
      <w:pPr>
        <w:spacing w:after="0" w:line="480" w:lineRule="auto"/>
        <w:jc w:val="both"/>
        <w:rPr>
          <w:rFonts w:ascii="Times New Roman" w:hAnsi="Times New Roman" w:cs="Times New Roman"/>
          <w:b/>
          <w:sz w:val="24"/>
          <w:szCs w:val="24"/>
        </w:rPr>
      </w:pPr>
      <w:r w:rsidRPr="008E32ED">
        <w:rPr>
          <w:rFonts w:ascii="Times New Roman" w:hAnsi="Times New Roman" w:cs="Times New Roman"/>
          <w:b/>
          <w:sz w:val="24"/>
          <w:szCs w:val="24"/>
        </w:rPr>
        <w:t>6.</w:t>
      </w:r>
      <w:r w:rsidRPr="008E32ED">
        <w:rPr>
          <w:rFonts w:ascii="Times New Roman" w:hAnsi="Times New Roman" w:cs="Times New Roman"/>
          <w:sz w:val="24"/>
          <w:szCs w:val="24"/>
        </w:rPr>
        <w:t xml:space="preserve"> </w:t>
      </w:r>
      <w:r w:rsidRPr="008E32ED">
        <w:rPr>
          <w:rFonts w:ascii="Times New Roman" w:hAnsi="Times New Roman" w:cs="Times New Roman"/>
          <w:b/>
          <w:sz w:val="24"/>
          <w:szCs w:val="24"/>
        </w:rPr>
        <w:t>Computing entropy values for antibodies</w:t>
      </w:r>
    </w:p>
    <w:p w14:paraId="5F7E76DD" w14:textId="7A220787" w:rsidR="00446BBC" w:rsidRPr="008E32ED" w:rsidRDefault="00446BBC" w:rsidP="00446BBC">
      <w:pPr>
        <w:spacing w:line="480" w:lineRule="auto"/>
        <w:jc w:val="both"/>
        <w:rPr>
          <w:rFonts w:ascii="Times New Roman" w:hAnsi="Times New Roman" w:cs="Times New Roman"/>
          <w:sz w:val="24"/>
          <w:szCs w:val="24"/>
        </w:rPr>
      </w:pPr>
      <w:r w:rsidRPr="008E32ED">
        <w:rPr>
          <w:rFonts w:ascii="Times New Roman" w:hAnsi="Times New Roman" w:cs="Times New Roman"/>
          <w:sz w:val="24"/>
          <w:szCs w:val="24"/>
        </w:rPr>
        <w:t xml:space="preserve">The importance level of each antibody in clustering the pregnant women was determined by computing univariate entropy value </w:t>
      </w:r>
      <m:oMath>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r</m:t>
                </m:r>
              </m:sub>
            </m:sSub>
          </m:e>
        </m:d>
      </m:oMath>
      <w:r w:rsidRPr="008E32ED">
        <w:rPr>
          <w:rFonts w:ascii="Times New Roman" w:hAnsi="Times New Roman" w:cs="Times New Roman"/>
          <w:sz w:val="24"/>
          <w:szCs w:val="24"/>
        </w:rPr>
        <w:t xml:space="preserve"> for each antibody </w:t>
      </w:r>
      <w:r w:rsidRPr="008E32ED">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&lt;EndNote&gt;&lt;Cite&gt;&lt;Author&gt;Asparouhov&lt;/Author&gt;&lt;Year&gt;2014&lt;/Year&gt;&lt;RecNum&gt;333&lt;/RecNum&gt;&lt;DisplayText&gt;(8)&lt;/DisplayText&gt;&lt;record&gt;&lt;rec-number&gt;333&lt;/rec-number&gt;&lt;foreign-keys&gt;&lt;key app="EN" db-id="9p2sszfe52r2x0ep09v5t5fv9f5z5v002az9" timestamp="1559632736"&gt;333&lt;/key&gt;&lt;/foreign-keys&gt;&lt;ref-type name="Journal Article"&gt;17&lt;/ref-type&gt;&lt;contributors&gt;&lt;authors&gt;&lt;author&gt;Asparouhov, Tihomir&lt;/author&gt;&lt;author&gt;Muthén, Bengt&lt;/author&gt;&lt;/authors&gt;&lt;/contributors&gt;&lt;titles&gt;&lt;title&gt;Variable-specific entropy contribution&lt;/title&gt;&lt;secondary-title&gt;Recuperado de http://www. statmodel. com/download/UnivariateEntropy. pdf&lt;/secondary-title&gt;&lt;/titles&gt;&lt;dates&gt;&lt;year&gt;2014&lt;/year&gt;&lt;/dates&gt;&lt;urls&gt;&lt;/urls&gt;&lt;/record&gt;&lt;/Cite&gt;&lt;/EndNote&gt;</w:instrText>
      </w:r>
      <w:r w:rsidRPr="008E32ED">
        <w:rPr>
          <w:rFonts w:ascii="Times New Roman" w:hAnsi="Times New Roman" w:cs="Times New Roman"/>
          <w:sz w:val="24"/>
          <w:szCs w:val="24"/>
        </w:rPr>
        <w:fldChar w:fldCharType="separate"/>
      </w:r>
      <w:r>
        <w:rPr>
          <w:rFonts w:ascii="Times New Roman" w:hAnsi="Times New Roman" w:cs="Times New Roman"/>
          <w:noProof/>
          <w:sz w:val="24"/>
          <w:szCs w:val="24"/>
        </w:rPr>
        <w:t>(8)</w:t>
      </w:r>
      <w:r w:rsidRPr="008E32ED">
        <w:rPr>
          <w:rFonts w:ascii="Times New Roman" w:hAnsi="Times New Roman" w:cs="Times New Roman"/>
          <w:sz w:val="24"/>
          <w:szCs w:val="24"/>
        </w:rPr>
        <w:fldChar w:fldCharType="end"/>
      </w:r>
      <w:r w:rsidRPr="008E32ED">
        <w:rPr>
          <w:rFonts w:ascii="Times New Roman" w:hAnsi="Times New Roman" w:cs="Times New Roman"/>
          <w:sz w:val="24"/>
          <w:szCs w:val="24"/>
        </w:rPr>
        <w:t xml:space="preserve"> as follows:</w:t>
      </w:r>
    </w:p>
    <w:p w14:paraId="11A2EABC" w14:textId="5ECB4EE1" w:rsidR="00446BBC" w:rsidRPr="008E32ED" w:rsidRDefault="00C977AE" w:rsidP="00446BBC">
      <w:pPr>
        <w:spacing w:line="480" w:lineRule="auto"/>
        <w:jc w:val="center"/>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r</m:t>
            </m:r>
          </m:sub>
        </m:sSub>
        <m:r>
          <w:rPr>
            <w:rFonts w:ascii="Cambria Math" w:hAnsi="Cambria Math" w:cs="Times New Roman"/>
            <w:sz w:val="24"/>
            <w:szCs w:val="24"/>
          </w:rPr>
          <m:t>=1+</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 xml:space="preserve">N </m:t>
            </m:r>
            <m:r>
              <m:rPr>
                <m:sty m:val="p"/>
              </m:rPr>
              <w:rPr>
                <w:rFonts w:ascii="Cambria Math" w:hAnsi="Cambria Math" w:cs="Times New Roman"/>
                <w:sz w:val="24"/>
                <w:szCs w:val="24"/>
              </w:rPr>
              <m:t>log⁡</m:t>
            </m:r>
            <m:r>
              <w:rPr>
                <w:rFonts w:ascii="Cambria Math" w:hAnsi="Cambria Math" w:cs="Times New Roman"/>
                <w:sz w:val="24"/>
                <w:szCs w:val="24"/>
              </w:rPr>
              <m:t>(K)</m:t>
            </m:r>
          </m:den>
        </m:f>
        <m:d>
          <m:dPr>
            <m:ctrlPr>
              <w:rPr>
                <w:rFonts w:ascii="Cambria Math" w:hAnsi="Cambria Math" w:cs="Times New Roman"/>
                <w:i/>
                <w:sz w:val="24"/>
                <w:szCs w:val="24"/>
              </w:rPr>
            </m:ctrlPr>
          </m:dPr>
          <m:e>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N</m:t>
                </m:r>
              </m:sup>
              <m:e>
                <m:nary>
                  <m:naryPr>
                    <m:chr m:val="∑"/>
                    <m:limLoc m:val="undOvr"/>
                    <m:ctrlPr>
                      <w:rPr>
                        <w:rFonts w:ascii="Cambria Math" w:hAnsi="Cambria Math" w:cs="Times New Roman"/>
                        <w:i/>
                        <w:sz w:val="24"/>
                        <w:szCs w:val="24"/>
                      </w:rPr>
                    </m:ctrlPr>
                  </m:naryPr>
                  <m:sub>
                    <m:r>
                      <w:rPr>
                        <w:rFonts w:ascii="Cambria Math" w:hAnsi="Cambria Math" w:cs="Times New Roman"/>
                        <w:sz w:val="24"/>
                        <w:szCs w:val="24"/>
                      </w:rPr>
                      <m:t>k=1</m:t>
                    </m:r>
                  </m:sub>
                  <m:sup>
                    <m:r>
                      <w:rPr>
                        <w:rFonts w:ascii="Cambria Math" w:hAnsi="Cambria Math" w:cs="Times New Roman"/>
                        <w:sz w:val="24"/>
                        <w:szCs w:val="24"/>
                      </w:rPr>
                      <m:t>K</m:t>
                    </m:r>
                  </m:sup>
                  <m:e>
                    <m:r>
                      <w:rPr>
                        <w:rFonts w:ascii="Cambria Math" w:hAnsi="Cambria Math" w:cs="Times New Roman"/>
                        <w:sz w:val="24"/>
                        <w:szCs w:val="24"/>
                      </w:rPr>
                      <m:t>P</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i</m:t>
                            </m:r>
                          </m:sub>
                        </m:sSub>
                        <m:r>
                          <w:rPr>
                            <w:rFonts w:ascii="Cambria Math" w:hAnsi="Cambria Math" w:cs="Times New Roman"/>
                            <w:sz w:val="24"/>
                            <w:szCs w:val="24"/>
                          </w:rPr>
                          <m:t>=k</m:t>
                        </m:r>
                        <m:d>
                          <m:dPr>
                            <m:begChr m:val="|"/>
                            <m:endChr m:val=""/>
                            <m:ctrlPr>
                              <w:rPr>
                                <w:rFonts w:ascii="Cambria Math" w:hAnsi="Cambria Math" w:cs="Times New Roman"/>
                                <w:i/>
                                <w:sz w:val="24"/>
                                <w:szCs w:val="24"/>
                              </w:rPr>
                            </m:ctrlPr>
                          </m:dPr>
                          <m:e>
                            <m:sSub>
                              <m:sSubPr>
                                <m:ctrlPr>
                                  <w:rPr>
                                    <w:rFonts w:ascii="Cambria Math" w:hAnsi="Cambria Math" w:cs="Times New Roman"/>
                                    <w:b/>
                                    <w:i/>
                                    <w:sz w:val="24"/>
                                    <w:szCs w:val="24"/>
                                  </w:rPr>
                                </m:ctrlPr>
                              </m:sSubPr>
                              <m:e>
                                <m:r>
                                  <m:rPr>
                                    <m:sty m:val="bi"/>
                                  </m:rPr>
                                  <w:rPr>
                                    <w:rFonts w:ascii="Cambria Math" w:hAnsi="Cambria Math" w:cs="Times New Roman"/>
                                    <w:sz w:val="24"/>
                                    <w:szCs w:val="24"/>
                                  </w:rPr>
                                  <m:t>Y</m:t>
                                </m:r>
                              </m:e>
                              <m:sub>
                                <m:r>
                                  <m:rPr>
                                    <m:sty m:val="bi"/>
                                  </m:rPr>
                                  <w:rPr>
                                    <w:rFonts w:ascii="Cambria Math" w:hAnsi="Cambria Math" w:cs="Times New Roman"/>
                                    <w:sz w:val="24"/>
                                    <w:szCs w:val="24"/>
                                  </w:rPr>
                                  <m:t>ir</m:t>
                                </m:r>
                              </m:sub>
                            </m:sSub>
                          </m:e>
                        </m:d>
                      </m:e>
                    </m:d>
                    <m:r>
                      <m:rPr>
                        <m:sty m:val="p"/>
                      </m:rPr>
                      <w:rPr>
                        <w:rFonts w:ascii="Cambria Math" w:hAnsi="Cambria Math" w:cs="Times New Roman"/>
                        <w:sz w:val="24"/>
                        <w:szCs w:val="24"/>
                      </w:rPr>
                      <m:t>log</m:t>
                    </m:r>
                    <m:d>
                      <m:dPr>
                        <m:ctrlPr>
                          <w:rPr>
                            <w:rFonts w:ascii="Cambria Math" w:hAnsi="Cambria Math" w:cs="Times New Roman"/>
                            <w:sz w:val="24"/>
                            <w:szCs w:val="24"/>
                          </w:rPr>
                        </m:ctrlPr>
                      </m:dPr>
                      <m:e>
                        <m:r>
                          <w:rPr>
                            <w:rFonts w:ascii="Cambria Math" w:hAnsi="Cambria Math" w:cs="Times New Roman"/>
                            <w:sz w:val="24"/>
                            <w:szCs w:val="24"/>
                          </w:rPr>
                          <m:t>P</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i</m:t>
                                </m:r>
                              </m:sub>
                            </m:sSub>
                            <m:r>
                              <w:rPr>
                                <w:rFonts w:ascii="Cambria Math" w:hAnsi="Cambria Math" w:cs="Times New Roman"/>
                                <w:sz w:val="24"/>
                                <w:szCs w:val="24"/>
                              </w:rPr>
                              <m:t>=k</m:t>
                            </m:r>
                            <m:d>
                              <m:dPr>
                                <m:begChr m:val="|"/>
                                <m:endChr m:val=""/>
                                <m:ctrlPr>
                                  <w:rPr>
                                    <w:rFonts w:ascii="Cambria Math" w:hAnsi="Cambria Math" w:cs="Times New Roman"/>
                                    <w:i/>
                                    <w:sz w:val="24"/>
                                    <w:szCs w:val="24"/>
                                  </w:rPr>
                                </m:ctrlPr>
                              </m:dPr>
                              <m:e>
                                <m:sSub>
                                  <m:sSubPr>
                                    <m:ctrlPr>
                                      <w:rPr>
                                        <w:rFonts w:ascii="Cambria Math" w:hAnsi="Cambria Math" w:cs="Times New Roman"/>
                                        <w:b/>
                                        <w:i/>
                                        <w:sz w:val="24"/>
                                        <w:szCs w:val="24"/>
                                      </w:rPr>
                                    </m:ctrlPr>
                                  </m:sSubPr>
                                  <m:e>
                                    <m:r>
                                      <m:rPr>
                                        <m:sty m:val="bi"/>
                                      </m:rPr>
                                      <w:rPr>
                                        <w:rFonts w:ascii="Cambria Math" w:hAnsi="Cambria Math" w:cs="Times New Roman"/>
                                        <w:sz w:val="24"/>
                                        <w:szCs w:val="24"/>
                                      </w:rPr>
                                      <m:t>Y</m:t>
                                    </m:r>
                                  </m:e>
                                  <m:sub>
                                    <m:r>
                                      <m:rPr>
                                        <m:sty m:val="bi"/>
                                      </m:rPr>
                                      <w:rPr>
                                        <w:rFonts w:ascii="Cambria Math" w:hAnsi="Cambria Math" w:cs="Times New Roman"/>
                                        <w:sz w:val="24"/>
                                        <w:szCs w:val="24"/>
                                      </w:rPr>
                                      <m:t>ir</m:t>
                                    </m:r>
                                  </m:sub>
                                </m:sSub>
                              </m:e>
                            </m:d>
                          </m:e>
                        </m:d>
                      </m:e>
                    </m:d>
                  </m:e>
                </m:nary>
              </m:e>
            </m:nary>
          </m:e>
        </m:d>
      </m:oMath>
      <w:r w:rsidR="00446BBC">
        <w:rPr>
          <w:rFonts w:ascii="Times New Roman" w:eastAsiaTheme="minorEastAsia" w:hAnsi="Times New Roman" w:cs="Times New Roman"/>
          <w:sz w:val="24"/>
          <w:szCs w:val="24"/>
        </w:rPr>
        <w:t>,</w:t>
      </w:r>
      <w:r w:rsidR="00446BBC" w:rsidRPr="008E32ED">
        <w:rPr>
          <w:rFonts w:ascii="Times New Roman" w:eastAsiaTheme="minorEastAsia" w:hAnsi="Times New Roman" w:cs="Times New Roman"/>
          <w:sz w:val="24"/>
          <w:szCs w:val="24"/>
        </w:rPr>
        <w:t xml:space="preserve"> </w:t>
      </w:r>
      <w:r w:rsidR="00446BBC">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r=1,…, 6,</m:t>
        </m:r>
      </m:oMath>
    </w:p>
    <w:p w14:paraId="7528C6FD" w14:textId="19FE7BE9" w:rsidR="005958DE" w:rsidRPr="00C977AE" w:rsidRDefault="00147EFE" w:rsidP="00AE0A8C">
      <w:pPr>
        <w:pStyle w:val="ListParagraph"/>
        <w:spacing w:line="480" w:lineRule="auto"/>
        <w:ind w:left="0"/>
        <w:rPr>
          <w:rFonts w:ascii="Times New Roman" w:eastAsiaTheme="minorEastAsia" w:hAnsi="Times New Roman" w:cs="Times New Roman"/>
          <w:sz w:val="24"/>
          <w:szCs w:val="24"/>
        </w:rPr>
      </w:pPr>
      <w:r>
        <w:rPr>
          <w:rFonts w:ascii="Times New Roman" w:hAnsi="Times New Roman" w:cs="Times New Roman"/>
          <w:sz w:val="24"/>
          <w:szCs w:val="24"/>
        </w:rPr>
        <w:lastRenderedPageBreak/>
        <w:t xml:space="preserve">where </w:t>
      </w:r>
      <m:oMath>
        <m:r>
          <w:rPr>
            <w:rFonts w:ascii="Cambria Math" w:hAnsi="Cambria Math" w:cs="Times New Roman"/>
            <w:sz w:val="24"/>
            <w:szCs w:val="24"/>
          </w:rPr>
          <m:t>N</m:t>
        </m:r>
      </m:oMath>
      <w:r>
        <w:rPr>
          <w:rFonts w:ascii="Times New Roman" w:eastAsiaTheme="minorEastAsia" w:hAnsi="Times New Roman" w:cs="Times New Roman"/>
          <w:sz w:val="24"/>
          <w:szCs w:val="24"/>
        </w:rPr>
        <w:t xml:space="preserve"> is the sample size (here, </w:t>
      </w:r>
      <m:oMath>
        <m:r>
          <w:rPr>
            <w:rFonts w:ascii="Cambria Math" w:hAnsi="Cambria Math" w:cs="Times New Roman"/>
            <w:sz w:val="24"/>
            <w:szCs w:val="24"/>
          </w:rPr>
          <m:t>N</m:t>
        </m:r>
      </m:oMath>
      <w:r>
        <w:rPr>
          <w:rFonts w:ascii="Times New Roman" w:eastAsiaTheme="minorEastAsia" w:hAnsi="Times New Roman" w:cs="Times New Roman"/>
          <w:sz w:val="24"/>
          <w:szCs w:val="24"/>
        </w:rPr>
        <w:t xml:space="preserve"> = 250 pregnant women), </w:t>
      </w:r>
      <m:oMath>
        <m:r>
          <w:rPr>
            <w:rFonts w:ascii="Cambria Math" w:hAnsi="Cambria Math" w:cs="Times New Roman"/>
            <w:sz w:val="24"/>
            <w:szCs w:val="24"/>
          </w:rPr>
          <m:t>K</m:t>
        </m:r>
      </m:oMath>
      <w:r>
        <w:rPr>
          <w:rFonts w:ascii="Times New Roman" w:eastAsiaTheme="minorEastAsia" w:hAnsi="Times New Roman" w:cs="Times New Roman"/>
          <w:sz w:val="24"/>
          <w:szCs w:val="24"/>
        </w:rPr>
        <w:t xml:space="preserve"> is the number of classes (</w:t>
      </w:r>
      <m:oMath>
        <m:r>
          <w:rPr>
            <w:rFonts w:ascii="Cambria Math" w:hAnsi="Cambria Math" w:cs="Times New Roman"/>
            <w:sz w:val="24"/>
            <w:szCs w:val="24"/>
          </w:rPr>
          <m:t>K</m:t>
        </m:r>
      </m:oMath>
      <w:r>
        <w:rPr>
          <w:rFonts w:ascii="Times New Roman" w:eastAsiaTheme="minorEastAsia" w:hAnsi="Times New Roman" w:cs="Times New Roman"/>
          <w:sz w:val="24"/>
          <w:szCs w:val="24"/>
        </w:rPr>
        <w:t xml:space="preserve"> = </w:t>
      </w:r>
      <w:r w:rsidRPr="00C977AE">
        <w:rPr>
          <w:rFonts w:ascii="Times New Roman" w:eastAsiaTheme="minorEastAsia" w:hAnsi="Times New Roman" w:cs="Times New Roman"/>
          <w:sz w:val="24"/>
          <w:szCs w:val="24"/>
        </w:rPr>
        <w:t xml:space="preserve">2 for the antibody response profiles) </w:t>
      </w:r>
      <w:r w:rsidR="002167C0" w:rsidRPr="00C977AE">
        <w:rPr>
          <w:rFonts w:ascii="Times New Roman" w:eastAsiaTheme="minorEastAsia" w:hAnsi="Times New Roman" w:cs="Times New Roman"/>
          <w:sz w:val="24"/>
          <w:szCs w:val="24"/>
        </w:rPr>
        <w:t>and</w:t>
      </w:r>
      <w:bookmarkStart w:id="2" w:name="_GoBack"/>
      <w:bookmarkEnd w:id="2"/>
      <w:r w:rsidR="005D21DF" w:rsidRPr="00C977AE">
        <w:rPr>
          <w:rFonts w:ascii="Times New Roman" w:eastAsiaTheme="minorEastAsia" w:hAnsi="Times New Roman" w:cs="Times New Roman"/>
          <w:sz w:val="24"/>
          <w:szCs w:val="24"/>
        </w:rPr>
        <w:t xml:space="preserve"> </w:t>
      </w:r>
      <w:r w:rsidR="00903E57" w:rsidRPr="00C977AE">
        <w:rPr>
          <w:rFonts w:ascii="Times New Roman" w:eastAsiaTheme="minorEastAsia" w:hAnsi="Times New Roman" w:cs="Times New Roman"/>
          <w:sz w:val="24"/>
          <w:szCs w:val="24"/>
        </w:rPr>
        <w:t xml:space="preserve"> </w:t>
      </w: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Y</m:t>
            </m:r>
          </m:e>
          <m:sub>
            <m:r>
              <m:rPr>
                <m:sty m:val="bi"/>
              </m:rPr>
              <w:rPr>
                <w:rFonts w:ascii="Cambria Math" w:hAnsi="Cambria Math" w:cs="Times New Roman"/>
                <w:sz w:val="24"/>
                <w:szCs w:val="24"/>
              </w:rPr>
              <m:t>i</m:t>
            </m:r>
          </m:sub>
        </m:sSub>
      </m:oMath>
      <w:r w:rsidR="00DE5299" w:rsidRPr="00C977AE">
        <w:rPr>
          <w:rFonts w:ascii="Times New Roman" w:eastAsiaTheme="minorEastAsia" w:hAnsi="Times New Roman" w:cs="Times New Roman"/>
          <w:sz w:val="24"/>
          <w:szCs w:val="24"/>
        </w:rPr>
        <w:t xml:space="preserve"> </w:t>
      </w:r>
      <w:r w:rsidR="00112246" w:rsidRPr="00C977AE">
        <w:rPr>
          <w:rFonts w:ascii="Times New Roman" w:eastAsiaTheme="minorEastAsia" w:hAnsi="Times New Roman" w:cs="Times New Roman"/>
          <w:sz w:val="24"/>
          <w:szCs w:val="24"/>
        </w:rPr>
        <w:t>represents</w:t>
      </w:r>
      <w:r w:rsidR="00DE5299" w:rsidRPr="00C977AE">
        <w:rPr>
          <w:rFonts w:ascii="Times New Roman" w:eastAsiaTheme="minorEastAsia" w:hAnsi="Times New Roman" w:cs="Times New Roman"/>
          <w:sz w:val="24"/>
          <w:szCs w:val="24"/>
        </w:rPr>
        <w:t xml:space="preserve"> the </w:t>
      </w:r>
      <w:r w:rsidR="00112246" w:rsidRPr="00C977AE">
        <w:rPr>
          <w:rFonts w:ascii="Times New Roman" w:eastAsiaTheme="minorEastAsia" w:hAnsi="Times New Roman" w:cs="Times New Roman"/>
          <w:sz w:val="24"/>
          <w:szCs w:val="24"/>
        </w:rPr>
        <w:t xml:space="preserve">longitudinal trajectories of all six antibody responses corresponding to the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i</m:t>
            </m:r>
          </m:e>
          <m:sup>
            <m:r>
              <w:rPr>
                <w:rFonts w:ascii="Cambria Math" w:eastAsiaTheme="minorEastAsia" w:hAnsi="Cambria Math" w:cs="Times New Roman"/>
                <w:sz w:val="24"/>
                <w:szCs w:val="24"/>
              </w:rPr>
              <m:t>th</m:t>
            </m:r>
          </m:sup>
        </m:sSup>
      </m:oMath>
      <w:r w:rsidR="00112246" w:rsidRPr="00C977AE">
        <w:rPr>
          <w:rFonts w:ascii="Times New Roman" w:eastAsiaTheme="minorEastAsia" w:hAnsi="Times New Roman" w:cs="Times New Roman"/>
          <w:sz w:val="24"/>
          <w:szCs w:val="24"/>
        </w:rPr>
        <w:t xml:space="preserve"> woman, upon which the classification was made.</w:t>
      </w:r>
    </w:p>
    <w:p w14:paraId="3866C562" w14:textId="28DF4861" w:rsidR="009D0F0D" w:rsidRDefault="00147EFE" w:rsidP="00E90DBC">
      <w:pPr>
        <w:pStyle w:val="ListParagraph"/>
        <w:spacing w:line="480" w:lineRule="auto"/>
        <w:ind w:left="0"/>
        <w:rPr>
          <w:rFonts w:ascii="Times New Roman" w:eastAsiaTheme="minorEastAsia" w:hAnsi="Times New Roman" w:cs="Times New Roman"/>
          <w:sz w:val="24"/>
          <w:szCs w:val="24"/>
        </w:rPr>
      </w:pPr>
      <w:r w:rsidRPr="00C977AE">
        <w:rPr>
          <w:rFonts w:ascii="Times New Roman" w:eastAsiaTheme="minorEastAsia" w:hAnsi="Times New Roman" w:cs="Times New Roman"/>
          <w:sz w:val="24"/>
          <w:szCs w:val="24"/>
        </w:rPr>
        <w:t>T</w:t>
      </w:r>
      <w:r w:rsidR="005958DE" w:rsidRPr="00C977AE">
        <w:rPr>
          <w:rFonts w:ascii="Times New Roman" w:eastAsiaTheme="minorEastAsia" w:hAnsi="Times New Roman" w:cs="Times New Roman"/>
          <w:sz w:val="24"/>
          <w:szCs w:val="24"/>
        </w:rPr>
        <w:t xml:space="preserve">he probability of classifying the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i</m:t>
            </m:r>
          </m:e>
          <m:sup>
            <m:r>
              <w:rPr>
                <w:rFonts w:ascii="Cambria Math" w:eastAsiaTheme="minorEastAsia" w:hAnsi="Cambria Math" w:cs="Times New Roman"/>
                <w:sz w:val="24"/>
                <w:szCs w:val="24"/>
              </w:rPr>
              <m:t>th</m:t>
            </m:r>
          </m:sup>
        </m:sSup>
      </m:oMath>
      <w:r w:rsidR="005958DE" w:rsidRPr="00C977AE">
        <w:rPr>
          <w:rFonts w:ascii="Times New Roman" w:eastAsiaTheme="minorEastAsia" w:hAnsi="Times New Roman" w:cs="Times New Roman"/>
          <w:sz w:val="24"/>
          <w:szCs w:val="24"/>
        </w:rPr>
        <w:t xml:space="preserve"> woman to the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k</m:t>
            </m:r>
          </m:e>
          <m:sup>
            <m:r>
              <w:rPr>
                <w:rFonts w:ascii="Cambria Math" w:eastAsiaTheme="minorEastAsia" w:hAnsi="Cambria Math" w:cs="Times New Roman"/>
                <w:sz w:val="24"/>
                <w:szCs w:val="24"/>
              </w:rPr>
              <m:t>th</m:t>
            </m:r>
          </m:sup>
        </m:sSup>
      </m:oMath>
      <w:r w:rsidR="005958DE" w:rsidRPr="00C977AE">
        <w:rPr>
          <w:rFonts w:ascii="Times New Roman" w:eastAsiaTheme="minorEastAsia" w:hAnsi="Times New Roman" w:cs="Times New Roman"/>
          <w:sz w:val="24"/>
          <w:szCs w:val="24"/>
        </w:rPr>
        <w:t xml:space="preserve"> cluster</w:t>
      </w:r>
      <w:r w:rsidR="008346FA" w:rsidRPr="00C977AE">
        <w:rPr>
          <w:rFonts w:ascii="Times New Roman" w:eastAsiaTheme="minorEastAsia" w:hAnsi="Times New Roman" w:cs="Times New Roman"/>
          <w:sz w:val="24"/>
          <w:szCs w:val="24"/>
        </w:rPr>
        <w:t xml:space="preserve"> </w:t>
      </w:r>
      <w:r w:rsidR="005958DE" w:rsidRPr="00C977AE">
        <w:rPr>
          <w:rFonts w:ascii="Times New Roman" w:eastAsiaTheme="minorEastAsia" w:hAnsi="Times New Roman" w:cs="Times New Roman"/>
          <w:sz w:val="24"/>
          <w:szCs w:val="24"/>
        </w:rPr>
        <w:t>using</w:t>
      </w:r>
      <w:r w:rsidR="008346FA" w:rsidRPr="00C977AE">
        <w:rPr>
          <w:rFonts w:ascii="Times New Roman" w:eastAsiaTheme="minorEastAsia" w:hAnsi="Times New Roman" w:cs="Times New Roman"/>
          <w:sz w:val="24"/>
          <w:szCs w:val="24"/>
        </w:rPr>
        <w:t xml:space="preserve"> only the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r</m:t>
            </m:r>
          </m:e>
          <m:sup>
            <m:r>
              <w:rPr>
                <w:rFonts w:ascii="Cambria Math" w:eastAsiaTheme="minorEastAsia" w:hAnsi="Cambria Math" w:cs="Times New Roman"/>
                <w:sz w:val="24"/>
                <w:szCs w:val="24"/>
              </w:rPr>
              <m:t>th</m:t>
            </m:r>
          </m:sup>
        </m:sSup>
      </m:oMath>
      <w:r w:rsidR="008346FA" w:rsidRPr="00C977AE">
        <w:rPr>
          <w:rFonts w:ascii="Times New Roman" w:eastAsiaTheme="minorEastAsia" w:hAnsi="Times New Roman" w:cs="Times New Roman"/>
          <w:sz w:val="24"/>
          <w:szCs w:val="24"/>
        </w:rPr>
        <w:t xml:space="preserve"> antibody </w:t>
      </w:r>
      <m:oMath>
        <m:d>
          <m:dPr>
            <m:ctrlPr>
              <w:rPr>
                <w:rFonts w:ascii="Cambria Math" w:eastAsiaTheme="minorEastAsia" w:hAnsi="Cambria Math" w:cs="Times New Roman"/>
                <w:i/>
                <w:sz w:val="24"/>
                <w:szCs w:val="24"/>
              </w:rPr>
            </m:ctrlPr>
          </m:dPr>
          <m:e>
            <m:r>
              <w:rPr>
                <w:rFonts w:ascii="Cambria Math" w:hAnsi="Cambria Math" w:cs="Times New Roman"/>
                <w:sz w:val="24"/>
                <w:szCs w:val="24"/>
              </w:rPr>
              <m:t>P</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i</m:t>
                    </m:r>
                  </m:sub>
                </m:sSub>
                <m:r>
                  <w:rPr>
                    <w:rFonts w:ascii="Cambria Math" w:hAnsi="Cambria Math" w:cs="Times New Roman"/>
                    <w:sz w:val="24"/>
                    <w:szCs w:val="24"/>
                  </w:rPr>
                  <m:t>=k</m:t>
                </m:r>
                <m:d>
                  <m:dPr>
                    <m:begChr m:val="|"/>
                    <m:endChr m:val=""/>
                    <m:ctrlPr>
                      <w:rPr>
                        <w:rFonts w:ascii="Cambria Math" w:hAnsi="Cambria Math" w:cs="Times New Roman"/>
                        <w:i/>
                        <w:sz w:val="24"/>
                        <w:szCs w:val="24"/>
                      </w:rPr>
                    </m:ctrlPr>
                  </m:dPr>
                  <m:e>
                    <m:sSub>
                      <m:sSubPr>
                        <m:ctrlPr>
                          <w:rPr>
                            <w:rFonts w:ascii="Cambria Math" w:hAnsi="Cambria Math" w:cs="Times New Roman"/>
                            <w:b/>
                            <w:i/>
                            <w:sz w:val="24"/>
                            <w:szCs w:val="24"/>
                          </w:rPr>
                        </m:ctrlPr>
                      </m:sSubPr>
                      <m:e>
                        <m:r>
                          <m:rPr>
                            <m:sty m:val="bi"/>
                          </m:rPr>
                          <w:rPr>
                            <w:rFonts w:ascii="Cambria Math" w:hAnsi="Cambria Math" w:cs="Times New Roman"/>
                            <w:sz w:val="24"/>
                            <w:szCs w:val="24"/>
                          </w:rPr>
                          <m:t>Y</m:t>
                        </m:r>
                      </m:e>
                      <m:sub>
                        <m:r>
                          <m:rPr>
                            <m:sty m:val="bi"/>
                          </m:rPr>
                          <w:rPr>
                            <w:rFonts w:ascii="Cambria Math" w:hAnsi="Cambria Math" w:cs="Times New Roman"/>
                            <w:sz w:val="24"/>
                            <w:szCs w:val="24"/>
                          </w:rPr>
                          <m:t>ir</m:t>
                        </m:r>
                      </m:sub>
                    </m:sSub>
                  </m:e>
                </m:d>
              </m:e>
            </m:d>
          </m:e>
        </m:d>
      </m:oMath>
      <w:r w:rsidR="005958DE" w:rsidRPr="00C977AE">
        <w:rPr>
          <w:rFonts w:ascii="Times New Roman" w:eastAsiaTheme="minorEastAsia" w:hAnsi="Times New Roman" w:cs="Times New Roman"/>
          <w:sz w:val="24"/>
          <w:szCs w:val="24"/>
        </w:rPr>
        <w:t xml:space="preserve">, where </w:t>
      </w: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 xml:space="preserve"> Y</m:t>
            </m:r>
          </m:e>
          <m:sub>
            <m:r>
              <m:rPr>
                <m:sty m:val="bi"/>
              </m:rPr>
              <w:rPr>
                <w:rFonts w:ascii="Cambria Math" w:hAnsi="Cambria Math" w:cs="Times New Roman"/>
                <w:sz w:val="24"/>
                <w:szCs w:val="24"/>
              </w:rPr>
              <m:t>ir</m:t>
            </m:r>
          </m:sub>
        </m:sSub>
      </m:oMath>
      <w:r w:rsidR="005958DE" w:rsidRPr="00C977AE">
        <w:rPr>
          <w:rFonts w:ascii="Times New Roman" w:eastAsiaTheme="minorEastAsia" w:hAnsi="Times New Roman" w:cs="Times New Roman"/>
          <w:sz w:val="24"/>
          <w:szCs w:val="24"/>
        </w:rPr>
        <w:t xml:space="preserve"> is the subset of </w:t>
      </w: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 xml:space="preserve"> Y</m:t>
            </m:r>
          </m:e>
          <m:sub>
            <m:r>
              <m:rPr>
                <m:sty m:val="bi"/>
              </m:rPr>
              <w:rPr>
                <w:rFonts w:ascii="Cambria Math" w:hAnsi="Cambria Math" w:cs="Times New Roman"/>
                <w:sz w:val="24"/>
                <w:szCs w:val="24"/>
              </w:rPr>
              <m:t>i</m:t>
            </m:r>
          </m:sub>
        </m:sSub>
      </m:oMath>
      <w:r w:rsidR="008346FA" w:rsidRPr="00C977AE">
        <w:rPr>
          <w:rFonts w:ascii="Times New Roman" w:eastAsiaTheme="minorEastAsia" w:hAnsi="Times New Roman" w:cs="Times New Roman"/>
          <w:sz w:val="24"/>
          <w:szCs w:val="24"/>
        </w:rPr>
        <w:t xml:space="preserve"> </w:t>
      </w:r>
      <w:r w:rsidR="005958DE" w:rsidRPr="00C977AE">
        <w:rPr>
          <w:rFonts w:ascii="Times New Roman" w:eastAsiaTheme="minorEastAsia" w:hAnsi="Times New Roman" w:cs="Times New Roman"/>
          <w:sz w:val="24"/>
          <w:szCs w:val="24"/>
        </w:rPr>
        <w:t xml:space="preserve">corresponding to the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r</m:t>
            </m:r>
          </m:e>
          <m:sup>
            <m:r>
              <w:rPr>
                <w:rFonts w:ascii="Cambria Math" w:eastAsiaTheme="minorEastAsia" w:hAnsi="Cambria Math" w:cs="Times New Roman"/>
                <w:sz w:val="24"/>
                <w:szCs w:val="24"/>
              </w:rPr>
              <m:t>th</m:t>
            </m:r>
          </m:sup>
        </m:sSup>
      </m:oMath>
      <w:r w:rsidR="005958DE" w:rsidRPr="00C977AE">
        <w:rPr>
          <w:rFonts w:ascii="Times New Roman" w:eastAsiaTheme="minorEastAsia" w:hAnsi="Times New Roman" w:cs="Times New Roman"/>
          <w:sz w:val="24"/>
          <w:szCs w:val="24"/>
        </w:rPr>
        <w:t xml:space="preserve"> antibody, was</w:t>
      </w:r>
      <w:r w:rsidR="005958DE">
        <w:rPr>
          <w:rFonts w:ascii="Times New Roman" w:eastAsiaTheme="minorEastAsia" w:hAnsi="Times New Roman" w:cs="Times New Roman"/>
          <w:sz w:val="24"/>
          <w:szCs w:val="24"/>
        </w:rPr>
        <w:t xml:space="preserve"> computed by</w:t>
      </w:r>
      <w:r w:rsidR="005F07F3">
        <w:rPr>
          <w:rFonts w:ascii="Times New Roman" w:eastAsiaTheme="minorEastAsia" w:hAnsi="Times New Roman" w:cs="Times New Roman"/>
          <w:sz w:val="24"/>
          <w:szCs w:val="24"/>
        </w:rPr>
        <w:t xml:space="preserve"> </w:t>
      </w:r>
      <w:r w:rsidR="005F07F3">
        <w:rPr>
          <w:rFonts w:ascii="Times New Roman" w:eastAsiaTheme="minorEastAsia" w:hAnsi="Times New Roman" w:cs="Times New Roman"/>
          <w:sz w:val="24"/>
          <w:szCs w:val="24"/>
        </w:rPr>
        <w:fldChar w:fldCharType="begin"/>
      </w:r>
      <w:r w:rsidR="00446BBC">
        <w:rPr>
          <w:rFonts w:ascii="Times New Roman" w:eastAsiaTheme="minorEastAsia" w:hAnsi="Times New Roman" w:cs="Times New Roman"/>
          <w:sz w:val="24"/>
          <w:szCs w:val="24"/>
        </w:rPr>
        <w:instrText xml:space="preserve"> ADDIN EN.CITE &lt;EndNote&gt;&lt;Cite&gt;&lt;Author&gt;Komárek&lt;/Author&gt;&lt;Year&gt;2013&lt;/Year&gt;&lt;RecNum&gt;320&lt;/RecNum&gt;&lt;DisplayText&gt;(4)&lt;/DisplayText&gt;&lt;record&gt;&lt;rec-number&gt;320&lt;/rec-number&gt;&lt;foreign-keys&gt;&lt;key app="EN" db-id="9p2sszfe52r2x0ep09v5t5fv9f5z5v002az9" timestamp="1552362347"&gt;320&lt;/key&gt;&lt;/foreign-keys&gt;&lt;ref-type name="Journal Article"&gt;17&lt;/ref-type&gt;&lt;contributors&gt;&lt;authors&gt;&lt;author&gt;Komárek, Arnošt&lt;/author&gt;&lt;author&gt;Komárková, Lenka&lt;/author&gt;&lt;/authors&gt;&lt;/contributors&gt;&lt;titles&gt;&lt;title&gt;Supplement to “Clustering for multivariate continuous and discrete longitudinal data.”&lt;/title&gt;&lt;/titles&gt;&lt;dates&gt;&lt;year&gt;2013&lt;/year&gt;&lt;/dates&gt;&lt;urls&gt;&lt;/urls&gt;&lt;electronic-resource-num&gt;doi:10.1214/12-AOAS580SUPP&lt;/electronic-resource-num&gt;&lt;/record&gt;&lt;/Cite&gt;&lt;/EndNote&gt;</w:instrText>
      </w:r>
      <w:r w:rsidR="005F07F3">
        <w:rPr>
          <w:rFonts w:ascii="Times New Roman" w:eastAsiaTheme="minorEastAsia" w:hAnsi="Times New Roman" w:cs="Times New Roman"/>
          <w:sz w:val="24"/>
          <w:szCs w:val="24"/>
        </w:rPr>
        <w:fldChar w:fldCharType="separate"/>
      </w:r>
      <w:r w:rsidR="00446BBC">
        <w:rPr>
          <w:rFonts w:ascii="Times New Roman" w:eastAsiaTheme="minorEastAsia" w:hAnsi="Times New Roman" w:cs="Times New Roman"/>
          <w:noProof/>
          <w:sz w:val="24"/>
          <w:szCs w:val="24"/>
        </w:rPr>
        <w:t>(4)</w:t>
      </w:r>
      <w:r w:rsidR="005F07F3">
        <w:rPr>
          <w:rFonts w:ascii="Times New Roman" w:eastAsiaTheme="minorEastAsia" w:hAnsi="Times New Roman" w:cs="Times New Roman"/>
          <w:sz w:val="24"/>
          <w:szCs w:val="24"/>
        </w:rPr>
        <w:fldChar w:fldCharType="end"/>
      </w:r>
      <w:r w:rsidR="008346FA">
        <w:rPr>
          <w:rFonts w:ascii="Times New Roman" w:eastAsiaTheme="minorEastAsia" w:hAnsi="Times New Roman" w:cs="Times New Roman"/>
          <w:sz w:val="24"/>
          <w:szCs w:val="24"/>
        </w:rPr>
        <w:t>:</w:t>
      </w:r>
    </w:p>
    <w:p w14:paraId="59AF029D" w14:textId="271A1D71" w:rsidR="00903E57" w:rsidRDefault="00903E57" w:rsidP="00DF4EC4">
      <w:pPr>
        <w:pStyle w:val="ListParagraph"/>
        <w:spacing w:line="480" w:lineRule="auto"/>
        <w:ind w:left="0"/>
        <w:jc w:val="center"/>
        <w:rPr>
          <w:rFonts w:ascii="Times New Roman" w:hAnsi="Times New Roman" w:cs="Times New Roman"/>
          <w:sz w:val="24"/>
          <w:szCs w:val="24"/>
        </w:rPr>
      </w:pPr>
      <m:oMath>
        <m:r>
          <w:rPr>
            <w:rFonts w:ascii="Cambria Math" w:hAnsi="Cambria Math" w:cs="Times New Roman"/>
            <w:sz w:val="24"/>
            <w:szCs w:val="24"/>
          </w:rPr>
          <m:t xml:space="preserve">P </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i</m:t>
                </m:r>
              </m:sub>
            </m:sSub>
            <m:r>
              <w:rPr>
                <w:rFonts w:ascii="Cambria Math" w:hAnsi="Cambria Math" w:cs="Times New Roman"/>
                <w:sz w:val="24"/>
                <w:szCs w:val="24"/>
              </w:rPr>
              <m:t>=k</m:t>
            </m:r>
            <m:d>
              <m:dPr>
                <m:begChr m:val="|"/>
                <m:endChr m:val=""/>
                <m:ctrlPr>
                  <w:rPr>
                    <w:rFonts w:ascii="Cambria Math" w:hAnsi="Cambria Math" w:cs="Times New Roman"/>
                    <w:i/>
                    <w:sz w:val="24"/>
                    <w:szCs w:val="24"/>
                  </w:rPr>
                </m:ctrlPr>
              </m:dPr>
              <m:e>
                <m:sSub>
                  <m:sSubPr>
                    <m:ctrlPr>
                      <w:rPr>
                        <w:rFonts w:ascii="Cambria Math" w:hAnsi="Cambria Math" w:cs="Times New Roman"/>
                        <w:b/>
                        <w:i/>
                        <w:sz w:val="24"/>
                        <w:szCs w:val="24"/>
                      </w:rPr>
                    </m:ctrlPr>
                  </m:sSubPr>
                  <m:e>
                    <m:r>
                      <m:rPr>
                        <m:sty m:val="bi"/>
                      </m:rPr>
                      <w:rPr>
                        <w:rFonts w:ascii="Cambria Math" w:hAnsi="Cambria Math" w:cs="Times New Roman"/>
                        <w:sz w:val="24"/>
                        <w:szCs w:val="24"/>
                      </w:rPr>
                      <m:t xml:space="preserve"> Y</m:t>
                    </m:r>
                  </m:e>
                  <m:sub>
                    <m:r>
                      <m:rPr>
                        <m:sty m:val="bi"/>
                      </m:rPr>
                      <w:rPr>
                        <w:rFonts w:ascii="Cambria Math" w:hAnsi="Cambria Math" w:cs="Times New Roman"/>
                        <w:sz w:val="24"/>
                        <w:szCs w:val="24"/>
                      </w:rPr>
                      <m:t>ir</m:t>
                    </m:r>
                  </m:sub>
                </m:sSub>
              </m:e>
            </m:d>
          </m:e>
        </m:d>
        <m:r>
          <w:rPr>
            <w:rFonts w:ascii="Cambria Math" w:hAnsi="Cambria Math" w:cs="Times New Roman"/>
            <w:sz w:val="24"/>
            <w:szCs w:val="24"/>
          </w:rPr>
          <m:t xml:space="preserve">=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 xml:space="preserve">k </m:t>
                </m:r>
              </m:sub>
            </m:sSub>
            <m:r>
              <w:rPr>
                <w:rFonts w:ascii="Cambria Math" w:hAnsi="Cambria Math" w:cs="Times New Roman"/>
                <w:sz w:val="24"/>
                <w:szCs w:val="24"/>
              </w:rPr>
              <m:t>N</m:t>
            </m:r>
            <m:d>
              <m:dPr>
                <m:ctrlPr>
                  <w:rPr>
                    <w:rFonts w:ascii="Cambria Math" w:hAnsi="Cambria Math" w:cs="Times New Roman"/>
                    <w:i/>
                    <w:sz w:val="24"/>
                    <w:szCs w:val="24"/>
                  </w:rPr>
                </m:ctrlPr>
              </m:dPr>
              <m:e>
                <m:sSubSup>
                  <m:sSubSupPr>
                    <m:ctrlPr>
                      <w:rPr>
                        <w:rFonts w:ascii="Cambria Math" w:hAnsi="Cambria Math" w:cs="Times New Roman"/>
                        <w:b/>
                        <w:i/>
                        <w:sz w:val="24"/>
                        <w:szCs w:val="24"/>
                      </w:rPr>
                    </m:ctrlPr>
                  </m:sSubSupPr>
                  <m:e>
                    <m:r>
                      <m:rPr>
                        <m:sty m:val="bi"/>
                      </m:rPr>
                      <w:rPr>
                        <w:rFonts w:ascii="Cambria Math" w:hAnsi="Cambria Math" w:cs="Times New Roman"/>
                        <w:sz w:val="24"/>
                        <w:szCs w:val="24"/>
                      </w:rPr>
                      <m:t>b</m:t>
                    </m:r>
                  </m:e>
                  <m:sub>
                    <m:r>
                      <m:rPr>
                        <m:sty m:val="bi"/>
                      </m:rPr>
                      <w:rPr>
                        <w:rFonts w:ascii="Cambria Math" w:hAnsi="Cambria Math" w:cs="Times New Roman"/>
                        <w:sz w:val="24"/>
                        <w:szCs w:val="24"/>
                      </w:rPr>
                      <m:t>ir</m:t>
                    </m:r>
                  </m:sub>
                  <m:sup>
                    <m:r>
                      <m:rPr>
                        <m:sty m:val="bi"/>
                      </m:rPr>
                      <w:rPr>
                        <w:rFonts w:ascii="Cambria Math" w:hAnsi="Cambria Math" w:cs="Times New Roman"/>
                        <w:sz w:val="24"/>
                        <w:szCs w:val="24"/>
                      </w:rPr>
                      <m:t>*</m:t>
                    </m:r>
                  </m:sup>
                </m:sSubSup>
                <m:d>
                  <m:dPr>
                    <m:begChr m:val="|"/>
                    <m:endChr m:val=""/>
                    <m:ctrlPr>
                      <w:rPr>
                        <w:rFonts w:ascii="Cambria Math" w:hAnsi="Cambria Math" w:cs="Times New Roman"/>
                        <w:i/>
                        <w:sz w:val="24"/>
                        <w:szCs w:val="24"/>
                      </w:rPr>
                    </m:ctrlPr>
                  </m:dPr>
                  <m:e>
                    <m:sSubSup>
                      <m:sSubSupPr>
                        <m:ctrlPr>
                          <w:rPr>
                            <w:rFonts w:ascii="Cambria Math" w:hAnsi="Cambria Math" w:cs="Times New Roman"/>
                            <w:b/>
                            <w:i/>
                            <w:sz w:val="24"/>
                            <w:szCs w:val="24"/>
                          </w:rPr>
                        </m:ctrlPr>
                      </m:sSubSupPr>
                      <m:e>
                        <m:r>
                          <m:rPr>
                            <m:sty m:val="bi"/>
                          </m:rPr>
                          <w:rPr>
                            <w:rFonts w:ascii="Cambria Math" w:hAnsi="Cambria Math" w:cs="Times New Roman"/>
                            <w:sz w:val="24"/>
                            <w:szCs w:val="24"/>
                          </w:rPr>
                          <m:t>μ</m:t>
                        </m:r>
                      </m:e>
                      <m:sub>
                        <m:r>
                          <m:rPr>
                            <m:sty m:val="bi"/>
                          </m:rPr>
                          <w:rPr>
                            <w:rFonts w:ascii="Cambria Math" w:hAnsi="Cambria Math" w:cs="Times New Roman"/>
                            <w:sz w:val="24"/>
                            <w:szCs w:val="24"/>
                          </w:rPr>
                          <m:t>kr</m:t>
                        </m:r>
                      </m:sub>
                      <m:sup>
                        <m:r>
                          <m:rPr>
                            <m:sty m:val="bi"/>
                          </m:rPr>
                          <w:rPr>
                            <w:rFonts w:ascii="Cambria Math" w:hAnsi="Cambria Math" w:cs="Times New Roman"/>
                            <w:sz w:val="24"/>
                            <w:szCs w:val="24"/>
                          </w:rPr>
                          <m:t>*</m:t>
                        </m:r>
                      </m:sup>
                    </m:sSubSup>
                  </m:e>
                </m:d>
                <m:r>
                  <w:rPr>
                    <w:rFonts w:ascii="Cambria Math" w:hAnsi="Cambria Math" w:cs="Times New Roman"/>
                    <w:sz w:val="24"/>
                    <w:szCs w:val="24"/>
                  </w:rPr>
                  <m:t>,</m:t>
                </m:r>
                <m:sSubSup>
                  <m:sSubSupPr>
                    <m:ctrlPr>
                      <w:rPr>
                        <w:rFonts w:ascii="Cambria Math" w:hAnsi="Cambria Math" w:cs="Times New Roman"/>
                        <w:b/>
                        <w:i/>
                        <w:sz w:val="24"/>
                        <w:szCs w:val="24"/>
                      </w:rPr>
                    </m:ctrlPr>
                  </m:sSubSupPr>
                  <m:e>
                    <m:r>
                      <m:rPr>
                        <m:sty m:val="bi"/>
                      </m:rPr>
                      <w:rPr>
                        <w:rFonts w:ascii="Cambria Math" w:hAnsi="Cambria Math" w:cs="Times New Roman"/>
                        <w:sz w:val="24"/>
                        <w:szCs w:val="24"/>
                      </w:rPr>
                      <m:t>D</m:t>
                    </m:r>
                  </m:e>
                  <m:sub>
                    <m:r>
                      <m:rPr>
                        <m:sty m:val="bi"/>
                      </m:rPr>
                      <w:rPr>
                        <w:rFonts w:ascii="Cambria Math" w:hAnsi="Cambria Math" w:cs="Times New Roman"/>
                        <w:sz w:val="24"/>
                        <w:szCs w:val="24"/>
                      </w:rPr>
                      <m:t>kr</m:t>
                    </m:r>
                  </m:sub>
                  <m:sup>
                    <m:r>
                      <m:rPr>
                        <m:sty m:val="bi"/>
                      </m:rPr>
                      <w:rPr>
                        <w:rFonts w:ascii="Cambria Math" w:hAnsi="Cambria Math" w:cs="Times New Roman"/>
                        <w:sz w:val="24"/>
                        <w:szCs w:val="24"/>
                      </w:rPr>
                      <m:t>*</m:t>
                    </m:r>
                  </m:sup>
                </m:sSubSup>
              </m:e>
            </m:d>
          </m:num>
          <m:den>
            <m:nary>
              <m:naryPr>
                <m:chr m:val="∑"/>
                <m:limLoc m:val="undOvr"/>
                <m:ctrlPr>
                  <w:rPr>
                    <w:rFonts w:ascii="Cambria Math" w:hAnsi="Cambria Math" w:cs="Times New Roman"/>
                    <w:i/>
                    <w:sz w:val="24"/>
                    <w:szCs w:val="24"/>
                  </w:rPr>
                </m:ctrlPr>
              </m:naryPr>
              <m:sub>
                <m:r>
                  <w:rPr>
                    <w:rFonts w:ascii="Cambria Math" w:hAnsi="Cambria Math" w:cs="Times New Roman"/>
                    <w:sz w:val="24"/>
                    <w:szCs w:val="24"/>
                  </w:rPr>
                  <m:t>l=1</m:t>
                </m:r>
              </m:sub>
              <m:sup>
                <m:r>
                  <w:rPr>
                    <w:rFonts w:ascii="Cambria Math" w:hAnsi="Cambria Math" w:cs="Times New Roman"/>
                    <w:sz w:val="24"/>
                    <w:szCs w:val="24"/>
                  </w:rPr>
                  <m:t>K</m:t>
                </m:r>
              </m:sup>
              <m:e>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l</m:t>
                    </m:r>
                  </m:sub>
                </m:sSub>
                <m:r>
                  <w:rPr>
                    <w:rFonts w:ascii="Cambria Math" w:hAnsi="Cambria Math" w:cs="Times New Roman"/>
                    <w:sz w:val="24"/>
                    <w:szCs w:val="24"/>
                  </w:rPr>
                  <m:t xml:space="preserve"> N</m:t>
                </m:r>
                <m:d>
                  <m:dPr>
                    <m:ctrlPr>
                      <w:rPr>
                        <w:rFonts w:ascii="Cambria Math" w:hAnsi="Cambria Math" w:cs="Times New Roman"/>
                        <w:i/>
                        <w:sz w:val="24"/>
                        <w:szCs w:val="24"/>
                      </w:rPr>
                    </m:ctrlPr>
                  </m:dPr>
                  <m:e>
                    <m:sSubSup>
                      <m:sSubSupPr>
                        <m:ctrlPr>
                          <w:rPr>
                            <w:rFonts w:ascii="Cambria Math" w:hAnsi="Cambria Math" w:cs="Times New Roman"/>
                            <w:b/>
                            <w:i/>
                            <w:sz w:val="24"/>
                            <w:szCs w:val="24"/>
                          </w:rPr>
                        </m:ctrlPr>
                      </m:sSubSupPr>
                      <m:e>
                        <m:r>
                          <m:rPr>
                            <m:sty m:val="bi"/>
                          </m:rPr>
                          <w:rPr>
                            <w:rFonts w:ascii="Cambria Math" w:hAnsi="Cambria Math" w:cs="Times New Roman"/>
                            <w:sz w:val="24"/>
                            <w:szCs w:val="24"/>
                          </w:rPr>
                          <m:t>b</m:t>
                        </m:r>
                      </m:e>
                      <m:sub>
                        <m:r>
                          <m:rPr>
                            <m:sty m:val="bi"/>
                          </m:rPr>
                          <w:rPr>
                            <w:rFonts w:ascii="Cambria Math" w:hAnsi="Cambria Math" w:cs="Times New Roman"/>
                            <w:sz w:val="24"/>
                            <w:szCs w:val="24"/>
                          </w:rPr>
                          <m:t>ir</m:t>
                        </m:r>
                      </m:sub>
                      <m:sup>
                        <m:r>
                          <m:rPr>
                            <m:sty m:val="bi"/>
                          </m:rPr>
                          <w:rPr>
                            <w:rFonts w:ascii="Cambria Math" w:hAnsi="Cambria Math" w:cs="Times New Roman"/>
                            <w:sz w:val="24"/>
                            <w:szCs w:val="24"/>
                          </w:rPr>
                          <m:t>*</m:t>
                        </m:r>
                      </m:sup>
                    </m:sSubSup>
                    <m:d>
                      <m:dPr>
                        <m:begChr m:val="|"/>
                        <m:endChr m:val=""/>
                        <m:ctrlPr>
                          <w:rPr>
                            <w:rFonts w:ascii="Cambria Math" w:hAnsi="Cambria Math" w:cs="Times New Roman"/>
                            <w:i/>
                            <w:sz w:val="24"/>
                            <w:szCs w:val="24"/>
                          </w:rPr>
                        </m:ctrlPr>
                      </m:dPr>
                      <m:e>
                        <m:sSubSup>
                          <m:sSubSupPr>
                            <m:ctrlPr>
                              <w:rPr>
                                <w:rFonts w:ascii="Cambria Math" w:hAnsi="Cambria Math" w:cs="Times New Roman"/>
                                <w:b/>
                                <w:i/>
                                <w:sz w:val="24"/>
                                <w:szCs w:val="24"/>
                              </w:rPr>
                            </m:ctrlPr>
                          </m:sSubSupPr>
                          <m:e>
                            <m:r>
                              <m:rPr>
                                <m:sty m:val="bi"/>
                              </m:rPr>
                              <w:rPr>
                                <w:rFonts w:ascii="Cambria Math" w:hAnsi="Cambria Math" w:cs="Times New Roman"/>
                                <w:sz w:val="24"/>
                                <w:szCs w:val="24"/>
                              </w:rPr>
                              <m:t>μ</m:t>
                            </m:r>
                          </m:e>
                          <m:sub>
                            <m:r>
                              <m:rPr>
                                <m:sty m:val="bi"/>
                              </m:rPr>
                              <w:rPr>
                                <w:rFonts w:ascii="Cambria Math" w:hAnsi="Cambria Math" w:cs="Times New Roman"/>
                                <w:sz w:val="24"/>
                                <w:szCs w:val="24"/>
                              </w:rPr>
                              <m:t>lr</m:t>
                            </m:r>
                          </m:sub>
                          <m:sup>
                            <m:r>
                              <m:rPr>
                                <m:sty m:val="bi"/>
                              </m:rPr>
                              <w:rPr>
                                <w:rFonts w:ascii="Cambria Math" w:hAnsi="Cambria Math" w:cs="Times New Roman"/>
                                <w:sz w:val="24"/>
                                <w:szCs w:val="24"/>
                              </w:rPr>
                              <m:t>*</m:t>
                            </m:r>
                          </m:sup>
                        </m:sSubSup>
                      </m:e>
                    </m:d>
                    <m:r>
                      <w:rPr>
                        <w:rFonts w:ascii="Cambria Math" w:hAnsi="Cambria Math" w:cs="Times New Roman"/>
                        <w:sz w:val="24"/>
                        <w:szCs w:val="24"/>
                      </w:rPr>
                      <m:t>,</m:t>
                    </m:r>
                    <m:sSubSup>
                      <m:sSubSupPr>
                        <m:ctrlPr>
                          <w:rPr>
                            <w:rFonts w:ascii="Cambria Math" w:hAnsi="Cambria Math" w:cs="Times New Roman"/>
                            <w:b/>
                            <w:i/>
                            <w:sz w:val="24"/>
                            <w:szCs w:val="24"/>
                          </w:rPr>
                        </m:ctrlPr>
                      </m:sSubSupPr>
                      <m:e>
                        <m:r>
                          <m:rPr>
                            <m:sty m:val="bi"/>
                          </m:rPr>
                          <w:rPr>
                            <w:rFonts w:ascii="Cambria Math" w:hAnsi="Cambria Math" w:cs="Times New Roman"/>
                            <w:sz w:val="24"/>
                            <w:szCs w:val="24"/>
                          </w:rPr>
                          <m:t>D</m:t>
                        </m:r>
                      </m:e>
                      <m:sub>
                        <m:r>
                          <m:rPr>
                            <m:sty m:val="bi"/>
                          </m:rPr>
                          <w:rPr>
                            <w:rFonts w:ascii="Cambria Math" w:hAnsi="Cambria Math" w:cs="Times New Roman"/>
                            <w:sz w:val="24"/>
                            <w:szCs w:val="24"/>
                          </w:rPr>
                          <m:t>lr</m:t>
                        </m:r>
                      </m:sub>
                      <m:sup>
                        <m:r>
                          <m:rPr>
                            <m:sty m:val="bi"/>
                          </m:rPr>
                          <w:rPr>
                            <w:rFonts w:ascii="Cambria Math" w:hAnsi="Cambria Math" w:cs="Times New Roman"/>
                            <w:sz w:val="24"/>
                            <w:szCs w:val="24"/>
                          </w:rPr>
                          <m:t>*</m:t>
                        </m:r>
                      </m:sup>
                    </m:sSubSup>
                  </m:e>
                </m:d>
              </m:e>
            </m:nary>
          </m:den>
        </m:f>
      </m:oMath>
      <w:r w:rsidR="00DF4EC4">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k=1,…., K</m:t>
        </m:r>
      </m:oMath>
      <w:r w:rsidR="005958DE">
        <w:rPr>
          <w:rFonts w:ascii="Times New Roman" w:eastAsiaTheme="minorEastAsia" w:hAnsi="Times New Roman" w:cs="Times New Roman"/>
          <w:sz w:val="24"/>
          <w:szCs w:val="24"/>
        </w:rPr>
        <w:t>,</w:t>
      </w:r>
    </w:p>
    <w:p w14:paraId="2A041BDA" w14:textId="4A0DDE1D" w:rsidR="00147EFE" w:rsidRDefault="008346FA" w:rsidP="00147EFE">
      <w:pPr>
        <w:pStyle w:val="ListParagraph"/>
        <w:spacing w:line="480" w:lineRule="auto"/>
        <w:ind w:left="0"/>
        <w:jc w:val="both"/>
      </w:pPr>
      <w:r>
        <w:rPr>
          <w:rFonts w:ascii="Times New Roman" w:eastAsiaTheme="minorEastAsia" w:hAnsi="Times New Roman" w:cs="Times New Roman"/>
          <w:sz w:val="24"/>
          <w:szCs w:val="24"/>
        </w:rPr>
        <w:t>where</w:t>
      </w:r>
      <w:r w:rsidR="005958DE">
        <w:rPr>
          <w:rFonts w:ascii="Times New Roman" w:eastAsiaTheme="minorEastAsia" w:hAnsi="Times New Roman" w:cs="Times New Roman"/>
          <w:sz w:val="24"/>
          <w:szCs w:val="24"/>
        </w:rPr>
        <w:t xml:space="preserve"> </w:t>
      </w:r>
      <m:oMath>
        <m:sSubSup>
          <m:sSubSupPr>
            <m:ctrlPr>
              <w:rPr>
                <w:rFonts w:ascii="Cambria Math" w:hAnsi="Cambria Math" w:cs="Times New Roman"/>
                <w:b/>
                <w:i/>
                <w:sz w:val="24"/>
                <w:szCs w:val="24"/>
              </w:rPr>
            </m:ctrlPr>
          </m:sSubSupPr>
          <m:e>
            <m:r>
              <m:rPr>
                <m:sty m:val="bi"/>
              </m:rPr>
              <w:rPr>
                <w:rFonts w:ascii="Cambria Math" w:hAnsi="Cambria Math" w:cs="Times New Roman"/>
                <w:sz w:val="24"/>
                <w:szCs w:val="24"/>
              </w:rPr>
              <m:t>b</m:t>
            </m:r>
          </m:e>
          <m:sub>
            <m:r>
              <m:rPr>
                <m:sty m:val="bi"/>
              </m:rPr>
              <w:rPr>
                <w:rFonts w:ascii="Cambria Math" w:hAnsi="Cambria Math" w:cs="Times New Roman"/>
                <w:sz w:val="24"/>
                <w:szCs w:val="24"/>
              </w:rPr>
              <m:t>i</m:t>
            </m:r>
          </m:sub>
          <m:sup>
            <m:r>
              <m:rPr>
                <m:sty m:val="bi"/>
              </m:rPr>
              <w:rPr>
                <w:rFonts w:ascii="Cambria Math" w:hAnsi="Cambria Math" w:cs="Times New Roman"/>
                <w:sz w:val="24"/>
                <w:szCs w:val="24"/>
              </w:rPr>
              <m:t>*</m:t>
            </m:r>
          </m:sup>
        </m:sSubSup>
      </m:oMath>
      <w:r w:rsidR="005958DE">
        <w:rPr>
          <w:rFonts w:ascii="Times New Roman" w:eastAsiaTheme="minorEastAsia" w:hAnsi="Times New Roman" w:cs="Times New Roman"/>
          <w:sz w:val="24"/>
          <w:szCs w:val="24"/>
        </w:rPr>
        <w:t xml:space="preserve"> is </w:t>
      </w:r>
      <w:r w:rsidR="00147EFE">
        <w:rPr>
          <w:rFonts w:ascii="Times New Roman" w:eastAsiaTheme="minorEastAsia" w:hAnsi="Times New Roman" w:cs="Times New Roman"/>
          <w:sz w:val="24"/>
          <w:szCs w:val="24"/>
        </w:rPr>
        <w:t>a</w:t>
      </w:r>
      <w:r w:rsidR="005958DE">
        <w:rPr>
          <w:rFonts w:ascii="Times New Roman" w:eastAsiaTheme="minorEastAsia" w:hAnsi="Times New Roman" w:cs="Times New Roman"/>
          <w:sz w:val="24"/>
          <w:szCs w:val="24"/>
        </w:rPr>
        <w:t xml:space="preserve"> </w:t>
      </w:r>
      <w:r w:rsidR="00147EFE">
        <w:rPr>
          <w:rFonts w:ascii="Times New Roman" w:eastAsiaTheme="minorEastAsia" w:hAnsi="Times New Roman" w:cs="Times New Roman"/>
          <w:sz w:val="24"/>
          <w:szCs w:val="24"/>
        </w:rPr>
        <w:t>standardised</w:t>
      </w:r>
      <w:r w:rsidR="005958DE">
        <w:rPr>
          <w:rFonts w:ascii="Times New Roman" w:eastAsiaTheme="minorEastAsia" w:hAnsi="Times New Roman" w:cs="Times New Roman"/>
          <w:sz w:val="24"/>
          <w:szCs w:val="24"/>
        </w:rPr>
        <w:t xml:space="preserve"> version of </w:t>
      </w:r>
      <m:oMath>
        <m:sSub>
          <m:sSubPr>
            <m:ctrlPr>
              <w:rPr>
                <w:rFonts w:ascii="Cambria Math" w:eastAsiaTheme="minorEastAsia" w:hAnsi="Cambria Math" w:cs="Times New Roman"/>
                <w:b/>
                <w:i/>
                <w:sz w:val="24"/>
                <w:szCs w:val="24"/>
              </w:rPr>
            </m:ctrlPr>
          </m:sSubPr>
          <m:e>
            <m:r>
              <m:rPr>
                <m:sty m:val="bi"/>
              </m:rPr>
              <w:rPr>
                <w:rFonts w:ascii="Cambria Math" w:eastAsiaTheme="minorEastAsia" w:hAnsi="Cambria Math" w:cs="Times New Roman"/>
                <w:sz w:val="24"/>
                <w:szCs w:val="24"/>
              </w:rPr>
              <m:t>b</m:t>
            </m:r>
          </m:e>
          <m:sub>
            <m:r>
              <m:rPr>
                <m:sty m:val="bi"/>
              </m:rPr>
              <w:rPr>
                <w:rFonts w:ascii="Cambria Math" w:eastAsiaTheme="minorEastAsia" w:hAnsi="Cambria Math" w:cs="Times New Roman"/>
                <w:sz w:val="24"/>
                <w:szCs w:val="24"/>
              </w:rPr>
              <m:t>i</m:t>
            </m:r>
          </m:sub>
        </m:sSub>
      </m:oMath>
      <w:r w:rsidR="00FC20DA">
        <w:rPr>
          <w:rFonts w:ascii="Times New Roman" w:eastAsiaTheme="minorEastAsia" w:hAnsi="Times New Roman" w:cs="Times New Roman"/>
          <w:sz w:val="24"/>
          <w:szCs w:val="24"/>
        </w:rPr>
        <w:t xml:space="preserve"> </w:t>
      </w:r>
      <w:r w:rsidR="00A16008">
        <w:rPr>
          <w:rFonts w:ascii="Times New Roman" w:eastAsiaTheme="minorEastAsia" w:hAnsi="Times New Roman" w:cs="Times New Roman"/>
          <w:sz w:val="24"/>
          <w:szCs w:val="24"/>
        </w:rPr>
        <w:t xml:space="preserve">used for </w:t>
      </w:r>
      <w:r w:rsidR="00A16008" w:rsidRPr="00FC20DA">
        <w:rPr>
          <w:rFonts w:ascii="Times New Roman" w:eastAsiaTheme="minorEastAsia" w:hAnsi="Times New Roman" w:cs="Times New Roman"/>
          <w:sz w:val="24"/>
          <w:szCs w:val="24"/>
        </w:rPr>
        <w:t>improv</w:t>
      </w:r>
      <w:r w:rsidR="00A16008">
        <w:rPr>
          <w:rFonts w:ascii="Times New Roman" w:eastAsiaTheme="minorEastAsia" w:hAnsi="Times New Roman" w:cs="Times New Roman"/>
          <w:sz w:val="24"/>
          <w:szCs w:val="24"/>
        </w:rPr>
        <w:t>ing</w:t>
      </w:r>
      <w:r w:rsidR="00A16008" w:rsidRPr="00FC20DA">
        <w:rPr>
          <w:rFonts w:ascii="Times New Roman" w:eastAsiaTheme="minorEastAsia" w:hAnsi="Times New Roman" w:cs="Times New Roman"/>
          <w:sz w:val="24"/>
          <w:szCs w:val="24"/>
        </w:rPr>
        <w:t xml:space="preserve"> the mixing and numerical stability</w:t>
      </w:r>
      <w:r w:rsidR="00A16008">
        <w:rPr>
          <w:rFonts w:ascii="Times New Roman" w:eastAsiaTheme="minorEastAsia" w:hAnsi="Times New Roman" w:cs="Times New Roman"/>
          <w:sz w:val="24"/>
          <w:szCs w:val="24"/>
        </w:rPr>
        <w:t xml:space="preserve"> of the MCMC algorithm </w:t>
      </w:r>
      <w:r w:rsidR="00FC20DA">
        <w:rPr>
          <w:rFonts w:ascii="Times New Roman" w:eastAsiaTheme="minorEastAsia" w:hAnsi="Times New Roman" w:cs="Times New Roman"/>
          <w:sz w:val="24"/>
          <w:szCs w:val="24"/>
        </w:rPr>
        <w:fldChar w:fldCharType="begin"/>
      </w:r>
      <w:r w:rsidR="00446BBC">
        <w:rPr>
          <w:rFonts w:ascii="Times New Roman" w:eastAsiaTheme="minorEastAsia" w:hAnsi="Times New Roman" w:cs="Times New Roman"/>
          <w:sz w:val="24"/>
          <w:szCs w:val="24"/>
        </w:rPr>
        <w:instrText xml:space="preserve"> ADDIN EN.CITE &lt;EndNote&gt;&lt;Cite&gt;&lt;Author&gt;Komárek&lt;/Author&gt;&lt;Year&gt;2013&lt;/Year&gt;&lt;RecNum&gt;320&lt;/RecNum&gt;&lt;DisplayText&gt;(4)&lt;/DisplayText&gt;&lt;record&gt;&lt;rec-number&gt;320&lt;/rec-number&gt;&lt;foreign-keys&gt;&lt;key app="EN" db-id="9p2sszfe52r2x0ep09v5t5fv9f5z5v002az9" timestamp="1552362347"&gt;320&lt;/key&gt;&lt;/foreign-keys&gt;&lt;ref-type name="Journal Article"&gt;17&lt;/ref-type&gt;&lt;contributors&gt;&lt;authors&gt;&lt;author&gt;Komárek, Arnošt&lt;/author&gt;&lt;author&gt;Komárková, Lenka&lt;/author&gt;&lt;/authors&gt;&lt;/contributors&gt;&lt;titles&gt;&lt;title&gt;Supplement to “Clustering for multivariate continuous and discrete longitudinal data.”&lt;/title&gt;&lt;/titles&gt;&lt;dates&gt;&lt;year&gt;2013&lt;/year&gt;&lt;/dates&gt;&lt;urls&gt;&lt;/urls&gt;&lt;electronic-resource-num&gt;doi:10.1214/12-AOAS580SUPP&lt;/electronic-resource-num&gt;&lt;/record&gt;&lt;/Cite&gt;&lt;/EndNote&gt;</w:instrText>
      </w:r>
      <w:r w:rsidR="00FC20DA">
        <w:rPr>
          <w:rFonts w:ascii="Times New Roman" w:eastAsiaTheme="minorEastAsia" w:hAnsi="Times New Roman" w:cs="Times New Roman"/>
          <w:sz w:val="24"/>
          <w:szCs w:val="24"/>
        </w:rPr>
        <w:fldChar w:fldCharType="separate"/>
      </w:r>
      <w:r w:rsidR="00446BBC">
        <w:rPr>
          <w:rFonts w:ascii="Times New Roman" w:eastAsiaTheme="minorEastAsia" w:hAnsi="Times New Roman" w:cs="Times New Roman"/>
          <w:noProof/>
          <w:sz w:val="24"/>
          <w:szCs w:val="24"/>
        </w:rPr>
        <w:t>(4)</w:t>
      </w:r>
      <w:r w:rsidR="00FC20DA">
        <w:rPr>
          <w:rFonts w:ascii="Times New Roman" w:eastAsiaTheme="minorEastAsia" w:hAnsi="Times New Roman" w:cs="Times New Roman"/>
          <w:sz w:val="24"/>
          <w:szCs w:val="24"/>
        </w:rPr>
        <w:fldChar w:fldCharType="end"/>
      </w:r>
      <w:r w:rsidR="00147EFE">
        <w:rPr>
          <w:rFonts w:ascii="Times New Roman" w:eastAsiaTheme="minorEastAsia" w:hAnsi="Times New Roman" w:cs="Times New Roman"/>
          <w:sz w:val="24"/>
          <w:szCs w:val="24"/>
        </w:rPr>
        <w:t>.</w:t>
      </w:r>
      <w:r w:rsidR="00FC20DA">
        <w:rPr>
          <w:rFonts w:ascii="Times New Roman" w:eastAsiaTheme="minorEastAsia" w:hAnsi="Times New Roman" w:cs="Times New Roman"/>
          <w:sz w:val="24"/>
          <w:szCs w:val="24"/>
        </w:rPr>
        <w:t xml:space="preserve"> </w:t>
      </w:r>
    </w:p>
    <w:p w14:paraId="65222E45" w14:textId="74981061" w:rsidR="00B765D4" w:rsidRPr="006A508A" w:rsidRDefault="00147EFE" w:rsidP="006A508A">
      <w:pPr>
        <w:pStyle w:val="ListParagraph"/>
        <w:spacing w:line="480" w:lineRule="auto"/>
        <w:ind w:left="0"/>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Of note, the entropy is a value between 0 and 1 and</w:t>
      </w:r>
      <w:r w:rsidR="006A508A">
        <w:rPr>
          <w:rFonts w:ascii="Times New Roman" w:eastAsiaTheme="minorEastAsia" w:hAnsi="Times New Roman" w:cs="Times New Roman"/>
          <w:sz w:val="24"/>
          <w:szCs w:val="24"/>
        </w:rPr>
        <w:t xml:space="preserve"> an antibody with an</w:t>
      </w:r>
      <w:r>
        <w:rPr>
          <w:rFonts w:ascii="Times New Roman" w:eastAsiaTheme="minorEastAsia" w:hAnsi="Times New Roman" w:cs="Times New Roman"/>
          <w:sz w:val="24"/>
          <w:szCs w:val="24"/>
        </w:rPr>
        <w:t xml:space="preserve"> entropy value </w:t>
      </w:r>
      <w:r w:rsidR="006A508A">
        <w:rPr>
          <w:rFonts w:ascii="Times New Roman" w:eastAsiaTheme="minorEastAsia" w:hAnsi="Times New Roman" w:cs="Times New Roman"/>
          <w:sz w:val="24"/>
          <w:szCs w:val="24"/>
        </w:rPr>
        <w:t>closer to 1 indicates that the separation of pregnant women is highly influenced by the specific antibody.</w:t>
      </w:r>
    </w:p>
    <w:p w14:paraId="2FD6CBBB" w14:textId="77777777" w:rsidR="00EF05E7" w:rsidRPr="008E32ED" w:rsidRDefault="00EF05E7" w:rsidP="00EF05E7">
      <w:pPr>
        <w:spacing w:line="480" w:lineRule="auto"/>
        <w:jc w:val="both"/>
        <w:rPr>
          <w:rFonts w:ascii="Times New Roman" w:hAnsi="Times New Roman" w:cs="Times New Roman"/>
          <w:b/>
          <w:sz w:val="24"/>
          <w:szCs w:val="24"/>
        </w:rPr>
      </w:pPr>
      <w:r w:rsidRPr="008E32ED">
        <w:rPr>
          <w:rFonts w:ascii="Times New Roman" w:hAnsi="Times New Roman" w:cs="Times New Roman"/>
          <w:b/>
          <w:sz w:val="24"/>
          <w:szCs w:val="24"/>
        </w:rPr>
        <w:t xml:space="preserve">7. Importance of including </w:t>
      </w:r>
      <w:r w:rsidRPr="005D21DF">
        <w:rPr>
          <w:rFonts w:ascii="Times New Roman" w:hAnsi="Times New Roman" w:cs="Times New Roman"/>
          <w:b/>
          <w:i/>
          <w:sz w:val="24"/>
          <w:szCs w:val="24"/>
        </w:rPr>
        <w:t>Pf</w:t>
      </w:r>
      <w:r w:rsidRPr="008E32ED">
        <w:rPr>
          <w:rFonts w:ascii="Times New Roman" w:hAnsi="Times New Roman" w:cs="Times New Roman"/>
          <w:b/>
          <w:sz w:val="24"/>
          <w:szCs w:val="24"/>
        </w:rPr>
        <w:t xml:space="preserve">MSP3 and </w:t>
      </w:r>
      <w:r w:rsidRPr="005D21DF">
        <w:rPr>
          <w:rFonts w:ascii="Times New Roman" w:hAnsi="Times New Roman" w:cs="Times New Roman"/>
          <w:b/>
          <w:i/>
          <w:sz w:val="24"/>
          <w:szCs w:val="24"/>
        </w:rPr>
        <w:t>Pv</w:t>
      </w:r>
      <w:r w:rsidRPr="008E32ED">
        <w:rPr>
          <w:rFonts w:ascii="Times New Roman" w:hAnsi="Times New Roman" w:cs="Times New Roman"/>
          <w:b/>
          <w:sz w:val="24"/>
          <w:szCs w:val="24"/>
        </w:rPr>
        <w:t>AMA1</w:t>
      </w:r>
    </w:p>
    <w:p w14:paraId="5E5292DC" w14:textId="77777777" w:rsidR="00EF05E7" w:rsidRPr="008E32ED" w:rsidRDefault="00EF05E7" w:rsidP="00EF05E7">
      <w:pPr>
        <w:spacing w:line="480" w:lineRule="auto"/>
        <w:jc w:val="both"/>
        <w:rPr>
          <w:rFonts w:ascii="Times New Roman" w:hAnsi="Times New Roman" w:cs="Times New Roman"/>
          <w:bCs/>
          <w:sz w:val="24"/>
          <w:szCs w:val="24"/>
        </w:rPr>
      </w:pPr>
      <w:r w:rsidRPr="008E32ED">
        <w:rPr>
          <w:rFonts w:ascii="Times New Roman" w:hAnsi="Times New Roman" w:cs="Times New Roman"/>
          <w:bCs/>
          <w:sz w:val="24"/>
          <w:szCs w:val="24"/>
        </w:rPr>
        <w:t xml:space="preserve">According to the variable-specific entropy values in Table 3, antibody responses to </w:t>
      </w:r>
      <w:r w:rsidRPr="008E32ED">
        <w:rPr>
          <w:rFonts w:ascii="Times New Roman" w:hAnsi="Times New Roman" w:cs="Times New Roman"/>
          <w:bCs/>
          <w:i/>
          <w:iCs/>
          <w:sz w:val="24"/>
          <w:szCs w:val="24"/>
        </w:rPr>
        <w:t>Pf</w:t>
      </w:r>
      <w:r w:rsidRPr="008E32ED">
        <w:rPr>
          <w:rFonts w:ascii="Times New Roman" w:hAnsi="Times New Roman" w:cs="Times New Roman"/>
          <w:bCs/>
          <w:sz w:val="24"/>
          <w:szCs w:val="24"/>
        </w:rPr>
        <w:t xml:space="preserve">MSP3 and </w:t>
      </w:r>
      <w:r w:rsidRPr="008E32ED">
        <w:rPr>
          <w:rFonts w:ascii="Times New Roman" w:hAnsi="Times New Roman" w:cs="Times New Roman"/>
          <w:bCs/>
          <w:i/>
          <w:iCs/>
          <w:sz w:val="24"/>
          <w:szCs w:val="24"/>
        </w:rPr>
        <w:t>Pv</w:t>
      </w:r>
      <w:r w:rsidRPr="008E32ED">
        <w:rPr>
          <w:rFonts w:ascii="Times New Roman" w:hAnsi="Times New Roman" w:cs="Times New Roman"/>
          <w:bCs/>
          <w:sz w:val="24"/>
          <w:szCs w:val="24"/>
        </w:rPr>
        <w:t xml:space="preserve">AMA1 predominantly determined whether a woman was allocated to the low or high immune group. The biological mechanisms of these antigens are quite different from the other antibodies (i.e. </w:t>
      </w:r>
      <w:r w:rsidRPr="008E32ED">
        <w:rPr>
          <w:rFonts w:ascii="Times New Roman" w:hAnsi="Times New Roman" w:cs="Times New Roman"/>
          <w:bCs/>
          <w:i/>
          <w:iCs/>
          <w:sz w:val="24"/>
          <w:szCs w:val="24"/>
        </w:rPr>
        <w:t>Pv</w:t>
      </w:r>
      <w:r w:rsidRPr="008E32ED">
        <w:rPr>
          <w:rFonts w:ascii="Times New Roman" w:hAnsi="Times New Roman" w:cs="Times New Roman"/>
          <w:bCs/>
          <w:sz w:val="24"/>
          <w:szCs w:val="24"/>
        </w:rPr>
        <w:t xml:space="preserve">AMA1 is a </w:t>
      </w:r>
      <w:r w:rsidRPr="008E32ED">
        <w:rPr>
          <w:rFonts w:ascii="Times New Roman" w:hAnsi="Times New Roman" w:cs="Times New Roman"/>
          <w:bCs/>
          <w:i/>
          <w:iCs/>
          <w:sz w:val="24"/>
          <w:szCs w:val="24"/>
        </w:rPr>
        <w:t>P. vivax</w:t>
      </w:r>
      <w:r w:rsidRPr="008E32ED">
        <w:rPr>
          <w:rFonts w:ascii="Times New Roman" w:hAnsi="Times New Roman" w:cs="Times New Roman"/>
          <w:bCs/>
          <w:sz w:val="24"/>
          <w:szCs w:val="24"/>
        </w:rPr>
        <w:t xml:space="preserve"> antigen while </w:t>
      </w:r>
      <w:r w:rsidRPr="008E32ED">
        <w:rPr>
          <w:rFonts w:ascii="Times New Roman" w:hAnsi="Times New Roman" w:cs="Times New Roman"/>
          <w:bCs/>
          <w:i/>
          <w:iCs/>
          <w:sz w:val="24"/>
          <w:szCs w:val="24"/>
        </w:rPr>
        <w:t>Pf</w:t>
      </w:r>
      <w:r w:rsidRPr="008E32ED">
        <w:rPr>
          <w:rFonts w:ascii="Times New Roman" w:hAnsi="Times New Roman" w:cs="Times New Roman"/>
          <w:bCs/>
          <w:sz w:val="24"/>
          <w:szCs w:val="24"/>
        </w:rPr>
        <w:t xml:space="preserve">MSP3 does not connect directly to the merozoite surface as the four other </w:t>
      </w:r>
      <w:r w:rsidRPr="00A35D3A">
        <w:rPr>
          <w:rFonts w:ascii="Times New Roman" w:hAnsi="Times New Roman" w:cs="Times New Roman"/>
          <w:bCs/>
          <w:i/>
          <w:iCs/>
          <w:sz w:val="24"/>
          <w:szCs w:val="24"/>
        </w:rPr>
        <w:t>P. falciparum</w:t>
      </w:r>
      <w:r>
        <w:rPr>
          <w:rFonts w:ascii="Times New Roman" w:hAnsi="Times New Roman" w:cs="Times New Roman"/>
          <w:bCs/>
          <w:sz w:val="24"/>
          <w:szCs w:val="24"/>
        </w:rPr>
        <w:t xml:space="preserve"> proteins</w:t>
      </w:r>
      <w:r w:rsidRPr="008E32ED">
        <w:rPr>
          <w:rFonts w:ascii="Times New Roman" w:hAnsi="Times New Roman" w:cs="Times New Roman"/>
          <w:bCs/>
          <w:sz w:val="24"/>
          <w:szCs w:val="24"/>
        </w:rPr>
        <w:t>). Hence, how important including antibody responses to these two antigens are in allocating a woman to the low or high immune group was further assessed by repeating the clustering analysis with and without these two antibodies.</w:t>
      </w:r>
    </w:p>
    <w:p w14:paraId="20D8D82B" w14:textId="77777777" w:rsidR="00EF05E7" w:rsidRPr="008E32ED" w:rsidRDefault="00EF05E7" w:rsidP="00EF05E7">
      <w:pPr>
        <w:spacing w:line="480" w:lineRule="auto"/>
        <w:jc w:val="both"/>
        <w:rPr>
          <w:rFonts w:ascii="Times New Roman" w:hAnsi="Times New Roman" w:cs="Times New Roman"/>
          <w:bCs/>
          <w:sz w:val="24"/>
          <w:szCs w:val="24"/>
        </w:rPr>
      </w:pPr>
      <w:r w:rsidRPr="008E32ED">
        <w:rPr>
          <w:rFonts w:ascii="Times New Roman" w:hAnsi="Times New Roman" w:cs="Times New Roman"/>
          <w:bCs/>
          <w:sz w:val="24"/>
          <w:szCs w:val="24"/>
        </w:rPr>
        <w:t xml:space="preserve">The clusters from analyses excluding either </w:t>
      </w:r>
      <w:r w:rsidRPr="008E32ED">
        <w:rPr>
          <w:rFonts w:ascii="Times New Roman" w:hAnsi="Times New Roman" w:cs="Times New Roman"/>
          <w:bCs/>
          <w:i/>
          <w:iCs/>
          <w:sz w:val="24"/>
          <w:szCs w:val="24"/>
        </w:rPr>
        <w:t>Pv</w:t>
      </w:r>
      <w:r w:rsidRPr="008E32ED">
        <w:rPr>
          <w:rFonts w:ascii="Times New Roman" w:hAnsi="Times New Roman" w:cs="Times New Roman"/>
          <w:bCs/>
          <w:sz w:val="24"/>
          <w:szCs w:val="24"/>
        </w:rPr>
        <w:t xml:space="preserve">AMA1 or </w:t>
      </w:r>
      <w:r w:rsidRPr="008E32ED">
        <w:rPr>
          <w:rFonts w:ascii="Times New Roman" w:hAnsi="Times New Roman" w:cs="Times New Roman"/>
          <w:bCs/>
          <w:i/>
          <w:iCs/>
          <w:sz w:val="24"/>
          <w:szCs w:val="24"/>
        </w:rPr>
        <w:t>Pf</w:t>
      </w:r>
      <w:r w:rsidRPr="008E32ED">
        <w:rPr>
          <w:rFonts w:ascii="Times New Roman" w:hAnsi="Times New Roman" w:cs="Times New Roman"/>
          <w:bCs/>
          <w:sz w:val="24"/>
          <w:szCs w:val="24"/>
        </w:rPr>
        <w:t>MSP3 accurately reproduced the clusters from the analysis including all six antigens (Supplementary Table 2). Of the 186 and 55 women allocated to clusters 1 (low</w:t>
      </w:r>
      <w:r>
        <w:rPr>
          <w:rFonts w:ascii="Times New Roman" w:hAnsi="Times New Roman" w:cs="Times New Roman"/>
          <w:bCs/>
          <w:sz w:val="24"/>
          <w:szCs w:val="24"/>
        </w:rPr>
        <w:t xml:space="preserve"> immune</w:t>
      </w:r>
      <w:r w:rsidRPr="008E32ED">
        <w:rPr>
          <w:rFonts w:ascii="Times New Roman" w:hAnsi="Times New Roman" w:cs="Times New Roman"/>
          <w:bCs/>
          <w:sz w:val="24"/>
          <w:szCs w:val="24"/>
        </w:rPr>
        <w:t>) and 2 (high</w:t>
      </w:r>
      <w:r>
        <w:rPr>
          <w:rFonts w:ascii="Times New Roman" w:hAnsi="Times New Roman" w:cs="Times New Roman"/>
          <w:bCs/>
          <w:sz w:val="24"/>
          <w:szCs w:val="24"/>
        </w:rPr>
        <w:t xml:space="preserve"> immune</w:t>
      </w:r>
      <w:r w:rsidRPr="008E32ED">
        <w:rPr>
          <w:rFonts w:ascii="Times New Roman" w:hAnsi="Times New Roman" w:cs="Times New Roman"/>
          <w:bCs/>
          <w:sz w:val="24"/>
          <w:szCs w:val="24"/>
        </w:rPr>
        <w:t xml:space="preserve">), respectively, in the </w:t>
      </w:r>
      <w:r w:rsidRPr="008E32ED">
        <w:rPr>
          <w:rFonts w:ascii="Times New Roman" w:hAnsi="Times New Roman" w:cs="Times New Roman"/>
          <w:bCs/>
          <w:sz w:val="24"/>
          <w:szCs w:val="24"/>
        </w:rPr>
        <w:lastRenderedPageBreak/>
        <w:t xml:space="preserve">analysis including all antigens, 96% (178/186) and 87% (48/55) of women were allocated to clusters 1 and 2 in the analysis excluding </w:t>
      </w:r>
      <w:r w:rsidRPr="00A35D3A">
        <w:rPr>
          <w:rFonts w:ascii="Times New Roman" w:hAnsi="Times New Roman" w:cs="Times New Roman"/>
          <w:bCs/>
          <w:i/>
          <w:iCs/>
          <w:sz w:val="24"/>
          <w:szCs w:val="24"/>
        </w:rPr>
        <w:t>Pv</w:t>
      </w:r>
      <w:r w:rsidRPr="008E32ED">
        <w:rPr>
          <w:rFonts w:ascii="Times New Roman" w:hAnsi="Times New Roman" w:cs="Times New Roman"/>
          <w:bCs/>
          <w:sz w:val="24"/>
          <w:szCs w:val="24"/>
        </w:rPr>
        <w:t xml:space="preserve">AMA1. Similar percentages were observed for the analysis excluding </w:t>
      </w:r>
      <w:r w:rsidRPr="008E32ED">
        <w:rPr>
          <w:rFonts w:ascii="Times New Roman" w:hAnsi="Times New Roman" w:cs="Times New Roman"/>
          <w:bCs/>
          <w:i/>
          <w:iCs/>
          <w:sz w:val="24"/>
          <w:szCs w:val="24"/>
        </w:rPr>
        <w:t>Pf</w:t>
      </w:r>
      <w:r w:rsidRPr="008E32ED">
        <w:rPr>
          <w:rFonts w:ascii="Times New Roman" w:hAnsi="Times New Roman" w:cs="Times New Roman"/>
          <w:bCs/>
          <w:sz w:val="24"/>
          <w:szCs w:val="24"/>
        </w:rPr>
        <w:t xml:space="preserve">MSP3. </w:t>
      </w:r>
    </w:p>
    <w:p w14:paraId="39E99FB8" w14:textId="77777777" w:rsidR="00EF05E7" w:rsidRPr="008E32ED" w:rsidRDefault="00EF05E7" w:rsidP="00EF05E7">
      <w:pPr>
        <w:spacing w:line="480" w:lineRule="auto"/>
        <w:jc w:val="both"/>
        <w:rPr>
          <w:rFonts w:ascii="Times New Roman" w:hAnsi="Times New Roman" w:cs="Times New Roman"/>
          <w:bCs/>
          <w:sz w:val="24"/>
          <w:szCs w:val="24"/>
        </w:rPr>
      </w:pPr>
      <w:r w:rsidRPr="008E32ED">
        <w:rPr>
          <w:rFonts w:ascii="Times New Roman" w:hAnsi="Times New Roman" w:cs="Times New Roman"/>
          <w:bCs/>
          <w:sz w:val="24"/>
          <w:szCs w:val="24"/>
        </w:rPr>
        <w:t xml:space="preserve">A cross tabulation of the clusters from the analysis including all antigens with those from the analysis excluding both </w:t>
      </w:r>
      <w:r w:rsidRPr="008E32ED">
        <w:rPr>
          <w:rFonts w:ascii="Times New Roman" w:hAnsi="Times New Roman" w:cs="Times New Roman"/>
          <w:bCs/>
          <w:i/>
          <w:iCs/>
          <w:sz w:val="24"/>
          <w:szCs w:val="24"/>
        </w:rPr>
        <w:t>Pv</w:t>
      </w:r>
      <w:r w:rsidRPr="008E32ED">
        <w:rPr>
          <w:rFonts w:ascii="Times New Roman" w:hAnsi="Times New Roman" w:cs="Times New Roman"/>
          <w:bCs/>
          <w:sz w:val="24"/>
          <w:szCs w:val="24"/>
        </w:rPr>
        <w:t xml:space="preserve">AMA1 and </w:t>
      </w:r>
      <w:r w:rsidRPr="008E32ED">
        <w:rPr>
          <w:rFonts w:ascii="Times New Roman" w:hAnsi="Times New Roman" w:cs="Times New Roman"/>
          <w:bCs/>
          <w:i/>
          <w:iCs/>
          <w:sz w:val="24"/>
          <w:szCs w:val="24"/>
        </w:rPr>
        <w:t>Pf</w:t>
      </w:r>
      <w:r w:rsidRPr="008E32ED">
        <w:rPr>
          <w:rFonts w:ascii="Times New Roman" w:hAnsi="Times New Roman" w:cs="Times New Roman"/>
          <w:bCs/>
          <w:sz w:val="24"/>
          <w:szCs w:val="24"/>
        </w:rPr>
        <w:t xml:space="preserve">MSP3 is presented in Supplementary Table 3. The four </w:t>
      </w:r>
      <w:r w:rsidRPr="00A35D3A">
        <w:rPr>
          <w:rFonts w:ascii="Times New Roman" w:hAnsi="Times New Roman" w:cs="Times New Roman"/>
          <w:bCs/>
          <w:i/>
          <w:iCs/>
          <w:sz w:val="24"/>
          <w:szCs w:val="24"/>
        </w:rPr>
        <w:t>P. falciparum</w:t>
      </w:r>
      <w:r w:rsidRPr="008E32ED">
        <w:rPr>
          <w:rFonts w:ascii="Times New Roman" w:hAnsi="Times New Roman" w:cs="Times New Roman"/>
          <w:bCs/>
          <w:sz w:val="24"/>
          <w:szCs w:val="24"/>
        </w:rPr>
        <w:t xml:space="preserve"> antibodies remaining in the analysis after excluding </w:t>
      </w:r>
      <w:r w:rsidRPr="008E32ED">
        <w:rPr>
          <w:rFonts w:ascii="Times New Roman" w:hAnsi="Times New Roman" w:cs="Times New Roman"/>
          <w:bCs/>
          <w:i/>
          <w:iCs/>
          <w:sz w:val="24"/>
          <w:szCs w:val="24"/>
        </w:rPr>
        <w:t>Pv</w:t>
      </w:r>
      <w:r w:rsidRPr="008E32ED">
        <w:rPr>
          <w:rFonts w:ascii="Times New Roman" w:hAnsi="Times New Roman" w:cs="Times New Roman"/>
          <w:bCs/>
          <w:sz w:val="24"/>
          <w:szCs w:val="24"/>
        </w:rPr>
        <w:t xml:space="preserve">AMA1 and </w:t>
      </w:r>
      <w:r w:rsidRPr="008E32ED">
        <w:rPr>
          <w:rFonts w:ascii="Times New Roman" w:hAnsi="Times New Roman" w:cs="Times New Roman"/>
          <w:bCs/>
          <w:i/>
          <w:iCs/>
          <w:sz w:val="24"/>
          <w:szCs w:val="24"/>
        </w:rPr>
        <w:t>Pf</w:t>
      </w:r>
      <w:r w:rsidRPr="008E32ED">
        <w:rPr>
          <w:rFonts w:ascii="Times New Roman" w:hAnsi="Times New Roman" w:cs="Times New Roman"/>
          <w:bCs/>
          <w:sz w:val="24"/>
          <w:szCs w:val="24"/>
        </w:rPr>
        <w:t>MSP3 were able to accurately reproduce the cluster 2 (high</w:t>
      </w:r>
      <w:r>
        <w:rPr>
          <w:rFonts w:ascii="Times New Roman" w:hAnsi="Times New Roman" w:cs="Times New Roman"/>
          <w:bCs/>
          <w:sz w:val="24"/>
          <w:szCs w:val="24"/>
        </w:rPr>
        <w:t xml:space="preserve"> immune</w:t>
      </w:r>
      <w:r w:rsidRPr="008E32ED">
        <w:rPr>
          <w:rFonts w:ascii="Times New Roman" w:hAnsi="Times New Roman" w:cs="Times New Roman"/>
          <w:bCs/>
          <w:sz w:val="24"/>
          <w:szCs w:val="24"/>
        </w:rPr>
        <w:t xml:space="preserve">) allocation from the analysis including all antigens. Of the 55 women classified into cluster 2 in the analysis including all antigens, 95% (53/55) were also classified into cluster 2 in the analysis excluding </w:t>
      </w:r>
      <w:r w:rsidRPr="008E32ED">
        <w:rPr>
          <w:rFonts w:ascii="Times New Roman" w:hAnsi="Times New Roman" w:cs="Times New Roman"/>
          <w:bCs/>
          <w:i/>
          <w:iCs/>
          <w:sz w:val="24"/>
          <w:szCs w:val="24"/>
        </w:rPr>
        <w:t>Pv</w:t>
      </w:r>
      <w:r w:rsidRPr="008E32ED">
        <w:rPr>
          <w:rFonts w:ascii="Times New Roman" w:hAnsi="Times New Roman" w:cs="Times New Roman"/>
          <w:bCs/>
          <w:sz w:val="24"/>
          <w:szCs w:val="24"/>
        </w:rPr>
        <w:t xml:space="preserve">AMA1 and </w:t>
      </w:r>
      <w:r w:rsidRPr="008E32ED">
        <w:rPr>
          <w:rFonts w:ascii="Times New Roman" w:hAnsi="Times New Roman" w:cs="Times New Roman"/>
          <w:bCs/>
          <w:i/>
          <w:iCs/>
          <w:sz w:val="24"/>
          <w:szCs w:val="24"/>
        </w:rPr>
        <w:t>Pf</w:t>
      </w:r>
      <w:r w:rsidRPr="008E32ED">
        <w:rPr>
          <w:rFonts w:ascii="Times New Roman" w:hAnsi="Times New Roman" w:cs="Times New Roman"/>
          <w:bCs/>
          <w:sz w:val="24"/>
          <w:szCs w:val="24"/>
        </w:rPr>
        <w:t xml:space="preserve">MSP3. The analysis excluding both </w:t>
      </w:r>
      <w:r w:rsidRPr="008E32ED">
        <w:rPr>
          <w:rFonts w:ascii="Times New Roman" w:hAnsi="Times New Roman" w:cs="Times New Roman"/>
          <w:bCs/>
          <w:i/>
          <w:iCs/>
          <w:sz w:val="24"/>
          <w:szCs w:val="24"/>
        </w:rPr>
        <w:t>Pv</w:t>
      </w:r>
      <w:r w:rsidRPr="008E32ED">
        <w:rPr>
          <w:rFonts w:ascii="Times New Roman" w:hAnsi="Times New Roman" w:cs="Times New Roman"/>
          <w:bCs/>
          <w:sz w:val="24"/>
          <w:szCs w:val="24"/>
        </w:rPr>
        <w:t xml:space="preserve">AMA1 and </w:t>
      </w:r>
      <w:r w:rsidRPr="008E32ED">
        <w:rPr>
          <w:rFonts w:ascii="Times New Roman" w:hAnsi="Times New Roman" w:cs="Times New Roman"/>
          <w:bCs/>
          <w:i/>
          <w:iCs/>
          <w:sz w:val="24"/>
          <w:szCs w:val="24"/>
        </w:rPr>
        <w:t>Pf</w:t>
      </w:r>
      <w:r w:rsidRPr="008E32ED">
        <w:rPr>
          <w:rFonts w:ascii="Times New Roman" w:hAnsi="Times New Roman" w:cs="Times New Roman"/>
          <w:bCs/>
          <w:sz w:val="24"/>
          <w:szCs w:val="24"/>
        </w:rPr>
        <w:t>MSP3 was not able to accurately reproduce the cluster 1 (low</w:t>
      </w:r>
      <w:r>
        <w:rPr>
          <w:rFonts w:ascii="Times New Roman" w:hAnsi="Times New Roman" w:cs="Times New Roman"/>
          <w:bCs/>
          <w:sz w:val="24"/>
          <w:szCs w:val="24"/>
        </w:rPr>
        <w:t xml:space="preserve"> immune</w:t>
      </w:r>
      <w:r w:rsidRPr="008E32ED">
        <w:rPr>
          <w:rFonts w:ascii="Times New Roman" w:hAnsi="Times New Roman" w:cs="Times New Roman"/>
          <w:bCs/>
          <w:sz w:val="24"/>
          <w:szCs w:val="24"/>
        </w:rPr>
        <w:t xml:space="preserve">) allocation from the analysis including all antigens. Of the 186 women classified into cluster 1 in the analysis including all antigens, only 47% (87/186) were classified into cluster 1 in the analysis excluding </w:t>
      </w:r>
      <w:r w:rsidRPr="008E32ED">
        <w:rPr>
          <w:rFonts w:ascii="Times New Roman" w:hAnsi="Times New Roman" w:cs="Times New Roman"/>
          <w:bCs/>
          <w:i/>
          <w:iCs/>
          <w:sz w:val="24"/>
          <w:szCs w:val="24"/>
        </w:rPr>
        <w:t>Pv</w:t>
      </w:r>
      <w:r w:rsidRPr="008E32ED">
        <w:rPr>
          <w:rFonts w:ascii="Times New Roman" w:hAnsi="Times New Roman" w:cs="Times New Roman"/>
          <w:bCs/>
          <w:sz w:val="24"/>
          <w:szCs w:val="24"/>
        </w:rPr>
        <w:t xml:space="preserve">AMA1 and </w:t>
      </w:r>
      <w:r w:rsidRPr="008E32ED">
        <w:rPr>
          <w:rFonts w:ascii="Times New Roman" w:hAnsi="Times New Roman" w:cs="Times New Roman"/>
          <w:bCs/>
          <w:i/>
          <w:iCs/>
          <w:sz w:val="24"/>
          <w:szCs w:val="24"/>
        </w:rPr>
        <w:t>Pf</w:t>
      </w:r>
      <w:r w:rsidRPr="008E32ED">
        <w:rPr>
          <w:rFonts w:ascii="Times New Roman" w:hAnsi="Times New Roman" w:cs="Times New Roman"/>
          <w:bCs/>
          <w:sz w:val="24"/>
          <w:szCs w:val="24"/>
        </w:rPr>
        <w:t xml:space="preserve">MSP3. </w:t>
      </w:r>
    </w:p>
    <w:p w14:paraId="52A1353A" w14:textId="77777777" w:rsidR="00EF05E7" w:rsidRDefault="00EF05E7" w:rsidP="00EF05E7">
      <w:pPr>
        <w:spacing w:line="480" w:lineRule="auto"/>
        <w:jc w:val="both"/>
        <w:rPr>
          <w:rFonts w:ascii="Times New Roman" w:hAnsi="Times New Roman" w:cs="Times New Roman"/>
          <w:bCs/>
          <w:sz w:val="24"/>
          <w:szCs w:val="24"/>
        </w:rPr>
      </w:pPr>
      <w:r w:rsidRPr="008E32ED">
        <w:rPr>
          <w:rFonts w:ascii="Times New Roman" w:hAnsi="Times New Roman" w:cs="Times New Roman"/>
          <w:bCs/>
          <w:sz w:val="24"/>
          <w:szCs w:val="24"/>
        </w:rPr>
        <w:t xml:space="preserve">At least one of the two antigens </w:t>
      </w:r>
      <w:r w:rsidRPr="008E32ED">
        <w:rPr>
          <w:rFonts w:ascii="Times New Roman" w:hAnsi="Times New Roman" w:cs="Times New Roman"/>
          <w:bCs/>
          <w:i/>
          <w:iCs/>
          <w:sz w:val="24"/>
          <w:szCs w:val="24"/>
        </w:rPr>
        <w:t>Pv</w:t>
      </w:r>
      <w:r w:rsidRPr="008E32ED">
        <w:rPr>
          <w:rFonts w:ascii="Times New Roman" w:hAnsi="Times New Roman" w:cs="Times New Roman"/>
          <w:bCs/>
          <w:sz w:val="24"/>
          <w:szCs w:val="24"/>
        </w:rPr>
        <w:t xml:space="preserve">AMA1 or </w:t>
      </w:r>
      <w:r w:rsidRPr="008E32ED">
        <w:rPr>
          <w:rFonts w:ascii="Times New Roman" w:hAnsi="Times New Roman" w:cs="Times New Roman"/>
          <w:bCs/>
          <w:i/>
          <w:iCs/>
          <w:sz w:val="24"/>
          <w:szCs w:val="24"/>
        </w:rPr>
        <w:t>Pf</w:t>
      </w:r>
      <w:r w:rsidRPr="008E32ED">
        <w:rPr>
          <w:rFonts w:ascii="Times New Roman" w:hAnsi="Times New Roman" w:cs="Times New Roman"/>
          <w:bCs/>
          <w:sz w:val="24"/>
          <w:szCs w:val="24"/>
        </w:rPr>
        <w:t>MSP3 (</w:t>
      </w:r>
      <w:r w:rsidRPr="008E32ED">
        <w:rPr>
          <w:rFonts w:ascii="Times New Roman" w:hAnsi="Times New Roman" w:cs="Times New Roman"/>
          <w:bCs/>
          <w:i/>
          <w:iCs/>
          <w:sz w:val="24"/>
          <w:szCs w:val="24"/>
        </w:rPr>
        <w:t>Pf</w:t>
      </w:r>
      <w:r w:rsidRPr="008E32ED">
        <w:rPr>
          <w:rFonts w:ascii="Times New Roman" w:hAnsi="Times New Roman" w:cs="Times New Roman"/>
          <w:bCs/>
          <w:sz w:val="24"/>
          <w:szCs w:val="24"/>
        </w:rPr>
        <w:t xml:space="preserve">MSP3 is preferred as it has the highest variable-specific entropy and is a </w:t>
      </w:r>
      <w:r w:rsidRPr="008E32ED">
        <w:rPr>
          <w:rFonts w:ascii="Times New Roman" w:hAnsi="Times New Roman" w:cs="Times New Roman"/>
          <w:bCs/>
          <w:i/>
          <w:iCs/>
          <w:sz w:val="24"/>
          <w:szCs w:val="24"/>
        </w:rPr>
        <w:t>P. falciparum</w:t>
      </w:r>
      <w:r w:rsidRPr="008E32ED">
        <w:rPr>
          <w:rFonts w:ascii="Times New Roman" w:hAnsi="Times New Roman" w:cs="Times New Roman"/>
          <w:bCs/>
          <w:sz w:val="24"/>
          <w:szCs w:val="24"/>
        </w:rPr>
        <w:t xml:space="preserve"> antigen) should be considered in cluster analyses to ensure pregnant women who tend to have low antibody responses over gestational age are classified into cluster 1 (the low immune cluster identified in the analysis of all antigens).</w:t>
      </w:r>
    </w:p>
    <w:p w14:paraId="5AF5861E" w14:textId="77777777" w:rsidR="005D21DF" w:rsidRDefault="005D21DF" w:rsidP="00EF05E7">
      <w:pPr>
        <w:spacing w:line="480" w:lineRule="auto"/>
        <w:jc w:val="both"/>
        <w:rPr>
          <w:rFonts w:ascii="Times New Roman" w:hAnsi="Times New Roman" w:cs="Times New Roman"/>
          <w:bCs/>
          <w:sz w:val="24"/>
          <w:szCs w:val="24"/>
        </w:rPr>
      </w:pPr>
    </w:p>
    <w:p w14:paraId="18271979" w14:textId="77777777" w:rsidR="005D21DF" w:rsidRDefault="005D21DF" w:rsidP="00EF05E7">
      <w:pPr>
        <w:spacing w:line="480" w:lineRule="auto"/>
        <w:jc w:val="both"/>
        <w:rPr>
          <w:rFonts w:ascii="Times New Roman" w:hAnsi="Times New Roman" w:cs="Times New Roman"/>
          <w:bCs/>
          <w:sz w:val="24"/>
          <w:szCs w:val="24"/>
        </w:rPr>
      </w:pPr>
    </w:p>
    <w:p w14:paraId="2F08F200" w14:textId="77777777" w:rsidR="005D21DF" w:rsidRDefault="005D21DF" w:rsidP="00EF05E7">
      <w:pPr>
        <w:spacing w:line="480" w:lineRule="auto"/>
        <w:jc w:val="both"/>
        <w:rPr>
          <w:rFonts w:ascii="Times New Roman" w:hAnsi="Times New Roman" w:cs="Times New Roman"/>
          <w:bCs/>
          <w:sz w:val="24"/>
          <w:szCs w:val="24"/>
        </w:rPr>
      </w:pPr>
    </w:p>
    <w:p w14:paraId="0538C8F0" w14:textId="77777777" w:rsidR="005D21DF" w:rsidRPr="008E32ED" w:rsidRDefault="005D21DF" w:rsidP="00EF05E7">
      <w:pPr>
        <w:spacing w:line="480" w:lineRule="auto"/>
        <w:jc w:val="both"/>
        <w:rPr>
          <w:rFonts w:ascii="Times New Roman" w:hAnsi="Times New Roman" w:cs="Times New Roman"/>
          <w:bCs/>
          <w:sz w:val="24"/>
          <w:szCs w:val="24"/>
        </w:rPr>
      </w:pPr>
    </w:p>
    <w:p w14:paraId="0D83D4AE" w14:textId="77777777" w:rsidR="00EF05E7" w:rsidRPr="008E32ED" w:rsidRDefault="00EF05E7" w:rsidP="00EF05E7">
      <w:pPr>
        <w:spacing w:line="480" w:lineRule="auto"/>
        <w:jc w:val="both"/>
        <w:rPr>
          <w:rFonts w:ascii="Times New Roman" w:hAnsi="Times New Roman" w:cs="Times New Roman"/>
          <w:b/>
          <w:i/>
          <w:sz w:val="24"/>
          <w:szCs w:val="24"/>
        </w:rPr>
      </w:pPr>
      <w:r w:rsidRPr="008E32ED">
        <w:rPr>
          <w:rFonts w:ascii="Times New Roman" w:hAnsi="Times New Roman" w:cs="Times New Roman"/>
          <w:b/>
          <w:sz w:val="24"/>
          <w:szCs w:val="24"/>
          <w:u w:val="single"/>
        </w:rPr>
        <w:lastRenderedPageBreak/>
        <w:t>Supplementary Table 1.</w:t>
      </w:r>
      <w:r w:rsidRPr="008E32ED">
        <w:rPr>
          <w:rFonts w:ascii="Times New Roman" w:hAnsi="Times New Roman" w:cs="Times New Roman"/>
          <w:b/>
          <w:sz w:val="24"/>
          <w:szCs w:val="24"/>
        </w:rPr>
        <w:t xml:space="preserve"> Penalized Expected Deviance (PED) estimated for the models with the number of mixture distributions (i.e. clusters) ranging from one to four.</w:t>
      </w:r>
    </w:p>
    <w:tbl>
      <w:tblPr>
        <w:tblW w:w="5014" w:type="dxa"/>
        <w:tblInd w:w="1835" w:type="dxa"/>
        <w:tblLook w:val="04A0" w:firstRow="1" w:lastRow="0" w:firstColumn="1" w:lastColumn="0" w:noHBand="0" w:noVBand="1"/>
      </w:tblPr>
      <w:tblGrid>
        <w:gridCol w:w="569"/>
        <w:gridCol w:w="1641"/>
        <w:gridCol w:w="996"/>
        <w:gridCol w:w="1808"/>
      </w:tblGrid>
      <w:tr w:rsidR="00EF05E7" w:rsidRPr="008E32ED" w14:paraId="02396BC5" w14:textId="77777777" w:rsidTr="00B547A8">
        <w:trPr>
          <w:trHeight w:val="300"/>
        </w:trPr>
        <w:tc>
          <w:tcPr>
            <w:tcW w:w="5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82CC30"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bookmarkStart w:id="3" w:name="_Hlk5191186"/>
            <m:oMathPara>
              <m:oMath>
                <m:r>
                  <w:rPr>
                    <w:rFonts w:ascii="Cambria Math" w:eastAsiaTheme="minorEastAsia" w:hAnsi="Cambria Math" w:cs="Times New Roman"/>
                    <w:sz w:val="24"/>
                    <w:szCs w:val="24"/>
                  </w:rPr>
                  <m:t>K</m:t>
                </m:r>
              </m:oMath>
            </m:oMathPara>
          </w:p>
        </w:tc>
        <w:tc>
          <w:tcPr>
            <w:tcW w:w="1641" w:type="dxa"/>
            <w:tcBorders>
              <w:top w:val="single" w:sz="4" w:space="0" w:color="auto"/>
              <w:left w:val="nil"/>
              <w:bottom w:val="single" w:sz="4" w:space="0" w:color="auto"/>
              <w:right w:val="single" w:sz="4" w:space="0" w:color="auto"/>
            </w:tcBorders>
            <w:shd w:val="clear" w:color="auto" w:fill="auto"/>
            <w:noWrap/>
            <w:vAlign w:val="center"/>
            <w:hideMark/>
          </w:tcPr>
          <w:p w14:paraId="55E01106"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Estimate of average deviance</w:t>
            </w:r>
          </w:p>
        </w:tc>
        <w:tc>
          <w:tcPr>
            <w:tcW w:w="996" w:type="dxa"/>
            <w:tcBorders>
              <w:top w:val="single" w:sz="4" w:space="0" w:color="auto"/>
              <w:left w:val="nil"/>
              <w:bottom w:val="single" w:sz="4" w:space="0" w:color="auto"/>
              <w:right w:val="single" w:sz="4" w:space="0" w:color="auto"/>
            </w:tcBorders>
            <w:shd w:val="clear" w:color="auto" w:fill="auto"/>
            <w:noWrap/>
            <w:vAlign w:val="center"/>
            <w:hideMark/>
          </w:tcPr>
          <w:p w14:paraId="0FF9E6E1" w14:textId="77777777" w:rsidR="00EF05E7" w:rsidRPr="008E32ED" w:rsidRDefault="00C977AE" w:rsidP="00B547A8">
            <w:pPr>
              <w:spacing w:after="0" w:line="240" w:lineRule="auto"/>
              <w:jc w:val="center"/>
              <w:rPr>
                <w:rFonts w:ascii="Times New Roman" w:eastAsia="Times New Roman" w:hAnsi="Times New Roman" w:cs="Times New Roman"/>
                <w:color w:val="000000"/>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opt</m:t>
                    </m:r>
                  </m:sub>
                </m:sSub>
              </m:oMath>
            </m:oMathPara>
          </w:p>
        </w:tc>
        <w:tc>
          <w:tcPr>
            <w:tcW w:w="1808" w:type="dxa"/>
            <w:tcBorders>
              <w:top w:val="single" w:sz="4" w:space="0" w:color="auto"/>
              <w:left w:val="nil"/>
              <w:bottom w:val="single" w:sz="4" w:space="0" w:color="auto"/>
              <w:right w:val="single" w:sz="4" w:space="0" w:color="auto"/>
            </w:tcBorders>
            <w:shd w:val="clear" w:color="auto" w:fill="auto"/>
            <w:noWrap/>
            <w:vAlign w:val="center"/>
            <w:hideMark/>
          </w:tcPr>
          <w:p w14:paraId="011AF519"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proofErr w:type="spellStart"/>
            <w:r w:rsidRPr="008E32ED">
              <w:rPr>
                <w:rFonts w:ascii="Times New Roman" w:eastAsia="Times New Roman" w:hAnsi="Times New Roman" w:cs="Times New Roman"/>
                <w:color w:val="000000"/>
                <w:sz w:val="24"/>
                <w:szCs w:val="24"/>
              </w:rPr>
              <w:t>Penalised</w:t>
            </w:r>
            <w:proofErr w:type="spellEnd"/>
            <w:r w:rsidRPr="008E32ED">
              <w:rPr>
                <w:rFonts w:ascii="Times New Roman" w:eastAsia="Times New Roman" w:hAnsi="Times New Roman" w:cs="Times New Roman"/>
                <w:color w:val="000000"/>
                <w:sz w:val="24"/>
                <w:szCs w:val="24"/>
              </w:rPr>
              <w:t xml:space="preserve"> Expected Deviance (PED)</w:t>
            </w:r>
          </w:p>
        </w:tc>
      </w:tr>
      <w:tr w:rsidR="00EF05E7" w:rsidRPr="008E32ED" w14:paraId="410415C2" w14:textId="77777777" w:rsidTr="00B547A8">
        <w:trPr>
          <w:trHeight w:val="300"/>
        </w:trPr>
        <w:tc>
          <w:tcPr>
            <w:tcW w:w="569" w:type="dxa"/>
            <w:tcBorders>
              <w:top w:val="nil"/>
              <w:left w:val="single" w:sz="4" w:space="0" w:color="auto"/>
              <w:bottom w:val="single" w:sz="4" w:space="0" w:color="auto"/>
              <w:right w:val="single" w:sz="4" w:space="0" w:color="auto"/>
            </w:tcBorders>
            <w:shd w:val="clear" w:color="auto" w:fill="auto"/>
            <w:noWrap/>
            <w:vAlign w:val="center"/>
            <w:hideMark/>
          </w:tcPr>
          <w:p w14:paraId="6FE81412"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1</w:t>
            </w:r>
          </w:p>
        </w:tc>
        <w:tc>
          <w:tcPr>
            <w:tcW w:w="1641" w:type="dxa"/>
            <w:tcBorders>
              <w:top w:val="nil"/>
              <w:left w:val="nil"/>
              <w:bottom w:val="single" w:sz="4" w:space="0" w:color="auto"/>
              <w:right w:val="single" w:sz="4" w:space="0" w:color="auto"/>
            </w:tcBorders>
            <w:shd w:val="clear" w:color="auto" w:fill="auto"/>
            <w:noWrap/>
            <w:vAlign w:val="bottom"/>
            <w:hideMark/>
          </w:tcPr>
          <w:p w14:paraId="3556E206"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Style w:val="gnkrckgcgsb"/>
                <w:rFonts w:ascii="Times New Roman" w:hAnsi="Times New Roman" w:cs="Times New Roman"/>
                <w:color w:val="000000"/>
                <w:sz w:val="24"/>
                <w:szCs w:val="24"/>
                <w:bdr w:val="none" w:sz="0" w:space="0" w:color="auto" w:frame="1"/>
              </w:rPr>
              <w:t xml:space="preserve">-6183.12 </w:t>
            </w:r>
          </w:p>
        </w:tc>
        <w:tc>
          <w:tcPr>
            <w:tcW w:w="996" w:type="dxa"/>
            <w:tcBorders>
              <w:top w:val="nil"/>
              <w:left w:val="nil"/>
              <w:bottom w:val="single" w:sz="4" w:space="0" w:color="auto"/>
              <w:right w:val="single" w:sz="4" w:space="0" w:color="auto"/>
            </w:tcBorders>
            <w:shd w:val="clear" w:color="auto" w:fill="auto"/>
            <w:noWrap/>
            <w:vAlign w:val="bottom"/>
            <w:hideMark/>
          </w:tcPr>
          <w:p w14:paraId="6129C57D"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Style w:val="gnkrckgcgsb"/>
                <w:rFonts w:ascii="Times New Roman" w:hAnsi="Times New Roman" w:cs="Times New Roman"/>
                <w:color w:val="000000"/>
                <w:sz w:val="24"/>
                <w:szCs w:val="24"/>
                <w:bdr w:val="none" w:sz="0" w:space="0" w:color="auto" w:frame="1"/>
              </w:rPr>
              <w:t>220.8</w:t>
            </w:r>
          </w:p>
        </w:tc>
        <w:tc>
          <w:tcPr>
            <w:tcW w:w="1808" w:type="dxa"/>
            <w:tcBorders>
              <w:top w:val="nil"/>
              <w:left w:val="nil"/>
              <w:bottom w:val="single" w:sz="4" w:space="0" w:color="auto"/>
              <w:right w:val="single" w:sz="4" w:space="0" w:color="auto"/>
            </w:tcBorders>
            <w:shd w:val="clear" w:color="auto" w:fill="auto"/>
            <w:noWrap/>
            <w:vAlign w:val="bottom"/>
            <w:hideMark/>
          </w:tcPr>
          <w:p w14:paraId="1A8A26ED"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Style w:val="gnkrckgcgsb"/>
                <w:rFonts w:ascii="Times New Roman" w:hAnsi="Times New Roman" w:cs="Times New Roman"/>
                <w:color w:val="000000"/>
                <w:sz w:val="24"/>
                <w:szCs w:val="24"/>
                <w:bdr w:val="none" w:sz="0" w:space="0" w:color="auto" w:frame="1"/>
              </w:rPr>
              <w:t xml:space="preserve">-5962.31  </w:t>
            </w:r>
          </w:p>
        </w:tc>
      </w:tr>
      <w:tr w:rsidR="00EF05E7" w:rsidRPr="008E32ED" w14:paraId="355F85E3" w14:textId="77777777" w:rsidTr="00B547A8">
        <w:trPr>
          <w:trHeight w:val="300"/>
        </w:trPr>
        <w:tc>
          <w:tcPr>
            <w:tcW w:w="569" w:type="dxa"/>
            <w:tcBorders>
              <w:top w:val="nil"/>
              <w:left w:val="single" w:sz="4" w:space="0" w:color="auto"/>
              <w:bottom w:val="single" w:sz="4" w:space="0" w:color="auto"/>
              <w:right w:val="single" w:sz="4" w:space="0" w:color="auto"/>
            </w:tcBorders>
            <w:shd w:val="clear" w:color="auto" w:fill="auto"/>
            <w:noWrap/>
            <w:vAlign w:val="center"/>
            <w:hideMark/>
          </w:tcPr>
          <w:p w14:paraId="54C38E24"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2</w:t>
            </w:r>
          </w:p>
        </w:tc>
        <w:tc>
          <w:tcPr>
            <w:tcW w:w="1641" w:type="dxa"/>
            <w:tcBorders>
              <w:top w:val="nil"/>
              <w:left w:val="nil"/>
              <w:bottom w:val="single" w:sz="4" w:space="0" w:color="auto"/>
              <w:right w:val="single" w:sz="4" w:space="0" w:color="auto"/>
            </w:tcBorders>
            <w:shd w:val="clear" w:color="auto" w:fill="auto"/>
            <w:noWrap/>
            <w:vAlign w:val="bottom"/>
            <w:hideMark/>
          </w:tcPr>
          <w:p w14:paraId="6D30CCAC"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Style w:val="gnkrckgcgsb"/>
                <w:rFonts w:ascii="Times New Roman" w:hAnsi="Times New Roman" w:cs="Times New Roman"/>
                <w:color w:val="000000"/>
                <w:sz w:val="24"/>
                <w:szCs w:val="24"/>
                <w:bdr w:val="none" w:sz="0" w:space="0" w:color="auto" w:frame="1"/>
              </w:rPr>
              <w:t xml:space="preserve">-7442.12  </w:t>
            </w:r>
          </w:p>
        </w:tc>
        <w:tc>
          <w:tcPr>
            <w:tcW w:w="996" w:type="dxa"/>
            <w:tcBorders>
              <w:top w:val="nil"/>
              <w:left w:val="nil"/>
              <w:bottom w:val="single" w:sz="4" w:space="0" w:color="auto"/>
              <w:right w:val="single" w:sz="4" w:space="0" w:color="auto"/>
            </w:tcBorders>
            <w:shd w:val="clear" w:color="auto" w:fill="auto"/>
            <w:noWrap/>
            <w:vAlign w:val="bottom"/>
            <w:hideMark/>
          </w:tcPr>
          <w:p w14:paraId="0428DB46"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Style w:val="gnkrckgcgsb"/>
                <w:rFonts w:ascii="Times New Roman" w:hAnsi="Times New Roman" w:cs="Times New Roman"/>
                <w:color w:val="000000"/>
                <w:sz w:val="24"/>
                <w:szCs w:val="24"/>
                <w:bdr w:val="none" w:sz="0" w:space="0" w:color="auto" w:frame="1"/>
              </w:rPr>
              <w:t>473.06</w:t>
            </w:r>
          </w:p>
        </w:tc>
        <w:tc>
          <w:tcPr>
            <w:tcW w:w="1808" w:type="dxa"/>
            <w:tcBorders>
              <w:top w:val="nil"/>
              <w:left w:val="nil"/>
              <w:bottom w:val="single" w:sz="4" w:space="0" w:color="auto"/>
              <w:right w:val="single" w:sz="4" w:space="0" w:color="auto"/>
            </w:tcBorders>
            <w:shd w:val="clear" w:color="auto" w:fill="auto"/>
            <w:noWrap/>
            <w:vAlign w:val="bottom"/>
            <w:hideMark/>
          </w:tcPr>
          <w:p w14:paraId="2E70B86A"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Style w:val="gnkrckgcgsb"/>
                <w:rFonts w:ascii="Times New Roman" w:hAnsi="Times New Roman" w:cs="Times New Roman"/>
                <w:color w:val="000000"/>
                <w:sz w:val="24"/>
                <w:szCs w:val="24"/>
                <w:bdr w:val="none" w:sz="0" w:space="0" w:color="auto" w:frame="1"/>
              </w:rPr>
              <w:t xml:space="preserve">-6969.06  </w:t>
            </w:r>
          </w:p>
        </w:tc>
      </w:tr>
      <w:tr w:rsidR="00EF05E7" w:rsidRPr="008E32ED" w14:paraId="502F3675" w14:textId="77777777" w:rsidTr="00B547A8">
        <w:trPr>
          <w:trHeight w:val="300"/>
        </w:trPr>
        <w:tc>
          <w:tcPr>
            <w:tcW w:w="569" w:type="dxa"/>
            <w:tcBorders>
              <w:top w:val="nil"/>
              <w:left w:val="single" w:sz="4" w:space="0" w:color="auto"/>
              <w:bottom w:val="single" w:sz="4" w:space="0" w:color="auto"/>
              <w:right w:val="single" w:sz="4" w:space="0" w:color="auto"/>
            </w:tcBorders>
            <w:shd w:val="clear" w:color="auto" w:fill="auto"/>
            <w:noWrap/>
            <w:vAlign w:val="center"/>
            <w:hideMark/>
          </w:tcPr>
          <w:p w14:paraId="2CA024F7"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3</w:t>
            </w:r>
          </w:p>
        </w:tc>
        <w:tc>
          <w:tcPr>
            <w:tcW w:w="1641" w:type="dxa"/>
            <w:tcBorders>
              <w:top w:val="nil"/>
              <w:left w:val="nil"/>
              <w:bottom w:val="single" w:sz="4" w:space="0" w:color="auto"/>
              <w:right w:val="single" w:sz="4" w:space="0" w:color="auto"/>
            </w:tcBorders>
            <w:shd w:val="clear" w:color="auto" w:fill="auto"/>
            <w:noWrap/>
            <w:vAlign w:val="bottom"/>
            <w:hideMark/>
          </w:tcPr>
          <w:p w14:paraId="16B6E6DC"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Style w:val="gnkrckgcgsb"/>
                <w:rFonts w:ascii="Times New Roman" w:hAnsi="Times New Roman" w:cs="Times New Roman"/>
                <w:color w:val="000000"/>
                <w:sz w:val="24"/>
                <w:szCs w:val="24"/>
                <w:bdr w:val="none" w:sz="0" w:space="0" w:color="auto" w:frame="1"/>
              </w:rPr>
              <w:t>1374.62</w:t>
            </w:r>
          </w:p>
        </w:tc>
        <w:tc>
          <w:tcPr>
            <w:tcW w:w="996" w:type="dxa"/>
            <w:tcBorders>
              <w:top w:val="nil"/>
              <w:left w:val="nil"/>
              <w:bottom w:val="single" w:sz="4" w:space="0" w:color="auto"/>
              <w:right w:val="single" w:sz="4" w:space="0" w:color="auto"/>
            </w:tcBorders>
            <w:shd w:val="clear" w:color="auto" w:fill="auto"/>
            <w:noWrap/>
            <w:vAlign w:val="bottom"/>
            <w:hideMark/>
          </w:tcPr>
          <w:p w14:paraId="01C33235"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Style w:val="gnkrckgcgsb"/>
                <w:rFonts w:ascii="Times New Roman" w:hAnsi="Times New Roman" w:cs="Times New Roman"/>
                <w:color w:val="000000"/>
                <w:sz w:val="24"/>
                <w:szCs w:val="24"/>
                <w:bdr w:val="none" w:sz="0" w:space="0" w:color="auto" w:frame="1"/>
              </w:rPr>
              <w:t xml:space="preserve">2005.26  </w:t>
            </w:r>
          </w:p>
        </w:tc>
        <w:tc>
          <w:tcPr>
            <w:tcW w:w="1808" w:type="dxa"/>
            <w:tcBorders>
              <w:top w:val="nil"/>
              <w:left w:val="nil"/>
              <w:bottom w:val="single" w:sz="4" w:space="0" w:color="auto"/>
              <w:right w:val="single" w:sz="4" w:space="0" w:color="auto"/>
            </w:tcBorders>
            <w:shd w:val="clear" w:color="auto" w:fill="auto"/>
            <w:noWrap/>
            <w:vAlign w:val="bottom"/>
            <w:hideMark/>
          </w:tcPr>
          <w:p w14:paraId="3869DC25"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Style w:val="gnkrckgcgsb"/>
                <w:rFonts w:ascii="Times New Roman" w:hAnsi="Times New Roman" w:cs="Times New Roman"/>
                <w:color w:val="000000"/>
                <w:sz w:val="24"/>
                <w:szCs w:val="24"/>
                <w:bdr w:val="none" w:sz="0" w:space="0" w:color="auto" w:frame="1"/>
              </w:rPr>
              <w:t>3379.87</w:t>
            </w:r>
          </w:p>
        </w:tc>
      </w:tr>
      <w:tr w:rsidR="00EF05E7" w:rsidRPr="008E32ED" w14:paraId="13ABCA71" w14:textId="77777777" w:rsidTr="00B547A8">
        <w:trPr>
          <w:trHeight w:val="300"/>
        </w:trPr>
        <w:tc>
          <w:tcPr>
            <w:tcW w:w="569" w:type="dxa"/>
            <w:tcBorders>
              <w:top w:val="nil"/>
              <w:left w:val="single" w:sz="4" w:space="0" w:color="auto"/>
              <w:bottom w:val="single" w:sz="4" w:space="0" w:color="auto"/>
              <w:right w:val="single" w:sz="4" w:space="0" w:color="auto"/>
            </w:tcBorders>
            <w:shd w:val="clear" w:color="auto" w:fill="auto"/>
            <w:noWrap/>
            <w:vAlign w:val="center"/>
            <w:hideMark/>
          </w:tcPr>
          <w:p w14:paraId="3E490E21"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4</w:t>
            </w:r>
          </w:p>
        </w:tc>
        <w:tc>
          <w:tcPr>
            <w:tcW w:w="1641" w:type="dxa"/>
            <w:tcBorders>
              <w:top w:val="nil"/>
              <w:left w:val="nil"/>
              <w:bottom w:val="single" w:sz="4" w:space="0" w:color="auto"/>
              <w:right w:val="single" w:sz="4" w:space="0" w:color="auto"/>
            </w:tcBorders>
            <w:shd w:val="clear" w:color="auto" w:fill="auto"/>
            <w:noWrap/>
            <w:vAlign w:val="bottom"/>
            <w:hideMark/>
          </w:tcPr>
          <w:p w14:paraId="13AFE9D9"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Style w:val="gnkrckgcgsb"/>
                <w:rFonts w:ascii="Times New Roman" w:hAnsi="Times New Roman" w:cs="Times New Roman"/>
                <w:color w:val="000000"/>
                <w:sz w:val="24"/>
                <w:szCs w:val="24"/>
                <w:bdr w:val="none" w:sz="0" w:space="0" w:color="auto" w:frame="1"/>
              </w:rPr>
              <w:t>1026.26</w:t>
            </w:r>
          </w:p>
        </w:tc>
        <w:tc>
          <w:tcPr>
            <w:tcW w:w="996" w:type="dxa"/>
            <w:tcBorders>
              <w:top w:val="nil"/>
              <w:left w:val="nil"/>
              <w:bottom w:val="single" w:sz="4" w:space="0" w:color="auto"/>
              <w:right w:val="single" w:sz="4" w:space="0" w:color="auto"/>
            </w:tcBorders>
            <w:shd w:val="clear" w:color="auto" w:fill="auto"/>
            <w:noWrap/>
            <w:vAlign w:val="bottom"/>
            <w:hideMark/>
          </w:tcPr>
          <w:p w14:paraId="5EAAE5D9"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Style w:val="gnkrckgcgsb"/>
                <w:rFonts w:ascii="Times New Roman" w:hAnsi="Times New Roman" w:cs="Times New Roman"/>
                <w:color w:val="000000"/>
                <w:sz w:val="24"/>
                <w:szCs w:val="24"/>
                <w:bdr w:val="none" w:sz="0" w:space="0" w:color="auto" w:frame="1"/>
              </w:rPr>
              <w:t xml:space="preserve">2570.99  </w:t>
            </w:r>
          </w:p>
        </w:tc>
        <w:tc>
          <w:tcPr>
            <w:tcW w:w="1808" w:type="dxa"/>
            <w:tcBorders>
              <w:top w:val="nil"/>
              <w:left w:val="nil"/>
              <w:bottom w:val="single" w:sz="4" w:space="0" w:color="auto"/>
              <w:right w:val="single" w:sz="4" w:space="0" w:color="auto"/>
            </w:tcBorders>
            <w:shd w:val="clear" w:color="auto" w:fill="auto"/>
            <w:noWrap/>
            <w:vAlign w:val="bottom"/>
            <w:hideMark/>
          </w:tcPr>
          <w:p w14:paraId="5D40A2A0"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Style w:val="gnkrckgcgsb"/>
                <w:rFonts w:ascii="Times New Roman" w:hAnsi="Times New Roman" w:cs="Times New Roman"/>
                <w:color w:val="000000"/>
                <w:sz w:val="24"/>
                <w:szCs w:val="24"/>
                <w:bdr w:val="none" w:sz="0" w:space="0" w:color="auto" w:frame="1"/>
              </w:rPr>
              <w:t>3597.25</w:t>
            </w:r>
          </w:p>
        </w:tc>
      </w:tr>
    </w:tbl>
    <w:p w14:paraId="4081FD42" w14:textId="77777777" w:rsidR="00EF05E7" w:rsidRPr="008E32ED" w:rsidRDefault="00EF05E7" w:rsidP="00EF05E7">
      <w:pPr>
        <w:spacing w:line="480" w:lineRule="auto"/>
        <w:jc w:val="both"/>
        <w:rPr>
          <w:rFonts w:ascii="Times New Roman" w:hAnsi="Times New Roman" w:cs="Times New Roman"/>
          <w:sz w:val="24"/>
          <w:szCs w:val="24"/>
        </w:rPr>
      </w:pPr>
      <w:r w:rsidRPr="008E32ED">
        <w:rPr>
          <w:rFonts w:ascii="Times New Roman" w:hAnsi="Times New Roman" w:cs="Times New Roman"/>
          <w:sz w:val="24"/>
          <w:szCs w:val="24"/>
        </w:rPr>
        <w:t xml:space="preserve">PED – sum of average deviance and </w:t>
      </w:r>
      <m:oMath>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opt</m:t>
            </m:r>
          </m:sub>
        </m:sSub>
      </m:oMath>
    </w:p>
    <w:bookmarkEnd w:id="3"/>
    <w:p w14:paraId="55DDAD42" w14:textId="77777777" w:rsidR="00EF05E7" w:rsidRPr="008E32ED" w:rsidRDefault="00EF05E7" w:rsidP="00EF05E7">
      <w:pPr>
        <w:spacing w:line="480" w:lineRule="auto"/>
        <w:jc w:val="both"/>
        <w:rPr>
          <w:rFonts w:ascii="Times New Roman" w:hAnsi="Times New Roman" w:cs="Times New Roman"/>
          <w:sz w:val="24"/>
          <w:szCs w:val="24"/>
        </w:rPr>
      </w:pPr>
      <m:oMath>
        <m:r>
          <w:rPr>
            <w:rFonts w:ascii="Cambria Math" w:eastAsiaTheme="minorEastAsia" w:hAnsi="Cambria Math" w:cs="Times New Roman"/>
            <w:sz w:val="24"/>
            <w:szCs w:val="24"/>
          </w:rPr>
          <m:t>K</m:t>
        </m:r>
      </m:oMath>
      <w:r w:rsidRPr="008E32ED">
        <w:rPr>
          <w:rFonts w:ascii="Times New Roman" w:hAnsi="Times New Roman" w:cs="Times New Roman"/>
          <w:sz w:val="24"/>
          <w:szCs w:val="24"/>
        </w:rPr>
        <w:t xml:space="preserve"> =</w:t>
      </w:r>
      <w:r>
        <w:rPr>
          <w:rFonts w:ascii="Times New Roman" w:hAnsi="Times New Roman" w:cs="Times New Roman"/>
          <w:sz w:val="24"/>
          <w:szCs w:val="24"/>
        </w:rPr>
        <w:t xml:space="preserve"> </w:t>
      </w:r>
      <w:r w:rsidRPr="008E32ED">
        <w:rPr>
          <w:rFonts w:ascii="Times New Roman" w:hAnsi="Times New Roman" w:cs="Times New Roman"/>
          <w:sz w:val="24"/>
          <w:szCs w:val="24"/>
        </w:rPr>
        <w:t>2 provided the minimum PED value, i.e., a multivariate linear mixed model with a mixture of two random effects distributions best explains variation in the antibody profiles of the pregnant women. Hence, it was determined to classify the pregnant women into two groups.</w:t>
      </w:r>
    </w:p>
    <w:p w14:paraId="344CA67A" w14:textId="77777777" w:rsidR="00EF05E7" w:rsidRPr="008E32ED" w:rsidRDefault="00EF05E7" w:rsidP="00EF05E7">
      <w:pPr>
        <w:spacing w:before="100" w:beforeAutospacing="1" w:after="100" w:afterAutospacing="1" w:line="480" w:lineRule="auto"/>
        <w:jc w:val="both"/>
        <w:rPr>
          <w:rFonts w:ascii="Times New Roman" w:hAnsi="Times New Roman" w:cs="Times New Roman"/>
          <w:b/>
          <w:sz w:val="24"/>
          <w:szCs w:val="24"/>
          <w:u w:val="single"/>
        </w:rPr>
      </w:pPr>
      <w:r w:rsidRPr="008E32ED">
        <w:rPr>
          <w:rFonts w:ascii="Times New Roman" w:hAnsi="Times New Roman" w:cs="Times New Roman"/>
          <w:b/>
          <w:sz w:val="24"/>
          <w:szCs w:val="24"/>
          <w:u w:val="single"/>
        </w:rPr>
        <w:t>Supplementary Table 2.</w:t>
      </w:r>
      <w:r w:rsidRPr="008E32ED">
        <w:rPr>
          <w:rFonts w:ascii="Times New Roman" w:hAnsi="Times New Roman" w:cs="Times New Roman"/>
          <w:b/>
          <w:sz w:val="24"/>
          <w:szCs w:val="24"/>
        </w:rPr>
        <w:t xml:space="preserve"> </w:t>
      </w:r>
      <w:r w:rsidRPr="008E32ED">
        <w:rPr>
          <w:rFonts w:ascii="Times New Roman" w:hAnsi="Times New Roman" w:cs="Times New Roman"/>
          <w:b/>
          <w:bCs/>
          <w:sz w:val="24"/>
          <w:szCs w:val="24"/>
        </w:rPr>
        <w:t xml:space="preserve">Assessment </w:t>
      </w:r>
      <w:r>
        <w:rPr>
          <w:rFonts w:ascii="Times New Roman" w:hAnsi="Times New Roman" w:cs="Times New Roman"/>
          <w:b/>
          <w:bCs/>
          <w:sz w:val="24"/>
          <w:szCs w:val="24"/>
        </w:rPr>
        <w:t xml:space="preserve">of </w:t>
      </w:r>
      <w:r w:rsidRPr="008E32ED">
        <w:rPr>
          <w:rFonts w:ascii="Times New Roman" w:hAnsi="Times New Roman" w:cs="Times New Roman"/>
          <w:b/>
          <w:bCs/>
          <w:sz w:val="24"/>
          <w:szCs w:val="24"/>
        </w:rPr>
        <w:t xml:space="preserve">the importance of combining </w:t>
      </w:r>
      <w:r w:rsidRPr="008E32ED">
        <w:rPr>
          <w:rFonts w:ascii="Times New Roman" w:hAnsi="Times New Roman" w:cs="Times New Roman"/>
          <w:b/>
          <w:bCs/>
          <w:i/>
          <w:sz w:val="24"/>
          <w:szCs w:val="24"/>
        </w:rPr>
        <w:t>Pv</w:t>
      </w:r>
      <w:r w:rsidRPr="008E32ED">
        <w:rPr>
          <w:rFonts w:ascii="Times New Roman" w:hAnsi="Times New Roman" w:cs="Times New Roman"/>
          <w:b/>
          <w:bCs/>
          <w:sz w:val="24"/>
          <w:szCs w:val="24"/>
        </w:rPr>
        <w:t xml:space="preserve">AMA1 and </w:t>
      </w:r>
      <w:r w:rsidRPr="008E32ED">
        <w:rPr>
          <w:rFonts w:ascii="Times New Roman" w:hAnsi="Times New Roman" w:cs="Times New Roman"/>
          <w:b/>
          <w:bCs/>
          <w:i/>
          <w:iCs/>
          <w:sz w:val="24"/>
          <w:szCs w:val="24"/>
        </w:rPr>
        <w:t>Pf</w:t>
      </w:r>
      <w:r w:rsidRPr="008E32ED">
        <w:rPr>
          <w:rFonts w:ascii="Times New Roman" w:hAnsi="Times New Roman" w:cs="Times New Roman"/>
          <w:b/>
          <w:bCs/>
          <w:sz w:val="24"/>
          <w:szCs w:val="24"/>
        </w:rPr>
        <w:t xml:space="preserve">MSP3, respectively with other </w:t>
      </w:r>
      <w:r w:rsidRPr="008E32ED">
        <w:rPr>
          <w:rFonts w:ascii="Times New Roman" w:hAnsi="Times New Roman" w:cs="Times New Roman"/>
          <w:b/>
          <w:bCs/>
          <w:i/>
          <w:sz w:val="24"/>
          <w:szCs w:val="24"/>
        </w:rPr>
        <w:t>P. falciparum</w:t>
      </w:r>
      <w:r w:rsidRPr="008E32ED">
        <w:rPr>
          <w:rFonts w:ascii="Times New Roman" w:hAnsi="Times New Roman" w:cs="Times New Roman"/>
          <w:b/>
          <w:bCs/>
          <w:sz w:val="24"/>
          <w:szCs w:val="24"/>
        </w:rPr>
        <w:t xml:space="preserve"> antibodies.</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910"/>
        <w:gridCol w:w="933"/>
        <w:gridCol w:w="1275"/>
        <w:gridCol w:w="910"/>
        <w:gridCol w:w="933"/>
        <w:gridCol w:w="1276"/>
        <w:gridCol w:w="992"/>
      </w:tblGrid>
      <w:tr w:rsidR="00EF05E7" w:rsidRPr="008E32ED" w14:paraId="0C6B7D65" w14:textId="77777777" w:rsidTr="00EF05E7">
        <w:trPr>
          <w:trHeight w:val="828"/>
        </w:trPr>
        <w:tc>
          <w:tcPr>
            <w:tcW w:w="1980" w:type="dxa"/>
            <w:shd w:val="clear" w:color="auto" w:fill="auto"/>
            <w:noWrap/>
            <w:hideMark/>
          </w:tcPr>
          <w:p w14:paraId="7B9B6691"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p>
        </w:tc>
        <w:tc>
          <w:tcPr>
            <w:tcW w:w="3118" w:type="dxa"/>
            <w:gridSpan w:val="3"/>
            <w:shd w:val="clear" w:color="auto" w:fill="auto"/>
            <w:noWrap/>
            <w:hideMark/>
          </w:tcPr>
          <w:p w14:paraId="13BAB720"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Cluster groupings considering</w:t>
            </w:r>
          </w:p>
          <w:p w14:paraId="7D0FF035"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all antibodies</w:t>
            </w:r>
          </w:p>
          <w:p w14:paraId="677F1A30"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 xml:space="preserve">without </w:t>
            </w:r>
            <w:r w:rsidRPr="008E32ED">
              <w:rPr>
                <w:rFonts w:ascii="Times New Roman" w:eastAsia="Times New Roman" w:hAnsi="Times New Roman" w:cs="Times New Roman"/>
                <w:i/>
                <w:iCs/>
                <w:color w:val="000000"/>
                <w:sz w:val="24"/>
                <w:szCs w:val="24"/>
              </w:rPr>
              <w:t>Pv</w:t>
            </w:r>
            <w:r w:rsidRPr="008E32ED">
              <w:rPr>
                <w:rFonts w:ascii="Times New Roman" w:eastAsia="Times New Roman" w:hAnsi="Times New Roman" w:cs="Times New Roman"/>
                <w:color w:val="000000"/>
                <w:sz w:val="24"/>
                <w:szCs w:val="24"/>
              </w:rPr>
              <w:t>AMA1</w:t>
            </w:r>
          </w:p>
        </w:tc>
        <w:tc>
          <w:tcPr>
            <w:tcW w:w="3119" w:type="dxa"/>
            <w:gridSpan w:val="3"/>
            <w:shd w:val="clear" w:color="auto" w:fill="auto"/>
            <w:noWrap/>
            <w:hideMark/>
          </w:tcPr>
          <w:p w14:paraId="121C83E0"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Cluster groupings considering</w:t>
            </w:r>
          </w:p>
          <w:p w14:paraId="6AFBD315"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all antibodies</w:t>
            </w:r>
          </w:p>
          <w:p w14:paraId="59DDBAFF"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 xml:space="preserve">without </w:t>
            </w:r>
            <w:r w:rsidRPr="008E32ED">
              <w:rPr>
                <w:rFonts w:ascii="Times New Roman" w:eastAsia="Times New Roman" w:hAnsi="Times New Roman" w:cs="Times New Roman"/>
                <w:i/>
                <w:iCs/>
                <w:color w:val="000000"/>
                <w:sz w:val="24"/>
                <w:szCs w:val="24"/>
              </w:rPr>
              <w:t>Pf</w:t>
            </w:r>
            <w:r w:rsidRPr="008E32ED">
              <w:rPr>
                <w:rFonts w:ascii="Times New Roman" w:eastAsia="Times New Roman" w:hAnsi="Times New Roman" w:cs="Times New Roman"/>
                <w:color w:val="000000"/>
                <w:sz w:val="24"/>
                <w:szCs w:val="24"/>
              </w:rPr>
              <w:t>MSP3</w:t>
            </w:r>
          </w:p>
        </w:tc>
        <w:tc>
          <w:tcPr>
            <w:tcW w:w="992" w:type="dxa"/>
            <w:shd w:val="clear" w:color="auto" w:fill="auto"/>
            <w:noWrap/>
            <w:hideMark/>
          </w:tcPr>
          <w:p w14:paraId="2A5BB7E8"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p>
          <w:p w14:paraId="1BAB0F02"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p>
        </w:tc>
      </w:tr>
      <w:tr w:rsidR="00EF05E7" w:rsidRPr="008E32ED" w14:paraId="05FD15BA" w14:textId="77777777" w:rsidTr="00EF05E7">
        <w:trPr>
          <w:trHeight w:val="154"/>
        </w:trPr>
        <w:tc>
          <w:tcPr>
            <w:tcW w:w="1980" w:type="dxa"/>
            <w:shd w:val="clear" w:color="auto" w:fill="auto"/>
            <w:noWrap/>
            <w:hideMark/>
          </w:tcPr>
          <w:p w14:paraId="12B651FA"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Cluster groupings considering all antibodies</w:t>
            </w:r>
          </w:p>
        </w:tc>
        <w:tc>
          <w:tcPr>
            <w:tcW w:w="910" w:type="dxa"/>
            <w:shd w:val="clear" w:color="auto" w:fill="auto"/>
            <w:noWrap/>
            <w:hideMark/>
          </w:tcPr>
          <w:p w14:paraId="7773A5D4" w14:textId="77777777" w:rsidR="00EF05E7" w:rsidRPr="008E32ED" w:rsidRDefault="00EF05E7" w:rsidP="00B547A8">
            <w:pPr>
              <w:spacing w:after="0" w:line="240" w:lineRule="auto"/>
              <w:ind w:left="-290" w:firstLine="290"/>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Cluster 1</w:t>
            </w:r>
          </w:p>
        </w:tc>
        <w:tc>
          <w:tcPr>
            <w:tcW w:w="933" w:type="dxa"/>
            <w:shd w:val="clear" w:color="auto" w:fill="auto"/>
            <w:noWrap/>
            <w:hideMark/>
          </w:tcPr>
          <w:p w14:paraId="2AADB732" w14:textId="77777777" w:rsidR="00EF05E7" w:rsidRPr="008E32ED" w:rsidRDefault="00EF05E7" w:rsidP="00B547A8">
            <w:pPr>
              <w:spacing w:after="0" w:line="240" w:lineRule="auto"/>
              <w:ind w:left="-290" w:firstLine="290"/>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Cluster 2</w:t>
            </w:r>
          </w:p>
        </w:tc>
        <w:tc>
          <w:tcPr>
            <w:tcW w:w="1275" w:type="dxa"/>
            <w:shd w:val="clear" w:color="auto" w:fill="auto"/>
            <w:noWrap/>
            <w:hideMark/>
          </w:tcPr>
          <w:p w14:paraId="6559B255"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Un-classified</w:t>
            </w:r>
          </w:p>
        </w:tc>
        <w:tc>
          <w:tcPr>
            <w:tcW w:w="910" w:type="dxa"/>
            <w:shd w:val="clear" w:color="auto" w:fill="auto"/>
            <w:noWrap/>
            <w:hideMark/>
          </w:tcPr>
          <w:p w14:paraId="3D1B576C"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Cluster 1</w:t>
            </w:r>
          </w:p>
        </w:tc>
        <w:tc>
          <w:tcPr>
            <w:tcW w:w="933" w:type="dxa"/>
            <w:shd w:val="clear" w:color="auto" w:fill="auto"/>
            <w:noWrap/>
            <w:hideMark/>
          </w:tcPr>
          <w:p w14:paraId="5CF59D54"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Cluster 2</w:t>
            </w:r>
          </w:p>
        </w:tc>
        <w:tc>
          <w:tcPr>
            <w:tcW w:w="1276" w:type="dxa"/>
            <w:shd w:val="clear" w:color="auto" w:fill="auto"/>
            <w:noWrap/>
            <w:hideMark/>
          </w:tcPr>
          <w:p w14:paraId="55A18A36"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Un-classified</w:t>
            </w:r>
          </w:p>
        </w:tc>
        <w:tc>
          <w:tcPr>
            <w:tcW w:w="992" w:type="dxa"/>
            <w:shd w:val="clear" w:color="auto" w:fill="auto"/>
            <w:noWrap/>
            <w:hideMark/>
          </w:tcPr>
          <w:p w14:paraId="31402CA2"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Total</w:t>
            </w:r>
          </w:p>
        </w:tc>
      </w:tr>
      <w:tr w:rsidR="00EF05E7" w:rsidRPr="008E32ED" w14:paraId="05148FB9" w14:textId="77777777" w:rsidTr="00EF05E7">
        <w:trPr>
          <w:trHeight w:val="154"/>
        </w:trPr>
        <w:tc>
          <w:tcPr>
            <w:tcW w:w="1980" w:type="dxa"/>
            <w:shd w:val="clear" w:color="auto" w:fill="auto"/>
            <w:noWrap/>
            <w:hideMark/>
          </w:tcPr>
          <w:p w14:paraId="59373000"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Cluster 1</w:t>
            </w:r>
          </w:p>
        </w:tc>
        <w:tc>
          <w:tcPr>
            <w:tcW w:w="910" w:type="dxa"/>
            <w:shd w:val="clear" w:color="auto" w:fill="auto"/>
            <w:noWrap/>
            <w:hideMark/>
          </w:tcPr>
          <w:p w14:paraId="35394904"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178</w:t>
            </w:r>
          </w:p>
        </w:tc>
        <w:tc>
          <w:tcPr>
            <w:tcW w:w="933" w:type="dxa"/>
            <w:shd w:val="clear" w:color="auto" w:fill="auto"/>
            <w:noWrap/>
            <w:hideMark/>
          </w:tcPr>
          <w:p w14:paraId="71B2F032"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0</w:t>
            </w:r>
          </w:p>
        </w:tc>
        <w:tc>
          <w:tcPr>
            <w:tcW w:w="1275" w:type="dxa"/>
            <w:shd w:val="clear" w:color="auto" w:fill="auto"/>
            <w:noWrap/>
            <w:hideMark/>
          </w:tcPr>
          <w:p w14:paraId="78B5B4E2"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8</w:t>
            </w:r>
          </w:p>
        </w:tc>
        <w:tc>
          <w:tcPr>
            <w:tcW w:w="910" w:type="dxa"/>
            <w:shd w:val="clear" w:color="auto" w:fill="auto"/>
            <w:noWrap/>
            <w:hideMark/>
          </w:tcPr>
          <w:p w14:paraId="6DE932B7"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173</w:t>
            </w:r>
          </w:p>
        </w:tc>
        <w:tc>
          <w:tcPr>
            <w:tcW w:w="933" w:type="dxa"/>
            <w:shd w:val="clear" w:color="auto" w:fill="auto"/>
            <w:noWrap/>
            <w:hideMark/>
          </w:tcPr>
          <w:p w14:paraId="264B96FC"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1</w:t>
            </w:r>
          </w:p>
        </w:tc>
        <w:tc>
          <w:tcPr>
            <w:tcW w:w="1276" w:type="dxa"/>
            <w:shd w:val="clear" w:color="auto" w:fill="auto"/>
            <w:noWrap/>
            <w:hideMark/>
          </w:tcPr>
          <w:p w14:paraId="3CEC08CE"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12</w:t>
            </w:r>
          </w:p>
        </w:tc>
        <w:tc>
          <w:tcPr>
            <w:tcW w:w="992" w:type="dxa"/>
            <w:shd w:val="clear" w:color="auto" w:fill="auto"/>
            <w:noWrap/>
            <w:hideMark/>
          </w:tcPr>
          <w:p w14:paraId="461A96B6"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186</w:t>
            </w:r>
          </w:p>
        </w:tc>
      </w:tr>
      <w:tr w:rsidR="00EF05E7" w:rsidRPr="008E32ED" w14:paraId="5D3C27A9" w14:textId="77777777" w:rsidTr="00EF05E7">
        <w:trPr>
          <w:trHeight w:val="154"/>
        </w:trPr>
        <w:tc>
          <w:tcPr>
            <w:tcW w:w="1980" w:type="dxa"/>
            <w:shd w:val="clear" w:color="auto" w:fill="auto"/>
            <w:noWrap/>
            <w:hideMark/>
          </w:tcPr>
          <w:p w14:paraId="00DA6A40"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Cluster 2</w:t>
            </w:r>
          </w:p>
        </w:tc>
        <w:tc>
          <w:tcPr>
            <w:tcW w:w="910" w:type="dxa"/>
            <w:shd w:val="clear" w:color="auto" w:fill="auto"/>
            <w:noWrap/>
            <w:hideMark/>
          </w:tcPr>
          <w:p w14:paraId="562ADC03"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3</w:t>
            </w:r>
          </w:p>
        </w:tc>
        <w:tc>
          <w:tcPr>
            <w:tcW w:w="933" w:type="dxa"/>
            <w:shd w:val="clear" w:color="auto" w:fill="auto"/>
            <w:noWrap/>
            <w:hideMark/>
          </w:tcPr>
          <w:p w14:paraId="454732DC"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48</w:t>
            </w:r>
          </w:p>
        </w:tc>
        <w:tc>
          <w:tcPr>
            <w:tcW w:w="1275" w:type="dxa"/>
            <w:shd w:val="clear" w:color="auto" w:fill="auto"/>
            <w:noWrap/>
            <w:hideMark/>
          </w:tcPr>
          <w:p w14:paraId="57770A12"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4</w:t>
            </w:r>
          </w:p>
        </w:tc>
        <w:tc>
          <w:tcPr>
            <w:tcW w:w="910" w:type="dxa"/>
            <w:shd w:val="clear" w:color="auto" w:fill="auto"/>
            <w:noWrap/>
            <w:hideMark/>
          </w:tcPr>
          <w:p w14:paraId="0CCA40D0"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3</w:t>
            </w:r>
          </w:p>
        </w:tc>
        <w:tc>
          <w:tcPr>
            <w:tcW w:w="933" w:type="dxa"/>
            <w:shd w:val="clear" w:color="auto" w:fill="auto"/>
            <w:noWrap/>
            <w:hideMark/>
          </w:tcPr>
          <w:p w14:paraId="46253119"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49</w:t>
            </w:r>
          </w:p>
        </w:tc>
        <w:tc>
          <w:tcPr>
            <w:tcW w:w="1276" w:type="dxa"/>
            <w:shd w:val="clear" w:color="auto" w:fill="auto"/>
            <w:noWrap/>
            <w:hideMark/>
          </w:tcPr>
          <w:p w14:paraId="1BD95524"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3</w:t>
            </w:r>
          </w:p>
        </w:tc>
        <w:tc>
          <w:tcPr>
            <w:tcW w:w="992" w:type="dxa"/>
            <w:shd w:val="clear" w:color="auto" w:fill="auto"/>
            <w:noWrap/>
            <w:hideMark/>
          </w:tcPr>
          <w:p w14:paraId="7BA3FD5F"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55</w:t>
            </w:r>
          </w:p>
        </w:tc>
      </w:tr>
      <w:tr w:rsidR="00EF05E7" w:rsidRPr="008E32ED" w14:paraId="06D64E89" w14:textId="77777777" w:rsidTr="00EF05E7">
        <w:trPr>
          <w:trHeight w:val="154"/>
        </w:trPr>
        <w:tc>
          <w:tcPr>
            <w:tcW w:w="1980" w:type="dxa"/>
            <w:shd w:val="clear" w:color="auto" w:fill="auto"/>
            <w:noWrap/>
            <w:hideMark/>
          </w:tcPr>
          <w:p w14:paraId="67CA6BDD"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Un-</w:t>
            </w:r>
          </w:p>
          <w:p w14:paraId="5B98E595"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classified</w:t>
            </w:r>
          </w:p>
        </w:tc>
        <w:tc>
          <w:tcPr>
            <w:tcW w:w="910" w:type="dxa"/>
            <w:shd w:val="clear" w:color="auto" w:fill="auto"/>
            <w:noWrap/>
            <w:hideMark/>
          </w:tcPr>
          <w:p w14:paraId="13AC7F57"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2</w:t>
            </w:r>
          </w:p>
        </w:tc>
        <w:tc>
          <w:tcPr>
            <w:tcW w:w="933" w:type="dxa"/>
            <w:shd w:val="clear" w:color="auto" w:fill="auto"/>
            <w:noWrap/>
            <w:hideMark/>
          </w:tcPr>
          <w:p w14:paraId="5B9DE9E5"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4</w:t>
            </w:r>
          </w:p>
        </w:tc>
        <w:tc>
          <w:tcPr>
            <w:tcW w:w="1275" w:type="dxa"/>
            <w:shd w:val="clear" w:color="auto" w:fill="auto"/>
            <w:noWrap/>
            <w:hideMark/>
          </w:tcPr>
          <w:p w14:paraId="5422E65C"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3</w:t>
            </w:r>
          </w:p>
        </w:tc>
        <w:tc>
          <w:tcPr>
            <w:tcW w:w="910" w:type="dxa"/>
            <w:shd w:val="clear" w:color="auto" w:fill="auto"/>
            <w:noWrap/>
            <w:hideMark/>
          </w:tcPr>
          <w:p w14:paraId="59EC2E0A"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3</w:t>
            </w:r>
          </w:p>
        </w:tc>
        <w:tc>
          <w:tcPr>
            <w:tcW w:w="933" w:type="dxa"/>
            <w:shd w:val="clear" w:color="auto" w:fill="auto"/>
            <w:noWrap/>
            <w:hideMark/>
          </w:tcPr>
          <w:p w14:paraId="54AF0E92"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3</w:t>
            </w:r>
          </w:p>
        </w:tc>
        <w:tc>
          <w:tcPr>
            <w:tcW w:w="1276" w:type="dxa"/>
            <w:shd w:val="clear" w:color="auto" w:fill="auto"/>
            <w:noWrap/>
            <w:hideMark/>
          </w:tcPr>
          <w:p w14:paraId="5ACEE82E"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3</w:t>
            </w:r>
          </w:p>
        </w:tc>
        <w:tc>
          <w:tcPr>
            <w:tcW w:w="992" w:type="dxa"/>
            <w:shd w:val="clear" w:color="auto" w:fill="auto"/>
            <w:noWrap/>
            <w:hideMark/>
          </w:tcPr>
          <w:p w14:paraId="4EAE1130"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9</w:t>
            </w:r>
          </w:p>
        </w:tc>
      </w:tr>
      <w:tr w:rsidR="00EF05E7" w:rsidRPr="008E32ED" w14:paraId="42BB8C3F" w14:textId="77777777" w:rsidTr="00EF05E7">
        <w:trPr>
          <w:trHeight w:val="154"/>
        </w:trPr>
        <w:tc>
          <w:tcPr>
            <w:tcW w:w="1980" w:type="dxa"/>
            <w:shd w:val="clear" w:color="auto" w:fill="auto"/>
            <w:noWrap/>
            <w:hideMark/>
          </w:tcPr>
          <w:p w14:paraId="668F870E"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Total</w:t>
            </w:r>
          </w:p>
        </w:tc>
        <w:tc>
          <w:tcPr>
            <w:tcW w:w="910" w:type="dxa"/>
            <w:shd w:val="clear" w:color="auto" w:fill="auto"/>
            <w:noWrap/>
            <w:hideMark/>
          </w:tcPr>
          <w:p w14:paraId="2B3D0126"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183</w:t>
            </w:r>
          </w:p>
        </w:tc>
        <w:tc>
          <w:tcPr>
            <w:tcW w:w="933" w:type="dxa"/>
            <w:shd w:val="clear" w:color="auto" w:fill="auto"/>
            <w:noWrap/>
            <w:hideMark/>
          </w:tcPr>
          <w:p w14:paraId="5E61D935"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52</w:t>
            </w:r>
          </w:p>
        </w:tc>
        <w:tc>
          <w:tcPr>
            <w:tcW w:w="1275" w:type="dxa"/>
            <w:shd w:val="clear" w:color="auto" w:fill="auto"/>
            <w:noWrap/>
            <w:hideMark/>
          </w:tcPr>
          <w:p w14:paraId="6AD6AE41"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15</w:t>
            </w:r>
          </w:p>
        </w:tc>
        <w:tc>
          <w:tcPr>
            <w:tcW w:w="910" w:type="dxa"/>
            <w:shd w:val="clear" w:color="auto" w:fill="auto"/>
            <w:noWrap/>
            <w:hideMark/>
          </w:tcPr>
          <w:p w14:paraId="48E7D1F3"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179</w:t>
            </w:r>
          </w:p>
        </w:tc>
        <w:tc>
          <w:tcPr>
            <w:tcW w:w="933" w:type="dxa"/>
            <w:shd w:val="clear" w:color="auto" w:fill="auto"/>
            <w:noWrap/>
            <w:hideMark/>
          </w:tcPr>
          <w:p w14:paraId="006E2522"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53</w:t>
            </w:r>
          </w:p>
        </w:tc>
        <w:tc>
          <w:tcPr>
            <w:tcW w:w="1276" w:type="dxa"/>
            <w:shd w:val="clear" w:color="auto" w:fill="auto"/>
            <w:noWrap/>
            <w:hideMark/>
          </w:tcPr>
          <w:p w14:paraId="1C933244"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18</w:t>
            </w:r>
          </w:p>
        </w:tc>
        <w:tc>
          <w:tcPr>
            <w:tcW w:w="992" w:type="dxa"/>
            <w:shd w:val="clear" w:color="auto" w:fill="auto"/>
            <w:noWrap/>
            <w:hideMark/>
          </w:tcPr>
          <w:p w14:paraId="55FC14EC"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250</w:t>
            </w:r>
          </w:p>
        </w:tc>
      </w:tr>
    </w:tbl>
    <w:p w14:paraId="0F22B308" w14:textId="77777777" w:rsidR="00EF05E7" w:rsidRDefault="00EF05E7" w:rsidP="00EF05E7">
      <w:pPr>
        <w:spacing w:before="100" w:beforeAutospacing="1" w:after="0" w:line="480" w:lineRule="auto"/>
        <w:jc w:val="both"/>
        <w:rPr>
          <w:rFonts w:ascii="Times New Roman" w:hAnsi="Times New Roman" w:cs="Times New Roman"/>
          <w:b/>
          <w:sz w:val="24"/>
          <w:szCs w:val="24"/>
          <w:u w:val="single"/>
        </w:rPr>
      </w:pPr>
    </w:p>
    <w:p w14:paraId="6E8157FB" w14:textId="77777777" w:rsidR="005D21DF" w:rsidRDefault="005D21DF" w:rsidP="00EF05E7">
      <w:pPr>
        <w:spacing w:before="100" w:beforeAutospacing="1" w:after="0" w:line="480" w:lineRule="auto"/>
        <w:jc w:val="both"/>
        <w:rPr>
          <w:rFonts w:ascii="Times New Roman" w:hAnsi="Times New Roman" w:cs="Times New Roman"/>
          <w:b/>
          <w:sz w:val="24"/>
          <w:szCs w:val="24"/>
          <w:u w:val="single"/>
        </w:rPr>
      </w:pPr>
    </w:p>
    <w:p w14:paraId="73192C3F" w14:textId="77777777" w:rsidR="005D21DF" w:rsidRDefault="005D21DF" w:rsidP="00EF05E7">
      <w:pPr>
        <w:spacing w:before="100" w:beforeAutospacing="1" w:after="0" w:line="480" w:lineRule="auto"/>
        <w:jc w:val="both"/>
        <w:rPr>
          <w:rFonts w:ascii="Times New Roman" w:hAnsi="Times New Roman" w:cs="Times New Roman"/>
          <w:b/>
          <w:sz w:val="24"/>
          <w:szCs w:val="24"/>
          <w:u w:val="single"/>
        </w:rPr>
      </w:pPr>
    </w:p>
    <w:p w14:paraId="413AFDA4" w14:textId="77777777" w:rsidR="00EF05E7" w:rsidRPr="008E32ED" w:rsidRDefault="00EF05E7" w:rsidP="00EF05E7">
      <w:pPr>
        <w:spacing w:before="100" w:beforeAutospacing="1" w:after="0" w:line="480" w:lineRule="auto"/>
        <w:jc w:val="both"/>
        <w:rPr>
          <w:rFonts w:ascii="Times New Roman" w:hAnsi="Times New Roman" w:cs="Times New Roman"/>
          <w:b/>
          <w:sz w:val="24"/>
          <w:szCs w:val="24"/>
          <w:u w:val="single"/>
        </w:rPr>
      </w:pPr>
      <w:r w:rsidRPr="008E32ED">
        <w:rPr>
          <w:rFonts w:ascii="Times New Roman" w:hAnsi="Times New Roman" w:cs="Times New Roman"/>
          <w:b/>
          <w:sz w:val="24"/>
          <w:szCs w:val="24"/>
          <w:u w:val="single"/>
        </w:rPr>
        <w:lastRenderedPageBreak/>
        <w:t>Supplementary Table 3.</w:t>
      </w:r>
      <w:r w:rsidRPr="008E32ED">
        <w:rPr>
          <w:rFonts w:ascii="Times New Roman" w:hAnsi="Times New Roman" w:cs="Times New Roman"/>
          <w:b/>
          <w:bCs/>
          <w:sz w:val="24"/>
          <w:szCs w:val="24"/>
        </w:rPr>
        <w:t xml:space="preserve"> The importance of including </w:t>
      </w:r>
      <w:r w:rsidRPr="008E32ED">
        <w:rPr>
          <w:rFonts w:ascii="Times New Roman" w:hAnsi="Times New Roman" w:cs="Times New Roman"/>
          <w:b/>
          <w:bCs/>
          <w:iCs/>
          <w:sz w:val="24"/>
          <w:szCs w:val="24"/>
        </w:rPr>
        <w:t>at least</w:t>
      </w:r>
      <w:r w:rsidRPr="008E32ED">
        <w:rPr>
          <w:rFonts w:ascii="Times New Roman" w:hAnsi="Times New Roman" w:cs="Times New Roman"/>
          <w:b/>
          <w:bCs/>
          <w:i/>
          <w:sz w:val="24"/>
          <w:szCs w:val="24"/>
        </w:rPr>
        <w:t xml:space="preserve"> Pf</w:t>
      </w:r>
      <w:r w:rsidRPr="008E32ED">
        <w:rPr>
          <w:rFonts w:ascii="Times New Roman" w:hAnsi="Times New Roman" w:cs="Times New Roman"/>
          <w:b/>
          <w:bCs/>
          <w:iCs/>
          <w:sz w:val="24"/>
          <w:szCs w:val="24"/>
        </w:rPr>
        <w:t xml:space="preserve">MSP3 or </w:t>
      </w:r>
      <w:r w:rsidRPr="008E32ED">
        <w:rPr>
          <w:rFonts w:ascii="Times New Roman" w:hAnsi="Times New Roman" w:cs="Times New Roman"/>
          <w:b/>
          <w:bCs/>
          <w:i/>
          <w:sz w:val="24"/>
          <w:szCs w:val="24"/>
        </w:rPr>
        <w:t>Pv</w:t>
      </w:r>
      <w:r w:rsidRPr="008E32ED">
        <w:rPr>
          <w:rFonts w:ascii="Times New Roman" w:hAnsi="Times New Roman" w:cs="Times New Roman"/>
          <w:b/>
          <w:bCs/>
          <w:iCs/>
          <w:sz w:val="24"/>
          <w:szCs w:val="24"/>
        </w:rPr>
        <w:t>AMA1</w:t>
      </w:r>
      <w:r w:rsidRPr="008E32ED">
        <w:rPr>
          <w:rFonts w:ascii="Times New Roman" w:hAnsi="Times New Roman" w:cs="Times New Roman"/>
          <w:b/>
          <w:bCs/>
          <w:i/>
          <w:sz w:val="24"/>
          <w:szCs w:val="24"/>
        </w:rPr>
        <w:t xml:space="preserve"> </w:t>
      </w:r>
      <w:r w:rsidRPr="008E32ED">
        <w:rPr>
          <w:rFonts w:ascii="Times New Roman" w:hAnsi="Times New Roman" w:cs="Times New Roman"/>
          <w:b/>
          <w:bCs/>
          <w:sz w:val="24"/>
          <w:szCs w:val="24"/>
        </w:rPr>
        <w:t xml:space="preserve">with other </w:t>
      </w:r>
      <w:r w:rsidRPr="008E32ED">
        <w:rPr>
          <w:rFonts w:ascii="Times New Roman" w:hAnsi="Times New Roman" w:cs="Times New Roman"/>
          <w:b/>
          <w:bCs/>
          <w:i/>
          <w:sz w:val="24"/>
          <w:szCs w:val="24"/>
        </w:rPr>
        <w:t>Plasmodium falciparum</w:t>
      </w:r>
      <w:r w:rsidRPr="008E32ED">
        <w:rPr>
          <w:rFonts w:ascii="Times New Roman" w:hAnsi="Times New Roman" w:cs="Times New Roman"/>
          <w:b/>
          <w:bCs/>
          <w:sz w:val="24"/>
          <w:szCs w:val="24"/>
        </w:rPr>
        <w:t xml:space="preserve"> antibodies investigated.</w:t>
      </w:r>
    </w:p>
    <w:tbl>
      <w:tblPr>
        <w:tblW w:w="8640" w:type="dxa"/>
        <w:tblInd w:w="-5" w:type="dxa"/>
        <w:tblLook w:val="04A0" w:firstRow="1" w:lastRow="0" w:firstColumn="1" w:lastColumn="0" w:noHBand="0" w:noVBand="1"/>
      </w:tblPr>
      <w:tblGrid>
        <w:gridCol w:w="2909"/>
        <w:gridCol w:w="1495"/>
        <w:gridCol w:w="1085"/>
        <w:gridCol w:w="1081"/>
        <w:gridCol w:w="1440"/>
        <w:gridCol w:w="723"/>
      </w:tblGrid>
      <w:tr w:rsidR="00EF05E7" w:rsidRPr="008E32ED" w14:paraId="2088676E" w14:textId="77777777" w:rsidTr="00B547A8">
        <w:trPr>
          <w:trHeight w:val="288"/>
        </w:trPr>
        <w:tc>
          <w:tcPr>
            <w:tcW w:w="29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215E37" w14:textId="77777777" w:rsidR="00EF05E7" w:rsidRPr="008E32ED" w:rsidRDefault="00EF05E7" w:rsidP="00B547A8">
            <w:pPr>
              <w:spacing w:after="0" w:line="240" w:lineRule="auto"/>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 </w:t>
            </w:r>
          </w:p>
        </w:tc>
        <w:tc>
          <w:tcPr>
            <w:tcW w:w="1495" w:type="dxa"/>
            <w:tcBorders>
              <w:top w:val="single" w:sz="4" w:space="0" w:color="auto"/>
              <w:left w:val="nil"/>
              <w:bottom w:val="single" w:sz="4" w:space="0" w:color="auto"/>
              <w:right w:val="single" w:sz="4" w:space="0" w:color="auto"/>
            </w:tcBorders>
            <w:shd w:val="clear" w:color="auto" w:fill="auto"/>
            <w:noWrap/>
            <w:vAlign w:val="bottom"/>
            <w:hideMark/>
          </w:tcPr>
          <w:p w14:paraId="0E280B19" w14:textId="77777777" w:rsidR="00EF05E7" w:rsidRPr="008E32ED" w:rsidRDefault="00EF05E7" w:rsidP="00B547A8">
            <w:pPr>
              <w:spacing w:after="0" w:line="240" w:lineRule="auto"/>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 </w:t>
            </w:r>
          </w:p>
        </w:tc>
        <w:tc>
          <w:tcPr>
            <w:tcW w:w="3606" w:type="dxa"/>
            <w:gridSpan w:val="3"/>
            <w:tcBorders>
              <w:top w:val="single" w:sz="4" w:space="0" w:color="auto"/>
              <w:left w:val="nil"/>
              <w:bottom w:val="single" w:sz="4" w:space="0" w:color="auto"/>
              <w:right w:val="single" w:sz="4" w:space="0" w:color="auto"/>
            </w:tcBorders>
            <w:shd w:val="clear" w:color="auto" w:fill="auto"/>
            <w:noWrap/>
            <w:vAlign w:val="bottom"/>
            <w:hideMark/>
          </w:tcPr>
          <w:p w14:paraId="313E6A84"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 xml:space="preserve">Cluster groupings excluding both </w:t>
            </w:r>
            <w:r w:rsidRPr="008E32ED">
              <w:rPr>
                <w:rFonts w:ascii="Times New Roman" w:eastAsia="Times New Roman" w:hAnsi="Times New Roman" w:cs="Times New Roman"/>
                <w:i/>
                <w:color w:val="000000"/>
                <w:sz w:val="24"/>
                <w:szCs w:val="24"/>
              </w:rPr>
              <w:t>Pv</w:t>
            </w:r>
            <w:r w:rsidRPr="008E32ED">
              <w:rPr>
                <w:rFonts w:ascii="Times New Roman" w:eastAsia="Times New Roman" w:hAnsi="Times New Roman" w:cs="Times New Roman"/>
                <w:color w:val="000000"/>
                <w:sz w:val="24"/>
                <w:szCs w:val="24"/>
              </w:rPr>
              <w:t xml:space="preserve">AMA1 and </w:t>
            </w:r>
            <w:r w:rsidRPr="008E32ED">
              <w:rPr>
                <w:rFonts w:ascii="Times New Roman" w:eastAsia="Times New Roman" w:hAnsi="Times New Roman" w:cs="Times New Roman"/>
                <w:i/>
                <w:color w:val="000000"/>
                <w:sz w:val="24"/>
                <w:szCs w:val="24"/>
              </w:rPr>
              <w:t>Pf</w:t>
            </w:r>
            <w:r w:rsidRPr="008E32ED">
              <w:rPr>
                <w:rFonts w:ascii="Times New Roman" w:eastAsia="Times New Roman" w:hAnsi="Times New Roman" w:cs="Times New Roman"/>
                <w:color w:val="000000"/>
                <w:sz w:val="24"/>
                <w:szCs w:val="24"/>
              </w:rPr>
              <w:t>MSP3</w:t>
            </w:r>
          </w:p>
        </w:tc>
        <w:tc>
          <w:tcPr>
            <w:tcW w:w="630" w:type="dxa"/>
            <w:tcBorders>
              <w:top w:val="single" w:sz="4" w:space="0" w:color="auto"/>
              <w:left w:val="nil"/>
              <w:bottom w:val="single" w:sz="4" w:space="0" w:color="auto"/>
              <w:right w:val="single" w:sz="4" w:space="0" w:color="auto"/>
            </w:tcBorders>
            <w:shd w:val="clear" w:color="auto" w:fill="auto"/>
            <w:noWrap/>
            <w:vAlign w:val="bottom"/>
            <w:hideMark/>
          </w:tcPr>
          <w:p w14:paraId="428918C7" w14:textId="77777777" w:rsidR="00EF05E7" w:rsidRPr="008E32ED" w:rsidRDefault="00EF05E7" w:rsidP="00B547A8">
            <w:pPr>
              <w:spacing w:after="0" w:line="240" w:lineRule="auto"/>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 </w:t>
            </w:r>
          </w:p>
        </w:tc>
      </w:tr>
      <w:tr w:rsidR="00EF05E7" w:rsidRPr="008E32ED" w14:paraId="05BE5A8F" w14:textId="77777777" w:rsidTr="00B547A8">
        <w:trPr>
          <w:trHeight w:val="288"/>
        </w:trPr>
        <w:tc>
          <w:tcPr>
            <w:tcW w:w="2909" w:type="dxa"/>
            <w:tcBorders>
              <w:top w:val="nil"/>
              <w:left w:val="single" w:sz="4" w:space="0" w:color="auto"/>
              <w:bottom w:val="single" w:sz="4" w:space="0" w:color="auto"/>
              <w:right w:val="single" w:sz="4" w:space="0" w:color="auto"/>
            </w:tcBorders>
            <w:shd w:val="clear" w:color="auto" w:fill="auto"/>
            <w:noWrap/>
            <w:vAlign w:val="bottom"/>
            <w:hideMark/>
          </w:tcPr>
          <w:p w14:paraId="2BF4B856" w14:textId="77777777" w:rsidR="00EF05E7" w:rsidRPr="008E32ED" w:rsidRDefault="00EF05E7" w:rsidP="00B547A8">
            <w:pPr>
              <w:spacing w:after="0" w:line="240" w:lineRule="auto"/>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 </w:t>
            </w:r>
          </w:p>
        </w:tc>
        <w:tc>
          <w:tcPr>
            <w:tcW w:w="1495" w:type="dxa"/>
            <w:tcBorders>
              <w:top w:val="nil"/>
              <w:left w:val="nil"/>
              <w:bottom w:val="single" w:sz="4" w:space="0" w:color="auto"/>
              <w:right w:val="single" w:sz="4" w:space="0" w:color="auto"/>
            </w:tcBorders>
            <w:shd w:val="clear" w:color="auto" w:fill="auto"/>
            <w:noWrap/>
            <w:vAlign w:val="bottom"/>
            <w:hideMark/>
          </w:tcPr>
          <w:p w14:paraId="665078C2"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p>
        </w:tc>
        <w:tc>
          <w:tcPr>
            <w:tcW w:w="1085" w:type="dxa"/>
            <w:tcBorders>
              <w:top w:val="nil"/>
              <w:left w:val="nil"/>
              <w:bottom w:val="single" w:sz="4" w:space="0" w:color="auto"/>
              <w:right w:val="single" w:sz="4" w:space="0" w:color="auto"/>
            </w:tcBorders>
            <w:shd w:val="clear" w:color="auto" w:fill="auto"/>
            <w:noWrap/>
            <w:vAlign w:val="bottom"/>
            <w:hideMark/>
          </w:tcPr>
          <w:p w14:paraId="38358930"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Cluster 1</w:t>
            </w:r>
          </w:p>
        </w:tc>
        <w:tc>
          <w:tcPr>
            <w:tcW w:w="1081" w:type="dxa"/>
            <w:tcBorders>
              <w:top w:val="nil"/>
              <w:left w:val="nil"/>
              <w:bottom w:val="single" w:sz="4" w:space="0" w:color="auto"/>
              <w:right w:val="single" w:sz="4" w:space="0" w:color="auto"/>
            </w:tcBorders>
            <w:shd w:val="clear" w:color="auto" w:fill="auto"/>
            <w:noWrap/>
            <w:vAlign w:val="bottom"/>
            <w:hideMark/>
          </w:tcPr>
          <w:p w14:paraId="78DCC0B0"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Cluster 2</w:t>
            </w:r>
          </w:p>
        </w:tc>
        <w:tc>
          <w:tcPr>
            <w:tcW w:w="1440" w:type="dxa"/>
            <w:tcBorders>
              <w:top w:val="nil"/>
              <w:left w:val="nil"/>
              <w:bottom w:val="single" w:sz="4" w:space="0" w:color="auto"/>
              <w:right w:val="single" w:sz="4" w:space="0" w:color="auto"/>
            </w:tcBorders>
            <w:shd w:val="clear" w:color="auto" w:fill="auto"/>
            <w:noWrap/>
            <w:vAlign w:val="bottom"/>
            <w:hideMark/>
          </w:tcPr>
          <w:p w14:paraId="47D9205D"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Unclassified</w:t>
            </w:r>
          </w:p>
        </w:tc>
        <w:tc>
          <w:tcPr>
            <w:tcW w:w="630" w:type="dxa"/>
            <w:tcBorders>
              <w:top w:val="nil"/>
              <w:left w:val="nil"/>
              <w:bottom w:val="single" w:sz="4" w:space="0" w:color="auto"/>
              <w:right w:val="single" w:sz="4" w:space="0" w:color="auto"/>
            </w:tcBorders>
            <w:shd w:val="clear" w:color="auto" w:fill="auto"/>
            <w:noWrap/>
            <w:vAlign w:val="bottom"/>
            <w:hideMark/>
          </w:tcPr>
          <w:p w14:paraId="6FBB7682"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Total</w:t>
            </w:r>
          </w:p>
        </w:tc>
      </w:tr>
      <w:tr w:rsidR="00EF05E7" w:rsidRPr="008E32ED" w14:paraId="4E7CC652" w14:textId="77777777" w:rsidTr="00B547A8">
        <w:trPr>
          <w:trHeight w:val="288"/>
        </w:trPr>
        <w:tc>
          <w:tcPr>
            <w:tcW w:w="290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2A4C0D7"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Cluster groupings obtained considering all antibodies</w:t>
            </w:r>
          </w:p>
        </w:tc>
        <w:tc>
          <w:tcPr>
            <w:tcW w:w="1495" w:type="dxa"/>
            <w:tcBorders>
              <w:top w:val="nil"/>
              <w:left w:val="nil"/>
              <w:bottom w:val="single" w:sz="4" w:space="0" w:color="auto"/>
              <w:right w:val="single" w:sz="4" w:space="0" w:color="auto"/>
            </w:tcBorders>
            <w:shd w:val="clear" w:color="auto" w:fill="auto"/>
            <w:noWrap/>
            <w:vAlign w:val="bottom"/>
            <w:hideMark/>
          </w:tcPr>
          <w:p w14:paraId="3586EE58"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Cluster 1</w:t>
            </w:r>
          </w:p>
        </w:tc>
        <w:tc>
          <w:tcPr>
            <w:tcW w:w="1085" w:type="dxa"/>
            <w:tcBorders>
              <w:top w:val="nil"/>
              <w:left w:val="nil"/>
              <w:bottom w:val="single" w:sz="4" w:space="0" w:color="auto"/>
              <w:right w:val="single" w:sz="4" w:space="0" w:color="auto"/>
            </w:tcBorders>
            <w:shd w:val="clear" w:color="auto" w:fill="auto"/>
            <w:noWrap/>
            <w:vAlign w:val="bottom"/>
            <w:hideMark/>
          </w:tcPr>
          <w:p w14:paraId="147271B9"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87</w:t>
            </w:r>
          </w:p>
        </w:tc>
        <w:tc>
          <w:tcPr>
            <w:tcW w:w="1081" w:type="dxa"/>
            <w:tcBorders>
              <w:top w:val="nil"/>
              <w:left w:val="nil"/>
              <w:bottom w:val="single" w:sz="4" w:space="0" w:color="auto"/>
              <w:right w:val="single" w:sz="4" w:space="0" w:color="auto"/>
            </w:tcBorders>
            <w:shd w:val="clear" w:color="auto" w:fill="auto"/>
            <w:noWrap/>
            <w:vAlign w:val="bottom"/>
            <w:hideMark/>
          </w:tcPr>
          <w:p w14:paraId="05819230"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79</w:t>
            </w:r>
          </w:p>
        </w:tc>
        <w:tc>
          <w:tcPr>
            <w:tcW w:w="1440" w:type="dxa"/>
            <w:tcBorders>
              <w:top w:val="nil"/>
              <w:left w:val="nil"/>
              <w:bottom w:val="single" w:sz="4" w:space="0" w:color="auto"/>
              <w:right w:val="single" w:sz="4" w:space="0" w:color="auto"/>
            </w:tcBorders>
            <w:shd w:val="clear" w:color="auto" w:fill="auto"/>
            <w:noWrap/>
            <w:vAlign w:val="bottom"/>
            <w:hideMark/>
          </w:tcPr>
          <w:p w14:paraId="56D1F5F5"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20</w:t>
            </w:r>
          </w:p>
        </w:tc>
        <w:tc>
          <w:tcPr>
            <w:tcW w:w="630" w:type="dxa"/>
            <w:tcBorders>
              <w:top w:val="nil"/>
              <w:left w:val="nil"/>
              <w:bottom w:val="single" w:sz="4" w:space="0" w:color="auto"/>
              <w:right w:val="single" w:sz="4" w:space="0" w:color="auto"/>
            </w:tcBorders>
            <w:shd w:val="clear" w:color="auto" w:fill="auto"/>
            <w:noWrap/>
            <w:vAlign w:val="bottom"/>
            <w:hideMark/>
          </w:tcPr>
          <w:p w14:paraId="4FD58C86"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186</w:t>
            </w:r>
          </w:p>
        </w:tc>
      </w:tr>
      <w:tr w:rsidR="00EF05E7" w:rsidRPr="008E32ED" w14:paraId="70BE0D15" w14:textId="77777777" w:rsidTr="00B547A8">
        <w:trPr>
          <w:trHeight w:val="288"/>
        </w:trPr>
        <w:tc>
          <w:tcPr>
            <w:tcW w:w="2909" w:type="dxa"/>
            <w:vMerge/>
            <w:tcBorders>
              <w:top w:val="nil"/>
              <w:left w:val="single" w:sz="4" w:space="0" w:color="auto"/>
              <w:bottom w:val="single" w:sz="4" w:space="0" w:color="auto"/>
              <w:right w:val="single" w:sz="4" w:space="0" w:color="auto"/>
            </w:tcBorders>
            <w:vAlign w:val="center"/>
            <w:hideMark/>
          </w:tcPr>
          <w:p w14:paraId="23D1293C" w14:textId="77777777" w:rsidR="00EF05E7" w:rsidRPr="008E32ED" w:rsidRDefault="00EF05E7" w:rsidP="00B547A8">
            <w:pPr>
              <w:spacing w:after="0" w:line="240" w:lineRule="auto"/>
              <w:rPr>
                <w:rFonts w:ascii="Times New Roman" w:eastAsia="Times New Roman" w:hAnsi="Times New Roman" w:cs="Times New Roman"/>
                <w:color w:val="000000"/>
                <w:sz w:val="24"/>
                <w:szCs w:val="24"/>
              </w:rPr>
            </w:pPr>
          </w:p>
        </w:tc>
        <w:tc>
          <w:tcPr>
            <w:tcW w:w="1495" w:type="dxa"/>
            <w:tcBorders>
              <w:top w:val="nil"/>
              <w:left w:val="nil"/>
              <w:bottom w:val="single" w:sz="4" w:space="0" w:color="auto"/>
              <w:right w:val="single" w:sz="4" w:space="0" w:color="auto"/>
            </w:tcBorders>
            <w:shd w:val="clear" w:color="auto" w:fill="auto"/>
            <w:noWrap/>
            <w:vAlign w:val="bottom"/>
            <w:hideMark/>
          </w:tcPr>
          <w:p w14:paraId="2A27966D"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Cluster 2</w:t>
            </w:r>
          </w:p>
        </w:tc>
        <w:tc>
          <w:tcPr>
            <w:tcW w:w="1085" w:type="dxa"/>
            <w:tcBorders>
              <w:top w:val="nil"/>
              <w:left w:val="nil"/>
              <w:bottom w:val="single" w:sz="4" w:space="0" w:color="auto"/>
              <w:right w:val="single" w:sz="4" w:space="0" w:color="auto"/>
            </w:tcBorders>
            <w:shd w:val="clear" w:color="auto" w:fill="auto"/>
            <w:noWrap/>
            <w:vAlign w:val="bottom"/>
            <w:hideMark/>
          </w:tcPr>
          <w:p w14:paraId="4BC28CD8"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2</w:t>
            </w:r>
          </w:p>
        </w:tc>
        <w:tc>
          <w:tcPr>
            <w:tcW w:w="1081" w:type="dxa"/>
            <w:tcBorders>
              <w:top w:val="nil"/>
              <w:left w:val="nil"/>
              <w:bottom w:val="single" w:sz="4" w:space="0" w:color="auto"/>
              <w:right w:val="single" w:sz="4" w:space="0" w:color="auto"/>
            </w:tcBorders>
            <w:shd w:val="clear" w:color="auto" w:fill="auto"/>
            <w:noWrap/>
            <w:vAlign w:val="bottom"/>
            <w:hideMark/>
          </w:tcPr>
          <w:p w14:paraId="01A20B9F"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53</w:t>
            </w:r>
          </w:p>
        </w:tc>
        <w:tc>
          <w:tcPr>
            <w:tcW w:w="1440" w:type="dxa"/>
            <w:tcBorders>
              <w:top w:val="nil"/>
              <w:left w:val="nil"/>
              <w:bottom w:val="single" w:sz="4" w:space="0" w:color="auto"/>
              <w:right w:val="single" w:sz="4" w:space="0" w:color="auto"/>
            </w:tcBorders>
            <w:shd w:val="clear" w:color="auto" w:fill="auto"/>
            <w:noWrap/>
            <w:vAlign w:val="bottom"/>
            <w:hideMark/>
          </w:tcPr>
          <w:p w14:paraId="40A47B60"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0</w:t>
            </w:r>
          </w:p>
        </w:tc>
        <w:tc>
          <w:tcPr>
            <w:tcW w:w="630" w:type="dxa"/>
            <w:tcBorders>
              <w:top w:val="nil"/>
              <w:left w:val="nil"/>
              <w:bottom w:val="single" w:sz="4" w:space="0" w:color="auto"/>
              <w:right w:val="single" w:sz="4" w:space="0" w:color="auto"/>
            </w:tcBorders>
            <w:shd w:val="clear" w:color="auto" w:fill="auto"/>
            <w:noWrap/>
            <w:vAlign w:val="bottom"/>
            <w:hideMark/>
          </w:tcPr>
          <w:p w14:paraId="011DD697"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55</w:t>
            </w:r>
          </w:p>
        </w:tc>
      </w:tr>
      <w:tr w:rsidR="00EF05E7" w:rsidRPr="008E32ED" w14:paraId="0FEAE05B" w14:textId="77777777" w:rsidTr="00B547A8">
        <w:trPr>
          <w:trHeight w:val="288"/>
        </w:trPr>
        <w:tc>
          <w:tcPr>
            <w:tcW w:w="2909" w:type="dxa"/>
            <w:vMerge/>
            <w:tcBorders>
              <w:top w:val="nil"/>
              <w:left w:val="single" w:sz="4" w:space="0" w:color="auto"/>
              <w:bottom w:val="single" w:sz="4" w:space="0" w:color="auto"/>
              <w:right w:val="single" w:sz="4" w:space="0" w:color="auto"/>
            </w:tcBorders>
            <w:vAlign w:val="center"/>
            <w:hideMark/>
          </w:tcPr>
          <w:p w14:paraId="4608E19B" w14:textId="77777777" w:rsidR="00EF05E7" w:rsidRPr="008E32ED" w:rsidRDefault="00EF05E7" w:rsidP="00B547A8">
            <w:pPr>
              <w:spacing w:after="0" w:line="240" w:lineRule="auto"/>
              <w:rPr>
                <w:rFonts w:ascii="Times New Roman" w:eastAsia="Times New Roman" w:hAnsi="Times New Roman" w:cs="Times New Roman"/>
                <w:color w:val="000000"/>
                <w:sz w:val="24"/>
                <w:szCs w:val="24"/>
              </w:rPr>
            </w:pPr>
          </w:p>
        </w:tc>
        <w:tc>
          <w:tcPr>
            <w:tcW w:w="1495" w:type="dxa"/>
            <w:tcBorders>
              <w:top w:val="nil"/>
              <w:left w:val="nil"/>
              <w:bottom w:val="single" w:sz="4" w:space="0" w:color="auto"/>
              <w:right w:val="single" w:sz="4" w:space="0" w:color="auto"/>
            </w:tcBorders>
            <w:shd w:val="clear" w:color="auto" w:fill="auto"/>
            <w:noWrap/>
            <w:vAlign w:val="bottom"/>
            <w:hideMark/>
          </w:tcPr>
          <w:p w14:paraId="5DC3C9CE"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Unclassified</w:t>
            </w:r>
          </w:p>
        </w:tc>
        <w:tc>
          <w:tcPr>
            <w:tcW w:w="1085" w:type="dxa"/>
            <w:tcBorders>
              <w:top w:val="nil"/>
              <w:left w:val="nil"/>
              <w:bottom w:val="single" w:sz="4" w:space="0" w:color="auto"/>
              <w:right w:val="single" w:sz="4" w:space="0" w:color="auto"/>
            </w:tcBorders>
            <w:shd w:val="clear" w:color="auto" w:fill="auto"/>
            <w:noWrap/>
            <w:vAlign w:val="bottom"/>
            <w:hideMark/>
          </w:tcPr>
          <w:p w14:paraId="3B21BD27"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1</w:t>
            </w:r>
          </w:p>
        </w:tc>
        <w:tc>
          <w:tcPr>
            <w:tcW w:w="1081" w:type="dxa"/>
            <w:tcBorders>
              <w:top w:val="nil"/>
              <w:left w:val="nil"/>
              <w:bottom w:val="single" w:sz="4" w:space="0" w:color="auto"/>
              <w:right w:val="single" w:sz="4" w:space="0" w:color="auto"/>
            </w:tcBorders>
            <w:shd w:val="clear" w:color="auto" w:fill="auto"/>
            <w:noWrap/>
            <w:vAlign w:val="bottom"/>
            <w:hideMark/>
          </w:tcPr>
          <w:p w14:paraId="1862486D"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8</w:t>
            </w:r>
          </w:p>
        </w:tc>
        <w:tc>
          <w:tcPr>
            <w:tcW w:w="1440" w:type="dxa"/>
            <w:tcBorders>
              <w:top w:val="nil"/>
              <w:left w:val="nil"/>
              <w:bottom w:val="single" w:sz="4" w:space="0" w:color="auto"/>
              <w:right w:val="single" w:sz="4" w:space="0" w:color="auto"/>
            </w:tcBorders>
            <w:shd w:val="clear" w:color="auto" w:fill="auto"/>
            <w:noWrap/>
            <w:vAlign w:val="bottom"/>
            <w:hideMark/>
          </w:tcPr>
          <w:p w14:paraId="0D814D7A"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0</w:t>
            </w:r>
          </w:p>
        </w:tc>
        <w:tc>
          <w:tcPr>
            <w:tcW w:w="630" w:type="dxa"/>
            <w:tcBorders>
              <w:top w:val="nil"/>
              <w:left w:val="nil"/>
              <w:bottom w:val="single" w:sz="4" w:space="0" w:color="auto"/>
              <w:right w:val="single" w:sz="4" w:space="0" w:color="auto"/>
            </w:tcBorders>
            <w:shd w:val="clear" w:color="auto" w:fill="auto"/>
            <w:noWrap/>
            <w:vAlign w:val="bottom"/>
            <w:hideMark/>
          </w:tcPr>
          <w:p w14:paraId="3485E690"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9</w:t>
            </w:r>
          </w:p>
        </w:tc>
      </w:tr>
      <w:tr w:rsidR="00EF05E7" w:rsidRPr="008E32ED" w14:paraId="36CF4B22" w14:textId="77777777" w:rsidTr="00B547A8">
        <w:trPr>
          <w:trHeight w:val="288"/>
        </w:trPr>
        <w:tc>
          <w:tcPr>
            <w:tcW w:w="2909" w:type="dxa"/>
            <w:tcBorders>
              <w:top w:val="nil"/>
              <w:left w:val="single" w:sz="4" w:space="0" w:color="auto"/>
              <w:bottom w:val="single" w:sz="4" w:space="0" w:color="auto"/>
              <w:right w:val="single" w:sz="4" w:space="0" w:color="auto"/>
            </w:tcBorders>
            <w:shd w:val="clear" w:color="auto" w:fill="auto"/>
            <w:noWrap/>
            <w:vAlign w:val="bottom"/>
            <w:hideMark/>
          </w:tcPr>
          <w:p w14:paraId="40ADC5D2" w14:textId="77777777" w:rsidR="00EF05E7" w:rsidRPr="008E32ED" w:rsidRDefault="00EF05E7" w:rsidP="00B547A8">
            <w:pPr>
              <w:spacing w:after="0" w:line="240" w:lineRule="auto"/>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 </w:t>
            </w:r>
          </w:p>
        </w:tc>
        <w:tc>
          <w:tcPr>
            <w:tcW w:w="1495" w:type="dxa"/>
            <w:tcBorders>
              <w:top w:val="nil"/>
              <w:left w:val="nil"/>
              <w:bottom w:val="single" w:sz="4" w:space="0" w:color="auto"/>
              <w:right w:val="single" w:sz="4" w:space="0" w:color="auto"/>
            </w:tcBorders>
            <w:shd w:val="clear" w:color="auto" w:fill="auto"/>
            <w:noWrap/>
            <w:vAlign w:val="bottom"/>
            <w:hideMark/>
          </w:tcPr>
          <w:p w14:paraId="658ADD0F"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Total</w:t>
            </w:r>
          </w:p>
        </w:tc>
        <w:tc>
          <w:tcPr>
            <w:tcW w:w="1085" w:type="dxa"/>
            <w:tcBorders>
              <w:top w:val="nil"/>
              <w:left w:val="nil"/>
              <w:bottom w:val="single" w:sz="4" w:space="0" w:color="auto"/>
              <w:right w:val="single" w:sz="4" w:space="0" w:color="auto"/>
            </w:tcBorders>
            <w:shd w:val="clear" w:color="auto" w:fill="auto"/>
            <w:noWrap/>
            <w:vAlign w:val="bottom"/>
            <w:hideMark/>
          </w:tcPr>
          <w:p w14:paraId="1B4F6523"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90</w:t>
            </w:r>
          </w:p>
        </w:tc>
        <w:tc>
          <w:tcPr>
            <w:tcW w:w="1081" w:type="dxa"/>
            <w:tcBorders>
              <w:top w:val="nil"/>
              <w:left w:val="nil"/>
              <w:bottom w:val="single" w:sz="4" w:space="0" w:color="auto"/>
              <w:right w:val="single" w:sz="4" w:space="0" w:color="auto"/>
            </w:tcBorders>
            <w:shd w:val="clear" w:color="auto" w:fill="auto"/>
            <w:noWrap/>
            <w:vAlign w:val="bottom"/>
            <w:hideMark/>
          </w:tcPr>
          <w:p w14:paraId="4FE7BDA4"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140</w:t>
            </w:r>
          </w:p>
        </w:tc>
        <w:tc>
          <w:tcPr>
            <w:tcW w:w="1440" w:type="dxa"/>
            <w:tcBorders>
              <w:top w:val="nil"/>
              <w:left w:val="nil"/>
              <w:bottom w:val="single" w:sz="4" w:space="0" w:color="auto"/>
              <w:right w:val="single" w:sz="4" w:space="0" w:color="auto"/>
            </w:tcBorders>
            <w:shd w:val="clear" w:color="auto" w:fill="auto"/>
            <w:noWrap/>
            <w:vAlign w:val="bottom"/>
            <w:hideMark/>
          </w:tcPr>
          <w:p w14:paraId="086312D3"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20</w:t>
            </w:r>
          </w:p>
        </w:tc>
        <w:tc>
          <w:tcPr>
            <w:tcW w:w="630" w:type="dxa"/>
            <w:tcBorders>
              <w:top w:val="nil"/>
              <w:left w:val="nil"/>
              <w:bottom w:val="single" w:sz="4" w:space="0" w:color="auto"/>
              <w:right w:val="single" w:sz="4" w:space="0" w:color="auto"/>
            </w:tcBorders>
            <w:shd w:val="clear" w:color="auto" w:fill="auto"/>
            <w:noWrap/>
            <w:vAlign w:val="bottom"/>
            <w:hideMark/>
          </w:tcPr>
          <w:p w14:paraId="5BD5DEC0" w14:textId="77777777" w:rsidR="00EF05E7" w:rsidRPr="008E32ED" w:rsidRDefault="00EF05E7" w:rsidP="00B547A8">
            <w:pPr>
              <w:spacing w:after="0" w:line="240" w:lineRule="auto"/>
              <w:jc w:val="center"/>
              <w:rPr>
                <w:rFonts w:ascii="Times New Roman" w:eastAsia="Times New Roman" w:hAnsi="Times New Roman" w:cs="Times New Roman"/>
                <w:color w:val="000000"/>
                <w:sz w:val="24"/>
                <w:szCs w:val="24"/>
              </w:rPr>
            </w:pPr>
            <w:r w:rsidRPr="008E32ED">
              <w:rPr>
                <w:rFonts w:ascii="Times New Roman" w:eastAsia="Times New Roman" w:hAnsi="Times New Roman" w:cs="Times New Roman"/>
                <w:color w:val="000000"/>
                <w:sz w:val="24"/>
                <w:szCs w:val="24"/>
              </w:rPr>
              <w:t>250</w:t>
            </w:r>
          </w:p>
        </w:tc>
      </w:tr>
    </w:tbl>
    <w:p w14:paraId="498239F5" w14:textId="77777777" w:rsidR="00EF05E7" w:rsidRPr="008E32ED" w:rsidRDefault="00EF05E7" w:rsidP="00EF05E7">
      <w:pPr>
        <w:spacing w:before="100" w:beforeAutospacing="1" w:after="100" w:afterAutospacing="1" w:line="480" w:lineRule="auto"/>
        <w:jc w:val="both"/>
        <w:rPr>
          <w:rFonts w:ascii="Times New Roman" w:hAnsi="Times New Roman" w:cs="Times New Roman"/>
          <w:b/>
          <w:sz w:val="24"/>
          <w:szCs w:val="24"/>
          <w:u w:val="single"/>
        </w:rPr>
      </w:pPr>
    </w:p>
    <w:p w14:paraId="23F64758" w14:textId="77777777" w:rsidR="00EF05E7" w:rsidRPr="008E32ED" w:rsidRDefault="00EF05E7" w:rsidP="00EF05E7">
      <w:pPr>
        <w:spacing w:before="100" w:beforeAutospacing="1" w:after="100" w:afterAutospacing="1" w:line="480" w:lineRule="auto"/>
        <w:jc w:val="both"/>
        <w:rPr>
          <w:rFonts w:ascii="Times New Roman" w:hAnsi="Times New Roman" w:cs="Times New Roman"/>
          <w:b/>
          <w:sz w:val="24"/>
          <w:szCs w:val="24"/>
        </w:rPr>
      </w:pPr>
      <w:r w:rsidRPr="008E32ED">
        <w:rPr>
          <w:rFonts w:ascii="Times New Roman" w:hAnsi="Times New Roman" w:cs="Times New Roman"/>
          <w:noProof/>
          <w:sz w:val="24"/>
          <w:szCs w:val="24"/>
          <w:lang w:val="en-GB" w:eastAsia="en-GB"/>
        </w:rPr>
        <w:drawing>
          <wp:anchor distT="0" distB="0" distL="114300" distR="114300" simplePos="0" relativeHeight="251659264" behindDoc="0" locked="0" layoutInCell="1" allowOverlap="1" wp14:anchorId="7E0E0F6B" wp14:editId="7C727819">
            <wp:simplePos x="0" y="0"/>
            <wp:positionH relativeFrom="column">
              <wp:posOffset>213360</wp:posOffset>
            </wp:positionH>
            <wp:positionV relativeFrom="paragraph">
              <wp:posOffset>641985</wp:posOffset>
            </wp:positionV>
            <wp:extent cx="5194935" cy="3730625"/>
            <wp:effectExtent l="0" t="0" r="5715" b="3175"/>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1035" t="7868" r="1882"/>
                    <a:stretch/>
                  </pic:blipFill>
                  <pic:spPr bwMode="auto">
                    <a:xfrm>
                      <a:off x="0" y="0"/>
                      <a:ext cx="5194935" cy="37306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E32ED">
        <w:rPr>
          <w:rFonts w:ascii="Times New Roman" w:hAnsi="Times New Roman" w:cs="Times New Roman"/>
          <w:b/>
          <w:sz w:val="24"/>
          <w:szCs w:val="24"/>
          <w:u w:val="single"/>
        </w:rPr>
        <w:t>Supplementary Figure 1.</w:t>
      </w:r>
      <w:r w:rsidRPr="008E32ED">
        <w:rPr>
          <w:rFonts w:ascii="Times New Roman" w:hAnsi="Times New Roman" w:cs="Times New Roman"/>
          <w:b/>
          <w:sz w:val="24"/>
          <w:szCs w:val="24"/>
        </w:rPr>
        <w:t xml:space="preserve"> Posterior cumulative distribution functions of the observed data deviances for models with K = 1, 2, 3 and 4</w:t>
      </w:r>
    </w:p>
    <w:p w14:paraId="3A1BBE8E" w14:textId="77777777" w:rsidR="00EF05E7" w:rsidRPr="008E32ED" w:rsidRDefault="00EF05E7" w:rsidP="00EF05E7">
      <w:pPr>
        <w:spacing w:before="100" w:beforeAutospacing="1" w:after="100" w:afterAutospacing="1" w:line="480" w:lineRule="auto"/>
        <w:jc w:val="both"/>
        <w:rPr>
          <w:rFonts w:ascii="Times New Roman" w:hAnsi="Times New Roman" w:cs="Times New Roman"/>
          <w:b/>
          <w:sz w:val="24"/>
          <w:szCs w:val="24"/>
        </w:rPr>
      </w:pPr>
      <w:r w:rsidRPr="008E32ED">
        <w:rPr>
          <w:rFonts w:ascii="Times New Roman" w:hAnsi="Times New Roman" w:cs="Times New Roman"/>
          <w:b/>
          <w:sz w:val="24"/>
          <w:szCs w:val="24"/>
        </w:rPr>
        <w:t xml:space="preserve">Legend:  </w:t>
      </w:r>
      <w:r w:rsidRPr="008E32ED">
        <w:rPr>
          <w:rFonts w:ascii="Times New Roman" w:hAnsi="Times New Roman" w:cs="Times New Roman"/>
          <w:sz w:val="24"/>
          <w:szCs w:val="24"/>
        </w:rPr>
        <w:t xml:space="preserve">The posterior cumulative distribution of the deviance for the models with </w:t>
      </w:r>
      <m:oMath>
        <m:r>
          <w:rPr>
            <w:rFonts w:ascii="Cambria Math" w:eastAsiaTheme="minorEastAsia" w:hAnsi="Cambria Math" w:cs="Times New Roman"/>
            <w:sz w:val="24"/>
            <w:szCs w:val="24"/>
          </w:rPr>
          <m:t>K</m:t>
        </m:r>
      </m:oMath>
      <w:r w:rsidRPr="008E32ED">
        <w:rPr>
          <w:rFonts w:ascii="Times New Roman" w:hAnsi="Times New Roman" w:cs="Times New Roman"/>
          <w:sz w:val="24"/>
          <w:szCs w:val="24"/>
        </w:rPr>
        <w:t xml:space="preserve"> = 1, 2, 3 and 4 components are represented by orange, pink, blue and red line segments respectively.</w:t>
      </w:r>
    </w:p>
    <w:p w14:paraId="556A2148" w14:textId="77777777" w:rsidR="00EF05E7" w:rsidRPr="008E32ED" w:rsidRDefault="00EF05E7" w:rsidP="00EF05E7">
      <w:pPr>
        <w:spacing w:before="100" w:beforeAutospacing="1" w:after="100" w:afterAutospacing="1" w:line="480" w:lineRule="auto"/>
        <w:jc w:val="both"/>
        <w:rPr>
          <w:rFonts w:ascii="Times New Roman" w:hAnsi="Times New Roman" w:cs="Times New Roman"/>
          <w:b/>
          <w:i/>
          <w:sz w:val="24"/>
          <w:szCs w:val="24"/>
        </w:rPr>
      </w:pPr>
      <w:r w:rsidRPr="008E32ED">
        <w:rPr>
          <w:rFonts w:ascii="Times New Roman" w:hAnsi="Times New Roman" w:cs="Times New Roman"/>
          <w:sz w:val="24"/>
          <w:szCs w:val="24"/>
        </w:rPr>
        <w:t xml:space="preserve">The posterior cumulative distribution of the deviance for the model with </w:t>
      </w:r>
      <m:oMath>
        <m:r>
          <w:rPr>
            <w:rFonts w:ascii="Cambria Math" w:eastAsiaTheme="minorEastAsia" w:hAnsi="Cambria Math" w:cs="Times New Roman"/>
            <w:sz w:val="24"/>
            <w:szCs w:val="24"/>
          </w:rPr>
          <m:t>K</m:t>
        </m:r>
      </m:oMath>
      <w:r w:rsidRPr="008E32ED">
        <w:rPr>
          <w:rFonts w:ascii="Times New Roman" w:hAnsi="Times New Roman" w:cs="Times New Roman"/>
          <w:sz w:val="24"/>
          <w:szCs w:val="24"/>
        </w:rPr>
        <w:t xml:space="preserve"> = 2 components remained low throughout the 10,000 MCMC samples (remaining at the left corner of the plot). </w:t>
      </w:r>
      <w:r w:rsidRPr="008E32ED">
        <w:rPr>
          <w:rFonts w:ascii="Times New Roman" w:hAnsi="Times New Roman" w:cs="Times New Roman"/>
          <w:sz w:val="24"/>
          <w:szCs w:val="24"/>
        </w:rPr>
        <w:lastRenderedPageBreak/>
        <w:t xml:space="preserve">Hence in agreement with the PED value, it is optimal to classify the pregnant women into two clusters. </w:t>
      </w:r>
    </w:p>
    <w:p w14:paraId="638B9CDF" w14:textId="77777777" w:rsidR="00EF05E7" w:rsidRPr="008E32ED" w:rsidRDefault="00EF05E7" w:rsidP="00EF05E7">
      <w:pPr>
        <w:spacing w:before="100" w:beforeAutospacing="1" w:after="100" w:afterAutospacing="1" w:line="480" w:lineRule="auto"/>
        <w:jc w:val="both"/>
        <w:rPr>
          <w:rFonts w:ascii="Times New Roman" w:hAnsi="Times New Roman" w:cs="Times New Roman"/>
          <w:b/>
          <w:sz w:val="24"/>
          <w:szCs w:val="24"/>
        </w:rPr>
      </w:pPr>
      <w:r w:rsidRPr="008E32ED">
        <w:rPr>
          <w:rFonts w:ascii="Times New Roman" w:hAnsi="Times New Roman" w:cs="Times New Roman"/>
          <w:b/>
          <w:sz w:val="24"/>
          <w:szCs w:val="24"/>
        </w:rPr>
        <w:t>Supplementary Material References</w:t>
      </w:r>
    </w:p>
    <w:p w14:paraId="3ABCBEC5" w14:textId="77777777" w:rsidR="00446BBC" w:rsidRPr="00EF05E7" w:rsidRDefault="00B82900" w:rsidP="00446BBC">
      <w:pPr>
        <w:pStyle w:val="EndNoteBibliography"/>
        <w:spacing w:after="0"/>
        <w:rPr>
          <w:rFonts w:ascii="Times New Roman" w:hAnsi="Times New Roman" w:cs="Times New Roman"/>
          <w:sz w:val="24"/>
          <w:szCs w:val="24"/>
        </w:rPr>
      </w:pPr>
      <w:r w:rsidRPr="00EF05E7">
        <w:rPr>
          <w:rFonts w:ascii="Times New Roman" w:hAnsi="Times New Roman" w:cs="Times New Roman"/>
          <w:sz w:val="24"/>
          <w:szCs w:val="24"/>
        </w:rPr>
        <w:fldChar w:fldCharType="begin"/>
      </w:r>
      <w:r w:rsidRPr="00EF05E7">
        <w:rPr>
          <w:rFonts w:ascii="Times New Roman" w:hAnsi="Times New Roman" w:cs="Times New Roman"/>
          <w:sz w:val="24"/>
          <w:szCs w:val="24"/>
        </w:rPr>
        <w:instrText xml:space="preserve"> ADDIN EN.REFLIST </w:instrText>
      </w:r>
      <w:r w:rsidRPr="00EF05E7">
        <w:rPr>
          <w:rFonts w:ascii="Times New Roman" w:hAnsi="Times New Roman" w:cs="Times New Roman"/>
          <w:sz w:val="24"/>
          <w:szCs w:val="24"/>
        </w:rPr>
        <w:fldChar w:fldCharType="separate"/>
      </w:r>
      <w:r w:rsidR="00446BBC" w:rsidRPr="00EF05E7">
        <w:rPr>
          <w:rFonts w:ascii="Times New Roman" w:hAnsi="Times New Roman" w:cs="Times New Roman"/>
          <w:sz w:val="24"/>
          <w:szCs w:val="24"/>
        </w:rPr>
        <w:t>1.</w:t>
      </w:r>
      <w:r w:rsidR="00446BBC" w:rsidRPr="00EF05E7">
        <w:rPr>
          <w:rFonts w:ascii="Times New Roman" w:hAnsi="Times New Roman" w:cs="Times New Roman"/>
          <w:sz w:val="24"/>
          <w:szCs w:val="24"/>
        </w:rPr>
        <w:tab/>
        <w:t xml:space="preserve">Komárek A, Komárková L. Capabilities of R package mixAK for clustering based on multivariate continuous and discrete longitudinal data. Journal of Statistical Software. 2014;59(12):1-38. </w:t>
      </w:r>
    </w:p>
    <w:p w14:paraId="35A4AF6E" w14:textId="77777777" w:rsidR="00446BBC" w:rsidRPr="00EF05E7" w:rsidRDefault="00446BBC" w:rsidP="00446BBC">
      <w:pPr>
        <w:pStyle w:val="EndNoteBibliography"/>
        <w:spacing w:after="0"/>
        <w:rPr>
          <w:rFonts w:ascii="Times New Roman" w:hAnsi="Times New Roman" w:cs="Times New Roman"/>
          <w:sz w:val="24"/>
          <w:szCs w:val="24"/>
        </w:rPr>
      </w:pPr>
      <w:r w:rsidRPr="00EF05E7">
        <w:rPr>
          <w:rFonts w:ascii="Times New Roman" w:hAnsi="Times New Roman" w:cs="Times New Roman"/>
          <w:sz w:val="24"/>
          <w:szCs w:val="24"/>
        </w:rPr>
        <w:t>2.</w:t>
      </w:r>
      <w:r w:rsidRPr="00EF05E7">
        <w:rPr>
          <w:rFonts w:ascii="Times New Roman" w:hAnsi="Times New Roman" w:cs="Times New Roman"/>
          <w:sz w:val="24"/>
          <w:szCs w:val="24"/>
        </w:rPr>
        <w:tab/>
        <w:t xml:space="preserve">Richardson S, Green PJ. On Bayesian analysis of mixtures with an unknown number of components (with discussion). Journal of the Royal Statistical Society: series B (statistical methodology). 1997;59(4):731-92. </w:t>
      </w:r>
    </w:p>
    <w:p w14:paraId="6AE119F2" w14:textId="77777777" w:rsidR="00446BBC" w:rsidRPr="00EF05E7" w:rsidRDefault="00446BBC" w:rsidP="00446BBC">
      <w:pPr>
        <w:pStyle w:val="EndNoteBibliography"/>
        <w:spacing w:after="0"/>
        <w:rPr>
          <w:rFonts w:ascii="Times New Roman" w:hAnsi="Times New Roman" w:cs="Times New Roman"/>
          <w:sz w:val="24"/>
          <w:szCs w:val="24"/>
        </w:rPr>
      </w:pPr>
      <w:r w:rsidRPr="00EF05E7">
        <w:rPr>
          <w:rFonts w:ascii="Times New Roman" w:hAnsi="Times New Roman" w:cs="Times New Roman"/>
          <w:sz w:val="24"/>
          <w:szCs w:val="24"/>
        </w:rPr>
        <w:t>3.</w:t>
      </w:r>
      <w:r w:rsidRPr="00EF05E7">
        <w:rPr>
          <w:rFonts w:ascii="Times New Roman" w:hAnsi="Times New Roman" w:cs="Times New Roman"/>
          <w:sz w:val="24"/>
          <w:szCs w:val="24"/>
        </w:rPr>
        <w:tab/>
        <w:t xml:space="preserve">Fong Y, Rue H, Wakefield J. Bayesian inference for generalized linear mixed models. Biostatistics. 2010;11(3):397-412. </w:t>
      </w:r>
    </w:p>
    <w:p w14:paraId="0916358E" w14:textId="77777777" w:rsidR="00446BBC" w:rsidRPr="00EF05E7" w:rsidRDefault="00446BBC" w:rsidP="00446BBC">
      <w:pPr>
        <w:pStyle w:val="EndNoteBibliography"/>
        <w:spacing w:after="0"/>
        <w:rPr>
          <w:rFonts w:ascii="Times New Roman" w:hAnsi="Times New Roman" w:cs="Times New Roman"/>
          <w:sz w:val="24"/>
          <w:szCs w:val="24"/>
        </w:rPr>
      </w:pPr>
      <w:r w:rsidRPr="00EF05E7">
        <w:rPr>
          <w:rFonts w:ascii="Times New Roman" w:hAnsi="Times New Roman" w:cs="Times New Roman"/>
          <w:sz w:val="24"/>
          <w:szCs w:val="24"/>
        </w:rPr>
        <w:t>4.</w:t>
      </w:r>
      <w:r w:rsidRPr="00EF05E7">
        <w:rPr>
          <w:rFonts w:ascii="Times New Roman" w:hAnsi="Times New Roman" w:cs="Times New Roman"/>
          <w:sz w:val="24"/>
          <w:szCs w:val="24"/>
        </w:rPr>
        <w:tab/>
        <w:t>Komárek A, Komárková L. Supplement to “Clustering for multivariate continuous and discrete longitudinal data.”. 2013. doi:10.1214/12-AOAS580SUPP</w:t>
      </w:r>
    </w:p>
    <w:p w14:paraId="2C5D044B" w14:textId="77777777" w:rsidR="00446BBC" w:rsidRPr="00EF05E7" w:rsidRDefault="00446BBC" w:rsidP="00446BBC">
      <w:pPr>
        <w:pStyle w:val="EndNoteBibliography"/>
        <w:spacing w:after="0"/>
        <w:rPr>
          <w:rFonts w:ascii="Times New Roman" w:hAnsi="Times New Roman" w:cs="Times New Roman"/>
          <w:sz w:val="24"/>
          <w:szCs w:val="24"/>
        </w:rPr>
      </w:pPr>
      <w:r w:rsidRPr="00EF05E7">
        <w:rPr>
          <w:rFonts w:ascii="Times New Roman" w:hAnsi="Times New Roman" w:cs="Times New Roman"/>
          <w:sz w:val="24"/>
          <w:szCs w:val="24"/>
        </w:rPr>
        <w:t>5.</w:t>
      </w:r>
      <w:r w:rsidRPr="00EF05E7">
        <w:rPr>
          <w:rFonts w:ascii="Times New Roman" w:hAnsi="Times New Roman" w:cs="Times New Roman"/>
          <w:sz w:val="24"/>
          <w:szCs w:val="24"/>
        </w:rPr>
        <w:tab/>
        <w:t xml:space="preserve">Stephens M. Dealing with label switching in mixture models. Journal of the Royal Statistical Society: Series B (Statistical Methodology). 2000;62(4):795-809. </w:t>
      </w:r>
    </w:p>
    <w:p w14:paraId="02ACA2E0" w14:textId="77777777" w:rsidR="00446BBC" w:rsidRPr="00EF05E7" w:rsidRDefault="00446BBC" w:rsidP="00446BBC">
      <w:pPr>
        <w:pStyle w:val="EndNoteBibliography"/>
        <w:spacing w:after="0"/>
        <w:rPr>
          <w:rFonts w:ascii="Times New Roman" w:hAnsi="Times New Roman" w:cs="Times New Roman"/>
          <w:sz w:val="24"/>
          <w:szCs w:val="24"/>
        </w:rPr>
      </w:pPr>
      <w:r w:rsidRPr="00EF05E7">
        <w:rPr>
          <w:rFonts w:ascii="Times New Roman" w:hAnsi="Times New Roman" w:cs="Times New Roman"/>
          <w:sz w:val="24"/>
          <w:szCs w:val="24"/>
        </w:rPr>
        <w:t>6.</w:t>
      </w:r>
      <w:r w:rsidRPr="00EF05E7">
        <w:rPr>
          <w:rFonts w:ascii="Times New Roman" w:hAnsi="Times New Roman" w:cs="Times New Roman"/>
          <w:sz w:val="24"/>
          <w:szCs w:val="24"/>
        </w:rPr>
        <w:tab/>
        <w:t xml:space="preserve">Plummer M. Penalized loss functions for Bayesian model comparison. Biostatistics. 2008;9(3):523-39. </w:t>
      </w:r>
    </w:p>
    <w:p w14:paraId="48ED6AF3" w14:textId="77777777" w:rsidR="00446BBC" w:rsidRPr="00EF05E7" w:rsidRDefault="00446BBC" w:rsidP="00446BBC">
      <w:pPr>
        <w:pStyle w:val="EndNoteBibliography"/>
        <w:spacing w:after="0"/>
        <w:rPr>
          <w:rFonts w:ascii="Times New Roman" w:hAnsi="Times New Roman" w:cs="Times New Roman"/>
          <w:sz w:val="24"/>
          <w:szCs w:val="24"/>
        </w:rPr>
      </w:pPr>
      <w:r w:rsidRPr="00EF05E7">
        <w:rPr>
          <w:rFonts w:ascii="Times New Roman" w:hAnsi="Times New Roman" w:cs="Times New Roman"/>
          <w:sz w:val="24"/>
          <w:szCs w:val="24"/>
        </w:rPr>
        <w:t>7.</w:t>
      </w:r>
      <w:r w:rsidRPr="00EF05E7">
        <w:rPr>
          <w:rFonts w:ascii="Times New Roman" w:hAnsi="Times New Roman" w:cs="Times New Roman"/>
          <w:sz w:val="24"/>
          <w:szCs w:val="24"/>
        </w:rPr>
        <w:tab/>
        <w:t>Aitkin M. Statistical inference: an integrated Bayesian/likelihood approach: Chapman and Hall/CRC; 2010.</w:t>
      </w:r>
    </w:p>
    <w:p w14:paraId="6CC77269" w14:textId="7C03919D" w:rsidR="00446BBC" w:rsidRPr="00EF05E7" w:rsidRDefault="00446BBC" w:rsidP="00446BBC">
      <w:pPr>
        <w:pStyle w:val="EndNoteBibliography"/>
        <w:rPr>
          <w:rFonts w:ascii="Times New Roman" w:hAnsi="Times New Roman" w:cs="Times New Roman"/>
          <w:sz w:val="24"/>
          <w:szCs w:val="24"/>
        </w:rPr>
      </w:pPr>
      <w:r w:rsidRPr="00EF05E7">
        <w:rPr>
          <w:rFonts w:ascii="Times New Roman" w:hAnsi="Times New Roman" w:cs="Times New Roman"/>
          <w:sz w:val="24"/>
          <w:szCs w:val="24"/>
        </w:rPr>
        <w:t>8.</w:t>
      </w:r>
      <w:r w:rsidRPr="00EF05E7">
        <w:rPr>
          <w:rFonts w:ascii="Times New Roman" w:hAnsi="Times New Roman" w:cs="Times New Roman"/>
          <w:sz w:val="24"/>
          <w:szCs w:val="24"/>
        </w:rPr>
        <w:tab/>
        <w:t xml:space="preserve">Asparouhov T, Muthén B. Variable-specific entropy contribution. Recuperado de </w:t>
      </w:r>
      <w:hyperlink r:id="rId12" w:history="1">
        <w:r w:rsidRPr="00EF05E7">
          <w:rPr>
            <w:rStyle w:val="Hyperlink"/>
            <w:rFonts w:ascii="Times New Roman" w:hAnsi="Times New Roman" w:cs="Times New Roman"/>
            <w:sz w:val="24"/>
            <w:szCs w:val="24"/>
          </w:rPr>
          <w:t>http://www</w:t>
        </w:r>
      </w:hyperlink>
      <w:r w:rsidRPr="00EF05E7">
        <w:rPr>
          <w:rFonts w:ascii="Times New Roman" w:hAnsi="Times New Roman" w:cs="Times New Roman"/>
          <w:sz w:val="24"/>
          <w:szCs w:val="24"/>
        </w:rPr>
        <w:t xml:space="preserve"> statmodel com/download/UnivariateEntropy pdf. 2014. </w:t>
      </w:r>
    </w:p>
    <w:p w14:paraId="6A08A499" w14:textId="572CCD29" w:rsidR="00B82900" w:rsidRPr="00EF05E7" w:rsidRDefault="00B82900" w:rsidP="00A53CC9">
      <w:pPr>
        <w:spacing w:line="480" w:lineRule="auto"/>
        <w:rPr>
          <w:rFonts w:ascii="Times New Roman" w:hAnsi="Times New Roman" w:cs="Times New Roman"/>
          <w:sz w:val="24"/>
          <w:szCs w:val="24"/>
        </w:rPr>
      </w:pPr>
      <w:r w:rsidRPr="00EF05E7">
        <w:rPr>
          <w:rFonts w:ascii="Times New Roman" w:hAnsi="Times New Roman" w:cs="Times New Roman"/>
          <w:sz w:val="24"/>
          <w:szCs w:val="24"/>
        </w:rPr>
        <w:fldChar w:fldCharType="end"/>
      </w:r>
    </w:p>
    <w:p w14:paraId="689F6502" w14:textId="4C8E6A96" w:rsidR="00750FDD" w:rsidRDefault="00750FDD"/>
    <w:sectPr w:rsidR="00750FDD" w:rsidSect="00BF58E3">
      <w:footerReference w:type="default" r:id="rId13"/>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CB9575" w14:textId="77777777" w:rsidR="009E026E" w:rsidRDefault="009E026E" w:rsidP="00227D72">
      <w:pPr>
        <w:spacing w:after="0" w:line="240" w:lineRule="auto"/>
      </w:pPr>
      <w:r>
        <w:separator/>
      </w:r>
    </w:p>
  </w:endnote>
  <w:endnote w:type="continuationSeparator" w:id="0">
    <w:p w14:paraId="3DD8BE00" w14:textId="77777777" w:rsidR="009E026E" w:rsidRDefault="009E026E" w:rsidP="00227D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25758787"/>
      <w:docPartObj>
        <w:docPartGallery w:val="Page Numbers (Bottom of Page)"/>
        <w:docPartUnique/>
      </w:docPartObj>
    </w:sdtPr>
    <w:sdtEndPr>
      <w:rPr>
        <w:noProof/>
      </w:rPr>
    </w:sdtEndPr>
    <w:sdtContent>
      <w:p w14:paraId="4811D637" w14:textId="77777777" w:rsidR="009F3989" w:rsidRDefault="009F3989">
        <w:pPr>
          <w:pStyle w:val="Footer"/>
          <w:jc w:val="right"/>
        </w:pPr>
        <w:r>
          <w:fldChar w:fldCharType="begin"/>
        </w:r>
        <w:r>
          <w:instrText xml:space="preserve"> PAGE   \* MERGEFORMAT </w:instrText>
        </w:r>
        <w:r>
          <w:fldChar w:fldCharType="separate"/>
        </w:r>
        <w:r w:rsidR="005D21DF">
          <w:rPr>
            <w:noProof/>
          </w:rPr>
          <w:t>13</w:t>
        </w:r>
        <w:r>
          <w:rPr>
            <w:noProof/>
          </w:rPr>
          <w:fldChar w:fldCharType="end"/>
        </w:r>
      </w:p>
    </w:sdtContent>
  </w:sdt>
  <w:p w14:paraId="6F53E5A0" w14:textId="77777777" w:rsidR="009F3989" w:rsidRDefault="009F39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78070C" w14:textId="77777777" w:rsidR="009E026E" w:rsidRDefault="009E026E" w:rsidP="00227D72">
      <w:pPr>
        <w:spacing w:after="0" w:line="240" w:lineRule="auto"/>
      </w:pPr>
      <w:r>
        <w:separator/>
      </w:r>
    </w:p>
  </w:footnote>
  <w:footnote w:type="continuationSeparator" w:id="0">
    <w:p w14:paraId="0D30E629" w14:textId="77777777" w:rsidR="009E026E" w:rsidRDefault="009E026E" w:rsidP="00227D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EF2459"/>
    <w:multiLevelType w:val="hybridMultilevel"/>
    <w:tmpl w:val="5A62F318"/>
    <w:lvl w:ilvl="0" w:tplc="487C34B4">
      <w:start w:val="1"/>
      <w:numFmt w:val="lowerRoman"/>
      <w:lvlText w:val="(%1)"/>
      <w:lvlJc w:val="left"/>
      <w:pPr>
        <w:ind w:left="780" w:hanging="72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 w15:restartNumberingAfterBreak="0">
    <w:nsid w:val="39C2797E"/>
    <w:multiLevelType w:val="hybridMultilevel"/>
    <w:tmpl w:val="A8CC1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p2sszfe52r2x0ep09v5t5fv9f5z5v002az9&quot;&gt;My EndNote Library&lt;record-ids&gt;&lt;item&gt;302&lt;/item&gt;&lt;item&gt;309&lt;/item&gt;&lt;item&gt;310&lt;/item&gt;&lt;item&gt;311&lt;/item&gt;&lt;item&gt;320&lt;/item&gt;&lt;item&gt;321&lt;/item&gt;&lt;item&gt;322&lt;/item&gt;&lt;item&gt;333&lt;/item&gt;&lt;/record-ids&gt;&lt;/item&gt;&lt;/Libraries&gt;"/>
  </w:docVars>
  <w:rsids>
    <w:rsidRoot w:val="00E808B4"/>
    <w:rsid w:val="0001114E"/>
    <w:rsid w:val="000278B2"/>
    <w:rsid w:val="00027C30"/>
    <w:rsid w:val="00035EE0"/>
    <w:rsid w:val="00054C15"/>
    <w:rsid w:val="000737BE"/>
    <w:rsid w:val="00080110"/>
    <w:rsid w:val="000813DC"/>
    <w:rsid w:val="00082D06"/>
    <w:rsid w:val="000A058B"/>
    <w:rsid w:val="000B273C"/>
    <w:rsid w:val="000C5CF0"/>
    <w:rsid w:val="000E50A8"/>
    <w:rsid w:val="000E7026"/>
    <w:rsid w:val="00112246"/>
    <w:rsid w:val="0012411C"/>
    <w:rsid w:val="001275D2"/>
    <w:rsid w:val="00147EFE"/>
    <w:rsid w:val="00160F8A"/>
    <w:rsid w:val="0016755F"/>
    <w:rsid w:val="00177FFD"/>
    <w:rsid w:val="00187144"/>
    <w:rsid w:val="00191548"/>
    <w:rsid w:val="0019436C"/>
    <w:rsid w:val="001B050A"/>
    <w:rsid w:val="001C3233"/>
    <w:rsid w:val="001E41A0"/>
    <w:rsid w:val="001F22FC"/>
    <w:rsid w:val="002167C0"/>
    <w:rsid w:val="00225574"/>
    <w:rsid w:val="00227D72"/>
    <w:rsid w:val="0023390E"/>
    <w:rsid w:val="00276C55"/>
    <w:rsid w:val="002B2E97"/>
    <w:rsid w:val="002B2F0B"/>
    <w:rsid w:val="002C2F0E"/>
    <w:rsid w:val="003049A4"/>
    <w:rsid w:val="00327BB5"/>
    <w:rsid w:val="00380931"/>
    <w:rsid w:val="003D2464"/>
    <w:rsid w:val="003F0FB4"/>
    <w:rsid w:val="0041351E"/>
    <w:rsid w:val="00431A70"/>
    <w:rsid w:val="00446BBC"/>
    <w:rsid w:val="004703FF"/>
    <w:rsid w:val="00492191"/>
    <w:rsid w:val="004C47A6"/>
    <w:rsid w:val="004C5242"/>
    <w:rsid w:val="004E222C"/>
    <w:rsid w:val="004E3798"/>
    <w:rsid w:val="004E62D0"/>
    <w:rsid w:val="005000EF"/>
    <w:rsid w:val="00541CF2"/>
    <w:rsid w:val="0056516D"/>
    <w:rsid w:val="00576E59"/>
    <w:rsid w:val="00583650"/>
    <w:rsid w:val="005958DE"/>
    <w:rsid w:val="005A0572"/>
    <w:rsid w:val="005A1D47"/>
    <w:rsid w:val="005B0814"/>
    <w:rsid w:val="005D21DF"/>
    <w:rsid w:val="005F07F3"/>
    <w:rsid w:val="00600CB9"/>
    <w:rsid w:val="00621632"/>
    <w:rsid w:val="00630398"/>
    <w:rsid w:val="006721F9"/>
    <w:rsid w:val="00675ACB"/>
    <w:rsid w:val="00683456"/>
    <w:rsid w:val="00683D5A"/>
    <w:rsid w:val="006944FB"/>
    <w:rsid w:val="006A508A"/>
    <w:rsid w:val="00702E03"/>
    <w:rsid w:val="0070403F"/>
    <w:rsid w:val="00707F55"/>
    <w:rsid w:val="007477F0"/>
    <w:rsid w:val="00750FDD"/>
    <w:rsid w:val="00756752"/>
    <w:rsid w:val="00760F1F"/>
    <w:rsid w:val="0078028E"/>
    <w:rsid w:val="007944D9"/>
    <w:rsid w:val="0079568C"/>
    <w:rsid w:val="00797836"/>
    <w:rsid w:val="007B4852"/>
    <w:rsid w:val="007E0CD3"/>
    <w:rsid w:val="007F07E5"/>
    <w:rsid w:val="007F6590"/>
    <w:rsid w:val="00810DDF"/>
    <w:rsid w:val="00822A72"/>
    <w:rsid w:val="008346FA"/>
    <w:rsid w:val="00873209"/>
    <w:rsid w:val="008D5263"/>
    <w:rsid w:val="008E3A6B"/>
    <w:rsid w:val="008F39E0"/>
    <w:rsid w:val="008F4CF5"/>
    <w:rsid w:val="00903E57"/>
    <w:rsid w:val="0092575E"/>
    <w:rsid w:val="00927227"/>
    <w:rsid w:val="009321DC"/>
    <w:rsid w:val="009514BA"/>
    <w:rsid w:val="0097373A"/>
    <w:rsid w:val="009A5506"/>
    <w:rsid w:val="009B6F8B"/>
    <w:rsid w:val="009D0F0D"/>
    <w:rsid w:val="009E026E"/>
    <w:rsid w:val="009F3989"/>
    <w:rsid w:val="00A16008"/>
    <w:rsid w:val="00A2733F"/>
    <w:rsid w:val="00A4210F"/>
    <w:rsid w:val="00A43664"/>
    <w:rsid w:val="00A50779"/>
    <w:rsid w:val="00A53CC9"/>
    <w:rsid w:val="00A570E4"/>
    <w:rsid w:val="00A737A9"/>
    <w:rsid w:val="00A8207C"/>
    <w:rsid w:val="00AA703B"/>
    <w:rsid w:val="00AB4462"/>
    <w:rsid w:val="00AE0A8C"/>
    <w:rsid w:val="00B12612"/>
    <w:rsid w:val="00B37B89"/>
    <w:rsid w:val="00B52D24"/>
    <w:rsid w:val="00B765D4"/>
    <w:rsid w:val="00B82900"/>
    <w:rsid w:val="00B862CA"/>
    <w:rsid w:val="00B96167"/>
    <w:rsid w:val="00BB0F51"/>
    <w:rsid w:val="00BF58E3"/>
    <w:rsid w:val="00C007E3"/>
    <w:rsid w:val="00C00816"/>
    <w:rsid w:val="00C068F6"/>
    <w:rsid w:val="00C0691C"/>
    <w:rsid w:val="00C31A98"/>
    <w:rsid w:val="00C37B45"/>
    <w:rsid w:val="00C42799"/>
    <w:rsid w:val="00C5380C"/>
    <w:rsid w:val="00C568E4"/>
    <w:rsid w:val="00C91446"/>
    <w:rsid w:val="00C920B4"/>
    <w:rsid w:val="00C977AE"/>
    <w:rsid w:val="00CA1CF4"/>
    <w:rsid w:val="00CC2403"/>
    <w:rsid w:val="00CC4ECC"/>
    <w:rsid w:val="00CD65A3"/>
    <w:rsid w:val="00CF014D"/>
    <w:rsid w:val="00CF10A4"/>
    <w:rsid w:val="00CF5E9B"/>
    <w:rsid w:val="00D23FD5"/>
    <w:rsid w:val="00D25F07"/>
    <w:rsid w:val="00D35023"/>
    <w:rsid w:val="00D54F2E"/>
    <w:rsid w:val="00D7706F"/>
    <w:rsid w:val="00DA7656"/>
    <w:rsid w:val="00DC28F0"/>
    <w:rsid w:val="00DD1C57"/>
    <w:rsid w:val="00DD5029"/>
    <w:rsid w:val="00DD6767"/>
    <w:rsid w:val="00DD70DF"/>
    <w:rsid w:val="00DE5299"/>
    <w:rsid w:val="00DE7A96"/>
    <w:rsid w:val="00DF1CF2"/>
    <w:rsid w:val="00DF1DB5"/>
    <w:rsid w:val="00DF4EC4"/>
    <w:rsid w:val="00DF75FC"/>
    <w:rsid w:val="00E0795A"/>
    <w:rsid w:val="00E35591"/>
    <w:rsid w:val="00E40673"/>
    <w:rsid w:val="00E75B01"/>
    <w:rsid w:val="00E808B4"/>
    <w:rsid w:val="00E90DBC"/>
    <w:rsid w:val="00EF05E7"/>
    <w:rsid w:val="00F311CE"/>
    <w:rsid w:val="00F32F8D"/>
    <w:rsid w:val="00F72476"/>
    <w:rsid w:val="00F81C93"/>
    <w:rsid w:val="00F83BD1"/>
    <w:rsid w:val="00FC20DA"/>
    <w:rsid w:val="00FD6A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CCB004"/>
  <w15:chartTrackingRefBased/>
  <w15:docId w15:val="{71AAE00A-DA7F-46C9-9B2A-470691ED9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808B4"/>
  </w:style>
  <w:style w:type="paragraph" w:styleId="Heading1">
    <w:name w:val="heading 1"/>
    <w:basedOn w:val="Normal"/>
    <w:next w:val="Normal"/>
    <w:link w:val="Heading1Char"/>
    <w:uiPriority w:val="9"/>
    <w:qFormat/>
    <w:rsid w:val="00E808B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5">
    <w:name w:val="heading 5"/>
    <w:basedOn w:val="Normal"/>
    <w:next w:val="Normal"/>
    <w:link w:val="Heading5Char"/>
    <w:uiPriority w:val="9"/>
    <w:semiHidden/>
    <w:unhideWhenUsed/>
    <w:qFormat/>
    <w:rsid w:val="00E808B4"/>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08B4"/>
    <w:rPr>
      <w:rFonts w:asciiTheme="majorHAnsi" w:eastAsiaTheme="majorEastAsia" w:hAnsiTheme="majorHAnsi" w:cstheme="majorBidi"/>
      <w:color w:val="2F5496" w:themeColor="accent1" w:themeShade="BF"/>
      <w:sz w:val="32"/>
      <w:szCs w:val="32"/>
    </w:rPr>
  </w:style>
  <w:style w:type="character" w:customStyle="1" w:styleId="Heading5Char">
    <w:name w:val="Heading 5 Char"/>
    <w:basedOn w:val="DefaultParagraphFont"/>
    <w:link w:val="Heading5"/>
    <w:uiPriority w:val="9"/>
    <w:semiHidden/>
    <w:rsid w:val="00E808B4"/>
    <w:rPr>
      <w:rFonts w:asciiTheme="majorHAnsi" w:eastAsiaTheme="majorEastAsia" w:hAnsiTheme="majorHAnsi" w:cstheme="majorBidi"/>
      <w:color w:val="2F5496" w:themeColor="accent1" w:themeShade="BF"/>
    </w:rPr>
  </w:style>
  <w:style w:type="character" w:styleId="PlaceholderText">
    <w:name w:val="Placeholder Text"/>
    <w:basedOn w:val="DefaultParagraphFont"/>
    <w:uiPriority w:val="99"/>
    <w:semiHidden/>
    <w:rsid w:val="003D2464"/>
    <w:rPr>
      <w:color w:val="808080"/>
    </w:rPr>
  </w:style>
  <w:style w:type="paragraph" w:styleId="Subtitle">
    <w:name w:val="Subtitle"/>
    <w:basedOn w:val="Normal"/>
    <w:next w:val="Normal"/>
    <w:link w:val="SubtitleChar"/>
    <w:uiPriority w:val="11"/>
    <w:qFormat/>
    <w:rsid w:val="000813DC"/>
    <w:pPr>
      <w:numPr>
        <w:ilvl w:val="1"/>
      </w:numPr>
      <w:spacing w:line="360" w:lineRule="auto"/>
      <w:ind w:left="720"/>
      <w:jc w:val="both"/>
    </w:pPr>
    <w:rPr>
      <w:rFonts w:ascii="Times New Roman" w:eastAsiaTheme="minorEastAsia" w:hAnsi="Times New Roman"/>
      <w:b/>
      <w:spacing w:val="15"/>
      <w:sz w:val="24"/>
    </w:rPr>
  </w:style>
  <w:style w:type="character" w:customStyle="1" w:styleId="SubtitleChar">
    <w:name w:val="Subtitle Char"/>
    <w:basedOn w:val="DefaultParagraphFont"/>
    <w:link w:val="Subtitle"/>
    <w:uiPriority w:val="11"/>
    <w:rsid w:val="000813DC"/>
    <w:rPr>
      <w:rFonts w:ascii="Times New Roman" w:eastAsiaTheme="minorEastAsia" w:hAnsi="Times New Roman"/>
      <w:b/>
      <w:spacing w:val="15"/>
      <w:sz w:val="24"/>
    </w:rPr>
  </w:style>
  <w:style w:type="paragraph" w:customStyle="1" w:styleId="EndNoteBibliographyTitle">
    <w:name w:val="EndNote Bibliography Title"/>
    <w:basedOn w:val="Normal"/>
    <w:link w:val="EndNoteBibliographyTitleChar"/>
    <w:rsid w:val="00B82900"/>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B82900"/>
    <w:rPr>
      <w:rFonts w:ascii="Calibri" w:hAnsi="Calibri" w:cs="Calibri"/>
      <w:noProof/>
    </w:rPr>
  </w:style>
  <w:style w:type="paragraph" w:customStyle="1" w:styleId="EndNoteBibliography">
    <w:name w:val="EndNote Bibliography"/>
    <w:basedOn w:val="Normal"/>
    <w:link w:val="EndNoteBibliographyChar"/>
    <w:rsid w:val="00B82900"/>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B82900"/>
    <w:rPr>
      <w:rFonts w:ascii="Calibri" w:hAnsi="Calibri" w:cs="Calibri"/>
      <w:noProof/>
    </w:rPr>
  </w:style>
  <w:style w:type="paragraph" w:styleId="ListParagraph">
    <w:name w:val="List Paragraph"/>
    <w:basedOn w:val="Normal"/>
    <w:uiPriority w:val="34"/>
    <w:qFormat/>
    <w:rsid w:val="007B4852"/>
    <w:pPr>
      <w:ind w:left="720"/>
      <w:contextualSpacing/>
    </w:pPr>
  </w:style>
  <w:style w:type="paragraph" w:styleId="Header">
    <w:name w:val="header"/>
    <w:basedOn w:val="Normal"/>
    <w:link w:val="HeaderChar"/>
    <w:uiPriority w:val="99"/>
    <w:unhideWhenUsed/>
    <w:rsid w:val="00227D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7D72"/>
  </w:style>
  <w:style w:type="paragraph" w:styleId="Footer">
    <w:name w:val="footer"/>
    <w:basedOn w:val="Normal"/>
    <w:link w:val="FooterChar"/>
    <w:uiPriority w:val="99"/>
    <w:unhideWhenUsed/>
    <w:rsid w:val="00227D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7D72"/>
  </w:style>
  <w:style w:type="paragraph" w:styleId="BalloonText">
    <w:name w:val="Balloon Text"/>
    <w:basedOn w:val="Normal"/>
    <w:link w:val="BalloonTextChar"/>
    <w:uiPriority w:val="99"/>
    <w:semiHidden/>
    <w:unhideWhenUsed/>
    <w:rsid w:val="00702E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2E03"/>
    <w:rPr>
      <w:rFonts w:ascii="Segoe UI" w:hAnsi="Segoe UI" w:cs="Segoe UI"/>
      <w:sz w:val="18"/>
      <w:szCs w:val="18"/>
    </w:rPr>
  </w:style>
  <w:style w:type="character" w:styleId="Hyperlink">
    <w:name w:val="Hyperlink"/>
    <w:basedOn w:val="DefaultParagraphFont"/>
    <w:uiPriority w:val="99"/>
    <w:unhideWhenUsed/>
    <w:rsid w:val="005F07F3"/>
    <w:rPr>
      <w:color w:val="0563C1" w:themeColor="hyperlink"/>
      <w:u w:val="single"/>
    </w:rPr>
  </w:style>
  <w:style w:type="character" w:customStyle="1" w:styleId="UnresolvedMention1">
    <w:name w:val="Unresolved Mention1"/>
    <w:basedOn w:val="DefaultParagraphFont"/>
    <w:uiPriority w:val="99"/>
    <w:semiHidden/>
    <w:unhideWhenUsed/>
    <w:rsid w:val="005F07F3"/>
    <w:rPr>
      <w:color w:val="605E5C"/>
      <w:shd w:val="clear" w:color="auto" w:fill="E1DFDD"/>
    </w:rPr>
  </w:style>
  <w:style w:type="character" w:styleId="CommentReference">
    <w:name w:val="annotation reference"/>
    <w:basedOn w:val="DefaultParagraphFont"/>
    <w:uiPriority w:val="99"/>
    <w:semiHidden/>
    <w:unhideWhenUsed/>
    <w:rsid w:val="00A16008"/>
    <w:rPr>
      <w:sz w:val="16"/>
      <w:szCs w:val="16"/>
    </w:rPr>
  </w:style>
  <w:style w:type="paragraph" w:styleId="CommentText">
    <w:name w:val="annotation text"/>
    <w:basedOn w:val="Normal"/>
    <w:link w:val="CommentTextChar"/>
    <w:uiPriority w:val="99"/>
    <w:unhideWhenUsed/>
    <w:rsid w:val="00A16008"/>
    <w:pPr>
      <w:spacing w:line="240" w:lineRule="auto"/>
    </w:pPr>
    <w:rPr>
      <w:sz w:val="20"/>
      <w:szCs w:val="20"/>
    </w:rPr>
  </w:style>
  <w:style w:type="character" w:customStyle="1" w:styleId="CommentTextChar">
    <w:name w:val="Comment Text Char"/>
    <w:basedOn w:val="DefaultParagraphFont"/>
    <w:link w:val="CommentText"/>
    <w:uiPriority w:val="99"/>
    <w:rsid w:val="00A16008"/>
    <w:rPr>
      <w:sz w:val="20"/>
      <w:szCs w:val="20"/>
    </w:rPr>
  </w:style>
  <w:style w:type="paragraph" w:styleId="CommentSubject">
    <w:name w:val="annotation subject"/>
    <w:basedOn w:val="CommentText"/>
    <w:next w:val="CommentText"/>
    <w:link w:val="CommentSubjectChar"/>
    <w:uiPriority w:val="99"/>
    <w:semiHidden/>
    <w:unhideWhenUsed/>
    <w:rsid w:val="00A16008"/>
    <w:rPr>
      <w:b/>
      <w:bCs/>
    </w:rPr>
  </w:style>
  <w:style w:type="character" w:customStyle="1" w:styleId="CommentSubjectChar">
    <w:name w:val="Comment Subject Char"/>
    <w:basedOn w:val="CommentTextChar"/>
    <w:link w:val="CommentSubject"/>
    <w:uiPriority w:val="99"/>
    <w:semiHidden/>
    <w:rsid w:val="00A16008"/>
    <w:rPr>
      <w:b/>
      <w:bCs/>
      <w:sz w:val="20"/>
      <w:szCs w:val="20"/>
    </w:rPr>
  </w:style>
  <w:style w:type="character" w:customStyle="1" w:styleId="gnkrckgcgsb">
    <w:name w:val="gnkrckgcgsb"/>
    <w:basedOn w:val="DefaultParagraphFont"/>
    <w:rsid w:val="009B6F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066CCAF6B68984D926954675AF8E043" ma:contentTypeVersion="13" ma:contentTypeDescription="Create a new document." ma:contentTypeScope="" ma:versionID="816a2fb11433ef94d75b85396ea6bf3d">
  <xsd:schema xmlns:xsd="http://www.w3.org/2001/XMLSchema" xmlns:xs="http://www.w3.org/2001/XMLSchema" xmlns:p="http://schemas.microsoft.com/office/2006/metadata/properties" xmlns:ns3="a9b39c9a-099a-48be-93f5-cfe9e6197e9d" xmlns:ns4="dc312452-b454-4b3b-beca-7e534b003adf" targetNamespace="http://schemas.microsoft.com/office/2006/metadata/properties" ma:root="true" ma:fieldsID="92de64dddf3b2ef1cb85f39e89f10e30" ns3:_="" ns4:_="">
    <xsd:import namespace="a9b39c9a-099a-48be-93f5-cfe9e6197e9d"/>
    <xsd:import namespace="dc312452-b454-4b3b-beca-7e534b003adf"/>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4:SharedWithUsers" minOccurs="0"/>
                <xsd:element ref="ns4:SharedWithDetails" minOccurs="0"/>
                <xsd:element ref="ns4:SharingHintHash"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39c9a-099a-48be-93f5-cfe9e6197e9d"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c312452-b454-4b3b-beca-7e534b003adf"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2D03DB03-9225-43F2-B49C-A79A4DC87B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b39c9a-099a-48be-93f5-cfe9e6197e9d"/>
    <ds:schemaRef ds:uri="dc312452-b454-4b3b-beca-7e534b003a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C0DCFB6-8DEC-4765-A7E4-66C46BDF339E}">
  <ds:schemaRefs>
    <ds:schemaRef ds:uri="http://schemas.microsoft.com/sharepoint/v3/contenttype/forms"/>
  </ds:schemaRefs>
</ds:datastoreItem>
</file>

<file path=customXml/itemProps3.xml><?xml version="1.0" encoding="utf-8"?>
<ds:datastoreItem xmlns:ds="http://schemas.openxmlformats.org/officeDocument/2006/customXml" ds:itemID="{6204B22B-9209-48B4-81D6-833CA209C3DB}">
  <ds:schemaRefs>
    <ds:schemaRef ds:uri="http://purl.org/dc/terms/"/>
    <ds:schemaRef ds:uri="a9b39c9a-099a-48be-93f5-cfe9e6197e9d"/>
    <ds:schemaRef ds:uri="http://schemas.microsoft.com/office/2006/documentManagement/types"/>
    <ds:schemaRef ds:uri="dc312452-b454-4b3b-beca-7e534b003adf"/>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www.w3.org/XML/1998/namespace"/>
    <ds:schemaRef ds:uri="http://purl.org/dc/dcmitype/"/>
  </ds:schemaRefs>
</ds:datastoreItem>
</file>

<file path=customXml/itemProps4.xml><?xml version="1.0" encoding="utf-8"?>
<ds:datastoreItem xmlns:ds="http://schemas.openxmlformats.org/officeDocument/2006/customXml" ds:itemID="{A1DED758-2D83-42AE-A8B3-1EDF24371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4116</Words>
  <Characters>23463</Characters>
  <Application>Microsoft Office Word</Application>
  <DocSecurity>4</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Tharkeshi Thanuja Dharmaratne</dc:creator>
  <cp:keywords/>
  <dc:description/>
  <cp:lastModifiedBy>Julie Simpson</cp:lastModifiedBy>
  <cp:revision>2</cp:revision>
  <cp:lastPrinted>2019-05-14T03:25:00Z</cp:lastPrinted>
  <dcterms:created xsi:type="dcterms:W3CDTF">2021-07-28T22:32:00Z</dcterms:created>
  <dcterms:modified xsi:type="dcterms:W3CDTF">2021-07-28T22:32:00Z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0x0101005066CCAF6B68984D926954675AF8E043</vt:lpwstr>
  </property>
</Properties>
</file>