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6FA5" w14:textId="6E7AE4CF" w:rsidR="00E62588" w:rsidRPr="00145625" w:rsidRDefault="00BA3050" w:rsidP="00BA3050">
      <w:pPr>
        <w:pStyle w:val="Corpodetexto"/>
        <w:rPr>
          <w:sz w:val="20"/>
          <w:szCs w:val="20"/>
          <w:lang w:val="en-US"/>
        </w:rPr>
      </w:pPr>
      <w:r w:rsidRPr="00145625">
        <w:rPr>
          <w:sz w:val="20"/>
          <w:szCs w:val="20"/>
          <w:lang w:val="en-US"/>
        </w:rPr>
        <w:t>Table 2</w:t>
      </w:r>
      <w:r w:rsidR="00E62588" w:rsidRPr="00145625">
        <w:rPr>
          <w:sz w:val="20"/>
          <w:szCs w:val="20"/>
          <w:lang w:val="en-US"/>
        </w:rPr>
        <w:t xml:space="preserve"> – Clinical changes before and after cataract surgery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009"/>
        <w:gridCol w:w="2262"/>
        <w:gridCol w:w="2262"/>
        <w:gridCol w:w="971"/>
      </w:tblGrid>
      <w:tr w:rsidR="00BA3050" w:rsidRPr="00F247C5" w14:paraId="6B3EC5EB" w14:textId="77777777" w:rsidTr="00DA0D19">
        <w:trPr>
          <w:tblHeader/>
          <w:jc w:val="center"/>
        </w:trPr>
        <w:tc>
          <w:tcPr>
            <w:tcW w:w="176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2685" w14:textId="77777777" w:rsidR="00BA3050" w:rsidRPr="0014562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145625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60" w:type="pct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9509" w14:textId="29823D83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Moment</w:t>
            </w:r>
            <w:proofErr w:type="spellEnd"/>
          </w:p>
        </w:tc>
        <w:tc>
          <w:tcPr>
            <w:tcW w:w="57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3026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A3050" w:rsidRPr="00F247C5" w14:paraId="1381050C" w14:textId="77777777" w:rsidTr="00DA0D19">
        <w:trPr>
          <w:tblHeader/>
          <w:jc w:val="center"/>
        </w:trPr>
        <w:tc>
          <w:tcPr>
            <w:tcW w:w="176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B757" w14:textId="7AB00ACC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Caracter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istics</w:t>
            </w:r>
            <w:proofErr w:type="spellEnd"/>
          </w:p>
        </w:tc>
        <w:tc>
          <w:tcPr>
            <w:tcW w:w="133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5EE5" w14:textId="36DF518A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Before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surgery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58</w:t>
            </w:r>
          </w:p>
        </w:tc>
        <w:tc>
          <w:tcPr>
            <w:tcW w:w="133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4C50" w14:textId="450564B6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After</w:t>
            </w:r>
            <w:proofErr w:type="spellEnd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surgery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58</w:t>
            </w:r>
          </w:p>
        </w:tc>
        <w:tc>
          <w:tcPr>
            <w:tcW w:w="57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59BA" w14:textId="44C607E1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value</w:t>
            </w:r>
            <w:proofErr w:type="spellEnd"/>
          </w:p>
        </w:tc>
      </w:tr>
      <w:tr w:rsidR="00BA3050" w:rsidRPr="00F247C5" w14:paraId="4CDABCE8" w14:textId="77777777" w:rsidTr="00DA0D19">
        <w:trPr>
          <w:jc w:val="center"/>
        </w:trPr>
        <w:tc>
          <w:tcPr>
            <w:tcW w:w="176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53FB" w14:textId="04200036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>UDVA</w:t>
            </w:r>
          </w:p>
        </w:tc>
        <w:tc>
          <w:tcPr>
            <w:tcW w:w="133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ADFB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C624E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4284D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0,002</w:t>
            </w: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BA3050" w:rsidRPr="00F247C5" w14:paraId="44CBD307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ED30" w14:textId="6381C8B2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(SD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153A2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6,61 (2,56)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37CE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7,79 (2,38)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BE64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53447A3A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7F12" w14:textId="04FD3A92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[Q1, Q3]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6B2F9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7,50 [5,00, 8,00]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E7B3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8,00 [7,00, 10,00]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1B7C9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5E4CFEB9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E59B" w14:textId="0B7DA684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>UNVA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21951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20022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EBAC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&lt;0,001</w:t>
            </w: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BA3050" w:rsidRPr="00F247C5" w14:paraId="105D3199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E5DC" w14:textId="06B94E9A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FCEA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4,43 (3,00)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8E9A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7,10 (2,57)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6B82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5543E4B3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661D" w14:textId="0E091C3A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[Q1, Q3]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54D4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3,50 [2,00, 7,00]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13E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8,00 [5,00, 9,00]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2E47A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09D80FC4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92B3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QOV_Frequency</w:t>
            </w:r>
            <w:proofErr w:type="spellEnd"/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B78B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1327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C032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0,860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BA3050" w:rsidRPr="00F247C5" w14:paraId="21C82A39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7E43" w14:textId="5A0E51F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A2B0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25,60 (17,00)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F0551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27,43 (18,12)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C3EC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2495D793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89F5B" w14:textId="726B537C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[Q1, Q3]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626F2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25,15 [10,86, 35,48]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F74A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24,21 [14,47, 36,16]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C8DF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5AD21978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DD99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QOV_Severity</w:t>
            </w:r>
            <w:proofErr w:type="spellEnd"/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FD16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3245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75E1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0,938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BA3050" w:rsidRPr="00F247C5" w14:paraId="7774BAC7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7FD9D" w14:textId="3B59E874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54E4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26,62 (18,95)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750A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27,24 (18,51)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BBAE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1937CEFD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69D0" w14:textId="033774B3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[Q1, Q3]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E44C8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23,50 [13,47, 36,72]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5591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23,46 [13,59, 36,76]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7C42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6ED55009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7FAD" w14:textId="6FAFDA3D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QOV_Bother</w:t>
            </w:r>
            <w:r w:rsidR="00145625">
              <w:rPr>
                <w:rFonts w:eastAsia="Arial" w:hAnsi="Arial" w:cs="Arial"/>
                <w:color w:val="000000"/>
                <w:sz w:val="20"/>
                <w:szCs w:val="20"/>
              </w:rPr>
              <w:t>some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D96E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12AC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D35CA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0,669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BA3050" w:rsidRPr="00F247C5" w14:paraId="7B9E1263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5851" w14:textId="58041A41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D665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30,23 (23,27)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B8A8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29,74 (23,66)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E850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4C4F49BA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44B2F" w14:textId="30701523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[Q1, Q3]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54794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25,66 [14,83, 38,11]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DC31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22,65 [11,01, 41,02]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456D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03B54518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C4A53" w14:textId="1F4966C8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>UDVA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OD (</w:t>
            </w: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logMAR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C1F40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D6EF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D4BE4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&lt;0,001</w:t>
            </w: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BA3050" w:rsidRPr="00F247C5" w14:paraId="32AE2589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6656" w14:textId="435DD19F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C910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0,48 (0,37)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019CC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0,06 (0,11)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5650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448EF817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D6E1" w14:textId="013FA23F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[Q1, Q3]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54F8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0,40 [0,10, 0,70]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AA920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[0,00, 0,10]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1435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61148032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06519" w14:textId="38B451F6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>UDVA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logMAR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3949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9911F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0FF72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&lt;0,001</w:t>
            </w: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BA3050" w:rsidRPr="00F247C5" w14:paraId="19B81ABB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D873" w14:textId="10DCD2A4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AAF42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0,47 (0,34)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5E01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0,08 (0,11)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D1CD5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21C90763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63B72" w14:textId="5DF7DBF4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[Q1, Q3]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35125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0,40 [0,20, 0,70]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ABEC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[0,00, 0,10]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280A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43E8A40D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2F44" w14:textId="75E73AB6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Spherical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equivalent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OD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166D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1B74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1265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0,016</w:t>
            </w: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BA3050" w:rsidRPr="00F247C5" w14:paraId="643F5A0C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A6E20" w14:textId="72847134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8E94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0,41 (2,29)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8C26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-0,09 (0,35)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6531D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390960D2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6861" w14:textId="08BE02C6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[Q1, Q3]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5244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0,50 [-0,25, 1,75]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CC74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[-0,25, 0,00]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3823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44628E1D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4246B" w14:textId="65C651E8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Spherical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equivalent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O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E553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93CC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A924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0,008</w:t>
            </w: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BA3050" w:rsidRPr="00F247C5" w14:paraId="658A3BC9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C5AE" w14:textId="680D87E3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6133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0,46 (2,28)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BDC30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-0,10 (0,35)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DE2E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F247C5" w14:paraId="4F4CE2BB" w14:textId="77777777" w:rsidTr="00DA0D19">
        <w:trPr>
          <w:jc w:val="center"/>
        </w:trPr>
        <w:tc>
          <w:tcPr>
            <w:tcW w:w="1769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8D40" w14:textId="6A230C38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[Q1, Q3]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9410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0,75 [-0,50, 1,75]</w:t>
            </w:r>
          </w:p>
        </w:tc>
        <w:tc>
          <w:tcPr>
            <w:tcW w:w="1330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EC0D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[-0,25, 0,00]</w:t>
            </w:r>
          </w:p>
        </w:tc>
        <w:tc>
          <w:tcPr>
            <w:tcW w:w="57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8F15" w14:textId="77777777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3050" w:rsidRPr="00145625" w14:paraId="3206A80E" w14:textId="77777777" w:rsidTr="00DA0D19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5CC5" w14:textId="77777777" w:rsidR="00BA3050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Wilcoxon signed rank test with continuity correction</w:t>
            </w:r>
          </w:p>
          <w:p w14:paraId="53A3126C" w14:textId="1825BC00" w:rsidR="00BA3050" w:rsidRPr="00F247C5" w:rsidRDefault="00BA3050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UDVA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Uncorrected distance visual acuity; UNVA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Uncorrected near visual acuity; OD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Right eye; OS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Left eye</w:t>
            </w:r>
            <w:r w:rsidR="00225B3F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; QOV </w:t>
            </w:r>
            <w:r w:rsidR="00225B3F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 w:rsidR="00225B3F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Quality of vision questionnaire</w:t>
            </w:r>
          </w:p>
        </w:tc>
      </w:tr>
    </w:tbl>
    <w:p w14:paraId="396C9ED0" w14:textId="01BCA7B8" w:rsidR="005D6A9E" w:rsidRPr="00145625" w:rsidRDefault="005D6A9E">
      <w:pPr>
        <w:rPr>
          <w:lang w:val="en-US"/>
        </w:rPr>
      </w:pPr>
    </w:p>
    <w:sectPr w:rsidR="005D6A9E" w:rsidRPr="00145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50"/>
    <w:rsid w:val="00145625"/>
    <w:rsid w:val="001F56EA"/>
    <w:rsid w:val="00225B3F"/>
    <w:rsid w:val="003157C5"/>
    <w:rsid w:val="005D6A9E"/>
    <w:rsid w:val="0075316F"/>
    <w:rsid w:val="007813CC"/>
    <w:rsid w:val="008A119D"/>
    <w:rsid w:val="00B42D4E"/>
    <w:rsid w:val="00BA3050"/>
    <w:rsid w:val="00CD60B1"/>
    <w:rsid w:val="00DC1B04"/>
    <w:rsid w:val="00E62588"/>
    <w:rsid w:val="00F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32B2"/>
  <w15:chartTrackingRefBased/>
  <w15:docId w15:val="{6305F3F1-8B43-4493-A240-13CA652B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050"/>
    <w:pPr>
      <w:spacing w:after="200" w:line="240" w:lineRule="auto"/>
    </w:pPr>
    <w:rPr>
      <w:rFonts w:ascii="Helvetica" w:hAnsi="Helvetic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30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30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30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30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30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305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305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305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305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3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3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3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30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30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30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30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30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30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30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A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30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A3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3050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A30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3050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A30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3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30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3050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qFormat/>
    <w:rsid w:val="00BA3050"/>
    <w:pPr>
      <w:spacing w:before="180" w:after="180"/>
      <w:jc w:val="both"/>
    </w:pPr>
  </w:style>
  <w:style w:type="character" w:customStyle="1" w:styleId="CorpodetextoChar">
    <w:name w:val="Corpo de texto Char"/>
    <w:basedOn w:val="Fontepargpadro"/>
    <w:link w:val="Corpodetexto"/>
    <w:rsid w:val="00BA3050"/>
    <w:rPr>
      <w:rFonts w:ascii="Helvetica" w:hAnsi="Helvetic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Glêndha Santos</dc:creator>
  <cp:keywords/>
  <dc:description/>
  <cp:lastModifiedBy>Ricardo Abe</cp:lastModifiedBy>
  <cp:revision>6</cp:revision>
  <dcterms:created xsi:type="dcterms:W3CDTF">2025-10-07T17:06:00Z</dcterms:created>
  <dcterms:modified xsi:type="dcterms:W3CDTF">2025-11-01T15:07:00Z</dcterms:modified>
</cp:coreProperties>
</file>