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838" w:rsidRPr="00110829" w:rsidRDefault="00110829" w:rsidP="00110829">
      <w:pPr>
        <w:spacing w:after="0" w:line="360" w:lineRule="auto"/>
        <w:jc w:val="both"/>
        <w:rPr>
          <w:rFonts w:ascii="Times New Roman" w:hAnsi="Times New Roman" w:cs="Times New Roman"/>
          <w:sz w:val="32"/>
          <w:lang w:val="en-US"/>
        </w:rPr>
      </w:pPr>
      <w:r w:rsidRPr="00110829">
        <w:rPr>
          <w:rFonts w:ascii="Times New Roman" w:hAnsi="Times New Roman" w:cs="Times New Roman"/>
          <w:sz w:val="32"/>
          <w:lang w:val="en-US"/>
        </w:rPr>
        <w:t>Supplementary information</w:t>
      </w:r>
    </w:p>
    <w:p w:rsidR="00983838" w:rsidRPr="00400D49" w:rsidRDefault="00287C0F" w:rsidP="00D55EC9">
      <w:pPr>
        <w:pStyle w:val="a3"/>
        <w:numPr>
          <w:ilvl w:val="0"/>
          <w:numId w:val="3"/>
        </w:numPr>
        <w:spacing w:before="280" w:line="360" w:lineRule="auto"/>
        <w:contextualSpacing w:val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Carrier concentration analyze</w:t>
      </w:r>
    </w:p>
    <w:p w:rsidR="00983838" w:rsidRPr="000453E4" w:rsidRDefault="00983838" w:rsidP="000453E4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0453E4">
        <w:rPr>
          <w:rFonts w:ascii="Times New Roman" w:hAnsi="Times New Roman" w:cs="Times New Roman"/>
          <w:sz w:val="24"/>
          <w:lang w:val="en-US"/>
        </w:rPr>
        <w:tab/>
      </w:r>
      <w:r w:rsidR="000453E4" w:rsidRPr="000453E4">
        <w:rPr>
          <w:rFonts w:ascii="Times New Roman" w:hAnsi="Times New Roman" w:cs="Times New Roman"/>
          <w:sz w:val="24"/>
          <w:lang w:val="en-US"/>
        </w:rPr>
        <w:t xml:space="preserve">It is necessary to select the optimal </w:t>
      </w:r>
      <w:r w:rsidR="000453E4">
        <w:rPr>
          <w:rFonts w:ascii="Times New Roman" w:hAnsi="Times New Roman" w:cs="Times New Roman"/>
          <w:sz w:val="24"/>
          <w:lang w:val="en-US"/>
        </w:rPr>
        <w:t xml:space="preserve">carrier </w:t>
      </w:r>
      <w:r w:rsidR="000453E4" w:rsidRPr="000453E4">
        <w:rPr>
          <w:rFonts w:ascii="Times New Roman" w:hAnsi="Times New Roman" w:cs="Times New Roman"/>
          <w:sz w:val="24"/>
          <w:lang w:val="en-US"/>
        </w:rPr>
        <w:t>concentration in the ITO film, that is, the concentration at which the device will have the lowest light propagation loss (IL</w:t>
      </w:r>
      <w:r w:rsidR="000453E4">
        <w:rPr>
          <w:rFonts w:ascii="Times New Roman" w:hAnsi="Times New Roman" w:cs="Times New Roman"/>
          <w:sz w:val="24"/>
          <w:lang w:val="en-US"/>
        </w:rPr>
        <w:t>) and the minimize</w:t>
      </w:r>
      <w:r w:rsidR="000453E4" w:rsidRPr="000453E4">
        <w:rPr>
          <w:rFonts w:ascii="Times New Roman" w:hAnsi="Times New Roman" w:cs="Times New Roman"/>
          <w:sz w:val="24"/>
          <w:lang w:val="en-US"/>
        </w:rPr>
        <w:t xml:space="preserve"> length of the active par</w:t>
      </w:r>
      <w:r w:rsidR="000453E4">
        <w:rPr>
          <w:rFonts w:ascii="Times New Roman" w:hAnsi="Times New Roman" w:cs="Times New Roman"/>
          <w:sz w:val="24"/>
          <w:lang w:val="en-US"/>
        </w:rPr>
        <w:t xml:space="preserve">t (in which modulation occurs). </w:t>
      </w:r>
      <w:r w:rsidR="000453E4" w:rsidRPr="000453E4">
        <w:rPr>
          <w:rFonts w:ascii="Times New Roman" w:hAnsi="Times New Roman" w:cs="Times New Roman"/>
          <w:sz w:val="24"/>
          <w:lang w:val="en-US"/>
        </w:rPr>
        <w:t>In the case of using the design of the Mach-Zehnder interferometer, the length of the active part of the device L should be such that a complete phase shift of the light (</w:t>
      </w:r>
      <w:proofErr w:type="spellStart"/>
      <w:proofErr w:type="gramStart"/>
      <w:r w:rsidR="000453E4" w:rsidRPr="000453E4">
        <w:rPr>
          <w:rFonts w:ascii="Times New Roman" w:hAnsi="Times New Roman" w:cs="Times New Roman"/>
          <w:i/>
          <w:sz w:val="24"/>
        </w:rPr>
        <w:t>Δφ</w:t>
      </w:r>
      <w:proofErr w:type="spellEnd"/>
      <w:proofErr w:type="gramEnd"/>
      <w:r w:rsidR="000453E4" w:rsidRPr="000453E4">
        <w:rPr>
          <w:rFonts w:ascii="Times New Roman" w:hAnsi="Times New Roman" w:cs="Times New Roman"/>
          <w:i/>
          <w:sz w:val="24"/>
          <w:lang w:val="en-US"/>
        </w:rPr>
        <w:t xml:space="preserve"> = </w:t>
      </w:r>
      <w:r w:rsidR="000453E4" w:rsidRPr="000453E4">
        <w:rPr>
          <w:rFonts w:ascii="Times New Roman" w:hAnsi="Times New Roman" w:cs="Times New Roman"/>
          <w:i/>
          <w:sz w:val="24"/>
        </w:rPr>
        <w:t>π</w:t>
      </w:r>
      <w:r w:rsidR="000453E4" w:rsidRPr="000453E4">
        <w:rPr>
          <w:rFonts w:ascii="Times New Roman" w:hAnsi="Times New Roman" w:cs="Times New Roman"/>
          <w:sz w:val="24"/>
          <w:lang w:val="en-US"/>
        </w:rPr>
        <w:t>) in one of the arms (1) is provided.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561"/>
      </w:tblGrid>
      <w:tr w:rsidR="00983838" w:rsidTr="002C79D0">
        <w:tc>
          <w:tcPr>
            <w:tcW w:w="8784" w:type="dxa"/>
            <w:vAlign w:val="center"/>
          </w:tcPr>
          <w:p w:rsidR="00983838" w:rsidRPr="00F862A3" w:rsidRDefault="00983838" w:rsidP="002C79D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</w:rPr>
                  <m:t>∆φ=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</w:rPr>
                      <m:t>λ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eff</m:t>
                    </m:r>
                  </m:sub>
                </m:sSub>
              </m:oMath>
            </m:oMathPara>
          </w:p>
        </w:tc>
        <w:tc>
          <w:tcPr>
            <w:tcW w:w="561" w:type="dxa"/>
            <w:vAlign w:val="center"/>
          </w:tcPr>
          <w:p w:rsidR="00983838" w:rsidRDefault="00983838" w:rsidP="002C79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(1)</w:t>
            </w:r>
          </w:p>
        </w:tc>
      </w:tr>
    </w:tbl>
    <w:p w:rsidR="000453E4" w:rsidRPr="000453E4" w:rsidRDefault="000453E4" w:rsidP="000453E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0453E4">
        <w:rPr>
          <w:rFonts w:ascii="Times New Roman" w:hAnsi="Times New Roman" w:cs="Times New Roman"/>
          <w:sz w:val="24"/>
          <w:lang w:val="en-US"/>
        </w:rPr>
        <w:t xml:space="preserve">The change in the effective refractive index </w:t>
      </w:r>
      <w:r w:rsidRPr="007716D3">
        <w:rPr>
          <w:rFonts w:ascii="Times New Roman" w:hAnsi="Times New Roman" w:cs="Times New Roman"/>
          <w:i/>
          <w:sz w:val="24"/>
        </w:rPr>
        <w:t>Δ</w:t>
      </w:r>
      <w:proofErr w:type="spellStart"/>
      <w:r>
        <w:rPr>
          <w:rFonts w:ascii="Times New Roman" w:hAnsi="Times New Roman" w:cs="Times New Roman"/>
          <w:i/>
          <w:sz w:val="24"/>
          <w:lang w:val="en-US"/>
        </w:rPr>
        <w:t>n</w:t>
      </w:r>
      <w:r w:rsidRPr="007716D3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Pr="000453E4">
        <w:rPr>
          <w:rFonts w:ascii="Times New Roman" w:hAnsi="Times New Roman" w:cs="Times New Roman"/>
          <w:sz w:val="24"/>
          <w:lang w:val="en-US"/>
        </w:rPr>
        <w:t xml:space="preserve"> </w:t>
      </w:r>
      <w:proofErr w:type="gramStart"/>
      <w:r w:rsidRPr="000453E4">
        <w:rPr>
          <w:rFonts w:ascii="Times New Roman" w:hAnsi="Times New Roman" w:cs="Times New Roman"/>
          <w:sz w:val="24"/>
          <w:lang w:val="en-US"/>
        </w:rPr>
        <w:t>is determined</w:t>
      </w:r>
      <w:proofErr w:type="gramEnd"/>
      <w:r w:rsidRPr="000453E4">
        <w:rPr>
          <w:rFonts w:ascii="Times New Roman" w:hAnsi="Times New Roman" w:cs="Times New Roman"/>
          <w:sz w:val="24"/>
          <w:lang w:val="en-US"/>
        </w:rPr>
        <w:t xml:space="preserve"> by the initial carrier concentration of the ITO </w:t>
      </w:r>
      <w:proofErr w:type="spellStart"/>
      <w:r>
        <w:rPr>
          <w:rFonts w:ascii="Times New Roman" w:hAnsi="Times New Roman" w:cs="Times New Roman"/>
          <w:i/>
          <w:sz w:val="24"/>
          <w:lang w:val="en-US"/>
        </w:rPr>
        <w:t>n</w:t>
      </w:r>
      <w:r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proofErr w:type="spellEnd"/>
      <w:r w:rsidRPr="000453E4">
        <w:rPr>
          <w:rFonts w:ascii="Times New Roman" w:hAnsi="Times New Roman" w:cs="Times New Roman"/>
          <w:sz w:val="24"/>
          <w:lang w:val="en-US"/>
        </w:rPr>
        <w:t xml:space="preserve"> film, the bias in the MOS capacitor </w:t>
      </w:r>
      <w:r w:rsidRPr="007716D3">
        <w:rPr>
          <w:rFonts w:ascii="Times New Roman" w:hAnsi="Times New Roman" w:cs="Times New Roman"/>
          <w:i/>
          <w:sz w:val="24"/>
          <w:lang w:val="en-US"/>
        </w:rPr>
        <w:t>V</w:t>
      </w:r>
      <w:r w:rsidRPr="007716D3">
        <w:rPr>
          <w:rFonts w:ascii="Times New Roman" w:hAnsi="Times New Roman" w:cs="Times New Roman"/>
          <w:i/>
          <w:sz w:val="24"/>
          <w:vertAlign w:val="subscript"/>
          <w:lang w:val="en-US"/>
        </w:rPr>
        <w:t>g</w:t>
      </w:r>
      <w:r w:rsidRPr="000453E4">
        <w:rPr>
          <w:rFonts w:ascii="Times New Roman" w:hAnsi="Times New Roman" w:cs="Times New Roman"/>
          <w:sz w:val="24"/>
          <w:lang w:val="en-US"/>
        </w:rPr>
        <w:t>, and the design of the device (the thickness of the ITO and oxide films, the cross section of the waveguide, the l</w:t>
      </w:r>
      <w:r>
        <w:rPr>
          <w:rFonts w:ascii="Times New Roman" w:hAnsi="Times New Roman" w:cs="Times New Roman"/>
          <w:sz w:val="24"/>
          <w:lang w:val="en-US"/>
        </w:rPr>
        <w:t>ocation of the electrode, etc.).</w:t>
      </w:r>
    </w:p>
    <w:p w:rsidR="000453E4" w:rsidRPr="000453E4" w:rsidRDefault="000453E4" w:rsidP="000453E4">
      <w:pPr>
        <w:spacing w:after="12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0453E4">
        <w:rPr>
          <w:rFonts w:ascii="Times New Roman" w:hAnsi="Times New Roman" w:cs="Times New Roman"/>
          <w:sz w:val="24"/>
          <w:lang w:val="en-US"/>
        </w:rPr>
        <w:t xml:space="preserve">We analyzed ITO films with a number of values of the carrier concentration </w:t>
      </w:r>
      <w:proofErr w:type="gramStart"/>
      <w:r>
        <w:rPr>
          <w:rFonts w:ascii="Times New Roman" w:hAnsi="Times New Roman" w:cs="Times New Roman"/>
          <w:sz w:val="24"/>
          <w:lang w:val="en-US"/>
        </w:rPr>
        <w:t>N</w:t>
      </w:r>
      <w:r w:rsidRPr="003E6DAD">
        <w:rPr>
          <w:rFonts w:ascii="Times New Roman" w:hAnsi="Times New Roman" w:cs="Times New Roman"/>
          <w:sz w:val="24"/>
          <w:vertAlign w:val="subscript"/>
          <w:lang w:val="en-US"/>
        </w:rPr>
        <w:t>c</w:t>
      </w:r>
      <w:proofErr w:type="gramEnd"/>
      <w:r w:rsidRPr="000453E4">
        <w:rPr>
          <w:rFonts w:ascii="Times New Roman" w:hAnsi="Times New Roman" w:cs="Times New Roman"/>
          <w:sz w:val="24"/>
          <w:lang w:val="en-US"/>
        </w:rPr>
        <w:t xml:space="preserve"> (1·10</w:t>
      </w:r>
      <w:r w:rsidRPr="000453E4">
        <w:rPr>
          <w:rFonts w:ascii="Times New Roman" w:hAnsi="Times New Roman" w:cs="Times New Roman"/>
          <w:sz w:val="24"/>
          <w:vertAlign w:val="superscript"/>
          <w:lang w:val="en-US"/>
        </w:rPr>
        <w:t>19</w:t>
      </w:r>
      <w:r w:rsidRPr="000453E4">
        <w:rPr>
          <w:rFonts w:ascii="Times New Roman" w:hAnsi="Times New Roman" w:cs="Times New Roman"/>
          <w:sz w:val="24"/>
          <w:lang w:val="en-US"/>
        </w:rPr>
        <w:t>…4·10</w:t>
      </w:r>
      <w:r w:rsidRPr="000453E4">
        <w:rPr>
          <w:rFonts w:ascii="Times New Roman" w:hAnsi="Times New Roman" w:cs="Times New Roman"/>
          <w:sz w:val="24"/>
          <w:vertAlign w:val="superscript"/>
          <w:lang w:val="en-US"/>
        </w:rPr>
        <w:t>20</w:t>
      </w:r>
      <w:r w:rsidRPr="000453E4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см</w:t>
      </w:r>
      <w:r w:rsidRPr="000453E4">
        <w:rPr>
          <w:rFonts w:ascii="Times New Roman" w:hAnsi="Times New Roman" w:cs="Times New Roman"/>
          <w:sz w:val="24"/>
          <w:vertAlign w:val="superscript"/>
          <w:lang w:val="en-US"/>
        </w:rPr>
        <w:t>-3</w:t>
      </w:r>
      <w:r w:rsidRPr="000453E4">
        <w:rPr>
          <w:rFonts w:ascii="Times New Roman" w:hAnsi="Times New Roman" w:cs="Times New Roman"/>
          <w:sz w:val="24"/>
          <w:lang w:val="en-US"/>
        </w:rPr>
        <w:t xml:space="preserve">). The dependence of the spectra of the refractive index </w:t>
      </w:r>
      <w:proofErr w:type="spellStart"/>
      <w:r w:rsidRPr="000453E4">
        <w:rPr>
          <w:rFonts w:ascii="Times New Roman" w:hAnsi="Times New Roman" w:cs="Times New Roman"/>
          <w:i/>
          <w:sz w:val="24"/>
          <w:lang w:val="en-US"/>
        </w:rPr>
        <w:t>n</w:t>
      </w:r>
      <w:r w:rsidRPr="000453E4"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proofErr w:type="spellEnd"/>
      <w:r w:rsidRPr="000453E4">
        <w:rPr>
          <w:rFonts w:ascii="Times New Roman" w:hAnsi="Times New Roman" w:cs="Times New Roman"/>
          <w:sz w:val="24"/>
          <w:lang w:val="en-US"/>
        </w:rPr>
        <w:t xml:space="preserve"> and the absorption coefficient </w:t>
      </w:r>
      <w:r w:rsidRPr="000453E4">
        <w:rPr>
          <w:rFonts w:ascii="Times New Roman" w:hAnsi="Times New Roman" w:cs="Times New Roman"/>
          <w:i/>
          <w:sz w:val="24"/>
          <w:lang w:val="en-US"/>
        </w:rPr>
        <w:t>k</w:t>
      </w:r>
      <w:r w:rsidRPr="000453E4"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r w:rsidRPr="000453E4">
        <w:rPr>
          <w:rFonts w:ascii="Times New Roman" w:hAnsi="Times New Roman" w:cs="Times New Roman"/>
          <w:sz w:val="24"/>
          <w:lang w:val="en-US"/>
        </w:rPr>
        <w:t xml:space="preserve"> on the carrier concentration </w:t>
      </w:r>
      <w:proofErr w:type="gramStart"/>
      <w:r w:rsidRPr="000453E4">
        <w:rPr>
          <w:rFonts w:ascii="Times New Roman" w:hAnsi="Times New Roman" w:cs="Times New Roman"/>
          <w:sz w:val="24"/>
          <w:lang w:val="en-US"/>
        </w:rPr>
        <w:t>is shown</w:t>
      </w:r>
      <w:proofErr w:type="gramEnd"/>
      <w:r w:rsidRPr="000453E4">
        <w:rPr>
          <w:rFonts w:ascii="Times New Roman" w:hAnsi="Times New Roman" w:cs="Times New Roman"/>
          <w:sz w:val="24"/>
          <w:lang w:val="en-US"/>
        </w:rPr>
        <w:t xml:space="preserve"> in Fig. </w:t>
      </w:r>
      <w:r w:rsidR="00E44989">
        <w:rPr>
          <w:rFonts w:ascii="Times New Roman" w:hAnsi="Times New Roman" w:cs="Times New Roman"/>
          <w:sz w:val="24"/>
          <w:lang w:val="en-US"/>
        </w:rPr>
        <w:t>1</w:t>
      </w:r>
      <w:r w:rsidRPr="000453E4">
        <w:rPr>
          <w:rFonts w:ascii="Times New Roman" w:hAnsi="Times New Roman" w:cs="Times New Roman"/>
          <w:sz w:val="24"/>
          <w:lang w:val="en-US"/>
        </w:rPr>
        <w:t>.</w:t>
      </w:r>
    </w:p>
    <w:p w:rsidR="00983838" w:rsidRPr="00A84619" w:rsidRDefault="00983838" w:rsidP="00983838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5EB905BB" wp14:editId="7B1DAE72">
            <wp:extent cx="4786356" cy="2880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6356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4989" w:rsidRPr="00E44989" w:rsidRDefault="00E44989" w:rsidP="00E44989">
      <w:pPr>
        <w:spacing w:after="28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E44989">
        <w:rPr>
          <w:rFonts w:ascii="Times New Roman" w:hAnsi="Times New Roman" w:cs="Times New Roman"/>
          <w:sz w:val="24"/>
          <w:lang w:val="en-US"/>
        </w:rPr>
        <w:t>Fig</w:t>
      </w:r>
      <w:r>
        <w:rPr>
          <w:rFonts w:ascii="Times New Roman" w:hAnsi="Times New Roman" w:cs="Times New Roman"/>
          <w:sz w:val="24"/>
          <w:lang w:val="en-US"/>
        </w:rPr>
        <w:t>.</w:t>
      </w:r>
      <w:r w:rsidRPr="00E44989">
        <w:rPr>
          <w:rFonts w:ascii="Times New Roman" w:hAnsi="Times New Roman" w:cs="Times New Roman"/>
          <w:sz w:val="24"/>
          <w:lang w:val="en-US"/>
        </w:rPr>
        <w:t xml:space="preserve"> 1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E44989">
        <w:rPr>
          <w:rFonts w:ascii="Times New Roman" w:hAnsi="Times New Roman" w:cs="Times New Roman"/>
          <w:sz w:val="24"/>
          <w:lang w:val="en-US"/>
        </w:rPr>
        <w:t xml:space="preserve"> Dependence of the </w:t>
      </w:r>
      <w:proofErr w:type="spellStart"/>
      <w:r w:rsidRPr="000453E4">
        <w:rPr>
          <w:rFonts w:ascii="Times New Roman" w:hAnsi="Times New Roman" w:cs="Times New Roman"/>
          <w:i/>
          <w:sz w:val="24"/>
          <w:lang w:val="en-US"/>
        </w:rPr>
        <w:t>n</w:t>
      </w:r>
      <w:r w:rsidRPr="000453E4"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proofErr w:type="spellEnd"/>
      <w:r w:rsidRPr="00E44989">
        <w:rPr>
          <w:rFonts w:ascii="Times New Roman" w:hAnsi="Times New Roman" w:cs="Times New Roman"/>
          <w:sz w:val="24"/>
          <w:lang w:val="en-US"/>
        </w:rPr>
        <w:t xml:space="preserve"> and </w:t>
      </w:r>
      <w:r w:rsidRPr="000453E4">
        <w:rPr>
          <w:rFonts w:ascii="Times New Roman" w:hAnsi="Times New Roman" w:cs="Times New Roman"/>
          <w:i/>
          <w:sz w:val="24"/>
          <w:lang w:val="en-US"/>
        </w:rPr>
        <w:t>k</w:t>
      </w:r>
      <w:r w:rsidRPr="000453E4"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r w:rsidRPr="00E44989">
        <w:rPr>
          <w:rFonts w:ascii="Times New Roman" w:hAnsi="Times New Roman" w:cs="Times New Roman"/>
          <w:sz w:val="24"/>
          <w:lang w:val="en-US"/>
        </w:rPr>
        <w:t xml:space="preserve"> spectra on the carrier concentration of the ITO film</w:t>
      </w:r>
    </w:p>
    <w:p w:rsidR="001E4DEF" w:rsidRPr="001E4DEF" w:rsidRDefault="001E4DEF" w:rsidP="00E44989">
      <w:pPr>
        <w:spacing w:after="28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1E4DEF">
        <w:rPr>
          <w:rFonts w:ascii="Times New Roman" w:hAnsi="Times New Roman" w:cs="Times New Roman"/>
          <w:sz w:val="24"/>
          <w:lang w:val="en-US"/>
        </w:rPr>
        <w:t xml:space="preserve">The change in the carrier concentration under the conditions of charge accumulation / depletion in an ITO film at an applied voltage </w:t>
      </w:r>
      <w:r w:rsidRPr="007716D3">
        <w:rPr>
          <w:rFonts w:ascii="Times New Roman" w:hAnsi="Times New Roman" w:cs="Times New Roman"/>
          <w:i/>
          <w:sz w:val="24"/>
          <w:lang w:val="en-US"/>
        </w:rPr>
        <w:t>V</w:t>
      </w:r>
      <w:r w:rsidRPr="007716D3">
        <w:rPr>
          <w:rFonts w:ascii="Times New Roman" w:hAnsi="Times New Roman" w:cs="Times New Roman"/>
          <w:i/>
          <w:sz w:val="24"/>
          <w:vertAlign w:val="subscript"/>
          <w:lang w:val="en-US"/>
        </w:rPr>
        <w:t>g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can be calculated using formula (2).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561"/>
      </w:tblGrid>
      <w:tr w:rsidR="00983838" w:rsidTr="002C79D0">
        <w:tc>
          <w:tcPr>
            <w:tcW w:w="8784" w:type="dxa"/>
            <w:vAlign w:val="center"/>
          </w:tcPr>
          <w:p w:rsidR="00983838" w:rsidRPr="00F862A3" w:rsidRDefault="00983838" w:rsidP="002C79D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</w:rPr>
                  <w:lastRenderedPageBreak/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ITO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SiO2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acc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</w:rPr>
                      <m:t>e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</w:rPr>
                  <m:t xml:space="preserve"> </m:t>
                </m:r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,</m:t>
                </m:r>
              </m:oMath>
            </m:oMathPara>
          </w:p>
        </w:tc>
        <w:tc>
          <w:tcPr>
            <w:tcW w:w="561" w:type="dxa"/>
            <w:vAlign w:val="center"/>
          </w:tcPr>
          <w:p w:rsidR="00983838" w:rsidRDefault="00983838" w:rsidP="002C79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(2)</w:t>
            </w:r>
          </w:p>
        </w:tc>
      </w:tr>
    </w:tbl>
    <w:p w:rsidR="001E4DEF" w:rsidRPr="001E4DEF" w:rsidRDefault="001E4DEF" w:rsidP="001E4DE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proofErr w:type="gramStart"/>
      <w:r w:rsidRPr="001E4DEF">
        <w:rPr>
          <w:rFonts w:ascii="Times New Roman" w:hAnsi="Times New Roman" w:cs="Times New Roman"/>
          <w:sz w:val="24"/>
          <w:lang w:val="en-US"/>
        </w:rPr>
        <w:t>where</w:t>
      </w:r>
      <w:proofErr w:type="gramEnd"/>
      <w:r w:rsidRPr="001E4DEF">
        <w:rPr>
          <w:rFonts w:ascii="Times New Roman" w:hAnsi="Times New Roman" w:cs="Times New Roman"/>
          <w:sz w:val="24"/>
          <w:lang w:val="en-US"/>
        </w:rPr>
        <w:t xml:space="preserve"> </w:t>
      </w:r>
      <w:r w:rsidRPr="00F862A3">
        <w:rPr>
          <w:rFonts w:ascii="Times New Roman" w:hAnsi="Times New Roman" w:cs="Times New Roman"/>
          <w:i/>
          <w:sz w:val="24"/>
        </w:rPr>
        <w:t>ε</w:t>
      </w:r>
      <w:r w:rsidRPr="001E4DEF">
        <w:rPr>
          <w:rFonts w:ascii="Times New Roman" w:hAnsi="Times New Roman" w:cs="Times New Roman"/>
          <w:i/>
          <w:sz w:val="24"/>
          <w:vertAlign w:val="subscript"/>
          <w:lang w:val="en-US"/>
        </w:rPr>
        <w:t>0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is the dielectric constant of vacuum, </w:t>
      </w:r>
      <w:r w:rsidRPr="00F862A3">
        <w:rPr>
          <w:rFonts w:ascii="Times New Roman" w:hAnsi="Times New Roman" w:cs="Times New Roman"/>
          <w:i/>
          <w:sz w:val="24"/>
        </w:rPr>
        <w:t>ε</w:t>
      </w:r>
      <w:r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is the relative permittivity of ITO, </w:t>
      </w:r>
      <w:r w:rsidRPr="00F862A3">
        <w:rPr>
          <w:rFonts w:ascii="Times New Roman" w:hAnsi="Times New Roman" w:cs="Times New Roman"/>
          <w:i/>
          <w:sz w:val="24"/>
          <w:lang w:val="en-US"/>
        </w:rPr>
        <w:t>e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is the electron charge, </w:t>
      </w:r>
      <w:r>
        <w:rPr>
          <w:rFonts w:ascii="Times New Roman" w:hAnsi="Times New Roman" w:cs="Times New Roman"/>
          <w:i/>
          <w:sz w:val="24"/>
          <w:lang w:val="en-US"/>
        </w:rPr>
        <w:t>t</w:t>
      </w:r>
      <w:r w:rsidRPr="001E4DEF">
        <w:rPr>
          <w:rFonts w:ascii="Times New Roman" w:hAnsi="Times New Roman" w:cs="Times New Roman"/>
          <w:i/>
          <w:sz w:val="24"/>
          <w:vertAlign w:val="subscript"/>
          <w:lang w:val="en-US"/>
        </w:rPr>
        <w:t>SiO2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is the oxide thickness, </w:t>
      </w:r>
      <w:proofErr w:type="spellStart"/>
      <w:r>
        <w:rPr>
          <w:rFonts w:ascii="Times New Roman" w:hAnsi="Times New Roman" w:cs="Times New Roman"/>
          <w:i/>
          <w:sz w:val="24"/>
          <w:lang w:val="en-US"/>
        </w:rPr>
        <w:t>t</w:t>
      </w:r>
      <w:r w:rsidRPr="001E4DEF">
        <w:rPr>
          <w:rFonts w:ascii="Times New Roman" w:hAnsi="Times New Roman" w:cs="Times New Roman"/>
          <w:i/>
          <w:sz w:val="24"/>
          <w:vertAlign w:val="subscript"/>
          <w:lang w:val="en-US"/>
        </w:rPr>
        <w:t>acc</w:t>
      </w:r>
      <w:proofErr w:type="spellEnd"/>
      <w:r w:rsidRPr="001E4DEF">
        <w:rPr>
          <w:rFonts w:ascii="Times New Roman" w:hAnsi="Times New Roman" w:cs="Times New Roman"/>
          <w:sz w:val="24"/>
          <w:lang w:val="en-US"/>
        </w:rPr>
        <w:t xml:space="preserve"> is the thickness of the accumulating layer, which can be calculated from the Thomas-Fermi shielding theory (3).</w:t>
      </w:r>
      <w:r w:rsidR="00983838" w:rsidRPr="001E4DEF">
        <w:rPr>
          <w:rFonts w:ascii="Times New Roman" w:hAnsi="Times New Roman" w:cs="Times New Roman"/>
          <w:sz w:val="24"/>
          <w:lang w:val="en-US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4"/>
        <w:gridCol w:w="561"/>
      </w:tblGrid>
      <w:tr w:rsidR="00983838" w:rsidTr="002C79D0">
        <w:tc>
          <w:tcPr>
            <w:tcW w:w="8784" w:type="dxa"/>
            <w:vAlign w:val="center"/>
          </w:tcPr>
          <w:p w:rsidR="00983838" w:rsidRPr="00715FC5" w:rsidRDefault="00A03250" w:rsidP="002C79D0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sz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acc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ITO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0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h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π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eff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π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4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3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0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6</m:t>
                        </m:r>
                      </m:den>
                    </m:f>
                  </m:sup>
                </m:sSup>
                <m:r>
                  <w:rPr>
                    <w:rFonts w:ascii="Cambria Math" w:hAnsi="Cambria Math" w:cs="Times New Roman"/>
                    <w:sz w:val="24"/>
                  </w:rPr>
                  <m:t xml:space="preserve"> </m:t>
                </m:r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,</m:t>
                </m:r>
              </m:oMath>
            </m:oMathPara>
          </w:p>
        </w:tc>
        <w:tc>
          <w:tcPr>
            <w:tcW w:w="561" w:type="dxa"/>
            <w:tcBorders>
              <w:left w:val="nil"/>
            </w:tcBorders>
            <w:vAlign w:val="center"/>
          </w:tcPr>
          <w:p w:rsidR="00983838" w:rsidRDefault="00983838" w:rsidP="002C79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(3)</w:t>
            </w:r>
          </w:p>
        </w:tc>
      </w:tr>
    </w:tbl>
    <w:p w:rsidR="001E4DEF" w:rsidRPr="001E4DEF" w:rsidRDefault="001E4DEF" w:rsidP="001E4DE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proofErr w:type="gramStart"/>
      <w:r w:rsidRPr="001E4DEF">
        <w:rPr>
          <w:rFonts w:ascii="Times New Roman" w:hAnsi="Times New Roman" w:cs="Times New Roman"/>
          <w:sz w:val="24"/>
          <w:lang w:val="en-US"/>
        </w:rPr>
        <w:t>where</w:t>
      </w:r>
      <w:proofErr w:type="gramEnd"/>
      <w:r w:rsidRPr="001E4DEF">
        <w:rPr>
          <w:rFonts w:ascii="Times New Roman" w:hAnsi="Times New Roman" w:cs="Times New Roman"/>
          <w:sz w:val="24"/>
          <w:lang w:val="en-US"/>
        </w:rPr>
        <w:t xml:space="preserve"> </w:t>
      </w:r>
      <w:r w:rsidRPr="001E4DEF">
        <w:rPr>
          <w:rFonts w:ascii="Times New Roman" w:hAnsi="Times New Roman" w:cs="Times New Roman"/>
          <w:i/>
          <w:sz w:val="24"/>
          <w:lang w:val="en-US"/>
        </w:rPr>
        <w:t>N</w:t>
      </w:r>
      <w:r w:rsidRPr="001E4DEF">
        <w:rPr>
          <w:rFonts w:ascii="Times New Roman" w:hAnsi="Times New Roman" w:cs="Times New Roman"/>
          <w:i/>
          <w:sz w:val="24"/>
          <w:vertAlign w:val="subscript"/>
          <w:lang w:val="en-US"/>
        </w:rPr>
        <w:t>0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is the initial concentration of charge carriers in the ITO film, </w:t>
      </w:r>
      <w:proofErr w:type="spellStart"/>
      <w:r w:rsidRPr="001E4DEF">
        <w:rPr>
          <w:rFonts w:ascii="Times New Roman" w:hAnsi="Times New Roman" w:cs="Times New Roman"/>
          <w:i/>
          <w:sz w:val="24"/>
          <w:lang w:val="en-US"/>
        </w:rPr>
        <w:t>m</w:t>
      </w:r>
      <w:r w:rsidRPr="001E4DEF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Pr="001E4DEF">
        <w:rPr>
          <w:rFonts w:ascii="Times New Roman" w:hAnsi="Times New Roman" w:cs="Times New Roman"/>
          <w:sz w:val="24"/>
          <w:lang w:val="en-US"/>
        </w:rPr>
        <w:t xml:space="preserve"> is </w:t>
      </w:r>
      <w:r>
        <w:rPr>
          <w:rFonts w:ascii="Times New Roman" w:hAnsi="Times New Roman" w:cs="Times New Roman"/>
          <w:sz w:val="24"/>
          <w:lang w:val="en-US"/>
        </w:rPr>
        <w:t>an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effective electron mass.</w:t>
      </w:r>
      <w:r w:rsidR="00983838" w:rsidRPr="001E4DEF">
        <w:rPr>
          <w:rFonts w:ascii="Times New Roman" w:hAnsi="Times New Roman" w:cs="Times New Roman"/>
          <w:sz w:val="24"/>
          <w:lang w:val="en-US"/>
        </w:rPr>
        <w:tab/>
      </w:r>
    </w:p>
    <w:p w:rsidR="001E4DEF" w:rsidRPr="001E4DEF" w:rsidRDefault="001E4DEF" w:rsidP="001E4DE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1E4DEF">
        <w:rPr>
          <w:rFonts w:ascii="Times New Roman" w:hAnsi="Times New Roman" w:cs="Times New Roman"/>
          <w:sz w:val="24"/>
          <w:lang w:val="en-US"/>
        </w:rPr>
        <w:t xml:space="preserve">Thus, it is possible to calculate the value of the ITO carrier concentration under conditions of accumulation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= 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+ </w:t>
      </w:r>
      <w:r w:rsidR="00050256" w:rsidRPr="00050256">
        <w:rPr>
          <w:rFonts w:ascii="Times New Roman" w:hAnsi="Times New Roman" w:cs="Times New Roman"/>
          <w:i/>
          <w:sz w:val="24"/>
        </w:rPr>
        <w:t>Δ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and under conditions of depletion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–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= 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– </w:t>
      </w:r>
      <w:r w:rsidR="00050256" w:rsidRPr="00050256">
        <w:rPr>
          <w:rFonts w:ascii="Times New Roman" w:hAnsi="Times New Roman" w:cs="Times New Roman"/>
          <w:i/>
          <w:sz w:val="24"/>
        </w:rPr>
        <w:t>Δ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. Knowing these values, using the Drude-Lorenz model (), it is possible to find the refractive index and absorption coefficient under the conditions of accumulation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="00050256" w:rsidRPr="00050256">
        <w:rPr>
          <w:rFonts w:ascii="Times New Roman" w:hAnsi="Times New Roman" w:cs="Times New Roman"/>
          <w:sz w:val="24"/>
          <w:lang w:val="en-US"/>
        </w:rPr>
        <w:t>,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k</w:t>
      </w:r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 and depletion </w:t>
      </w:r>
      <w:r w:rsidRPr="00050256">
        <w:rPr>
          <w:rFonts w:ascii="Times New Roman" w:hAnsi="Times New Roman" w:cs="Times New Roman"/>
          <w:i/>
          <w:sz w:val="24"/>
          <w:lang w:val="en-US"/>
        </w:rPr>
        <w:t>n–</w:t>
      </w:r>
      <w:r w:rsidRPr="001E4DEF">
        <w:rPr>
          <w:rFonts w:ascii="Times New Roman" w:hAnsi="Times New Roman" w:cs="Times New Roman"/>
          <w:sz w:val="24"/>
          <w:lang w:val="en-US"/>
        </w:rPr>
        <w:t xml:space="preserve">, </w:t>
      </w:r>
      <w:r w:rsidRPr="00050256">
        <w:rPr>
          <w:rFonts w:ascii="Times New Roman" w:hAnsi="Times New Roman" w:cs="Times New Roman"/>
          <w:i/>
          <w:sz w:val="24"/>
          <w:lang w:val="en-US"/>
        </w:rPr>
        <w:t>k–</w:t>
      </w:r>
      <w:r w:rsidRPr="001E4DEF">
        <w:rPr>
          <w:rFonts w:ascii="Times New Roman" w:hAnsi="Times New Roman" w:cs="Times New Roman"/>
          <w:sz w:val="24"/>
          <w:lang w:val="en-US"/>
        </w:rPr>
        <w:t>.</w:t>
      </w:r>
      <w:r w:rsidR="00050256">
        <w:rPr>
          <w:rFonts w:ascii="Times New Roman" w:hAnsi="Times New Roman" w:cs="Times New Roman"/>
          <w:sz w:val="24"/>
          <w:lang w:val="en-US"/>
        </w:rPr>
        <w:t xml:space="preserve"> </w:t>
      </w:r>
      <w:r w:rsidR="00050256" w:rsidRPr="00050256">
        <w:rPr>
          <w:rFonts w:ascii="Times New Roman" w:hAnsi="Times New Roman" w:cs="Times New Roman"/>
          <w:sz w:val="24"/>
          <w:lang w:val="en-US"/>
        </w:rPr>
        <w:t>To analyze the parameters of the device, operating voltages of ± 6, ± 13, ± 16 V [] were selected.</w:t>
      </w:r>
    </w:p>
    <w:p w:rsidR="00050256" w:rsidRDefault="00983838" w:rsidP="00050256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ab/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The characteristics </w:t>
      </w:r>
      <w:r w:rsidR="00050256" w:rsidRPr="00050256">
        <w:rPr>
          <w:rFonts w:ascii="Times New Roman" w:hAnsi="Times New Roman" w:cs="Times New Roman"/>
          <w:i/>
          <w:sz w:val="24"/>
        </w:rPr>
        <w:t>Δ</w:t>
      </w:r>
      <w:proofErr w:type="spellStart"/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= </w:t>
      </w:r>
      <w:proofErr w:type="spellStart"/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–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– </w:t>
      </w:r>
      <w:proofErr w:type="spellStart"/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and </w:t>
      </w:r>
      <w:r w:rsidR="00050256" w:rsidRPr="00050256">
        <w:rPr>
          <w:rFonts w:ascii="Times New Roman" w:hAnsi="Times New Roman" w:cs="Times New Roman"/>
          <w:i/>
          <w:sz w:val="24"/>
        </w:rPr>
        <w:t>Δ</w:t>
      </w:r>
      <w:proofErr w:type="spellStart"/>
      <w:r w:rsidR="00050256" w:rsidRPr="00050256">
        <w:rPr>
          <w:rFonts w:ascii="Times New Roman" w:hAnsi="Times New Roman" w:cs="Times New Roman"/>
          <w:i/>
          <w:sz w:val="24"/>
          <w:lang w:val="en-US"/>
        </w:rPr>
        <w:t>k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= </w:t>
      </w:r>
      <w:proofErr w:type="spellStart"/>
      <w:r w:rsidR="00050256" w:rsidRPr="00050256">
        <w:rPr>
          <w:rFonts w:ascii="Times New Roman" w:hAnsi="Times New Roman" w:cs="Times New Roman"/>
          <w:i/>
          <w:sz w:val="24"/>
          <w:lang w:val="en-US"/>
        </w:rPr>
        <w:t>k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 xml:space="preserve"> – </w:t>
      </w:r>
      <w:proofErr w:type="spellStart"/>
      <w:r w:rsidR="00050256" w:rsidRPr="00050256">
        <w:rPr>
          <w:rFonts w:ascii="Times New Roman" w:hAnsi="Times New Roman" w:cs="Times New Roman"/>
          <w:i/>
          <w:sz w:val="24"/>
          <w:lang w:val="en-US"/>
        </w:rPr>
        <w:t>k</w:t>
      </w:r>
      <w:r w:rsidR="00050256"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–</w:t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can be derived by substituting the values of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,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k</w:t>
      </w:r>
      <w:r w:rsidR="00050256" w:rsidRPr="00050256">
        <w:rPr>
          <w:rFonts w:ascii="Times New Roman" w:hAnsi="Times New Roman" w:cs="Times New Roman"/>
          <w:i/>
          <w:sz w:val="24"/>
          <w:vertAlign w:val="superscript"/>
          <w:lang w:val="en-US"/>
        </w:rPr>
        <w:t>+</w:t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and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n–</w:t>
      </w:r>
      <w:r w:rsidR="00050256" w:rsidRPr="001E4DEF">
        <w:rPr>
          <w:rFonts w:ascii="Times New Roman" w:hAnsi="Times New Roman" w:cs="Times New Roman"/>
          <w:sz w:val="24"/>
          <w:lang w:val="en-US"/>
        </w:rPr>
        <w:t xml:space="preserve">, </w:t>
      </w:r>
      <w:r w:rsidR="00050256" w:rsidRPr="00050256">
        <w:rPr>
          <w:rFonts w:ascii="Times New Roman" w:hAnsi="Times New Roman" w:cs="Times New Roman"/>
          <w:i/>
          <w:sz w:val="24"/>
          <w:lang w:val="en-US"/>
        </w:rPr>
        <w:t>k–</w:t>
      </w:r>
      <w:r w:rsidR="00050256">
        <w:rPr>
          <w:rFonts w:ascii="Times New Roman" w:hAnsi="Times New Roman" w:cs="Times New Roman"/>
          <w:i/>
          <w:sz w:val="24"/>
          <w:lang w:val="en-US"/>
        </w:rPr>
        <w:t xml:space="preserve"> </w:t>
      </w:r>
      <w:r w:rsidR="00050256" w:rsidRPr="00050256">
        <w:rPr>
          <w:rFonts w:ascii="Times New Roman" w:hAnsi="Times New Roman" w:cs="Times New Roman"/>
          <w:sz w:val="24"/>
          <w:lang w:val="en-US"/>
        </w:rPr>
        <w:t>into the COMSOL model with a typical d</w:t>
      </w:r>
      <w:r w:rsidR="00050256">
        <w:rPr>
          <w:rFonts w:ascii="Times New Roman" w:hAnsi="Times New Roman" w:cs="Times New Roman"/>
          <w:sz w:val="24"/>
          <w:lang w:val="en-US"/>
        </w:rPr>
        <w:t>esign [], which is shown in Fig.</w:t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 w:rsidR="00050256">
        <w:rPr>
          <w:rFonts w:ascii="Times New Roman" w:hAnsi="Times New Roman" w:cs="Times New Roman"/>
          <w:sz w:val="24"/>
          <w:lang w:val="en-US"/>
        </w:rPr>
        <w:t>2</w:t>
      </w:r>
      <w:r w:rsidR="00050256" w:rsidRPr="00050256">
        <w:rPr>
          <w:rFonts w:ascii="Times New Roman" w:hAnsi="Times New Roman" w:cs="Times New Roman"/>
          <w:sz w:val="24"/>
          <w:lang w:val="en-US"/>
        </w:rPr>
        <w:t>.</w:t>
      </w:r>
    </w:p>
    <w:p w:rsidR="00983838" w:rsidRPr="00A918DF" w:rsidRDefault="00983838" w:rsidP="00983838">
      <w:pPr>
        <w:spacing w:after="0" w:line="360" w:lineRule="auto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3CBA519C" wp14:editId="52D9B3CC">
            <wp:extent cx="3042639" cy="216000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2639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0256" w:rsidRPr="00050256" w:rsidRDefault="00050256" w:rsidP="00050256">
      <w:pPr>
        <w:spacing w:after="280" w:line="36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>Fig</w:t>
      </w:r>
      <w:r>
        <w:rPr>
          <w:rFonts w:ascii="Times New Roman" w:hAnsi="Times New Roman" w:cs="Times New Roman"/>
          <w:sz w:val="24"/>
          <w:lang w:val="en-US"/>
        </w:rPr>
        <w:t>.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2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COMSOL model for extracting the </w:t>
      </w:r>
      <w:r w:rsidRPr="00050256">
        <w:rPr>
          <w:rFonts w:ascii="Times New Roman" w:hAnsi="Times New Roman" w:cs="Times New Roman"/>
          <w:i/>
          <w:sz w:val="24"/>
        </w:rPr>
        <w:t>Δ</w:t>
      </w:r>
      <w:proofErr w:type="spellStart"/>
      <w:r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Pr="00050256">
        <w:rPr>
          <w:rFonts w:ascii="Times New Roman" w:hAnsi="Times New Roman" w:cs="Times New Roman"/>
          <w:sz w:val="24"/>
          <w:lang w:val="en-US"/>
        </w:rPr>
        <w:t xml:space="preserve"> and </w:t>
      </w:r>
      <w:r w:rsidRPr="00050256">
        <w:rPr>
          <w:rFonts w:ascii="Times New Roman" w:hAnsi="Times New Roman" w:cs="Times New Roman"/>
          <w:i/>
          <w:sz w:val="24"/>
        </w:rPr>
        <w:t>Δ</w:t>
      </w:r>
      <w:proofErr w:type="spellStart"/>
      <w:r w:rsidRPr="00050256">
        <w:rPr>
          <w:rFonts w:ascii="Times New Roman" w:hAnsi="Times New Roman" w:cs="Times New Roman"/>
          <w:i/>
          <w:sz w:val="24"/>
          <w:lang w:val="en-US"/>
        </w:rPr>
        <w:t>k</w:t>
      </w:r>
      <w:r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eff</w:t>
      </w:r>
      <w:proofErr w:type="spellEnd"/>
      <w:r w:rsidRPr="00050256">
        <w:rPr>
          <w:rFonts w:ascii="Times New Roman" w:hAnsi="Times New Roman" w:cs="Times New Roman"/>
          <w:sz w:val="24"/>
          <w:lang w:val="en-US"/>
        </w:rPr>
        <w:t xml:space="preserve"> characteristics</w:t>
      </w:r>
    </w:p>
    <w:p w:rsidR="00983838" w:rsidRPr="00050256" w:rsidRDefault="00050256" w:rsidP="0005025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>It is possible to find the propagation loss per unit length in the active part of the device using the relation (4)</w:t>
      </w:r>
      <w:r w:rsidR="00983838" w:rsidRPr="00050256">
        <w:rPr>
          <w:rFonts w:ascii="Times New Roman" w:hAnsi="Times New Roman" w:cs="Times New Roman"/>
          <w:sz w:val="24"/>
          <w:lang w:val="en-US"/>
        </w:rPr>
        <w:t>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8"/>
        <w:gridCol w:w="567"/>
      </w:tblGrid>
      <w:tr w:rsidR="00983838" w:rsidRPr="006A1B10" w:rsidTr="002C79D0">
        <w:trPr>
          <w:jc w:val="center"/>
        </w:trPr>
        <w:tc>
          <w:tcPr>
            <w:tcW w:w="4697" w:type="pct"/>
            <w:hideMark/>
          </w:tcPr>
          <w:p w:rsidR="00983838" w:rsidRDefault="00983838" w:rsidP="002C79D0">
            <w:pPr>
              <w:spacing w:before="120" w:after="120" w:line="360" w:lineRule="auto"/>
              <w:jc w:val="center"/>
            </w:pPr>
            <m:oMathPara>
              <m:oMath>
                <m:r>
                  <w:rPr>
                    <w:rFonts w:ascii="Cambria Math" w:hAnsi="Cambria Math" w:cs="Times New Roman"/>
                    <w:sz w:val="24"/>
                  </w:rPr>
                  <m:t>α[dB/um]=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</w:rPr>
                      <m:t>2π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eff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+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</w:rPr>
                      <m:t>10</m:t>
                    </m:r>
                    <m:func>
                      <m:func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funcPr>
                      <m:fNam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log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10</m:t>
                            </m:r>
                          </m:sub>
                        </m:sSub>
                      </m:fName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(e)</m:t>
                        </m:r>
                      </m:e>
                    </m:func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</w:rPr>
                      <m:t>λ</m:t>
                    </m:r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[um]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</w:rPr>
                      <m:t>2π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eff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+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</w:rPr>
                      <m:t>4.34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</w:rPr>
                      <m:t>λ[um]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</w:rPr>
                  <m:t>,</m:t>
                </m:r>
              </m:oMath>
            </m:oMathPara>
          </w:p>
        </w:tc>
        <w:tc>
          <w:tcPr>
            <w:tcW w:w="303" w:type="pct"/>
            <w:tcBorders>
              <w:left w:val="nil"/>
            </w:tcBorders>
            <w:vAlign w:val="center"/>
            <w:hideMark/>
          </w:tcPr>
          <w:p w:rsidR="00983838" w:rsidRPr="006A1B10" w:rsidRDefault="00983838" w:rsidP="002C79D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A1B10">
              <w:rPr>
                <w:rFonts w:ascii="Times New Roman" w:hAnsi="Times New Roman" w:cs="Times New Roman"/>
                <w:sz w:val="24"/>
              </w:rPr>
              <w:t>(4)</w:t>
            </w:r>
          </w:p>
        </w:tc>
      </w:tr>
    </w:tbl>
    <w:p w:rsidR="00983838" w:rsidRPr="00050256" w:rsidRDefault="00983838" w:rsidP="00983838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400D49">
        <w:rPr>
          <w:rFonts w:ascii="Times New Roman" w:hAnsi="Times New Roman" w:cs="Times New Roman"/>
          <w:sz w:val="24"/>
          <w:lang w:val="en-US"/>
        </w:rPr>
        <w:tab/>
      </w:r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It </w:t>
      </w:r>
      <w:proofErr w:type="gramStart"/>
      <w:r w:rsidR="00050256" w:rsidRPr="00050256">
        <w:rPr>
          <w:rFonts w:ascii="Times New Roman" w:hAnsi="Times New Roman" w:cs="Times New Roman"/>
          <w:sz w:val="24"/>
          <w:lang w:val="en-US"/>
        </w:rPr>
        <w:t>should be noted</w:t>
      </w:r>
      <w:proofErr w:type="gramEnd"/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that for the calculation, the absorption coefficient is used exactly in the state of the device where it is of greater importance, and a metal passive contact is installed on the </w:t>
      </w:r>
      <w:r w:rsidR="00050256" w:rsidRPr="00050256">
        <w:rPr>
          <w:rFonts w:ascii="Times New Roman" w:hAnsi="Times New Roman" w:cs="Times New Roman"/>
          <w:sz w:val="24"/>
          <w:lang w:val="en-US"/>
        </w:rPr>
        <w:lastRenderedPageBreak/>
        <w:t xml:space="preserve">parallel arm of the interferometer to balance the loss of light propagation in both arms (the length of the passive contact is calculated using simulation). In other words, </w:t>
      </w:r>
      <w:proofErr w:type="gramStart"/>
      <w:r w:rsidR="00050256" w:rsidRPr="00050256">
        <w:rPr>
          <w:rFonts w:ascii="Times New Roman" w:hAnsi="Times New Roman" w:cs="Times New Roman"/>
          <w:sz w:val="24"/>
          <w:lang w:val="en-US"/>
        </w:rPr>
        <w:t>due to the fact that</w:t>
      </w:r>
      <w:proofErr w:type="gramEnd"/>
      <w:r w:rsidR="00050256" w:rsidRPr="00050256">
        <w:rPr>
          <w:rFonts w:ascii="Times New Roman" w:hAnsi="Times New Roman" w:cs="Times New Roman"/>
          <w:sz w:val="24"/>
          <w:lang w:val="en-US"/>
        </w:rPr>
        <w:t xml:space="preserve"> in the process of changing the refractive index, the ITO layer also changes its absorption coefficient, the losses of the device also increase in the light-transmitting state (ON) by the amount of their change during the ON-OFF transition so that they are equal to the losses in the non-transmitting state (OFF).</w:t>
      </w:r>
    </w:p>
    <w:p w:rsidR="00983838" w:rsidRPr="00050256" w:rsidRDefault="00050256" w:rsidP="009838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 xml:space="preserve">Having determined the length of the active part of the device </w:t>
      </w:r>
      <w:r w:rsidRPr="00050256">
        <w:rPr>
          <w:rFonts w:ascii="Times New Roman" w:hAnsi="Times New Roman" w:cs="Times New Roman"/>
          <w:i/>
          <w:sz w:val="24"/>
          <w:lang w:val="en-US"/>
        </w:rPr>
        <w:t>L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from relation (1), we find the propagation loss </w:t>
      </w:r>
      <w:r w:rsidRPr="00050256">
        <w:rPr>
          <w:rFonts w:ascii="Times New Roman" w:hAnsi="Times New Roman" w:cs="Times New Roman"/>
          <w:i/>
          <w:sz w:val="24"/>
          <w:lang w:val="en-US"/>
        </w:rPr>
        <w:t>IL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over the entire length (5).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8"/>
        <w:gridCol w:w="567"/>
      </w:tblGrid>
      <w:tr w:rsidR="00983838" w:rsidRPr="006A1B10" w:rsidTr="002C79D0">
        <w:trPr>
          <w:jc w:val="center"/>
        </w:trPr>
        <w:tc>
          <w:tcPr>
            <w:tcW w:w="4697" w:type="pct"/>
            <w:hideMark/>
          </w:tcPr>
          <w:p w:rsidR="00983838" w:rsidRDefault="00983838" w:rsidP="002C79D0">
            <w:pPr>
              <w:spacing w:before="120" w:after="120" w:line="360" w:lineRule="auto"/>
              <w:jc w:val="center"/>
            </w:pPr>
            <m:oMathPara>
              <m:oMath>
                <m:r>
                  <w:rPr>
                    <w:rFonts w:ascii="Cambria Math" w:hAnsi="Cambria Math" w:cs="Times New Roman"/>
                    <w:sz w:val="24"/>
                  </w:rPr>
                  <m:t>IL[dB]=α[dB/um]∙L[um],</m:t>
                </m:r>
              </m:oMath>
            </m:oMathPara>
          </w:p>
        </w:tc>
        <w:tc>
          <w:tcPr>
            <w:tcW w:w="303" w:type="pct"/>
            <w:tcBorders>
              <w:left w:val="nil"/>
            </w:tcBorders>
            <w:vAlign w:val="center"/>
            <w:hideMark/>
          </w:tcPr>
          <w:p w:rsidR="00983838" w:rsidRPr="006A1B10" w:rsidRDefault="00983838" w:rsidP="002C79D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A1B10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 w:rsidRPr="006A1B10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</w:tbl>
    <w:p w:rsidR="00050256" w:rsidRPr="00050256" w:rsidRDefault="00050256" w:rsidP="0005025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 xml:space="preserve">The dependence of the device length and propagation loss on the carrier concentration of the original ITO film </w:t>
      </w:r>
      <w:proofErr w:type="gramStart"/>
      <w:r w:rsidRPr="00050256">
        <w:rPr>
          <w:rFonts w:ascii="Times New Roman" w:hAnsi="Times New Roman" w:cs="Times New Roman"/>
          <w:sz w:val="24"/>
          <w:lang w:val="en-US"/>
        </w:rPr>
        <w:t>is shown</w:t>
      </w:r>
      <w:proofErr w:type="gramEnd"/>
      <w:r w:rsidRPr="00050256">
        <w:rPr>
          <w:rFonts w:ascii="Times New Roman" w:hAnsi="Times New Roman" w:cs="Times New Roman"/>
          <w:sz w:val="24"/>
          <w:lang w:val="en-US"/>
        </w:rPr>
        <w:t xml:space="preserve"> in Fig </w:t>
      </w:r>
      <w:r>
        <w:rPr>
          <w:rFonts w:ascii="Times New Roman" w:hAnsi="Times New Roman" w:cs="Times New Roman"/>
          <w:sz w:val="24"/>
          <w:lang w:val="en-US"/>
        </w:rPr>
        <w:t>3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. The device length has the smallest value at the point </w:t>
      </w:r>
      <w:proofErr w:type="gramStart"/>
      <w:r>
        <w:rPr>
          <w:rFonts w:ascii="Times New Roman" w:hAnsi="Times New Roman" w:cs="Times New Roman"/>
          <w:sz w:val="24"/>
          <w:lang w:val="en-US"/>
        </w:rPr>
        <w:t>N</w:t>
      </w:r>
      <w:r w:rsidRPr="00153C64">
        <w:rPr>
          <w:rFonts w:ascii="Times New Roman" w:hAnsi="Times New Roman" w:cs="Times New Roman"/>
          <w:sz w:val="24"/>
          <w:vertAlign w:val="subscript"/>
          <w:lang w:val="en-US"/>
        </w:rPr>
        <w:t>c</w:t>
      </w:r>
      <w:proofErr w:type="gramEnd"/>
      <w:r w:rsidRPr="00050256">
        <w:rPr>
          <w:rFonts w:ascii="Times New Roman" w:hAnsi="Times New Roman" w:cs="Times New Roman"/>
          <w:sz w:val="24"/>
          <w:lang w:val="en-US"/>
        </w:rPr>
        <w:t xml:space="preserve"> = 5.5·10</w:t>
      </w:r>
      <w:r w:rsidRPr="00050256">
        <w:rPr>
          <w:rFonts w:ascii="Times New Roman" w:hAnsi="Times New Roman" w:cs="Times New Roman"/>
          <w:sz w:val="24"/>
          <w:vertAlign w:val="superscript"/>
          <w:lang w:val="en-US"/>
        </w:rPr>
        <w:t>20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cm</w:t>
      </w:r>
      <w:r w:rsidRPr="00050256">
        <w:rPr>
          <w:rFonts w:ascii="Times New Roman" w:hAnsi="Times New Roman" w:cs="Times New Roman"/>
          <w:sz w:val="24"/>
          <w:vertAlign w:val="superscript"/>
          <w:lang w:val="en-US"/>
        </w:rPr>
        <w:t>-3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where ITO has a peak (maximum) of the refractive index change </w:t>
      </w:r>
      <w:r w:rsidRPr="00050256">
        <w:rPr>
          <w:rFonts w:ascii="Times New Roman" w:hAnsi="Times New Roman" w:cs="Times New Roman"/>
          <w:i/>
          <w:sz w:val="24"/>
        </w:rPr>
        <w:t>Δ</w:t>
      </w:r>
      <w:proofErr w:type="spellStart"/>
      <w:r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ITO</w:t>
      </w:r>
      <w:proofErr w:type="spellEnd"/>
      <w:r w:rsidRPr="00050256">
        <w:rPr>
          <w:rFonts w:ascii="Times New Roman" w:hAnsi="Times New Roman" w:cs="Times New Roman"/>
          <w:sz w:val="24"/>
          <w:lang w:val="en-US"/>
        </w:rPr>
        <w:t xml:space="preserve"> [] but the propagation loss in this point are colossal (&gt; 30 dB which is equivalent to almost complete loss </w:t>
      </w:r>
      <w:r>
        <w:rPr>
          <w:rFonts w:ascii="Times New Roman" w:hAnsi="Times New Roman" w:cs="Times New Roman"/>
          <w:sz w:val="24"/>
          <w:lang w:val="en-US"/>
        </w:rPr>
        <w:t>of light in the waveguide).</w:t>
      </w:r>
    </w:p>
    <w:p w:rsidR="00050256" w:rsidRPr="00050256" w:rsidRDefault="00050256" w:rsidP="00983838">
      <w:pPr>
        <w:spacing w:after="12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110829">
        <w:rPr>
          <w:rFonts w:ascii="Times New Roman" w:hAnsi="Times New Roman" w:cs="Times New Roman"/>
          <w:sz w:val="24"/>
          <w:lang w:val="en-US"/>
        </w:rPr>
        <w:tab/>
      </w:r>
      <w:r w:rsidRPr="00050256">
        <w:rPr>
          <w:rFonts w:ascii="Times New Roman" w:hAnsi="Times New Roman" w:cs="Times New Roman"/>
          <w:sz w:val="24"/>
          <w:lang w:val="en-US"/>
        </w:rPr>
        <w:t xml:space="preserve">With an increase in the operating voltage of the device, the light propagation loss </w:t>
      </w:r>
      <w:r w:rsidRPr="00050256">
        <w:rPr>
          <w:rFonts w:ascii="Times New Roman" w:hAnsi="Times New Roman" w:cs="Times New Roman"/>
          <w:i/>
          <w:sz w:val="24"/>
          <w:lang w:val="en-US"/>
        </w:rPr>
        <w:t>IL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decreases. This is </w:t>
      </w:r>
      <w:proofErr w:type="gramStart"/>
      <w:r w:rsidRPr="00050256">
        <w:rPr>
          <w:rFonts w:ascii="Times New Roman" w:hAnsi="Times New Roman" w:cs="Times New Roman"/>
          <w:sz w:val="24"/>
          <w:lang w:val="en-US"/>
        </w:rPr>
        <w:t>due to the fact that</w:t>
      </w:r>
      <w:proofErr w:type="gramEnd"/>
      <w:r w:rsidRPr="00050256">
        <w:rPr>
          <w:rFonts w:ascii="Times New Roman" w:hAnsi="Times New Roman" w:cs="Times New Roman"/>
          <w:sz w:val="24"/>
          <w:lang w:val="en-US"/>
        </w:rPr>
        <w:t xml:space="preserve"> an increase in voltage has a stronger effect on a decrease in the device length (and with it a decrease in </w:t>
      </w:r>
      <w:r w:rsidRPr="00050256">
        <w:rPr>
          <w:rFonts w:ascii="Times New Roman" w:hAnsi="Times New Roman" w:cs="Times New Roman"/>
          <w:i/>
          <w:sz w:val="24"/>
          <w:lang w:val="en-US"/>
        </w:rPr>
        <w:t>IL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) than an effect on an increase in </w:t>
      </w:r>
      <w:r w:rsidRPr="00050256">
        <w:rPr>
          <w:rFonts w:ascii="Times New Roman" w:hAnsi="Times New Roman" w:cs="Times New Roman"/>
          <w:i/>
          <w:sz w:val="24"/>
        </w:rPr>
        <w:t>Δ</w:t>
      </w:r>
      <w:r w:rsidRPr="00050256">
        <w:rPr>
          <w:rFonts w:ascii="Times New Roman" w:hAnsi="Times New Roman" w:cs="Times New Roman"/>
          <w:i/>
          <w:sz w:val="24"/>
          <w:lang w:val="en-US"/>
        </w:rPr>
        <w:t>N</w:t>
      </w:r>
      <w:r w:rsidRPr="00050256">
        <w:rPr>
          <w:rFonts w:ascii="Times New Roman" w:hAnsi="Times New Roman" w:cs="Times New Roman"/>
          <w:i/>
          <w:sz w:val="24"/>
          <w:vertAlign w:val="subscript"/>
          <w:lang w:val="en-US"/>
        </w:rPr>
        <w:t>c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(and the inevitable associated increase in </w:t>
      </w:r>
      <w:r w:rsidRPr="00050256">
        <w:rPr>
          <w:rFonts w:ascii="Times New Roman" w:hAnsi="Times New Roman" w:cs="Times New Roman"/>
          <w:i/>
          <w:sz w:val="24"/>
          <w:lang w:val="en-US"/>
        </w:rPr>
        <w:t>IL</w:t>
      </w:r>
      <w:r w:rsidRPr="00050256">
        <w:rPr>
          <w:rFonts w:ascii="Times New Roman" w:hAnsi="Times New Roman" w:cs="Times New Roman"/>
          <w:sz w:val="24"/>
          <w:lang w:val="en-US"/>
        </w:rPr>
        <w:t>).</w:t>
      </w:r>
      <w:r w:rsidR="00983838" w:rsidRPr="00050256">
        <w:rPr>
          <w:rFonts w:ascii="Times New Roman" w:hAnsi="Times New Roman" w:cs="Times New Roman"/>
          <w:sz w:val="24"/>
          <w:lang w:val="en-US"/>
        </w:rPr>
        <w:tab/>
      </w:r>
    </w:p>
    <w:p w:rsidR="00983838" w:rsidRPr="00A84619" w:rsidRDefault="00983838" w:rsidP="00983838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inline distT="0" distB="0" distL="0" distR="0" wp14:anchorId="04D3890E" wp14:editId="423D9FCC">
            <wp:extent cx="4301837" cy="28800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1837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838" w:rsidRPr="00050256" w:rsidRDefault="00050256" w:rsidP="00983838">
      <w:pPr>
        <w:spacing w:after="280" w:line="36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>Fig</w:t>
      </w:r>
      <w:r>
        <w:rPr>
          <w:rFonts w:ascii="Times New Roman" w:hAnsi="Times New Roman" w:cs="Times New Roman"/>
          <w:sz w:val="24"/>
          <w:lang w:val="en-US"/>
        </w:rPr>
        <w:t>.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3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Dependence of device parameters on the concentration of ITO film carriers</w:t>
      </w:r>
    </w:p>
    <w:p w:rsidR="00050256" w:rsidRDefault="00050256" w:rsidP="009838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>Thus, there is a trade-off between device length and propagation loss. The optimal range of carrier concentration for ITO film is from 0.5·10</w:t>
      </w:r>
      <w:r w:rsidRPr="00050256">
        <w:rPr>
          <w:rFonts w:ascii="Times New Roman" w:hAnsi="Times New Roman" w:cs="Times New Roman"/>
          <w:sz w:val="24"/>
          <w:vertAlign w:val="superscript"/>
          <w:lang w:val="en-US"/>
        </w:rPr>
        <w:t>20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to 2·10</w:t>
      </w:r>
      <w:r w:rsidRPr="00050256">
        <w:rPr>
          <w:rFonts w:ascii="Times New Roman" w:hAnsi="Times New Roman" w:cs="Times New Roman"/>
          <w:sz w:val="24"/>
          <w:vertAlign w:val="superscript"/>
          <w:lang w:val="en-US"/>
        </w:rPr>
        <w:t>20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cm</w:t>
      </w:r>
      <w:r w:rsidRPr="00050256">
        <w:rPr>
          <w:rFonts w:ascii="Times New Roman" w:hAnsi="Times New Roman" w:cs="Times New Roman"/>
          <w:sz w:val="24"/>
          <w:vertAlign w:val="superscript"/>
          <w:lang w:val="en-US"/>
        </w:rPr>
        <w:t>-3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where the values of the device parameters find a </w:t>
      </w:r>
      <w:r>
        <w:rPr>
          <w:rFonts w:ascii="Times New Roman" w:hAnsi="Times New Roman" w:cs="Times New Roman"/>
          <w:sz w:val="24"/>
          <w:lang w:val="en-US"/>
        </w:rPr>
        <w:t>trade-off.</w:t>
      </w:r>
    </w:p>
    <w:p w:rsidR="00287CCA" w:rsidRDefault="00287CCA" w:rsidP="00D55EC9">
      <w:pPr>
        <w:pStyle w:val="a3"/>
        <w:numPr>
          <w:ilvl w:val="0"/>
          <w:numId w:val="3"/>
        </w:numPr>
        <w:spacing w:before="280" w:line="360" w:lineRule="auto"/>
        <w:contextualSpacing w:val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lastRenderedPageBreak/>
        <w:t>Detailed description of the ITO films resistivity investigation</w:t>
      </w:r>
    </w:p>
    <w:p w:rsidR="00287CCA" w:rsidRPr="00287CCA" w:rsidRDefault="00287CCA" w:rsidP="00287C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287CCA">
        <w:rPr>
          <w:rFonts w:ascii="Times New Roman" w:hAnsi="Times New Roman" w:cs="Times New Roman"/>
          <w:sz w:val="24"/>
          <w:lang w:val="en-US"/>
        </w:rPr>
        <w:t>Subsequent annealing of room temperature films evaporated without ion beam assistance dramatically lower the resistivity to 2.5·10</w:t>
      </w:r>
      <w:r w:rsidRPr="00287CCA">
        <w:rPr>
          <w:rFonts w:ascii="Times New Roman" w:hAnsi="Times New Roman" w:cs="Times New Roman"/>
          <w:sz w:val="24"/>
          <w:vertAlign w:val="superscript"/>
          <w:lang w:val="en-US"/>
        </w:rPr>
        <w:t>-4</w:t>
      </w:r>
      <w:r w:rsidRPr="00287CCA">
        <w:rPr>
          <w:rFonts w:ascii="Times New Roman" w:hAnsi="Times New Roman" w:cs="Times New Roman"/>
          <w:sz w:val="24"/>
          <w:lang w:val="en-US"/>
        </w:rPr>
        <w:t xml:space="preserve"> Ω·cm (Fig. </w:t>
      </w:r>
      <w:r>
        <w:rPr>
          <w:rFonts w:ascii="Times New Roman" w:hAnsi="Times New Roman" w:cs="Times New Roman"/>
          <w:sz w:val="24"/>
          <w:lang w:val="en-US"/>
        </w:rPr>
        <w:t>4</w:t>
      </w:r>
      <w:r w:rsidRPr="00287CCA">
        <w:rPr>
          <w:rFonts w:ascii="Times New Roman" w:hAnsi="Times New Roman" w:cs="Times New Roman"/>
          <w:sz w:val="24"/>
          <w:lang w:val="en-US"/>
        </w:rPr>
        <w:t>a, film4). Ion-beam assistance with Ar/O2 mixture and elevated temperature during evaporation (without annealing) leads to ITO films with a higher resistance value of 15.8·10</w:t>
      </w:r>
      <w:r w:rsidRPr="00287CCA">
        <w:rPr>
          <w:rFonts w:ascii="Times New Roman" w:hAnsi="Times New Roman" w:cs="Times New Roman"/>
          <w:sz w:val="24"/>
          <w:vertAlign w:val="superscript"/>
          <w:lang w:val="en-US"/>
        </w:rPr>
        <w:t>-4</w:t>
      </w:r>
      <w:r w:rsidRPr="00287CCA">
        <w:rPr>
          <w:rFonts w:ascii="Times New Roman" w:hAnsi="Times New Roman" w:cs="Times New Roman"/>
          <w:sz w:val="24"/>
          <w:lang w:val="en-US"/>
        </w:rPr>
        <w:t xml:space="preserve"> Ω·cm (Fig. </w:t>
      </w:r>
      <w:r>
        <w:rPr>
          <w:rFonts w:ascii="Times New Roman" w:hAnsi="Times New Roman" w:cs="Times New Roman"/>
          <w:sz w:val="24"/>
          <w:lang w:val="en-US"/>
        </w:rPr>
        <w:t>4</w:t>
      </w:r>
      <w:r w:rsidRPr="00287CCA">
        <w:rPr>
          <w:rFonts w:ascii="Times New Roman" w:hAnsi="Times New Roman" w:cs="Times New Roman"/>
          <w:sz w:val="24"/>
          <w:lang w:val="en-US"/>
        </w:rPr>
        <w:t>a, film1). Subsequent annealing of high temperature IBAD ITO films distinguishably lower resistance from 15.8·10</w:t>
      </w:r>
      <w:r w:rsidRPr="00287CCA">
        <w:rPr>
          <w:rFonts w:ascii="Times New Roman" w:hAnsi="Times New Roman" w:cs="Times New Roman"/>
          <w:sz w:val="24"/>
          <w:vertAlign w:val="superscript"/>
          <w:lang w:val="en-US"/>
        </w:rPr>
        <w:t>-4</w:t>
      </w:r>
      <w:r w:rsidRPr="00287CCA">
        <w:rPr>
          <w:rFonts w:ascii="Times New Roman" w:hAnsi="Times New Roman" w:cs="Times New Roman"/>
          <w:sz w:val="24"/>
          <w:lang w:val="en-US"/>
        </w:rPr>
        <w:t xml:space="preserve"> to 4·10</w:t>
      </w:r>
      <w:r w:rsidRPr="00287CCA">
        <w:rPr>
          <w:rFonts w:ascii="Times New Roman" w:hAnsi="Times New Roman" w:cs="Times New Roman"/>
          <w:sz w:val="24"/>
          <w:vertAlign w:val="superscript"/>
          <w:lang w:val="en-US"/>
        </w:rPr>
        <w:t>-4</w:t>
      </w:r>
      <w:r w:rsidRPr="00287CCA">
        <w:rPr>
          <w:rFonts w:ascii="Times New Roman" w:hAnsi="Times New Roman" w:cs="Times New Roman"/>
          <w:sz w:val="24"/>
          <w:lang w:val="en-US"/>
        </w:rPr>
        <w:t xml:space="preserve"> Ω·cm (Fig. </w:t>
      </w:r>
      <w:r>
        <w:rPr>
          <w:rFonts w:ascii="Times New Roman" w:hAnsi="Times New Roman" w:cs="Times New Roman"/>
          <w:sz w:val="24"/>
          <w:lang w:val="en-US"/>
        </w:rPr>
        <w:t>4</w:t>
      </w:r>
      <w:r w:rsidRPr="00287CCA">
        <w:rPr>
          <w:rFonts w:ascii="Times New Roman" w:hAnsi="Times New Roman" w:cs="Times New Roman"/>
          <w:sz w:val="24"/>
          <w:lang w:val="en-US"/>
        </w:rPr>
        <w:t>a, film3). Finally, IBAD ITO films evaporated at room temperature with subsequent annealing leads to the medium value of resistivity around 11·10</w:t>
      </w:r>
      <w:r w:rsidRPr="00287CCA">
        <w:rPr>
          <w:rFonts w:ascii="Times New Roman" w:hAnsi="Times New Roman" w:cs="Times New Roman"/>
          <w:sz w:val="24"/>
          <w:vertAlign w:val="superscript"/>
          <w:lang w:val="en-US"/>
        </w:rPr>
        <w:noBreakHyphen/>
        <w:t>4</w:t>
      </w:r>
      <w:r w:rsidRPr="00287CCA">
        <w:rPr>
          <w:rFonts w:ascii="Times New Roman" w:hAnsi="Times New Roman" w:cs="Times New Roman"/>
          <w:sz w:val="24"/>
          <w:lang w:val="en-US"/>
        </w:rPr>
        <w:t xml:space="preserve"> Ω·cm (Fig. </w:t>
      </w:r>
      <w:r>
        <w:rPr>
          <w:rFonts w:ascii="Times New Roman" w:hAnsi="Times New Roman" w:cs="Times New Roman"/>
          <w:sz w:val="24"/>
          <w:lang w:val="en-US"/>
        </w:rPr>
        <w:t>4</w:t>
      </w:r>
      <w:r w:rsidRPr="00287CCA">
        <w:rPr>
          <w:rFonts w:ascii="Times New Roman" w:hAnsi="Times New Roman" w:cs="Times New Roman"/>
          <w:sz w:val="24"/>
          <w:lang w:val="en-US"/>
        </w:rPr>
        <w:t>a, film2).</w:t>
      </w:r>
    </w:p>
    <w:p w:rsidR="00287CCA" w:rsidRDefault="00287CCA" w:rsidP="00287CCA">
      <w:pPr>
        <w:spacing w:before="280" w:line="36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5B24C0">
        <w:rPr>
          <w:noProof/>
          <w:lang w:eastAsia="ru-RU"/>
        </w:rPr>
        <w:drawing>
          <wp:inline distT="0" distB="0" distL="0" distR="0" wp14:anchorId="26A9DBE5" wp14:editId="5D65983C">
            <wp:extent cx="5974080" cy="1720247"/>
            <wp:effectExtent l="0" t="0" r="7620" b="0"/>
            <wp:docPr id="24" name="Рисунок 24" descr="C:\Users\les10\Desktop\nano lett\Figure 1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s10\Desktop\nano lett\Figure 1_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2101" b="72561"/>
                    <a:stretch/>
                  </pic:blipFill>
                  <pic:spPr bwMode="auto">
                    <a:xfrm>
                      <a:off x="0" y="0"/>
                      <a:ext cx="6005034" cy="172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7CCA" w:rsidRPr="00287CCA" w:rsidRDefault="00287CCA" w:rsidP="00287CCA">
      <w:pPr>
        <w:spacing w:after="280" w:line="36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>Fig</w:t>
      </w:r>
      <w:r>
        <w:rPr>
          <w:rFonts w:ascii="Times New Roman" w:hAnsi="Times New Roman" w:cs="Times New Roman"/>
          <w:sz w:val="24"/>
          <w:lang w:val="en-US"/>
        </w:rPr>
        <w:t>.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4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a) </w:t>
      </w:r>
      <w:r w:rsidRPr="00287CCA">
        <w:rPr>
          <w:rFonts w:ascii="Times New Roman" w:hAnsi="Times New Roman" w:cs="Times New Roman"/>
          <w:sz w:val="24"/>
          <w:lang w:val="en-US"/>
        </w:rPr>
        <w:t>ITO films resistivity via deposition technique</w:t>
      </w:r>
      <w:proofErr w:type="gramStart"/>
      <w:r w:rsidRPr="00287CCA">
        <w:rPr>
          <w:rFonts w:ascii="Times New Roman" w:hAnsi="Times New Roman" w:cs="Times New Roman"/>
          <w:sz w:val="24"/>
          <w:lang w:val="en-US"/>
        </w:rPr>
        <w:t>;</w:t>
      </w:r>
      <w:proofErr w:type="gramEnd"/>
      <w:r w:rsidRPr="00287CCA">
        <w:rPr>
          <w:rFonts w:ascii="Times New Roman" w:hAnsi="Times New Roman" w:cs="Times New Roman"/>
          <w:sz w:val="24"/>
          <w:lang w:val="en-US"/>
        </w:rPr>
        <w:t xml:space="preserve"> ITO films b) n and c) k dependence on wavelength</w:t>
      </w:r>
    </w:p>
    <w:p w:rsidR="00382FDC" w:rsidRPr="00400D49" w:rsidRDefault="00105249" w:rsidP="00D55EC9">
      <w:pPr>
        <w:pStyle w:val="a3"/>
        <w:numPr>
          <w:ilvl w:val="0"/>
          <w:numId w:val="3"/>
        </w:numPr>
        <w:spacing w:before="280" w:line="360" w:lineRule="auto"/>
        <w:contextualSpacing w:val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Calculation of the ITO accumulation layer optical constants</w:t>
      </w:r>
    </w:p>
    <w:p w:rsidR="00382FDC" w:rsidRDefault="00382FDC" w:rsidP="0098383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382FDC">
        <w:rPr>
          <w:rFonts w:ascii="Times New Roman" w:hAnsi="Times New Roman" w:cs="Times New Roman"/>
          <w:sz w:val="24"/>
          <w:lang w:val="en-US"/>
        </w:rPr>
        <w:t xml:space="preserve">In an ellipsometry model, </w:t>
      </w:r>
      <w:proofErr w:type="gramStart"/>
      <w:r w:rsidRPr="00382FDC">
        <w:rPr>
          <w:rFonts w:ascii="Times New Roman" w:hAnsi="Times New Roman" w:cs="Times New Roman"/>
          <w:sz w:val="24"/>
          <w:lang w:val="en-US"/>
        </w:rPr>
        <w:t>ITO film was presented by two layers</w:t>
      </w:r>
      <w:proofErr w:type="gramEnd"/>
      <w:r w:rsidRPr="00382FDC">
        <w:rPr>
          <w:rFonts w:ascii="Times New Roman" w:hAnsi="Times New Roman" w:cs="Times New Roman"/>
          <w:sz w:val="24"/>
          <w:lang w:val="en-US"/>
        </w:rPr>
        <w:t>: a bottom ultra-thin accumulation layer and an upper one. We estimate the accumulation layer thickness using Thomas-Fermi screening theory for deriving the carrier distribution for a given voltage applied to the electrodes [</w:t>
      </w:r>
      <w:proofErr w:type="spellStart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>Melikyan</w:t>
      </w:r>
      <w:proofErr w:type="spellEnd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, A., </w:t>
      </w:r>
      <w:proofErr w:type="spellStart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>Lindenmann</w:t>
      </w:r>
      <w:proofErr w:type="spellEnd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, N., </w:t>
      </w:r>
      <w:proofErr w:type="spellStart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>Leuthold</w:t>
      </w:r>
      <w:proofErr w:type="spellEnd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, J., </w:t>
      </w:r>
      <w:proofErr w:type="gramStart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>et</w:t>
      </w:r>
      <w:proofErr w:type="gramEnd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 al. Surface </w:t>
      </w:r>
      <w:proofErr w:type="spellStart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>plasmon</w:t>
      </w:r>
      <w:proofErr w:type="spellEnd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 </w:t>
      </w:r>
      <w:proofErr w:type="spellStart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>polariton</w:t>
      </w:r>
      <w:proofErr w:type="spellEnd"/>
      <w:r w:rsidR="002E67BA" w:rsidRPr="002E67B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 absorption modulator. </w:t>
      </w:r>
      <w:r w:rsidR="002E67BA" w:rsidRPr="00287CCA">
        <w:rPr>
          <w:rFonts w:ascii="Times New Roman" w:hAnsi="Times New Roman" w:cs="Times New Roman"/>
          <w:i/>
          <w:kern w:val="19"/>
          <w:sz w:val="20"/>
          <w:szCs w:val="14"/>
          <w:lang w:val="en-US"/>
        </w:rPr>
        <w:t>Optics express</w:t>
      </w:r>
      <w:r w:rsidR="002E67BA" w:rsidRPr="00287CC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 </w:t>
      </w:r>
      <w:r w:rsidR="002E67BA" w:rsidRPr="00287CCA">
        <w:rPr>
          <w:rFonts w:ascii="Times New Roman" w:hAnsi="Times New Roman" w:cs="Times New Roman"/>
          <w:b/>
          <w:kern w:val="19"/>
          <w:sz w:val="20"/>
          <w:szCs w:val="14"/>
          <w:lang w:val="en-US"/>
        </w:rPr>
        <w:t>2011</w:t>
      </w:r>
      <w:r w:rsidR="002E67BA" w:rsidRPr="00287CCA">
        <w:rPr>
          <w:rFonts w:ascii="Times New Roman" w:hAnsi="Times New Roman" w:cs="Times New Roman"/>
          <w:kern w:val="19"/>
          <w:sz w:val="20"/>
          <w:szCs w:val="14"/>
          <w:lang w:val="en-US"/>
        </w:rPr>
        <w:t xml:space="preserve">, </w:t>
      </w:r>
      <w:r w:rsidR="002E67BA" w:rsidRPr="00287CCA">
        <w:rPr>
          <w:rFonts w:ascii="Times New Roman" w:hAnsi="Times New Roman" w:cs="Times New Roman"/>
          <w:i/>
          <w:kern w:val="19"/>
          <w:sz w:val="20"/>
          <w:szCs w:val="14"/>
          <w:lang w:val="en-US"/>
        </w:rPr>
        <w:t>19</w:t>
      </w:r>
      <w:r w:rsidR="002E67BA" w:rsidRPr="00287CCA">
        <w:rPr>
          <w:rFonts w:ascii="Times New Roman" w:hAnsi="Times New Roman" w:cs="Times New Roman"/>
          <w:kern w:val="19"/>
          <w:sz w:val="20"/>
          <w:szCs w:val="14"/>
          <w:lang w:val="en-US"/>
        </w:rPr>
        <w:t>, 8855-8869</w:t>
      </w:r>
      <w:r w:rsidRPr="00382FDC">
        <w:rPr>
          <w:rFonts w:ascii="Times New Roman" w:hAnsi="Times New Roman" w:cs="Times New Roman"/>
          <w:sz w:val="24"/>
          <w:lang w:val="en-US"/>
        </w:rPr>
        <w:t xml:space="preserve">]. The resulting thickness </w:t>
      </w:r>
      <w:proofErr w:type="gramStart"/>
      <w:r w:rsidRPr="00382FDC">
        <w:rPr>
          <w:rFonts w:ascii="Times New Roman" w:hAnsi="Times New Roman" w:cs="Times New Roman"/>
          <w:sz w:val="24"/>
          <w:lang w:val="en-US"/>
        </w:rPr>
        <w:t>was found</w:t>
      </w:r>
      <w:proofErr w:type="gramEnd"/>
      <w:r w:rsidRPr="00382FDC">
        <w:rPr>
          <w:rFonts w:ascii="Times New Roman" w:hAnsi="Times New Roman" w:cs="Times New Roman"/>
          <w:sz w:val="24"/>
          <w:lang w:val="en-US"/>
        </w:rPr>
        <w:t xml:space="preserve"> to be between 0.7 and 1 nm (for different ITO films carrier concentration).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8"/>
        <w:gridCol w:w="567"/>
      </w:tblGrid>
      <w:tr w:rsidR="005B01C3" w:rsidRPr="006A1B10" w:rsidTr="007826E3">
        <w:trPr>
          <w:jc w:val="center"/>
        </w:trPr>
        <w:tc>
          <w:tcPr>
            <w:tcW w:w="4697" w:type="pct"/>
            <w:hideMark/>
          </w:tcPr>
          <w:p w:rsidR="005B01C3" w:rsidRPr="005B01C3" w:rsidRDefault="00A03250" w:rsidP="005B01C3">
            <w:pPr>
              <w:spacing w:after="0" w:line="360" w:lineRule="auto"/>
              <w:ind w:firstLine="708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TF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ITO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ε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0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h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4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π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m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eff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π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4</m:t>
                                </m:r>
                              </m:sup>
                            </m:sSup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3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0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6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,</m:t>
                </m:r>
              </m:oMath>
            </m:oMathPara>
          </w:p>
        </w:tc>
        <w:tc>
          <w:tcPr>
            <w:tcW w:w="303" w:type="pct"/>
            <w:tcBorders>
              <w:left w:val="nil"/>
            </w:tcBorders>
            <w:vAlign w:val="center"/>
            <w:hideMark/>
          </w:tcPr>
          <w:p w:rsidR="005B01C3" w:rsidRPr="006A1B10" w:rsidRDefault="005B01C3" w:rsidP="005B01C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6A1B10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6</w:t>
            </w:r>
            <w:r w:rsidRPr="006A1B10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</w:tbl>
    <w:p w:rsidR="00382FDC" w:rsidRDefault="00382FDC" w:rsidP="003E257F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lang w:val="en-US"/>
        </w:rPr>
      </w:pPr>
      <w:r w:rsidRPr="00382FDC">
        <w:rPr>
          <w:rFonts w:ascii="Times New Roman" w:hAnsi="Times New Roman" w:cs="Times New Roman"/>
          <w:sz w:val="24"/>
          <w:lang w:val="en-US"/>
        </w:rPr>
        <w:t xml:space="preserve">The complex refractive index of the accumulation layer </w:t>
      </w:r>
      <w:proofErr w:type="gramStart"/>
      <w:r w:rsidRPr="00382FDC">
        <w:rPr>
          <w:rFonts w:ascii="Times New Roman" w:hAnsi="Times New Roman" w:cs="Times New Roman"/>
          <w:sz w:val="24"/>
          <w:lang w:val="en-US"/>
        </w:rPr>
        <w:t>was calculated</w:t>
      </w:r>
      <w:proofErr w:type="gramEnd"/>
      <w:r w:rsidRPr="00382FDC">
        <w:rPr>
          <w:rFonts w:ascii="Times New Roman" w:hAnsi="Times New Roman" w:cs="Times New Roman"/>
          <w:sz w:val="24"/>
          <w:lang w:val="en-US"/>
        </w:rPr>
        <w:t xml:space="preserve"> using the Drude-Lorentz model in the wavelength range from 550 to 1600 nm</w:t>
      </w:r>
      <w:r w:rsidR="005B01C3">
        <w:rPr>
          <w:rFonts w:ascii="Times New Roman" w:hAnsi="Times New Roman" w:cs="Times New Roman"/>
          <w:sz w:val="24"/>
          <w:lang w:val="en-US"/>
        </w:rPr>
        <w:t>.</w:t>
      </w:r>
    </w:p>
    <w:p w:rsidR="00105249" w:rsidRPr="00D55EC9" w:rsidRDefault="00105249" w:rsidP="00D55EC9">
      <w:pPr>
        <w:pStyle w:val="a3"/>
        <w:numPr>
          <w:ilvl w:val="0"/>
          <w:numId w:val="3"/>
        </w:numPr>
        <w:spacing w:before="280" w:line="360" w:lineRule="auto"/>
        <w:contextualSpacing w:val="0"/>
        <w:rPr>
          <w:rFonts w:ascii="Times New Roman" w:hAnsi="Times New Roman" w:cs="Times New Roman"/>
          <w:b/>
          <w:sz w:val="24"/>
          <w:lang w:val="en-US"/>
        </w:rPr>
      </w:pPr>
      <w:r w:rsidRPr="00D55EC9">
        <w:rPr>
          <w:rFonts w:ascii="Times New Roman" w:hAnsi="Times New Roman" w:cs="Times New Roman"/>
          <w:b/>
          <w:sz w:val="24"/>
          <w:lang w:val="en-US"/>
        </w:rPr>
        <w:t>Detailed description of the ITO films resistivity investigation</w:t>
      </w:r>
    </w:p>
    <w:p w:rsidR="00105249" w:rsidRDefault="00105249" w:rsidP="003E257F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  <w:lang w:val="en-US"/>
        </w:rPr>
      </w:pPr>
      <w:r w:rsidRPr="00105249">
        <w:rPr>
          <w:rFonts w:ascii="Times New Roman" w:hAnsi="Times New Roman" w:cs="Times New Roman"/>
          <w:sz w:val="24"/>
          <w:lang w:val="en-US"/>
        </w:rPr>
        <w:t xml:space="preserve">ITO film3 shows maximum shift in the range from +16 V to -16 V (since it is the closest to ENZ point) – </w:t>
      </w:r>
      <w:proofErr w:type="gramStart"/>
      <w:r w:rsidRPr="00105249">
        <w:rPr>
          <w:rFonts w:ascii="Times New Roman" w:hAnsi="Times New Roman" w:cs="Times New Roman"/>
          <w:sz w:val="24"/>
          <w:lang w:val="en-US"/>
        </w:rPr>
        <w:t>Δn</w:t>
      </w:r>
      <w:proofErr w:type="gramEnd"/>
      <w:r w:rsidRPr="00105249">
        <w:rPr>
          <w:rFonts w:ascii="Times New Roman" w:hAnsi="Times New Roman" w:cs="Times New Roman"/>
          <w:sz w:val="24"/>
          <w:lang w:val="en-US"/>
        </w:rPr>
        <w:t xml:space="preserve"> = 0.199, Δk = 0.240</w:t>
      </w:r>
      <w:r w:rsidR="008108A2">
        <w:rPr>
          <w:rFonts w:ascii="Times New Roman" w:hAnsi="Times New Roman" w:cs="Times New Roman"/>
          <w:sz w:val="24"/>
          <w:lang w:val="en-US"/>
        </w:rPr>
        <w:t xml:space="preserve"> (Table 1)</w:t>
      </w:r>
      <w:r w:rsidRPr="00105249">
        <w:rPr>
          <w:rFonts w:ascii="Times New Roman" w:hAnsi="Times New Roman" w:cs="Times New Roman"/>
          <w:sz w:val="24"/>
          <w:lang w:val="en-US"/>
        </w:rPr>
        <w:t>. However, it has the highest extincti</w:t>
      </w:r>
      <w:r>
        <w:rPr>
          <w:rFonts w:ascii="Times New Roman" w:hAnsi="Times New Roman" w:cs="Times New Roman"/>
          <w:sz w:val="24"/>
          <w:lang w:val="en-US"/>
        </w:rPr>
        <w:t xml:space="preserve">on </w:t>
      </w:r>
      <w:r>
        <w:rPr>
          <w:rFonts w:ascii="Times New Roman" w:hAnsi="Times New Roman" w:cs="Times New Roman"/>
          <w:sz w:val="24"/>
          <w:lang w:val="en-US"/>
        </w:rPr>
        <w:lastRenderedPageBreak/>
        <w:t xml:space="preserve">coefficient in the IR range </w:t>
      </w:r>
      <w:r w:rsidRPr="00105249">
        <w:rPr>
          <w:rFonts w:ascii="Times New Roman" w:hAnsi="Times New Roman" w:cs="Times New Roman"/>
          <w:sz w:val="24"/>
          <w:lang w:val="en-US"/>
        </w:rPr>
        <w:t>that will result in higher IL of an electro-optical modulator. ITO film2 is the most suitable for an electro-optical modulator since it has the lowest extinction coefficient in the IR range and is comparable to film3 in terms of electro optical effect (Δn = 0.101, Δk = 0.084) for the voltage range from +16 V to  16 V.</w:t>
      </w:r>
    </w:p>
    <w:p w:rsidR="008108A2" w:rsidRPr="008108A2" w:rsidRDefault="008108A2" w:rsidP="00B469DF">
      <w:pPr>
        <w:pStyle w:val="VDTableTitle"/>
      </w:pPr>
      <w:r w:rsidRPr="008108A2">
        <w:t xml:space="preserve">Table </w:t>
      </w:r>
      <w:r>
        <w:t>1</w:t>
      </w:r>
      <w:r w:rsidRPr="008108A2">
        <w:t>. Comparison of refractive index and extinction coefficient change for the various ITO films at λ = 1550 nm.</w:t>
      </w:r>
    </w:p>
    <w:tbl>
      <w:tblPr>
        <w:tblW w:w="4815" w:type="dxa"/>
        <w:jc w:val="center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134"/>
        <w:gridCol w:w="1134"/>
        <w:gridCol w:w="1134"/>
      </w:tblGrid>
      <w:tr w:rsidR="008108A2" w:rsidRPr="008108A2" w:rsidTr="00142267">
        <w:trPr>
          <w:cantSplit/>
          <w:trHeight w:val="272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parameter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film 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film 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film 3</w:t>
            </w:r>
          </w:p>
        </w:tc>
      </w:tr>
      <w:tr w:rsidR="008108A2" w:rsidRPr="008108A2" w:rsidTr="00142267">
        <w:trPr>
          <w:cantSplit/>
          <w:trHeight w:val="83"/>
          <w:jc w:val="center"/>
        </w:trPr>
        <w:tc>
          <w:tcPr>
            <w:tcW w:w="1413" w:type="dxa"/>
            <w:tcBorders>
              <w:top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Δn (+16 V)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0.053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0.048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0.101 </w:t>
            </w:r>
          </w:p>
        </w:tc>
      </w:tr>
      <w:tr w:rsidR="008108A2" w:rsidRPr="008108A2" w:rsidTr="00142267">
        <w:trPr>
          <w:cantSplit/>
          <w:trHeight w:val="157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Δn (-16 V)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0.030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0.053 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0.098 </w:t>
            </w:r>
          </w:p>
        </w:tc>
      </w:tr>
      <w:tr w:rsidR="008108A2" w:rsidRPr="008108A2" w:rsidTr="00142267">
        <w:trPr>
          <w:cantSplit/>
          <w:trHeight w:val="60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Δk (+16 V)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0.030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0.028 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0.119 </w:t>
            </w:r>
          </w:p>
        </w:tc>
      </w:tr>
      <w:tr w:rsidR="008108A2" w:rsidRPr="008108A2" w:rsidTr="00142267">
        <w:trPr>
          <w:cantSplit/>
          <w:trHeight w:val="60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Δk (-16 V)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0.016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 xml:space="preserve">0.056 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0.121</w:t>
            </w:r>
          </w:p>
        </w:tc>
      </w:tr>
      <w:tr w:rsidR="008108A2" w:rsidRPr="008108A2" w:rsidTr="00142267">
        <w:trPr>
          <w:cantSplit/>
          <w:trHeight w:val="60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Δn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0.083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0.101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0.199</w:t>
            </w:r>
          </w:p>
        </w:tc>
      </w:tr>
      <w:tr w:rsidR="008108A2" w:rsidRPr="008108A2" w:rsidTr="00142267">
        <w:trPr>
          <w:cantSplit/>
          <w:trHeight w:val="60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Δk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0.046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0.084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b/>
                <w:sz w:val="24"/>
              </w:rPr>
            </w:pPr>
            <w:r w:rsidRPr="008108A2">
              <w:rPr>
                <w:b/>
                <w:sz w:val="24"/>
              </w:rPr>
              <w:t>0.240</w:t>
            </w:r>
          </w:p>
        </w:tc>
      </w:tr>
      <w:tr w:rsidR="008108A2" w:rsidRPr="008108A2" w:rsidTr="00142267">
        <w:trPr>
          <w:cantSplit/>
          <w:trHeight w:val="60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n (at 0V)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1.342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1.308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0.675</w:t>
            </w:r>
          </w:p>
        </w:tc>
      </w:tr>
      <w:tr w:rsidR="008108A2" w:rsidRPr="008108A2" w:rsidTr="00142267">
        <w:trPr>
          <w:cantSplit/>
          <w:trHeight w:val="60"/>
          <w:jc w:val="center"/>
        </w:trPr>
        <w:tc>
          <w:tcPr>
            <w:tcW w:w="1413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k (at 0V)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0.226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0.141</w:t>
            </w:r>
          </w:p>
        </w:tc>
        <w:tc>
          <w:tcPr>
            <w:tcW w:w="1134" w:type="dxa"/>
          </w:tcPr>
          <w:p w:rsidR="008108A2" w:rsidRPr="008108A2" w:rsidRDefault="008108A2" w:rsidP="00142267">
            <w:pPr>
              <w:pStyle w:val="TCTableBody"/>
              <w:spacing w:after="20"/>
              <w:rPr>
                <w:sz w:val="24"/>
              </w:rPr>
            </w:pPr>
            <w:r w:rsidRPr="008108A2">
              <w:rPr>
                <w:sz w:val="24"/>
              </w:rPr>
              <w:t>0.329</w:t>
            </w:r>
          </w:p>
        </w:tc>
      </w:tr>
    </w:tbl>
    <w:p w:rsidR="003E257F" w:rsidRPr="003E257F" w:rsidRDefault="003E257F" w:rsidP="00D55EC9">
      <w:pPr>
        <w:pStyle w:val="a3"/>
        <w:numPr>
          <w:ilvl w:val="0"/>
          <w:numId w:val="3"/>
        </w:numPr>
        <w:spacing w:before="280" w:line="360" w:lineRule="auto"/>
        <w:contextualSpacing w:val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The </w:t>
      </w:r>
      <w:r w:rsidR="00105249">
        <w:rPr>
          <w:rFonts w:ascii="Times New Roman" w:hAnsi="Times New Roman" w:cs="Times New Roman"/>
          <w:b/>
          <w:sz w:val="24"/>
          <w:lang w:val="en-US"/>
        </w:rPr>
        <w:t xml:space="preserve">device </w:t>
      </w:r>
      <w:r>
        <w:rPr>
          <w:rFonts w:ascii="Times New Roman" w:hAnsi="Times New Roman" w:cs="Times New Roman"/>
          <w:b/>
          <w:sz w:val="24"/>
          <w:lang w:val="en-US"/>
        </w:rPr>
        <w:t>bandwidth analyze</w:t>
      </w:r>
    </w:p>
    <w:p w:rsidR="003E257F" w:rsidRDefault="003E257F" w:rsidP="003E257F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iCs/>
          <w:sz w:val="24"/>
          <w:lang w:val="en-US"/>
        </w:rPr>
      </w:pPr>
      <w:r>
        <w:rPr>
          <w:rFonts w:ascii="Times New Roman" w:eastAsiaTheme="minorEastAsia" w:hAnsi="Times New Roman" w:cs="Times New Roman"/>
          <w:iCs/>
          <w:sz w:val="24"/>
          <w:lang w:val="en-US"/>
        </w:rPr>
        <w:t>There are two schemes of the electro-optical modulator</w:t>
      </w:r>
      <w:r w:rsidR="002E67BA">
        <w:rPr>
          <w:rFonts w:ascii="Times New Roman" w:eastAsiaTheme="minorEastAsia" w:hAnsi="Times New Roman" w:cs="Times New Roman"/>
          <w:iCs/>
          <w:sz w:val="24"/>
          <w:lang w:val="en-US"/>
        </w:rPr>
        <w:t xml:space="preserve"> (Fig. </w:t>
      </w:r>
      <w:r w:rsidR="007815DC">
        <w:rPr>
          <w:rFonts w:ascii="Times New Roman" w:eastAsiaTheme="minorEastAsia" w:hAnsi="Times New Roman" w:cs="Times New Roman"/>
          <w:iCs/>
          <w:sz w:val="24"/>
          <w:lang w:val="en-US"/>
        </w:rPr>
        <w:t>5</w:t>
      </w:r>
      <w:r w:rsidR="002E67BA">
        <w:rPr>
          <w:rFonts w:ascii="Times New Roman" w:eastAsiaTheme="minorEastAsia" w:hAnsi="Times New Roman" w:cs="Times New Roman"/>
          <w:iCs/>
          <w:sz w:val="24"/>
          <w:lang w:val="en-US"/>
        </w:rPr>
        <w:t>)</w:t>
      </w:r>
      <w:r>
        <w:rPr>
          <w:rFonts w:ascii="Times New Roman" w:eastAsiaTheme="minorEastAsia" w:hAnsi="Times New Roman" w:cs="Times New Roman"/>
          <w:iCs/>
          <w:sz w:val="24"/>
          <w:lang w:val="en-US"/>
        </w:rPr>
        <w:t>: lateral (with</w:t>
      </w:r>
      <w:r w:rsidR="0060388A">
        <w:rPr>
          <w:rFonts w:ascii="Times New Roman" w:eastAsiaTheme="minorEastAsia" w:hAnsi="Times New Roman" w:cs="Times New Roman"/>
          <w:iCs/>
          <w:sz w:val="24"/>
          <w:lang w:val="en-US"/>
        </w:rPr>
        <w:t>out</w:t>
      </w:r>
      <w:r>
        <w:rPr>
          <w:rFonts w:ascii="Times New Roman" w:eastAsiaTheme="minorEastAsia" w:hAnsi="Times New Roman" w:cs="Times New Roman"/>
          <w:iCs/>
          <w:sz w:val="24"/>
          <w:lang w:val="en-US"/>
        </w:rPr>
        <w:t xml:space="preserve"> electrode on top) and vertical (</w:t>
      </w:r>
      <w:r w:rsidR="0060388A">
        <w:rPr>
          <w:rFonts w:ascii="Times New Roman" w:eastAsiaTheme="minorEastAsia" w:hAnsi="Times New Roman" w:cs="Times New Roman"/>
          <w:iCs/>
          <w:sz w:val="24"/>
          <w:lang w:val="en-US"/>
        </w:rPr>
        <w:t>with electrode on top).</w:t>
      </w:r>
    </w:p>
    <w:p w:rsidR="00A03250" w:rsidRPr="00A03250" w:rsidRDefault="00A03250" w:rsidP="00A03250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lang w:val="en-US"/>
        </w:rPr>
      </w:pPr>
      <w:r w:rsidRPr="00A03250">
        <w:rPr>
          <w:rFonts w:ascii="Times New Roman" w:eastAsiaTheme="minorEastAsia" w:hAnsi="Times New Roman" w:cs="Times New Roman"/>
          <w:sz w:val="24"/>
          <w:lang w:val="en-US"/>
        </w:rPr>
        <w:t>The active element resistance calculations:</w:t>
      </w:r>
    </w:p>
    <w:p w:rsidR="003E257F" w:rsidRPr="00A03250" w:rsidRDefault="00A03250" w:rsidP="003E257F">
      <w:pPr>
        <w:spacing w:after="120" w:line="360" w:lineRule="auto"/>
        <w:ind w:firstLine="709"/>
        <w:jc w:val="both"/>
        <w:rPr>
          <w:rFonts w:ascii="Times New Roman" w:hAnsi="Times New Roman" w:cs="Times New Roman"/>
          <w:i/>
          <w:sz w:val="24"/>
          <w:lang w:val="en-US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Si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ρ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Si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2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lang w:val="en-US"/>
                </w:rPr>
                <m:t>W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Si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5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∙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10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-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5</m:t>
              </m:r>
            </m:sup>
          </m:sSup>
          <m:r>
            <w:rPr>
              <w:rFonts w:ascii="Cambria Math" w:hAnsi="Cambria Math" w:cs="Times New Roman"/>
              <w:sz w:val="24"/>
              <w:lang w:val="el-GR"/>
            </w:rPr>
            <m:t>Ω</m:t>
          </m:r>
          <m:r>
            <w:rPr>
              <w:rFonts w:ascii="Cambria Math" w:hAnsi="Cambria Math" w:cs="Times New Roman"/>
              <w:sz w:val="24"/>
              <w:lang w:val="en-US"/>
            </w:rPr>
            <m:t>m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lang w:val="en-US"/>
                </w:rPr>
                <m:t>5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+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4"/>
                  <w:lang w:val="en-US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.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22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∙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.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∙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lang w:val="en-US"/>
                </w:rPr>
                <m:t>6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r>
            <w:rPr>
              <w:rFonts w:ascii="Cambria Math" w:hAnsi="Cambria Math" w:cs="Times New Roman"/>
              <w:sz w:val="24"/>
              <w:lang w:val="en-US"/>
            </w:rPr>
            <m:t>3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.</m:t>
          </m:r>
          <m:r>
            <w:rPr>
              <w:rFonts w:ascii="Cambria Math" w:hAnsi="Cambria Math" w:cs="Times New Roman"/>
              <w:sz w:val="24"/>
              <w:lang w:val="en-US"/>
            </w:rPr>
            <m:t>2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 </m:t>
          </m:r>
          <m:r>
            <w:rPr>
              <w:rFonts w:ascii="Cambria Math" w:hAnsi="Cambria Math" w:cs="Times New Roman"/>
              <w:sz w:val="24"/>
              <w:lang w:val="en-US"/>
            </w:rPr>
            <m:t>kΩ</m:t>
          </m:r>
          <m:r>
            <w:rPr>
              <w:rFonts w:ascii="Cambria Math" w:eastAsiaTheme="minorEastAsia" w:hAnsi="Cambria Math" w:cs="Times New Roman"/>
              <w:sz w:val="24"/>
              <w:lang w:val="en-US"/>
            </w:rPr>
            <m:t>;</m:t>
          </m:r>
        </m:oMath>
      </m:oMathPara>
    </w:p>
    <w:p w:rsidR="003E257F" w:rsidRPr="00A03250" w:rsidRDefault="00A03250" w:rsidP="003E257F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lang w:val="el-GR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ITO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ρ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ITO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ITO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lang w:val="en-US"/>
                </w:rPr>
                <m:t>W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1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2.8∙10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-5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4"/>
              <w:lang w:val="el-GR"/>
            </w:rPr>
            <m:t>Ω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m∙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0.02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0.22∙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∙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10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6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</w:rPr>
            <m:t>0.5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 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l-GR"/>
            </w:rPr>
            <m:t>Ω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l-GR"/>
            </w:rPr>
            <m:t>;</m:t>
          </m:r>
        </m:oMath>
      </m:oMathPara>
    </w:p>
    <w:p w:rsidR="00A03250" w:rsidRPr="00A03250" w:rsidRDefault="00A03250" w:rsidP="00A03250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ITO</m:t>
              </m:r>
              <m:r>
                <w:rPr>
                  <w:rFonts w:ascii="Cambria Math" w:eastAsiaTheme="minorEastAsia" w:hAnsi="Cambria Math" w:cs="Times New Roman"/>
                  <w:sz w:val="24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lang w:val="en-US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ITO</m:t>
              </m:r>
            </m:sub>
          </m:sSub>
          <m:f>
            <m:f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W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min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lang w:val="en-US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iCs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lang w:val="en-U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lang w:val="en-US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ITO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4"/>
              <w:lang w:val="en-US"/>
            </w:rPr>
            <m:t>=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2.8∙10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-5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lang w:val="el-GR"/>
            </w:rPr>
            <m:t>Ω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4"/>
              <w:lang w:val="en-US"/>
            </w:rPr>
            <m:t>m</m:t>
          </m:r>
          <m:r>
            <w:rPr>
              <w:rFonts w:ascii="Cambria Math" w:eastAsiaTheme="minorEastAsia" w:hAnsi="Cambria Math" w:cs="Times New Roman"/>
              <w:sz w:val="24"/>
              <w:lang w:val="en-US"/>
            </w:rPr>
            <m:t>∙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1.5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</w:rPr>
                <m:t>5</m:t>
              </m:r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∙</m:t>
              </m:r>
              <m:r>
                <w:rPr>
                  <w:rFonts w:ascii="Cambria Math" w:eastAsiaTheme="minorEastAsia" w:hAnsi="Cambria Math" w:cs="Times New Roman"/>
                  <w:sz w:val="24"/>
                </w:rPr>
                <m:t>0.02</m:t>
              </m:r>
            </m:den>
          </m:f>
          <m:r>
            <w:rPr>
              <w:rFonts w:ascii="Cambria Math" w:eastAsiaTheme="minorEastAsia" w:hAnsi="Cambria Math" w:cs="Times New Roman"/>
              <w:sz w:val="24"/>
              <w:lang w:val="en-US"/>
            </w:rPr>
            <m:t>∙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6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lang w:val="en-US"/>
            </w:rPr>
            <m:t>=400 </m:t>
          </m:r>
          <m:r>
            <w:rPr>
              <w:rFonts w:ascii="Cambria Math" w:eastAsiaTheme="minorEastAsia" w:hAnsi="Cambria Math" w:cs="Times New Roman"/>
              <w:sz w:val="24"/>
              <w:lang w:val="el-GR"/>
            </w:rPr>
            <m:t>Ω</m:t>
          </m:r>
          <m:r>
            <w:rPr>
              <w:rFonts w:ascii="Cambria Math" w:eastAsiaTheme="minorEastAsia" w:hAnsi="Cambria Math" w:cs="Times New Roman"/>
              <w:sz w:val="24"/>
              <w:lang w:val="el-GR"/>
            </w:rPr>
            <m:t>;</m:t>
          </m:r>
        </m:oMath>
      </m:oMathPara>
    </w:p>
    <w:p w:rsidR="003E257F" w:rsidRPr="00A03250" w:rsidRDefault="003E257F" w:rsidP="003E257F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lang w:val="en-US"/>
        </w:rPr>
      </w:pPr>
      <m:oMathPara>
        <m:oMathParaPr>
          <m:jc m:val="centerGroup"/>
        </m:oMathParaPr>
        <m:oMath>
          <m:r>
            <w:rPr>
              <w:rFonts w:ascii="Cambria Math" w:hAnsi="Cambria Math" w:cs="Times New Roman"/>
              <w:sz w:val="24"/>
              <w:lang w:val="en-US"/>
            </w:rPr>
            <m:t>R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Si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ITO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;    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wit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h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out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 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el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.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=3.6 kΩ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;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      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wit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h 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el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.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=3</m:t>
          </m:r>
          <m:r>
            <m:rPr>
              <m:sty m:val="p"/>
            </m:rPr>
            <w:rPr>
              <w:rFonts w:ascii="Cambria Math" w:hAnsi="Cambria Math" w:cs="Times New Roman"/>
              <w:sz w:val="24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2 kΩ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;</m:t>
          </m:r>
        </m:oMath>
      </m:oMathPara>
    </w:p>
    <w:p w:rsidR="00A03250" w:rsidRPr="00A03250" w:rsidRDefault="00A03250" w:rsidP="003E257F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lang w:val="en-US"/>
        </w:rPr>
      </w:pPr>
      <w:r w:rsidRPr="00A03250">
        <w:rPr>
          <w:rFonts w:ascii="Times New Roman" w:eastAsiaTheme="minorEastAsia" w:hAnsi="Times New Roman" w:cs="Times New Roman"/>
          <w:sz w:val="24"/>
          <w:lang w:val="en-US"/>
        </w:rPr>
        <w:t>The active element capacity calculations:</w:t>
      </w:r>
    </w:p>
    <w:p w:rsidR="003E257F" w:rsidRPr="00A03250" w:rsidRDefault="003E257F" w:rsidP="003E257F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  <w:lang w:val="en-US"/>
        </w:rPr>
      </w:pPr>
      <m:oMathPara>
        <m:oMathParaPr>
          <m:jc m:val="centerGroup"/>
        </m:oMathParaPr>
        <m:oMath>
          <m:r>
            <w:rPr>
              <w:rFonts w:ascii="Cambria Math" w:hAnsi="Cambria Math" w:cs="Times New Roman"/>
              <w:sz w:val="24"/>
              <w:lang w:val="en-US"/>
            </w:rPr>
            <m:t>C</m:t>
          </m:r>
          <m:r>
            <m:rPr>
              <m:sty m:val="p"/>
            </m:rPr>
            <w:rPr>
              <w:rFonts w:ascii="Cambria Math" w:hAnsi="Cambria Math" w:cs="Times New Roman"/>
              <w:sz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</w:rPr>
                <m:t>ε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0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</w:rPr>
                <m:t>ε</m:t>
              </m:r>
            </m:e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r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lang w:val="en-US"/>
                </w:rPr>
                <m:t>L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W</m:t>
              </m:r>
            </m:num>
            <m:den>
              <m:r>
                <w:rPr>
                  <w:rFonts w:ascii="Cambria Math" w:hAnsi="Cambria Math" w:cs="Times New Roman"/>
                  <w:sz w:val="24"/>
                  <w:lang w:val="en-US"/>
                </w:rPr>
                <m:t>d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=8.85∙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10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-12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∙9.1∙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5∙0.5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0.02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∙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10</m:t>
              </m:r>
            </m:e>
            <m:sup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-6</m:t>
              </m:r>
            </m:sup>
          </m:sSup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=10 fF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;</m:t>
          </m:r>
        </m:oMath>
      </m:oMathPara>
    </w:p>
    <w:p w:rsidR="00A03250" w:rsidRPr="00A03250" w:rsidRDefault="00A03250" w:rsidP="003E257F">
      <w:pPr>
        <w:spacing w:after="120" w:line="360" w:lineRule="auto"/>
        <w:ind w:firstLine="709"/>
        <w:jc w:val="both"/>
        <w:rPr>
          <w:rFonts w:ascii="Times New Roman" w:eastAsiaTheme="minorEastAsia" w:hAnsi="Times New Roman" w:cs="Times New Roman"/>
          <w:sz w:val="24"/>
        </w:rPr>
      </w:pPr>
      <w:r w:rsidRPr="00A03250">
        <w:rPr>
          <w:rFonts w:ascii="Times New Roman" w:eastAsiaTheme="minorEastAsia" w:hAnsi="Times New Roman" w:cs="Times New Roman"/>
          <w:sz w:val="24"/>
        </w:rPr>
        <w:t xml:space="preserve">3dB </w:t>
      </w:r>
      <w:proofErr w:type="spellStart"/>
      <w:r w:rsidRPr="00A03250">
        <w:rPr>
          <w:rFonts w:ascii="Times New Roman" w:eastAsiaTheme="minorEastAsia" w:hAnsi="Times New Roman" w:cs="Times New Roman"/>
          <w:sz w:val="24"/>
        </w:rPr>
        <w:t>frequency</w:t>
      </w:r>
      <w:proofErr w:type="spellEnd"/>
      <w:r w:rsidRPr="00A03250">
        <w:rPr>
          <w:rFonts w:ascii="Times New Roman" w:eastAsiaTheme="minorEastAsia" w:hAnsi="Times New Roman" w:cs="Times New Roman"/>
          <w:sz w:val="24"/>
        </w:rPr>
        <w:t xml:space="preserve"> </w:t>
      </w:r>
      <w:proofErr w:type="spellStart"/>
      <w:r w:rsidRPr="00A03250">
        <w:rPr>
          <w:rFonts w:ascii="Times New Roman" w:eastAsiaTheme="minorEastAsia" w:hAnsi="Times New Roman" w:cs="Times New Roman"/>
          <w:sz w:val="24"/>
        </w:rPr>
        <w:t>calculations</w:t>
      </w:r>
      <w:proofErr w:type="spellEnd"/>
      <w:r>
        <w:rPr>
          <w:rFonts w:ascii="Times New Roman" w:eastAsiaTheme="minorEastAsia" w:hAnsi="Times New Roman" w:cs="Times New Roman"/>
          <w:sz w:val="24"/>
        </w:rPr>
        <w:t>:</w:t>
      </w:r>
    </w:p>
    <w:p w:rsidR="003E257F" w:rsidRPr="003E257F" w:rsidRDefault="00A03250" w:rsidP="003E257F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4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3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dB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2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πRC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;</m:t>
          </m:r>
        </m:oMath>
      </m:oMathPara>
      <w:bookmarkStart w:id="0" w:name="_GoBack"/>
      <w:bookmarkEnd w:id="0"/>
    </w:p>
    <w:p w:rsidR="003E257F" w:rsidRPr="00A03250" w:rsidRDefault="00A03250" w:rsidP="003E257F">
      <w:pPr>
        <w:spacing w:after="120" w:line="360" w:lineRule="auto"/>
        <w:ind w:firstLine="709"/>
        <w:jc w:val="both"/>
        <w:rPr>
          <w:rFonts w:ascii="Times New Roman" w:hAnsi="Times New Roman" w:cs="Times New Roman"/>
          <w:i/>
          <w:sz w:val="24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3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dB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 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wit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h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out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 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el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.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=4.4 GHz;      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f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3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dB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 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wit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h </m:t>
              </m:r>
              <m:r>
                <w:rPr>
                  <w:rFonts w:ascii="Cambria Math" w:hAnsi="Cambria Math" w:cs="Times New Roman"/>
                  <w:sz w:val="24"/>
                  <w:lang w:val="en-US"/>
                </w:rPr>
                <m:t>el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.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=5</m:t>
          </m:r>
          <m:r>
            <m:rPr>
              <m:sty m:val="p"/>
            </m:rPr>
            <w:rPr>
              <w:rFonts w:ascii="Cambria Math" w:hAnsi="Cambria Math" w:cs="Times New Roman"/>
              <w:sz w:val="24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m:t>0 GHz</m:t>
          </m:r>
          <m:r>
            <w:rPr>
              <w:rFonts w:ascii="Cambria Math" w:hAnsi="Cambria Math" w:cs="Times New Roman"/>
              <w:sz w:val="24"/>
              <w:lang w:val="en-US"/>
            </w:rPr>
            <m:t>;</m:t>
          </m:r>
        </m:oMath>
      </m:oMathPara>
    </w:p>
    <w:p w:rsidR="003E257F" w:rsidRDefault="003E257F" w:rsidP="003E257F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8142EF6" wp14:editId="795A6F73">
            <wp:extent cx="288121" cy="1620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121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511070A" wp14:editId="4947D244">
            <wp:extent cx="2560320" cy="161988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9978"/>
                    <a:stretch/>
                  </pic:blipFill>
                  <pic:spPr bwMode="auto">
                    <a:xfrm>
                      <a:off x="0" y="0"/>
                      <a:ext cx="2560502" cy="16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0ED37BF" wp14:editId="7F9F8EEA">
            <wp:extent cx="2865120" cy="161982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" r="2717"/>
                    <a:stretch/>
                  </pic:blipFill>
                  <pic:spPr bwMode="auto">
                    <a:xfrm>
                      <a:off x="0" y="0"/>
                      <a:ext cx="2865435" cy="16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257F" w:rsidRPr="005B01C3" w:rsidRDefault="003E257F" w:rsidP="003E257F">
      <w:pPr>
        <w:spacing w:after="280" w:line="360" w:lineRule="auto"/>
        <w:jc w:val="center"/>
        <w:rPr>
          <w:rFonts w:ascii="Times New Roman" w:hAnsi="Times New Roman" w:cs="Times New Roman"/>
          <w:sz w:val="24"/>
          <w:lang w:val="en-US"/>
        </w:rPr>
      </w:pPr>
      <w:r w:rsidRPr="00050256">
        <w:rPr>
          <w:rFonts w:ascii="Times New Roman" w:hAnsi="Times New Roman" w:cs="Times New Roman"/>
          <w:sz w:val="24"/>
          <w:lang w:val="en-US"/>
        </w:rPr>
        <w:t>Fig</w:t>
      </w:r>
      <w:r>
        <w:rPr>
          <w:rFonts w:ascii="Times New Roman" w:hAnsi="Times New Roman" w:cs="Times New Roman"/>
          <w:sz w:val="24"/>
          <w:lang w:val="en-US"/>
        </w:rPr>
        <w:t>.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 w:rsidR="007815DC">
        <w:rPr>
          <w:rFonts w:ascii="Times New Roman" w:hAnsi="Times New Roman" w:cs="Times New Roman"/>
          <w:sz w:val="24"/>
          <w:lang w:val="en-US"/>
        </w:rPr>
        <w:t>5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050256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Comparison of lateral (left) electrode scheme and vertical (right) electrode scheme.</w:t>
      </w:r>
    </w:p>
    <w:sectPr w:rsidR="003E257F" w:rsidRPr="005B0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4281"/>
    <w:multiLevelType w:val="hybridMultilevel"/>
    <w:tmpl w:val="E5F46E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374D41"/>
    <w:multiLevelType w:val="hybridMultilevel"/>
    <w:tmpl w:val="A8869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E0232A"/>
    <w:multiLevelType w:val="hybridMultilevel"/>
    <w:tmpl w:val="9B1AACF4"/>
    <w:lvl w:ilvl="0" w:tplc="6D34CE3E">
      <w:start w:val="1"/>
      <w:numFmt w:val="decimal"/>
      <w:lvlText w:val="%1)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</w:lvl>
    <w:lvl w:ilvl="3" w:tplc="0419000F" w:tentative="1">
      <w:start w:val="1"/>
      <w:numFmt w:val="decimal"/>
      <w:lvlText w:val="%4."/>
      <w:lvlJc w:val="left"/>
      <w:pPr>
        <w:ind w:left="3234" w:hanging="360"/>
      </w:p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</w:lvl>
    <w:lvl w:ilvl="6" w:tplc="0419000F" w:tentative="1">
      <w:start w:val="1"/>
      <w:numFmt w:val="decimal"/>
      <w:lvlText w:val="%7."/>
      <w:lvlJc w:val="left"/>
      <w:pPr>
        <w:ind w:left="5394" w:hanging="360"/>
      </w:p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758"/>
    <w:rsid w:val="000453E4"/>
    <w:rsid w:val="00050256"/>
    <w:rsid w:val="00105249"/>
    <w:rsid w:val="00110829"/>
    <w:rsid w:val="001E4DEF"/>
    <w:rsid w:val="00287C0F"/>
    <w:rsid w:val="00287CCA"/>
    <w:rsid w:val="002E67BA"/>
    <w:rsid w:val="00355EC2"/>
    <w:rsid w:val="00382FDC"/>
    <w:rsid w:val="003E257F"/>
    <w:rsid w:val="00400D49"/>
    <w:rsid w:val="00455758"/>
    <w:rsid w:val="005B01C3"/>
    <w:rsid w:val="0060388A"/>
    <w:rsid w:val="007815DC"/>
    <w:rsid w:val="008108A2"/>
    <w:rsid w:val="00862852"/>
    <w:rsid w:val="00983838"/>
    <w:rsid w:val="00A03250"/>
    <w:rsid w:val="00B469DF"/>
    <w:rsid w:val="00D55EC9"/>
    <w:rsid w:val="00E44989"/>
    <w:rsid w:val="00F4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44B1D-907C-4BD3-83B3-0C5B9D586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83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838"/>
    <w:pPr>
      <w:ind w:left="720"/>
      <w:contextualSpacing/>
    </w:pPr>
  </w:style>
  <w:style w:type="table" w:styleId="a4">
    <w:name w:val="Table Grid"/>
    <w:basedOn w:val="a1"/>
    <w:uiPriority w:val="39"/>
    <w:rsid w:val="009838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basedOn w:val="a0"/>
    <w:uiPriority w:val="99"/>
    <w:semiHidden/>
    <w:rsid w:val="005B01C3"/>
    <w:rPr>
      <w:color w:val="808080"/>
    </w:rPr>
  </w:style>
  <w:style w:type="paragraph" w:customStyle="1" w:styleId="VDTableTitle">
    <w:name w:val="VD_Table_Title"/>
    <w:basedOn w:val="a"/>
    <w:next w:val="a"/>
    <w:autoRedefine/>
    <w:rsid w:val="00B469DF"/>
    <w:pPr>
      <w:spacing w:before="180" w:after="180" w:line="240" w:lineRule="auto"/>
      <w:jc w:val="center"/>
    </w:pPr>
    <w:rPr>
      <w:rFonts w:ascii="Times New Roman" w:eastAsia="Times New Roman" w:hAnsi="Times New Roman" w:cs="Times New Roman"/>
      <w:kern w:val="21"/>
      <w:sz w:val="24"/>
      <w:szCs w:val="24"/>
      <w:lang w:val="en-US"/>
    </w:rPr>
  </w:style>
  <w:style w:type="paragraph" w:customStyle="1" w:styleId="TCTableBody">
    <w:name w:val="TC_Table_Body"/>
    <w:basedOn w:val="a"/>
    <w:next w:val="a"/>
    <w:link w:val="TCTableBodyChar"/>
    <w:autoRedefine/>
    <w:rsid w:val="008108A2"/>
    <w:pPr>
      <w:spacing w:before="20" w:after="0" w:line="240" w:lineRule="auto"/>
      <w:jc w:val="center"/>
    </w:pPr>
    <w:rPr>
      <w:rFonts w:ascii="Arno Pro" w:eastAsia="SimSun" w:hAnsi="Arno Pro" w:cs="Times New Roman"/>
      <w:kern w:val="20"/>
      <w:sz w:val="18"/>
      <w:szCs w:val="20"/>
      <w:lang w:val="en-US"/>
    </w:rPr>
  </w:style>
  <w:style w:type="character" w:customStyle="1" w:styleId="TCTableBodyChar">
    <w:name w:val="TC_Table_Body Char"/>
    <w:link w:val="TCTableBody"/>
    <w:rsid w:val="008108A2"/>
    <w:rPr>
      <w:rFonts w:ascii="Arno Pro" w:eastAsia="SimSun" w:hAnsi="Arno Pro" w:cs="Times New Roman"/>
      <w:kern w:val="20"/>
      <w:sz w:val="1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B4FDC-5337-4A76-840A-976910FCF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1247</Words>
  <Characters>7108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Limubay 10</dc:creator>
  <cp:keywords/>
  <dc:description/>
  <cp:lastModifiedBy>Limubay 10</cp:lastModifiedBy>
  <cp:revision>19</cp:revision>
  <dcterms:created xsi:type="dcterms:W3CDTF">2021-07-21T12:54:00Z</dcterms:created>
  <dcterms:modified xsi:type="dcterms:W3CDTF">2021-08-30T12:38:00Z</dcterms:modified>
</cp:coreProperties>
</file>