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DAEBCB" w14:textId="0E8F12A6" w:rsidR="00373222" w:rsidRPr="007E003F" w:rsidRDefault="006E3F4E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Additional File</w:t>
      </w:r>
      <w:r w:rsidR="00373222" w:rsidRPr="007E003F">
        <w:rPr>
          <w:rFonts w:ascii="Times New Roman" w:eastAsia="Calibri" w:hAnsi="Times New Roman" w:cs="Times New Roman"/>
          <w:sz w:val="24"/>
          <w:szCs w:val="24"/>
        </w:rPr>
        <w:t xml:space="preserve"> 2. </w:t>
      </w:r>
      <w:r w:rsidR="007E003F" w:rsidRPr="007E003F">
        <w:rPr>
          <w:rFonts w:ascii="Times New Roman" w:eastAsia="Calibri" w:hAnsi="Times New Roman" w:cs="Times New Roman"/>
          <w:sz w:val="24"/>
          <w:szCs w:val="24"/>
        </w:rPr>
        <w:t>S</w:t>
      </w:r>
      <w:r w:rsidR="00373222" w:rsidRPr="007E003F">
        <w:rPr>
          <w:rFonts w:ascii="Times New Roman" w:eastAsia="Calibri" w:hAnsi="Times New Roman" w:cs="Times New Roman"/>
          <w:sz w:val="24"/>
          <w:szCs w:val="24"/>
        </w:rPr>
        <w:t>earch strategy</w:t>
      </w:r>
      <w:r w:rsidR="007E003F" w:rsidRPr="007E003F">
        <w:rPr>
          <w:rFonts w:ascii="Times New Roman" w:eastAsia="Calibri" w:hAnsi="Times New Roman" w:cs="Times New Roman"/>
          <w:sz w:val="24"/>
          <w:szCs w:val="24"/>
        </w:rPr>
        <w:t xml:space="preserve"> for grey literature</w:t>
      </w:r>
    </w:p>
    <w:p w14:paraId="15948112" w14:textId="77777777" w:rsidR="007E003F" w:rsidRDefault="007E003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D285D76" w14:textId="77777777" w:rsidR="00373222" w:rsidRPr="00373222" w:rsidRDefault="007E003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A6543E">
        <w:rPr>
          <w:rFonts w:ascii="Times New Roman" w:hAnsi="Times New Roman" w:cs="Times New Roman"/>
          <w:sz w:val="24"/>
          <w:szCs w:val="24"/>
        </w:rPr>
        <w:t>If the resource did not allow for the use of Boolean operators, the search was conducted using individu</w:t>
      </w:r>
      <w:bookmarkStart w:id="0" w:name="_GoBack"/>
      <w:bookmarkEnd w:id="0"/>
      <w:r w:rsidRPr="00A6543E">
        <w:rPr>
          <w:rFonts w:ascii="Times New Roman" w:hAnsi="Times New Roman" w:cs="Times New Roman"/>
          <w:sz w:val="24"/>
          <w:szCs w:val="24"/>
        </w:rPr>
        <w:t xml:space="preserve">al terms including hypnotic, sedative, sleep, anxiety, sedation, benzodiazepine, melatonin, trazodone, </w:t>
      </w:r>
      <w:proofErr w:type="spellStart"/>
      <w:r w:rsidRPr="00A6543E">
        <w:rPr>
          <w:rFonts w:ascii="Times New Roman" w:hAnsi="Times New Roman" w:cs="Times New Roman"/>
          <w:sz w:val="24"/>
          <w:szCs w:val="24"/>
        </w:rPr>
        <w:t>zopiclone</w:t>
      </w:r>
      <w:proofErr w:type="spellEnd"/>
      <w:r w:rsidRPr="00A6543E">
        <w:rPr>
          <w:rFonts w:ascii="Times New Roman" w:hAnsi="Times New Roman" w:cs="Times New Roman"/>
          <w:sz w:val="24"/>
          <w:szCs w:val="24"/>
        </w:rPr>
        <w:t>, and zolpidem. In Google Advanced, a total of 11 different searches using different combinations of the search terms were conducted, and the first 100 results of each search were screened.</w:t>
      </w:r>
    </w:p>
    <w:p w14:paraId="1096747A" w14:textId="77777777" w:rsidR="007E003F" w:rsidRDefault="007E003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6FF227E" w14:textId="77777777" w:rsidR="007E003F" w:rsidRPr="007E003F" w:rsidRDefault="007E00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E003F">
        <w:rPr>
          <w:rFonts w:ascii="Times New Roman" w:eastAsia="Calibri" w:hAnsi="Times New Roman" w:cs="Times New Roman"/>
          <w:sz w:val="24"/>
          <w:szCs w:val="24"/>
        </w:rPr>
        <w:t>GreyMatters</w:t>
      </w:r>
      <w:proofErr w:type="spellEnd"/>
      <w:r w:rsidRPr="007E003F">
        <w:rPr>
          <w:rFonts w:ascii="Times New Roman" w:eastAsia="Calibri" w:hAnsi="Times New Roman" w:cs="Times New Roman"/>
          <w:sz w:val="24"/>
          <w:szCs w:val="24"/>
        </w:rPr>
        <w:t xml:space="preserve"> Search</w:t>
      </w:r>
    </w:p>
    <w:p w14:paraId="34DB2220" w14:textId="77777777" w:rsidR="007E003F" w:rsidRDefault="007E003F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5B90442" w14:textId="77777777" w:rsidR="00893DB6" w:rsidRPr="007E003F" w:rsidRDefault="007E003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Search terms were</w:t>
      </w:r>
      <w:r w:rsidR="00373222" w:rsidRPr="007E003F">
        <w:rPr>
          <w:rFonts w:ascii="Times New Roman" w:eastAsia="Calibri" w:hAnsi="Times New Roman" w:cs="Times New Roman"/>
          <w:sz w:val="24"/>
          <w:szCs w:val="24"/>
        </w:rPr>
        <w:t xml:space="preserve"> customized according to the site below</w:t>
      </w:r>
      <w:r w:rsidR="005F6FC9" w:rsidRPr="007E003F">
        <w:rPr>
          <w:rFonts w:ascii="Times New Roman" w:eastAsia="Calibri" w:hAnsi="Times New Roman" w:cs="Times New Roman"/>
          <w:sz w:val="24"/>
          <w:szCs w:val="24"/>
        </w:rPr>
        <w:t>:</w:t>
      </w:r>
    </w:p>
    <w:p w14:paraId="35E541A0" w14:textId="77777777" w:rsidR="00893DB6" w:rsidRPr="00373222" w:rsidRDefault="00893DB6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"/>
        <w:tblW w:w="946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3240"/>
        <w:gridCol w:w="6228"/>
      </w:tblGrid>
      <w:tr w:rsidR="005F6FC9" w:rsidRPr="00373222" w14:paraId="05BB9778" w14:textId="77777777" w:rsidTr="00373222">
        <w:tc>
          <w:tcPr>
            <w:tcW w:w="3240" w:type="dxa"/>
          </w:tcPr>
          <w:p w14:paraId="37137550" w14:textId="77777777" w:rsidR="005F6FC9" w:rsidRPr="00373222" w:rsidRDefault="0037322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Name of agency</w:t>
            </w:r>
          </w:p>
        </w:tc>
        <w:tc>
          <w:tcPr>
            <w:tcW w:w="6228" w:type="dxa"/>
          </w:tcPr>
          <w:p w14:paraId="00883DE8" w14:textId="77777777" w:rsidR="005F6FC9" w:rsidRPr="00373222" w:rsidRDefault="005F6FC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Search terms used</w:t>
            </w:r>
          </w:p>
        </w:tc>
      </w:tr>
      <w:tr w:rsidR="005F6FC9" w:rsidRPr="00373222" w14:paraId="09172469" w14:textId="77777777" w:rsidTr="00373222">
        <w:tc>
          <w:tcPr>
            <w:tcW w:w="3240" w:type="dxa"/>
          </w:tcPr>
          <w:p w14:paraId="08AE943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1" w:name="_gjdgxs" w:colFirst="0" w:colLast="0"/>
            <w:bookmarkEnd w:id="1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McMaster University, McMaster Health Forum</w:t>
            </w:r>
          </w:p>
        </w:tc>
        <w:tc>
          <w:tcPr>
            <w:tcW w:w="6228" w:type="dxa"/>
          </w:tcPr>
          <w:p w14:paraId="2C77C040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 OR anxiety</w:t>
            </w:r>
          </w:p>
        </w:tc>
      </w:tr>
      <w:tr w:rsidR="005F6FC9" w:rsidRPr="00373222" w14:paraId="794DBD33" w14:textId="77777777" w:rsidTr="00373222">
        <w:tc>
          <w:tcPr>
            <w:tcW w:w="3240" w:type="dxa"/>
          </w:tcPr>
          <w:p w14:paraId="57DC8EEF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Institute for Health and Care Excellence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Evidence Search: Health and Social Care (NICE)</w:t>
            </w:r>
          </w:p>
        </w:tc>
        <w:tc>
          <w:tcPr>
            <w:tcW w:w="6228" w:type="dxa"/>
          </w:tcPr>
          <w:p w14:paraId="436448E8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sedation) AND (benzodiazepine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trazodone) AND (reduce OR discontinue OR reduction OR taper OR prevent OR stop) AND (hospital OR inpatient)</w:t>
            </w:r>
          </w:p>
        </w:tc>
      </w:tr>
    </w:tbl>
    <w:tbl>
      <w:tblPr>
        <w:tblW w:w="946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40"/>
        <w:gridCol w:w="6228"/>
      </w:tblGrid>
      <w:tr w:rsidR="00373222" w:rsidRPr="00373222" w14:paraId="2E90E9F3" w14:textId="77777777" w:rsidTr="00305B7C">
        <w:tc>
          <w:tcPr>
            <w:tcW w:w="3240" w:type="dxa"/>
          </w:tcPr>
          <w:p w14:paraId="36605453" w14:textId="77777777" w:rsidR="00373222" w:rsidRPr="00373222" w:rsidRDefault="00373222" w:rsidP="00305B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Institute for Health and Care Excellence. NHS National Institute for Health and Care Excellence (NICE)</w:t>
            </w:r>
          </w:p>
        </w:tc>
        <w:tc>
          <w:tcPr>
            <w:tcW w:w="6228" w:type="dxa"/>
          </w:tcPr>
          <w:p w14:paraId="288FC54D" w14:textId="77777777" w:rsidR="00373222" w:rsidRPr="00373222" w:rsidRDefault="00373222" w:rsidP="00305B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373222" w:rsidRPr="00373222" w14:paraId="277B1643" w14:textId="77777777" w:rsidTr="00305B7C">
        <w:tc>
          <w:tcPr>
            <w:tcW w:w="3240" w:type="dxa"/>
          </w:tcPr>
          <w:p w14:paraId="086BD3FE" w14:textId="77777777" w:rsidR="00373222" w:rsidRPr="00373222" w:rsidRDefault="00373222" w:rsidP="00305B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Institute for Health Care and Excellence. Advice list. Published evidence summaries (NICE)</w:t>
            </w:r>
          </w:p>
        </w:tc>
        <w:tc>
          <w:tcPr>
            <w:tcW w:w="6228" w:type="dxa"/>
          </w:tcPr>
          <w:p w14:paraId="2BB05A0B" w14:textId="77777777" w:rsidR="00373222" w:rsidRPr="00373222" w:rsidRDefault="00373222" w:rsidP="00305B7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</w:tbl>
    <w:tbl>
      <w:tblPr>
        <w:tblStyle w:val="a"/>
        <w:tblW w:w="946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40"/>
        <w:gridCol w:w="6228"/>
      </w:tblGrid>
      <w:tr w:rsidR="00373222" w:rsidRPr="00373222" w14:paraId="1B7F809F" w14:textId="77777777" w:rsidTr="008F5664">
        <w:tc>
          <w:tcPr>
            <w:tcW w:w="3240" w:type="dxa"/>
          </w:tcPr>
          <w:p w14:paraId="3811E002" w14:textId="77777777" w:rsidR="00373222" w:rsidRPr="00373222" w:rsidRDefault="00373222" w:rsidP="008F5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Institute for Health and Care Excellence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NICE Guidelines (NICE)</w:t>
            </w:r>
          </w:p>
        </w:tc>
        <w:tc>
          <w:tcPr>
            <w:tcW w:w="6228" w:type="dxa"/>
          </w:tcPr>
          <w:p w14:paraId="20CB7423" w14:textId="77777777" w:rsidR="00373222" w:rsidRPr="00373222" w:rsidRDefault="00373222" w:rsidP="008F5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  <w:p w14:paraId="38331A2A" w14:textId="77777777" w:rsidR="00373222" w:rsidRPr="00373222" w:rsidRDefault="00373222" w:rsidP="008F56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F6FC9" w:rsidRPr="00373222" w14:paraId="6C6D5668" w14:textId="77777777" w:rsidTr="00373222">
        <w:tc>
          <w:tcPr>
            <w:tcW w:w="3240" w:type="dxa"/>
          </w:tcPr>
          <w:p w14:paraId="0576128E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TRIP Database</w:t>
            </w:r>
          </w:p>
        </w:tc>
        <w:tc>
          <w:tcPr>
            <w:tcW w:w="6228" w:type="dxa"/>
          </w:tcPr>
          <w:p w14:paraId="1DB28D4E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sedation) AND (benzodiazepine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trazodone) AND (reduce OR discontinue OR reduction OR taper OR prevent OR stop) AND (hospital OR inpatient OR in-hospital)</w:t>
            </w:r>
          </w:p>
          <w:p w14:paraId="65E3BA42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(exclud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ed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ongoing systematic reviews, ongoing clinical trials, e-textbooks)</w:t>
            </w:r>
          </w:p>
        </w:tc>
      </w:tr>
      <w:tr w:rsidR="005F6FC9" w:rsidRPr="00373222" w14:paraId="122F6445" w14:textId="77777777" w:rsidTr="00373222">
        <w:tc>
          <w:tcPr>
            <w:tcW w:w="3240" w:type="dxa"/>
          </w:tcPr>
          <w:p w14:paraId="3998CB38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University of York. Centre for Reviews and Dissemination (CRD)</w:t>
            </w:r>
          </w:p>
        </w:tc>
        <w:tc>
          <w:tcPr>
            <w:tcW w:w="6228" w:type="dxa"/>
          </w:tcPr>
          <w:p w14:paraId="35B8EB80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sedation OR sedative) AND anxiety AND (hypnotic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trazodone OR melatonin OR zolpidem)</w:t>
            </w:r>
          </w:p>
        </w:tc>
      </w:tr>
      <w:tr w:rsidR="005F6FC9" w:rsidRPr="00373222" w14:paraId="73525FFC" w14:textId="77777777" w:rsidTr="00373222">
        <w:tc>
          <w:tcPr>
            <w:tcW w:w="3240" w:type="dxa"/>
          </w:tcPr>
          <w:p w14:paraId="3F266B94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University of York. PROSPERO: International registry of systematic reviews.</w:t>
            </w:r>
          </w:p>
        </w:tc>
        <w:tc>
          <w:tcPr>
            <w:tcW w:w="6228" w:type="dxa"/>
          </w:tcPr>
          <w:p w14:paraId="3FF9F5AA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zolpidem) AND hospital (exclud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ed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ongoing and discontinued studies, and 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ochrane and animal study protocols)</w:t>
            </w:r>
          </w:p>
        </w:tc>
      </w:tr>
      <w:tr w:rsidR="005F6FC9" w:rsidRPr="00373222" w14:paraId="4450C926" w14:textId="77777777" w:rsidTr="00373222">
        <w:tc>
          <w:tcPr>
            <w:tcW w:w="3240" w:type="dxa"/>
          </w:tcPr>
          <w:p w14:paraId="3A392F9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Library of Medicine. PubMed (NLM)</w:t>
            </w:r>
          </w:p>
        </w:tc>
        <w:tc>
          <w:tcPr>
            <w:tcW w:w="6228" w:type="dxa"/>
          </w:tcPr>
          <w:p w14:paraId="3EE3CD89" w14:textId="324884FD" w:rsidR="005F6FC9" w:rsidRPr="00373222" w:rsidRDefault="005F6FC9" w:rsidP="00373E4E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Exclude</w:t>
            </w:r>
            <w:r w:rsidR="0037322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d</w:t>
            </w:r>
            <w:r w:rsidRPr="0037322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73E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–</w:t>
            </w:r>
            <w:r w:rsidRPr="00373222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73E4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separate PubMed search conducted</w:t>
            </w:r>
          </w:p>
        </w:tc>
      </w:tr>
      <w:tr w:rsidR="005F6FC9" w:rsidRPr="00373222" w14:paraId="54AA6167" w14:textId="77777777" w:rsidTr="00373222">
        <w:tc>
          <w:tcPr>
            <w:tcW w:w="3240" w:type="dxa"/>
          </w:tcPr>
          <w:p w14:paraId="6A41A27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Government. Department of Health and Ageing. Australia and New Zealand horizon scanning network (ANZHSN)</w:t>
            </w:r>
          </w:p>
        </w:tc>
        <w:tc>
          <w:tcPr>
            <w:tcW w:w="6228" w:type="dxa"/>
          </w:tcPr>
          <w:p w14:paraId="7302FCD5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54C6A762" w14:textId="77777777" w:rsidTr="00373222">
        <w:tc>
          <w:tcPr>
            <w:tcW w:w="3240" w:type="dxa"/>
          </w:tcPr>
          <w:p w14:paraId="27678728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Health. Medical Services Advisory Committee. (MSAC)</w:t>
            </w:r>
          </w:p>
        </w:tc>
        <w:tc>
          <w:tcPr>
            <w:tcW w:w="6228" w:type="dxa"/>
          </w:tcPr>
          <w:p w14:paraId="49B8E21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4672DAFC" w14:textId="77777777" w:rsidTr="00373222">
        <w:tc>
          <w:tcPr>
            <w:tcW w:w="3240" w:type="dxa"/>
          </w:tcPr>
          <w:p w14:paraId="64102D52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Prescribing Service. NPS RADAR.</w:t>
            </w:r>
          </w:p>
        </w:tc>
        <w:tc>
          <w:tcPr>
            <w:tcW w:w="6228" w:type="dxa"/>
          </w:tcPr>
          <w:p w14:paraId="5BA79102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5EBAA981" w14:textId="77777777" w:rsidTr="00373222">
        <w:tc>
          <w:tcPr>
            <w:tcW w:w="3240" w:type="dxa"/>
          </w:tcPr>
          <w:p w14:paraId="3F47C68B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Queensland Government (Australia)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Hea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lth Technology Reference Group</w:t>
            </w:r>
          </w:p>
        </w:tc>
        <w:tc>
          <w:tcPr>
            <w:tcW w:w="6228" w:type="dxa"/>
          </w:tcPr>
          <w:p w14:paraId="3F98A9E6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684AD0B2" w14:textId="77777777" w:rsidTr="00373222">
        <w:tc>
          <w:tcPr>
            <w:tcW w:w="3240" w:type="dxa"/>
          </w:tcPr>
          <w:p w14:paraId="3A05A89C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The Alberta College of Family Physicians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Tools for Practice (ACFP)</w:t>
            </w:r>
          </w:p>
        </w:tc>
        <w:tc>
          <w:tcPr>
            <w:tcW w:w="6228" w:type="dxa"/>
          </w:tcPr>
          <w:p w14:paraId="06222DFC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2CC8CD8B" w14:textId="77777777" w:rsidTr="00373222">
        <w:tc>
          <w:tcPr>
            <w:tcW w:w="3240" w:type="dxa"/>
          </w:tcPr>
          <w:p w14:paraId="193526B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Alberta Health and Wellness. Decision Process Provincial reviews- ongoing and complete</w:t>
            </w:r>
          </w:p>
        </w:tc>
        <w:tc>
          <w:tcPr>
            <w:tcW w:w="6228" w:type="dxa"/>
          </w:tcPr>
          <w:p w14:paraId="271A089A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52FEFA39" w14:textId="77777777" w:rsidTr="00373222">
        <w:tc>
          <w:tcPr>
            <w:tcW w:w="3240" w:type="dxa"/>
          </w:tcPr>
          <w:p w14:paraId="2E821FEB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Canadian Agency for Drugs and Technologies in Health (CADTH)</w:t>
            </w:r>
          </w:p>
        </w:tc>
        <w:tc>
          <w:tcPr>
            <w:tcW w:w="6228" w:type="dxa"/>
          </w:tcPr>
          <w:p w14:paraId="510F4CB7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13A5A7E3" w14:textId="77777777" w:rsidTr="00373222">
        <w:tc>
          <w:tcPr>
            <w:tcW w:w="3240" w:type="dxa"/>
          </w:tcPr>
          <w:p w14:paraId="1AD22C35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Drug Safety and Effectiveness Network (DSEN)</w:t>
            </w:r>
          </w:p>
        </w:tc>
        <w:tc>
          <w:tcPr>
            <w:tcW w:w="6228" w:type="dxa"/>
          </w:tcPr>
          <w:p w14:paraId="0BF6BC62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2A0F3387" w14:textId="77777777" w:rsidTr="00373222">
        <w:tc>
          <w:tcPr>
            <w:tcW w:w="3240" w:type="dxa"/>
          </w:tcPr>
          <w:p w14:paraId="5526705A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Health Quality Ontario. Health Technology Assessment (HQO)</w:t>
            </w:r>
          </w:p>
        </w:tc>
        <w:tc>
          <w:tcPr>
            <w:tcW w:w="6228" w:type="dxa"/>
          </w:tcPr>
          <w:p w14:paraId="3EB11213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72DD525E" w14:textId="77777777" w:rsidTr="00373222">
        <w:tc>
          <w:tcPr>
            <w:tcW w:w="3240" w:type="dxa"/>
          </w:tcPr>
          <w:p w14:paraId="2438869B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The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Institut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national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d’excellence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sante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’ et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services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sociaux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(INESSS)</w:t>
            </w:r>
          </w:p>
        </w:tc>
        <w:tc>
          <w:tcPr>
            <w:tcW w:w="6228" w:type="dxa"/>
          </w:tcPr>
          <w:p w14:paraId="2790A38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7C6803CC" w14:textId="77777777" w:rsidTr="00373222">
        <w:tc>
          <w:tcPr>
            <w:tcW w:w="3240" w:type="dxa"/>
          </w:tcPr>
          <w:p w14:paraId="2FADDD6E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McGill University Health Centre. Technology Assessment Unit (MUHC)</w:t>
            </w:r>
          </w:p>
        </w:tc>
        <w:tc>
          <w:tcPr>
            <w:tcW w:w="6228" w:type="dxa"/>
          </w:tcPr>
          <w:p w14:paraId="3C14936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01B16ED9" w14:textId="77777777" w:rsidTr="00373222">
        <w:tc>
          <w:tcPr>
            <w:tcW w:w="3240" w:type="dxa"/>
          </w:tcPr>
          <w:p w14:paraId="3D66B573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NLCAHR: Newfoundland and Labrador Centre for Applied Health Research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Contextualized Health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Research Synthesis Program (CHRSP)</w:t>
            </w:r>
          </w:p>
        </w:tc>
        <w:tc>
          <w:tcPr>
            <w:tcW w:w="6228" w:type="dxa"/>
          </w:tcPr>
          <w:p w14:paraId="284BDEDC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No applicable current or complete CHRSP projects </w:t>
            </w:r>
          </w:p>
        </w:tc>
      </w:tr>
      <w:tr w:rsidR="005F6FC9" w:rsidRPr="00373222" w14:paraId="5574B948" w14:textId="77777777" w:rsidTr="00373222">
        <w:tc>
          <w:tcPr>
            <w:tcW w:w="3240" w:type="dxa"/>
          </w:tcPr>
          <w:p w14:paraId="0EF634E8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Programs for Assessment of Technology in Health (Canada)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Reports (PATH)</w:t>
            </w:r>
          </w:p>
        </w:tc>
        <w:tc>
          <w:tcPr>
            <w:tcW w:w="6228" w:type="dxa"/>
          </w:tcPr>
          <w:p w14:paraId="165852FF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No applicable reports or recent publications</w:t>
            </w:r>
          </w:p>
        </w:tc>
      </w:tr>
      <w:tr w:rsidR="005F6FC9" w:rsidRPr="00373222" w14:paraId="61A4064E" w14:textId="77777777" w:rsidTr="00373222">
        <w:tc>
          <w:tcPr>
            <w:tcW w:w="3240" w:type="dxa"/>
          </w:tcPr>
          <w:p w14:paraId="79F4E548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Therapeutics Initiative</w:t>
            </w:r>
          </w:p>
        </w:tc>
        <w:tc>
          <w:tcPr>
            <w:tcW w:w="6228" w:type="dxa"/>
          </w:tcPr>
          <w:p w14:paraId="430CEB19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38D19A37" w14:textId="77777777" w:rsidTr="00373222">
        <w:tc>
          <w:tcPr>
            <w:tcW w:w="3240" w:type="dxa"/>
          </w:tcPr>
          <w:p w14:paraId="6C92D193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Institute for Health Research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Innovation Observatory (NIHR)</w:t>
            </w:r>
          </w:p>
        </w:tc>
        <w:tc>
          <w:tcPr>
            <w:tcW w:w="6228" w:type="dxa"/>
          </w:tcPr>
          <w:p w14:paraId="577EDC2D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1EBE6C27" w14:textId="77777777" w:rsidTr="00373222">
        <w:tc>
          <w:tcPr>
            <w:tcW w:w="3240" w:type="dxa"/>
          </w:tcPr>
          <w:p w14:paraId="5C161116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NIHR Evaluation, Trials and Studies Coordinating Centre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Research Project (NETSCC)</w:t>
            </w:r>
          </w:p>
        </w:tc>
        <w:tc>
          <w:tcPr>
            <w:tcW w:w="6228" w:type="dxa"/>
          </w:tcPr>
          <w:p w14:paraId="559A626A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3A749E58" w14:textId="77777777" w:rsidTr="00373222">
        <w:tc>
          <w:tcPr>
            <w:tcW w:w="3240" w:type="dxa"/>
          </w:tcPr>
          <w:p w14:paraId="0A47E060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Agency for Healthcare Research and Quality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Technology Assessments (AHRQ)</w:t>
            </w:r>
          </w:p>
        </w:tc>
        <w:tc>
          <w:tcPr>
            <w:tcW w:w="6228" w:type="dxa"/>
          </w:tcPr>
          <w:p w14:paraId="02776BF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06D7AC2F" w14:textId="77777777" w:rsidTr="00373222">
        <w:tc>
          <w:tcPr>
            <w:tcW w:w="3240" w:type="dxa"/>
          </w:tcPr>
          <w:p w14:paraId="26EB6CBD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Agency for Healthcare Research and Quality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Evidence-Based Practice (AHRQ)</w:t>
            </w:r>
          </w:p>
        </w:tc>
        <w:tc>
          <w:tcPr>
            <w:tcW w:w="6228" w:type="dxa"/>
          </w:tcPr>
          <w:p w14:paraId="30B7662D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33A20AC3" w14:textId="77777777" w:rsidTr="00373222">
        <w:tc>
          <w:tcPr>
            <w:tcW w:w="3240" w:type="dxa"/>
          </w:tcPr>
          <w:p w14:paraId="1AF546C4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Agency for Healthcare Research and Quality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Effective Health Care Reports (AHRQ)</w:t>
            </w:r>
          </w:p>
        </w:tc>
        <w:tc>
          <w:tcPr>
            <w:tcW w:w="6228" w:type="dxa"/>
          </w:tcPr>
          <w:p w14:paraId="4EA88FD0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1B554F4B" w14:textId="77777777" w:rsidTr="00373222">
        <w:tc>
          <w:tcPr>
            <w:tcW w:w="3240" w:type="dxa"/>
          </w:tcPr>
          <w:p w14:paraId="6A839967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Centers for Medicare and Medicaid Services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Technology Assessments (CMS)</w:t>
            </w:r>
          </w:p>
        </w:tc>
        <w:tc>
          <w:tcPr>
            <w:tcW w:w="6228" w:type="dxa"/>
          </w:tcPr>
          <w:p w14:paraId="55A0F7F5" w14:textId="77777777" w:rsidR="005F6FC9" w:rsidRPr="00373222" w:rsidRDefault="00373222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Reviewed all 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results</w:t>
            </w:r>
          </w:p>
        </w:tc>
      </w:tr>
      <w:tr w:rsidR="005F6FC9" w:rsidRPr="00373222" w14:paraId="3CD6E026" w14:textId="77777777" w:rsidTr="00373222">
        <w:tc>
          <w:tcPr>
            <w:tcW w:w="3240" w:type="dxa"/>
          </w:tcPr>
          <w:p w14:paraId="32CFA931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Washington State Health Care Authority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Health Technology Reviews (HCA)</w:t>
            </w:r>
          </w:p>
        </w:tc>
        <w:tc>
          <w:tcPr>
            <w:tcW w:w="6228" w:type="dxa"/>
          </w:tcPr>
          <w:p w14:paraId="639A9870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sleep OR anxiety OR sedation OR 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</w:t>
            </w:r>
          </w:p>
        </w:tc>
      </w:tr>
      <w:tr w:rsidR="005F6FC9" w:rsidRPr="00373222" w14:paraId="49B97772" w14:textId="77777777" w:rsidTr="00373222">
        <w:tc>
          <w:tcPr>
            <w:tcW w:w="3240" w:type="dxa"/>
          </w:tcPr>
          <w:p w14:paraId="1A61D505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Institute of Health Economics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Publications (IHE)</w:t>
            </w:r>
          </w:p>
        </w:tc>
        <w:tc>
          <w:tcPr>
            <w:tcW w:w="6228" w:type="dxa"/>
          </w:tcPr>
          <w:p w14:paraId="3635D1AC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59935B16" w14:textId="77777777" w:rsidTr="00373222">
        <w:tc>
          <w:tcPr>
            <w:tcW w:w="3240" w:type="dxa"/>
          </w:tcPr>
          <w:p w14:paraId="6B282096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Alberta Medical Association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Toward Optimized Practice (TOP)</w:t>
            </w:r>
          </w:p>
        </w:tc>
        <w:tc>
          <w:tcPr>
            <w:tcW w:w="6228" w:type="dxa"/>
          </w:tcPr>
          <w:p w14:paraId="7D7701F7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3FCBD258" w14:textId="77777777" w:rsidTr="00373222">
        <w:tc>
          <w:tcPr>
            <w:tcW w:w="3240" w:type="dxa"/>
          </w:tcPr>
          <w:p w14:paraId="051A4CAA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British Columbia Ministry of Health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BC Guidelines</w:t>
            </w:r>
          </w:p>
        </w:tc>
        <w:tc>
          <w:tcPr>
            <w:tcW w:w="6228" w:type="dxa"/>
          </w:tcPr>
          <w:p w14:paraId="5CFBB7EC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sedation) AND (hypnotic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zolpidem) AND hospital</w:t>
            </w:r>
          </w:p>
        </w:tc>
      </w:tr>
      <w:tr w:rsidR="005F6FC9" w:rsidRPr="00373222" w14:paraId="42386672" w14:textId="77777777" w:rsidTr="00373222">
        <w:tc>
          <w:tcPr>
            <w:tcW w:w="3240" w:type="dxa"/>
          </w:tcPr>
          <w:p w14:paraId="09514C3E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Canadian Medical Association. CMA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Infobase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: Clinical Practice Guidelines (CMA)</w:t>
            </w:r>
          </w:p>
        </w:tc>
        <w:tc>
          <w:tcPr>
            <w:tcW w:w="6228" w:type="dxa"/>
          </w:tcPr>
          <w:p w14:paraId="0EE6AAF0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2C8C2A18" w14:textId="77777777" w:rsidTr="00373222">
        <w:tc>
          <w:tcPr>
            <w:tcW w:w="3240" w:type="dxa"/>
          </w:tcPr>
          <w:p w14:paraId="08BEF22B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Canadian Partnership Against Cancer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Cancer Guidelines Database</w:t>
            </w:r>
          </w:p>
        </w:tc>
        <w:tc>
          <w:tcPr>
            <w:tcW w:w="6228" w:type="dxa"/>
          </w:tcPr>
          <w:p w14:paraId="205D0B6D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00377808" w14:textId="77777777" w:rsidTr="00373222">
        <w:tc>
          <w:tcPr>
            <w:tcW w:w="3240" w:type="dxa"/>
          </w:tcPr>
          <w:p w14:paraId="183797DD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The College of Physicians and Surgeons of Ontario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CPGs and Other Guidelines (CPSO)</w:t>
            </w:r>
          </w:p>
        </w:tc>
        <w:tc>
          <w:tcPr>
            <w:tcW w:w="6228" w:type="dxa"/>
          </w:tcPr>
          <w:p w14:paraId="27C9B528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68BB169C" w14:textId="77777777" w:rsidTr="00373222">
        <w:tc>
          <w:tcPr>
            <w:tcW w:w="3240" w:type="dxa"/>
          </w:tcPr>
          <w:p w14:paraId="6B047CBB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Public Health Agency of Canada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Disease Prevention and Control Guidelines (PHAC)</w:t>
            </w:r>
          </w:p>
        </w:tc>
        <w:tc>
          <w:tcPr>
            <w:tcW w:w="6228" w:type="dxa"/>
          </w:tcPr>
          <w:p w14:paraId="26320A1F" w14:textId="77777777" w:rsidR="005F6FC9" w:rsidRPr="00373222" w:rsidRDefault="00373222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 p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ublications by topic</w:t>
            </w:r>
          </w:p>
        </w:tc>
      </w:tr>
      <w:tr w:rsidR="005F6FC9" w:rsidRPr="00373222" w14:paraId="466354CC" w14:textId="77777777" w:rsidTr="00373222">
        <w:tc>
          <w:tcPr>
            <w:tcW w:w="3240" w:type="dxa"/>
          </w:tcPr>
          <w:p w14:paraId="6C5F4638" w14:textId="77777777" w:rsidR="005F6FC9" w:rsidRPr="00373222" w:rsidRDefault="005F6FC9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Winnipeg Regional Health Authority</w:t>
            </w:r>
            <w:r w:rsid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Evidence Informed Practice Tools (WRHA)</w:t>
            </w:r>
          </w:p>
        </w:tc>
        <w:tc>
          <w:tcPr>
            <w:tcW w:w="6228" w:type="dxa"/>
          </w:tcPr>
          <w:p w14:paraId="1E15D399" w14:textId="77777777" w:rsidR="005F6FC9" w:rsidRPr="00373222" w:rsidRDefault="00373222" w:rsidP="0037322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 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atabase</w:t>
            </w:r>
          </w:p>
        </w:tc>
      </w:tr>
      <w:tr w:rsidR="005F6FC9" w:rsidRPr="00373222" w14:paraId="0F739E71" w14:textId="77777777" w:rsidTr="00373222">
        <w:tc>
          <w:tcPr>
            <w:tcW w:w="3240" w:type="dxa"/>
          </w:tcPr>
          <w:p w14:paraId="6BB8E322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Aetna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Inc</w:t>
            </w:r>
            <w:proofErr w:type="spellEnd"/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Aetna Clinical Policy Bulletins</w:t>
            </w:r>
          </w:p>
        </w:tc>
        <w:tc>
          <w:tcPr>
            <w:tcW w:w="6228" w:type="dxa"/>
          </w:tcPr>
          <w:p w14:paraId="2EEE851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58F02C2B" w14:textId="77777777" w:rsidTr="00373222">
        <w:tc>
          <w:tcPr>
            <w:tcW w:w="3240" w:type="dxa"/>
          </w:tcPr>
          <w:p w14:paraId="6192108B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National Guideline Clearinghouse (NGC)</w:t>
            </w:r>
          </w:p>
        </w:tc>
        <w:tc>
          <w:tcPr>
            <w:tcW w:w="6228" w:type="dxa"/>
          </w:tcPr>
          <w:p w14:paraId="3B9186E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zolpidem) AND hospital</w:t>
            </w:r>
          </w:p>
        </w:tc>
      </w:tr>
      <w:tr w:rsidR="005F6FC9" w:rsidRPr="00373222" w14:paraId="4550F4F9" w14:textId="77777777" w:rsidTr="00373222">
        <w:tc>
          <w:tcPr>
            <w:tcW w:w="3240" w:type="dxa"/>
          </w:tcPr>
          <w:p w14:paraId="10DB63F0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Department of Veterans Affairs (U.S.)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Pharmacy Benefits Management Services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Drug Class Reviews</w:t>
            </w:r>
          </w:p>
        </w:tc>
        <w:tc>
          <w:tcPr>
            <w:tcW w:w="6228" w:type="dxa"/>
          </w:tcPr>
          <w:p w14:paraId="4B959A65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zolpidem) AND (hospital OR inpatient OR hospitalized)</w:t>
            </w:r>
          </w:p>
        </w:tc>
      </w:tr>
      <w:tr w:rsidR="005F6FC9" w:rsidRPr="00373222" w14:paraId="56681D76" w14:textId="77777777" w:rsidTr="00373222">
        <w:tc>
          <w:tcPr>
            <w:tcW w:w="3240" w:type="dxa"/>
          </w:tcPr>
          <w:p w14:paraId="4DD2DDF5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Therapeutic Goods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Medical Device Incident Reporting and Investigation Scheme (IRIS) Articles</w:t>
            </w:r>
          </w:p>
        </w:tc>
        <w:tc>
          <w:tcPr>
            <w:tcW w:w="6228" w:type="dxa"/>
          </w:tcPr>
          <w:p w14:paraId="2D99D041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(sleep OR anxiety OR sedation) AND hospital</w:t>
            </w:r>
          </w:p>
          <w:p w14:paraId="00D715B3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F6FC9" w:rsidRPr="00373222" w14:paraId="482B9A29" w14:textId="77777777" w:rsidTr="00373222">
        <w:tc>
          <w:tcPr>
            <w:tcW w:w="3240" w:type="dxa"/>
          </w:tcPr>
          <w:p w14:paraId="733F22DD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Health. Therapeutic Goods Administration. Medical Devices Safety Update (TGA)</w:t>
            </w:r>
          </w:p>
        </w:tc>
        <w:tc>
          <w:tcPr>
            <w:tcW w:w="6228" w:type="dxa"/>
          </w:tcPr>
          <w:p w14:paraId="58296C46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 IRIS articles</w:t>
            </w:r>
          </w:p>
        </w:tc>
      </w:tr>
      <w:tr w:rsidR="005F6FC9" w:rsidRPr="00373222" w14:paraId="1760D69B" w14:textId="77777777" w:rsidTr="00373222">
        <w:tc>
          <w:tcPr>
            <w:tcW w:w="3240" w:type="dxa"/>
          </w:tcPr>
          <w:p w14:paraId="4BC603D7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New Zealand Medicines and Medical Devices Safety Authority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Medsafe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: Medical Devices</w:t>
            </w:r>
          </w:p>
        </w:tc>
        <w:tc>
          <w:tcPr>
            <w:tcW w:w="6228" w:type="dxa"/>
          </w:tcPr>
          <w:p w14:paraId="068E2CFF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hypnotic OR sedative OR benzodiazepine OR trazodone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zolpidem) AND (hospital)</w:t>
            </w:r>
          </w:p>
        </w:tc>
      </w:tr>
      <w:tr w:rsidR="005F6FC9" w:rsidRPr="00373222" w14:paraId="5A0A8858" w14:textId="77777777" w:rsidTr="00373222">
        <w:tc>
          <w:tcPr>
            <w:tcW w:w="3240" w:type="dxa"/>
          </w:tcPr>
          <w:p w14:paraId="7915B2F9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U.S. Food and Drug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MAUDE- Manufacturer and User Facility Device Experience (FDA)</w:t>
            </w:r>
          </w:p>
        </w:tc>
        <w:tc>
          <w:tcPr>
            <w:tcW w:w="6228" w:type="dxa"/>
          </w:tcPr>
          <w:p w14:paraId="50800347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AND (sleep OR sedation OR sedative ) AND (benzodiazepine OR trazodone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melatonin OR zolpidem) AND hospital AND (discontinue OR stop OR prevent OR reduce)</w:t>
            </w:r>
          </w:p>
        </w:tc>
      </w:tr>
      <w:tr w:rsidR="005F6FC9" w:rsidRPr="00373222" w14:paraId="59235182" w14:textId="77777777" w:rsidTr="00373222">
        <w:tc>
          <w:tcPr>
            <w:tcW w:w="3240" w:type="dxa"/>
          </w:tcPr>
          <w:p w14:paraId="611D71BB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Health Canada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Healthy Canadians Recalls and Alerts</w:t>
            </w:r>
          </w:p>
        </w:tc>
        <w:tc>
          <w:tcPr>
            <w:tcW w:w="6228" w:type="dxa"/>
          </w:tcPr>
          <w:p w14:paraId="41A10400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sleep OR sedative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067E12BD" w14:textId="77777777" w:rsidTr="00373222">
        <w:tc>
          <w:tcPr>
            <w:tcW w:w="3240" w:type="dxa"/>
          </w:tcPr>
          <w:p w14:paraId="3AFADC71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NHS England Patient Safety Domain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Patient Safety Alerts (NRLS)</w:t>
            </w:r>
          </w:p>
        </w:tc>
        <w:tc>
          <w:tcPr>
            <w:tcW w:w="6228" w:type="dxa"/>
          </w:tcPr>
          <w:p w14:paraId="44E7AA53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633019CF" w14:textId="77777777" w:rsidTr="00373222">
        <w:tc>
          <w:tcPr>
            <w:tcW w:w="3240" w:type="dxa"/>
          </w:tcPr>
          <w:p w14:paraId="2DA1954F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U.S. Food and Drug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MedWatch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: FDA Safety Information and Adverse Event Reporting Program (FDA)</w:t>
            </w:r>
          </w:p>
        </w:tc>
        <w:tc>
          <w:tcPr>
            <w:tcW w:w="6228" w:type="dxa"/>
          </w:tcPr>
          <w:p w14:paraId="2AE9B777" w14:textId="77777777" w:rsidR="005F6FC9" w:rsidRPr="00373222" w:rsidRDefault="007738DD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Reviewed 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all “what’s new” alerts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(unable to search within the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ed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W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atch</w:t>
            </w:r>
            <w:proofErr w:type="spellEnd"/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archive)</w:t>
            </w:r>
          </w:p>
        </w:tc>
      </w:tr>
      <w:tr w:rsidR="005F6FC9" w:rsidRPr="00373222" w14:paraId="202221F4" w14:textId="77777777" w:rsidTr="00373222">
        <w:tc>
          <w:tcPr>
            <w:tcW w:w="3240" w:type="dxa"/>
          </w:tcPr>
          <w:p w14:paraId="475B0246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Therapeutic Goods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Australian Adverse Drug Reactions Bulletin (TGA)</w:t>
            </w:r>
          </w:p>
        </w:tc>
        <w:tc>
          <w:tcPr>
            <w:tcW w:w="6228" w:type="dxa"/>
          </w:tcPr>
          <w:p w14:paraId="09731CBD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available bulletins</w:t>
            </w:r>
          </w:p>
        </w:tc>
      </w:tr>
      <w:tr w:rsidR="005F6FC9" w:rsidRPr="00373222" w14:paraId="5C78E27C" w14:textId="77777777" w:rsidTr="00373222">
        <w:tc>
          <w:tcPr>
            <w:tcW w:w="3240" w:type="dxa"/>
          </w:tcPr>
          <w:p w14:paraId="587D5652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Therapeutic Goods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Medicines Safety Update (TGA)</w:t>
            </w:r>
          </w:p>
        </w:tc>
        <w:tc>
          <w:tcPr>
            <w:tcW w:w="6228" w:type="dxa"/>
          </w:tcPr>
          <w:p w14:paraId="5B6568F8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available updates</w:t>
            </w:r>
          </w:p>
        </w:tc>
      </w:tr>
      <w:tr w:rsidR="005F6FC9" w:rsidRPr="00373222" w14:paraId="2E933C4D" w14:textId="77777777" w:rsidTr="00373222">
        <w:tc>
          <w:tcPr>
            <w:tcW w:w="3240" w:type="dxa"/>
          </w:tcPr>
          <w:p w14:paraId="24959A92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Health Canada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Health Product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InfoWatch</w:t>
            </w:r>
            <w:proofErr w:type="spellEnd"/>
          </w:p>
        </w:tc>
        <w:tc>
          <w:tcPr>
            <w:tcW w:w="6228" w:type="dxa"/>
          </w:tcPr>
          <w:p w14:paraId="1A579F9E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available newsletters</w:t>
            </w:r>
          </w:p>
        </w:tc>
      </w:tr>
      <w:tr w:rsidR="005F6FC9" w:rsidRPr="00373222" w14:paraId="77E21113" w14:textId="77777777" w:rsidTr="00373222">
        <w:tc>
          <w:tcPr>
            <w:tcW w:w="3240" w:type="dxa"/>
          </w:tcPr>
          <w:p w14:paraId="617D2FE3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European Medicines Agency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Patient Safety (EMA)</w:t>
            </w:r>
          </w:p>
        </w:tc>
        <w:tc>
          <w:tcPr>
            <w:tcW w:w="6228" w:type="dxa"/>
          </w:tcPr>
          <w:p w14:paraId="1AA2F01C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patient safety articles</w:t>
            </w:r>
          </w:p>
        </w:tc>
      </w:tr>
      <w:tr w:rsidR="005F6FC9" w:rsidRPr="00373222" w14:paraId="25271B59" w14:textId="77777777" w:rsidTr="00373222">
        <w:tc>
          <w:tcPr>
            <w:tcW w:w="3240" w:type="dxa"/>
          </w:tcPr>
          <w:p w14:paraId="36B5FADE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European Medicines Agency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Withdrawn Applications (EMA)</w:t>
            </w:r>
          </w:p>
        </w:tc>
        <w:tc>
          <w:tcPr>
            <w:tcW w:w="6228" w:type="dxa"/>
          </w:tcPr>
          <w:p w14:paraId="7E65DEF3" w14:textId="77777777" w:rsidR="005F6FC9" w:rsidRPr="00373222" w:rsidRDefault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withdrawn applications using drug names </w:t>
            </w:r>
          </w:p>
        </w:tc>
      </w:tr>
      <w:tr w:rsidR="005F6FC9" w:rsidRPr="00373222" w14:paraId="4C6B1367" w14:textId="77777777" w:rsidTr="00373222">
        <w:tc>
          <w:tcPr>
            <w:tcW w:w="3240" w:type="dxa"/>
          </w:tcPr>
          <w:p w14:paraId="6850DD9A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New Zealand Medicines and Medical Devices Safety Authority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Medsafe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: Prescriber Update Articles</w:t>
            </w:r>
          </w:p>
        </w:tc>
        <w:tc>
          <w:tcPr>
            <w:tcW w:w="6228" w:type="dxa"/>
          </w:tcPr>
          <w:p w14:paraId="01524699" w14:textId="77777777" w:rsidR="005F6FC9" w:rsidRPr="00373222" w:rsidRDefault="007738DD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results</w:t>
            </w:r>
          </w:p>
        </w:tc>
      </w:tr>
      <w:tr w:rsidR="005F6FC9" w:rsidRPr="00373222" w14:paraId="566736DE" w14:textId="77777777" w:rsidTr="00373222">
        <w:tc>
          <w:tcPr>
            <w:tcW w:w="3240" w:type="dxa"/>
          </w:tcPr>
          <w:p w14:paraId="42D43C9F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European Medicines Agency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European Database of Suspected Adverse Drug Reaction Reports (EMA)</w:t>
            </w:r>
          </w:p>
        </w:tc>
        <w:tc>
          <w:tcPr>
            <w:tcW w:w="6228" w:type="dxa"/>
          </w:tcPr>
          <w:p w14:paraId="63267BC6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Lorazepam, clonazepam, diazepam,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temazepam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bromazepam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chlordiazepoxide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oxazepam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flunitrazepam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clorazepate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clobazam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alprazolam,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triazolam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zaleplon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eszopiclone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chloral hydrate,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ramelteon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suvorexant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doxepin, L-tryptophan</w:t>
            </w:r>
          </w:p>
        </w:tc>
      </w:tr>
      <w:tr w:rsidR="005F6FC9" w:rsidRPr="00373222" w14:paraId="3E22F120" w14:textId="77777777" w:rsidTr="00373222">
        <w:tc>
          <w:tcPr>
            <w:tcW w:w="3240" w:type="dxa"/>
          </w:tcPr>
          <w:p w14:paraId="50B0B79E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Medicines and Healthcare Products Regulatory Agency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Drug Safety Update (MHRA)</w:t>
            </w:r>
          </w:p>
        </w:tc>
        <w:tc>
          <w:tcPr>
            <w:tcW w:w="6228" w:type="dxa"/>
          </w:tcPr>
          <w:p w14:paraId="2681017D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trazodone) AND hospital</w:t>
            </w:r>
          </w:p>
        </w:tc>
      </w:tr>
      <w:tr w:rsidR="005F6FC9" w:rsidRPr="00373222" w14:paraId="536543CF" w14:textId="77777777" w:rsidTr="00373222">
        <w:tc>
          <w:tcPr>
            <w:tcW w:w="3240" w:type="dxa"/>
          </w:tcPr>
          <w:p w14:paraId="5D8934DC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World Health Organization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International Clinical Trials Registry Search Portal (ICTRP)</w:t>
            </w:r>
          </w:p>
        </w:tc>
        <w:tc>
          <w:tcPr>
            <w:tcW w:w="6228" w:type="dxa"/>
          </w:tcPr>
          <w:p w14:paraId="73BDCCC3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sedation OR sedative OR sleep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355FD812" w14:textId="77777777" w:rsidTr="00373222">
        <w:tc>
          <w:tcPr>
            <w:tcW w:w="3240" w:type="dxa"/>
          </w:tcPr>
          <w:p w14:paraId="6EE7367C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U.S. National Institutes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ClinicalTrials.gov</w:t>
            </w:r>
          </w:p>
        </w:tc>
        <w:tc>
          <w:tcPr>
            <w:tcW w:w="6228" w:type="dxa"/>
          </w:tcPr>
          <w:p w14:paraId="37222E88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 xml:space="preserve">(sleep OR anxiety OR sedation) AND (benzodiazepine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t xml:space="preserve"> OR zolpidem OR trazodone) AND (reduce OR discontinue OR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  <w:highlight w:val="white"/>
              </w:rPr>
              <w:lastRenderedPageBreak/>
              <w:t xml:space="preserve">reduction OR taper OR prevent OR stop) AND (hospital OR inpatient); 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filtered by completed studies with available results, involving adults</w:t>
            </w:r>
          </w:p>
        </w:tc>
      </w:tr>
      <w:tr w:rsidR="005F6FC9" w:rsidRPr="00373222" w14:paraId="4C49E5B3" w14:textId="77777777" w:rsidTr="00373222">
        <w:tc>
          <w:tcPr>
            <w:tcW w:w="3240" w:type="dxa"/>
          </w:tcPr>
          <w:p w14:paraId="38F0FB03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Australian Government Department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Pharmaceutical Benefits Scheme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Public Summary Documents by Product</w:t>
            </w:r>
          </w:p>
        </w:tc>
        <w:tc>
          <w:tcPr>
            <w:tcW w:w="6228" w:type="dxa"/>
          </w:tcPr>
          <w:p w14:paraId="0FDA7F14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zolpidem</w:t>
            </w:r>
          </w:p>
        </w:tc>
      </w:tr>
      <w:tr w:rsidR="005F6FC9" w:rsidRPr="00373222" w14:paraId="54B39380" w14:textId="77777777" w:rsidTr="00373222">
        <w:tc>
          <w:tcPr>
            <w:tcW w:w="3240" w:type="dxa"/>
          </w:tcPr>
          <w:p w14:paraId="49FDF026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Australian Government Department of Health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Therapeutic Goods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Australian Public Assessment Reports for Prescription Medicines (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AusPARs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228" w:type="dxa"/>
          </w:tcPr>
          <w:p w14:paraId="2DF2BFC4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Lorazepam, clonazepam, diazepam,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temazepam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bromazepam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chlordiazepoxide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oxazepam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flunitrazepam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clorazepate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clobazam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alprazolam,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triazolam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zaleplon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eszopiclone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chloral hydrate,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ramelteon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suvorexant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doxepin, L-tryptophan</w:t>
            </w:r>
          </w:p>
        </w:tc>
      </w:tr>
      <w:tr w:rsidR="005F6FC9" w:rsidRPr="00373222" w14:paraId="78AD28B2" w14:textId="77777777" w:rsidTr="00373222">
        <w:tc>
          <w:tcPr>
            <w:tcW w:w="3240" w:type="dxa"/>
          </w:tcPr>
          <w:p w14:paraId="082E726A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Institut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national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d’excellence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sante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’ et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services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sociaux</w:t>
            </w:r>
            <w:proofErr w:type="spellEnd"/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Register Drug Products (INESSS)</w:t>
            </w:r>
          </w:p>
        </w:tc>
        <w:tc>
          <w:tcPr>
            <w:tcW w:w="6228" w:type="dxa"/>
          </w:tcPr>
          <w:p w14:paraId="78E808F9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Lorazepam, clonazepam, diazepam,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temazepam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bromazepam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chlordiazepoxide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oxazepam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flunitrazepam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clorazepate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clobazam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alprazolam,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triazolam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zaleplon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eszopiclone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chloral hydrate,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ramelteon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suvorexant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doxepin, L-tryptophan</w:t>
            </w:r>
          </w:p>
        </w:tc>
      </w:tr>
      <w:tr w:rsidR="005F6FC9" w:rsidRPr="00373222" w14:paraId="432F575D" w14:textId="77777777" w:rsidTr="00373222">
        <w:tc>
          <w:tcPr>
            <w:tcW w:w="3240" w:type="dxa"/>
          </w:tcPr>
          <w:p w14:paraId="25FF38C4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Haute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Autorite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de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Sante</w:t>
            </w:r>
            <w:proofErr w:type="spellEnd"/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HAS: Opinions and Assessments (HAS)</w:t>
            </w:r>
          </w:p>
        </w:tc>
        <w:tc>
          <w:tcPr>
            <w:tcW w:w="6228" w:type="dxa"/>
          </w:tcPr>
          <w:p w14:paraId="4B3173AB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(anxiety OR sleep OR sedation OR sedation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melatonin) AND hospital</w:t>
            </w:r>
          </w:p>
        </w:tc>
      </w:tr>
      <w:tr w:rsidR="005F6FC9" w:rsidRPr="00373222" w14:paraId="7DBD5D07" w14:textId="77777777" w:rsidTr="00373222">
        <w:tc>
          <w:tcPr>
            <w:tcW w:w="3240" w:type="dxa"/>
          </w:tcPr>
          <w:p w14:paraId="0A376860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European Medicines Agency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European Public Assessment Reports (EPAR) (EMA)</w:t>
            </w:r>
          </w:p>
        </w:tc>
        <w:tc>
          <w:tcPr>
            <w:tcW w:w="6228" w:type="dxa"/>
          </w:tcPr>
          <w:p w14:paraId="0AABD956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Hypnotic, sedative, sleep, anxiety, sedation, benzodiazepine,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 </w:t>
            </w:r>
          </w:p>
        </w:tc>
      </w:tr>
      <w:tr w:rsidR="005F6FC9" w:rsidRPr="00373222" w14:paraId="29486E32" w14:textId="77777777" w:rsidTr="00373222">
        <w:tc>
          <w:tcPr>
            <w:tcW w:w="3240" w:type="dxa"/>
          </w:tcPr>
          <w:p w14:paraId="64A6DCDD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European Medicines Agency: CHMP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Pending EC Decisions (EMA)</w:t>
            </w:r>
          </w:p>
        </w:tc>
        <w:tc>
          <w:tcPr>
            <w:tcW w:w="6228" w:type="dxa"/>
          </w:tcPr>
          <w:p w14:paraId="7073E5EB" w14:textId="68877D8B" w:rsidR="005F6FC9" w:rsidRPr="00373222" w:rsidRDefault="007738DD" w:rsidP="00373E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Reviewed</w:t>
            </w:r>
            <w:r w:rsidR="005F6FC9"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all results</w:t>
            </w:r>
          </w:p>
        </w:tc>
      </w:tr>
      <w:tr w:rsidR="005F6FC9" w:rsidRPr="00373222" w14:paraId="1F5B7176" w14:textId="77777777" w:rsidTr="00373222">
        <w:tc>
          <w:tcPr>
            <w:tcW w:w="3240" w:type="dxa"/>
          </w:tcPr>
          <w:p w14:paraId="5AB83786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Pharmaceutical Management Agency of New Zealand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PHARMAC</w:t>
            </w:r>
          </w:p>
        </w:tc>
        <w:tc>
          <w:tcPr>
            <w:tcW w:w="6228" w:type="dxa"/>
          </w:tcPr>
          <w:p w14:paraId="6836F4D5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sedation OR sedative OR sleep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  <w:tr w:rsidR="005F6FC9" w:rsidRPr="00373222" w14:paraId="211C8000" w14:textId="77777777" w:rsidTr="00373222">
        <w:tc>
          <w:tcPr>
            <w:tcW w:w="3240" w:type="dxa"/>
          </w:tcPr>
          <w:p w14:paraId="121C8CCB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NHS Scotland. Scottish Medicines Consortium (SMC)</w:t>
            </w:r>
          </w:p>
        </w:tc>
        <w:tc>
          <w:tcPr>
            <w:tcW w:w="6228" w:type="dxa"/>
          </w:tcPr>
          <w:p w14:paraId="6C5201D0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Lorazepam, clonazepam, diazepam,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temazepam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bromazepam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chlordiazepoxide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oxazepam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flunitrazepam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clorazepate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clobazam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alprazolam,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triazolam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zaleplon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eszopiclone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chloral hydrate,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ramelteon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suvorexant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doxepin, L-tryptophan</w:t>
            </w:r>
          </w:p>
        </w:tc>
      </w:tr>
      <w:tr w:rsidR="005F6FC9" w:rsidRPr="00373222" w14:paraId="0ACD337D" w14:textId="77777777" w:rsidTr="00373222">
        <w:tc>
          <w:tcPr>
            <w:tcW w:w="3240" w:type="dxa"/>
          </w:tcPr>
          <w:p w14:paraId="5D674828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U.S. Food and Drug Administration. Advisory Committees (FDA)</w:t>
            </w:r>
          </w:p>
        </w:tc>
        <w:tc>
          <w:tcPr>
            <w:tcW w:w="6228" w:type="dxa"/>
          </w:tcPr>
          <w:p w14:paraId="5E47FD4C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(sleep OR anxiety OR sedation OR 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trazodone) AND (hospital OR hospitalization OR inpatient); Searched under advisory committees</w:t>
            </w:r>
          </w:p>
        </w:tc>
      </w:tr>
      <w:tr w:rsidR="005F6FC9" w:rsidRPr="00373222" w14:paraId="24E05734" w14:textId="77777777" w:rsidTr="00373222">
        <w:trPr>
          <w:trHeight w:val="1304"/>
        </w:trPr>
        <w:tc>
          <w:tcPr>
            <w:tcW w:w="3240" w:type="dxa"/>
          </w:tcPr>
          <w:p w14:paraId="7D3D04F1" w14:textId="77777777" w:rsidR="005F6FC9" w:rsidRPr="00373222" w:rsidRDefault="005F6FC9" w:rsidP="007738D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U.S. Food and Drug Administration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Center for Drug Evaluation and Research</w:t>
            </w:r>
            <w:r w:rsidR="007738DD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Drugs@FDA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: FDA Approved Drug Products (FDA)</w:t>
            </w:r>
          </w:p>
        </w:tc>
        <w:tc>
          <w:tcPr>
            <w:tcW w:w="6228" w:type="dxa"/>
          </w:tcPr>
          <w:p w14:paraId="28F39D25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Lorazepam, clonazepam, diazepam,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temazepam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melatonin, trazodone,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zolpidem,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bromazepam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chlordiazepoxide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oxazepam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flunitrazepam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nitrazepam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clorazepate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clobazam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alprazolam,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triazolam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zaleplon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eszopiclone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chloral hydrate,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ramelteon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suvorexant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, doxepin, L-tryptophan</w:t>
            </w:r>
          </w:p>
        </w:tc>
      </w:tr>
      <w:tr w:rsidR="005F6FC9" w:rsidRPr="00373222" w14:paraId="323F248E" w14:textId="77777777" w:rsidTr="00373222">
        <w:tc>
          <w:tcPr>
            <w:tcW w:w="3240" w:type="dxa"/>
          </w:tcPr>
          <w:p w14:paraId="4D7E39A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Google</w:t>
            </w:r>
          </w:p>
        </w:tc>
        <w:tc>
          <w:tcPr>
            <w:tcW w:w="6228" w:type="dxa"/>
          </w:tcPr>
          <w:p w14:paraId="7E76E514" w14:textId="77777777" w:rsidR="005F6FC9" w:rsidRPr="00373222" w:rsidRDefault="005F6FC9" w:rsidP="005F6FC9">
            <w:pPr>
              <w:pStyle w:val="Heading3"/>
              <w:keepNext w:val="0"/>
              <w:keepLines w:val="0"/>
              <w:pBdr>
                <w:bottom w:val="none" w:sz="0" w:space="6" w:color="auto"/>
              </w:pBdr>
              <w:shd w:val="clear" w:color="auto" w:fill="FFFFFF"/>
              <w:spacing w:before="0" w:after="0"/>
              <w:outlineLvl w:val="2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1t250sdmmbvu" w:colFirst="0" w:colLast="0"/>
            <w:bookmarkEnd w:id="2"/>
            <w:r w:rsidRPr="00373222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(</w:t>
            </w:r>
            <w:proofErr w:type="gramStart"/>
            <w:r w:rsidRPr="00373222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sleep</w:t>
            </w:r>
            <w:proofErr w:type="gramEnd"/>
            <w:r w:rsidRPr="00373222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 xml:space="preserve"> OR anxiety OR sedation) AND (benzodiazepine OR sedative OR hypnotic OR melatonin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color w:val="222222"/>
                <w:sz w:val="24"/>
                <w:szCs w:val="24"/>
              </w:rPr>
              <w:t xml:space="preserve"> OR zolpidem OR trazodone) AND (reduce OR discontinue OR reduction OR taper OR prevent OR stop) AND (hospital OR inpatient OR in-hospital OR hospitalized)</w:t>
            </w:r>
          </w:p>
        </w:tc>
      </w:tr>
      <w:tr w:rsidR="005F6FC9" w:rsidRPr="00373222" w14:paraId="35C91DB4" w14:textId="77777777" w:rsidTr="00373222">
        <w:tc>
          <w:tcPr>
            <w:tcW w:w="3240" w:type="dxa"/>
          </w:tcPr>
          <w:p w14:paraId="3B6A31D4" w14:textId="77777777" w:rsidR="005F6FC9" w:rsidRPr="00373222" w:rsidRDefault="005F6FC9" w:rsidP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Canadian Medical Association. Affiliated/Associated Societies and Observer Organizations (CMA)</w:t>
            </w:r>
          </w:p>
        </w:tc>
        <w:tc>
          <w:tcPr>
            <w:tcW w:w="6228" w:type="dxa"/>
          </w:tcPr>
          <w:p w14:paraId="74066E79" w14:textId="77777777" w:rsidR="005F6FC9" w:rsidRPr="00373222" w:rsidRDefault="005F6F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anxiety OR sedation OR sedative OR sleep OR hypnotic OR benzodiazepine OR </w:t>
            </w:r>
            <w:proofErr w:type="spellStart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>zopiclone</w:t>
            </w:r>
            <w:proofErr w:type="spellEnd"/>
            <w:r w:rsidRPr="0037322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 zolpidem OR trazodone OR melatonin</w:t>
            </w:r>
          </w:p>
        </w:tc>
      </w:tr>
    </w:tbl>
    <w:p w14:paraId="7F856511" w14:textId="77777777" w:rsidR="00893DB6" w:rsidRPr="00373222" w:rsidRDefault="00893DB6" w:rsidP="005F6FC9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893DB6" w:rsidRPr="00373222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C0952" w16cex:dateUtc="2020-07-29T17:42:00Z"/>
  <w16cex:commentExtensible w16cex:durableId="22CC0943" w16cex:dateUtc="2020-07-29T17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61B554C" w16cid:durableId="22CC0952"/>
  <w16cid:commentId w16cid:paraId="51A418AE" w16cid:durableId="22CC094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DB6"/>
    <w:rsid w:val="000F5E53"/>
    <w:rsid w:val="00373222"/>
    <w:rsid w:val="00373E4E"/>
    <w:rsid w:val="005F6FC9"/>
    <w:rsid w:val="006E3F4E"/>
    <w:rsid w:val="006F10FD"/>
    <w:rsid w:val="007738DD"/>
    <w:rsid w:val="007E003F"/>
    <w:rsid w:val="00893DB6"/>
    <w:rsid w:val="00C7729F"/>
    <w:rsid w:val="00CA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08C3C"/>
  <w15:docId w15:val="{B9EF3B3C-757A-4FE9-AAAD-61F17358F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</w:tblPr>
  </w:style>
  <w:style w:type="character" w:styleId="CommentReference">
    <w:name w:val="annotation reference"/>
    <w:basedOn w:val="DefaultParagraphFont"/>
    <w:uiPriority w:val="99"/>
    <w:semiHidden/>
    <w:unhideWhenUsed/>
    <w:rsid w:val="000F5E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5E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5E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E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E5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E53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E5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2182</Words>
  <Characters>12438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NSHA</Company>
  <LinksUpToDate>false</LinksUpToDate>
  <CharactersWithSpaces>14591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Neville, Heather</dc:creator>
  <cp:lastModifiedBy>Neville, Heather</cp:lastModifiedBy>
  <cp:revision>3</cp:revision>
  <dcterms:created xsi:type="dcterms:W3CDTF">2020-08-24T14:59:00Z</dcterms:created>
  <dcterms:modified xsi:type="dcterms:W3CDTF">2020-08-27T11:19:00Z</dcterms:modified>
</cp:coreProperties>
</file>