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E27DE" w14:textId="77777777" w:rsidR="00D87756" w:rsidRPr="00D00BB3" w:rsidRDefault="00D87756" w:rsidP="00D87756">
      <w:pPr>
        <w:pStyle w:val="a"/>
        <w:rPr>
          <w:sz w:val="28"/>
          <w:szCs w:val="28"/>
        </w:rPr>
      </w:pPr>
      <w:r w:rsidRPr="00D00BB3">
        <w:rPr>
          <w:sz w:val="28"/>
          <w:szCs w:val="28"/>
        </w:rPr>
        <w:t xml:space="preserve">Supplementary Material </w:t>
      </w:r>
    </w:p>
    <w:p w14:paraId="5C0C3A5A" w14:textId="77777777" w:rsidR="00D87756" w:rsidRPr="00D00BB3" w:rsidRDefault="00D87756" w:rsidP="00D87756">
      <w:pPr>
        <w:ind w:firstLineChars="94" w:firstLine="226"/>
        <w:rPr>
          <w:b/>
          <w:bCs/>
        </w:rPr>
        <w:sectPr w:rsidR="00D87756" w:rsidRPr="00D00BB3" w:rsidSect="00D87756">
          <w:pgSz w:w="11906" w:h="16838"/>
          <w:pgMar w:top="1440" w:right="1440" w:bottom="1440" w:left="1440" w:header="1134" w:footer="567" w:gutter="0"/>
          <w:lnNumType w:countBy="1" w:restart="continuous"/>
          <w:cols w:space="425"/>
          <w:titlePg/>
          <w:docGrid w:linePitch="312"/>
        </w:sectPr>
      </w:pPr>
    </w:p>
    <w:tbl>
      <w:tblPr>
        <w:tblStyle w:val="TableGrid"/>
        <w:tblW w:w="9242" w:type="dxa"/>
        <w:tblLayout w:type="fixed"/>
        <w:tblLook w:val="04A0" w:firstRow="1" w:lastRow="0" w:firstColumn="1" w:lastColumn="0" w:noHBand="0" w:noVBand="1"/>
      </w:tblPr>
      <w:tblGrid>
        <w:gridCol w:w="1696"/>
        <w:gridCol w:w="7546"/>
      </w:tblGrid>
      <w:tr w:rsidR="00D87756" w:rsidRPr="00D00BB3" w14:paraId="0FA40A16" w14:textId="77777777" w:rsidTr="006543E2">
        <w:trPr>
          <w:cantSplit/>
          <w:trHeight w:val="1134"/>
        </w:trPr>
        <w:tc>
          <w:tcPr>
            <w:tcW w:w="1696" w:type="dxa"/>
          </w:tcPr>
          <w:p w14:paraId="5C276C34" w14:textId="77777777" w:rsidR="00D87756" w:rsidRPr="00D00BB3" w:rsidRDefault="00D87756" w:rsidP="006543E2">
            <w:pPr>
              <w:ind w:firstLineChars="0" w:firstLine="0"/>
              <w:jc w:val="center"/>
              <w:rPr>
                <w:b/>
                <w:bCs/>
              </w:rPr>
            </w:pPr>
            <w:r w:rsidRPr="00D00BB3">
              <w:rPr>
                <w:b/>
                <w:bCs/>
              </w:rPr>
              <w:t>Bacteria Name &amp; Strain</w:t>
            </w:r>
          </w:p>
        </w:tc>
        <w:tc>
          <w:tcPr>
            <w:tcW w:w="7546" w:type="dxa"/>
          </w:tcPr>
          <w:p w14:paraId="6F6EFB1A" w14:textId="77777777" w:rsidR="00D87756" w:rsidRPr="00D00BB3" w:rsidRDefault="00D87756" w:rsidP="006543E2">
            <w:pPr>
              <w:ind w:firstLine="482"/>
              <w:rPr>
                <w:b/>
                <w:bCs/>
              </w:rPr>
            </w:pPr>
            <w:r w:rsidRPr="00D00BB3">
              <w:rPr>
                <w:b/>
                <w:bCs/>
              </w:rPr>
              <w:t>16S rRNA gene</w:t>
            </w:r>
            <w:r w:rsidRPr="00D00BB3">
              <w:t xml:space="preserve"> </w:t>
            </w:r>
            <w:r w:rsidRPr="00D00BB3">
              <w:rPr>
                <w:b/>
                <w:bCs/>
              </w:rPr>
              <w:t>Sequence</w:t>
            </w:r>
          </w:p>
        </w:tc>
      </w:tr>
      <w:tr w:rsidR="00D87756" w:rsidRPr="00D00BB3" w14:paraId="4159F599" w14:textId="77777777" w:rsidTr="006543E2">
        <w:trPr>
          <w:cantSplit/>
          <w:trHeight w:val="1134"/>
        </w:trPr>
        <w:tc>
          <w:tcPr>
            <w:tcW w:w="1696" w:type="dxa"/>
            <w:vAlign w:val="center"/>
          </w:tcPr>
          <w:p w14:paraId="2323A85D" w14:textId="77777777" w:rsidR="00D87756" w:rsidRPr="00D00BB3" w:rsidRDefault="00D87756" w:rsidP="006543E2">
            <w:pPr>
              <w:ind w:firstLineChars="0" w:firstLine="0"/>
              <w:jc w:val="center"/>
              <w:rPr>
                <w:i/>
                <w:iCs/>
              </w:rPr>
            </w:pPr>
            <w:proofErr w:type="spellStart"/>
            <w:r w:rsidRPr="00D00BB3">
              <w:rPr>
                <w:i/>
                <w:iCs/>
              </w:rPr>
              <w:t>Akkermansia</w:t>
            </w:r>
            <w:proofErr w:type="spellEnd"/>
            <w:r w:rsidRPr="00D00BB3">
              <w:rPr>
                <w:i/>
                <w:iCs/>
              </w:rPr>
              <w:t xml:space="preserve"> </w:t>
            </w:r>
            <w:proofErr w:type="spellStart"/>
            <w:r w:rsidRPr="00D00BB3">
              <w:rPr>
                <w:i/>
                <w:iCs/>
              </w:rPr>
              <w:t>muciniphila</w:t>
            </w:r>
            <w:proofErr w:type="spellEnd"/>
          </w:p>
          <w:p w14:paraId="29FEBE5F" w14:textId="77777777" w:rsidR="00D87756" w:rsidRPr="00D00BB3" w:rsidRDefault="00D87756" w:rsidP="006543E2">
            <w:pPr>
              <w:ind w:firstLineChars="0" w:firstLine="0"/>
              <w:jc w:val="center"/>
              <w:rPr>
                <w:i/>
                <w:iCs/>
              </w:rPr>
            </w:pPr>
            <w:r w:rsidRPr="00D00BB3">
              <w:t>(DSM959)</w:t>
            </w:r>
          </w:p>
        </w:tc>
        <w:tc>
          <w:tcPr>
            <w:tcW w:w="7546" w:type="dxa"/>
          </w:tcPr>
          <w:p w14:paraId="2CD9FA09" w14:textId="77777777" w:rsidR="00D87756" w:rsidRPr="00D00BB3" w:rsidRDefault="00D87756" w:rsidP="006543E2">
            <w:pPr>
              <w:ind w:firstLineChars="0" w:firstLine="0"/>
            </w:pPr>
            <w:r w:rsidRPr="00D00BB3">
              <w:t>AAAGTGTGTTCGGAATCACTGGGGCGTAAAGCGTGCGTAGGCTGTTTCGTAAGTCGTGTGTGAAAGGCGCGGGCTCAACCCGCGGACGGCACATGATACTGCGAGACTAGAGTAATGGAGGGGGAACCGGAATTCTCGGTGTAGCAGTGAAATGCGTAGATATCGAGAGGAACACTCGTGGCGAAGGCGGGTTCCTGGACATTAACTGACGCTGAGGCACGAAGGCCAGGGGAGCGAAAGGGATTAGATACCCCTGTAGTCCTGGCAGTAAACGGTGCACGCTTGGTGTGCGGGGAATCGACCCCCTGCGTGCCGGAGCTAACGCGTTAAGCGTGCCGCCTGGGGAGTACGGTCGCAAGATTAAAACTCAAAGAAATTGACGGGGACCCGCACAAGCGGTGGAGTATGTGGCTTAATTCGATGCAACGCGAAGAACCTTACCTGGGCTTGACATGTAATGAACAACATGTGAAAGCATGCGACTCTTCGGAGGCGTTACACAGGTGCTGCATGGCCGTCGTCAGCTCGTGTCGTGAGATGTTTGGTTAAGTCCAGCAACGAGCGCAACCCCTGTTGCCAGTTACCAGCACGTGAAGGTGGGGACTCTGGCGAGACTGCCCAGATCAACTGGGAGGAAGGTGGGGACGACGTCAGGTCAGTATGGCCCTTATGCCCAGGGCTGCACACGTACTACAATGCCCAGTACAGAGGGGGCCGAAGCCGCGAGGCGGAGGAAATCCTAAAAACTGGGCCCAGTTCGGACTGTAGGCTGCAACCCGCCTACACGAAGCCGGAATCGCTAGTAATGGCGCATCAGCTACGGCGCCGTGAATACGTTCCCGGGTCTTGTACACACCGCCCGTCACATCATGGAAGCCGGTCGCACCCGAAGTATCTGAAGCCAACCGCAAGGAGGCAGGGTCCTAAGGTGAGACTGGTAACTGGGATGAAGCTAAAAGGGGGGGGCCCACAATAAAGGA</w:t>
            </w:r>
          </w:p>
        </w:tc>
      </w:tr>
      <w:tr w:rsidR="00D87756" w:rsidRPr="00D00BB3" w14:paraId="4C4C5B2D" w14:textId="77777777" w:rsidTr="006543E2">
        <w:trPr>
          <w:cantSplit/>
          <w:trHeight w:val="1134"/>
        </w:trPr>
        <w:tc>
          <w:tcPr>
            <w:tcW w:w="1696" w:type="dxa"/>
            <w:vAlign w:val="center"/>
          </w:tcPr>
          <w:p w14:paraId="332FCF9E" w14:textId="77777777" w:rsidR="00D87756" w:rsidRPr="00D00BB3" w:rsidRDefault="00D87756" w:rsidP="006543E2">
            <w:pPr>
              <w:ind w:firstLineChars="0" w:firstLine="0"/>
              <w:jc w:val="center"/>
              <w:rPr>
                <w:i/>
                <w:iCs/>
              </w:rPr>
            </w:pPr>
            <w:proofErr w:type="spellStart"/>
            <w:r w:rsidRPr="00D00BB3">
              <w:rPr>
                <w:i/>
                <w:iCs/>
              </w:rPr>
              <w:t>Alistipes</w:t>
            </w:r>
            <w:proofErr w:type="spellEnd"/>
            <w:r w:rsidRPr="00D00BB3">
              <w:rPr>
                <w:i/>
                <w:iCs/>
              </w:rPr>
              <w:t xml:space="preserve"> </w:t>
            </w:r>
            <w:proofErr w:type="spellStart"/>
            <w:r w:rsidRPr="00D00BB3">
              <w:rPr>
                <w:i/>
                <w:iCs/>
              </w:rPr>
              <w:t>shahii</w:t>
            </w:r>
            <w:proofErr w:type="spellEnd"/>
            <w:r w:rsidRPr="00D00BB3">
              <w:t xml:space="preserve"> (D5-Ax-PE M15)</w:t>
            </w:r>
          </w:p>
        </w:tc>
        <w:tc>
          <w:tcPr>
            <w:tcW w:w="7546" w:type="dxa"/>
          </w:tcPr>
          <w:p w14:paraId="4C3C9C7E" w14:textId="77777777" w:rsidR="00D87756" w:rsidRPr="00D00BB3" w:rsidRDefault="00D87756" w:rsidP="006543E2">
            <w:pPr>
              <w:ind w:firstLineChars="0" w:firstLine="0"/>
            </w:pPr>
            <w:r w:rsidRPr="00D00BB3">
              <w:t>AAAGGGTTCCGGATTTATTGGGTTTAAGGGTGCGTAGGCGGTTTGATAAGTTAGAGGTGAAATACCGGTGCTTAACACCGGAACTGCCTCTAATACTGTTGAACTAGAGAGTAGTTGCGGTAGGCGGAATGTATGGTGTAGCGGTGAAATGCTTAGAGATCATACAGAACACCGATTGCGAAGGCAGCTTACCAAACTATATCTGACGTTGAGGCACGAAAGCGTGGGGAGCAAACAGGATTAGATACCCTGGTAGTCCACGCAGTAAACGATGATAACTCGCTGTCGGCGATACACAGTCGGCGGCTAAGCGAAAGCGATAAGTTATCCACCTGGGGAGTACGTTCGCAAGAATGAAACTCAAAGGAATTGACGGGGGCCCGCACAAGCGGAGGAACATGTGGTTTAATTCGATGATACGCGAGGAACCTTACCCGGGCTTGAAAGTTACTGACGATTCTGGAAACAGGATTTCCCTTCGGGGCAGGAAACTAGGTGCTGCATGGTTGTCGTCAGCTCGTGCCGTGAGGTGTCGGGTTAAGTCCCATAACGAGCGCAACCCCTACCGTTAGTTGCCATCAGGTCAAGCTGGGCACTCTGGCGGGACTGCCGGTGTAAGCCGAGAGGAAGGTGGGGATGACGTCAAATCAGCACGGCCCTTACGTCCGGGGCTACACACGTGTTACAATGGTAGGTACAGAGGGCAGCTACCCAGTGATGGGATGCGAATCTCGAAAGCCTATCTCAGTTCGGATCGGAGGCTGAAACCCGCCTCCGTGAAGTTGGATTCGCTAGTAATCGCGCATCAGCCATGGCGCGGTGAATACGTTCCCGGGCCTTGTACACACCGCCCGTCAAGCCATGGAAGCTGGGGGTGCCTGAAGTTCGTGACCGCAAGGAGCGACCTAGGGCAAAACCGGTGACTGGGGCTAAGTCTACAAGGGGGGGACGCCAAAAA</w:t>
            </w:r>
          </w:p>
        </w:tc>
      </w:tr>
      <w:tr w:rsidR="00D87756" w:rsidRPr="00D00BB3" w14:paraId="2388E802" w14:textId="77777777" w:rsidTr="006543E2">
        <w:trPr>
          <w:cantSplit/>
          <w:trHeight w:val="1134"/>
        </w:trPr>
        <w:tc>
          <w:tcPr>
            <w:tcW w:w="1696" w:type="dxa"/>
            <w:vAlign w:val="center"/>
          </w:tcPr>
          <w:p w14:paraId="2852992D" w14:textId="77777777" w:rsidR="00D87756" w:rsidRPr="00D00BB3" w:rsidRDefault="00D87756" w:rsidP="006543E2">
            <w:pPr>
              <w:ind w:firstLineChars="0" w:firstLine="0"/>
              <w:jc w:val="center"/>
              <w:rPr>
                <w:i/>
                <w:iCs/>
              </w:rPr>
            </w:pPr>
            <w:proofErr w:type="spellStart"/>
            <w:r w:rsidRPr="00D00BB3">
              <w:rPr>
                <w:i/>
                <w:iCs/>
              </w:rPr>
              <w:lastRenderedPageBreak/>
              <w:t>Anaerostipes</w:t>
            </w:r>
            <w:proofErr w:type="spellEnd"/>
            <w:r w:rsidRPr="00D00BB3">
              <w:rPr>
                <w:i/>
                <w:iCs/>
              </w:rPr>
              <w:t xml:space="preserve"> </w:t>
            </w:r>
            <w:proofErr w:type="spellStart"/>
            <w:r w:rsidRPr="00D00BB3">
              <w:rPr>
                <w:i/>
                <w:iCs/>
              </w:rPr>
              <w:t>hadrus</w:t>
            </w:r>
            <w:proofErr w:type="spellEnd"/>
            <w:r w:rsidRPr="00D00BB3">
              <w:t xml:space="preserve"> (DSM 3319)</w:t>
            </w:r>
          </w:p>
        </w:tc>
        <w:tc>
          <w:tcPr>
            <w:tcW w:w="7546" w:type="dxa"/>
          </w:tcPr>
          <w:p w14:paraId="03CB264C" w14:textId="77777777" w:rsidR="00D87756" w:rsidRPr="00D00BB3" w:rsidRDefault="00D87756" w:rsidP="006543E2">
            <w:pPr>
              <w:ind w:firstLineChars="0" w:firstLine="0"/>
            </w:pPr>
            <w:r w:rsidRPr="00D00BB3">
              <w:t>AGGGGGATCGGAATACTGGGTGTAAAGGGTGCGTAGGTGGTATGGCAAGTCAGAAGTGAAAACCCAGGGCTTAACTCTGGGACTGCTTTTGAAACTGTCAGACTGGAGTGCAGGAGAGGTAAGCGGAATTCCTAGTGTAGCGGTGAAATGCGTAGATATTAGGAGGAACATCAGTGGCGAAGGCGGCTTACTGGACTGAAACTGACACTGAGGCACGAAAGCGTGGGGAGCAAACAGGATTAGATACCCTGGTAGTCCACGCCGTAAACGATGAATACTAGGTGTCGGGGCCGTAGAGGCTTCGGTGCCGCAGCCAACGCAGTAAGTATTCCACCTGGGGAGTACGTTCGCAAGAATGAAACTCAAAGGAATTGACGGGGACCCGCACAAGCGGTGGAGCATGTGGTTTAATTCGAAGCAACGCGAAGAACCTTACCTGGTCTTGACATCCTTCTGACCGGTCCTTAACCGGACCTTTCCTTCGGGACAGGAGAGACAGGTGGTGCATGGTTGTCGTCAGCTCGTGTCGTGAGATGTTGGGTTAAGTCCCGCAACGAGCGCAACCCCTATCTTTAGTAGCCAGCATTTCAGGTGGGCACTCTAGAGAGACTGCCAGGGATAACCTGGAGGAAGGTGGGGACGACGTCAAATCATCATGCCCCTTATGACCAGGGCTACACACGTGCTACAATGGCGTAAACAGAGGGAAGCAGCCTCGTGAGAGTGAGCAAATCCCAAAAATAACGTCTCAGTTCGGATTGTAGTCTGCAACTCGACTACATGAAGCTGGAATCGCTAGTAATCGCGAATCAGAATGTCGCGGTGAATACGTTCCCGGGTCTTGTACACACCGCCCGTCACACCATGGGAGTCAGTAACGCCCGAAGTCAGTGACCCAACCGTAAGGAGGGAGCTGCCGAAGGCGGGACCGATAACTGGGGTGAATCTAACGGGGGTGGTCGCCAAAAAATTATGTTTTTGTTATGGGTTATTCT</w:t>
            </w:r>
          </w:p>
        </w:tc>
      </w:tr>
      <w:tr w:rsidR="00D87756" w:rsidRPr="00D00BB3" w14:paraId="54951CF0" w14:textId="77777777" w:rsidTr="006543E2">
        <w:trPr>
          <w:cantSplit/>
          <w:trHeight w:val="1134"/>
        </w:trPr>
        <w:tc>
          <w:tcPr>
            <w:tcW w:w="1696" w:type="dxa"/>
            <w:vAlign w:val="center"/>
          </w:tcPr>
          <w:p w14:paraId="5639699F" w14:textId="77777777" w:rsidR="00D87756" w:rsidRPr="00D00BB3" w:rsidRDefault="00D87756" w:rsidP="006543E2">
            <w:pPr>
              <w:ind w:firstLineChars="0" w:firstLine="0"/>
              <w:jc w:val="center"/>
            </w:pPr>
            <w:r w:rsidRPr="00D00BB3">
              <w:rPr>
                <w:i/>
                <w:iCs/>
              </w:rPr>
              <w:t>Bacillus subtilis</w:t>
            </w:r>
            <w:r w:rsidRPr="00D00BB3">
              <w:t xml:space="preserve"> (B524ATN916)</w:t>
            </w:r>
          </w:p>
        </w:tc>
        <w:tc>
          <w:tcPr>
            <w:tcW w:w="7546" w:type="dxa"/>
          </w:tcPr>
          <w:p w14:paraId="7395CAE1" w14:textId="77777777" w:rsidR="00D87756" w:rsidRPr="00D00BB3" w:rsidRDefault="00D87756" w:rsidP="006543E2">
            <w:pPr>
              <w:ind w:firstLineChars="0" w:firstLine="0"/>
            </w:pPr>
            <w:r w:rsidRPr="00D00BB3">
              <w:t>AAAGTCATCCAGCCACATCGCAGCTTCCATGCCTGGAACAGTTATTAAGGTATTGGCTGAAGCAGGCACAAAAGTCAATAAAGGTGATCATTTGATGATTAATGAAGCGATGAAAATGGAAACAACGGTTCAGGCGCCTTTCTCAGGAACAATCAAGCAGGTTCATGTGAAAAATGGTGAGCCGATCCAAACGGGAGATCTGATTTATAGTTAGCGATTAAAAGATCGTATGAACCTCATGACGTGGTTAAAATAGTTTCATCTTCAACCTGAAAAATCGACAATGTTTCATGTAAGAGTTTGTGCCTGGTCAAGGGTACATATTAAAGTGCTGCGATGGGAGGTTCTTGGCATGTAATACCATACTGAGGATTGAGTAGAAACTTAAAACAGTC</w:t>
            </w:r>
          </w:p>
        </w:tc>
      </w:tr>
      <w:tr w:rsidR="00D87756" w:rsidRPr="00D00BB3" w14:paraId="1930F776" w14:textId="77777777" w:rsidTr="006543E2">
        <w:trPr>
          <w:cantSplit/>
          <w:trHeight w:val="1134"/>
        </w:trPr>
        <w:tc>
          <w:tcPr>
            <w:tcW w:w="1696" w:type="dxa"/>
            <w:vAlign w:val="center"/>
          </w:tcPr>
          <w:p w14:paraId="7783FF1F" w14:textId="77777777" w:rsidR="00D87756" w:rsidRPr="00D00BB3" w:rsidRDefault="00D87756" w:rsidP="006543E2">
            <w:pPr>
              <w:ind w:firstLineChars="0" w:firstLine="0"/>
              <w:jc w:val="center"/>
              <w:rPr>
                <w:i/>
                <w:iCs/>
              </w:rPr>
            </w:pPr>
            <w:r w:rsidRPr="00D00BB3">
              <w:rPr>
                <w:i/>
                <w:iCs/>
              </w:rPr>
              <w:t xml:space="preserve">Bacteroides </w:t>
            </w:r>
            <w:proofErr w:type="spellStart"/>
            <w:r w:rsidRPr="00D00BB3">
              <w:rPr>
                <w:i/>
                <w:iCs/>
              </w:rPr>
              <w:t>coprocola</w:t>
            </w:r>
            <w:proofErr w:type="spellEnd"/>
            <w:r w:rsidRPr="00D00BB3">
              <w:t xml:space="preserve"> (DSM 17136)</w:t>
            </w:r>
          </w:p>
        </w:tc>
        <w:tc>
          <w:tcPr>
            <w:tcW w:w="7546" w:type="dxa"/>
          </w:tcPr>
          <w:p w14:paraId="1DDF4399" w14:textId="77777777" w:rsidR="00D87756" w:rsidRPr="00D00BB3" w:rsidRDefault="00D87756" w:rsidP="006543E2">
            <w:pPr>
              <w:ind w:firstLineChars="0" w:firstLine="0"/>
            </w:pPr>
            <w:r w:rsidRPr="00D00BB3">
              <w:t>AGGGGAGTTCGGGTTTATTGGGTTTAAAGGGAGCGCAGACGGGAGATTAAGTCAGTTGTGAAAGTTTGCGGCTCAACCGTAAAATTGCAGTTGATACTGGTTTCCTTGAGTGCAGTTGAGGCAGGCGGAATTCGTGGTGTAGCGGTGAAATGCTTAGATATCACGAAGAACCCCGATTGCGAAGGCAGCTTGCTAAACTGTAACTGACGTTCATGCTCGAAAGTGTGGGTATCAAACAGGATTAGATACCCTGGTAGTCCACACGGTAAACGATGGATACTCGCTGTTGGCGATATACTGTCAGCGGCCAAGCGAAAGCATTAAGTATCCCACCTGGGGAGTACGCCGGCAACGGTGAAACTCAAAGGAATTGACGGGGGCCCGCACAAGCGGAGGAACATGTGGTTTAATTCGATGATACGCGAGGAACCTTACCCGGGCTTAAATTGCAGACGAATTACGAGGAAACTTGTAAGCCGCAAGGCGTCTGTGAAGGTGCTGCATGGTTGTCGTCAGCTCGTGCCGTGAGGTGTCGGCTTAAGTGCCATAACGAGCGCAACCCTCGTGGTCAGTTACTAACAGGTTAAGCTGAGGGCTCTGGCCAGACTGCCATCGTAAGATGTGAGGAAGGTGGGGATGACGTCAAATCAGCACGGCCCTTACGTCCGGGGCTACACACGTGTTACAATGGGAGGTACAGAAGGCCGCTACCCGGCAACGGGATGCCAATCCCCAAAACCTCTCTCAGTTCGGACTGGAGTCTGCAACCCGACTCCACGAAGCTGGATTCGCTAGTAATCGCGCATCAGCCACGGCGCGGTGAATACGTTCCCGGGCCTTGTACACACCGCCCGTCAAGCCATGAAAGCCGGGGGTACCTGAAGTGCGTAACCGCAAGGAGCGCCCTAGGGTAAAACCGGTAATTGGGGCTAAGTCGACAAAGGGGGAACCCGTAA</w:t>
            </w:r>
          </w:p>
        </w:tc>
      </w:tr>
      <w:tr w:rsidR="00D87756" w:rsidRPr="00D00BB3" w14:paraId="23E84A46" w14:textId="77777777" w:rsidTr="006543E2">
        <w:trPr>
          <w:cantSplit/>
          <w:trHeight w:val="1134"/>
        </w:trPr>
        <w:tc>
          <w:tcPr>
            <w:tcW w:w="1696" w:type="dxa"/>
            <w:vAlign w:val="center"/>
          </w:tcPr>
          <w:p w14:paraId="06922A29" w14:textId="77777777" w:rsidR="00D87756" w:rsidRPr="00D00BB3" w:rsidRDefault="00D87756" w:rsidP="006543E2">
            <w:pPr>
              <w:ind w:firstLineChars="0" w:firstLine="0"/>
              <w:jc w:val="center"/>
            </w:pPr>
            <w:r w:rsidRPr="00D00BB3">
              <w:rPr>
                <w:i/>
                <w:iCs/>
              </w:rPr>
              <w:lastRenderedPageBreak/>
              <w:t xml:space="preserve">Bacteroides </w:t>
            </w:r>
            <w:r w:rsidRPr="00D00BB3">
              <w:t>(</w:t>
            </w:r>
            <w:proofErr w:type="spellStart"/>
            <w:r w:rsidRPr="00D00BB3">
              <w:rPr>
                <w:i/>
                <w:iCs/>
              </w:rPr>
              <w:t>Phocaeicola</w:t>
            </w:r>
            <w:proofErr w:type="spellEnd"/>
            <w:r w:rsidRPr="00D00BB3">
              <w:t>)</w:t>
            </w:r>
            <w:r w:rsidRPr="00D00BB3">
              <w:rPr>
                <w:i/>
                <w:iCs/>
              </w:rPr>
              <w:t xml:space="preserve"> </w:t>
            </w:r>
            <w:proofErr w:type="spellStart"/>
            <w:r w:rsidRPr="00D00BB3">
              <w:rPr>
                <w:i/>
                <w:iCs/>
              </w:rPr>
              <w:t>dorei</w:t>
            </w:r>
            <w:proofErr w:type="spellEnd"/>
            <w:r w:rsidRPr="00D00BB3">
              <w:t xml:space="preserve"> (DSM 17855)</w:t>
            </w:r>
          </w:p>
        </w:tc>
        <w:tc>
          <w:tcPr>
            <w:tcW w:w="7546" w:type="dxa"/>
          </w:tcPr>
          <w:p w14:paraId="30681487" w14:textId="77777777" w:rsidR="00D87756" w:rsidRPr="00D00BB3" w:rsidRDefault="00D87756" w:rsidP="006543E2">
            <w:pPr>
              <w:ind w:firstLineChars="0" w:firstLine="0"/>
            </w:pPr>
            <w:r w:rsidRPr="00D00BB3">
              <w:t>CCCGAGTTCGGATTATTGGGTTTAAGGGAGCGTAGATGGATGTTTAAGTCAGTTGTGAAAGTTTGCGGCTCAACCGTAAAATTGCAGTTGATACTGGATGTCTTGAGTGCAGTTGAGGCAGGCGGAATTCGTGGTGTAGCGGTGAAATGCTTAGATATCACGAAGAACTCCGATTGCGAAGGCAGCCTGCTAAGCTGCAACTGACATTGAGGCTCGAAAGTGTGGGTATCAAACAGGATTAGATACCCTGGTAGTCCACACGGTAAACGATGAATACTCGCTGTTTGCGATATACGGCAAGCGGCCAAGCGAAAGCGTTAAGTATTCCACCTGGGGAGTACGCCGGCAACGGTGAAACTCAAAGGAATTGACGGGGGCCCGCACAAGCGGAGGAACATGTGGTTTAATTCGATGATACGCGAGGAACCTTACCCGGGCTTAAATTGCACTCGAATGATCCGGAAACGGTTCAGCTAGCAATAGCGAGTGTGAAGGTGCTGCATGGTTGTCGTCAGCTCGTGCCGTGAGGTGTCGGCTTAAGTGCCATAACGAGCGCAACCCTTGTTGTCAGTTACTAACAGGTGATGCTGAGGACTCTGACAAGACTGCCATCGTAAGATGTGAGGAAGGTGGGGATGACGTCAAATCAGCACGGCCCTTACGTCCGGGGCTACACACGTGTTACAATGGGGGGTACAGAGGGCCGCTACCACGCGAGTGGATGCCAATCCCTAAAACCCCTCTCAGTTCGGACTGGAGTCTGCAACCCGACTCCACGAAGCTGGATTCGCTAGTAATCGCGCATCAGCCACGGCGCGGTGAATACGTTCCCGGGCCTTGTACACACCGCCCGTCAAGCCATGGGAGCCGGGGGTACCTGAAGTGCGTAACCGCGAGGATCGCCCTAGGGTAAAACTGGTGACTGGGGCTAAGTCTACACAGGGGGAACCCTAAAA</w:t>
            </w:r>
          </w:p>
        </w:tc>
      </w:tr>
      <w:tr w:rsidR="00D87756" w:rsidRPr="00D00BB3" w14:paraId="664C7079" w14:textId="77777777" w:rsidTr="006543E2">
        <w:trPr>
          <w:cantSplit/>
          <w:trHeight w:val="1134"/>
        </w:trPr>
        <w:tc>
          <w:tcPr>
            <w:tcW w:w="1696" w:type="dxa"/>
            <w:vAlign w:val="center"/>
          </w:tcPr>
          <w:p w14:paraId="217620FE" w14:textId="77777777" w:rsidR="00D87756" w:rsidRPr="00D00BB3" w:rsidRDefault="00D87756" w:rsidP="006543E2">
            <w:pPr>
              <w:ind w:firstLineChars="0" w:firstLine="0"/>
              <w:jc w:val="center"/>
            </w:pPr>
            <w:proofErr w:type="spellStart"/>
            <w:r w:rsidRPr="00D00BB3">
              <w:rPr>
                <w:i/>
                <w:iCs/>
              </w:rPr>
              <w:t>Blautia</w:t>
            </w:r>
            <w:proofErr w:type="spellEnd"/>
            <w:r w:rsidRPr="00D00BB3">
              <w:rPr>
                <w:i/>
                <w:iCs/>
              </w:rPr>
              <w:t xml:space="preserve"> </w:t>
            </w:r>
            <w:proofErr w:type="spellStart"/>
            <w:r w:rsidRPr="00D00BB3">
              <w:rPr>
                <w:i/>
                <w:iCs/>
              </w:rPr>
              <w:t>coccoides</w:t>
            </w:r>
            <w:proofErr w:type="spellEnd"/>
            <w:r w:rsidRPr="00D00BB3">
              <w:t xml:space="preserve"> (DSM 935)</w:t>
            </w:r>
          </w:p>
        </w:tc>
        <w:tc>
          <w:tcPr>
            <w:tcW w:w="7546" w:type="dxa"/>
          </w:tcPr>
          <w:p w14:paraId="4BDC87A4" w14:textId="77777777" w:rsidR="00D87756" w:rsidRPr="00D00BB3" w:rsidRDefault="00D87756" w:rsidP="006543E2">
            <w:pPr>
              <w:ind w:firstLineChars="0" w:firstLine="0"/>
            </w:pPr>
            <w:r w:rsidRPr="00D00BB3">
              <w:t>CGGGGGGTTCGGATTTACTGGGTGTAAGGGAGCGTAGACGGAAGAGCAAGTCTGATGTGAAAGGCTGGGGCTTAACCCCAGGACTGCATTGGAAACTGTTGTTCTAGAGTGCCGGAGAGGTAAGCGGAATTCCTAGTGTAGCGGTGAAATGCGTAGATATTAGGAGGAACACCAGTGGCGAAGGCGGCTTACTGGACGGTAACTGACGTTGAGGCTCGAAAGCGTGGGGAGCAAACAGGATTAGATACCCTGGTAGTCCACGCCGTAAACGATGAATACTAGGTGTCGGGTGGCAAAGCCATTCGGTGCCGCAGCAAACGCAATAAGTATTCCACCTGGGGAGTACGTTCGCAAGAATGAAACTCAAAGGAATTGACGGGGACCCGCACAAGCGGTGGAGCATGTGGTTTAATTCGAAGCAACGCGAAGAACCTTACCAAGTCTTGACATCCCTCTGACCGTCCCGTAACGGGGGCTTCCCTTCGGGGCAGAGGAGACAGGTGGTGCATGGTTGTCGTCAGCTCGTGTCGTGAGATGTTGGGTTAAGTCCCGCAACGAGCGCAACCCTTATCCTTAGTAGCCAGCACATGATGGTGGGCACTCTAGGGAGACTGCCGGGGATAACCCGGAGGAAGGCGGGGACGACGTCAAATCATCATGCCCCTTATGATTTGGGCTACACACGTGCTACAATGGCGTAAACAAAGGGAAGCGAGACAGCGATGTTGAGCGAATCCCAAAAATAACGTCCCAGTTCGGACTGCAGTCTGCAACTCGACTGCACGAAGCTGGAATCGCTAGTAATCGCGGATCAGAATGCCGCGGTGAATACGTTCCCGGGTCTTGTACACACCGCCCGTCACACCATGGGAGTCAGTAACGCCCGAAGTCAGTGACCTAACCGAAAGGAAGGAGCTGCCGAAGGCGGGACCGATAACTGGGGTGAATCTAAAGGGGGGGCGCCAAAAAAA</w:t>
            </w:r>
          </w:p>
        </w:tc>
      </w:tr>
      <w:tr w:rsidR="00D87756" w:rsidRPr="00D00BB3" w14:paraId="7A56F832" w14:textId="77777777" w:rsidTr="006543E2">
        <w:trPr>
          <w:cantSplit/>
          <w:trHeight w:val="1134"/>
        </w:trPr>
        <w:tc>
          <w:tcPr>
            <w:tcW w:w="1696" w:type="dxa"/>
            <w:vAlign w:val="center"/>
          </w:tcPr>
          <w:p w14:paraId="1D83C041" w14:textId="77777777" w:rsidR="00D87756" w:rsidRPr="00D00BB3" w:rsidRDefault="00D87756" w:rsidP="006543E2">
            <w:pPr>
              <w:ind w:firstLineChars="0" w:firstLine="0"/>
              <w:jc w:val="center"/>
            </w:pPr>
            <w:proofErr w:type="spellStart"/>
            <w:r w:rsidRPr="00D00BB3">
              <w:rPr>
                <w:i/>
                <w:iCs/>
              </w:rPr>
              <w:lastRenderedPageBreak/>
              <w:t>Blautia</w:t>
            </w:r>
            <w:proofErr w:type="spellEnd"/>
            <w:r w:rsidRPr="00D00BB3">
              <w:rPr>
                <w:i/>
                <w:iCs/>
              </w:rPr>
              <w:t xml:space="preserve"> </w:t>
            </w:r>
            <w:proofErr w:type="spellStart"/>
            <w:r w:rsidRPr="00D00BB3">
              <w:rPr>
                <w:i/>
                <w:iCs/>
              </w:rPr>
              <w:t>hansenii</w:t>
            </w:r>
            <w:proofErr w:type="spellEnd"/>
            <w:r w:rsidRPr="00D00BB3">
              <w:t xml:space="preserve"> (DSM 20583)</w:t>
            </w:r>
          </w:p>
        </w:tc>
        <w:tc>
          <w:tcPr>
            <w:tcW w:w="7546" w:type="dxa"/>
          </w:tcPr>
          <w:p w14:paraId="62733F79" w14:textId="77777777" w:rsidR="00D87756" w:rsidRPr="00D00BB3" w:rsidRDefault="00D87756" w:rsidP="006543E2">
            <w:pPr>
              <w:ind w:firstLineChars="0" w:firstLine="0"/>
            </w:pPr>
            <w:r w:rsidRPr="00D00BB3">
              <w:t>AGGGGGGTACGGATTTACTGGGTGTAAGGGAGCGTAGACGGAAGAGCAAGTCTGATGTGAAAGGCTGGGGCTTAACCCCAGGACTGCATTGGAAACTGTTTTTCTAGAGTGCCGGAGAGGTAAGCGGAATTCCTAGTGTAGCGGTGAAATGCGTAGATATTAGGAGGAACACCAGTGGCGAAGGCGGCTTACTGGACGGTAACTGACGTTGAGGCTCGAAAGCGTGGGGAGCAAACAGGATTAGATACCCTGGTAGTCCACGCCGTAAACGATGAATACTAGGTGTCGGGGTGCAAAGCAGTTCGGTGCCGCAGCAAACGCAATAAGTATTCCACCTGGGGAGTACGTTCGCAAGAATGAAACTCAAAGGAATTGACGGGGACCCGCACAAGCGGTGGAGCATGTGGTTTAATTCGAAGCAACGCGAAGAACCTTACCAAGTCTTGACATCTGCCTGACCGTTCCTTAACCGGAGCTTTCCTTCGGGACAGGCAAGACAGGTGGTGCATGGTTGTCGTCAGCTCGTGTCGTGAGATGTTGGGTTAAGTCCCGCAACGAGCGCAACCCCTATCCTTAGTAGCCAGCAGTCCGGCTGGGCACTCTAGGGAGACTGCCGGGGATAACCCGGAGGAAGGCGGGGACGACGTCAAATCATCATGCCCCTTATGATTTGGGCTACACACGTGCTACAATGGCGTAAACAAAGGGAAGCGAAGCGGTGACGCTTAGCAAATCTCAAAAATAACGTCCCAGTTCGGACTGCAGTCTGCAACTCGACTGCACGAAGCTGGAATCGCTAGTAATCGCGAATCAGAATGTCGCGGTGAATACGTTCCCGGGTCTTGTACACACCGCCCGTCACACCATGGGAGTCAGTAACGCCCGAAGTCAGTGACCCAACCTTATGGAGGGAGCTGCCGAAGGCGGGACCGATAACTGGGGTGAAGCTACAAGGGGGGAACGCAATAAA</w:t>
            </w:r>
          </w:p>
        </w:tc>
      </w:tr>
      <w:tr w:rsidR="00D87756" w:rsidRPr="00D00BB3" w14:paraId="28240A45" w14:textId="77777777" w:rsidTr="006543E2">
        <w:trPr>
          <w:cantSplit/>
          <w:trHeight w:val="1134"/>
        </w:trPr>
        <w:tc>
          <w:tcPr>
            <w:tcW w:w="1696" w:type="dxa"/>
            <w:vAlign w:val="center"/>
          </w:tcPr>
          <w:p w14:paraId="757C7DF0" w14:textId="77777777" w:rsidR="00D87756" w:rsidRPr="00D00BB3" w:rsidRDefault="00D87756" w:rsidP="006543E2">
            <w:pPr>
              <w:ind w:firstLineChars="0" w:firstLine="0"/>
              <w:jc w:val="center"/>
            </w:pPr>
            <w:proofErr w:type="spellStart"/>
            <w:r w:rsidRPr="00D00BB3">
              <w:rPr>
                <w:i/>
                <w:iCs/>
              </w:rPr>
              <w:t>Colinsella</w:t>
            </w:r>
            <w:proofErr w:type="spellEnd"/>
            <w:r w:rsidRPr="00D00BB3">
              <w:rPr>
                <w:i/>
                <w:iCs/>
              </w:rPr>
              <w:t xml:space="preserve"> </w:t>
            </w:r>
            <w:proofErr w:type="spellStart"/>
            <w:r w:rsidRPr="00D00BB3">
              <w:rPr>
                <w:i/>
                <w:iCs/>
              </w:rPr>
              <w:t>aerofaciens</w:t>
            </w:r>
            <w:proofErr w:type="spellEnd"/>
            <w:r w:rsidRPr="00D00BB3">
              <w:t xml:space="preserve"> (DSM 3979)</w:t>
            </w:r>
          </w:p>
        </w:tc>
        <w:tc>
          <w:tcPr>
            <w:tcW w:w="7546" w:type="dxa"/>
          </w:tcPr>
          <w:p w14:paraId="43F8500E" w14:textId="77777777" w:rsidR="00D87756" w:rsidRPr="00D00BB3" w:rsidRDefault="00D87756" w:rsidP="006543E2">
            <w:pPr>
              <w:ind w:firstLineChars="0" w:firstLine="0"/>
            </w:pPr>
            <w:r w:rsidRPr="00D00BB3">
              <w:t>TGGGGGGTTCGGGAATTCATTGGGGCGTAAAGCGCGCGTAGGCGGCCCGGCAGGCCGGGGGTCGAAGCGGGGGGCTCAACCCCCCGAAGCCCCCGGAACCTCCGCGGCTTGGGTCCGGTAGGGGAGGGTGGAACACCCGGTGTAGCGGTGGAATGCGCAGATATCGGGTGGAACACCGGTGGCGAAGGCGGCCCTCTGGGCCGAGACCGACGCTGAGGCGCGAAAGCTGGGGGAGCGAACAGGATTAGATACCCTGGTAGTCCCAGCCGTAAACGATGGACGCTAGGTGTGGGGGGACGATCCCCCCGTGCCGCAGCCAACGCATTAAGCGTCCCGCCTGGGGAGTACGGCCGCAAGGCTAAAACTCAAAGGAATTGACGGGGGCCCGCACAAGCAGCGGAGCATGTGGCTTAATTCGAAGCAACGCGAAGAACCTTACCAGGGCTTGACATATGGGTGAAGCGGGGGAGACCCCGTGGCCGAGAGGAGCCCATACAGGTGGTGCATGGCTGTCGTCAGCTCGTGTCGTGAGATGTTGGGTTAAGTCCCGCAACGAGCGCAACCCCCGCCGCGTGTTGCCATCGGGTGATGCCGGGAACCCACGCGGGACCGCCGCCGTCAAGGCGGAGGAGGGCGGGGACGACGTCAAGTCATCATGCCCCTTATGCCCTGGGCTGCACACGTGCTACAATGGCCGGTACAGAGGGATGCCACCCCGCGAGGGGGAGCGGATCCCGGAAAGCCGGCCCCAGTTCGGATTGGGGGCTGCAACCCGCCCCCATGAAGTCGGAGTTGCTAGTAATCGCGGATCAGCATGCCGCGGTGAATGCGTTCCCGGGCCTTGTACACACCGCCCGTCACACCACCCGAGTCGTCTGCACCCGAAGTCGCCGGCCCAACCGAGAGGGGGGAGGCGCCGAAGGTGTGGAGGGTGAGGGGGGTGAAGCTACAAAGGTGTTCCCCCAAAAA</w:t>
            </w:r>
          </w:p>
        </w:tc>
      </w:tr>
      <w:tr w:rsidR="00D87756" w:rsidRPr="00D00BB3" w14:paraId="09B8261B" w14:textId="77777777" w:rsidTr="006543E2">
        <w:trPr>
          <w:cantSplit/>
          <w:trHeight w:val="1134"/>
        </w:trPr>
        <w:tc>
          <w:tcPr>
            <w:tcW w:w="1696" w:type="dxa"/>
            <w:vAlign w:val="center"/>
          </w:tcPr>
          <w:p w14:paraId="09AAC319" w14:textId="77777777" w:rsidR="00D87756" w:rsidRPr="00D00BB3" w:rsidRDefault="00D87756" w:rsidP="006543E2">
            <w:pPr>
              <w:ind w:firstLineChars="0" w:firstLine="0"/>
              <w:jc w:val="center"/>
            </w:pPr>
            <w:r w:rsidRPr="00D00BB3">
              <w:rPr>
                <w:i/>
                <w:iCs/>
              </w:rPr>
              <w:lastRenderedPageBreak/>
              <w:t xml:space="preserve">Dorea </w:t>
            </w:r>
            <w:proofErr w:type="spellStart"/>
            <w:r w:rsidRPr="00D00BB3">
              <w:rPr>
                <w:i/>
                <w:iCs/>
              </w:rPr>
              <w:t>longicatena</w:t>
            </w:r>
            <w:proofErr w:type="spellEnd"/>
            <w:r w:rsidRPr="00D00BB3">
              <w:t xml:space="preserve"> (DSM 13814)</w:t>
            </w:r>
          </w:p>
        </w:tc>
        <w:tc>
          <w:tcPr>
            <w:tcW w:w="7546" w:type="dxa"/>
          </w:tcPr>
          <w:p w14:paraId="770B5B3D" w14:textId="77777777" w:rsidR="00D87756" w:rsidRPr="00D00BB3" w:rsidRDefault="00D87756" w:rsidP="006543E2">
            <w:pPr>
              <w:ind w:firstLineChars="0" w:firstLine="0"/>
            </w:pPr>
            <w:r w:rsidRPr="00D00BB3">
              <w:t>GGGGGGTTTCGGAATTTACTGGGGTGTAAAGGGAGCGTAGACGGCACGGCAAGCCAGATGTGAAAGCCCGGGGCTCAACCCCGGGACTGCATTTGGAACTGCTGAGCTAGAGTGTCGGAGAGGCAAGTGGAATTCCTAGTGTAGCGGTGAAATGCGTAGATATTAGGAGGAACACCAGTGGCGAAGGCGGCTTGCTGGACGATGACTGACGTTGAGGCTCGAAAGCGTGGGGAGCAAACAGGATTAGATACCCTGGTAGTCCACGCCGTAAACGATGACTGCTAGGTGTCGGGTGGCAAAGCCATTCGGTGCCGCAGCTAACGCAATAAGCAGTCCACCTGGGGAGTACGTTCGCAAGAATGAAACTCAAAGGAATTGACGGGGACCCGCACAAGCGGTGGAGCATGTGGTTTAATTCGAAGCAACGCGAAGAACCTTACCTGATCTTGACATCCCGATGACCGCTTCGTAATGGAAGTTTTTCTTCGGAACATCGGTGACAGGTGGTGCATGGTTGTCGTCAGCTCGTGTCGTGAGATGTTGGGTTAAGTCCCGCAACGAGCGCAACCCCTATCTTCAGTAGCCAGCAGGTTAAGCTGGGCACTCTGGAGAGACTGCCAGGGATAACCTGGAGGAAGGTGGGGATGACGTCAAATCATCATGCCCCTTATGACCAGGGCTACACACGTGCTACAATGGCGTAAACAAAGAGAAGCGAACTCGCGAGGGTAAGCAAATCTCAAAAATAACGTCTCAGTTCGGATTGTAGTCTGCAACTCGACTACATGAAGCTGGAATCGCTAGTAATCGCAGATCAGAATGCTGCGGTGAATACGTTCCCGGGTCTTGTACACACCGCCCGTCACACCATGGGAGTCAGTAACGCCCGAAGTCAGTGACCCAACCGTAAGGAGGGAGCTGCCGAAGGTGGGACCGATAACTGGGGTGAAGTCGTAACAAGGGTAGCCGTAAAA</w:t>
            </w:r>
          </w:p>
        </w:tc>
      </w:tr>
      <w:tr w:rsidR="00D87756" w:rsidRPr="00D00BB3" w14:paraId="35574476" w14:textId="77777777" w:rsidTr="006543E2">
        <w:trPr>
          <w:cantSplit/>
          <w:trHeight w:val="1134"/>
        </w:trPr>
        <w:tc>
          <w:tcPr>
            <w:tcW w:w="1696" w:type="dxa"/>
            <w:vAlign w:val="center"/>
          </w:tcPr>
          <w:p w14:paraId="789A7F7F" w14:textId="77777777" w:rsidR="00D87756" w:rsidRPr="00D00BB3" w:rsidRDefault="00D87756" w:rsidP="006543E2">
            <w:pPr>
              <w:ind w:firstLineChars="0" w:firstLine="0"/>
              <w:jc w:val="center"/>
            </w:pPr>
            <w:r w:rsidRPr="00D00BB3">
              <w:rPr>
                <w:i/>
                <w:iCs/>
              </w:rPr>
              <w:t>Escherichia coli</w:t>
            </w:r>
            <w:r w:rsidRPr="00D00BB3">
              <w:t xml:space="preserve"> (HB101)</w:t>
            </w:r>
          </w:p>
        </w:tc>
        <w:tc>
          <w:tcPr>
            <w:tcW w:w="7546" w:type="dxa"/>
          </w:tcPr>
          <w:p w14:paraId="5A1A12FC" w14:textId="77777777" w:rsidR="00D87756" w:rsidRPr="00D00BB3" w:rsidRDefault="00D87756" w:rsidP="006543E2">
            <w:pPr>
              <w:ind w:firstLineChars="0" w:firstLine="0"/>
            </w:pPr>
            <w:r w:rsidRPr="00D00BB3">
              <w:t>AGGGGTACGGAATTCTGGGGCGTAAAGCGCACGCAGGCGGTTTGTTAAGTCAGATGTGAAATCCCCGGGCTCAACCTGGGAACTGCATCTGATACTGGCAAGCTTGAGTCTCGTAGAGGGGGGTAGAATTCCAGGTGTAGCGGTGAAATGCGTAGAGATCTGGAGGAATACCGGTGGCGAAGGCGGCCCCCTGGACGAAGACTGACGCTCAGGTGCGAAAGCGTGGGGAGCAAACAGGATTAGATACCCTGGTAGTCCACGCCGTAAACGATGTCGACTTGGAGGTTGTGCCCTTGAGGCGTGGCTTCCGGAGCTAACGCGTTAAGTCGACCGCCTGGGGAGTACGGCCGCAAGGTTAAAACTCAAATGAATTGACGGGGGCCCGCACAAGCGGTGGAGCATGTGGTTTAATTCGATGCAACGCGAAGAACCTTACCTGGTCTTGACATCCACGGAAGTTTTCAGAGATGAGAATGTGCCTTCGGGAACCGTGAGACAGGTGCTGCATGGCTGTCGTCAGCTCGTGTTGTGAAATGTTGGGTTAAGTCCCGCAACGAGCGCAACCCTTATCCTTTGTTGCCAGCGGTCCGGCCGGGAACTCAAAGGAGACTGCCAGTGATAAACTGGAGGAAGGTGGGGATGACGTCAAGTCATCATGGCCCTTACGACCAGGGCTACACACGTGCTACAATGGCGCATACAAAGAGAAGCGACCTCGCGAGAGCAAGCGGACCTCATAAAGTGCGTCGTAGTCCGGATTGGAGTCTGCAACTCGACTCCATGAAGTCGGAATCGCTAGTAATCGTGGATCAGAATGCCACGGTGAATACGTTCCCGGGCCTTGTACACACCGCCCGTCACACCATGGGAGTGGGTTGCAAAAGAAGTAGGTAGCTTAACCTTCGGGAGGGCGCTTACCACTTTGTGATTCATGACTGGGGTGAAGTCGTACAAGGGTAGCCGTAAGA</w:t>
            </w:r>
          </w:p>
        </w:tc>
      </w:tr>
      <w:tr w:rsidR="00D87756" w:rsidRPr="00D00BB3" w14:paraId="11E8E749" w14:textId="77777777" w:rsidTr="006543E2">
        <w:trPr>
          <w:cantSplit/>
          <w:trHeight w:val="1134"/>
        </w:trPr>
        <w:tc>
          <w:tcPr>
            <w:tcW w:w="1696" w:type="dxa"/>
            <w:vAlign w:val="center"/>
          </w:tcPr>
          <w:p w14:paraId="6FEA2075" w14:textId="77777777" w:rsidR="00D87756" w:rsidRPr="00D00BB3" w:rsidRDefault="00D87756" w:rsidP="006543E2">
            <w:pPr>
              <w:ind w:firstLineChars="0" w:firstLine="0"/>
              <w:jc w:val="center"/>
            </w:pPr>
            <w:r w:rsidRPr="00D00BB3">
              <w:rPr>
                <w:i/>
                <w:iCs/>
              </w:rPr>
              <w:lastRenderedPageBreak/>
              <w:t xml:space="preserve">Eubacterium </w:t>
            </w:r>
            <w:proofErr w:type="spellStart"/>
            <w:r w:rsidRPr="00D00BB3">
              <w:rPr>
                <w:i/>
                <w:iCs/>
              </w:rPr>
              <w:t>rectale</w:t>
            </w:r>
            <w:proofErr w:type="spellEnd"/>
            <w:r w:rsidRPr="00D00BB3">
              <w:t xml:space="preserve"> (A1-86)</w:t>
            </w:r>
          </w:p>
        </w:tc>
        <w:tc>
          <w:tcPr>
            <w:tcW w:w="7546" w:type="dxa"/>
          </w:tcPr>
          <w:p w14:paraId="03EC0E30" w14:textId="77777777" w:rsidR="00D87756" w:rsidRPr="00D00BB3" w:rsidRDefault="00D87756" w:rsidP="006543E2">
            <w:pPr>
              <w:ind w:firstLineChars="0" w:firstLine="0"/>
            </w:pPr>
            <w:r w:rsidRPr="00D00BB3">
              <w:t>CGCGGGGTTCCGGATTTACTGGGGTGTAAAGGGAGCGCAGGCGGTGCGGCAAGTCTGATGTGAAAGCCCGGGGCTCAACCCCGGTACTGCATTGGAAACTGTCGTACTAGAGTGTCGGAGGGGTAAGCGGAATTCCTAGTGTAGCGGTGAAATGCGTAGATATTAGGAGGAACACCAGTGGCGAAGGCGGCTTACTGGACGATAACTGACGCTGAGGCTCGAAAGCGTGGGGAGCAAACAGGATTAGATACCCTGGTAGTCCACGCCGTAAACGATGAATACTAGGTGTTGGGAAGCATTGCTTCTCGGTGCCGTCGCAAACGCAGTAAGTATTCCACCTGGGGAGTACGTTCGCAAGAATGAAACTCAAAGGAATTGACGGGGACCCGCACAAGCGGTGGAGCATGTGGTTTAATTCGAAGCAACGCGAAGAACCTTACCAAGTCTTGACATCCTTCTGACCGGTACTTAACCGTACCTTCTCTTCGGAGCAGGAGTGACAGGTGGTGCATGGTTGTCGTCAGCTCGTGTCGTGAGATGTTGGGTTAAGTCCCGCAACGAGCGCAACCCTTATCTTTAGTAGCCAGCGGTTCGGCCGGGCACTCTAGAGAGACTGCCAGGGATAACCTGGAGGAAGGCGGGGATGACGTCAAATCATCATGCCCCTTATGACTTGGGCTACACACGTGCTACAATGGCGTAAACAAAGGGAAGCAAAGCTGTGAAGCCGAGCAAATCTCAAAAATAACGTCTCAGTTCGGACTGTAGTCTGCAACCCGACTACACGAAGCTGGAATCGCTAGTAATCGCAGATCAGAATGCTGCGGTGAATACGTTCCCGGGTCTTGTACACACCGCCCGTCACACCATGGGAGTTGGGAATGCCCGAAGCCAGTGACCTAACCGAAAGGAAGGAGCTGTCGAAGGCAGGCTCGATAACTGGGGTGAAGTCTACAAGGGGGGAACCCGTAAA</w:t>
            </w:r>
          </w:p>
        </w:tc>
      </w:tr>
      <w:tr w:rsidR="00D87756" w:rsidRPr="00D00BB3" w14:paraId="1A84DD0C" w14:textId="77777777" w:rsidTr="006543E2">
        <w:trPr>
          <w:cantSplit/>
          <w:trHeight w:val="1134"/>
        </w:trPr>
        <w:tc>
          <w:tcPr>
            <w:tcW w:w="1696" w:type="dxa"/>
            <w:vAlign w:val="center"/>
          </w:tcPr>
          <w:p w14:paraId="2EFD9690" w14:textId="77777777" w:rsidR="00D87756" w:rsidRPr="00D00BB3" w:rsidRDefault="00D87756" w:rsidP="006543E2">
            <w:pPr>
              <w:ind w:firstLineChars="0" w:firstLine="0"/>
              <w:jc w:val="center"/>
            </w:pPr>
            <w:proofErr w:type="spellStart"/>
            <w:r w:rsidRPr="00D00BB3">
              <w:rPr>
                <w:i/>
                <w:iCs/>
              </w:rPr>
              <w:t>Fusicatenibacter</w:t>
            </w:r>
            <w:proofErr w:type="spellEnd"/>
            <w:r w:rsidRPr="00D00BB3">
              <w:rPr>
                <w:i/>
                <w:iCs/>
              </w:rPr>
              <w:t xml:space="preserve"> </w:t>
            </w:r>
            <w:proofErr w:type="spellStart"/>
            <w:r w:rsidRPr="00D00BB3">
              <w:rPr>
                <w:i/>
                <w:iCs/>
              </w:rPr>
              <w:t>saccharivorans</w:t>
            </w:r>
            <w:proofErr w:type="spellEnd"/>
            <w:r w:rsidRPr="00D00BB3">
              <w:t xml:space="preserve"> (DSM 26062)</w:t>
            </w:r>
          </w:p>
        </w:tc>
        <w:tc>
          <w:tcPr>
            <w:tcW w:w="7546" w:type="dxa"/>
          </w:tcPr>
          <w:p w14:paraId="5185F13F" w14:textId="77777777" w:rsidR="00D87756" w:rsidRPr="00D00BB3" w:rsidRDefault="00D87756" w:rsidP="006543E2">
            <w:pPr>
              <w:ind w:firstLineChars="0" w:firstLine="0"/>
            </w:pPr>
            <w:r w:rsidRPr="00D00BB3">
              <w:t>AGGGGGGTTCGGATTTACTGGGTGTAAGGGAGCGTAGACGGCAAGGCAAGTCTGATGTGAAAACCCAGGGCTTAACCCTGGGACTGCATTGGAAACTGTCTGGCTCGAGTGCCGGAGAGGTAAGCGGAATTCCTAGTGTAGCGGTGAAATGCGTAGATATTAGGAAGAACACCAGTGGCGAAGGCGGCTTACTGGACGGTAACTGACGTTGAGGCTCGAAAGCGTGGGGAGCAAACAGGATTAGATACCCTGGTAGTCCACGCCGTAAACGATGAATGCTAGGTGTTGGGGAGCAAAGCTCTTCGGTGCCGCCGCAAACGCATTAAGCATTCCACCTGGGGAGTACGTTCGCAAGAATGAAACTCAAAGGAATTGACGGGGACCCGCACAAGCGGTGGAGCATGTGGTTTAATTCGAAGCAACGCGAAGAACCTTACCAGGTCTTGACATCCCGATGACCGGCCCGTAACGGGGCCTTCTCTTCGGAGCATTGGAGACAGGTGGTGCATGGTTGTCGTCAGCTCGTGTCGTGAGATGTTGGGTTAAGTCCCGCAACGAGCGCAACCCTTATCCTCAGTAGCCAGCAGGTCAAGCTGGGCACTCTGTGGAGACTGCCAGGGATAACCTGGAGGAAGGTGGGGATGACGTCAAATCATCATGCCCCTTATGATCTGGGCTACACACGTGCTACAATGGCGTAAACAAAGGGAGGCAAAGCCGCGAGGTGGAGCAAATCCCAAAAATAACGTCTCAGTTCGGACTGCAGTCTGCAACTCGACTGCACGAAGCTGGAATCGCTAGTAATCGCGAATCAGAATGTCGCGGTGAATACGTTCCCGGGTCTTGTACACACCGCCCGTCACACCATGGGAGTTGGTAACGCCCGAAGTCAGTGACCCAACCGTTTACGAAGGAACTGCCCAAAGGCGGAATGAATACTGGGGTGAATCTAAAAGGGGGGTGCCGCCAAAAA</w:t>
            </w:r>
          </w:p>
        </w:tc>
      </w:tr>
      <w:tr w:rsidR="00D87756" w:rsidRPr="00D00BB3" w14:paraId="13C700A2" w14:textId="77777777" w:rsidTr="006543E2">
        <w:trPr>
          <w:cantSplit/>
          <w:trHeight w:val="1134"/>
        </w:trPr>
        <w:tc>
          <w:tcPr>
            <w:tcW w:w="1696" w:type="dxa"/>
            <w:vAlign w:val="center"/>
          </w:tcPr>
          <w:p w14:paraId="7620E30F" w14:textId="77777777" w:rsidR="00D87756" w:rsidRPr="00D00BB3" w:rsidRDefault="00D87756" w:rsidP="006543E2">
            <w:pPr>
              <w:ind w:firstLineChars="0" w:firstLine="0"/>
              <w:jc w:val="center"/>
              <w:rPr>
                <w:i/>
                <w:iCs/>
              </w:rPr>
            </w:pPr>
            <w:proofErr w:type="spellStart"/>
            <w:r w:rsidRPr="00D00BB3">
              <w:rPr>
                <w:i/>
                <w:iCs/>
              </w:rPr>
              <w:lastRenderedPageBreak/>
              <w:t>Segatella</w:t>
            </w:r>
            <w:proofErr w:type="spellEnd"/>
            <w:r w:rsidRPr="00D00BB3">
              <w:rPr>
                <w:i/>
                <w:iCs/>
              </w:rPr>
              <w:t xml:space="preserve"> </w:t>
            </w:r>
            <w:proofErr w:type="spellStart"/>
            <w:r w:rsidRPr="00D00BB3">
              <w:rPr>
                <w:i/>
                <w:iCs/>
              </w:rPr>
              <w:t>copri</w:t>
            </w:r>
            <w:proofErr w:type="spellEnd"/>
            <w:r w:rsidRPr="00D00BB3">
              <w:t xml:space="preserve"> (DSM 18205)</w:t>
            </w:r>
          </w:p>
        </w:tc>
        <w:tc>
          <w:tcPr>
            <w:tcW w:w="7546" w:type="dxa"/>
          </w:tcPr>
          <w:p w14:paraId="66B39E26" w14:textId="77777777" w:rsidR="00D87756" w:rsidRPr="00D00BB3" w:rsidRDefault="00D87756" w:rsidP="006543E2">
            <w:pPr>
              <w:ind w:firstLineChars="0" w:firstLine="0"/>
            </w:pPr>
            <w:r w:rsidRPr="00D00BB3">
              <w:t>AAGGGGCGTTCGGGTTTATTGGGTTTAAGGGAGCGTAGGCCGGAGATTAAGCGTGTTGTGAAATGTAGACGCTCAACGTCTGCACTGCAGCGCGAACTGGTTTCCTTGAGTACGCACAAAGTGGGCGGAATTCGTGGTGTAGCGGTGAAATGCTTAGATATCACGAAGAACTCCGATTGCGAAGGCAGCTCACTGGAGCGCAACTGACGCTGAAGCTCGAAAGTGCGGGTATCGAACAGGATTAGATACCCTGGTAGTCCGCACGGTAAACGATGGATGCCCGCTGTTGGTCTGAACAGGTCAGCGGCCAAGCGAAAGCATTAAGCATCCCACCTGGGGAGTACGCCGGCAACGGTGAAACTCAAAGGAATTGACGGGGGCCCGCACAAGCGGAGGAACATGTGGTTTAATTCGATGATACGCGAGGAACCTTACCCGGGCTTGAATTGCAGAGGAAGGATTTGGAGACAATGACGCCCTTCGGGGCCTCTGTGAAGGTGCTGCATGGTTGTCGTCAGCTCGTGCCGTGAGGTGTCGGCTTAAGTGCCATAACGAGCGCAACCCCTCTCCTTAGTTGCCATCAGGTTAAGCTGGGCACTCTGGGGACACTGCCACCGTAAGGTGTGAGGAAGGTGGGGATGACGTCAAATCAGCACGGCCCTTACGTCCGGGGCTACACACGTGTTACAATGGCAGGTACAGAGAGACGGTTGCTTGTAAGTAGGATCAAATCCTTAAAGCCTGTCTCAGTTCGGACTGGGGTCTGCAACCCGACCCCACGAAGCTGGATTCGCTAGTAATCGCGCATCAGCCATGGCGCGGTGAATACGTTCCCGGGCCTTGTACACACCGCCCGTCAAGCCATGAAAGCCGGGGGCGCCTAAAGTCCGTGACCGTAAGGAGCGGCCTAGGGCGAAACTGGTAATTGGGGCTAAGTCTACACAGGGGGGACGCTAAAA</w:t>
            </w:r>
          </w:p>
        </w:tc>
      </w:tr>
      <w:tr w:rsidR="00D87756" w:rsidRPr="00D00BB3" w14:paraId="20768461" w14:textId="77777777" w:rsidTr="006543E2">
        <w:trPr>
          <w:cantSplit/>
          <w:trHeight w:val="1134"/>
        </w:trPr>
        <w:tc>
          <w:tcPr>
            <w:tcW w:w="1696" w:type="dxa"/>
            <w:vAlign w:val="center"/>
          </w:tcPr>
          <w:p w14:paraId="546FFEBF" w14:textId="77777777" w:rsidR="00D87756" w:rsidRPr="00D00BB3" w:rsidRDefault="00D87756" w:rsidP="006543E2">
            <w:pPr>
              <w:ind w:firstLineChars="0" w:firstLine="0"/>
              <w:jc w:val="center"/>
            </w:pPr>
            <w:r w:rsidRPr="00D00BB3">
              <w:rPr>
                <w:i/>
                <w:iCs/>
              </w:rPr>
              <w:t xml:space="preserve">Parabacteroides </w:t>
            </w:r>
            <w:proofErr w:type="spellStart"/>
            <w:r w:rsidRPr="00D00BB3">
              <w:rPr>
                <w:i/>
                <w:iCs/>
              </w:rPr>
              <w:t>distasonis</w:t>
            </w:r>
            <w:proofErr w:type="spellEnd"/>
            <w:r w:rsidRPr="00D00BB3">
              <w:t xml:space="preserve"> (DSM 20701)</w:t>
            </w:r>
          </w:p>
        </w:tc>
        <w:tc>
          <w:tcPr>
            <w:tcW w:w="7546" w:type="dxa"/>
          </w:tcPr>
          <w:p w14:paraId="678CD28E" w14:textId="77777777" w:rsidR="00D87756" w:rsidRPr="00D00BB3" w:rsidRDefault="00D87756" w:rsidP="006543E2">
            <w:pPr>
              <w:ind w:firstLineChars="0" w:firstLine="0"/>
            </w:pPr>
            <w:r w:rsidRPr="00D00BB3">
              <w:t>CACGAAGTTCGGGATTATTGGGTTTAAGGGTGCGTAGGCGGCCTTTTAAGTCAGCGGTGAAAGTCTGTGGCTCAACCATAGAATTGCCGTTGAAACTGGGGGGCTTGAGTATGTTTGAGGCAGGCGGAATGCGTGGTGTAGCGGTGAAATGCATAGATATCACGCAGAACCCCGATTGCGAAGGCAGCCTGCCAAGCCATTACTGACGCTGATGCACGAAAGCGTGGGGATCAAACAGGATTAGATACCCTGGTAGTCCACGCAGTAAACGATGATCACTAGCTGTTTGCGATACACTGTAAGCGGCACAGCGAAAGCGTTAAGTGATCCACCTGGGGAGTACGCCGGCAACGGTGAAACTCAAAGGAATTGACGGGGGCCCGCACAAGCGGAGGAACATGTGGTTTAATTCGATGATACGCGAGGAACCTTACCCGGGTTTGAACGCATTCGGACCGAGGTGGAAACACCTTTTCTAGCAATAGCCGTTTGCGAGGTGCTGCATGGTTGTCGTCAGCTCGTGCCGTGAGGTGTCGGCTTAAGTGCCATAACGAGCGCAACCCTTGCCACTAGTTACTAACAGGTTAGGCTGAGGACTCTGGTGGGACTGCCAGCGTAAGCTGCGAGGAAGGCGGGGATGACGTCAAATCAGCACGGCCCTTACATCCGGGGCGACACACGTGTTACAATGGCGTGGACAAAGGGAGGCCACCTGGCGACAGGGAGCGAATCCCCAAACCACGTCTCAGTTCGGATCGGAGTCTGCAACCCGACTCCGTGAAGCTGGATTCGCTAGTAATCGCGCATCAGCCATGGCGCGGTGAATACGTTCCCGGGCCTTGTACACACCGCCCGTCAAGCCATGGGAGCCGGGGGTACCTGAAGTCCGTAACCGAGAGGATCGGCCTAGGGTAAAACTGGTGACTGGGGCTAAGTCTACAAAGGGGAACGCGATAAAAA</w:t>
            </w:r>
          </w:p>
        </w:tc>
      </w:tr>
      <w:tr w:rsidR="00D87756" w:rsidRPr="00D00BB3" w14:paraId="6D85D066" w14:textId="77777777" w:rsidTr="006543E2">
        <w:trPr>
          <w:cantSplit/>
          <w:trHeight w:val="1134"/>
        </w:trPr>
        <w:tc>
          <w:tcPr>
            <w:tcW w:w="1696" w:type="dxa"/>
            <w:tcBorders>
              <w:bottom w:val="single" w:sz="4" w:space="0" w:color="auto"/>
            </w:tcBorders>
            <w:vAlign w:val="center"/>
          </w:tcPr>
          <w:p w14:paraId="7DC13B33" w14:textId="77777777" w:rsidR="00D87756" w:rsidRPr="00D00BB3" w:rsidRDefault="00D87756" w:rsidP="006543E2">
            <w:pPr>
              <w:ind w:firstLineChars="0" w:firstLine="0"/>
              <w:jc w:val="center"/>
            </w:pPr>
            <w:proofErr w:type="spellStart"/>
            <w:r w:rsidRPr="00D00BB3">
              <w:rPr>
                <w:i/>
                <w:iCs/>
              </w:rPr>
              <w:lastRenderedPageBreak/>
              <w:t>Roseburia</w:t>
            </w:r>
            <w:proofErr w:type="spellEnd"/>
            <w:r w:rsidRPr="00D00BB3">
              <w:rPr>
                <w:i/>
                <w:iCs/>
              </w:rPr>
              <w:t xml:space="preserve"> intestinalis</w:t>
            </w:r>
            <w:r w:rsidRPr="00D00BB3">
              <w:t xml:space="preserve"> (L1-82)</w:t>
            </w:r>
          </w:p>
        </w:tc>
        <w:tc>
          <w:tcPr>
            <w:tcW w:w="7546" w:type="dxa"/>
            <w:tcBorders>
              <w:bottom w:val="single" w:sz="4" w:space="0" w:color="auto"/>
            </w:tcBorders>
          </w:tcPr>
          <w:p w14:paraId="79091C0B" w14:textId="77777777" w:rsidR="00D87756" w:rsidRPr="00D00BB3" w:rsidRDefault="00D87756" w:rsidP="006543E2">
            <w:pPr>
              <w:ind w:firstLineChars="0" w:firstLine="0"/>
            </w:pPr>
            <w:r w:rsidRPr="00D00BB3">
              <w:t>CCGGGGGTTCCGGAATTTACTGGGGTGTAAAGGGAGCGCAGGCGGTACGGCAAGTCTGATGTGAAAGCCCGGGGCTCAACCCCGGTACTGCATTGGAAACTGTCGGACTAGAGTGTCGGAGGGGTAAGTGGAATTCCTAGTGTAGCGGTGAAATGCGTAGATATTAGGAGGAACACCAGTGGCGAAGGCGGCTTACTGGACGATTACTGACGCTGAGGCTCGAAAGCGTGGGGAGCAAACAGGATTAGATACCCTGGTAGTCCACGCCGTAAACGATGAATACTAGGTGTCGGGGAGCATTGCTCTTCGGTGCCGCAGCAAACGCAATAAGTATTCCACCTGGGGAGTACGTTCGCAAGAATGAAACTCAAAGGAATTGACGGGGACCCGCACAAGCGGTGGAGCATGTGGTTTAATTCGAAGCAACGCGAAGAACCTTACCAAGTCTTGACATCCCGATGACAGAACATGTAATGTGTTTTCTCTTCGGAGCATCGGTGACAGGTGGTGCATGGTTGTCGTCAGCTCGTGTCGTGAGATGTTGGGTTAAGTCCCGCAACGAGCGCAACCCCTATTCTTAGTAGCCAGCGGGTAAGCCGGGCACTCTAGGGAGACTGCCAGGGATAACCTGGAGGAAGGTGGGGATGACGTCAAATCATCATGCCCCTTATGACTTGGGCTACACACGTGCTACAATGACGTAAACAAAGGGAAGCGAGCCTGCGAGGGGGAGCAAATCTCAAAAATAACGTCTCAGTTCGGACTGCAGTCTGCAACTCGACTGCACGAAGCTGGAATCGCTAGTAATCGCGAATCAGAATGTCGCGGTGAATACGTTCCCGGGTCTTGTACACACCGCCCGTCACACCATGGGAGTTGGTAATGCCCGAAGTCAGTGACCCAACCGCAAGGAGGGAGCTGCCGAAGGCAGGATCGATAACTGGGGTGAAGTCTACAAGGGGGAACCCGTAAAAA</w:t>
            </w:r>
          </w:p>
        </w:tc>
      </w:tr>
      <w:tr w:rsidR="00D87756" w:rsidRPr="00D00BB3" w14:paraId="1C8C307D" w14:textId="77777777" w:rsidTr="006543E2">
        <w:trPr>
          <w:cantSplit/>
          <w:trHeight w:val="1134"/>
        </w:trPr>
        <w:tc>
          <w:tcPr>
            <w:tcW w:w="924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98C361" w14:textId="77777777" w:rsidR="00D87756" w:rsidRPr="00D00BB3" w:rsidRDefault="00D87756" w:rsidP="006543E2">
            <w:pPr>
              <w:pStyle w:val="Tables"/>
              <w:spacing w:before="0"/>
              <w:ind w:firstLine="400"/>
              <w:jc w:val="both"/>
              <w:rPr>
                <w:rFonts w:ascii="Calibri" w:hAnsi="Calibri" w:cs="Calibri"/>
                <w:sz w:val="21"/>
              </w:rPr>
            </w:pPr>
            <w:r w:rsidRPr="00D00BB3">
              <w:rPr>
                <w:rFonts w:ascii="Calibri" w:hAnsi="Calibri" w:cs="Calibri"/>
                <w:sz w:val="21"/>
                <w:szCs w:val="21"/>
              </w:rPr>
              <w:t xml:space="preserve">Supplementary Table 1. </w:t>
            </w:r>
            <w:r w:rsidRPr="00B366C8">
              <w:rPr>
                <w:rFonts w:ascii="Calibri" w:hAnsi="Calibri" w:cs="Calibri"/>
                <w:b w:val="0"/>
                <w:bCs/>
                <w:sz w:val="21"/>
                <w:szCs w:val="21"/>
              </w:rPr>
              <w:t>Amplified 16S rRNA gene sequences and top NIH Blast® results for all bacteria confirming the expected strain identification.</w:t>
            </w:r>
            <w:r w:rsidRPr="00D00BB3">
              <w:rPr>
                <w:rFonts w:ascii="Calibri" w:hAnsi="Calibri" w:cs="Calibri"/>
                <w:sz w:val="21"/>
                <w:szCs w:val="21"/>
              </w:rPr>
              <w:t xml:space="preserve"> </w:t>
            </w:r>
          </w:p>
        </w:tc>
      </w:tr>
    </w:tbl>
    <w:p w14:paraId="492CF37E" w14:textId="77777777" w:rsidR="00D87756" w:rsidRPr="00D00BB3" w:rsidRDefault="00D87756" w:rsidP="00D87756">
      <w:pPr>
        <w:pStyle w:val="Tables"/>
        <w:spacing w:before="0"/>
        <w:ind w:firstLine="400"/>
        <w:jc w:val="both"/>
        <w:rPr>
          <w:rFonts w:ascii="Calibri" w:hAnsi="Calibri" w:cs="Calibri"/>
          <w:sz w:val="21"/>
          <w:szCs w:val="21"/>
        </w:rPr>
        <w:sectPr w:rsidR="00D87756" w:rsidRPr="00D00BB3" w:rsidSect="00D87756">
          <w:type w:val="continuous"/>
          <w:pgSz w:w="11906" w:h="16838"/>
          <w:pgMar w:top="1440" w:right="1440" w:bottom="1440" w:left="1440" w:header="1134" w:footer="567" w:gutter="0"/>
          <w:lnNumType w:countBy="1" w:restart="continuous"/>
          <w:cols w:space="425"/>
          <w:titlePg/>
          <w:docGrid w:linePitch="312"/>
        </w:sectPr>
      </w:pPr>
      <w:bookmarkStart w:id="0" w:name="_Toc189032820"/>
    </w:p>
    <w:bookmarkEnd w:id="0"/>
    <w:p w14:paraId="5C85F892" w14:textId="77777777" w:rsidR="00D87756" w:rsidRPr="00D00BB3" w:rsidRDefault="00D87756" w:rsidP="00D87756">
      <w:pPr>
        <w:ind w:firstLineChars="0" w:firstLine="0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7756" w:rsidRPr="00D00BB3" w14:paraId="364215CC" w14:textId="77777777" w:rsidTr="006543E2">
        <w:tc>
          <w:tcPr>
            <w:tcW w:w="9016" w:type="dxa"/>
            <w:tcBorders>
              <w:bottom w:val="single" w:sz="4" w:space="0" w:color="auto"/>
            </w:tcBorders>
            <w:vAlign w:val="center"/>
          </w:tcPr>
          <w:p w14:paraId="1A9DE40A" w14:textId="77777777" w:rsidR="00D87756" w:rsidRPr="00D00BB3" w:rsidRDefault="00D87756" w:rsidP="006543E2">
            <w:pPr>
              <w:ind w:firstLineChars="0" w:firstLine="0"/>
              <w:jc w:val="center"/>
              <w:rPr>
                <w:sz w:val="22"/>
              </w:rPr>
            </w:pPr>
            <w:r w:rsidRPr="00D00BB3">
              <w:rPr>
                <w:noProof/>
                <w:sz w:val="22"/>
              </w:rPr>
              <w:drawing>
                <wp:inline distT="0" distB="0" distL="0" distR="0" wp14:anchorId="0EE75346" wp14:editId="5B72635E">
                  <wp:extent cx="4635168" cy="5557054"/>
                  <wp:effectExtent l="0" t="0" r="0" b="5715"/>
                  <wp:docPr id="1522642629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29" t="1865" r="15804" b="295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5906" cy="55579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7756" w:rsidRPr="00D00BB3" w14:paraId="76B8E06D" w14:textId="77777777" w:rsidTr="006543E2"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4AF580" w14:textId="77777777" w:rsidR="00D87756" w:rsidRPr="00D00BB3" w:rsidRDefault="00D87756" w:rsidP="006543E2">
            <w:pPr>
              <w:ind w:firstLineChars="0" w:firstLine="0"/>
              <w:rPr>
                <w:b/>
                <w:bCs/>
                <w:sz w:val="22"/>
              </w:rPr>
            </w:pP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 xml:space="preserve">    Supplementary Figure 1. Neuronal count</w:t>
            </w:r>
            <w:r>
              <w:rPr>
                <w:rStyle w:val="BodyTextChar"/>
                <w:rFonts w:eastAsiaTheme="majorEastAsia"/>
                <w:b/>
                <w:bCs/>
                <w:sz w:val="22"/>
              </w:rPr>
              <w:t xml:space="preserve"> </w:t>
            </w:r>
            <w:r w:rsidRPr="001F6BC7">
              <w:rPr>
                <w:rStyle w:val="BodyTextChar"/>
                <w:rFonts w:eastAsiaTheme="majorEastAsia"/>
                <w:b/>
                <w:bCs/>
                <w:sz w:val="22"/>
              </w:rPr>
              <w:t>(as % of controls).</w:t>
            </w: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 xml:space="preserve"> </w:t>
            </w:r>
            <w:r w:rsidRPr="00D00BB3">
              <w:rPr>
                <w:rStyle w:val="BodyTextChar"/>
                <w:rFonts w:eastAsiaTheme="majorEastAsia"/>
                <w:sz w:val="22"/>
              </w:rPr>
              <w:t xml:space="preserve">Additional supernatant treatments (also summarised in Table 3) but not shown alongside Figure 5. Microglial cell population changes measured by count after treatment with </w:t>
            </w:r>
            <w:r w:rsidRPr="00D00BB3">
              <w:rPr>
                <w:sz w:val="22"/>
              </w:rPr>
              <w:t>hA53T-α</w:t>
            </w:r>
            <w:proofErr w:type="spellStart"/>
            <w:r w:rsidRPr="00D00BB3">
              <w:rPr>
                <w:sz w:val="22"/>
              </w:rPr>
              <w:t>syn</w:t>
            </w:r>
            <w:proofErr w:type="spellEnd"/>
            <w:r w:rsidRPr="00D00BB3">
              <w:rPr>
                <w:sz w:val="22"/>
              </w:rPr>
              <w:t xml:space="preserve"> </w:t>
            </w:r>
            <w:r w:rsidRPr="00D00BB3">
              <w:rPr>
                <w:rStyle w:val="BodyTextChar"/>
                <w:rFonts w:eastAsiaTheme="majorEastAsia"/>
                <w:sz w:val="22"/>
              </w:rPr>
              <w:t>and</w:t>
            </w:r>
            <w:r>
              <w:rPr>
                <w:rStyle w:val="BodyTextChar"/>
                <w:rFonts w:eastAsiaTheme="majorEastAsia"/>
                <w:sz w:val="22"/>
              </w:rPr>
              <w:t xml:space="preserve"> </w:t>
            </w:r>
            <w:r w:rsidRPr="00D00BB3">
              <w:rPr>
                <w:rStyle w:val="BodyTextChar"/>
                <w:rFonts w:eastAsiaTheme="majorEastAsia"/>
                <w:sz w:val="22"/>
              </w:rPr>
              <w:t>/ or supernatant (n = 4-8</w:t>
            </w:r>
            <w:r>
              <w:rPr>
                <w:rStyle w:val="BodyTextChar"/>
                <w:rFonts w:eastAsiaTheme="majorEastAsia"/>
                <w:sz w:val="22"/>
              </w:rPr>
              <w:t xml:space="preserve"> each</w:t>
            </w:r>
            <w:r w:rsidRPr="00D00BB3">
              <w:rPr>
                <w:rStyle w:val="BodyTextChar"/>
                <w:rFonts w:eastAsiaTheme="majorEastAsia"/>
                <w:sz w:val="22"/>
              </w:rPr>
              <w:t>). (</w:t>
            </w: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>A</w:t>
            </w:r>
            <w:r w:rsidRPr="00D00BB3">
              <w:rPr>
                <w:rStyle w:val="BodyTextChar"/>
                <w:rFonts w:eastAsiaTheme="majorEastAsia"/>
                <w:sz w:val="22"/>
              </w:rPr>
              <w:t xml:space="preserve">) </w:t>
            </w:r>
            <w:r w:rsidRPr="00D00BB3">
              <w:rPr>
                <w:rStyle w:val="BodyTextChar"/>
                <w:rFonts w:eastAsiaTheme="majorEastAsia"/>
                <w:i/>
                <w:iCs/>
                <w:sz w:val="22"/>
              </w:rPr>
              <w:t xml:space="preserve">A. </w:t>
            </w:r>
            <w:proofErr w:type="spellStart"/>
            <w:r w:rsidRPr="00D00BB3">
              <w:rPr>
                <w:rStyle w:val="BodyTextChar"/>
                <w:rFonts w:eastAsiaTheme="majorEastAsia"/>
                <w:i/>
                <w:iCs/>
                <w:sz w:val="22"/>
              </w:rPr>
              <w:t>shahii</w:t>
            </w:r>
            <w:proofErr w:type="spellEnd"/>
            <w:r w:rsidRPr="00D00BB3">
              <w:rPr>
                <w:rStyle w:val="BodyTextChar"/>
                <w:rFonts w:eastAsiaTheme="majorEastAsia"/>
                <w:sz w:val="22"/>
              </w:rPr>
              <w:t>, (</w:t>
            </w: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>B</w:t>
            </w:r>
            <w:r w:rsidRPr="00D00BB3">
              <w:rPr>
                <w:rStyle w:val="BodyTextChar"/>
                <w:rFonts w:eastAsiaTheme="majorEastAsia"/>
                <w:sz w:val="22"/>
              </w:rPr>
              <w:t xml:space="preserve">) </w:t>
            </w:r>
            <w:r w:rsidRPr="00D00BB3">
              <w:rPr>
                <w:rStyle w:val="BodyTextChar"/>
                <w:rFonts w:eastAsiaTheme="majorEastAsia"/>
                <w:i/>
                <w:iCs/>
                <w:sz w:val="22"/>
              </w:rPr>
              <w:t xml:space="preserve">B. </w:t>
            </w:r>
            <w:proofErr w:type="spellStart"/>
            <w:r w:rsidRPr="00D00BB3">
              <w:rPr>
                <w:rStyle w:val="BodyTextChar"/>
                <w:rFonts w:eastAsiaTheme="majorEastAsia"/>
                <w:i/>
                <w:iCs/>
                <w:sz w:val="22"/>
              </w:rPr>
              <w:t>coprocola</w:t>
            </w:r>
            <w:proofErr w:type="spellEnd"/>
            <w:r w:rsidRPr="00D00BB3">
              <w:rPr>
                <w:rStyle w:val="BodyTextChar"/>
                <w:rFonts w:eastAsiaTheme="majorEastAsia"/>
                <w:sz w:val="22"/>
              </w:rPr>
              <w:t>, (</w:t>
            </w: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>C</w:t>
            </w:r>
            <w:r w:rsidRPr="00D00BB3">
              <w:rPr>
                <w:rStyle w:val="BodyTextChar"/>
                <w:rFonts w:eastAsiaTheme="majorEastAsia"/>
                <w:sz w:val="22"/>
              </w:rPr>
              <w:t>) B</w:t>
            </w:r>
            <w:r w:rsidRPr="00D00BB3">
              <w:rPr>
                <w:rStyle w:val="BodyTextChar"/>
                <w:rFonts w:eastAsiaTheme="majorEastAsia"/>
                <w:i/>
                <w:iCs/>
                <w:sz w:val="22"/>
              </w:rPr>
              <w:t xml:space="preserve">. </w:t>
            </w:r>
            <w:proofErr w:type="spellStart"/>
            <w:r w:rsidRPr="00D00BB3">
              <w:rPr>
                <w:rStyle w:val="BodyTextChar"/>
                <w:rFonts w:eastAsiaTheme="majorEastAsia"/>
                <w:i/>
                <w:iCs/>
                <w:sz w:val="22"/>
              </w:rPr>
              <w:t>hansenii</w:t>
            </w:r>
            <w:proofErr w:type="spellEnd"/>
            <w:r w:rsidRPr="00D00BB3">
              <w:rPr>
                <w:rStyle w:val="BodyTextChar"/>
                <w:rFonts w:eastAsiaTheme="majorEastAsia"/>
                <w:i/>
                <w:sz w:val="22"/>
              </w:rPr>
              <w:t xml:space="preserve">, </w:t>
            </w:r>
            <w:r w:rsidRPr="00D00BB3">
              <w:rPr>
                <w:rStyle w:val="BodyTextChar"/>
                <w:rFonts w:eastAsiaTheme="majorEastAsia"/>
                <w:iCs/>
                <w:sz w:val="22"/>
              </w:rPr>
              <w:t>(</w:t>
            </w:r>
            <w:r w:rsidRPr="00D00BB3">
              <w:rPr>
                <w:rStyle w:val="BodyTextChar"/>
                <w:rFonts w:eastAsiaTheme="majorEastAsia"/>
                <w:b/>
                <w:bCs/>
                <w:iCs/>
                <w:sz w:val="22"/>
              </w:rPr>
              <w:t>D</w:t>
            </w:r>
            <w:r w:rsidRPr="00D00BB3">
              <w:rPr>
                <w:rStyle w:val="BodyTextChar"/>
                <w:rFonts w:eastAsiaTheme="majorEastAsia"/>
                <w:iCs/>
                <w:sz w:val="22"/>
              </w:rPr>
              <w:t>) C</w:t>
            </w:r>
            <w:r w:rsidRPr="00D00BB3">
              <w:rPr>
                <w:rStyle w:val="BodyTextChar"/>
                <w:rFonts w:eastAsiaTheme="majorEastAsia"/>
                <w:i/>
                <w:sz w:val="22"/>
              </w:rPr>
              <w:t xml:space="preserve">. </w:t>
            </w:r>
            <w:proofErr w:type="spellStart"/>
            <w:r w:rsidRPr="00D00BB3">
              <w:rPr>
                <w:rStyle w:val="BodyTextChar"/>
                <w:rFonts w:eastAsiaTheme="majorEastAsia"/>
                <w:i/>
                <w:sz w:val="22"/>
              </w:rPr>
              <w:t>arofaciens</w:t>
            </w:r>
            <w:proofErr w:type="spellEnd"/>
            <w:r w:rsidRPr="00D00BB3">
              <w:rPr>
                <w:rStyle w:val="BodyTextChar"/>
                <w:rFonts w:eastAsiaTheme="majorEastAsia"/>
                <w:iCs/>
                <w:sz w:val="22"/>
              </w:rPr>
              <w:t>, (</w:t>
            </w:r>
            <w:r w:rsidRPr="00D00BB3">
              <w:rPr>
                <w:rStyle w:val="BodyTextChar"/>
                <w:rFonts w:eastAsiaTheme="majorEastAsia"/>
                <w:b/>
                <w:bCs/>
                <w:iCs/>
                <w:sz w:val="22"/>
              </w:rPr>
              <w:t>E</w:t>
            </w:r>
            <w:r w:rsidRPr="00D00BB3">
              <w:rPr>
                <w:rStyle w:val="BodyTextChar"/>
                <w:rFonts w:eastAsiaTheme="majorEastAsia"/>
                <w:iCs/>
                <w:sz w:val="22"/>
              </w:rPr>
              <w:t xml:space="preserve">) </w:t>
            </w:r>
            <w:r w:rsidRPr="00D00BB3">
              <w:rPr>
                <w:rStyle w:val="BodyTextChar"/>
                <w:rFonts w:eastAsiaTheme="majorEastAsia"/>
                <w:i/>
                <w:sz w:val="22"/>
              </w:rPr>
              <w:t>E. coli</w:t>
            </w:r>
            <w:r w:rsidRPr="00D00BB3">
              <w:rPr>
                <w:rStyle w:val="BodyTextChar"/>
                <w:rFonts w:eastAsiaTheme="majorEastAsia"/>
                <w:iCs/>
                <w:sz w:val="22"/>
              </w:rPr>
              <w:t>, (</w:t>
            </w:r>
            <w:r w:rsidRPr="00D00BB3">
              <w:rPr>
                <w:rStyle w:val="BodyTextChar"/>
                <w:rFonts w:eastAsiaTheme="majorEastAsia"/>
                <w:b/>
                <w:bCs/>
                <w:iCs/>
                <w:sz w:val="22"/>
              </w:rPr>
              <w:t>F</w:t>
            </w:r>
            <w:r w:rsidRPr="00D00BB3">
              <w:rPr>
                <w:rStyle w:val="BodyTextChar"/>
                <w:rFonts w:eastAsiaTheme="majorEastAsia"/>
                <w:iCs/>
                <w:sz w:val="22"/>
              </w:rPr>
              <w:t>) E</w:t>
            </w:r>
            <w:r w:rsidRPr="00D00BB3">
              <w:rPr>
                <w:rStyle w:val="BodyTextChar"/>
                <w:rFonts w:eastAsiaTheme="majorEastAsia"/>
                <w:i/>
                <w:sz w:val="22"/>
              </w:rPr>
              <w:t xml:space="preserve">. </w:t>
            </w:r>
            <w:proofErr w:type="spellStart"/>
            <w:r w:rsidRPr="00D00BB3">
              <w:rPr>
                <w:rStyle w:val="BodyTextChar"/>
                <w:rFonts w:eastAsiaTheme="majorEastAsia"/>
                <w:i/>
                <w:sz w:val="22"/>
              </w:rPr>
              <w:t>rectale</w:t>
            </w:r>
            <w:proofErr w:type="spellEnd"/>
            <w:r w:rsidRPr="00D00BB3">
              <w:rPr>
                <w:rStyle w:val="BodyTextChar"/>
                <w:rFonts w:eastAsiaTheme="majorEastAsia"/>
                <w:iCs/>
                <w:sz w:val="22"/>
              </w:rPr>
              <w:t>, &amp; (</w:t>
            </w:r>
            <w:r w:rsidRPr="00D00BB3">
              <w:rPr>
                <w:rStyle w:val="BodyTextChar"/>
                <w:rFonts w:eastAsiaTheme="majorEastAsia"/>
                <w:b/>
                <w:bCs/>
                <w:iCs/>
                <w:sz w:val="22"/>
              </w:rPr>
              <w:t>G</w:t>
            </w:r>
            <w:r w:rsidRPr="00D00BB3">
              <w:rPr>
                <w:rStyle w:val="BodyTextChar"/>
                <w:rFonts w:eastAsiaTheme="majorEastAsia"/>
                <w:iCs/>
                <w:sz w:val="22"/>
              </w:rPr>
              <w:t xml:space="preserve">) </w:t>
            </w:r>
            <w:r w:rsidRPr="00D00BB3">
              <w:rPr>
                <w:rStyle w:val="BodyTextChar"/>
                <w:rFonts w:eastAsiaTheme="majorEastAsia"/>
                <w:i/>
                <w:sz w:val="22"/>
              </w:rPr>
              <w:t xml:space="preserve">A. </w:t>
            </w:r>
            <w:proofErr w:type="spellStart"/>
            <w:r w:rsidRPr="00D00BB3">
              <w:rPr>
                <w:rStyle w:val="BodyTextChar"/>
                <w:rFonts w:eastAsiaTheme="majorEastAsia"/>
                <w:i/>
                <w:sz w:val="22"/>
              </w:rPr>
              <w:t>muciniphila</w:t>
            </w:r>
            <w:proofErr w:type="spellEnd"/>
            <w:r w:rsidRPr="00D00BB3">
              <w:rPr>
                <w:rStyle w:val="BodyTextChar"/>
                <w:rFonts w:eastAsiaTheme="majorEastAsia"/>
                <w:sz w:val="22"/>
              </w:rPr>
              <w:t>. Results from one-way ANOVAs and Sidak’s post-hoc test; statistical significance as follows: p &lt; 0.05 (*), p &lt; 0.01 (**), p &lt; 0.001 (***).</w:t>
            </w:r>
          </w:p>
        </w:tc>
      </w:tr>
    </w:tbl>
    <w:p w14:paraId="2D86A6E4" w14:textId="77777777" w:rsidR="00D87756" w:rsidRPr="00D00BB3" w:rsidRDefault="00D87756" w:rsidP="00D87756">
      <w:pPr>
        <w:ind w:firstLineChars="0" w:firstLine="0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7756" w:rsidRPr="00D00BB3" w14:paraId="75085396" w14:textId="77777777" w:rsidTr="006543E2">
        <w:tc>
          <w:tcPr>
            <w:tcW w:w="9016" w:type="dxa"/>
            <w:tcBorders>
              <w:bottom w:val="single" w:sz="4" w:space="0" w:color="auto"/>
            </w:tcBorders>
          </w:tcPr>
          <w:p w14:paraId="21BD44E2" w14:textId="77777777" w:rsidR="00D87756" w:rsidRPr="00D00BB3" w:rsidRDefault="00D87756" w:rsidP="006543E2">
            <w:pPr>
              <w:pStyle w:val="Tables"/>
              <w:spacing w:before="0"/>
              <w:ind w:firstLine="400"/>
              <w:jc w:val="center"/>
              <w:rPr>
                <w:rStyle w:val="BodyTextChar"/>
                <w:sz w:val="22"/>
              </w:rPr>
            </w:pPr>
            <w:r w:rsidRPr="00D00BB3">
              <w:rPr>
                <w:rFonts w:ascii="Calibri" w:hAnsi="Calibri" w:cs="Calibri"/>
                <w:noProof/>
                <w:sz w:val="28"/>
                <w:szCs w:val="24"/>
              </w:rPr>
              <w:lastRenderedPageBreak/>
              <w:drawing>
                <wp:inline distT="0" distB="0" distL="0" distR="0" wp14:anchorId="4E5AFD2A" wp14:editId="13AF234E">
                  <wp:extent cx="4857308" cy="5517462"/>
                  <wp:effectExtent l="0" t="0" r="635" b="7620"/>
                  <wp:docPr id="190295814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49" t="3925" r="14007" b="279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8233" cy="55185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7756" w:rsidRPr="00D00BB3" w14:paraId="2F8CCBB5" w14:textId="77777777" w:rsidTr="006543E2"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7B9841" w14:textId="77777777" w:rsidR="00D87756" w:rsidRPr="00D00BB3" w:rsidRDefault="00D87756" w:rsidP="006543E2">
            <w:pPr>
              <w:pStyle w:val="Tables"/>
              <w:spacing w:before="0"/>
              <w:ind w:firstLine="400"/>
              <w:jc w:val="both"/>
              <w:rPr>
                <w:rStyle w:val="BodyTextChar"/>
                <w:sz w:val="22"/>
              </w:rPr>
            </w:pPr>
            <w:r w:rsidRPr="00D00BB3">
              <w:rPr>
                <w:rStyle w:val="BodyTextChar"/>
                <w:sz w:val="22"/>
              </w:rPr>
              <w:t>Supplementary Figure 2. Microglia count</w:t>
            </w:r>
            <w:r>
              <w:rPr>
                <w:rStyle w:val="BodyTextChar"/>
                <w:sz w:val="22"/>
              </w:rPr>
              <w:t xml:space="preserve"> </w:t>
            </w:r>
            <w:r w:rsidRPr="001F6BC7">
              <w:rPr>
                <w:rStyle w:val="BodyTextChar"/>
                <w:b w:val="0"/>
                <w:bCs/>
                <w:sz w:val="22"/>
              </w:rPr>
              <w:t>(as % of controls).</w:t>
            </w:r>
            <w:r w:rsidRPr="00D00BB3">
              <w:rPr>
                <w:rStyle w:val="BodyTextChar"/>
                <w:sz w:val="22"/>
              </w:rPr>
              <w:t xml:space="preserve"> 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Remaining SN treatments (Table 3) not shown alongside Figure 5. Microglial cell population </w:t>
            </w:r>
            <w:r w:rsidRPr="00B366C8">
              <w:rPr>
                <w:rStyle w:val="BodyTextChar"/>
                <w:b w:val="0"/>
                <w:bCs/>
                <w:sz w:val="22"/>
              </w:rPr>
              <w:t>changes (automated count</w:t>
            </w:r>
            <w:r>
              <w:rPr>
                <w:rStyle w:val="BodyTextChar"/>
                <w:b w:val="0"/>
                <w:bCs/>
                <w:sz w:val="22"/>
              </w:rPr>
              <w:t>)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 after treatment with </w:t>
            </w:r>
            <w:r w:rsidRPr="00D00BB3">
              <w:rPr>
                <w:rFonts w:ascii="Calibri" w:eastAsia="SimSun" w:hAnsi="Calibri" w:cs="Calibri"/>
                <w:b w:val="0"/>
                <w:bCs/>
                <w:sz w:val="22"/>
              </w:rPr>
              <w:t>hA53T-α</w:t>
            </w:r>
            <w:proofErr w:type="spellStart"/>
            <w:r w:rsidRPr="00D00BB3">
              <w:rPr>
                <w:rFonts w:ascii="Calibri" w:eastAsia="SimSun" w:hAnsi="Calibri" w:cs="Calibri"/>
                <w:b w:val="0"/>
                <w:bCs/>
                <w:sz w:val="22"/>
              </w:rPr>
              <w:t>syn</w:t>
            </w:r>
            <w:proofErr w:type="spellEnd"/>
            <w:r w:rsidRPr="00D00BB3">
              <w:rPr>
                <w:rFonts w:ascii="Calibri" w:eastAsia="SimSun" w:hAnsi="Calibri" w:cs="Calibri"/>
                <w:b w:val="0"/>
                <w:bCs/>
                <w:sz w:val="22"/>
              </w:rPr>
              <w:t xml:space="preserve"> </w:t>
            </w:r>
            <w:r w:rsidRPr="00D00BB3">
              <w:rPr>
                <w:rStyle w:val="BodyTextChar"/>
                <w:b w:val="0"/>
                <w:bCs/>
                <w:sz w:val="22"/>
              </w:rPr>
              <w:t>and</w:t>
            </w:r>
            <w:r>
              <w:rPr>
                <w:rStyle w:val="BodyTextChar"/>
                <w:b w:val="0"/>
                <w:bCs/>
                <w:sz w:val="22"/>
              </w:rPr>
              <w:t xml:space="preserve"> </w:t>
            </w:r>
            <w:r w:rsidRPr="00D00BB3">
              <w:rPr>
                <w:rStyle w:val="BodyTextChar"/>
                <w:b w:val="0"/>
                <w:bCs/>
                <w:sz w:val="22"/>
              </w:rPr>
              <w:t>/ or supernatant (n = 4-8</w:t>
            </w:r>
            <w:r>
              <w:rPr>
                <w:rStyle w:val="BodyTextChar"/>
                <w:b w:val="0"/>
                <w:bCs/>
                <w:sz w:val="22"/>
              </w:rPr>
              <w:t xml:space="preserve"> each</w:t>
            </w:r>
            <w:r w:rsidRPr="00D00BB3">
              <w:rPr>
                <w:rStyle w:val="BodyTextChar"/>
                <w:b w:val="0"/>
                <w:bCs/>
                <w:sz w:val="22"/>
              </w:rPr>
              <w:t>). (</w:t>
            </w:r>
            <w:r w:rsidRPr="00D00BB3">
              <w:rPr>
                <w:rStyle w:val="BodyTextChar"/>
                <w:sz w:val="22"/>
              </w:rPr>
              <w:t>A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B.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hansenii</w:t>
            </w:r>
            <w:proofErr w:type="spellEnd"/>
            <w:r w:rsidRPr="00D00BB3">
              <w:rPr>
                <w:rStyle w:val="BodyTextChar"/>
                <w:b w:val="0"/>
                <w:bCs/>
                <w:sz w:val="22"/>
              </w:rPr>
              <w:t>, (</w:t>
            </w:r>
            <w:r w:rsidRPr="00D00BB3">
              <w:rPr>
                <w:rStyle w:val="BodyTextChar"/>
                <w:sz w:val="22"/>
              </w:rPr>
              <w:t>B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B. subtilis</w:t>
            </w:r>
            <w:r w:rsidRPr="00D00BB3">
              <w:rPr>
                <w:rStyle w:val="BodyTextChar"/>
                <w:b w:val="0"/>
                <w:bCs/>
                <w:sz w:val="22"/>
              </w:rPr>
              <w:t>, (</w:t>
            </w:r>
            <w:r w:rsidRPr="00D00BB3">
              <w:rPr>
                <w:rStyle w:val="BodyTextChar"/>
                <w:sz w:val="22"/>
              </w:rPr>
              <w:t>C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C.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aerofaciens</w:t>
            </w:r>
            <w:proofErr w:type="spellEnd"/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, 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(</w:t>
            </w:r>
            <w:r w:rsidRPr="00D00BB3">
              <w:rPr>
                <w:rStyle w:val="BodyTextChar"/>
                <w:iCs w:val="0"/>
                <w:sz w:val="22"/>
              </w:rPr>
              <w:t>D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>E. coli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, (</w:t>
            </w:r>
            <w:r w:rsidRPr="00D00BB3">
              <w:rPr>
                <w:rStyle w:val="BodyTextChar"/>
                <w:iCs w:val="0"/>
                <w:sz w:val="22"/>
              </w:rPr>
              <w:t>E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E.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sz w:val="22"/>
              </w:rPr>
              <w:t>rectale</w:t>
            </w:r>
            <w:proofErr w:type="spellEnd"/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, (</w:t>
            </w:r>
            <w:r w:rsidRPr="00D00BB3">
              <w:rPr>
                <w:rStyle w:val="BodyTextChar"/>
                <w:iCs w:val="0"/>
                <w:sz w:val="22"/>
              </w:rPr>
              <w:t>F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>R. intestinalis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, &amp; (</w:t>
            </w:r>
            <w:r w:rsidRPr="00D00BB3">
              <w:rPr>
                <w:rStyle w:val="BodyTextChar"/>
                <w:iCs w:val="0"/>
                <w:sz w:val="22"/>
              </w:rPr>
              <w:t>G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A.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sz w:val="22"/>
              </w:rPr>
              <w:t>muciniphila</w:t>
            </w:r>
            <w:proofErr w:type="spellEnd"/>
            <w:r w:rsidRPr="00D00BB3">
              <w:rPr>
                <w:rStyle w:val="BodyTextChar"/>
                <w:b w:val="0"/>
                <w:bCs/>
                <w:sz w:val="22"/>
              </w:rPr>
              <w:t xml:space="preserve">. Results from one-way ANOVAs and Sidak’s post-hoc test; statistical significance as follows: p &lt; 0.05 (*), p &lt; 0.01 (**), p &lt; 0.001 (***), and p &lt; 0.0001 (****). </w:t>
            </w:r>
          </w:p>
        </w:tc>
      </w:tr>
      <w:tr w:rsidR="00D87756" w:rsidRPr="00D00BB3" w14:paraId="2257646C" w14:textId="77777777" w:rsidTr="006543E2">
        <w:tc>
          <w:tcPr>
            <w:tcW w:w="9016" w:type="dxa"/>
            <w:tcBorders>
              <w:top w:val="nil"/>
              <w:left w:val="nil"/>
              <w:bottom w:val="nil"/>
              <w:right w:val="nil"/>
            </w:tcBorders>
          </w:tcPr>
          <w:p w14:paraId="476FAD47" w14:textId="77777777" w:rsidR="00D87756" w:rsidRPr="00D00BB3" w:rsidRDefault="00D87756" w:rsidP="006543E2">
            <w:pPr>
              <w:pStyle w:val="Tables"/>
              <w:spacing w:before="0"/>
              <w:ind w:firstLine="400"/>
              <w:jc w:val="both"/>
              <w:rPr>
                <w:rStyle w:val="BodyTextChar"/>
                <w:sz w:val="22"/>
              </w:rPr>
            </w:pPr>
          </w:p>
        </w:tc>
      </w:tr>
    </w:tbl>
    <w:p w14:paraId="0DB43EBB" w14:textId="77777777" w:rsidR="00D87756" w:rsidRPr="00D00BB3" w:rsidRDefault="00D87756" w:rsidP="00D87756">
      <w:pPr>
        <w:ind w:firstLineChars="0" w:firstLine="0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7756" w:rsidRPr="00D00BB3" w14:paraId="1BF02213" w14:textId="77777777" w:rsidTr="006543E2">
        <w:tc>
          <w:tcPr>
            <w:tcW w:w="90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D747F3" w14:textId="77777777" w:rsidR="00D87756" w:rsidRPr="00D00BB3" w:rsidRDefault="00D87756" w:rsidP="006543E2">
            <w:pPr>
              <w:pStyle w:val="Tables"/>
              <w:spacing w:before="0"/>
              <w:ind w:firstLine="400"/>
              <w:jc w:val="center"/>
              <w:rPr>
                <w:rStyle w:val="BodyTextChar"/>
                <w:sz w:val="22"/>
              </w:rPr>
            </w:pPr>
            <w:r w:rsidRPr="00D00BB3">
              <w:rPr>
                <w:rFonts w:ascii="Calibri" w:hAnsi="Calibri" w:cs="Calibri"/>
                <w:noProof/>
                <w:sz w:val="28"/>
                <w:szCs w:val="24"/>
              </w:rPr>
              <w:lastRenderedPageBreak/>
              <w:drawing>
                <wp:inline distT="0" distB="0" distL="0" distR="0" wp14:anchorId="40EA2228" wp14:editId="712D228F">
                  <wp:extent cx="4380865" cy="5422790"/>
                  <wp:effectExtent l="0" t="0" r="635" b="6985"/>
                  <wp:docPr id="1818883583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77" t="5201" r="14695" b="278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81479" cy="542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7756" w:rsidRPr="00D00BB3" w14:paraId="0DD23A7D" w14:textId="77777777" w:rsidTr="006543E2"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5802D9" w14:textId="77777777" w:rsidR="00D87756" w:rsidRPr="00D00BB3" w:rsidRDefault="00D87756" w:rsidP="006543E2">
            <w:pPr>
              <w:pStyle w:val="Tables"/>
              <w:spacing w:before="0"/>
              <w:ind w:firstLine="400"/>
              <w:jc w:val="both"/>
              <w:rPr>
                <w:rStyle w:val="BodyTextChar"/>
                <w:sz w:val="22"/>
              </w:rPr>
            </w:pPr>
          </w:p>
          <w:p w14:paraId="597237C4" w14:textId="77777777" w:rsidR="00D87756" w:rsidRPr="00D00BB3" w:rsidRDefault="00D87756" w:rsidP="006543E2">
            <w:pPr>
              <w:pStyle w:val="Tables"/>
              <w:spacing w:before="0"/>
              <w:ind w:firstLine="400"/>
              <w:jc w:val="both"/>
              <w:rPr>
                <w:rStyle w:val="BodyTextChar"/>
                <w:sz w:val="22"/>
              </w:rPr>
            </w:pPr>
            <w:r w:rsidRPr="00D00BB3">
              <w:rPr>
                <w:rStyle w:val="BodyTextChar"/>
                <w:sz w:val="22"/>
              </w:rPr>
              <w:t>Supplementary Figure 3. Astrocyte count</w:t>
            </w:r>
            <w:r>
              <w:rPr>
                <w:rStyle w:val="BodyTextChar"/>
                <w:sz w:val="22"/>
              </w:rPr>
              <w:t xml:space="preserve"> </w:t>
            </w:r>
            <w:r w:rsidRPr="001F6BC7">
              <w:rPr>
                <w:rStyle w:val="BodyTextChar"/>
                <w:b w:val="0"/>
                <w:bCs/>
                <w:sz w:val="22"/>
              </w:rPr>
              <w:t>(as % of controls).</w:t>
            </w:r>
            <w:r w:rsidRPr="00D00BB3">
              <w:rPr>
                <w:rFonts w:ascii="Calibri" w:hAnsi="Calibri" w:cs="Calibri"/>
                <w:sz w:val="22"/>
              </w:rPr>
              <w:t xml:space="preserve"> </w:t>
            </w:r>
            <w:r w:rsidRPr="00D00BB3">
              <w:rPr>
                <w:rFonts w:ascii="Calibri" w:hAnsi="Calibri" w:cs="Calibri"/>
                <w:b w:val="0"/>
                <w:bCs/>
                <w:sz w:val="22"/>
              </w:rPr>
              <w:t>Additional</w:t>
            </w:r>
            <w:r w:rsidRPr="00D00BB3">
              <w:rPr>
                <w:rFonts w:ascii="Calibri" w:hAnsi="Calibri" w:cs="Calibri"/>
                <w:sz w:val="22"/>
              </w:rPr>
              <w:t xml:space="preserve"> 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SN treatments as summarised in Table 3 but not shown alongside Figure 5. Astrocyte cell counts after treatment with </w:t>
            </w:r>
            <w:r w:rsidRPr="00D00BB3">
              <w:rPr>
                <w:rFonts w:ascii="Calibri" w:eastAsia="SimSun" w:hAnsi="Calibri" w:cs="Calibri"/>
                <w:b w:val="0"/>
                <w:bCs/>
                <w:sz w:val="22"/>
              </w:rPr>
              <w:t>hA53T-α</w:t>
            </w:r>
            <w:proofErr w:type="spellStart"/>
            <w:r w:rsidRPr="00D00BB3">
              <w:rPr>
                <w:rFonts w:ascii="Calibri" w:eastAsia="SimSun" w:hAnsi="Calibri" w:cs="Calibri"/>
                <w:b w:val="0"/>
                <w:bCs/>
                <w:sz w:val="22"/>
              </w:rPr>
              <w:t>syn</w:t>
            </w:r>
            <w:proofErr w:type="spellEnd"/>
            <w:r w:rsidRPr="00D00BB3">
              <w:rPr>
                <w:rFonts w:ascii="Calibri" w:eastAsia="SimSun" w:hAnsi="Calibri" w:cs="Calibri"/>
                <w:b w:val="0"/>
                <w:bCs/>
                <w:sz w:val="22"/>
              </w:rPr>
              <w:t xml:space="preserve"> </w:t>
            </w:r>
            <w:r w:rsidRPr="00D00BB3">
              <w:rPr>
                <w:rStyle w:val="BodyTextChar"/>
                <w:b w:val="0"/>
                <w:bCs/>
                <w:sz w:val="22"/>
              </w:rPr>
              <w:t>and</w:t>
            </w:r>
            <w:r>
              <w:rPr>
                <w:rStyle w:val="BodyTextChar"/>
                <w:b w:val="0"/>
                <w:bCs/>
                <w:sz w:val="22"/>
              </w:rPr>
              <w:t xml:space="preserve"> </w:t>
            </w:r>
            <w:r w:rsidRPr="00D00BB3">
              <w:rPr>
                <w:rStyle w:val="BodyTextChar"/>
                <w:b w:val="0"/>
                <w:bCs/>
                <w:sz w:val="22"/>
              </w:rPr>
              <w:t>/ or supernatant (n = 4-8</w:t>
            </w:r>
            <w:r>
              <w:rPr>
                <w:rStyle w:val="BodyTextChar"/>
                <w:b w:val="0"/>
                <w:bCs/>
                <w:sz w:val="22"/>
              </w:rPr>
              <w:t xml:space="preserve"> each</w:t>
            </w:r>
            <w:r w:rsidRPr="00D00BB3">
              <w:rPr>
                <w:rStyle w:val="BodyTextChar"/>
                <w:b w:val="0"/>
                <w:bCs/>
                <w:sz w:val="22"/>
              </w:rPr>
              <w:t>). (</w:t>
            </w:r>
            <w:r w:rsidRPr="00D00BB3">
              <w:rPr>
                <w:rStyle w:val="BodyTextChar"/>
                <w:sz w:val="22"/>
              </w:rPr>
              <w:t>A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) </w:t>
            </w:r>
            <w:proofErr w:type="spellStart"/>
            <w:proofErr w:type="gramStart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A.shahii</w:t>
            </w:r>
            <w:proofErr w:type="spellEnd"/>
            <w:proofErr w:type="gramEnd"/>
            <w:r w:rsidRPr="00D00BB3">
              <w:rPr>
                <w:rStyle w:val="BodyTextChar"/>
                <w:b w:val="0"/>
                <w:bCs/>
                <w:sz w:val="22"/>
              </w:rPr>
              <w:t>, (</w:t>
            </w:r>
            <w:r w:rsidRPr="00D00BB3">
              <w:rPr>
                <w:rStyle w:val="BodyTextChar"/>
                <w:sz w:val="22"/>
              </w:rPr>
              <w:t>B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B.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coprocola</w:t>
            </w:r>
            <w:proofErr w:type="spellEnd"/>
            <w:r w:rsidRPr="00D00BB3">
              <w:rPr>
                <w:rStyle w:val="BodyTextChar"/>
                <w:b w:val="0"/>
                <w:bCs/>
                <w:sz w:val="22"/>
              </w:rPr>
              <w:t>, (</w:t>
            </w:r>
            <w:r w:rsidRPr="00D00BB3">
              <w:rPr>
                <w:rStyle w:val="BodyTextChar"/>
                <w:sz w:val="22"/>
              </w:rPr>
              <w:t>C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B.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hansenii</w:t>
            </w:r>
            <w:proofErr w:type="spellEnd"/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, 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(</w:t>
            </w:r>
            <w:r w:rsidRPr="00D00BB3">
              <w:rPr>
                <w:rStyle w:val="BodyTextChar"/>
                <w:iCs w:val="0"/>
                <w:sz w:val="22"/>
              </w:rPr>
              <w:t>D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>B. subtilis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, (</w:t>
            </w:r>
            <w:r w:rsidRPr="00D00BB3">
              <w:rPr>
                <w:rStyle w:val="BodyTextChar"/>
                <w:iCs w:val="0"/>
                <w:sz w:val="22"/>
              </w:rPr>
              <w:t>E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>E. coli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, (</w:t>
            </w:r>
            <w:r w:rsidRPr="00D00BB3">
              <w:rPr>
                <w:rStyle w:val="BodyTextChar"/>
                <w:iCs w:val="0"/>
                <w:sz w:val="22"/>
              </w:rPr>
              <w:t>F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>R. intestinalis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, &amp; (</w:t>
            </w:r>
            <w:r w:rsidRPr="00D00BB3">
              <w:rPr>
                <w:rStyle w:val="BodyTextChar"/>
                <w:iCs w:val="0"/>
                <w:sz w:val="22"/>
              </w:rPr>
              <w:t>G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A.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sz w:val="22"/>
              </w:rPr>
              <w:t>muciniphila</w:t>
            </w:r>
            <w:proofErr w:type="spellEnd"/>
            <w:r w:rsidRPr="00D00BB3">
              <w:rPr>
                <w:rStyle w:val="BodyTextChar"/>
                <w:b w:val="0"/>
                <w:bCs/>
                <w:sz w:val="22"/>
              </w:rPr>
              <w:t>. Results from one-way ANOVA and Sidak’s post-hoc test; statistical significance as follows: p &lt; 0.05 (*), p &lt; 0.01 (**).</w:t>
            </w:r>
          </w:p>
        </w:tc>
      </w:tr>
    </w:tbl>
    <w:p w14:paraId="551A908C" w14:textId="77777777" w:rsidR="00D87756" w:rsidRPr="00D00BB3" w:rsidRDefault="00D87756" w:rsidP="00D87756">
      <w:pPr>
        <w:ind w:firstLineChars="0" w:firstLine="0"/>
        <w:rPr>
          <w:sz w:val="22"/>
        </w:rPr>
      </w:pPr>
    </w:p>
    <w:p w14:paraId="77281B1B" w14:textId="77777777" w:rsidR="00D87756" w:rsidRPr="00D00BB3" w:rsidRDefault="00D87756" w:rsidP="00D87756">
      <w:pPr>
        <w:ind w:firstLineChars="0" w:firstLine="0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7756" w:rsidRPr="00D00BB3" w14:paraId="44C99290" w14:textId="77777777" w:rsidTr="006543E2">
        <w:tc>
          <w:tcPr>
            <w:tcW w:w="9016" w:type="dxa"/>
            <w:tcBorders>
              <w:bottom w:val="single" w:sz="4" w:space="0" w:color="auto"/>
            </w:tcBorders>
            <w:vAlign w:val="center"/>
          </w:tcPr>
          <w:p w14:paraId="58A4C940" w14:textId="77777777" w:rsidR="00D87756" w:rsidRPr="00D00BB3" w:rsidRDefault="00D87756" w:rsidP="006543E2">
            <w:pPr>
              <w:ind w:firstLineChars="0" w:firstLine="0"/>
              <w:jc w:val="center"/>
              <w:rPr>
                <w:sz w:val="22"/>
              </w:rPr>
            </w:pPr>
            <w:r w:rsidRPr="00D00BB3">
              <w:rPr>
                <w:noProof/>
                <w:sz w:val="22"/>
              </w:rPr>
              <w:lastRenderedPageBreak/>
              <w:drawing>
                <wp:inline distT="0" distB="0" distL="0" distR="0" wp14:anchorId="6B93B378" wp14:editId="1C58F59C">
                  <wp:extent cx="5096510" cy="5438692"/>
                  <wp:effectExtent l="0" t="0" r="8890" b="0"/>
                  <wp:docPr id="1491305810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12" t="1865" r="8171" b="310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7391" cy="5439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7756" w:rsidRPr="00D00BB3" w14:paraId="52DF6E62" w14:textId="77777777" w:rsidTr="006543E2"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0870E3" w14:textId="77777777" w:rsidR="00D87756" w:rsidRPr="00D00BB3" w:rsidRDefault="00D87756" w:rsidP="006543E2">
            <w:pPr>
              <w:ind w:firstLineChars="0" w:firstLine="0"/>
              <w:rPr>
                <w:sz w:val="22"/>
              </w:rPr>
            </w:pPr>
            <w:r w:rsidRPr="00D00BB3">
              <w:rPr>
                <w:sz w:val="22"/>
              </w:rPr>
              <w:t xml:space="preserve">    </w:t>
            </w:r>
            <w:bookmarkStart w:id="1" w:name="_Hlk216168210"/>
            <w:r w:rsidRPr="00D00BB3">
              <w:rPr>
                <w:b/>
                <w:bCs/>
                <w:sz w:val="22"/>
              </w:rPr>
              <w:t>Supplementary Figure 4. MAP2 staining per neuron.</w:t>
            </w:r>
            <w:r w:rsidRPr="00D00BB3">
              <w:rPr>
                <w:sz w:val="22"/>
              </w:rPr>
              <w:t xml:space="preserve"> </w:t>
            </w:r>
            <w:bookmarkEnd w:id="1"/>
            <w:r w:rsidRPr="00D00BB3">
              <w:rPr>
                <w:sz w:val="22"/>
              </w:rPr>
              <w:t xml:space="preserve">SN and /or </w:t>
            </w:r>
            <w:r w:rsidRPr="00D00BB3">
              <w:rPr>
                <w:rStyle w:val="BodyTextChar"/>
                <w:rFonts w:eastAsiaTheme="majorEastAsia"/>
                <w:bCs/>
                <w:sz w:val="22"/>
              </w:rPr>
              <w:t>α-</w:t>
            </w:r>
            <w:proofErr w:type="spellStart"/>
            <w:r w:rsidRPr="00D00BB3">
              <w:rPr>
                <w:rStyle w:val="BodyTextChar"/>
                <w:rFonts w:eastAsiaTheme="majorEastAsia"/>
                <w:bCs/>
                <w:sz w:val="22"/>
              </w:rPr>
              <w:t>syn</w:t>
            </w:r>
            <w:proofErr w:type="spellEnd"/>
            <w:r w:rsidRPr="00D00BB3">
              <w:rPr>
                <w:rStyle w:val="BodyTextChar"/>
                <w:rFonts w:eastAsiaTheme="majorEastAsia"/>
                <w:bCs/>
                <w:sz w:val="22"/>
              </w:rPr>
              <w:t xml:space="preserve"> </w:t>
            </w:r>
            <w:r w:rsidRPr="00D00BB3">
              <w:rPr>
                <w:sz w:val="22"/>
              </w:rPr>
              <w:t xml:space="preserve">treatment effects on neuronal staining per cell, </w:t>
            </w:r>
            <w:r w:rsidRPr="00D00BB3">
              <w:rPr>
                <w:rStyle w:val="BodyTextChar"/>
                <w:rFonts w:eastAsiaTheme="majorEastAsia"/>
              </w:rPr>
              <w:t>normalised against controls</w:t>
            </w:r>
            <w:r w:rsidRPr="00D00BB3">
              <w:rPr>
                <w:sz w:val="22"/>
              </w:rPr>
              <w:t xml:space="preserve"> (see Table 3; </w:t>
            </w:r>
            <w:r w:rsidRPr="00D00BB3">
              <w:rPr>
                <w:rStyle w:val="BodyTextChar"/>
                <w:rFonts w:eastAsiaTheme="majorEastAsia"/>
                <w:sz w:val="22"/>
              </w:rPr>
              <w:t>n = 4-8)</w:t>
            </w:r>
            <w:r w:rsidRPr="00D00BB3">
              <w:rPr>
                <w:sz w:val="22"/>
              </w:rPr>
              <w:t>. R</w:t>
            </w:r>
            <w:r w:rsidRPr="00D00BB3">
              <w:t xml:space="preserve">esults </w:t>
            </w:r>
            <w:r w:rsidRPr="00D00BB3">
              <w:rPr>
                <w:sz w:val="22"/>
              </w:rPr>
              <w:t>from on</w:t>
            </w:r>
            <w:r w:rsidRPr="00D00BB3">
              <w:t>e</w:t>
            </w:r>
            <w:r w:rsidRPr="00D00BB3">
              <w:rPr>
                <w:sz w:val="22"/>
              </w:rPr>
              <w:t>-way ANOVAs and Sidak’s post-hoc test; significance as follows: p &lt; 0.05 (*), p &lt; 0.01 (**), or from unpaired t-test (p &lt; 0.05: #).</w:t>
            </w:r>
          </w:p>
        </w:tc>
      </w:tr>
    </w:tbl>
    <w:p w14:paraId="609A8F19" w14:textId="77777777" w:rsidR="00D87756" w:rsidRPr="00D00BB3" w:rsidRDefault="00D87756" w:rsidP="00D87756">
      <w:pPr>
        <w:ind w:firstLineChars="0" w:firstLine="0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7756" w:rsidRPr="00D00BB3" w14:paraId="11047CC0" w14:textId="77777777" w:rsidTr="006543E2">
        <w:tc>
          <w:tcPr>
            <w:tcW w:w="9016" w:type="dxa"/>
            <w:tcBorders>
              <w:bottom w:val="single" w:sz="4" w:space="0" w:color="auto"/>
            </w:tcBorders>
            <w:vAlign w:val="center"/>
          </w:tcPr>
          <w:p w14:paraId="2470A8B2" w14:textId="77777777" w:rsidR="00D87756" w:rsidRPr="00D00BB3" w:rsidRDefault="00D87756" w:rsidP="006543E2">
            <w:pPr>
              <w:ind w:firstLineChars="0" w:firstLine="0"/>
              <w:jc w:val="center"/>
              <w:rPr>
                <w:sz w:val="22"/>
              </w:rPr>
            </w:pPr>
            <w:r w:rsidRPr="00D00BB3">
              <w:rPr>
                <w:noProof/>
                <w:sz w:val="22"/>
              </w:rPr>
              <w:lastRenderedPageBreak/>
              <w:drawing>
                <wp:inline distT="0" distB="0" distL="0" distR="0" wp14:anchorId="1BD3349F" wp14:editId="10966E2A">
                  <wp:extent cx="5120640" cy="6512119"/>
                  <wp:effectExtent l="0" t="0" r="3810" b="3175"/>
                  <wp:docPr id="1723669536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454" r="10671" b="1717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21033" cy="6512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7756" w:rsidRPr="00D00BB3" w14:paraId="4FACA512" w14:textId="77777777" w:rsidTr="006543E2">
        <w:trPr>
          <w:trHeight w:val="1057"/>
        </w:trPr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327B2F" w14:textId="77777777" w:rsidR="00D87756" w:rsidRPr="00D00BB3" w:rsidRDefault="00D87756" w:rsidP="006543E2">
            <w:pPr>
              <w:ind w:firstLineChars="0" w:firstLine="0"/>
              <w:rPr>
                <w:sz w:val="22"/>
              </w:rPr>
            </w:pP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 xml:space="preserve">    </w:t>
            </w:r>
            <w:bookmarkStart w:id="2" w:name="_Hlk216168220"/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>Supplementary Figure 5. I</w:t>
            </w:r>
            <w:r w:rsidRPr="00D00BB3">
              <w:rPr>
                <w:rStyle w:val="BodyTextChar"/>
                <w:rFonts w:eastAsiaTheme="majorEastAsia"/>
                <w:b/>
                <w:bCs/>
              </w:rPr>
              <w:t xml:space="preserve">ba1 </w:t>
            </w: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>staini</w:t>
            </w:r>
            <w:r w:rsidRPr="00D00BB3">
              <w:rPr>
                <w:rStyle w:val="BodyTextChar"/>
                <w:rFonts w:eastAsiaTheme="majorEastAsia"/>
                <w:b/>
                <w:bCs/>
              </w:rPr>
              <w:t>ng</w:t>
            </w: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 xml:space="preserve"> per cell.</w:t>
            </w:r>
            <w:r w:rsidRPr="00D00BB3">
              <w:rPr>
                <w:rStyle w:val="BodyTextChar"/>
                <w:rFonts w:eastAsiaTheme="majorEastAsia"/>
                <w:sz w:val="22"/>
              </w:rPr>
              <w:t xml:space="preserve"> </w:t>
            </w:r>
            <w:bookmarkEnd w:id="2"/>
            <w:r w:rsidRPr="00D00BB3">
              <w:rPr>
                <w:rStyle w:val="BodyTextChar"/>
                <w:rFonts w:eastAsiaTheme="majorEastAsia"/>
                <w:bCs/>
                <w:sz w:val="22"/>
              </w:rPr>
              <w:t xml:space="preserve">All SN treatments for microglia staining per cell; </w:t>
            </w:r>
            <w:r w:rsidRPr="00D00BB3">
              <w:rPr>
                <w:rStyle w:val="BodyTextChar"/>
                <w:rFonts w:eastAsiaTheme="majorEastAsia"/>
              </w:rPr>
              <w:t xml:space="preserve">normalised against </w:t>
            </w:r>
            <w:proofErr w:type="gramStart"/>
            <w:r w:rsidRPr="00D00BB3">
              <w:rPr>
                <w:rStyle w:val="BodyTextChar"/>
                <w:rFonts w:eastAsiaTheme="majorEastAsia"/>
              </w:rPr>
              <w:t>controls, and</w:t>
            </w:r>
            <w:proofErr w:type="gramEnd"/>
            <w:r w:rsidRPr="00D00BB3">
              <w:rPr>
                <w:rStyle w:val="BodyTextChar"/>
                <w:rFonts w:eastAsiaTheme="majorEastAsia"/>
              </w:rPr>
              <w:t xml:space="preserve"> </w:t>
            </w:r>
            <w:r w:rsidRPr="00D00BB3">
              <w:rPr>
                <w:rStyle w:val="BodyTextChar"/>
                <w:rFonts w:eastAsiaTheme="majorEastAsia"/>
                <w:bCs/>
                <w:sz w:val="22"/>
              </w:rPr>
              <w:t xml:space="preserve">summarised in Table 3 </w:t>
            </w:r>
            <w:r w:rsidRPr="00D00BB3">
              <w:rPr>
                <w:rStyle w:val="BodyTextChar"/>
                <w:rFonts w:eastAsiaTheme="majorEastAsia"/>
                <w:sz w:val="22"/>
              </w:rPr>
              <w:t>(n = 4-8)</w:t>
            </w:r>
            <w:r w:rsidRPr="00D00BB3">
              <w:rPr>
                <w:rStyle w:val="BodyTextChar"/>
                <w:rFonts w:eastAsiaTheme="majorEastAsia"/>
                <w:bCs/>
                <w:sz w:val="22"/>
              </w:rPr>
              <w:t>. Results from one-way ANOVAs and Sidak’s post-hoc test</w:t>
            </w:r>
            <w:r w:rsidRPr="00D00BB3">
              <w:rPr>
                <w:sz w:val="22"/>
              </w:rPr>
              <w:t>, or with unpaired t-tests (#)</w:t>
            </w:r>
            <w:r w:rsidRPr="00D00BB3">
              <w:rPr>
                <w:rStyle w:val="BodyTextChar"/>
                <w:rFonts w:eastAsiaTheme="majorEastAsia"/>
                <w:bCs/>
                <w:sz w:val="22"/>
              </w:rPr>
              <w:t>; statistical significance as follows: p &lt; 0.05 (*), p &lt; 0.01 (**), p &lt; 0.001 (***).</w:t>
            </w:r>
          </w:p>
        </w:tc>
      </w:tr>
    </w:tbl>
    <w:p w14:paraId="2D458C11" w14:textId="77777777" w:rsidR="00D87756" w:rsidRPr="00D00BB3" w:rsidRDefault="00D87756" w:rsidP="00D87756">
      <w:pPr>
        <w:ind w:firstLineChars="0" w:firstLine="0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7756" w:rsidRPr="00D00BB3" w14:paraId="0D3CAD9B" w14:textId="77777777" w:rsidTr="006543E2">
        <w:tc>
          <w:tcPr>
            <w:tcW w:w="9016" w:type="dxa"/>
            <w:tcBorders>
              <w:bottom w:val="single" w:sz="4" w:space="0" w:color="auto"/>
            </w:tcBorders>
            <w:vAlign w:val="center"/>
          </w:tcPr>
          <w:p w14:paraId="601B2A90" w14:textId="77777777" w:rsidR="00D87756" w:rsidRPr="00D00BB3" w:rsidRDefault="00D87756" w:rsidP="006543E2">
            <w:pPr>
              <w:ind w:firstLineChars="0" w:firstLine="0"/>
              <w:jc w:val="center"/>
              <w:rPr>
                <w:sz w:val="22"/>
              </w:rPr>
            </w:pPr>
            <w:r w:rsidRPr="00D00BB3">
              <w:rPr>
                <w:noProof/>
                <w:sz w:val="22"/>
              </w:rPr>
              <w:lastRenderedPageBreak/>
              <w:drawing>
                <wp:inline distT="0" distB="0" distL="0" distR="0" wp14:anchorId="760CEFC9" wp14:editId="6957EA81">
                  <wp:extent cx="5200015" cy="6146359"/>
                  <wp:effectExtent l="0" t="0" r="635" b="6985"/>
                  <wp:docPr id="890554464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50" r="9284" b="214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0535" cy="6146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7756" w:rsidRPr="00D00BB3" w14:paraId="13469637" w14:textId="77777777" w:rsidTr="006543E2"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DCDE3C" w14:textId="77777777" w:rsidR="00D87756" w:rsidRPr="00D00BB3" w:rsidRDefault="00D87756" w:rsidP="006543E2">
            <w:pPr>
              <w:ind w:firstLineChars="0" w:firstLine="0"/>
              <w:rPr>
                <w:sz w:val="22"/>
              </w:rPr>
            </w:pP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 xml:space="preserve">    Supplementary Figure 6. </w:t>
            </w:r>
            <w:r>
              <w:rPr>
                <w:rStyle w:val="BodyTextChar"/>
                <w:rFonts w:eastAsiaTheme="majorEastAsia"/>
                <w:b/>
                <w:bCs/>
                <w:sz w:val="22"/>
              </w:rPr>
              <w:t>A</w:t>
            </w: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 xml:space="preserve">rea stained </w:t>
            </w:r>
            <w:r>
              <w:rPr>
                <w:rStyle w:val="BodyTextChar"/>
                <w:rFonts w:eastAsiaTheme="majorEastAsia"/>
                <w:b/>
                <w:bCs/>
                <w:sz w:val="22"/>
              </w:rPr>
              <w:t xml:space="preserve">for </w:t>
            </w: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>GFAP per cell</w:t>
            </w:r>
            <w:r>
              <w:rPr>
                <w:rStyle w:val="BodyTextChar"/>
                <w:rFonts w:eastAsiaTheme="majorEastAsia"/>
                <w:b/>
                <w:bCs/>
                <w:sz w:val="22"/>
              </w:rPr>
              <w:t xml:space="preserve"> (in %)</w:t>
            </w: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>.</w:t>
            </w:r>
            <w:r w:rsidRPr="00D00BB3">
              <w:rPr>
                <w:rStyle w:val="BodyTextChar"/>
                <w:rFonts w:eastAsiaTheme="majorEastAsia"/>
                <w:sz w:val="22"/>
              </w:rPr>
              <w:t xml:space="preserve"> </w:t>
            </w:r>
            <w:r w:rsidRPr="00D00BB3">
              <w:rPr>
                <w:rStyle w:val="BodyTextChar"/>
                <w:rFonts w:eastAsiaTheme="majorEastAsia"/>
                <w:bCs/>
                <w:sz w:val="22"/>
              </w:rPr>
              <w:t xml:space="preserve">SN and treatments for astrocyte staining, </w:t>
            </w:r>
            <w:r w:rsidRPr="00D00BB3">
              <w:rPr>
                <w:rStyle w:val="BodyTextChar"/>
                <w:rFonts w:eastAsiaTheme="majorEastAsia"/>
              </w:rPr>
              <w:t>normalised against controls</w:t>
            </w:r>
            <w:r w:rsidRPr="00D00BB3">
              <w:rPr>
                <w:rStyle w:val="BodyTextChar"/>
                <w:rFonts w:eastAsiaTheme="majorEastAsia"/>
                <w:bCs/>
                <w:sz w:val="22"/>
              </w:rPr>
              <w:t xml:space="preserve"> (see Table 3; </w:t>
            </w:r>
            <w:r w:rsidRPr="00D00BB3">
              <w:rPr>
                <w:rStyle w:val="BodyTextChar"/>
                <w:rFonts w:eastAsiaTheme="majorEastAsia"/>
                <w:sz w:val="22"/>
              </w:rPr>
              <w:t>n = 4-8)</w:t>
            </w:r>
            <w:r w:rsidRPr="00D00BB3">
              <w:rPr>
                <w:rStyle w:val="BodyTextChar"/>
                <w:rFonts w:eastAsiaTheme="majorEastAsia"/>
                <w:bCs/>
                <w:sz w:val="22"/>
              </w:rPr>
              <w:t xml:space="preserve">. Results from one-way ANOVAs and </w:t>
            </w:r>
            <w:r w:rsidRPr="00D00BB3">
              <w:rPr>
                <w:sz w:val="22"/>
              </w:rPr>
              <w:t>unpaired t-tests (#&lt;</w:t>
            </w:r>
            <w:r w:rsidRPr="00D00BB3">
              <w:rPr>
                <w:rStyle w:val="BodyTextChar"/>
                <w:rFonts w:eastAsiaTheme="majorEastAsia"/>
                <w:bCs/>
                <w:sz w:val="22"/>
              </w:rPr>
              <w:t>p &lt; 0.05).</w:t>
            </w:r>
          </w:p>
        </w:tc>
      </w:tr>
    </w:tbl>
    <w:p w14:paraId="15FD7D8C" w14:textId="77777777" w:rsidR="00D87756" w:rsidRPr="00D00BB3" w:rsidRDefault="00D87756" w:rsidP="00D87756">
      <w:pPr>
        <w:ind w:firstLineChars="0" w:firstLine="0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7756" w:rsidRPr="00D00BB3" w14:paraId="221B342F" w14:textId="77777777" w:rsidTr="006543E2">
        <w:tc>
          <w:tcPr>
            <w:tcW w:w="9016" w:type="dxa"/>
            <w:tcBorders>
              <w:bottom w:val="single" w:sz="4" w:space="0" w:color="auto"/>
            </w:tcBorders>
            <w:vAlign w:val="center"/>
          </w:tcPr>
          <w:p w14:paraId="38C614DD" w14:textId="77777777" w:rsidR="00D87756" w:rsidRPr="00D00BB3" w:rsidRDefault="00D87756" w:rsidP="006543E2">
            <w:pPr>
              <w:pStyle w:val="Tables"/>
              <w:spacing w:before="0"/>
              <w:ind w:firstLine="400"/>
              <w:jc w:val="center"/>
              <w:rPr>
                <w:rStyle w:val="BodyTextChar"/>
                <w:sz w:val="22"/>
              </w:rPr>
            </w:pPr>
            <w:r w:rsidRPr="00D00BB3">
              <w:rPr>
                <w:rFonts w:ascii="Calibri" w:hAnsi="Calibri" w:cs="Calibri"/>
                <w:noProof/>
                <w:sz w:val="28"/>
                <w:szCs w:val="24"/>
              </w:rPr>
              <w:lastRenderedPageBreak/>
              <w:drawing>
                <wp:inline distT="0" distB="0" distL="0" distR="0" wp14:anchorId="6CCC33B2" wp14:editId="70E835E3">
                  <wp:extent cx="4770075" cy="7823835"/>
                  <wp:effectExtent l="0" t="0" r="0" b="5715"/>
                  <wp:docPr id="1371472658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81" t="1570" r="14696" b="18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1014" cy="782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7756" w:rsidRPr="00D00BB3" w14:paraId="787532BB" w14:textId="77777777" w:rsidTr="006543E2"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ADB702" w14:textId="77777777" w:rsidR="00D87756" w:rsidRDefault="00D87756" w:rsidP="006543E2">
            <w:pPr>
              <w:pStyle w:val="Tables"/>
              <w:spacing w:before="0"/>
              <w:ind w:firstLine="400"/>
              <w:jc w:val="both"/>
              <w:rPr>
                <w:rStyle w:val="BodyTextChar"/>
                <w:b w:val="0"/>
                <w:bCs/>
                <w:sz w:val="22"/>
              </w:rPr>
            </w:pPr>
            <w:bookmarkStart w:id="3" w:name="_Hlk216168248"/>
            <w:r w:rsidRPr="00D00BB3">
              <w:rPr>
                <w:rStyle w:val="BodyTextChar"/>
                <w:sz w:val="22"/>
              </w:rPr>
              <w:lastRenderedPageBreak/>
              <w:t xml:space="preserve">Supplementary Figure 7. Neuronal perimeter and branch count changes. </w:t>
            </w:r>
            <w:bookmarkEnd w:id="3"/>
            <w:r w:rsidRPr="00D00BB3">
              <w:rPr>
                <w:rStyle w:val="BodyTextChar"/>
                <w:b w:val="0"/>
                <w:bCs/>
                <w:sz w:val="22"/>
              </w:rPr>
              <w:t xml:space="preserve">Remaining SN treatments (all summarised in Table 3) but not shown alongside Figure 6. Neuronal </w:t>
            </w:r>
            <w:r w:rsidRPr="00D00BB3">
              <w:rPr>
                <w:rStyle w:val="BodyTextChar"/>
                <w:sz w:val="22"/>
              </w:rPr>
              <w:t>perimeter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 (</w:t>
            </w:r>
            <w:r w:rsidRPr="00D00BB3">
              <w:rPr>
                <w:rStyle w:val="BodyTextChar"/>
                <w:sz w:val="22"/>
              </w:rPr>
              <w:t>A – F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; </w:t>
            </w:r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A.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shahii</w:t>
            </w:r>
            <w:proofErr w:type="spellEnd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, B. subtilis, E. coli, E.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rectale</w:t>
            </w:r>
            <w:proofErr w:type="spellEnd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, R. intestinalis, 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&amp; </w:t>
            </w:r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A.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mucinipila</w:t>
            </w:r>
            <w:proofErr w:type="spellEnd"/>
            <w:r w:rsidRPr="00D00BB3">
              <w:rPr>
                <w:rStyle w:val="BodyTextChar"/>
                <w:b w:val="0"/>
                <w:bCs/>
                <w:sz w:val="22"/>
              </w:rPr>
              <w:t xml:space="preserve">) and neuron </w:t>
            </w:r>
            <w:r w:rsidRPr="00D00BB3">
              <w:rPr>
                <w:rStyle w:val="BodyTextChar"/>
                <w:sz w:val="22"/>
              </w:rPr>
              <w:t>branch counts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 (</w:t>
            </w:r>
            <w:r w:rsidRPr="00D00BB3">
              <w:rPr>
                <w:rStyle w:val="BodyTextChar"/>
                <w:sz w:val="22"/>
              </w:rPr>
              <w:t>G – L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; </w:t>
            </w:r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A.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shahii</w:t>
            </w:r>
            <w:proofErr w:type="spellEnd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, B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coprocola</w:t>
            </w:r>
            <w:proofErr w:type="spellEnd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, R. intestinalis, B. subtilis, E. coli, 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&amp; </w:t>
            </w:r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A.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mucinipihla</w:t>
            </w:r>
            <w:proofErr w:type="spellEnd"/>
            <w:r w:rsidRPr="00D00BB3">
              <w:rPr>
                <w:rStyle w:val="BodyTextChar"/>
                <w:b w:val="0"/>
                <w:bCs/>
                <w:sz w:val="22"/>
              </w:rPr>
              <w:t xml:space="preserve">) </w:t>
            </w:r>
            <w:r>
              <w:rPr>
                <w:rStyle w:val="BodyTextChar"/>
                <w:b w:val="0"/>
                <w:bCs/>
                <w:sz w:val="22"/>
              </w:rPr>
              <w:t xml:space="preserve">expressed as % of controls, </w:t>
            </w:r>
            <w:r w:rsidRPr="00D00BB3">
              <w:rPr>
                <w:rStyle w:val="BodyTextChar"/>
                <w:b w:val="0"/>
                <w:bCs/>
                <w:sz w:val="22"/>
              </w:rPr>
              <w:t>after treatment with α-</w:t>
            </w:r>
            <w:proofErr w:type="spellStart"/>
            <w:r w:rsidRPr="00D00BB3">
              <w:rPr>
                <w:rStyle w:val="BodyTextChar"/>
                <w:b w:val="0"/>
                <w:bCs/>
                <w:sz w:val="22"/>
              </w:rPr>
              <w:t>syn</w:t>
            </w:r>
            <w:proofErr w:type="spellEnd"/>
            <w:r w:rsidRPr="00D00BB3">
              <w:rPr>
                <w:rStyle w:val="BodyTextChar"/>
                <w:b w:val="0"/>
                <w:bCs/>
                <w:sz w:val="22"/>
              </w:rPr>
              <w:t xml:space="preserve"> and/ or supernatant (n = 4-8). Results from one-way ANOVAs and </w:t>
            </w:r>
            <w:r w:rsidRPr="00D00BB3">
              <w:rPr>
                <w:rFonts w:ascii="Calibri" w:hAnsi="Calibri" w:cs="Calibri"/>
                <w:b w:val="0"/>
                <w:bCs/>
                <w:sz w:val="22"/>
              </w:rPr>
              <w:t>unpaired t-tests</w:t>
            </w:r>
            <w:r w:rsidRPr="00D00BB3">
              <w:rPr>
                <w:rStyle w:val="BodyTextChar"/>
                <w:b w:val="0"/>
                <w:bCs/>
                <w:sz w:val="22"/>
              </w:rPr>
              <w:t>; significance as follows: p &lt; 0.05 (#), p &lt; 0.01 (##).</w:t>
            </w:r>
          </w:p>
          <w:p w14:paraId="0B528998" w14:textId="77777777" w:rsidR="00D87756" w:rsidRPr="00D00BB3" w:rsidRDefault="00D87756" w:rsidP="006543E2">
            <w:pPr>
              <w:pStyle w:val="Tables"/>
              <w:spacing w:before="0"/>
              <w:ind w:firstLine="400"/>
              <w:jc w:val="both"/>
              <w:rPr>
                <w:rStyle w:val="BodyTextChar"/>
                <w:sz w:val="22"/>
              </w:rPr>
            </w:pPr>
          </w:p>
        </w:tc>
      </w:tr>
    </w:tbl>
    <w:p w14:paraId="432817B6" w14:textId="77777777" w:rsidR="00D87756" w:rsidRDefault="00D87756" w:rsidP="00D87756">
      <w:pPr>
        <w:ind w:firstLineChars="0" w:firstLine="0"/>
        <w:rPr>
          <w:sz w:val="22"/>
        </w:rPr>
      </w:pPr>
    </w:p>
    <w:p w14:paraId="74226A9E" w14:textId="77777777" w:rsidR="00D87756" w:rsidRDefault="00D87756" w:rsidP="00D87756">
      <w:pPr>
        <w:ind w:firstLineChars="0" w:firstLine="0"/>
        <w:rPr>
          <w:sz w:val="22"/>
        </w:rPr>
      </w:pPr>
    </w:p>
    <w:p w14:paraId="676136DE" w14:textId="77777777" w:rsidR="00D87756" w:rsidRDefault="00D87756" w:rsidP="00D87756">
      <w:pPr>
        <w:widowControl/>
        <w:ind w:firstLineChars="0" w:firstLine="0"/>
        <w:jc w:val="left"/>
        <w:rPr>
          <w:sz w:val="22"/>
        </w:rPr>
      </w:pPr>
      <w:r>
        <w:rPr>
          <w:sz w:val="22"/>
        </w:rPr>
        <w:br w:type="page"/>
      </w:r>
    </w:p>
    <w:p w14:paraId="1782CC13" w14:textId="77777777" w:rsidR="00D87756" w:rsidRPr="00D00BB3" w:rsidRDefault="00D87756" w:rsidP="00D87756">
      <w:pPr>
        <w:ind w:firstLineChars="0" w:firstLine="0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7756" w:rsidRPr="00D00BB3" w14:paraId="7C1BDD46" w14:textId="77777777" w:rsidTr="006543E2">
        <w:tc>
          <w:tcPr>
            <w:tcW w:w="9016" w:type="dxa"/>
            <w:tcBorders>
              <w:bottom w:val="single" w:sz="4" w:space="0" w:color="auto"/>
            </w:tcBorders>
            <w:vAlign w:val="center"/>
          </w:tcPr>
          <w:p w14:paraId="0FDBBE2F" w14:textId="77777777" w:rsidR="00D87756" w:rsidRPr="00D00BB3" w:rsidRDefault="00D87756" w:rsidP="006543E2">
            <w:pPr>
              <w:ind w:firstLineChars="0" w:firstLine="0"/>
              <w:jc w:val="center"/>
              <w:rPr>
                <w:sz w:val="22"/>
              </w:rPr>
            </w:pPr>
            <w:r w:rsidRPr="00D00BB3">
              <w:rPr>
                <w:noProof/>
                <w:sz w:val="22"/>
              </w:rPr>
              <w:drawing>
                <wp:inline distT="0" distB="0" distL="0" distR="0" wp14:anchorId="176839FB" wp14:editId="1485170C">
                  <wp:extent cx="5057029" cy="5502002"/>
                  <wp:effectExtent l="0" t="0" r="0" b="3810"/>
                  <wp:docPr id="1573707236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30" t="2061" r="8453" b="300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57306" cy="5502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7756" w:rsidRPr="00D00BB3" w14:paraId="54B57880" w14:textId="77777777" w:rsidTr="006543E2"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04BC37" w14:textId="77777777" w:rsidR="00D87756" w:rsidRPr="00D00BB3" w:rsidRDefault="00D87756" w:rsidP="006543E2">
            <w:pPr>
              <w:ind w:firstLineChars="0" w:firstLine="0"/>
              <w:rPr>
                <w:sz w:val="22"/>
              </w:rPr>
            </w:pPr>
            <w:bookmarkStart w:id="4" w:name="_Hlk216168256"/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 xml:space="preserve"> </w:t>
            </w:r>
            <w:r w:rsidRPr="00D00BB3">
              <w:rPr>
                <w:rStyle w:val="BodyTextChar"/>
                <w:rFonts w:eastAsiaTheme="majorEastAsia"/>
                <w:sz w:val="22"/>
              </w:rPr>
              <w:t xml:space="preserve">   </w:t>
            </w: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>Supplementary Figure 8. Neuronal area</w:t>
            </w:r>
            <w:r>
              <w:rPr>
                <w:rStyle w:val="BodyTextChar"/>
                <w:rFonts w:eastAsiaTheme="majorEastAsia"/>
                <w:b/>
                <w:bCs/>
                <w:sz w:val="22"/>
              </w:rPr>
              <w:t xml:space="preserve"> (% of controls)</w:t>
            </w: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>.</w:t>
            </w:r>
            <w:r w:rsidRPr="00D00BB3">
              <w:rPr>
                <w:rStyle w:val="BodyTextChar"/>
                <w:rFonts w:eastAsiaTheme="majorEastAsia"/>
                <w:sz w:val="22"/>
              </w:rPr>
              <w:t xml:space="preserve"> </w:t>
            </w:r>
            <w:bookmarkEnd w:id="4"/>
            <w:r w:rsidRPr="00D00BB3">
              <w:rPr>
                <w:rStyle w:val="BodyTextChar"/>
                <w:rFonts w:eastAsiaTheme="majorEastAsia"/>
                <w:bCs/>
                <w:sz w:val="22"/>
              </w:rPr>
              <w:t xml:space="preserve">All SN treatments for neuronal area as outlined in Table 3 (n = 4-8), significances from one-way ANOVAs and </w:t>
            </w:r>
            <w:r w:rsidRPr="00D00BB3">
              <w:rPr>
                <w:bCs/>
                <w:sz w:val="22"/>
              </w:rPr>
              <w:t>unpaired t-tests (</w:t>
            </w:r>
            <w:r w:rsidRPr="00D00BB3">
              <w:rPr>
                <w:rStyle w:val="BodyTextChar"/>
                <w:rFonts w:eastAsiaTheme="majorEastAsia"/>
                <w:bCs/>
                <w:sz w:val="22"/>
              </w:rPr>
              <w:t>p &lt; 0.01=##).</w:t>
            </w:r>
          </w:p>
        </w:tc>
      </w:tr>
    </w:tbl>
    <w:p w14:paraId="50DC9D44" w14:textId="77777777" w:rsidR="00D87756" w:rsidRPr="00D00BB3" w:rsidRDefault="00D87756" w:rsidP="00D87756">
      <w:pPr>
        <w:ind w:firstLineChars="0" w:firstLine="0"/>
        <w:rPr>
          <w:sz w:val="22"/>
        </w:rPr>
      </w:pPr>
    </w:p>
    <w:p w14:paraId="3A8A2095" w14:textId="77777777" w:rsidR="00D87756" w:rsidRPr="00D00BB3" w:rsidRDefault="00D87756" w:rsidP="00D87756">
      <w:pPr>
        <w:ind w:firstLineChars="0" w:firstLine="0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7756" w:rsidRPr="00D00BB3" w14:paraId="7C3C7CFC" w14:textId="77777777" w:rsidTr="006543E2">
        <w:tc>
          <w:tcPr>
            <w:tcW w:w="9016" w:type="dxa"/>
            <w:tcBorders>
              <w:bottom w:val="single" w:sz="4" w:space="0" w:color="auto"/>
            </w:tcBorders>
            <w:vAlign w:val="center"/>
          </w:tcPr>
          <w:p w14:paraId="6010B6AA" w14:textId="77777777" w:rsidR="00D87756" w:rsidRPr="00D00BB3" w:rsidRDefault="00D87756" w:rsidP="006543E2">
            <w:pPr>
              <w:ind w:firstLineChars="0" w:firstLine="0"/>
              <w:jc w:val="center"/>
              <w:rPr>
                <w:sz w:val="22"/>
              </w:rPr>
            </w:pPr>
            <w:r w:rsidRPr="00D00BB3">
              <w:rPr>
                <w:noProof/>
                <w:sz w:val="22"/>
              </w:rPr>
              <w:lastRenderedPageBreak/>
              <w:drawing>
                <wp:inline distT="0" distB="0" distL="0" distR="0" wp14:anchorId="50D1D810" wp14:editId="1D5ABA34">
                  <wp:extent cx="5016868" cy="5923722"/>
                  <wp:effectExtent l="0" t="0" r="0" b="1270"/>
                  <wp:docPr id="873488185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03" t="3043" r="10671" b="238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17608" cy="59245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7756" w:rsidRPr="00D00BB3" w14:paraId="391D9289" w14:textId="77777777" w:rsidTr="006543E2">
        <w:trPr>
          <w:trHeight w:val="1001"/>
        </w:trPr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93B899" w14:textId="77777777" w:rsidR="00D87756" w:rsidRPr="00D00BB3" w:rsidRDefault="00D87756" w:rsidP="006543E2">
            <w:pPr>
              <w:ind w:firstLineChars="0" w:firstLine="0"/>
              <w:rPr>
                <w:sz w:val="22"/>
              </w:rPr>
            </w:pP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 xml:space="preserve">    </w:t>
            </w:r>
            <w:bookmarkStart w:id="5" w:name="_Hlk216168268"/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>Supplementary Figure 9. Neuronal trunk changes</w:t>
            </w:r>
            <w:r>
              <w:rPr>
                <w:rStyle w:val="BodyTextChar"/>
                <w:rFonts w:eastAsiaTheme="majorEastAsia"/>
                <w:b/>
                <w:bCs/>
                <w:sz w:val="22"/>
              </w:rPr>
              <w:t>, in % of controls</w:t>
            </w: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>.</w:t>
            </w:r>
            <w:r w:rsidRPr="00D00BB3">
              <w:rPr>
                <w:rStyle w:val="BodyTextChar"/>
                <w:rFonts w:eastAsiaTheme="majorEastAsia"/>
                <w:sz w:val="22"/>
              </w:rPr>
              <w:t xml:space="preserve"> </w:t>
            </w:r>
            <w:bookmarkEnd w:id="5"/>
            <w:r w:rsidRPr="00D00BB3">
              <w:rPr>
                <w:rStyle w:val="BodyTextChar"/>
                <w:rFonts w:eastAsiaTheme="majorEastAsia"/>
                <w:bCs/>
                <w:sz w:val="22"/>
              </w:rPr>
              <w:t xml:space="preserve">All SN treatments for neuronal trunk count summarised in Table 3. Data </w:t>
            </w:r>
            <w:r w:rsidRPr="00D00BB3">
              <w:rPr>
                <w:rStyle w:val="BodyTextChar"/>
                <w:rFonts w:eastAsiaTheme="majorEastAsia"/>
                <w:sz w:val="22"/>
              </w:rPr>
              <w:t>(n = 4-8)</w:t>
            </w:r>
            <w:r w:rsidRPr="00D00BB3">
              <w:rPr>
                <w:rStyle w:val="BodyTextChar"/>
                <w:rFonts w:eastAsiaTheme="majorEastAsia"/>
                <w:bCs/>
                <w:sz w:val="22"/>
              </w:rPr>
              <w:t xml:space="preserve"> from one-way ANOVAs and Sidak’s post-hoc tests (p &lt; 0.05 (*) </w:t>
            </w:r>
            <w:r w:rsidRPr="00D00BB3">
              <w:rPr>
                <w:sz w:val="22"/>
              </w:rPr>
              <w:t xml:space="preserve">or unpaired t-tests (##, </w:t>
            </w:r>
            <w:r w:rsidRPr="00D00BB3">
              <w:rPr>
                <w:rStyle w:val="BodyTextChar"/>
                <w:rFonts w:eastAsiaTheme="majorEastAsia"/>
                <w:bCs/>
                <w:sz w:val="22"/>
              </w:rPr>
              <w:t>p &lt; 0.01</w:t>
            </w:r>
            <w:r w:rsidRPr="00D00BB3">
              <w:rPr>
                <w:sz w:val="22"/>
              </w:rPr>
              <w:t>)</w:t>
            </w:r>
            <w:r w:rsidRPr="00D00BB3">
              <w:rPr>
                <w:rStyle w:val="BodyTextChar"/>
                <w:rFonts w:eastAsiaTheme="majorEastAsia"/>
                <w:bCs/>
                <w:sz w:val="22"/>
              </w:rPr>
              <w:t>.</w:t>
            </w:r>
          </w:p>
        </w:tc>
      </w:tr>
    </w:tbl>
    <w:p w14:paraId="3E8B5A27" w14:textId="77777777" w:rsidR="00D87756" w:rsidRPr="00D00BB3" w:rsidRDefault="00D87756" w:rsidP="00D87756">
      <w:pPr>
        <w:ind w:firstLineChars="0" w:firstLine="0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7756" w:rsidRPr="00D00BB3" w14:paraId="570BD5D5" w14:textId="77777777" w:rsidTr="006543E2">
        <w:tc>
          <w:tcPr>
            <w:tcW w:w="9016" w:type="dxa"/>
            <w:tcBorders>
              <w:bottom w:val="single" w:sz="4" w:space="0" w:color="auto"/>
            </w:tcBorders>
            <w:vAlign w:val="center"/>
          </w:tcPr>
          <w:p w14:paraId="030E4F7B" w14:textId="77777777" w:rsidR="00D87756" w:rsidRPr="00D00BB3" w:rsidRDefault="00D87756" w:rsidP="006543E2">
            <w:pPr>
              <w:pStyle w:val="Tables"/>
              <w:spacing w:before="0"/>
              <w:jc w:val="center"/>
              <w:rPr>
                <w:rStyle w:val="BodyTextChar"/>
                <w:sz w:val="22"/>
              </w:rPr>
            </w:pPr>
            <w:r w:rsidRPr="00D00BB3">
              <w:rPr>
                <w:rFonts w:ascii="Calibri" w:hAnsi="Calibri" w:cs="Calibri"/>
                <w:noProof/>
                <w:sz w:val="28"/>
                <w:szCs w:val="24"/>
              </w:rPr>
              <w:lastRenderedPageBreak/>
              <w:drawing>
                <wp:inline distT="0" distB="0" distL="0" distR="0" wp14:anchorId="3CA60EF1" wp14:editId="49981A47">
                  <wp:extent cx="5287010" cy="6035040"/>
                  <wp:effectExtent l="0" t="0" r="8890" b="3810"/>
                  <wp:docPr id="166317009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96" t="1276" r="5267" b="242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87704" cy="6035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7756" w:rsidRPr="00D00BB3" w14:paraId="218EFF16" w14:textId="77777777" w:rsidTr="006543E2"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173667" w14:textId="77777777" w:rsidR="00D87756" w:rsidRPr="00D00BB3" w:rsidRDefault="00D87756" w:rsidP="006543E2">
            <w:pPr>
              <w:pStyle w:val="Tables"/>
              <w:spacing w:before="0"/>
              <w:ind w:firstLine="400"/>
              <w:jc w:val="both"/>
              <w:rPr>
                <w:rStyle w:val="BodyTextChar"/>
                <w:sz w:val="22"/>
              </w:rPr>
            </w:pPr>
            <w:bookmarkStart w:id="6" w:name="_Hlk216168278"/>
            <w:r w:rsidRPr="00D00BB3">
              <w:rPr>
                <w:rStyle w:val="BodyTextChar"/>
                <w:sz w:val="22"/>
              </w:rPr>
              <w:t>Supplementary Figure 10. Microglia area changes</w:t>
            </w:r>
            <w:r>
              <w:rPr>
                <w:rStyle w:val="BodyTextChar"/>
                <w:sz w:val="22"/>
              </w:rPr>
              <w:t>, mean per cell</w:t>
            </w:r>
            <w:r w:rsidRPr="00D00BB3">
              <w:rPr>
                <w:rStyle w:val="BodyTextChar"/>
                <w:sz w:val="22"/>
              </w:rPr>
              <w:t xml:space="preserve">. </w:t>
            </w:r>
            <w:bookmarkEnd w:id="6"/>
            <w:r w:rsidRPr="00D00BB3">
              <w:rPr>
                <w:rStyle w:val="BodyTextChar"/>
                <w:b w:val="0"/>
                <w:bCs/>
                <w:sz w:val="22"/>
              </w:rPr>
              <w:t xml:space="preserve">Remaining SN treatments (as per Table 3) but not shown in Figure 7. Microglia areas </w:t>
            </w:r>
            <w:r>
              <w:rPr>
                <w:rStyle w:val="BodyTextChar"/>
                <w:b w:val="0"/>
                <w:bCs/>
                <w:sz w:val="22"/>
              </w:rPr>
              <w:t xml:space="preserve">(% of controls) 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after treatment with </w:t>
            </w:r>
            <w:r w:rsidRPr="00D00BB3">
              <w:rPr>
                <w:rFonts w:ascii="Calibri" w:eastAsia="SimSun" w:hAnsi="Calibri" w:cs="Calibri"/>
                <w:b w:val="0"/>
                <w:bCs/>
                <w:sz w:val="22"/>
              </w:rPr>
              <w:t>hA53T-α</w:t>
            </w:r>
            <w:proofErr w:type="spellStart"/>
            <w:r w:rsidRPr="00D00BB3">
              <w:rPr>
                <w:rFonts w:ascii="Calibri" w:eastAsia="SimSun" w:hAnsi="Calibri" w:cs="Calibri"/>
                <w:b w:val="0"/>
                <w:bCs/>
                <w:sz w:val="22"/>
              </w:rPr>
              <w:t>syn</w:t>
            </w:r>
            <w:proofErr w:type="spellEnd"/>
            <w:r w:rsidRPr="00D00BB3">
              <w:rPr>
                <w:rStyle w:val="BodyTextChar"/>
                <w:b w:val="0"/>
                <w:bCs/>
                <w:sz w:val="22"/>
              </w:rPr>
              <w:t xml:space="preserve"> and/ or supernatant. (</w:t>
            </w:r>
            <w:r w:rsidRPr="00D00BB3">
              <w:rPr>
                <w:rStyle w:val="BodyTextChar"/>
                <w:sz w:val="22"/>
              </w:rPr>
              <w:t>A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A.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shahii</w:t>
            </w:r>
            <w:proofErr w:type="spellEnd"/>
            <w:r w:rsidRPr="00D00BB3">
              <w:rPr>
                <w:rStyle w:val="BodyTextChar"/>
                <w:b w:val="0"/>
                <w:bCs/>
                <w:sz w:val="22"/>
              </w:rPr>
              <w:t>, (</w:t>
            </w:r>
            <w:r w:rsidRPr="00D00BB3">
              <w:rPr>
                <w:rStyle w:val="BodyTextChar"/>
                <w:sz w:val="22"/>
              </w:rPr>
              <w:t>B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B.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hansenii</w:t>
            </w:r>
            <w:proofErr w:type="spellEnd"/>
            <w:r w:rsidRPr="00D00BB3">
              <w:rPr>
                <w:rStyle w:val="BodyTextChar"/>
                <w:b w:val="0"/>
                <w:bCs/>
                <w:sz w:val="22"/>
              </w:rPr>
              <w:t>, (</w:t>
            </w:r>
            <w:r w:rsidRPr="00D00BB3">
              <w:rPr>
                <w:rStyle w:val="BodyTextChar"/>
                <w:sz w:val="22"/>
              </w:rPr>
              <w:t>C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B. subtilis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, 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(</w:t>
            </w:r>
            <w:r w:rsidRPr="00D00BB3">
              <w:rPr>
                <w:rStyle w:val="BodyTextChar"/>
                <w:iCs w:val="0"/>
                <w:sz w:val="22"/>
              </w:rPr>
              <w:t>D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C.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sz w:val="22"/>
              </w:rPr>
              <w:t>aerofaciens</w:t>
            </w:r>
            <w:proofErr w:type="spellEnd"/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, (</w:t>
            </w:r>
            <w:r w:rsidRPr="00D00BB3">
              <w:rPr>
                <w:rStyle w:val="BodyTextChar"/>
                <w:iCs w:val="0"/>
                <w:sz w:val="22"/>
              </w:rPr>
              <w:t>E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>E. coli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, (</w:t>
            </w:r>
            <w:r w:rsidRPr="00D00BB3">
              <w:rPr>
                <w:rStyle w:val="BodyTextChar"/>
                <w:iCs w:val="0"/>
                <w:sz w:val="22"/>
              </w:rPr>
              <w:t>F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E.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sz w:val="22"/>
              </w:rPr>
              <w:t>rectale</w:t>
            </w:r>
            <w:proofErr w:type="spellEnd"/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, &amp; (</w:t>
            </w:r>
            <w:r w:rsidRPr="00D00BB3">
              <w:rPr>
                <w:rStyle w:val="BodyTextChar"/>
                <w:iCs w:val="0"/>
                <w:sz w:val="22"/>
              </w:rPr>
              <w:t>G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A.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sz w:val="22"/>
              </w:rPr>
              <w:t>muciniphila</w:t>
            </w:r>
            <w:proofErr w:type="spellEnd"/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 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(n = 4 - 8)</w:t>
            </w:r>
            <w:r w:rsidRPr="00D00BB3">
              <w:rPr>
                <w:rStyle w:val="BodyTextChar"/>
                <w:b w:val="0"/>
                <w:bCs/>
                <w:sz w:val="22"/>
              </w:rPr>
              <w:t>. Data from one-way ANOVAs and Sidak’s post-hoc test; statistical significance indicated as p &lt; 0.05 (*), p &lt; 0.01 (**), p &lt; 0.001 (***), and p &lt; 0.0001 (****).</w:t>
            </w:r>
          </w:p>
        </w:tc>
      </w:tr>
    </w:tbl>
    <w:p w14:paraId="05DCB79A" w14:textId="77777777" w:rsidR="00D87756" w:rsidRPr="00D00BB3" w:rsidRDefault="00D87756" w:rsidP="00D87756">
      <w:pPr>
        <w:ind w:firstLineChars="0" w:firstLine="0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7756" w:rsidRPr="00D00BB3" w14:paraId="5D1B5A42" w14:textId="77777777" w:rsidTr="006543E2">
        <w:tc>
          <w:tcPr>
            <w:tcW w:w="9016" w:type="dxa"/>
            <w:tcBorders>
              <w:bottom w:val="single" w:sz="4" w:space="0" w:color="auto"/>
            </w:tcBorders>
          </w:tcPr>
          <w:p w14:paraId="7F7C42CB" w14:textId="77777777" w:rsidR="00D87756" w:rsidRPr="00D00BB3" w:rsidRDefault="00D87756" w:rsidP="006543E2">
            <w:pPr>
              <w:ind w:firstLineChars="0" w:firstLine="0"/>
              <w:rPr>
                <w:sz w:val="22"/>
              </w:rPr>
            </w:pPr>
            <w:r w:rsidRPr="00D00BB3">
              <w:rPr>
                <w:noProof/>
                <w:sz w:val="22"/>
              </w:rPr>
              <w:lastRenderedPageBreak/>
              <w:drawing>
                <wp:inline distT="0" distB="0" distL="0" distR="0" wp14:anchorId="6B34F0C1" wp14:editId="69050995">
                  <wp:extent cx="5318760" cy="5788550"/>
                  <wp:effectExtent l="0" t="0" r="0" b="3175"/>
                  <wp:docPr id="1284407689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10" t="1865" r="6100" b="266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19458" cy="5789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7756" w:rsidRPr="00D00BB3" w14:paraId="47035898" w14:textId="77777777" w:rsidTr="006543E2"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628132" w14:textId="77777777" w:rsidR="00D87756" w:rsidRPr="00D00BB3" w:rsidRDefault="00D87756" w:rsidP="006543E2">
            <w:pPr>
              <w:ind w:firstLineChars="0" w:firstLine="0"/>
              <w:rPr>
                <w:sz w:val="22"/>
              </w:rPr>
            </w:pP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 xml:space="preserve">    </w:t>
            </w:r>
            <w:bookmarkStart w:id="7" w:name="_Hlk216168288"/>
            <w:r w:rsidRPr="001F6BC7">
              <w:rPr>
                <w:rStyle w:val="BodyTextChar"/>
                <w:rFonts w:eastAsiaTheme="majorEastAsia"/>
                <w:b/>
                <w:bCs/>
                <w:sz w:val="22"/>
              </w:rPr>
              <w:t>Supplementary Figure 11. Microglia perimeter changes.</w:t>
            </w:r>
            <w:r w:rsidRPr="001F6BC7">
              <w:rPr>
                <w:rStyle w:val="BodyTextChar"/>
                <w:rFonts w:eastAsiaTheme="majorEastAsia"/>
                <w:sz w:val="22"/>
              </w:rPr>
              <w:t xml:space="preserve"> </w:t>
            </w:r>
            <w:bookmarkEnd w:id="7"/>
            <w:r w:rsidRPr="001F6BC7">
              <w:rPr>
                <w:rStyle w:val="BodyTextChar"/>
                <w:rFonts w:eastAsiaTheme="majorEastAsia"/>
                <w:sz w:val="22"/>
              </w:rPr>
              <w:t xml:space="preserve">Additional </w:t>
            </w:r>
            <w:r w:rsidRPr="001F6BC7">
              <w:rPr>
                <w:rStyle w:val="BodyTextChar"/>
                <w:rFonts w:eastAsiaTheme="majorEastAsia"/>
                <w:bCs/>
                <w:sz w:val="22"/>
              </w:rPr>
              <w:t xml:space="preserve">treatment </w:t>
            </w:r>
            <w:r w:rsidRPr="001F6BC7">
              <w:rPr>
                <w:rStyle w:val="BodyTextChar"/>
                <w:rFonts w:eastAsiaTheme="majorEastAsia"/>
              </w:rPr>
              <w:t>groups</w:t>
            </w:r>
            <w:r w:rsidRPr="001F6BC7">
              <w:rPr>
                <w:rStyle w:val="BodyTextChar"/>
                <w:rFonts w:eastAsiaTheme="majorEastAsia"/>
                <w:bCs/>
                <w:sz w:val="22"/>
              </w:rPr>
              <w:t xml:space="preserve"> for microglia perimeter per cell,</w:t>
            </w:r>
            <w:r w:rsidRPr="001F6BC7">
              <w:rPr>
                <w:rStyle w:val="BodyTextChar"/>
                <w:rFonts w:eastAsiaTheme="majorEastAsia"/>
                <w:sz w:val="22"/>
              </w:rPr>
              <w:t xml:space="preserve"> normalised vs. control and summarised </w:t>
            </w:r>
            <w:r w:rsidRPr="001F6BC7">
              <w:rPr>
                <w:rStyle w:val="BodyTextChar"/>
                <w:rFonts w:eastAsiaTheme="majorEastAsia"/>
                <w:bCs/>
                <w:sz w:val="22"/>
              </w:rPr>
              <w:t>in Table 3. R</w:t>
            </w:r>
            <w:r w:rsidRPr="001F6BC7">
              <w:rPr>
                <w:rStyle w:val="BodyTextChar"/>
                <w:rFonts w:eastAsiaTheme="majorEastAsia"/>
              </w:rPr>
              <w:t xml:space="preserve">esults </w:t>
            </w:r>
            <w:r w:rsidRPr="001F6BC7">
              <w:rPr>
                <w:rStyle w:val="BodyTextChar"/>
                <w:rFonts w:eastAsiaTheme="majorEastAsia"/>
                <w:bCs/>
                <w:sz w:val="22"/>
              </w:rPr>
              <w:t>(n = 4 – 8) from one-way ANOVAs and Sidak’s post-hoc test; statistical significance as follows: p &lt; 0.05 (*), p &lt; 0.01 (**), p &lt; 0.001 (***), and p &lt; 0.0001 (****).</w:t>
            </w:r>
          </w:p>
        </w:tc>
      </w:tr>
    </w:tbl>
    <w:p w14:paraId="666A9BC1" w14:textId="77777777" w:rsidR="00D87756" w:rsidRPr="00D00BB3" w:rsidRDefault="00D87756" w:rsidP="00D87756">
      <w:pPr>
        <w:ind w:firstLineChars="0" w:firstLine="0"/>
        <w:rPr>
          <w:sz w:val="22"/>
        </w:rPr>
      </w:pPr>
    </w:p>
    <w:p w14:paraId="22E62178" w14:textId="77777777" w:rsidR="00D87756" w:rsidRPr="00D00BB3" w:rsidRDefault="00D87756" w:rsidP="00D87756">
      <w:pPr>
        <w:ind w:firstLineChars="0" w:firstLine="0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7756" w:rsidRPr="00D00BB3" w14:paraId="6FEE3831" w14:textId="77777777" w:rsidTr="006543E2">
        <w:tc>
          <w:tcPr>
            <w:tcW w:w="9016" w:type="dxa"/>
            <w:tcBorders>
              <w:bottom w:val="single" w:sz="4" w:space="0" w:color="auto"/>
            </w:tcBorders>
            <w:vAlign w:val="center"/>
          </w:tcPr>
          <w:p w14:paraId="719EB0B6" w14:textId="77777777" w:rsidR="00D87756" w:rsidRPr="00D00BB3" w:rsidRDefault="00D87756" w:rsidP="006543E2">
            <w:pPr>
              <w:pStyle w:val="Tables"/>
              <w:spacing w:before="0"/>
              <w:jc w:val="center"/>
              <w:rPr>
                <w:rStyle w:val="BodyTextChar"/>
                <w:sz w:val="22"/>
              </w:rPr>
            </w:pPr>
            <w:r w:rsidRPr="00D00BB3">
              <w:rPr>
                <w:rFonts w:ascii="Calibri" w:hAnsi="Calibri" w:cs="Calibri"/>
                <w:noProof/>
                <w:sz w:val="28"/>
                <w:szCs w:val="24"/>
              </w:rPr>
              <w:lastRenderedPageBreak/>
              <w:drawing>
                <wp:inline distT="0" distB="0" distL="0" distR="0" wp14:anchorId="014D8182" wp14:editId="156E0CAE">
                  <wp:extent cx="4937407" cy="6114553"/>
                  <wp:effectExtent l="0" t="0" r="0" b="635"/>
                  <wp:docPr id="1921398293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84" t="2551" r="9981" b="219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7977" cy="61152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7756" w:rsidRPr="00D00BB3" w14:paraId="7C061498" w14:textId="77777777" w:rsidTr="006543E2"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EE963B" w14:textId="77777777" w:rsidR="00D87756" w:rsidRPr="00D00BB3" w:rsidRDefault="00D87756" w:rsidP="006543E2">
            <w:pPr>
              <w:pStyle w:val="Tables"/>
              <w:spacing w:before="0"/>
              <w:ind w:firstLine="400"/>
              <w:jc w:val="both"/>
              <w:rPr>
                <w:rStyle w:val="BodyTextChar"/>
                <w:sz w:val="22"/>
              </w:rPr>
            </w:pPr>
            <w:bookmarkStart w:id="8" w:name="_Hlk216168297"/>
            <w:r w:rsidRPr="00D00BB3">
              <w:rPr>
                <w:rStyle w:val="BodyTextChar"/>
                <w:sz w:val="22"/>
              </w:rPr>
              <w:t xml:space="preserve">Supplementary Figure 12. Microglia eccentricity changes 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after treatment with </w:t>
            </w:r>
            <w:r w:rsidRPr="00D00BB3">
              <w:rPr>
                <w:rFonts w:ascii="Calibri" w:eastAsia="SimSun" w:hAnsi="Calibri" w:cs="Calibri"/>
                <w:b w:val="0"/>
                <w:bCs/>
                <w:sz w:val="22"/>
              </w:rPr>
              <w:t>hA53T-α</w:t>
            </w:r>
            <w:proofErr w:type="spellStart"/>
            <w:r w:rsidRPr="00D00BB3">
              <w:rPr>
                <w:rFonts w:ascii="Calibri" w:eastAsia="SimSun" w:hAnsi="Calibri" w:cs="Calibri"/>
                <w:b w:val="0"/>
                <w:bCs/>
                <w:sz w:val="22"/>
              </w:rPr>
              <w:t>syn</w:t>
            </w:r>
            <w:proofErr w:type="spellEnd"/>
            <w:r w:rsidRPr="00D00BB3">
              <w:rPr>
                <w:rFonts w:ascii="Calibri" w:eastAsia="SimSun" w:hAnsi="Calibri" w:cs="Calibri"/>
                <w:b w:val="0"/>
                <w:bCs/>
                <w:sz w:val="22"/>
              </w:rPr>
              <w:t xml:space="preserve"> </w:t>
            </w:r>
            <w:r w:rsidRPr="00D00BB3">
              <w:rPr>
                <w:rStyle w:val="BodyTextChar"/>
                <w:b w:val="0"/>
                <w:bCs/>
                <w:sz w:val="22"/>
              </w:rPr>
              <w:t>and / or supernatant</w:t>
            </w:r>
            <w:r>
              <w:rPr>
                <w:rStyle w:val="BodyTextChar"/>
                <w:b w:val="0"/>
                <w:bCs/>
                <w:sz w:val="22"/>
              </w:rPr>
              <w:t>, as % of controls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. </w:t>
            </w:r>
            <w:bookmarkEnd w:id="8"/>
            <w:r w:rsidRPr="00D00BB3">
              <w:rPr>
                <w:rStyle w:val="BodyTextChar"/>
                <w:b w:val="0"/>
                <w:bCs/>
                <w:sz w:val="22"/>
              </w:rPr>
              <w:t>Remaining treatment groups (Table 3) not shown alongside Figure 7. (</w:t>
            </w:r>
            <w:r w:rsidRPr="00D00BB3">
              <w:rPr>
                <w:rStyle w:val="BodyTextChar"/>
                <w:sz w:val="22"/>
              </w:rPr>
              <w:t>A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B.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hansenii</w:t>
            </w:r>
            <w:proofErr w:type="spellEnd"/>
            <w:r w:rsidRPr="00D00BB3">
              <w:rPr>
                <w:rStyle w:val="BodyTextChar"/>
                <w:b w:val="0"/>
                <w:bCs/>
                <w:sz w:val="22"/>
              </w:rPr>
              <w:t>, (</w:t>
            </w:r>
            <w:r w:rsidRPr="00D00BB3">
              <w:rPr>
                <w:rStyle w:val="BodyTextChar"/>
                <w:sz w:val="22"/>
              </w:rPr>
              <w:t>B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B. subtilis</w:t>
            </w:r>
            <w:r w:rsidRPr="00D00BB3">
              <w:rPr>
                <w:rStyle w:val="BodyTextChar"/>
                <w:b w:val="0"/>
                <w:bCs/>
                <w:sz w:val="22"/>
              </w:rPr>
              <w:t>, (</w:t>
            </w:r>
            <w:r w:rsidRPr="00D00BB3">
              <w:rPr>
                <w:rStyle w:val="BodyTextChar"/>
                <w:sz w:val="22"/>
              </w:rPr>
              <w:t>C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C.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sz w:val="22"/>
              </w:rPr>
              <w:t>aerofaciens</w:t>
            </w:r>
            <w:proofErr w:type="spellEnd"/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, 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(</w:t>
            </w:r>
            <w:r w:rsidRPr="00D00BB3">
              <w:rPr>
                <w:rStyle w:val="BodyTextChar"/>
                <w:iCs w:val="0"/>
                <w:sz w:val="22"/>
              </w:rPr>
              <w:t>D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>E. coli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, (</w:t>
            </w:r>
            <w:r w:rsidRPr="00D00BB3">
              <w:rPr>
                <w:rStyle w:val="BodyTextChar"/>
                <w:iCs w:val="0"/>
                <w:sz w:val="22"/>
              </w:rPr>
              <w:t>E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E.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sz w:val="22"/>
              </w:rPr>
              <w:t>rectale</w:t>
            </w:r>
            <w:proofErr w:type="spellEnd"/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, (</w:t>
            </w:r>
            <w:r w:rsidRPr="00D00BB3">
              <w:rPr>
                <w:rStyle w:val="BodyTextChar"/>
                <w:iCs w:val="0"/>
                <w:sz w:val="22"/>
              </w:rPr>
              <w:t>F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>R. intestinalis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, &amp; (</w:t>
            </w:r>
            <w:r w:rsidRPr="00D00BB3">
              <w:rPr>
                <w:rStyle w:val="BodyTextChar"/>
                <w:iCs w:val="0"/>
                <w:sz w:val="22"/>
              </w:rPr>
              <w:t>G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A.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sz w:val="22"/>
              </w:rPr>
              <w:t>muciniphila</w:t>
            </w:r>
            <w:proofErr w:type="spellEnd"/>
            <w:r w:rsidRPr="00D00BB3">
              <w:rPr>
                <w:rStyle w:val="BodyTextChar"/>
                <w:b w:val="0"/>
                <w:bCs/>
                <w:sz w:val="22"/>
              </w:rPr>
              <w:t>. R</w:t>
            </w:r>
            <w:r w:rsidRPr="00D00BB3">
              <w:rPr>
                <w:rStyle w:val="BodyTextChar"/>
              </w:rPr>
              <w:t xml:space="preserve">esults 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(n = 4-8) from one-way ANOVAs and </w:t>
            </w:r>
            <w:r w:rsidRPr="00D00BB3">
              <w:rPr>
                <w:rFonts w:ascii="Calibri" w:hAnsi="Calibri" w:cs="Calibri"/>
                <w:b w:val="0"/>
                <w:bCs/>
                <w:sz w:val="22"/>
              </w:rPr>
              <w:t>unpaired t-tests (#=</w:t>
            </w:r>
            <w:r w:rsidRPr="00D00BB3">
              <w:rPr>
                <w:rStyle w:val="BodyTextChar"/>
                <w:b w:val="0"/>
                <w:bCs/>
                <w:sz w:val="22"/>
              </w:rPr>
              <w:t>p &lt; 0.05</w:t>
            </w:r>
            <w:proofErr w:type="gramStart"/>
            <w:r w:rsidRPr="00D00BB3">
              <w:rPr>
                <w:rFonts w:ascii="Calibri" w:hAnsi="Calibri" w:cs="Calibri"/>
                <w:b w:val="0"/>
                <w:bCs/>
                <w:sz w:val="22"/>
              </w:rPr>
              <w:t>).</w:t>
            </w:r>
            <w:r w:rsidRPr="00D00BB3">
              <w:rPr>
                <w:rStyle w:val="BodyTextChar"/>
                <w:b w:val="0"/>
                <w:bCs/>
                <w:sz w:val="22"/>
              </w:rPr>
              <w:t>.</w:t>
            </w:r>
            <w:proofErr w:type="gramEnd"/>
          </w:p>
        </w:tc>
      </w:tr>
    </w:tbl>
    <w:p w14:paraId="10511025" w14:textId="77777777" w:rsidR="00D87756" w:rsidRPr="00D00BB3" w:rsidRDefault="00D87756" w:rsidP="00D87756">
      <w:pPr>
        <w:ind w:firstLineChars="0" w:firstLine="0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7756" w:rsidRPr="00D00BB3" w14:paraId="3FD30F86" w14:textId="77777777" w:rsidTr="006543E2">
        <w:tc>
          <w:tcPr>
            <w:tcW w:w="9016" w:type="dxa"/>
            <w:tcBorders>
              <w:bottom w:val="single" w:sz="4" w:space="0" w:color="auto"/>
            </w:tcBorders>
            <w:vAlign w:val="center"/>
          </w:tcPr>
          <w:p w14:paraId="10E517E9" w14:textId="77777777" w:rsidR="00D87756" w:rsidRPr="00D00BB3" w:rsidRDefault="00D87756" w:rsidP="006543E2">
            <w:pPr>
              <w:pStyle w:val="Tables"/>
              <w:spacing w:before="0"/>
              <w:ind w:firstLine="400"/>
              <w:jc w:val="center"/>
              <w:rPr>
                <w:rStyle w:val="BodyTextChar"/>
                <w:sz w:val="22"/>
              </w:rPr>
            </w:pPr>
            <w:r w:rsidRPr="00D00BB3">
              <w:rPr>
                <w:rFonts w:ascii="Calibri" w:hAnsi="Calibri" w:cs="Calibri"/>
                <w:noProof/>
                <w:sz w:val="28"/>
                <w:szCs w:val="24"/>
              </w:rPr>
              <w:lastRenderedPageBreak/>
              <w:drawing>
                <wp:inline distT="0" distB="0" distL="0" distR="0" wp14:anchorId="39E92862" wp14:editId="40BF0D48">
                  <wp:extent cx="4690745" cy="5510254"/>
                  <wp:effectExtent l="0" t="0" r="0" b="0"/>
                  <wp:docPr id="3503027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29" t="3434" r="14825" b="285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054" cy="5511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7756" w:rsidRPr="00D00BB3" w14:paraId="79C4B685" w14:textId="77777777" w:rsidTr="006543E2"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076544" w14:textId="77777777" w:rsidR="00D87756" w:rsidRPr="00D00BB3" w:rsidRDefault="00D87756" w:rsidP="006543E2">
            <w:pPr>
              <w:pStyle w:val="Tables"/>
              <w:spacing w:before="0"/>
              <w:ind w:firstLine="400"/>
              <w:jc w:val="both"/>
              <w:rPr>
                <w:rStyle w:val="BodyTextChar"/>
                <w:sz w:val="22"/>
              </w:rPr>
            </w:pPr>
            <w:bookmarkStart w:id="9" w:name="_Hlk216168305"/>
            <w:r w:rsidRPr="00D00BB3">
              <w:rPr>
                <w:rStyle w:val="BodyTextChar"/>
                <w:sz w:val="22"/>
              </w:rPr>
              <w:t xml:space="preserve">Supplementary Figure 13. Microglia solidity changes. </w:t>
            </w:r>
            <w:bookmarkEnd w:id="9"/>
            <w:r w:rsidRPr="00D00BB3">
              <w:rPr>
                <w:rStyle w:val="BodyTextChar"/>
                <w:b w:val="0"/>
                <w:bCs/>
                <w:sz w:val="22"/>
              </w:rPr>
              <w:t xml:space="preserve">Remaining SN treatments as outlined in Table 3 but not shown alongside Figure 7. Microglia cell concavity or elongation (solidity) after treatment with </w:t>
            </w:r>
            <w:r w:rsidRPr="00D00BB3">
              <w:rPr>
                <w:rFonts w:ascii="Calibri" w:eastAsia="SimSun" w:hAnsi="Calibri" w:cs="Calibri"/>
                <w:b w:val="0"/>
                <w:bCs/>
                <w:sz w:val="22"/>
              </w:rPr>
              <w:t>hA53T-α</w:t>
            </w:r>
            <w:proofErr w:type="spellStart"/>
            <w:r w:rsidRPr="00D00BB3">
              <w:rPr>
                <w:rFonts w:ascii="Calibri" w:eastAsia="SimSun" w:hAnsi="Calibri" w:cs="Calibri"/>
                <w:b w:val="0"/>
                <w:bCs/>
                <w:sz w:val="22"/>
              </w:rPr>
              <w:t>syn</w:t>
            </w:r>
            <w:proofErr w:type="spellEnd"/>
            <w:r w:rsidRPr="00D00BB3">
              <w:rPr>
                <w:rStyle w:val="BodyTextChar"/>
                <w:b w:val="0"/>
                <w:bCs/>
                <w:sz w:val="22"/>
              </w:rPr>
              <w:t xml:space="preserve"> and/ or supernatant</w:t>
            </w:r>
            <w:r>
              <w:rPr>
                <w:rStyle w:val="BodyTextChar"/>
                <w:b w:val="0"/>
                <w:bCs/>
                <w:sz w:val="22"/>
              </w:rPr>
              <w:t>, expressed as % of controls</w:t>
            </w:r>
            <w:r w:rsidRPr="00D00BB3">
              <w:rPr>
                <w:rStyle w:val="BodyTextChar"/>
                <w:b w:val="0"/>
                <w:bCs/>
                <w:sz w:val="22"/>
              </w:rPr>
              <w:t>. (</w:t>
            </w:r>
            <w:r w:rsidRPr="00D00BB3">
              <w:rPr>
                <w:rStyle w:val="BodyTextChar"/>
                <w:sz w:val="22"/>
              </w:rPr>
              <w:t>A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B.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hansenii</w:t>
            </w:r>
            <w:proofErr w:type="spellEnd"/>
            <w:r w:rsidRPr="00D00BB3">
              <w:rPr>
                <w:rStyle w:val="BodyTextChar"/>
                <w:b w:val="0"/>
                <w:bCs/>
                <w:sz w:val="22"/>
              </w:rPr>
              <w:t>, (</w:t>
            </w:r>
            <w:r w:rsidRPr="00D00BB3">
              <w:rPr>
                <w:rStyle w:val="BodyTextChar"/>
                <w:sz w:val="22"/>
              </w:rPr>
              <w:t>B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iCs w:val="0"/>
                <w:sz w:val="22"/>
              </w:rPr>
              <w:t>B. subtilis</w:t>
            </w:r>
            <w:r w:rsidRPr="00D00BB3">
              <w:rPr>
                <w:rStyle w:val="BodyTextChar"/>
                <w:b w:val="0"/>
                <w:bCs/>
                <w:sz w:val="22"/>
              </w:rPr>
              <w:t>, (</w:t>
            </w:r>
            <w:r w:rsidRPr="00D00BB3">
              <w:rPr>
                <w:rStyle w:val="BodyTextChar"/>
                <w:sz w:val="22"/>
              </w:rPr>
              <w:t>C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C.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sz w:val="22"/>
              </w:rPr>
              <w:t>aerofaciens</w:t>
            </w:r>
            <w:proofErr w:type="spellEnd"/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, 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(</w:t>
            </w:r>
            <w:r w:rsidRPr="00D00BB3">
              <w:rPr>
                <w:rStyle w:val="BodyTextChar"/>
                <w:iCs w:val="0"/>
                <w:sz w:val="22"/>
              </w:rPr>
              <w:t>D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>E. coli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, (</w:t>
            </w:r>
            <w:r w:rsidRPr="00D00BB3">
              <w:rPr>
                <w:rStyle w:val="BodyTextChar"/>
                <w:iCs w:val="0"/>
                <w:sz w:val="22"/>
              </w:rPr>
              <w:t>E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E.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sz w:val="22"/>
              </w:rPr>
              <w:t>rectale</w:t>
            </w:r>
            <w:proofErr w:type="spellEnd"/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, (</w:t>
            </w:r>
            <w:r w:rsidRPr="00D00BB3">
              <w:rPr>
                <w:rStyle w:val="BodyTextChar"/>
                <w:iCs w:val="0"/>
                <w:sz w:val="22"/>
              </w:rPr>
              <w:t>F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>R. intestinalis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, &amp; (</w:t>
            </w:r>
            <w:r w:rsidRPr="00D00BB3">
              <w:rPr>
                <w:rStyle w:val="BodyTextChar"/>
                <w:iCs w:val="0"/>
                <w:sz w:val="22"/>
              </w:rPr>
              <w:t>G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A. </w:t>
            </w:r>
            <w:proofErr w:type="spellStart"/>
            <w:r w:rsidRPr="00D00BB3">
              <w:rPr>
                <w:rStyle w:val="BodyTextChar"/>
                <w:b w:val="0"/>
                <w:bCs/>
                <w:i/>
                <w:sz w:val="22"/>
              </w:rPr>
              <w:t>muciniphila</w:t>
            </w:r>
            <w:proofErr w:type="spellEnd"/>
            <w:r w:rsidRPr="00D00BB3">
              <w:rPr>
                <w:rStyle w:val="BodyTextChar"/>
                <w:b w:val="0"/>
                <w:bCs/>
                <w:i/>
                <w:sz w:val="22"/>
              </w:rPr>
              <w:t xml:space="preserve"> </w:t>
            </w:r>
            <w:r w:rsidRPr="00D00BB3">
              <w:rPr>
                <w:rStyle w:val="BodyTextChar"/>
                <w:b w:val="0"/>
                <w:bCs/>
                <w:iCs w:val="0"/>
                <w:sz w:val="22"/>
              </w:rPr>
              <w:t>(n = 4 - 8)</w:t>
            </w:r>
            <w:r w:rsidRPr="00D00BB3">
              <w:rPr>
                <w:rStyle w:val="BodyTextChar"/>
                <w:b w:val="0"/>
                <w:bCs/>
                <w:sz w:val="22"/>
              </w:rPr>
              <w:t>. Data from one-way ANOVA; no statistical significances.</w:t>
            </w:r>
          </w:p>
        </w:tc>
      </w:tr>
    </w:tbl>
    <w:p w14:paraId="0A9AFDD6" w14:textId="77777777" w:rsidR="00D87756" w:rsidRPr="00D00BB3" w:rsidRDefault="00D87756" w:rsidP="00D87756">
      <w:pPr>
        <w:ind w:firstLineChars="0" w:firstLine="0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7756" w:rsidRPr="00D00BB3" w14:paraId="24245F9A" w14:textId="77777777" w:rsidTr="006543E2">
        <w:tc>
          <w:tcPr>
            <w:tcW w:w="9016" w:type="dxa"/>
            <w:tcBorders>
              <w:bottom w:val="single" w:sz="4" w:space="0" w:color="auto"/>
            </w:tcBorders>
            <w:vAlign w:val="center"/>
          </w:tcPr>
          <w:p w14:paraId="7708B568" w14:textId="77777777" w:rsidR="00D87756" w:rsidRPr="00D00BB3" w:rsidRDefault="00D87756" w:rsidP="006543E2">
            <w:pPr>
              <w:ind w:firstLineChars="0" w:firstLine="0"/>
              <w:jc w:val="center"/>
              <w:rPr>
                <w:sz w:val="22"/>
              </w:rPr>
            </w:pPr>
            <w:r w:rsidRPr="00D00BB3">
              <w:rPr>
                <w:rStyle w:val="BodyTextChar"/>
                <w:rFonts w:eastAsiaTheme="majorEastAsia"/>
                <w:bCs/>
                <w:noProof/>
              </w:rPr>
              <w:lastRenderedPageBreak/>
              <w:drawing>
                <wp:inline distT="0" distB="0" distL="0" distR="0" wp14:anchorId="7C6D64DC" wp14:editId="0BC346BC">
                  <wp:extent cx="4858018" cy="5827395"/>
                  <wp:effectExtent l="0" t="0" r="0" b="1905"/>
                  <wp:docPr id="187707046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29" t="5005" r="11916" b="230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8776" cy="5828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7756" w:rsidRPr="00D00BB3" w14:paraId="664035E6" w14:textId="77777777" w:rsidTr="006543E2"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746480" w14:textId="77777777" w:rsidR="00D87756" w:rsidRPr="00D00BB3" w:rsidRDefault="00D87756" w:rsidP="006543E2">
            <w:pPr>
              <w:ind w:firstLineChars="0" w:firstLine="0"/>
              <w:rPr>
                <w:sz w:val="22"/>
              </w:rPr>
            </w:pPr>
            <w:bookmarkStart w:id="10" w:name="_Hlk216168314"/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 xml:space="preserve"> </w:t>
            </w:r>
            <w:r w:rsidRPr="00D00BB3">
              <w:rPr>
                <w:rStyle w:val="BodyTextChar"/>
                <w:rFonts w:eastAsiaTheme="majorEastAsia"/>
                <w:sz w:val="22"/>
              </w:rPr>
              <w:t xml:space="preserve">    </w:t>
            </w:r>
            <w:r w:rsidRPr="00D00BB3">
              <w:rPr>
                <w:rStyle w:val="BodyTextChar"/>
                <w:rFonts w:eastAsiaTheme="majorEastAsia"/>
                <w:b/>
                <w:bCs/>
                <w:sz w:val="22"/>
              </w:rPr>
              <w:t>Supplementary Figure 14. Astrocyte area changes.</w:t>
            </w:r>
            <w:r w:rsidRPr="00D00BB3">
              <w:rPr>
                <w:rStyle w:val="BodyTextChar"/>
                <w:rFonts w:eastAsiaTheme="majorEastAsia"/>
                <w:sz w:val="22"/>
              </w:rPr>
              <w:t xml:space="preserve"> </w:t>
            </w:r>
            <w:bookmarkEnd w:id="10"/>
            <w:r w:rsidRPr="00D00BB3">
              <w:rPr>
                <w:rStyle w:val="BodyTextChar"/>
                <w:rFonts w:eastAsiaTheme="majorEastAsia"/>
                <w:bCs/>
                <w:sz w:val="22"/>
              </w:rPr>
              <w:t xml:space="preserve">All SN treatments for astrocyte area per </w:t>
            </w:r>
            <w:r w:rsidRPr="00F35244">
              <w:rPr>
                <w:rStyle w:val="BodyTextChar"/>
                <w:rFonts w:eastAsiaTheme="majorEastAsia"/>
                <w:bCs/>
                <w:sz w:val="22"/>
              </w:rPr>
              <w:t>cell (% of controls)</w:t>
            </w:r>
            <w:r>
              <w:rPr>
                <w:rStyle w:val="BodyTextChar"/>
                <w:rFonts w:eastAsiaTheme="majorEastAsia"/>
                <w:b/>
                <w:bCs/>
                <w:sz w:val="22"/>
              </w:rPr>
              <w:t xml:space="preserve"> </w:t>
            </w:r>
            <w:r w:rsidRPr="00D00BB3">
              <w:rPr>
                <w:rStyle w:val="BodyTextChar"/>
                <w:rFonts w:eastAsiaTheme="majorEastAsia"/>
                <w:bCs/>
                <w:sz w:val="22"/>
              </w:rPr>
              <w:t xml:space="preserve">as outlined in Table 3. Data </w:t>
            </w:r>
            <w:r w:rsidRPr="00D00BB3">
              <w:rPr>
                <w:rStyle w:val="BodyTextChar"/>
                <w:rFonts w:eastAsiaTheme="majorEastAsia"/>
                <w:sz w:val="22"/>
              </w:rPr>
              <w:t>(n = 4-8)</w:t>
            </w:r>
            <w:r w:rsidRPr="00D00BB3">
              <w:rPr>
                <w:rStyle w:val="BodyTextChar"/>
                <w:rFonts w:eastAsiaTheme="majorEastAsia"/>
                <w:bCs/>
                <w:sz w:val="22"/>
              </w:rPr>
              <w:t xml:space="preserve"> from one-way ANOVA and Sidak’s post-hoc test</w:t>
            </w:r>
            <w:r w:rsidRPr="00D00BB3">
              <w:rPr>
                <w:sz w:val="22"/>
              </w:rPr>
              <w:t>)</w:t>
            </w:r>
            <w:r w:rsidRPr="00D00BB3">
              <w:rPr>
                <w:rStyle w:val="BodyTextChar"/>
                <w:rFonts w:eastAsiaTheme="majorEastAsia"/>
                <w:bCs/>
                <w:sz w:val="22"/>
              </w:rPr>
              <w:t>; statistical significance as follows: p &lt; 0.05 (*), p &lt; 0.01 (**), p &lt; 0.001 (***), and p &lt; 0.0001 (****).</w:t>
            </w:r>
          </w:p>
        </w:tc>
      </w:tr>
    </w:tbl>
    <w:p w14:paraId="4860A99F" w14:textId="77777777" w:rsidR="00D87756" w:rsidRPr="00D00BB3" w:rsidRDefault="00D87756" w:rsidP="00D87756">
      <w:pPr>
        <w:ind w:firstLineChars="0" w:firstLine="0"/>
        <w:rPr>
          <w:sz w:val="22"/>
        </w:rPr>
      </w:pPr>
    </w:p>
    <w:p w14:paraId="3F581646" w14:textId="77777777" w:rsidR="00D87756" w:rsidRPr="00D00BB3" w:rsidRDefault="00D87756" w:rsidP="00D87756">
      <w:pPr>
        <w:ind w:firstLineChars="0" w:firstLine="0"/>
        <w:rPr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87756" w:rsidRPr="00D00BB3" w14:paraId="16171E6F" w14:textId="77777777" w:rsidTr="006543E2">
        <w:tc>
          <w:tcPr>
            <w:tcW w:w="9016" w:type="dxa"/>
            <w:tcBorders>
              <w:bottom w:val="single" w:sz="4" w:space="0" w:color="auto"/>
            </w:tcBorders>
            <w:vAlign w:val="center"/>
          </w:tcPr>
          <w:p w14:paraId="315B4948" w14:textId="77777777" w:rsidR="00D87756" w:rsidRPr="00D00BB3" w:rsidRDefault="00D87756" w:rsidP="006543E2">
            <w:pPr>
              <w:pStyle w:val="Tables"/>
              <w:spacing w:before="0"/>
              <w:jc w:val="center"/>
              <w:rPr>
                <w:rStyle w:val="BodyTextChar"/>
                <w:sz w:val="22"/>
              </w:rPr>
            </w:pPr>
            <w:r w:rsidRPr="00D00BB3">
              <w:rPr>
                <w:rFonts w:ascii="Calibri" w:hAnsi="Calibri" w:cs="Calibri"/>
                <w:noProof/>
                <w:sz w:val="28"/>
                <w:szCs w:val="24"/>
              </w:rPr>
              <w:lastRenderedPageBreak/>
              <w:drawing>
                <wp:inline distT="0" distB="0" distL="0" distR="0" wp14:anchorId="5D7D42AF" wp14:editId="297409BE">
                  <wp:extent cx="5271604" cy="4189645"/>
                  <wp:effectExtent l="0" t="0" r="5715" b="1905"/>
                  <wp:docPr id="2119647861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64" t="2159" r="6366" b="461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72461" cy="41903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7756" w:rsidRPr="00D00BB3" w14:paraId="1BC0AD82" w14:textId="77777777" w:rsidTr="006543E2">
        <w:tc>
          <w:tcPr>
            <w:tcW w:w="90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F7428C" w14:textId="77777777" w:rsidR="00D87756" w:rsidRPr="00D00BB3" w:rsidRDefault="00D87756" w:rsidP="006543E2">
            <w:pPr>
              <w:pStyle w:val="Tables"/>
              <w:spacing w:before="0"/>
              <w:ind w:firstLine="400"/>
              <w:jc w:val="both"/>
              <w:rPr>
                <w:rStyle w:val="BodyTextChar"/>
                <w:sz w:val="22"/>
              </w:rPr>
            </w:pPr>
            <w:bookmarkStart w:id="11" w:name="_Hlk216168325"/>
            <w:r w:rsidRPr="00F35244">
              <w:rPr>
                <w:rStyle w:val="BodyTextChar"/>
                <w:sz w:val="22"/>
              </w:rPr>
              <w:t xml:space="preserve">Supplementary Figure 15. Astrocyte perimeter changes. </w:t>
            </w:r>
            <w:bookmarkEnd w:id="11"/>
            <w:r w:rsidRPr="00F35244">
              <w:rPr>
                <w:rStyle w:val="BodyTextChar"/>
                <w:b w:val="0"/>
                <w:bCs/>
                <w:sz w:val="22"/>
              </w:rPr>
              <w:t xml:space="preserve">Remaining SN treatments (Table 3) but not shown alongside Figure 8. Astrocyte perimeter </w:t>
            </w:r>
            <w:r>
              <w:rPr>
                <w:rStyle w:val="BodyTextChar"/>
                <w:b w:val="0"/>
                <w:bCs/>
                <w:sz w:val="22"/>
              </w:rPr>
              <w:t xml:space="preserve">(% of controls) </w:t>
            </w:r>
            <w:r w:rsidRPr="00F35244">
              <w:rPr>
                <w:rStyle w:val="BodyTextChar"/>
                <w:b w:val="0"/>
                <w:bCs/>
                <w:sz w:val="22"/>
              </w:rPr>
              <w:t xml:space="preserve">after treatment with </w:t>
            </w:r>
            <w:r w:rsidRPr="00F35244">
              <w:rPr>
                <w:rFonts w:ascii="Calibri" w:eastAsia="SimSun" w:hAnsi="Calibri" w:cs="Calibri"/>
                <w:b w:val="0"/>
                <w:bCs/>
                <w:sz w:val="22"/>
              </w:rPr>
              <w:t>hA53T-α</w:t>
            </w:r>
            <w:proofErr w:type="spellStart"/>
            <w:r w:rsidRPr="00F35244">
              <w:rPr>
                <w:rFonts w:ascii="Calibri" w:eastAsia="SimSun" w:hAnsi="Calibri" w:cs="Calibri"/>
                <w:b w:val="0"/>
                <w:bCs/>
                <w:sz w:val="22"/>
              </w:rPr>
              <w:t>syn</w:t>
            </w:r>
            <w:proofErr w:type="spellEnd"/>
            <w:r w:rsidRPr="00F35244">
              <w:rPr>
                <w:rFonts w:ascii="Calibri" w:eastAsia="SimSun" w:hAnsi="Calibri" w:cs="Calibri"/>
                <w:b w:val="0"/>
                <w:bCs/>
                <w:sz w:val="22"/>
              </w:rPr>
              <w:t xml:space="preserve"> </w:t>
            </w:r>
            <w:r w:rsidRPr="00F35244">
              <w:rPr>
                <w:rStyle w:val="BodyTextChar"/>
                <w:b w:val="0"/>
                <w:bCs/>
                <w:sz w:val="22"/>
              </w:rPr>
              <w:t>and / or supernatant. (</w:t>
            </w:r>
            <w:r w:rsidRPr="00F35244">
              <w:rPr>
                <w:rStyle w:val="BodyTextChar"/>
                <w:sz w:val="22"/>
              </w:rPr>
              <w:t>A</w:t>
            </w:r>
            <w:r w:rsidRPr="00F35244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F35244">
              <w:rPr>
                <w:rStyle w:val="BodyTextChar"/>
                <w:b w:val="0"/>
                <w:bCs/>
                <w:i/>
                <w:iCs w:val="0"/>
                <w:sz w:val="22"/>
              </w:rPr>
              <w:t xml:space="preserve">B. </w:t>
            </w:r>
            <w:proofErr w:type="spellStart"/>
            <w:r w:rsidRPr="00F35244">
              <w:rPr>
                <w:rStyle w:val="BodyTextChar"/>
                <w:b w:val="0"/>
                <w:bCs/>
                <w:i/>
                <w:iCs w:val="0"/>
                <w:sz w:val="22"/>
              </w:rPr>
              <w:t>hansenii</w:t>
            </w:r>
            <w:proofErr w:type="spellEnd"/>
            <w:r w:rsidRPr="00F35244">
              <w:rPr>
                <w:rStyle w:val="BodyTextChar"/>
                <w:b w:val="0"/>
                <w:bCs/>
                <w:sz w:val="22"/>
              </w:rPr>
              <w:t>, (</w:t>
            </w:r>
            <w:r w:rsidRPr="00F35244">
              <w:rPr>
                <w:rStyle w:val="BodyTextChar"/>
                <w:sz w:val="22"/>
              </w:rPr>
              <w:t>B</w:t>
            </w:r>
            <w:r w:rsidRPr="00F35244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F35244">
              <w:rPr>
                <w:rStyle w:val="BodyTextChar"/>
                <w:b w:val="0"/>
                <w:bCs/>
                <w:i/>
                <w:iCs w:val="0"/>
                <w:sz w:val="22"/>
              </w:rPr>
              <w:t>B. subtilis</w:t>
            </w:r>
            <w:r w:rsidRPr="00F35244">
              <w:rPr>
                <w:rStyle w:val="BodyTextChar"/>
                <w:b w:val="0"/>
                <w:bCs/>
                <w:sz w:val="22"/>
              </w:rPr>
              <w:t>, (</w:t>
            </w:r>
            <w:r w:rsidRPr="00F35244">
              <w:rPr>
                <w:rStyle w:val="BodyTextChar"/>
                <w:sz w:val="22"/>
              </w:rPr>
              <w:t>C</w:t>
            </w:r>
            <w:r w:rsidRPr="00F35244">
              <w:rPr>
                <w:rStyle w:val="BodyTextChar"/>
                <w:b w:val="0"/>
                <w:bCs/>
                <w:sz w:val="22"/>
              </w:rPr>
              <w:t xml:space="preserve">) </w:t>
            </w:r>
            <w:r w:rsidRPr="00F35244">
              <w:rPr>
                <w:rStyle w:val="BodyTextChar"/>
                <w:b w:val="0"/>
                <w:bCs/>
                <w:i/>
                <w:sz w:val="22"/>
              </w:rPr>
              <w:t xml:space="preserve">C. </w:t>
            </w:r>
            <w:proofErr w:type="spellStart"/>
            <w:r w:rsidRPr="00F35244">
              <w:rPr>
                <w:rStyle w:val="BodyTextChar"/>
                <w:b w:val="0"/>
                <w:bCs/>
                <w:i/>
                <w:sz w:val="22"/>
              </w:rPr>
              <w:t>aerofaciens</w:t>
            </w:r>
            <w:proofErr w:type="spellEnd"/>
            <w:r w:rsidRPr="00F35244">
              <w:rPr>
                <w:rStyle w:val="BodyTextChar"/>
                <w:b w:val="0"/>
                <w:bCs/>
                <w:i/>
                <w:sz w:val="22"/>
              </w:rPr>
              <w:t xml:space="preserve">, </w:t>
            </w:r>
            <w:r w:rsidRPr="00F35244">
              <w:rPr>
                <w:rStyle w:val="BodyTextChar"/>
                <w:b w:val="0"/>
                <w:bCs/>
                <w:iCs w:val="0"/>
                <w:sz w:val="22"/>
              </w:rPr>
              <w:t>(</w:t>
            </w:r>
            <w:r w:rsidRPr="00F35244">
              <w:rPr>
                <w:rStyle w:val="BodyTextChar"/>
                <w:iCs w:val="0"/>
                <w:sz w:val="22"/>
              </w:rPr>
              <w:t>D</w:t>
            </w:r>
            <w:r w:rsidRPr="00F35244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F35244">
              <w:rPr>
                <w:rStyle w:val="BodyTextChar"/>
                <w:b w:val="0"/>
                <w:bCs/>
                <w:i/>
                <w:sz w:val="22"/>
              </w:rPr>
              <w:t>E. coli</w:t>
            </w:r>
            <w:r w:rsidRPr="00F35244">
              <w:rPr>
                <w:rStyle w:val="BodyTextChar"/>
                <w:b w:val="0"/>
                <w:bCs/>
                <w:iCs w:val="0"/>
                <w:sz w:val="22"/>
              </w:rPr>
              <w:t>, (</w:t>
            </w:r>
            <w:r w:rsidRPr="00F35244">
              <w:rPr>
                <w:rStyle w:val="BodyTextChar"/>
                <w:iCs w:val="0"/>
                <w:sz w:val="22"/>
              </w:rPr>
              <w:t>E</w:t>
            </w:r>
            <w:r w:rsidRPr="00F35244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F35244">
              <w:rPr>
                <w:rStyle w:val="BodyTextChar"/>
                <w:b w:val="0"/>
                <w:bCs/>
                <w:i/>
                <w:sz w:val="22"/>
              </w:rPr>
              <w:t>R. intestinalis</w:t>
            </w:r>
            <w:r w:rsidRPr="00F35244">
              <w:rPr>
                <w:rStyle w:val="BodyTextChar"/>
                <w:b w:val="0"/>
                <w:bCs/>
                <w:iCs w:val="0"/>
                <w:sz w:val="22"/>
              </w:rPr>
              <w:t>, &amp; (</w:t>
            </w:r>
            <w:r w:rsidRPr="00F35244">
              <w:rPr>
                <w:rStyle w:val="BodyTextChar"/>
                <w:iCs w:val="0"/>
                <w:sz w:val="22"/>
              </w:rPr>
              <w:t>F</w:t>
            </w:r>
            <w:r w:rsidRPr="00F35244">
              <w:rPr>
                <w:rStyle w:val="BodyTextChar"/>
                <w:b w:val="0"/>
                <w:bCs/>
                <w:iCs w:val="0"/>
                <w:sz w:val="22"/>
              </w:rPr>
              <w:t xml:space="preserve">) </w:t>
            </w:r>
            <w:r w:rsidRPr="00F35244">
              <w:rPr>
                <w:rStyle w:val="BodyTextChar"/>
                <w:b w:val="0"/>
                <w:bCs/>
                <w:i/>
                <w:sz w:val="22"/>
              </w:rPr>
              <w:t xml:space="preserve">A. </w:t>
            </w:r>
            <w:proofErr w:type="spellStart"/>
            <w:r w:rsidRPr="00F35244">
              <w:rPr>
                <w:rStyle w:val="BodyTextChar"/>
                <w:b w:val="0"/>
                <w:bCs/>
                <w:i/>
                <w:sz w:val="22"/>
              </w:rPr>
              <w:t>muciniphila</w:t>
            </w:r>
            <w:proofErr w:type="spellEnd"/>
            <w:r w:rsidRPr="00F35244">
              <w:rPr>
                <w:rStyle w:val="BodyTextChar"/>
                <w:b w:val="0"/>
                <w:bCs/>
                <w:i/>
                <w:sz w:val="22"/>
              </w:rPr>
              <w:t xml:space="preserve"> </w:t>
            </w:r>
            <w:r w:rsidRPr="00F35244">
              <w:rPr>
                <w:rStyle w:val="BodyTextChar"/>
                <w:b w:val="0"/>
                <w:bCs/>
                <w:sz w:val="22"/>
              </w:rPr>
              <w:t xml:space="preserve">(n = 4-8). Data from one-way ANOVAs and Sidak’s post-hoc test </w:t>
            </w:r>
            <w:r w:rsidRPr="00F35244">
              <w:rPr>
                <w:rFonts w:ascii="Calibri" w:hAnsi="Calibri" w:cs="Calibri"/>
                <w:b w:val="0"/>
                <w:bCs/>
                <w:sz w:val="22"/>
              </w:rPr>
              <w:t>(*), or unpaired t-tests</w:t>
            </w:r>
            <w:r w:rsidRPr="00F35244">
              <w:rPr>
                <w:rFonts w:ascii="Calibri" w:hAnsi="Calibri" w:cs="Calibri"/>
                <w:sz w:val="22"/>
              </w:rPr>
              <w:t xml:space="preserve"> (</w:t>
            </w:r>
            <w:r w:rsidRPr="00F35244">
              <w:rPr>
                <w:rFonts w:ascii="Calibri" w:hAnsi="Calibri" w:cs="Calibri"/>
                <w:b w:val="0"/>
                <w:bCs/>
                <w:sz w:val="22"/>
              </w:rPr>
              <w:t>#);</w:t>
            </w:r>
            <w:r w:rsidRPr="00F35244">
              <w:rPr>
                <w:rStyle w:val="BodyTextChar"/>
                <w:b w:val="0"/>
                <w:bCs/>
                <w:sz w:val="22"/>
              </w:rPr>
              <w:t xml:space="preserve"> p &lt; 0.05).</w:t>
            </w:r>
            <w:r w:rsidRPr="00D00BB3">
              <w:rPr>
                <w:rStyle w:val="BodyTextChar"/>
                <w:b w:val="0"/>
                <w:bCs/>
                <w:sz w:val="22"/>
              </w:rPr>
              <w:t xml:space="preserve"> </w:t>
            </w:r>
          </w:p>
        </w:tc>
      </w:tr>
    </w:tbl>
    <w:p w14:paraId="49CD13FE" w14:textId="77777777" w:rsidR="00D87756" w:rsidRDefault="00D87756" w:rsidP="00D87756">
      <w:pPr>
        <w:pStyle w:val="a"/>
        <w:rPr>
          <w:sz w:val="28"/>
          <w:szCs w:val="28"/>
        </w:rPr>
      </w:pPr>
    </w:p>
    <w:p w14:paraId="5B84C0DA" w14:textId="77777777" w:rsidR="00D87756" w:rsidRDefault="00D87756" w:rsidP="00D87756">
      <w:pPr>
        <w:widowControl/>
        <w:ind w:firstLineChars="0" w:firstLine="0"/>
        <w:jc w:val="left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</w:p>
    <w:p w14:paraId="051A7657" w14:textId="77777777" w:rsidR="00A91650" w:rsidRDefault="00A91650">
      <w:pPr>
        <w:ind w:firstLine="480"/>
      </w:pPr>
    </w:p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756"/>
    <w:rsid w:val="000E2EDD"/>
    <w:rsid w:val="00A91650"/>
    <w:rsid w:val="00B37B32"/>
    <w:rsid w:val="00D87756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D1044"/>
  <w15:chartTrackingRefBased/>
  <w15:docId w15:val="{451E89C4-7678-41BE-90FE-BCB06E5BB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7756"/>
    <w:pPr>
      <w:widowControl w:val="0"/>
      <w:spacing w:after="0" w:line="240" w:lineRule="auto"/>
      <w:ind w:firstLineChars="200" w:firstLine="200"/>
      <w:jc w:val="both"/>
    </w:pPr>
    <w:rPr>
      <w:rFonts w:ascii="Calibri" w:eastAsia="SimSun" w:hAnsi="Calibri" w:cs="Calibri"/>
      <w:szCs w:val="22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7756"/>
    <w:pPr>
      <w:keepNext/>
      <w:keepLines/>
      <w:widowControl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7756"/>
    <w:pPr>
      <w:keepNext/>
      <w:keepLines/>
      <w:widowControl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7756"/>
    <w:pPr>
      <w:keepNext/>
      <w:keepLines/>
      <w:widowControl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7756"/>
    <w:pPr>
      <w:keepNext/>
      <w:keepLines/>
      <w:widowControl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7756"/>
    <w:pPr>
      <w:keepNext/>
      <w:keepLines/>
      <w:widowControl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7756"/>
    <w:pPr>
      <w:keepNext/>
      <w:keepLines/>
      <w:widowControl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7756"/>
    <w:pPr>
      <w:keepNext/>
      <w:keepLines/>
      <w:widowControl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7756"/>
    <w:pPr>
      <w:keepNext/>
      <w:keepLines/>
      <w:widowControl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7756"/>
    <w:pPr>
      <w:keepNext/>
      <w:keepLines/>
      <w:widowControl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77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77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77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77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77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77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77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77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77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7756"/>
    <w:pPr>
      <w:widowControl/>
      <w:spacing w:after="80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877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7756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877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7756"/>
    <w:pPr>
      <w:widowControl/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877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7756"/>
    <w:pPr>
      <w:widowControl/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 w:cstheme="minorBidi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877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775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77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7756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qFormat/>
    <w:rsid w:val="00D87756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BodyTextChar">
    <w:name w:val="Body Text Char"/>
    <w:basedOn w:val="DefaultParagraphFont"/>
    <w:link w:val="BodyText"/>
    <w:qFormat/>
    <w:rsid w:val="00D87756"/>
    <w:rPr>
      <w:rFonts w:ascii="Calibri" w:eastAsia="SimSun" w:hAnsi="Calibri" w:cs="Calibri"/>
      <w:kern w:val="0"/>
      <w:szCs w:val="22"/>
      <w:lang w:val="en-GB" w:eastAsia="zh-CN"/>
      <w14:ligatures w14:val="none"/>
    </w:rPr>
  </w:style>
  <w:style w:type="table" w:styleId="TableGrid">
    <w:name w:val="Table Grid"/>
    <w:basedOn w:val="TableNormal"/>
    <w:uiPriority w:val="39"/>
    <w:qFormat/>
    <w:rsid w:val="00D87756"/>
    <w:pPr>
      <w:spacing w:after="0" w:line="240" w:lineRule="auto"/>
    </w:pPr>
    <w:rPr>
      <w:rFonts w:ascii="Calibri" w:eastAsia="SimSun" w:hAnsi="Calibri" w:cs="Calibri"/>
      <w:szCs w:val="22"/>
      <w:lang w:val="en-GB"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致谢部分"/>
    <w:basedOn w:val="BodyText"/>
    <w:link w:val="a0"/>
    <w:semiHidden/>
    <w:qFormat/>
    <w:rsid w:val="00D87756"/>
    <w:pPr>
      <w:snapToGrid w:val="0"/>
      <w:spacing w:before="240" w:after="240" w:line="288" w:lineRule="auto"/>
      <w:ind w:firstLineChars="0" w:firstLine="0"/>
    </w:pPr>
    <w:rPr>
      <w:b/>
      <w:kern w:val="2"/>
      <w:szCs w:val="24"/>
    </w:rPr>
  </w:style>
  <w:style w:type="character" w:customStyle="1" w:styleId="a0">
    <w:name w:val="致谢部分 字符"/>
    <w:link w:val="a"/>
    <w:semiHidden/>
    <w:qFormat/>
    <w:rsid w:val="00D87756"/>
    <w:rPr>
      <w:rFonts w:ascii="Calibri" w:eastAsia="SimSun" w:hAnsi="Calibri" w:cs="Calibri"/>
      <w:b/>
      <w:lang w:val="en-GB" w:eastAsia="zh-CN"/>
      <w14:ligatures w14:val="none"/>
    </w:rPr>
  </w:style>
  <w:style w:type="paragraph" w:customStyle="1" w:styleId="Tables">
    <w:name w:val="Tables"/>
    <w:basedOn w:val="Normal"/>
    <w:link w:val="TablesChar"/>
    <w:qFormat/>
    <w:rsid w:val="00D87756"/>
    <w:pPr>
      <w:keepNext/>
      <w:keepLines/>
      <w:widowControl/>
      <w:spacing w:before="80" w:after="40" w:line="259" w:lineRule="auto"/>
      <w:ind w:firstLineChars="0" w:firstLine="0"/>
      <w:jc w:val="left"/>
      <w:outlineLvl w:val="3"/>
    </w:pPr>
    <w:rPr>
      <w:rFonts w:asciiTheme="majorHAnsi" w:eastAsiaTheme="majorEastAsia" w:hAnsiTheme="majorHAnsi" w:cstheme="majorBidi"/>
      <w:b/>
      <w:iCs/>
      <w:color w:val="000000" w:themeColor="text1"/>
      <w:lang w:eastAsia="en-US"/>
      <w14:ligatures w14:val="standardContextual"/>
    </w:rPr>
  </w:style>
  <w:style w:type="character" w:customStyle="1" w:styleId="TablesChar">
    <w:name w:val="Tables Char"/>
    <w:basedOn w:val="DefaultParagraphFont"/>
    <w:link w:val="Tables"/>
    <w:rsid w:val="00D87756"/>
    <w:rPr>
      <w:rFonts w:asciiTheme="majorHAnsi" w:eastAsiaTheme="majorEastAsia" w:hAnsiTheme="majorHAnsi" w:cstheme="majorBidi"/>
      <w:b/>
      <w:iCs/>
      <w:color w:val="000000" w:themeColor="text1"/>
      <w:szCs w:val="22"/>
      <w:lang w:val="en-GB"/>
    </w:rPr>
  </w:style>
  <w:style w:type="character" w:styleId="LineNumber">
    <w:name w:val="line number"/>
    <w:basedOn w:val="DefaultParagraphFont"/>
    <w:uiPriority w:val="99"/>
    <w:semiHidden/>
    <w:unhideWhenUsed/>
    <w:rsid w:val="00D877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1076</Words>
  <Characters>20453</Characters>
  <Application>Microsoft Office Word</Application>
  <DocSecurity>0</DocSecurity>
  <Lines>444</Lines>
  <Paragraphs>52</Paragraphs>
  <ScaleCrop>false</ScaleCrop>
  <Company/>
  <LinksUpToDate>false</LinksUpToDate>
  <CharactersWithSpaces>21515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2026-02-23T09:09:00Z</dcterms:created>
  <dcterms:modified xsi:type="dcterms:W3CDTF">2026-02-23T09:09:00Z</dcterms:modified>
</cp:coreProperties>
</file>