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C1F46" w14:textId="77777777" w:rsidR="006108CA" w:rsidRPr="006108CA" w:rsidRDefault="006108CA" w:rsidP="006108CA">
      <w:pPr>
        <w:spacing w:before="240" w:after="0" w:line="480" w:lineRule="auto"/>
        <w:ind w:right="57"/>
        <w:rPr>
          <w:rFonts w:cs="Times New Roman"/>
          <w:sz w:val="24"/>
          <w:szCs w:val="24"/>
          <w:lang w:val="en-US"/>
        </w:rPr>
      </w:pPr>
      <w:bookmarkStart w:id="0" w:name="_Hlk220517842"/>
      <w:bookmarkEnd w:id="0"/>
      <w:r w:rsidRPr="006108CA">
        <w:rPr>
          <w:rFonts w:cs="Times New Roman"/>
          <w:b/>
          <w:bCs/>
          <w:sz w:val="24"/>
          <w:szCs w:val="24"/>
          <w:lang w:val="en-US"/>
        </w:rPr>
        <w:t xml:space="preserve">Title: </w:t>
      </w:r>
      <w:r w:rsidRPr="006108CA">
        <w:rPr>
          <w:rFonts w:cs="Times New Roman"/>
          <w:sz w:val="24"/>
          <w:szCs w:val="24"/>
          <w:lang w:val="en-US"/>
        </w:rPr>
        <w:t>National-scale evidence for rapid cotton yield gains under sustainable intensification in Uzbekistan.</w:t>
      </w:r>
    </w:p>
    <w:p w14:paraId="19C89926" w14:textId="77777777" w:rsidR="006108CA" w:rsidRPr="006108CA" w:rsidRDefault="006108CA" w:rsidP="006108CA">
      <w:pPr>
        <w:spacing w:before="120" w:after="0" w:line="480" w:lineRule="auto"/>
        <w:rPr>
          <w:rFonts w:cs="Times New Roman"/>
          <w:sz w:val="24"/>
          <w:szCs w:val="24"/>
          <w:lang w:val="en-US"/>
        </w:rPr>
      </w:pPr>
      <w:r w:rsidRPr="006108CA">
        <w:rPr>
          <w:rFonts w:cs="Times New Roman"/>
          <w:b/>
          <w:bCs/>
          <w:sz w:val="24"/>
          <w:szCs w:val="24"/>
          <w:lang w:val="en-US"/>
        </w:rPr>
        <w:t>Authors:</w:t>
      </w:r>
      <w:r w:rsidRPr="006108CA">
        <w:rPr>
          <w:rFonts w:cs="Times New Roman"/>
          <w:sz w:val="24"/>
          <w:szCs w:val="24"/>
          <w:lang w:val="en-US"/>
        </w:rPr>
        <w:t xml:space="preserve"> Ibrokhim Y. Abdurakhmonov </w:t>
      </w:r>
      <w:r w:rsidRPr="006108CA">
        <w:rPr>
          <w:rFonts w:cs="Times New Roman"/>
          <w:sz w:val="24"/>
          <w:szCs w:val="24"/>
          <w:vertAlign w:val="superscript"/>
          <w:lang w:val="en-US"/>
        </w:rPr>
        <w:t>1,2,3</w:t>
      </w:r>
      <w:r w:rsidRPr="006108CA">
        <w:rPr>
          <w:rFonts w:cs="Times New Roman"/>
          <w:sz w:val="24"/>
          <w:szCs w:val="24"/>
          <w:lang w:val="en-US"/>
        </w:rPr>
        <w:t xml:space="preserve">*, </w:t>
      </w:r>
      <w:proofErr w:type="spellStart"/>
      <w:r w:rsidRPr="006108CA">
        <w:rPr>
          <w:rFonts w:cs="Times New Roman"/>
          <w:sz w:val="24"/>
          <w:szCs w:val="24"/>
          <w:lang w:val="en-US"/>
        </w:rPr>
        <w:t>Abdumuxtor</w:t>
      </w:r>
      <w:proofErr w:type="spellEnd"/>
      <w:r w:rsidRPr="006108CA">
        <w:rPr>
          <w:rFonts w:cs="Times New Roman"/>
          <w:sz w:val="24"/>
          <w:szCs w:val="24"/>
          <w:lang w:val="en-US"/>
        </w:rPr>
        <w:t xml:space="preserve"> E. Ergashev³, Shukhrat I. Otajonov</w:t>
      </w:r>
      <w:proofErr w:type="gramStart"/>
      <w:r w:rsidRPr="006108CA">
        <w:rPr>
          <w:rFonts w:cs="Times New Roman"/>
          <w:sz w:val="24"/>
          <w:szCs w:val="24"/>
          <w:lang w:val="en-US"/>
        </w:rPr>
        <w:t>²</w:t>
      </w:r>
      <w:r w:rsidRPr="006108CA">
        <w:rPr>
          <w:rFonts w:cs="Times New Roman"/>
          <w:sz w:val="24"/>
          <w:szCs w:val="24"/>
          <w:vertAlign w:val="superscript"/>
          <w:lang w:val="en-US"/>
        </w:rPr>
        <w:t>,</w:t>
      </w:r>
      <w:r w:rsidRPr="006108CA">
        <w:rPr>
          <w:rFonts w:cs="Times New Roman"/>
          <w:sz w:val="24"/>
          <w:szCs w:val="24"/>
          <w:lang w:val="en-US"/>
        </w:rPr>
        <w:t>³</w:t>
      </w:r>
      <w:proofErr w:type="gramEnd"/>
      <w:r w:rsidRPr="006108CA">
        <w:rPr>
          <w:rFonts w:cs="Times New Roman"/>
          <w:sz w:val="24"/>
          <w:szCs w:val="24"/>
          <w:lang w:val="en-US"/>
        </w:rPr>
        <w:t>, Alisher N. Shukurov</w:t>
      </w:r>
      <w:r w:rsidRPr="006108CA">
        <w:rPr>
          <w:rFonts w:cs="Times New Roman"/>
          <w:sz w:val="24"/>
          <w:szCs w:val="24"/>
          <w:vertAlign w:val="superscript"/>
          <w:lang w:val="en-US"/>
        </w:rPr>
        <w:t>3</w:t>
      </w:r>
      <w:r w:rsidRPr="006108CA">
        <w:rPr>
          <w:rFonts w:cs="Times New Roman"/>
          <w:sz w:val="24"/>
          <w:szCs w:val="24"/>
          <w:lang w:val="en-US"/>
        </w:rPr>
        <w:t xml:space="preserve">, </w:t>
      </w:r>
      <w:proofErr w:type="spellStart"/>
      <w:r w:rsidRPr="006108CA">
        <w:rPr>
          <w:rFonts w:cs="Times New Roman"/>
          <w:sz w:val="24"/>
          <w:szCs w:val="24"/>
          <w:lang w:val="en-US"/>
        </w:rPr>
        <w:t>Shakhrukh</w:t>
      </w:r>
      <w:proofErr w:type="spellEnd"/>
      <w:r w:rsidRPr="006108CA">
        <w:rPr>
          <w:rFonts w:cs="Times New Roman"/>
          <w:sz w:val="24"/>
          <w:szCs w:val="24"/>
          <w:lang w:val="en-US"/>
        </w:rPr>
        <w:t xml:space="preserve"> S. Khayitov³, Zabardast T. Buriev</w:t>
      </w:r>
      <w:proofErr w:type="gramStart"/>
      <w:r w:rsidRPr="006108CA">
        <w:rPr>
          <w:rFonts w:cs="Times New Roman"/>
          <w:sz w:val="24"/>
          <w:szCs w:val="24"/>
          <w:lang w:val="en-US"/>
        </w:rPr>
        <w:t>¹</w:t>
      </w:r>
      <w:r w:rsidRPr="006108CA">
        <w:rPr>
          <w:rFonts w:cs="Times New Roman"/>
          <w:sz w:val="24"/>
          <w:szCs w:val="24"/>
          <w:vertAlign w:val="superscript"/>
          <w:lang w:val="en-US"/>
        </w:rPr>
        <w:t>,</w:t>
      </w:r>
      <w:r w:rsidRPr="006108CA">
        <w:rPr>
          <w:rFonts w:cs="Times New Roman"/>
          <w:sz w:val="24"/>
          <w:szCs w:val="24"/>
          <w:lang w:val="en-US"/>
        </w:rPr>
        <w:t>²</w:t>
      </w:r>
      <w:proofErr w:type="gramEnd"/>
      <w:r w:rsidRPr="006108CA">
        <w:rPr>
          <w:rFonts w:cs="Times New Roman"/>
          <w:sz w:val="24"/>
          <w:szCs w:val="24"/>
          <w:lang w:val="en-US"/>
        </w:rPr>
        <w:t xml:space="preserve">, </w:t>
      </w:r>
      <w:proofErr w:type="spellStart"/>
      <w:r w:rsidRPr="006108CA">
        <w:rPr>
          <w:rFonts w:cs="Times New Roman"/>
          <w:sz w:val="24"/>
          <w:szCs w:val="24"/>
          <w:lang w:val="en-US"/>
        </w:rPr>
        <w:t>Mukhtor</w:t>
      </w:r>
      <w:proofErr w:type="spellEnd"/>
      <w:r w:rsidRPr="006108CA">
        <w:rPr>
          <w:rFonts w:cs="Times New Roman"/>
          <w:sz w:val="24"/>
          <w:szCs w:val="24"/>
          <w:lang w:val="en-US"/>
        </w:rPr>
        <w:t xml:space="preserve"> </w:t>
      </w:r>
      <w:proofErr w:type="gramStart"/>
      <w:r w:rsidRPr="006108CA">
        <w:rPr>
          <w:rFonts w:cs="Times New Roman"/>
          <w:sz w:val="24"/>
          <w:szCs w:val="24"/>
          <w:lang w:val="en-US"/>
        </w:rPr>
        <w:t>M.Darmanov</w:t>
      </w:r>
      <w:proofErr w:type="gramEnd"/>
      <w:r w:rsidRPr="006108CA">
        <w:rPr>
          <w:rFonts w:cs="Times New Roman"/>
          <w:sz w:val="24"/>
          <w:szCs w:val="24"/>
          <w:vertAlign w:val="superscript"/>
          <w:lang w:val="en-US"/>
        </w:rPr>
        <w:t>3</w:t>
      </w:r>
      <w:r w:rsidRPr="006108CA">
        <w:rPr>
          <w:rFonts w:cs="Times New Roman"/>
          <w:sz w:val="24"/>
          <w:szCs w:val="24"/>
          <w:lang w:val="en-US"/>
        </w:rPr>
        <w:t xml:space="preserve">, </w:t>
      </w:r>
      <w:proofErr w:type="spellStart"/>
      <w:r w:rsidRPr="006108CA">
        <w:rPr>
          <w:rFonts w:cs="Times New Roman"/>
          <w:sz w:val="24"/>
          <w:szCs w:val="24"/>
          <w:lang w:val="en-US"/>
        </w:rPr>
        <w:t>Shodmon</w:t>
      </w:r>
      <w:proofErr w:type="spellEnd"/>
      <w:r w:rsidRPr="006108CA">
        <w:rPr>
          <w:rFonts w:cs="Times New Roman"/>
          <w:sz w:val="24"/>
          <w:szCs w:val="24"/>
          <w:lang w:val="en-US"/>
        </w:rPr>
        <w:t xml:space="preserve"> E. Namazov</w:t>
      </w:r>
      <w:proofErr w:type="gramStart"/>
      <w:r w:rsidRPr="006108CA">
        <w:rPr>
          <w:rFonts w:cs="Times New Roman"/>
          <w:sz w:val="24"/>
          <w:szCs w:val="24"/>
          <w:lang w:val="en-US"/>
        </w:rPr>
        <w:t>²</w:t>
      </w:r>
      <w:r w:rsidRPr="006108CA">
        <w:rPr>
          <w:rFonts w:cs="Times New Roman"/>
          <w:sz w:val="24"/>
          <w:szCs w:val="24"/>
          <w:vertAlign w:val="superscript"/>
          <w:lang w:val="en-US"/>
        </w:rPr>
        <w:t>,</w:t>
      </w:r>
      <w:r w:rsidRPr="006108CA">
        <w:rPr>
          <w:rFonts w:cs="Times New Roman"/>
          <w:sz w:val="24"/>
          <w:szCs w:val="24"/>
          <w:lang w:val="en-US"/>
        </w:rPr>
        <w:t>³</w:t>
      </w:r>
      <w:proofErr w:type="gramEnd"/>
      <w:r w:rsidRPr="006108CA">
        <w:rPr>
          <w:rFonts w:cs="Times New Roman"/>
          <w:sz w:val="24"/>
          <w:szCs w:val="24"/>
          <w:lang w:val="en-US"/>
        </w:rPr>
        <w:t xml:space="preserve">, </w:t>
      </w:r>
      <w:proofErr w:type="spellStart"/>
      <w:r w:rsidRPr="006108CA">
        <w:rPr>
          <w:rFonts w:cs="Times New Roman"/>
          <w:sz w:val="24"/>
          <w:szCs w:val="24"/>
          <w:lang w:val="en-US"/>
        </w:rPr>
        <w:t>Mirzakamol</w:t>
      </w:r>
      <w:proofErr w:type="spellEnd"/>
      <w:r w:rsidRPr="006108CA">
        <w:rPr>
          <w:rFonts w:cs="Times New Roman"/>
          <w:sz w:val="24"/>
          <w:szCs w:val="24"/>
          <w:lang w:val="en-US"/>
        </w:rPr>
        <w:t xml:space="preserve"> S. Ayubov¹, </w:t>
      </w:r>
      <w:proofErr w:type="spellStart"/>
      <w:r w:rsidRPr="006108CA">
        <w:rPr>
          <w:rFonts w:cs="Times New Roman"/>
          <w:sz w:val="24"/>
          <w:szCs w:val="24"/>
          <w:lang w:val="en-US"/>
        </w:rPr>
        <w:t>Shamshod</w:t>
      </w:r>
      <w:proofErr w:type="spellEnd"/>
      <w:r w:rsidRPr="006108CA">
        <w:rPr>
          <w:rFonts w:cs="Times New Roman"/>
          <w:sz w:val="24"/>
          <w:szCs w:val="24"/>
          <w:lang w:val="en-US"/>
        </w:rPr>
        <w:t xml:space="preserve"> Sh. Ergashev</w:t>
      </w:r>
      <w:r w:rsidRPr="006108CA">
        <w:rPr>
          <w:rFonts w:cs="Times New Roman"/>
          <w:sz w:val="24"/>
          <w:szCs w:val="24"/>
          <w:vertAlign w:val="superscript"/>
          <w:lang w:val="en-US"/>
        </w:rPr>
        <w:t>4</w:t>
      </w:r>
      <w:r w:rsidRPr="006108CA">
        <w:rPr>
          <w:rFonts w:cs="Times New Roman"/>
          <w:sz w:val="24"/>
          <w:szCs w:val="24"/>
          <w:lang w:val="en-US"/>
        </w:rPr>
        <w:t xml:space="preserve">, </w:t>
      </w:r>
      <w:proofErr w:type="spellStart"/>
      <w:r w:rsidRPr="006108CA">
        <w:rPr>
          <w:rFonts w:cs="Times New Roman"/>
          <w:sz w:val="24"/>
          <w:szCs w:val="24"/>
          <w:lang w:val="en-US"/>
        </w:rPr>
        <w:t>Bahriddin</w:t>
      </w:r>
      <w:proofErr w:type="spellEnd"/>
      <w:r w:rsidRPr="006108CA">
        <w:rPr>
          <w:rFonts w:cs="Times New Roman"/>
          <w:sz w:val="24"/>
          <w:szCs w:val="24"/>
          <w:lang w:val="en-US"/>
        </w:rPr>
        <w:t xml:space="preserve"> M. Ahatqulov</w:t>
      </w:r>
      <w:r w:rsidRPr="006108CA">
        <w:rPr>
          <w:rFonts w:cs="Times New Roman"/>
          <w:sz w:val="24"/>
          <w:szCs w:val="24"/>
          <w:vertAlign w:val="superscript"/>
          <w:lang w:val="en-US"/>
        </w:rPr>
        <w:t>3</w:t>
      </w:r>
      <w:r w:rsidRPr="006108CA">
        <w:rPr>
          <w:rFonts w:cs="Times New Roman"/>
          <w:sz w:val="24"/>
          <w:szCs w:val="24"/>
          <w:lang w:val="en-US"/>
        </w:rPr>
        <w:t>, &amp; The Council for Cotton Growing under the President of the Republic of Uzbekistan</w:t>
      </w:r>
    </w:p>
    <w:p w14:paraId="3FA7FCAE" w14:textId="77777777" w:rsidR="006108CA" w:rsidRPr="006108CA" w:rsidRDefault="006108CA" w:rsidP="006108CA">
      <w:pPr>
        <w:spacing w:before="120" w:after="0" w:line="480" w:lineRule="auto"/>
        <w:rPr>
          <w:rFonts w:cs="Times New Roman"/>
          <w:sz w:val="24"/>
          <w:szCs w:val="24"/>
          <w:lang w:val="en-US"/>
        </w:rPr>
      </w:pPr>
      <w:r w:rsidRPr="006108CA">
        <w:rPr>
          <w:rFonts w:cs="Times New Roman"/>
          <w:b/>
          <w:bCs/>
          <w:sz w:val="24"/>
          <w:szCs w:val="24"/>
          <w:lang w:val="en-US"/>
        </w:rPr>
        <w:t>Affiliations:</w:t>
      </w:r>
      <w:r w:rsidRPr="006108CA">
        <w:rPr>
          <w:rFonts w:cs="Times New Roman"/>
          <w:sz w:val="24"/>
          <w:szCs w:val="24"/>
          <w:lang w:val="en-US"/>
        </w:rPr>
        <w:br/>
        <w:t>¹ Center of Genomics and Bioinformatics, Academy of Sciences of Uzbekistan, Tashkent 100053, Uzbekistan.</w:t>
      </w:r>
      <w:r w:rsidRPr="006108CA">
        <w:rPr>
          <w:rFonts w:cs="Times New Roman"/>
          <w:sz w:val="24"/>
          <w:szCs w:val="24"/>
          <w:lang w:val="en-US"/>
        </w:rPr>
        <w:br/>
        <w:t>² Council for Cotton Growing under the President of the Republic of Uzbekistan, Tashkent 100000, Uzbekistan.</w:t>
      </w:r>
      <w:r w:rsidRPr="006108CA">
        <w:rPr>
          <w:rFonts w:cs="Times New Roman"/>
          <w:sz w:val="24"/>
          <w:szCs w:val="24"/>
          <w:lang w:val="en-US"/>
        </w:rPr>
        <w:br/>
        <w:t>³ Ministry of Agriculture of the Republic of Uzbekistan, Tashkent 100000, Uzbekistan.</w:t>
      </w:r>
    </w:p>
    <w:p w14:paraId="2A9569B1" w14:textId="77777777" w:rsidR="006108CA" w:rsidRPr="006108CA" w:rsidRDefault="006108CA" w:rsidP="006108CA">
      <w:pPr>
        <w:spacing w:before="120" w:after="0" w:line="480" w:lineRule="auto"/>
        <w:rPr>
          <w:rFonts w:cs="Times New Roman"/>
          <w:sz w:val="24"/>
          <w:szCs w:val="24"/>
          <w:lang w:val="en-US"/>
        </w:rPr>
      </w:pPr>
      <w:r w:rsidRPr="006108CA">
        <w:rPr>
          <w:rFonts w:cs="Times New Roman"/>
          <w:sz w:val="24"/>
          <w:szCs w:val="24"/>
          <w:vertAlign w:val="superscript"/>
          <w:lang w:val="en-US"/>
        </w:rPr>
        <w:t>4</w:t>
      </w:r>
      <w:r w:rsidRPr="006108CA">
        <w:rPr>
          <w:rFonts w:cs="Times New Roman"/>
          <w:sz w:val="24"/>
          <w:szCs w:val="24"/>
          <w:lang w:val="en-US"/>
        </w:rPr>
        <w:t xml:space="preserve"> Cotton Breeding, Seed Production and Agrotechnologies Research Institute, Ministry of Agriculture of Uzbekistan.</w:t>
      </w:r>
    </w:p>
    <w:p w14:paraId="410473E8" w14:textId="77777777" w:rsidR="006108CA" w:rsidRPr="006108CA" w:rsidRDefault="006108CA" w:rsidP="006108CA">
      <w:pPr>
        <w:spacing w:before="120" w:after="0" w:line="480" w:lineRule="auto"/>
        <w:rPr>
          <w:rFonts w:cs="Times New Roman"/>
          <w:sz w:val="24"/>
          <w:szCs w:val="24"/>
          <w:lang w:val="en-US"/>
        </w:rPr>
      </w:pPr>
      <w:r w:rsidRPr="006108CA">
        <w:rPr>
          <w:rFonts w:cs="Times New Roman"/>
          <w:sz w:val="24"/>
          <w:szCs w:val="24"/>
          <w:lang w:val="en-US"/>
        </w:rPr>
        <w:t>*Correspondence to: Ibrokhim Y. Abdurakhmonov (i.y.abdurakhmonov@gmail.com)</w:t>
      </w:r>
    </w:p>
    <w:p w14:paraId="62DF657E" w14:textId="77777777" w:rsidR="006108CA" w:rsidRDefault="006108CA" w:rsidP="006108CA">
      <w:pPr>
        <w:spacing w:before="120" w:after="0" w:line="480" w:lineRule="auto"/>
        <w:rPr>
          <w:rFonts w:cs="Times New Roman"/>
          <w:sz w:val="24"/>
          <w:szCs w:val="24"/>
          <w:lang w:val="en-US"/>
        </w:rPr>
      </w:pPr>
    </w:p>
    <w:p w14:paraId="6D61AAF6" w14:textId="77777777" w:rsidR="006108CA" w:rsidRDefault="006108CA" w:rsidP="006108CA">
      <w:pPr>
        <w:spacing w:before="120" w:after="0" w:line="480" w:lineRule="auto"/>
        <w:rPr>
          <w:rFonts w:cs="Times New Roman"/>
          <w:sz w:val="24"/>
          <w:szCs w:val="24"/>
          <w:lang w:val="en-US"/>
        </w:rPr>
      </w:pPr>
    </w:p>
    <w:p w14:paraId="7F5DA556" w14:textId="77777777" w:rsidR="006108CA" w:rsidRDefault="006108CA" w:rsidP="006108CA">
      <w:pPr>
        <w:spacing w:before="120" w:after="0" w:line="480" w:lineRule="auto"/>
        <w:rPr>
          <w:rFonts w:cs="Times New Roman"/>
          <w:sz w:val="24"/>
          <w:szCs w:val="24"/>
          <w:lang w:val="en-US"/>
        </w:rPr>
      </w:pPr>
    </w:p>
    <w:p w14:paraId="3A12723D" w14:textId="77777777" w:rsidR="006108CA" w:rsidRDefault="006108CA" w:rsidP="006108CA">
      <w:pPr>
        <w:spacing w:before="120" w:after="0" w:line="480" w:lineRule="auto"/>
        <w:rPr>
          <w:rFonts w:cs="Times New Roman"/>
          <w:sz w:val="24"/>
          <w:szCs w:val="24"/>
          <w:lang w:val="en-US"/>
        </w:rPr>
      </w:pPr>
    </w:p>
    <w:p w14:paraId="0D2F0BC9" w14:textId="77777777" w:rsidR="006108CA" w:rsidRDefault="006108CA" w:rsidP="006108CA">
      <w:pPr>
        <w:spacing w:before="120" w:after="0" w:line="480" w:lineRule="auto"/>
        <w:rPr>
          <w:rFonts w:cs="Times New Roman"/>
          <w:sz w:val="24"/>
          <w:szCs w:val="24"/>
          <w:lang w:val="en-US"/>
        </w:rPr>
      </w:pPr>
    </w:p>
    <w:p w14:paraId="763A54D1" w14:textId="77777777" w:rsidR="006108CA" w:rsidRDefault="006108CA" w:rsidP="006108CA">
      <w:pPr>
        <w:spacing w:before="120" w:after="0" w:line="480" w:lineRule="auto"/>
        <w:rPr>
          <w:rFonts w:cs="Times New Roman"/>
          <w:sz w:val="24"/>
          <w:szCs w:val="24"/>
          <w:lang w:val="en-US"/>
        </w:rPr>
      </w:pPr>
    </w:p>
    <w:p w14:paraId="7BC9A580" w14:textId="77777777" w:rsidR="006108CA" w:rsidRPr="006108CA" w:rsidRDefault="006108CA" w:rsidP="006108CA">
      <w:pPr>
        <w:spacing w:before="120" w:after="0" w:line="480" w:lineRule="auto"/>
        <w:rPr>
          <w:rFonts w:cs="Times New Roman"/>
          <w:sz w:val="24"/>
          <w:szCs w:val="24"/>
          <w:lang w:val="en-US"/>
        </w:rPr>
      </w:pPr>
    </w:p>
    <w:p w14:paraId="69712D31" w14:textId="019061A4"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lastRenderedPageBreak/>
        <w:t>Supplementary Material</w:t>
      </w:r>
    </w:p>
    <w:p w14:paraId="097CC951" w14:textId="2DA35541" w:rsidR="0078560B" w:rsidRPr="00317791" w:rsidRDefault="0078560B" w:rsidP="00E67BEA">
      <w:pPr>
        <w:pStyle w:val="1"/>
        <w:spacing w:before="0" w:after="0" w:line="480" w:lineRule="auto"/>
        <w:rPr>
          <w:rFonts w:ascii="Times New Roman" w:hAnsi="Times New Roman" w:cs="Times New Roman"/>
          <w:b/>
          <w:bCs/>
          <w:color w:val="auto"/>
          <w:sz w:val="24"/>
          <w:szCs w:val="24"/>
          <w:lang w:val="en-US"/>
        </w:rPr>
      </w:pPr>
      <w:bookmarkStart w:id="1" w:name="Xac173997e2aa38d1ede3b557f36fe683c4eb31e"/>
      <w:r w:rsidRPr="00317791">
        <w:rPr>
          <w:rFonts w:ascii="Times New Roman" w:hAnsi="Times New Roman" w:cs="Times New Roman"/>
          <w:b/>
          <w:bCs/>
          <w:color w:val="auto"/>
          <w:sz w:val="24"/>
          <w:szCs w:val="24"/>
          <w:lang w:val="en-US"/>
        </w:rPr>
        <w:t xml:space="preserve">Supplementary Table S1.  </w:t>
      </w:r>
      <w:r w:rsidR="00446126" w:rsidRPr="00317791">
        <w:rPr>
          <w:rFonts w:ascii="Times New Roman" w:hAnsi="Times New Roman" w:cs="Times New Roman"/>
          <w:b/>
          <w:bCs/>
          <w:color w:val="auto"/>
          <w:sz w:val="24"/>
          <w:szCs w:val="24"/>
          <w:lang w:val="en-US"/>
        </w:rPr>
        <w:t xml:space="preserve">Descriptive </w:t>
      </w:r>
      <w:r w:rsidRPr="00317791">
        <w:rPr>
          <w:rFonts w:ascii="Times New Roman" w:hAnsi="Times New Roman" w:cs="Times New Roman"/>
          <w:b/>
          <w:bCs/>
          <w:color w:val="auto"/>
          <w:sz w:val="24"/>
          <w:szCs w:val="24"/>
          <w:lang w:val="en-US"/>
        </w:rPr>
        <w:t>Structural Change Analysis</w:t>
      </w:r>
    </w:p>
    <w:p w14:paraId="1343ECC3" w14:textId="77777777" w:rsidR="0078560B" w:rsidRPr="00317791" w:rsidRDefault="0078560B" w:rsidP="00E67BEA">
      <w:pPr>
        <w:pStyle w:val="3"/>
        <w:spacing w:before="0" w:after="0" w:line="480" w:lineRule="auto"/>
        <w:rPr>
          <w:rFonts w:ascii="Times New Roman" w:hAnsi="Times New Roman" w:cs="Times New Roman"/>
          <w:b/>
          <w:bCs/>
          <w:color w:val="auto"/>
          <w:sz w:val="24"/>
          <w:szCs w:val="24"/>
          <w:lang w:val="en-US"/>
        </w:rPr>
      </w:pPr>
      <w:bookmarkStart w:id="2" w:name="a.-segmented-regression-results"/>
      <w:r w:rsidRPr="00317791">
        <w:rPr>
          <w:rFonts w:ascii="Times New Roman" w:hAnsi="Times New Roman" w:cs="Times New Roman"/>
          <w:b/>
          <w:bCs/>
          <w:color w:val="auto"/>
          <w:sz w:val="24"/>
          <w:szCs w:val="24"/>
          <w:lang w:val="en-US"/>
        </w:rPr>
        <w:t>A. Segmented regression results</w:t>
      </w:r>
    </w:p>
    <w:tbl>
      <w:tblPr>
        <w:tblStyle w:val="Table"/>
        <w:tblW w:w="5000" w:type="pct"/>
        <w:tblLayout w:type="fixed"/>
        <w:tblLook w:val="0020" w:firstRow="1" w:lastRow="0" w:firstColumn="0" w:lastColumn="0" w:noHBand="0" w:noVBand="0"/>
      </w:tblPr>
      <w:tblGrid>
        <w:gridCol w:w="2806"/>
        <w:gridCol w:w="3742"/>
        <w:gridCol w:w="2806"/>
      </w:tblGrid>
      <w:tr w:rsidR="00800266" w:rsidRPr="00317791" w14:paraId="13F21151" w14:textId="77777777" w:rsidTr="0078560B">
        <w:trPr>
          <w:cnfStyle w:val="100000000000" w:firstRow="1" w:lastRow="0" w:firstColumn="0" w:lastColumn="0" w:oddVBand="0" w:evenVBand="0" w:oddHBand="0" w:evenHBand="0" w:firstRowFirstColumn="0" w:firstRowLastColumn="0" w:lastRowFirstColumn="0" w:lastRowLastColumn="0"/>
          <w:tblHeader/>
        </w:trPr>
        <w:tc>
          <w:tcPr>
            <w:tcW w:w="2376" w:type="dxa"/>
            <w:tcBorders>
              <w:top w:val="single" w:sz="4" w:space="0" w:color="auto"/>
            </w:tcBorders>
          </w:tcPr>
          <w:p w14:paraId="2FDEC17E"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Parameter</w:t>
            </w:r>
          </w:p>
        </w:tc>
        <w:tc>
          <w:tcPr>
            <w:tcW w:w="3168" w:type="dxa"/>
            <w:tcBorders>
              <w:top w:val="single" w:sz="4" w:space="0" w:color="auto"/>
            </w:tcBorders>
          </w:tcPr>
          <w:p w14:paraId="0FB1D1A6"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Value</w:t>
            </w:r>
          </w:p>
        </w:tc>
        <w:tc>
          <w:tcPr>
            <w:tcW w:w="2376" w:type="dxa"/>
            <w:tcBorders>
              <w:top w:val="single" w:sz="4" w:space="0" w:color="auto"/>
            </w:tcBorders>
          </w:tcPr>
          <w:p w14:paraId="33C47CBC"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Interpretation</w:t>
            </w:r>
          </w:p>
        </w:tc>
      </w:tr>
      <w:tr w:rsidR="00800266" w:rsidRPr="006108CA" w14:paraId="2337F137" w14:textId="77777777" w:rsidTr="0078560B">
        <w:tc>
          <w:tcPr>
            <w:tcW w:w="2376" w:type="dxa"/>
          </w:tcPr>
          <w:p w14:paraId="488EFBCF"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Breakpoint year</w:t>
            </w:r>
          </w:p>
        </w:tc>
        <w:tc>
          <w:tcPr>
            <w:tcW w:w="3168" w:type="dxa"/>
          </w:tcPr>
          <w:p w14:paraId="305F148F" w14:textId="77777777" w:rsidR="0078560B" w:rsidRPr="00317791" w:rsidRDefault="0078560B" w:rsidP="00E67BEA">
            <w:pPr>
              <w:spacing w:after="0" w:line="480" w:lineRule="auto"/>
              <w:rPr>
                <w:rFonts w:cs="Times New Roman"/>
                <w:sz w:val="24"/>
              </w:rPr>
            </w:pPr>
            <w:r w:rsidRPr="00317791">
              <w:rPr>
                <w:rFonts w:cs="Times New Roman"/>
                <w:sz w:val="24"/>
              </w:rPr>
              <w:t>2024.00</w:t>
            </w:r>
          </w:p>
        </w:tc>
        <w:tc>
          <w:tcPr>
            <w:tcW w:w="2376" w:type="dxa"/>
          </w:tcPr>
          <w:p w14:paraId="4AA47C0E" w14:textId="77777777" w:rsidR="0078560B" w:rsidRPr="00317791" w:rsidRDefault="0078560B" w:rsidP="00E67BEA">
            <w:pPr>
              <w:spacing w:after="0" w:line="480" w:lineRule="auto"/>
              <w:rPr>
                <w:rFonts w:cs="Times New Roman"/>
                <w:sz w:val="24"/>
              </w:rPr>
            </w:pPr>
            <w:r w:rsidRPr="00317791">
              <w:rPr>
                <w:rFonts w:cs="Times New Roman"/>
                <w:sz w:val="24"/>
              </w:rPr>
              <w:t>Best interior-year breakpoint (Figure 2 method)</w:t>
            </w:r>
          </w:p>
        </w:tc>
      </w:tr>
      <w:tr w:rsidR="00800266" w:rsidRPr="006108CA" w14:paraId="37C2D4A9" w14:textId="77777777" w:rsidTr="0078560B">
        <w:tc>
          <w:tcPr>
            <w:tcW w:w="2376" w:type="dxa"/>
          </w:tcPr>
          <w:p w14:paraId="342D9370"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Segment 1 slope (pre-breakpoint)</w:t>
            </w:r>
          </w:p>
        </w:tc>
        <w:tc>
          <w:tcPr>
            <w:tcW w:w="3168" w:type="dxa"/>
          </w:tcPr>
          <w:p w14:paraId="537DFBF7" w14:textId="77777777" w:rsidR="0078560B" w:rsidRPr="00317791" w:rsidRDefault="0078560B" w:rsidP="00E67BEA">
            <w:pPr>
              <w:spacing w:after="0" w:line="480" w:lineRule="auto"/>
              <w:rPr>
                <w:rFonts w:cs="Times New Roman"/>
                <w:sz w:val="24"/>
              </w:rPr>
            </w:pPr>
            <w:r w:rsidRPr="00317791">
              <w:rPr>
                <w:rFonts w:cs="Times New Roman"/>
                <w:sz w:val="24"/>
              </w:rPr>
              <w:t>0.005</w:t>
            </w:r>
          </w:p>
        </w:tc>
        <w:tc>
          <w:tcPr>
            <w:tcW w:w="2376" w:type="dxa"/>
          </w:tcPr>
          <w:p w14:paraId="23380920" w14:textId="4ED44AE3" w:rsidR="0078560B" w:rsidRPr="00317791" w:rsidRDefault="0078560B" w:rsidP="00E67BEA">
            <w:pPr>
              <w:spacing w:after="0" w:line="480" w:lineRule="auto"/>
              <w:rPr>
                <w:rFonts w:cs="Times New Roman"/>
                <w:sz w:val="24"/>
              </w:rPr>
            </w:pPr>
            <w:r w:rsidRPr="00317791">
              <w:rPr>
                <w:rFonts w:cs="Times New Roman"/>
                <w:sz w:val="24"/>
              </w:rPr>
              <w:t>Near-flat yield trend before the breakpoint</w:t>
            </w:r>
          </w:p>
        </w:tc>
      </w:tr>
      <w:tr w:rsidR="00800266" w:rsidRPr="006108CA" w14:paraId="3C56CA8C" w14:textId="77777777" w:rsidTr="0078560B">
        <w:tc>
          <w:tcPr>
            <w:tcW w:w="2376" w:type="dxa"/>
          </w:tcPr>
          <w:p w14:paraId="48652E89"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Segment 2 slope (post-breakpoint)</w:t>
            </w:r>
          </w:p>
        </w:tc>
        <w:tc>
          <w:tcPr>
            <w:tcW w:w="3168" w:type="dxa"/>
          </w:tcPr>
          <w:p w14:paraId="6CB7211F" w14:textId="77777777" w:rsidR="0078560B" w:rsidRPr="00317791" w:rsidRDefault="0078560B" w:rsidP="00E67BEA">
            <w:pPr>
              <w:spacing w:after="0" w:line="480" w:lineRule="auto"/>
              <w:rPr>
                <w:rFonts w:cs="Times New Roman"/>
                <w:sz w:val="24"/>
              </w:rPr>
            </w:pPr>
            <w:r w:rsidRPr="00317791">
              <w:rPr>
                <w:rFonts w:cs="Times New Roman"/>
                <w:sz w:val="24"/>
              </w:rPr>
              <w:t>1.170</w:t>
            </w:r>
          </w:p>
        </w:tc>
        <w:tc>
          <w:tcPr>
            <w:tcW w:w="2376" w:type="dxa"/>
          </w:tcPr>
          <w:p w14:paraId="487E9CEB" w14:textId="1D070A1F" w:rsidR="0078560B" w:rsidRPr="00317791" w:rsidRDefault="0078560B" w:rsidP="00E67BEA">
            <w:pPr>
              <w:spacing w:after="0" w:line="480" w:lineRule="auto"/>
              <w:rPr>
                <w:rFonts w:cs="Times New Roman"/>
                <w:sz w:val="24"/>
              </w:rPr>
            </w:pPr>
            <w:r w:rsidRPr="00317791">
              <w:rPr>
                <w:rFonts w:cs="Times New Roman"/>
                <w:sz w:val="24"/>
              </w:rPr>
              <w:t>Accelerated yield increase after the breakpoint</w:t>
            </w:r>
          </w:p>
        </w:tc>
      </w:tr>
      <w:tr w:rsidR="00800266" w:rsidRPr="006108CA" w14:paraId="36DB4177" w14:textId="77777777" w:rsidTr="0078560B">
        <w:tc>
          <w:tcPr>
            <w:tcW w:w="2376" w:type="dxa"/>
          </w:tcPr>
          <w:p w14:paraId="68A53B44"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Slope change</w:t>
            </w:r>
          </w:p>
        </w:tc>
        <w:tc>
          <w:tcPr>
            <w:tcW w:w="3168" w:type="dxa"/>
          </w:tcPr>
          <w:p w14:paraId="25DF9AD0" w14:textId="77777777" w:rsidR="0078560B" w:rsidRPr="00317791" w:rsidRDefault="0078560B" w:rsidP="00E67BEA">
            <w:pPr>
              <w:spacing w:after="0" w:line="480" w:lineRule="auto"/>
              <w:rPr>
                <w:rFonts w:cs="Times New Roman"/>
                <w:sz w:val="24"/>
              </w:rPr>
            </w:pPr>
            <w:r w:rsidRPr="00317791">
              <w:rPr>
                <w:rFonts w:cs="Times New Roman"/>
                <w:sz w:val="24"/>
              </w:rPr>
              <w:t>+1.164</w:t>
            </w:r>
          </w:p>
        </w:tc>
        <w:tc>
          <w:tcPr>
            <w:tcW w:w="2376" w:type="dxa"/>
          </w:tcPr>
          <w:p w14:paraId="0E42E1C0" w14:textId="77777777" w:rsidR="0078560B" w:rsidRPr="00317791" w:rsidRDefault="0078560B" w:rsidP="00E67BEA">
            <w:pPr>
              <w:spacing w:after="0" w:line="480" w:lineRule="auto"/>
              <w:rPr>
                <w:rFonts w:cs="Times New Roman"/>
                <w:sz w:val="24"/>
              </w:rPr>
            </w:pPr>
            <w:r w:rsidRPr="00317791">
              <w:rPr>
                <w:rFonts w:cs="Times New Roman"/>
                <w:sz w:val="24"/>
              </w:rPr>
              <w:t>Increase in annual slope (ton/ha per year)</w:t>
            </w:r>
          </w:p>
        </w:tc>
      </w:tr>
      <w:tr w:rsidR="00800266" w:rsidRPr="006108CA" w14:paraId="529B1B8C" w14:textId="77777777" w:rsidTr="0078560B">
        <w:tc>
          <w:tcPr>
            <w:tcW w:w="2376" w:type="dxa"/>
          </w:tcPr>
          <w:p w14:paraId="146B4D59"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Piecewise R²</w:t>
            </w:r>
          </w:p>
        </w:tc>
        <w:tc>
          <w:tcPr>
            <w:tcW w:w="3168" w:type="dxa"/>
          </w:tcPr>
          <w:p w14:paraId="7382FE02" w14:textId="77777777" w:rsidR="0078560B" w:rsidRPr="00317791" w:rsidRDefault="0078560B" w:rsidP="00E67BEA">
            <w:pPr>
              <w:spacing w:after="0" w:line="480" w:lineRule="auto"/>
              <w:rPr>
                <w:rFonts w:cs="Times New Roman"/>
                <w:sz w:val="24"/>
              </w:rPr>
            </w:pPr>
            <w:r w:rsidRPr="00317791">
              <w:rPr>
                <w:rFonts w:cs="Times New Roman"/>
                <w:sz w:val="24"/>
              </w:rPr>
              <w:t>0.8834</w:t>
            </w:r>
          </w:p>
        </w:tc>
        <w:tc>
          <w:tcPr>
            <w:tcW w:w="2376" w:type="dxa"/>
          </w:tcPr>
          <w:p w14:paraId="03579927" w14:textId="77777777" w:rsidR="0078560B" w:rsidRPr="00317791" w:rsidRDefault="0078560B" w:rsidP="00E67BEA">
            <w:pPr>
              <w:spacing w:after="0" w:line="480" w:lineRule="auto"/>
              <w:rPr>
                <w:rFonts w:cs="Times New Roman"/>
                <w:sz w:val="24"/>
              </w:rPr>
            </w:pPr>
            <w:r w:rsidRPr="00317791">
              <w:rPr>
                <w:rFonts w:cs="Times New Roman"/>
                <w:sz w:val="24"/>
              </w:rPr>
              <w:t>Two-phase fit improvement over linear</w:t>
            </w:r>
          </w:p>
        </w:tc>
      </w:tr>
      <w:tr w:rsidR="00800266" w:rsidRPr="00317791" w14:paraId="17832351" w14:textId="77777777" w:rsidTr="0078560B">
        <w:tc>
          <w:tcPr>
            <w:tcW w:w="2376" w:type="dxa"/>
            <w:tcBorders>
              <w:bottom w:val="single" w:sz="4" w:space="0" w:color="auto"/>
            </w:tcBorders>
          </w:tcPr>
          <w:p w14:paraId="237CB469"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Simple linear R²</w:t>
            </w:r>
          </w:p>
        </w:tc>
        <w:tc>
          <w:tcPr>
            <w:tcW w:w="3168" w:type="dxa"/>
            <w:tcBorders>
              <w:bottom w:val="single" w:sz="4" w:space="0" w:color="auto"/>
            </w:tcBorders>
          </w:tcPr>
          <w:p w14:paraId="0221DEDD" w14:textId="77777777" w:rsidR="0078560B" w:rsidRPr="00317791" w:rsidRDefault="0078560B" w:rsidP="00E67BEA">
            <w:pPr>
              <w:spacing w:after="0" w:line="480" w:lineRule="auto"/>
              <w:rPr>
                <w:rFonts w:cs="Times New Roman"/>
                <w:sz w:val="24"/>
              </w:rPr>
            </w:pPr>
            <w:r w:rsidRPr="00317791">
              <w:rPr>
                <w:rFonts w:cs="Times New Roman"/>
                <w:sz w:val="24"/>
              </w:rPr>
              <w:t>0.4517</w:t>
            </w:r>
          </w:p>
        </w:tc>
        <w:tc>
          <w:tcPr>
            <w:tcW w:w="2376" w:type="dxa"/>
            <w:tcBorders>
              <w:bottom w:val="single" w:sz="4" w:space="0" w:color="auto"/>
            </w:tcBorders>
          </w:tcPr>
          <w:p w14:paraId="686F7908" w14:textId="77777777" w:rsidR="0078560B" w:rsidRPr="00317791" w:rsidRDefault="0078560B" w:rsidP="00E67BEA">
            <w:pPr>
              <w:spacing w:after="0" w:line="480" w:lineRule="auto"/>
              <w:rPr>
                <w:rFonts w:cs="Times New Roman"/>
                <w:sz w:val="24"/>
              </w:rPr>
            </w:pPr>
            <w:r w:rsidRPr="00317791">
              <w:rPr>
                <w:rFonts w:cs="Times New Roman"/>
                <w:sz w:val="24"/>
              </w:rPr>
              <w:t>Single-trend baseline model</w:t>
            </w:r>
          </w:p>
        </w:tc>
      </w:tr>
    </w:tbl>
    <w:p w14:paraId="1CEEAB20" w14:textId="77777777" w:rsidR="0078560B" w:rsidRPr="00317791" w:rsidRDefault="0078560B" w:rsidP="00E67BEA">
      <w:pPr>
        <w:pStyle w:val="3"/>
        <w:spacing w:before="0" w:after="0" w:line="480" w:lineRule="auto"/>
        <w:rPr>
          <w:rFonts w:ascii="Times New Roman" w:hAnsi="Times New Roman" w:cs="Times New Roman"/>
          <w:b/>
          <w:bCs/>
          <w:color w:val="auto"/>
          <w:sz w:val="24"/>
          <w:szCs w:val="24"/>
          <w:lang w:val="en-US"/>
        </w:rPr>
      </w:pPr>
      <w:bookmarkStart w:id="3" w:name="Xc2ee89b6b1965515bdd30f531d73a4979239b93"/>
      <w:bookmarkEnd w:id="2"/>
      <w:r w:rsidRPr="00317791">
        <w:rPr>
          <w:rFonts w:ascii="Times New Roman" w:hAnsi="Times New Roman" w:cs="Times New Roman"/>
          <w:b/>
          <w:bCs/>
          <w:color w:val="auto"/>
          <w:sz w:val="24"/>
          <w:szCs w:val="24"/>
          <w:lang w:val="en-US"/>
        </w:rPr>
        <w:t>B. Davies test for breakpoint significance</w:t>
      </w:r>
    </w:p>
    <w:tbl>
      <w:tblPr>
        <w:tblStyle w:val="Table"/>
        <w:tblW w:w="9386" w:type="dxa"/>
        <w:tblLook w:val="0020" w:firstRow="1" w:lastRow="0" w:firstColumn="0" w:lastColumn="0" w:noHBand="0" w:noVBand="0"/>
      </w:tblPr>
      <w:tblGrid>
        <w:gridCol w:w="2147"/>
        <w:gridCol w:w="1021"/>
        <w:gridCol w:w="1871"/>
        <w:gridCol w:w="4347"/>
      </w:tblGrid>
      <w:tr w:rsidR="00800266" w:rsidRPr="00317791" w14:paraId="3C36E55F" w14:textId="77777777" w:rsidTr="0078560B">
        <w:trPr>
          <w:cnfStyle w:val="100000000000" w:firstRow="1" w:lastRow="0" w:firstColumn="0" w:lastColumn="0" w:oddVBand="0" w:evenVBand="0" w:oddHBand="0" w:evenHBand="0" w:firstRowFirstColumn="0" w:firstRowLastColumn="0" w:lastRowFirstColumn="0" w:lastRowLastColumn="0"/>
          <w:trHeight w:val="371"/>
          <w:tblHeader/>
        </w:trPr>
        <w:tc>
          <w:tcPr>
            <w:tcW w:w="0" w:type="auto"/>
            <w:tcBorders>
              <w:top w:val="single" w:sz="4" w:space="0" w:color="auto"/>
            </w:tcBorders>
          </w:tcPr>
          <w:p w14:paraId="0B27B628"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Statistic</w:t>
            </w:r>
          </w:p>
        </w:tc>
        <w:tc>
          <w:tcPr>
            <w:tcW w:w="0" w:type="auto"/>
            <w:tcBorders>
              <w:top w:val="single" w:sz="4" w:space="0" w:color="auto"/>
            </w:tcBorders>
          </w:tcPr>
          <w:p w14:paraId="0D83D39B"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Value</w:t>
            </w:r>
          </w:p>
        </w:tc>
        <w:tc>
          <w:tcPr>
            <w:tcW w:w="0" w:type="auto"/>
            <w:tcBorders>
              <w:top w:val="single" w:sz="4" w:space="0" w:color="auto"/>
            </w:tcBorders>
          </w:tcPr>
          <w:p w14:paraId="1559A832"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Threshold</w:t>
            </w:r>
          </w:p>
        </w:tc>
        <w:tc>
          <w:tcPr>
            <w:tcW w:w="0" w:type="auto"/>
            <w:tcBorders>
              <w:top w:val="single" w:sz="4" w:space="0" w:color="auto"/>
            </w:tcBorders>
          </w:tcPr>
          <w:p w14:paraId="2B963333"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Conclusion</w:t>
            </w:r>
          </w:p>
        </w:tc>
      </w:tr>
      <w:tr w:rsidR="00800266" w:rsidRPr="00317791" w14:paraId="458F5BFA" w14:textId="77777777" w:rsidTr="0078560B">
        <w:trPr>
          <w:trHeight w:val="516"/>
        </w:trPr>
        <w:tc>
          <w:tcPr>
            <w:tcW w:w="0" w:type="auto"/>
          </w:tcPr>
          <w:p w14:paraId="210A500B"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F-statistic</w:t>
            </w:r>
          </w:p>
        </w:tc>
        <w:tc>
          <w:tcPr>
            <w:tcW w:w="0" w:type="auto"/>
          </w:tcPr>
          <w:p w14:paraId="23AD8A5E" w14:textId="77777777" w:rsidR="0078560B" w:rsidRPr="00317791" w:rsidRDefault="0078560B" w:rsidP="00E67BEA">
            <w:pPr>
              <w:spacing w:after="0" w:line="480" w:lineRule="auto"/>
              <w:rPr>
                <w:rFonts w:cs="Times New Roman"/>
                <w:sz w:val="24"/>
              </w:rPr>
            </w:pPr>
            <w:r w:rsidRPr="00317791">
              <w:rPr>
                <w:rFonts w:cs="Times New Roman"/>
                <w:sz w:val="24"/>
              </w:rPr>
              <w:t>1.85</w:t>
            </w:r>
          </w:p>
        </w:tc>
        <w:tc>
          <w:tcPr>
            <w:tcW w:w="0" w:type="auto"/>
          </w:tcPr>
          <w:p w14:paraId="53A1FFDB" w14:textId="45EAEE84" w:rsidR="0078560B" w:rsidRPr="00317791" w:rsidRDefault="0078560B" w:rsidP="00E67BEA">
            <w:pPr>
              <w:spacing w:after="0" w:line="480" w:lineRule="auto"/>
              <w:rPr>
                <w:rFonts w:cs="Times New Roman"/>
                <w:sz w:val="24"/>
              </w:rPr>
            </w:pPr>
            <w:r w:rsidRPr="00317791">
              <w:rPr>
                <w:rFonts w:cs="Times New Roman"/>
                <w:sz w:val="24"/>
              </w:rPr>
              <w:t>F (2,1) =199.5</w:t>
            </w:r>
          </w:p>
        </w:tc>
        <w:tc>
          <w:tcPr>
            <w:tcW w:w="0" w:type="auto"/>
          </w:tcPr>
          <w:p w14:paraId="08E147E2" w14:textId="77777777" w:rsidR="0078560B" w:rsidRPr="00317791" w:rsidRDefault="0078560B" w:rsidP="00E67BEA">
            <w:pPr>
              <w:spacing w:after="0" w:line="480" w:lineRule="auto"/>
              <w:rPr>
                <w:rFonts w:cs="Times New Roman"/>
                <w:sz w:val="24"/>
              </w:rPr>
            </w:pPr>
            <w:r w:rsidRPr="00317791">
              <w:rPr>
                <w:rFonts w:cs="Times New Roman"/>
                <w:sz w:val="24"/>
              </w:rPr>
              <w:t>—</w:t>
            </w:r>
          </w:p>
        </w:tc>
      </w:tr>
      <w:tr w:rsidR="00800266" w:rsidRPr="00317791" w14:paraId="487742C5" w14:textId="77777777" w:rsidTr="0078560B">
        <w:trPr>
          <w:trHeight w:val="500"/>
        </w:trPr>
        <w:tc>
          <w:tcPr>
            <w:tcW w:w="0" w:type="auto"/>
          </w:tcPr>
          <w:p w14:paraId="27C86C79"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P-value</w:t>
            </w:r>
          </w:p>
        </w:tc>
        <w:tc>
          <w:tcPr>
            <w:tcW w:w="0" w:type="auto"/>
          </w:tcPr>
          <w:p w14:paraId="4EF631F3" w14:textId="77777777" w:rsidR="0078560B" w:rsidRPr="00317791" w:rsidRDefault="0078560B" w:rsidP="00E67BEA">
            <w:pPr>
              <w:spacing w:after="0" w:line="480" w:lineRule="auto"/>
              <w:rPr>
                <w:rFonts w:cs="Times New Roman"/>
                <w:sz w:val="24"/>
              </w:rPr>
            </w:pPr>
            <w:r w:rsidRPr="00317791">
              <w:rPr>
                <w:rFonts w:cs="Times New Roman"/>
                <w:sz w:val="24"/>
              </w:rPr>
              <w:t>0.461</w:t>
            </w:r>
          </w:p>
        </w:tc>
        <w:tc>
          <w:tcPr>
            <w:tcW w:w="0" w:type="auto"/>
          </w:tcPr>
          <w:p w14:paraId="55E728DE" w14:textId="77777777" w:rsidR="0078560B" w:rsidRPr="00317791" w:rsidRDefault="0078560B" w:rsidP="00E67BEA">
            <w:pPr>
              <w:spacing w:after="0" w:line="480" w:lineRule="auto"/>
              <w:rPr>
                <w:rFonts w:cs="Times New Roman"/>
                <w:sz w:val="24"/>
              </w:rPr>
            </w:pPr>
            <w:r w:rsidRPr="00317791">
              <w:rPr>
                <w:rFonts w:cs="Times New Roman"/>
                <w:sz w:val="24"/>
              </w:rPr>
              <w:t>α=0.05</w:t>
            </w:r>
          </w:p>
        </w:tc>
        <w:tc>
          <w:tcPr>
            <w:tcW w:w="0" w:type="auto"/>
          </w:tcPr>
          <w:p w14:paraId="2017B494" w14:textId="77777777" w:rsidR="0078560B" w:rsidRPr="00317791" w:rsidRDefault="0078560B" w:rsidP="00E67BEA">
            <w:pPr>
              <w:spacing w:after="0" w:line="480" w:lineRule="auto"/>
              <w:rPr>
                <w:rFonts w:cs="Times New Roman"/>
                <w:sz w:val="24"/>
              </w:rPr>
            </w:pPr>
            <w:r w:rsidRPr="00317791">
              <w:rPr>
                <w:rFonts w:cs="Times New Roman"/>
                <w:sz w:val="24"/>
              </w:rPr>
              <w:t>Not statistically significant</w:t>
            </w:r>
          </w:p>
        </w:tc>
      </w:tr>
      <w:tr w:rsidR="00800266" w:rsidRPr="00317791" w14:paraId="0398D771" w14:textId="77777777" w:rsidTr="0078560B">
        <w:trPr>
          <w:trHeight w:val="516"/>
        </w:trPr>
        <w:tc>
          <w:tcPr>
            <w:tcW w:w="0" w:type="auto"/>
            <w:tcBorders>
              <w:bottom w:val="single" w:sz="4" w:space="0" w:color="auto"/>
            </w:tcBorders>
          </w:tcPr>
          <w:p w14:paraId="22495177"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Effect size (ΔR²)</w:t>
            </w:r>
          </w:p>
        </w:tc>
        <w:tc>
          <w:tcPr>
            <w:tcW w:w="0" w:type="auto"/>
            <w:tcBorders>
              <w:bottom w:val="single" w:sz="4" w:space="0" w:color="auto"/>
            </w:tcBorders>
          </w:tcPr>
          <w:p w14:paraId="71C70A29" w14:textId="77777777" w:rsidR="0078560B" w:rsidRPr="00317791" w:rsidRDefault="0078560B" w:rsidP="00E67BEA">
            <w:pPr>
              <w:spacing w:after="0" w:line="480" w:lineRule="auto"/>
              <w:rPr>
                <w:rFonts w:cs="Times New Roman"/>
                <w:sz w:val="24"/>
              </w:rPr>
            </w:pPr>
            <w:r w:rsidRPr="00317791">
              <w:rPr>
                <w:rFonts w:cs="Times New Roman"/>
                <w:sz w:val="24"/>
              </w:rPr>
              <w:t>0.4317</w:t>
            </w:r>
          </w:p>
        </w:tc>
        <w:tc>
          <w:tcPr>
            <w:tcW w:w="0" w:type="auto"/>
            <w:tcBorders>
              <w:bottom w:val="single" w:sz="4" w:space="0" w:color="auto"/>
            </w:tcBorders>
          </w:tcPr>
          <w:p w14:paraId="7BDDAF1E" w14:textId="77777777" w:rsidR="0078560B" w:rsidRPr="00317791" w:rsidRDefault="0078560B" w:rsidP="00E67BEA">
            <w:pPr>
              <w:spacing w:after="0" w:line="480" w:lineRule="auto"/>
              <w:rPr>
                <w:rFonts w:cs="Times New Roman"/>
                <w:sz w:val="24"/>
              </w:rPr>
            </w:pPr>
            <w:r w:rsidRPr="00317791">
              <w:rPr>
                <w:rFonts w:cs="Times New Roman"/>
                <w:sz w:val="24"/>
              </w:rPr>
              <w:t>—</w:t>
            </w:r>
          </w:p>
        </w:tc>
        <w:tc>
          <w:tcPr>
            <w:tcW w:w="0" w:type="auto"/>
            <w:tcBorders>
              <w:bottom w:val="single" w:sz="4" w:space="0" w:color="auto"/>
            </w:tcBorders>
          </w:tcPr>
          <w:p w14:paraId="02940538" w14:textId="77777777" w:rsidR="0078560B" w:rsidRPr="00317791" w:rsidRDefault="0078560B" w:rsidP="00E67BEA">
            <w:pPr>
              <w:spacing w:after="0" w:line="480" w:lineRule="auto"/>
              <w:rPr>
                <w:rFonts w:cs="Times New Roman"/>
                <w:sz w:val="24"/>
              </w:rPr>
            </w:pPr>
            <w:r w:rsidRPr="00317791">
              <w:rPr>
                <w:rFonts w:cs="Times New Roman"/>
                <w:sz w:val="24"/>
              </w:rPr>
              <w:t>Model fit improvement (descriptive)</w:t>
            </w:r>
          </w:p>
        </w:tc>
      </w:tr>
    </w:tbl>
    <w:p w14:paraId="198DAFF8" w14:textId="77777777" w:rsidR="0078560B" w:rsidRPr="00317791" w:rsidRDefault="0078560B" w:rsidP="00E67BEA">
      <w:pPr>
        <w:pStyle w:val="3"/>
        <w:spacing w:before="0" w:after="0" w:line="480" w:lineRule="auto"/>
        <w:rPr>
          <w:rFonts w:ascii="Times New Roman" w:hAnsi="Times New Roman" w:cs="Times New Roman"/>
          <w:b/>
          <w:bCs/>
          <w:color w:val="auto"/>
          <w:sz w:val="24"/>
          <w:szCs w:val="24"/>
          <w:lang w:val="en-US"/>
        </w:rPr>
      </w:pPr>
      <w:bookmarkStart w:id="4" w:name="X43af9349bdb81d8bac8402c793610655dd16c66"/>
      <w:bookmarkEnd w:id="3"/>
      <w:r w:rsidRPr="00317791">
        <w:rPr>
          <w:rFonts w:ascii="Times New Roman" w:hAnsi="Times New Roman" w:cs="Times New Roman"/>
          <w:b/>
          <w:bCs/>
          <w:color w:val="auto"/>
          <w:sz w:val="24"/>
          <w:szCs w:val="24"/>
          <w:lang w:val="en-US"/>
        </w:rPr>
        <w:lastRenderedPageBreak/>
        <w:t>C. Technology adoption breakpoints (from master dataset)</w:t>
      </w:r>
    </w:p>
    <w:tbl>
      <w:tblPr>
        <w:tblStyle w:val="Table"/>
        <w:tblW w:w="5000" w:type="pct"/>
        <w:tblLayout w:type="fixed"/>
        <w:tblLook w:val="0020" w:firstRow="1" w:lastRow="0" w:firstColumn="0" w:lastColumn="0" w:noHBand="0" w:noVBand="0"/>
      </w:tblPr>
      <w:tblGrid>
        <w:gridCol w:w="1632"/>
        <w:gridCol w:w="2066"/>
        <w:gridCol w:w="1414"/>
        <w:gridCol w:w="4242"/>
      </w:tblGrid>
      <w:tr w:rsidR="00800266" w:rsidRPr="00317791" w14:paraId="1ED32B41" w14:textId="77777777" w:rsidTr="0078560B">
        <w:trPr>
          <w:cnfStyle w:val="100000000000" w:firstRow="1" w:lastRow="0" w:firstColumn="0" w:lastColumn="0" w:oddVBand="0" w:evenVBand="0" w:oddHBand="0" w:evenHBand="0" w:firstRowFirstColumn="0" w:firstRowLastColumn="0" w:lastRowFirstColumn="0" w:lastRowLastColumn="0"/>
          <w:tblHeader/>
        </w:trPr>
        <w:tc>
          <w:tcPr>
            <w:tcW w:w="1381" w:type="dxa"/>
            <w:tcBorders>
              <w:top w:val="single" w:sz="4" w:space="0" w:color="auto"/>
              <w:bottom w:val="single" w:sz="2" w:space="0" w:color="auto"/>
            </w:tcBorders>
          </w:tcPr>
          <w:p w14:paraId="6BA4841D"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Technology</w:t>
            </w:r>
          </w:p>
        </w:tc>
        <w:tc>
          <w:tcPr>
            <w:tcW w:w="1749" w:type="dxa"/>
            <w:tcBorders>
              <w:top w:val="single" w:sz="4" w:space="0" w:color="auto"/>
              <w:bottom w:val="single" w:sz="2" w:space="0" w:color="auto"/>
            </w:tcBorders>
          </w:tcPr>
          <w:p w14:paraId="216D44FC" w14:textId="77777777" w:rsidR="0078560B" w:rsidRPr="00317791" w:rsidRDefault="0078560B" w:rsidP="00E67BEA">
            <w:pPr>
              <w:pStyle w:val="Compact"/>
              <w:spacing w:before="0" w:after="0" w:line="480" w:lineRule="auto"/>
              <w:jc w:val="right"/>
              <w:rPr>
                <w:rFonts w:ascii="Times New Roman" w:hAnsi="Times New Roman" w:cs="Times New Roman"/>
                <w:b/>
                <w:bCs/>
              </w:rPr>
            </w:pPr>
            <w:r w:rsidRPr="00317791">
              <w:rPr>
                <w:rFonts w:ascii="Times New Roman" w:hAnsi="Times New Roman" w:cs="Times New Roman"/>
                <w:b/>
                <w:bCs/>
              </w:rPr>
              <w:t>Breakpoint Year</w:t>
            </w:r>
          </w:p>
        </w:tc>
        <w:tc>
          <w:tcPr>
            <w:tcW w:w="1197" w:type="dxa"/>
            <w:tcBorders>
              <w:top w:val="single" w:sz="4" w:space="0" w:color="auto"/>
              <w:bottom w:val="single" w:sz="2" w:space="0" w:color="auto"/>
            </w:tcBorders>
          </w:tcPr>
          <w:p w14:paraId="77FC3DC0"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Threshold</w:t>
            </w:r>
          </w:p>
        </w:tc>
        <w:tc>
          <w:tcPr>
            <w:tcW w:w="3591" w:type="dxa"/>
            <w:tcBorders>
              <w:top w:val="single" w:sz="4" w:space="0" w:color="auto"/>
              <w:bottom w:val="single" w:sz="2" w:space="0" w:color="auto"/>
            </w:tcBorders>
          </w:tcPr>
          <w:p w14:paraId="22D9F686"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Interpretation</w:t>
            </w:r>
          </w:p>
        </w:tc>
      </w:tr>
      <w:tr w:rsidR="00800266" w:rsidRPr="00317791" w14:paraId="49356DAC" w14:textId="77777777" w:rsidTr="0078560B">
        <w:tc>
          <w:tcPr>
            <w:tcW w:w="1381" w:type="dxa"/>
            <w:tcBorders>
              <w:top w:val="single" w:sz="2" w:space="0" w:color="auto"/>
            </w:tcBorders>
          </w:tcPr>
          <w:p w14:paraId="262F1569"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Chinese Bt/Gt</w:t>
            </w:r>
          </w:p>
        </w:tc>
        <w:tc>
          <w:tcPr>
            <w:tcW w:w="1749" w:type="dxa"/>
            <w:tcBorders>
              <w:top w:val="single" w:sz="2" w:space="0" w:color="auto"/>
            </w:tcBorders>
          </w:tcPr>
          <w:p w14:paraId="77552AD8" w14:textId="77777777" w:rsidR="0078560B" w:rsidRPr="00317791" w:rsidRDefault="0078560B" w:rsidP="00E67BEA">
            <w:pPr>
              <w:pStyle w:val="Compact"/>
              <w:spacing w:before="0" w:after="0" w:line="480" w:lineRule="auto"/>
              <w:jc w:val="right"/>
              <w:rPr>
                <w:rFonts w:ascii="Times New Roman" w:hAnsi="Times New Roman" w:cs="Times New Roman"/>
              </w:rPr>
            </w:pPr>
            <w:r w:rsidRPr="00317791">
              <w:rPr>
                <w:rFonts w:ascii="Times New Roman" w:hAnsi="Times New Roman" w:cs="Times New Roman"/>
              </w:rPr>
              <w:t>2024</w:t>
            </w:r>
          </w:p>
        </w:tc>
        <w:tc>
          <w:tcPr>
            <w:tcW w:w="1197" w:type="dxa"/>
            <w:tcBorders>
              <w:top w:val="single" w:sz="2" w:space="0" w:color="auto"/>
            </w:tcBorders>
          </w:tcPr>
          <w:p w14:paraId="1959882C"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5% adoption</w:t>
            </w:r>
          </w:p>
        </w:tc>
        <w:tc>
          <w:tcPr>
            <w:tcW w:w="3591" w:type="dxa"/>
            <w:tcBorders>
              <w:top w:val="single" w:sz="2" w:space="0" w:color="auto"/>
            </w:tcBorders>
          </w:tcPr>
          <w:p w14:paraId="1AC9C273"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Technology adoption tipping point</w:t>
            </w:r>
          </w:p>
        </w:tc>
      </w:tr>
      <w:tr w:rsidR="00800266" w:rsidRPr="006108CA" w14:paraId="17DC6D89" w14:textId="77777777" w:rsidTr="00326CA4">
        <w:tc>
          <w:tcPr>
            <w:tcW w:w="1381" w:type="dxa"/>
          </w:tcPr>
          <w:p w14:paraId="21BD4CA8"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RNAi</w:t>
            </w:r>
          </w:p>
        </w:tc>
        <w:tc>
          <w:tcPr>
            <w:tcW w:w="1749" w:type="dxa"/>
          </w:tcPr>
          <w:p w14:paraId="76329575" w14:textId="77777777" w:rsidR="0078560B" w:rsidRPr="00317791" w:rsidRDefault="0078560B" w:rsidP="00E67BEA">
            <w:pPr>
              <w:pStyle w:val="Compact"/>
              <w:spacing w:before="0" w:after="0" w:line="480" w:lineRule="auto"/>
              <w:jc w:val="right"/>
              <w:rPr>
                <w:rFonts w:ascii="Times New Roman" w:hAnsi="Times New Roman" w:cs="Times New Roman"/>
              </w:rPr>
            </w:pPr>
            <w:r w:rsidRPr="00317791">
              <w:rPr>
                <w:rFonts w:ascii="Times New Roman" w:hAnsi="Times New Roman" w:cs="Times New Roman"/>
              </w:rPr>
              <w:t>2021</w:t>
            </w:r>
          </w:p>
        </w:tc>
        <w:tc>
          <w:tcPr>
            <w:tcW w:w="1197" w:type="dxa"/>
          </w:tcPr>
          <w:p w14:paraId="0D9C8DD6"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1% adoption</w:t>
            </w:r>
          </w:p>
        </w:tc>
        <w:tc>
          <w:tcPr>
            <w:tcW w:w="3591" w:type="dxa"/>
          </w:tcPr>
          <w:p w14:paraId="49FA069C" w14:textId="0577630F"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Domestic biotech adoption is established</w:t>
            </w:r>
          </w:p>
        </w:tc>
      </w:tr>
      <w:tr w:rsidR="00800266" w:rsidRPr="00317791" w14:paraId="0FF66D04" w14:textId="77777777" w:rsidTr="0078560B">
        <w:tc>
          <w:tcPr>
            <w:tcW w:w="1381" w:type="dxa"/>
          </w:tcPr>
          <w:p w14:paraId="7E62D298"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MAS</w:t>
            </w:r>
          </w:p>
        </w:tc>
        <w:tc>
          <w:tcPr>
            <w:tcW w:w="1749" w:type="dxa"/>
          </w:tcPr>
          <w:p w14:paraId="30360968" w14:textId="77777777" w:rsidR="0078560B" w:rsidRPr="00317791" w:rsidRDefault="0078560B" w:rsidP="00E67BEA">
            <w:pPr>
              <w:pStyle w:val="Compact"/>
              <w:spacing w:before="0" w:after="0" w:line="480" w:lineRule="auto"/>
              <w:jc w:val="right"/>
              <w:rPr>
                <w:rFonts w:ascii="Times New Roman" w:hAnsi="Times New Roman" w:cs="Times New Roman"/>
              </w:rPr>
            </w:pPr>
            <w:r w:rsidRPr="00317791">
              <w:rPr>
                <w:rFonts w:ascii="Times New Roman" w:hAnsi="Times New Roman" w:cs="Times New Roman"/>
              </w:rPr>
              <w:t>2023</w:t>
            </w:r>
          </w:p>
        </w:tc>
        <w:tc>
          <w:tcPr>
            <w:tcW w:w="1197" w:type="dxa"/>
          </w:tcPr>
          <w:p w14:paraId="24139BBF"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1% adoption</w:t>
            </w:r>
          </w:p>
        </w:tc>
        <w:tc>
          <w:tcPr>
            <w:tcW w:w="3591" w:type="dxa"/>
          </w:tcPr>
          <w:p w14:paraId="1F4AB45F"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Marker-assisted selection adoption</w:t>
            </w:r>
          </w:p>
        </w:tc>
      </w:tr>
      <w:tr w:rsidR="00800266" w:rsidRPr="00317791" w14:paraId="40BD3705" w14:textId="77777777" w:rsidTr="0078560B">
        <w:tc>
          <w:tcPr>
            <w:tcW w:w="1381" w:type="dxa"/>
            <w:tcBorders>
              <w:bottom w:val="single" w:sz="4" w:space="0" w:color="auto"/>
            </w:tcBorders>
          </w:tcPr>
          <w:p w14:paraId="7BC0F762"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Other Foreign</w:t>
            </w:r>
          </w:p>
        </w:tc>
        <w:tc>
          <w:tcPr>
            <w:tcW w:w="1749" w:type="dxa"/>
            <w:tcBorders>
              <w:bottom w:val="single" w:sz="4" w:space="0" w:color="auto"/>
            </w:tcBorders>
          </w:tcPr>
          <w:p w14:paraId="34DF6F00" w14:textId="77777777" w:rsidR="0078560B" w:rsidRPr="00317791" w:rsidRDefault="0078560B" w:rsidP="00E67BEA">
            <w:pPr>
              <w:pStyle w:val="Compact"/>
              <w:spacing w:before="0" w:after="0" w:line="480" w:lineRule="auto"/>
              <w:jc w:val="right"/>
              <w:rPr>
                <w:rFonts w:ascii="Times New Roman" w:hAnsi="Times New Roman" w:cs="Times New Roman"/>
              </w:rPr>
            </w:pPr>
            <w:r w:rsidRPr="00317791">
              <w:rPr>
                <w:rFonts w:ascii="Times New Roman" w:hAnsi="Times New Roman" w:cs="Times New Roman"/>
              </w:rPr>
              <w:t>2024</w:t>
            </w:r>
          </w:p>
        </w:tc>
        <w:tc>
          <w:tcPr>
            <w:tcW w:w="1197" w:type="dxa"/>
            <w:tcBorders>
              <w:bottom w:val="single" w:sz="4" w:space="0" w:color="auto"/>
            </w:tcBorders>
          </w:tcPr>
          <w:p w14:paraId="7AB22B56"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1% adoption</w:t>
            </w:r>
          </w:p>
        </w:tc>
        <w:tc>
          <w:tcPr>
            <w:tcW w:w="3591" w:type="dxa"/>
            <w:tcBorders>
              <w:bottom w:val="single" w:sz="4" w:space="0" w:color="auto"/>
            </w:tcBorders>
          </w:tcPr>
          <w:p w14:paraId="2035885E"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Other foreign germplasm expansion</w:t>
            </w:r>
          </w:p>
        </w:tc>
      </w:tr>
    </w:tbl>
    <w:p w14:paraId="35F48F7C" w14:textId="77777777" w:rsidR="0078560B" w:rsidRPr="00317791" w:rsidRDefault="0078560B" w:rsidP="00E67BEA">
      <w:pPr>
        <w:pStyle w:val="3"/>
        <w:spacing w:before="0" w:after="0" w:line="480" w:lineRule="auto"/>
        <w:rPr>
          <w:rFonts w:ascii="Times New Roman" w:hAnsi="Times New Roman" w:cs="Times New Roman"/>
          <w:b/>
          <w:bCs/>
          <w:color w:val="auto"/>
          <w:sz w:val="24"/>
          <w:szCs w:val="24"/>
          <w:lang w:val="en-US"/>
        </w:rPr>
      </w:pPr>
      <w:bookmarkStart w:id="5" w:name="X3af08c4b9e53f5b15ada45741966baa7f2c9928"/>
      <w:bookmarkEnd w:id="4"/>
      <w:r w:rsidRPr="00317791">
        <w:rPr>
          <w:rFonts w:ascii="Times New Roman" w:hAnsi="Times New Roman" w:cs="Times New Roman"/>
          <w:b/>
          <w:bCs/>
          <w:color w:val="auto"/>
          <w:sz w:val="24"/>
          <w:szCs w:val="24"/>
          <w:lang w:val="en-US"/>
        </w:rPr>
        <w:t>D. Economic/structural comparison (computed from national area-weighted yield and planted area)</w:t>
      </w:r>
    </w:p>
    <w:tbl>
      <w:tblPr>
        <w:tblStyle w:val="Table"/>
        <w:tblW w:w="5000" w:type="pct"/>
        <w:tblLayout w:type="fixed"/>
        <w:tblLook w:val="0020" w:firstRow="1" w:lastRow="0" w:firstColumn="0" w:lastColumn="0" w:noHBand="0" w:noVBand="0"/>
      </w:tblPr>
      <w:tblGrid>
        <w:gridCol w:w="3579"/>
        <w:gridCol w:w="2441"/>
        <w:gridCol w:w="2202"/>
        <w:gridCol w:w="319"/>
        <w:gridCol w:w="813"/>
      </w:tblGrid>
      <w:tr w:rsidR="00800266" w:rsidRPr="00317791" w14:paraId="2007645E" w14:textId="77777777" w:rsidTr="006628B7">
        <w:trPr>
          <w:cnfStyle w:val="100000000000" w:firstRow="1" w:lastRow="0" w:firstColumn="0" w:lastColumn="0" w:oddVBand="0" w:evenVBand="0" w:oddHBand="0" w:evenHBand="0" w:firstRowFirstColumn="0" w:firstRowLastColumn="0" w:lastRowFirstColumn="0" w:lastRowLastColumn="0"/>
          <w:tblHeader/>
        </w:trPr>
        <w:tc>
          <w:tcPr>
            <w:tcW w:w="3579" w:type="dxa"/>
            <w:tcBorders>
              <w:top w:val="single" w:sz="4" w:space="0" w:color="auto"/>
            </w:tcBorders>
          </w:tcPr>
          <w:p w14:paraId="02316BA1"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Indicator</w:t>
            </w:r>
          </w:p>
        </w:tc>
        <w:tc>
          <w:tcPr>
            <w:tcW w:w="2441" w:type="dxa"/>
            <w:tcBorders>
              <w:top w:val="single" w:sz="4" w:space="0" w:color="auto"/>
            </w:tcBorders>
          </w:tcPr>
          <w:p w14:paraId="3CFAC253" w14:textId="77777777" w:rsidR="0078560B" w:rsidRPr="00317791" w:rsidRDefault="0078560B" w:rsidP="00E67BEA">
            <w:pPr>
              <w:spacing w:after="0" w:line="480" w:lineRule="auto"/>
              <w:rPr>
                <w:rFonts w:cs="Times New Roman"/>
                <w:b/>
                <w:bCs/>
                <w:sz w:val="24"/>
              </w:rPr>
            </w:pPr>
            <w:r w:rsidRPr="00317791">
              <w:rPr>
                <w:rFonts w:cs="Times New Roman"/>
                <w:b/>
                <w:bCs/>
                <w:sz w:val="24"/>
              </w:rPr>
              <w:t>Pre-breakpoint (2021–2023)</w:t>
            </w:r>
          </w:p>
        </w:tc>
        <w:tc>
          <w:tcPr>
            <w:tcW w:w="2202" w:type="dxa"/>
            <w:tcBorders>
              <w:top w:val="single" w:sz="4" w:space="0" w:color="auto"/>
            </w:tcBorders>
          </w:tcPr>
          <w:p w14:paraId="7AFDC4E4" w14:textId="77777777" w:rsidR="0078560B" w:rsidRPr="00317791" w:rsidRDefault="0078560B" w:rsidP="00E67BEA">
            <w:pPr>
              <w:spacing w:after="0" w:line="480" w:lineRule="auto"/>
              <w:rPr>
                <w:rFonts w:cs="Times New Roman"/>
                <w:b/>
                <w:bCs/>
                <w:sz w:val="24"/>
              </w:rPr>
            </w:pPr>
            <w:r w:rsidRPr="00317791">
              <w:rPr>
                <w:rFonts w:cs="Times New Roman"/>
                <w:b/>
                <w:bCs/>
                <w:sz w:val="24"/>
              </w:rPr>
              <w:t>Post-breakpoint (2024–2025)</w:t>
            </w:r>
          </w:p>
        </w:tc>
        <w:tc>
          <w:tcPr>
            <w:tcW w:w="1132" w:type="dxa"/>
            <w:gridSpan w:val="2"/>
            <w:tcBorders>
              <w:top w:val="single" w:sz="4" w:space="0" w:color="auto"/>
            </w:tcBorders>
          </w:tcPr>
          <w:p w14:paraId="74774E65" w14:textId="77777777" w:rsidR="0078560B" w:rsidRPr="00317791" w:rsidRDefault="0078560B" w:rsidP="00E67BEA">
            <w:pPr>
              <w:pStyle w:val="Compact"/>
              <w:spacing w:before="0" w:after="0" w:line="480" w:lineRule="auto"/>
              <w:rPr>
                <w:rFonts w:ascii="Times New Roman" w:hAnsi="Times New Roman" w:cs="Times New Roman"/>
                <w:b/>
                <w:bCs/>
              </w:rPr>
            </w:pPr>
            <w:r w:rsidRPr="00317791">
              <w:rPr>
                <w:rFonts w:ascii="Times New Roman" w:hAnsi="Times New Roman" w:cs="Times New Roman"/>
                <w:b/>
                <w:bCs/>
              </w:rPr>
              <w:t>Change</w:t>
            </w:r>
          </w:p>
        </w:tc>
      </w:tr>
      <w:tr w:rsidR="00800266" w:rsidRPr="00317791" w14:paraId="5AE24803" w14:textId="77777777" w:rsidTr="006628B7">
        <w:tc>
          <w:tcPr>
            <w:tcW w:w="3579" w:type="dxa"/>
          </w:tcPr>
          <w:p w14:paraId="56A21E5F"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Average yield growth (%)</w:t>
            </w:r>
          </w:p>
        </w:tc>
        <w:tc>
          <w:tcPr>
            <w:tcW w:w="2441" w:type="dxa"/>
          </w:tcPr>
          <w:p w14:paraId="24741381" w14:textId="77777777" w:rsidR="0078560B" w:rsidRPr="00317791" w:rsidRDefault="0078560B" w:rsidP="00E67BEA">
            <w:pPr>
              <w:spacing w:after="0" w:line="480" w:lineRule="auto"/>
              <w:rPr>
                <w:rFonts w:cs="Times New Roman"/>
                <w:sz w:val="24"/>
              </w:rPr>
            </w:pPr>
            <w:r w:rsidRPr="00317791">
              <w:rPr>
                <w:rFonts w:cs="Times New Roman"/>
                <w:sz w:val="24"/>
              </w:rPr>
              <w:t>6.48</w:t>
            </w:r>
          </w:p>
        </w:tc>
        <w:tc>
          <w:tcPr>
            <w:tcW w:w="2521" w:type="dxa"/>
            <w:gridSpan w:val="2"/>
          </w:tcPr>
          <w:p w14:paraId="141D1269" w14:textId="77777777" w:rsidR="0078560B" w:rsidRPr="00317791" w:rsidRDefault="0078560B" w:rsidP="00E67BEA">
            <w:pPr>
              <w:spacing w:after="0" w:line="480" w:lineRule="auto"/>
              <w:rPr>
                <w:rFonts w:cs="Times New Roman"/>
                <w:sz w:val="24"/>
              </w:rPr>
            </w:pPr>
            <w:r w:rsidRPr="00317791">
              <w:rPr>
                <w:rFonts w:cs="Times New Roman"/>
                <w:sz w:val="24"/>
              </w:rPr>
              <w:t>43.53</w:t>
            </w:r>
          </w:p>
        </w:tc>
        <w:tc>
          <w:tcPr>
            <w:tcW w:w="813" w:type="dxa"/>
          </w:tcPr>
          <w:p w14:paraId="3A57F1C1" w14:textId="77777777" w:rsidR="0078560B" w:rsidRPr="00317791" w:rsidRDefault="0078560B" w:rsidP="00E67BEA">
            <w:pPr>
              <w:spacing w:after="0" w:line="480" w:lineRule="auto"/>
              <w:rPr>
                <w:rFonts w:cs="Times New Roman"/>
                <w:sz w:val="24"/>
              </w:rPr>
            </w:pPr>
            <w:r w:rsidRPr="00317791">
              <w:rPr>
                <w:rFonts w:cs="Times New Roman"/>
                <w:sz w:val="24"/>
              </w:rPr>
              <w:t>37.05</w:t>
            </w:r>
          </w:p>
        </w:tc>
      </w:tr>
      <w:tr w:rsidR="00800266" w:rsidRPr="00317791" w14:paraId="4153C88E" w14:textId="77777777" w:rsidTr="006628B7">
        <w:tc>
          <w:tcPr>
            <w:tcW w:w="3579" w:type="dxa"/>
          </w:tcPr>
          <w:p w14:paraId="35F17F32"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Area change (%)</w:t>
            </w:r>
          </w:p>
        </w:tc>
        <w:tc>
          <w:tcPr>
            <w:tcW w:w="2441" w:type="dxa"/>
          </w:tcPr>
          <w:p w14:paraId="0CA96E6B" w14:textId="77777777" w:rsidR="0078560B" w:rsidRPr="00317791" w:rsidRDefault="0078560B" w:rsidP="00E67BEA">
            <w:pPr>
              <w:spacing w:after="0" w:line="480" w:lineRule="auto"/>
              <w:rPr>
                <w:rFonts w:cs="Times New Roman"/>
                <w:sz w:val="24"/>
              </w:rPr>
            </w:pPr>
            <w:r w:rsidRPr="00317791">
              <w:rPr>
                <w:rFonts w:cs="Times New Roman"/>
                <w:sz w:val="24"/>
              </w:rPr>
              <w:t>-0.91</w:t>
            </w:r>
          </w:p>
        </w:tc>
        <w:tc>
          <w:tcPr>
            <w:tcW w:w="2521" w:type="dxa"/>
            <w:gridSpan w:val="2"/>
          </w:tcPr>
          <w:p w14:paraId="5AFDBCC3" w14:textId="77777777" w:rsidR="0078560B" w:rsidRPr="00317791" w:rsidRDefault="0078560B" w:rsidP="00E67BEA">
            <w:pPr>
              <w:spacing w:after="0" w:line="480" w:lineRule="auto"/>
              <w:rPr>
                <w:rFonts w:cs="Times New Roman"/>
                <w:sz w:val="24"/>
              </w:rPr>
            </w:pPr>
            <w:r w:rsidRPr="00317791">
              <w:rPr>
                <w:rFonts w:cs="Times New Roman"/>
                <w:sz w:val="24"/>
              </w:rPr>
              <w:t>-12.77</w:t>
            </w:r>
          </w:p>
        </w:tc>
        <w:tc>
          <w:tcPr>
            <w:tcW w:w="813" w:type="dxa"/>
          </w:tcPr>
          <w:p w14:paraId="533F6007" w14:textId="77777777" w:rsidR="0078560B" w:rsidRPr="00317791" w:rsidRDefault="0078560B" w:rsidP="00E67BEA">
            <w:pPr>
              <w:spacing w:after="0" w:line="480" w:lineRule="auto"/>
              <w:rPr>
                <w:rFonts w:cs="Times New Roman"/>
                <w:sz w:val="24"/>
              </w:rPr>
            </w:pPr>
            <w:r w:rsidRPr="00317791">
              <w:rPr>
                <w:rFonts w:cs="Times New Roman"/>
                <w:sz w:val="24"/>
              </w:rPr>
              <w:t>-11.86</w:t>
            </w:r>
          </w:p>
        </w:tc>
      </w:tr>
      <w:tr w:rsidR="00800266" w:rsidRPr="00317791" w14:paraId="49CC2A05" w14:textId="77777777" w:rsidTr="006628B7">
        <w:tc>
          <w:tcPr>
            <w:tcW w:w="3579" w:type="dxa"/>
          </w:tcPr>
          <w:p w14:paraId="4641CB86"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Production growth (%)</w:t>
            </w:r>
          </w:p>
        </w:tc>
        <w:tc>
          <w:tcPr>
            <w:tcW w:w="2441" w:type="dxa"/>
          </w:tcPr>
          <w:p w14:paraId="6529A8A5" w14:textId="77777777" w:rsidR="0078560B" w:rsidRPr="00317791" w:rsidRDefault="0078560B" w:rsidP="00E67BEA">
            <w:pPr>
              <w:spacing w:after="0" w:line="480" w:lineRule="auto"/>
              <w:rPr>
                <w:rFonts w:cs="Times New Roman"/>
                <w:sz w:val="24"/>
              </w:rPr>
            </w:pPr>
            <w:r w:rsidRPr="00317791">
              <w:rPr>
                <w:rFonts w:cs="Times New Roman"/>
                <w:sz w:val="24"/>
              </w:rPr>
              <w:t>5.51</w:t>
            </w:r>
          </w:p>
        </w:tc>
        <w:tc>
          <w:tcPr>
            <w:tcW w:w="2521" w:type="dxa"/>
            <w:gridSpan w:val="2"/>
          </w:tcPr>
          <w:p w14:paraId="0A37C166" w14:textId="77777777" w:rsidR="0078560B" w:rsidRPr="00317791" w:rsidRDefault="0078560B" w:rsidP="00E67BEA">
            <w:pPr>
              <w:spacing w:after="0" w:line="480" w:lineRule="auto"/>
              <w:rPr>
                <w:rFonts w:cs="Times New Roman"/>
                <w:sz w:val="24"/>
              </w:rPr>
            </w:pPr>
            <w:r w:rsidRPr="00317791">
              <w:rPr>
                <w:rFonts w:cs="Times New Roman"/>
                <w:sz w:val="24"/>
              </w:rPr>
              <w:t>25.32</w:t>
            </w:r>
          </w:p>
        </w:tc>
        <w:tc>
          <w:tcPr>
            <w:tcW w:w="813" w:type="dxa"/>
          </w:tcPr>
          <w:p w14:paraId="18031869" w14:textId="77777777" w:rsidR="0078560B" w:rsidRPr="00317791" w:rsidRDefault="0078560B" w:rsidP="00E67BEA">
            <w:pPr>
              <w:spacing w:after="0" w:line="480" w:lineRule="auto"/>
              <w:rPr>
                <w:rFonts w:cs="Times New Roman"/>
                <w:sz w:val="24"/>
              </w:rPr>
            </w:pPr>
            <w:r w:rsidRPr="00317791">
              <w:rPr>
                <w:rFonts w:cs="Times New Roman"/>
                <w:sz w:val="24"/>
              </w:rPr>
              <w:t>19.81</w:t>
            </w:r>
          </w:p>
        </w:tc>
      </w:tr>
      <w:tr w:rsidR="00800266" w:rsidRPr="00317791" w14:paraId="764FC435" w14:textId="77777777" w:rsidTr="006628B7">
        <w:tc>
          <w:tcPr>
            <w:tcW w:w="3579" w:type="dxa"/>
            <w:tcBorders>
              <w:bottom w:val="single" w:sz="4" w:space="0" w:color="auto"/>
            </w:tcBorders>
          </w:tcPr>
          <w:p w14:paraId="3874CC4C" w14:textId="77777777" w:rsidR="0078560B" w:rsidRPr="00317791" w:rsidRDefault="0078560B" w:rsidP="00E67BEA">
            <w:pPr>
              <w:pStyle w:val="Compact"/>
              <w:spacing w:before="0" w:after="0" w:line="480" w:lineRule="auto"/>
              <w:rPr>
                <w:rFonts w:ascii="Times New Roman" w:hAnsi="Times New Roman" w:cs="Times New Roman"/>
              </w:rPr>
            </w:pPr>
            <w:r w:rsidRPr="00317791">
              <w:rPr>
                <w:rFonts w:ascii="Times New Roman" w:hAnsi="Times New Roman" w:cs="Times New Roman"/>
              </w:rPr>
              <w:t>Advanced technology share change (pp/year)</w:t>
            </w:r>
          </w:p>
        </w:tc>
        <w:tc>
          <w:tcPr>
            <w:tcW w:w="2441" w:type="dxa"/>
            <w:tcBorders>
              <w:bottom w:val="single" w:sz="4" w:space="0" w:color="auto"/>
            </w:tcBorders>
          </w:tcPr>
          <w:p w14:paraId="73CE4836" w14:textId="77777777" w:rsidR="0078560B" w:rsidRPr="00317791" w:rsidRDefault="0078560B" w:rsidP="00E67BEA">
            <w:pPr>
              <w:spacing w:after="0" w:line="480" w:lineRule="auto"/>
              <w:rPr>
                <w:rFonts w:cs="Times New Roman"/>
                <w:sz w:val="24"/>
              </w:rPr>
            </w:pPr>
            <w:r w:rsidRPr="00317791">
              <w:rPr>
                <w:rFonts w:cs="Times New Roman"/>
                <w:sz w:val="24"/>
              </w:rPr>
              <w:t>0.20</w:t>
            </w:r>
          </w:p>
        </w:tc>
        <w:tc>
          <w:tcPr>
            <w:tcW w:w="2521" w:type="dxa"/>
            <w:gridSpan w:val="2"/>
            <w:tcBorders>
              <w:bottom w:val="single" w:sz="4" w:space="0" w:color="auto"/>
            </w:tcBorders>
          </w:tcPr>
          <w:p w14:paraId="4BB54032" w14:textId="77777777" w:rsidR="0078560B" w:rsidRPr="00317791" w:rsidRDefault="0078560B" w:rsidP="00E67BEA">
            <w:pPr>
              <w:spacing w:after="0" w:line="480" w:lineRule="auto"/>
              <w:rPr>
                <w:rFonts w:cs="Times New Roman"/>
                <w:sz w:val="24"/>
              </w:rPr>
            </w:pPr>
            <w:r w:rsidRPr="00317791">
              <w:rPr>
                <w:rFonts w:cs="Times New Roman"/>
                <w:sz w:val="24"/>
              </w:rPr>
              <w:t>23.20</w:t>
            </w:r>
          </w:p>
        </w:tc>
        <w:tc>
          <w:tcPr>
            <w:tcW w:w="813" w:type="dxa"/>
            <w:tcBorders>
              <w:bottom w:val="single" w:sz="4" w:space="0" w:color="auto"/>
            </w:tcBorders>
          </w:tcPr>
          <w:p w14:paraId="036C8C51" w14:textId="77777777" w:rsidR="0078560B" w:rsidRPr="00317791" w:rsidRDefault="0078560B" w:rsidP="00E67BEA">
            <w:pPr>
              <w:spacing w:after="0" w:line="480" w:lineRule="auto"/>
              <w:rPr>
                <w:rFonts w:cs="Times New Roman"/>
                <w:sz w:val="24"/>
              </w:rPr>
            </w:pPr>
            <w:r w:rsidRPr="00317791">
              <w:rPr>
                <w:rFonts w:cs="Times New Roman"/>
                <w:sz w:val="24"/>
              </w:rPr>
              <w:t>23.00</w:t>
            </w:r>
          </w:p>
        </w:tc>
      </w:tr>
      <w:bookmarkEnd w:id="1"/>
      <w:bookmarkEnd w:id="5"/>
    </w:tbl>
    <w:p w14:paraId="6D271BB7" w14:textId="77777777" w:rsidR="0078560B" w:rsidRPr="00317791" w:rsidRDefault="0078560B" w:rsidP="00E67BEA">
      <w:pPr>
        <w:spacing w:after="0" w:line="480" w:lineRule="auto"/>
        <w:rPr>
          <w:rFonts w:cs="Times New Roman"/>
          <w:sz w:val="24"/>
          <w:szCs w:val="24"/>
          <w:lang w:val="en-US"/>
        </w:rPr>
      </w:pPr>
    </w:p>
    <w:p w14:paraId="63B61FA9" w14:textId="68FDFFAF"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t>Supplementary Table 2.  Spatial Pattern Analysis Results (2025)</w:t>
      </w:r>
    </w:p>
    <w:p w14:paraId="5CE97C38" w14:textId="77777777"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t>A. Regional yield performance (area-weighted yield; planted area summed across cultivars)</w:t>
      </w:r>
    </w:p>
    <w:tbl>
      <w:tblPr>
        <w:tblW w:w="4800" w:type="pct"/>
        <w:tblLayout w:type="fixed"/>
        <w:tblLook w:val="0020" w:firstRow="1" w:lastRow="0" w:firstColumn="0" w:lastColumn="0" w:noHBand="0" w:noVBand="0"/>
      </w:tblPr>
      <w:tblGrid>
        <w:gridCol w:w="2096"/>
        <w:gridCol w:w="1230"/>
        <w:gridCol w:w="1229"/>
        <w:gridCol w:w="1328"/>
        <w:gridCol w:w="1716"/>
        <w:gridCol w:w="1381"/>
      </w:tblGrid>
      <w:tr w:rsidR="00800266" w:rsidRPr="00317791" w14:paraId="2684FA07" w14:textId="77777777" w:rsidTr="00262903">
        <w:trPr>
          <w:trHeight w:val="551"/>
          <w:tblHeader/>
        </w:trPr>
        <w:tc>
          <w:tcPr>
            <w:tcW w:w="2237" w:type="dxa"/>
            <w:tcBorders>
              <w:top w:val="single" w:sz="4" w:space="0" w:color="auto"/>
              <w:left w:val="nil"/>
              <w:bottom w:val="single" w:sz="4" w:space="0" w:color="auto"/>
              <w:right w:val="nil"/>
            </w:tcBorders>
            <w:hideMark/>
          </w:tcPr>
          <w:p w14:paraId="044F6AC8"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lastRenderedPageBreak/>
              <w:t>Region</w:t>
            </w:r>
          </w:p>
        </w:tc>
        <w:tc>
          <w:tcPr>
            <w:tcW w:w="1305" w:type="dxa"/>
            <w:tcBorders>
              <w:top w:val="single" w:sz="4" w:space="0" w:color="auto"/>
              <w:left w:val="nil"/>
              <w:bottom w:val="single" w:sz="4" w:space="0" w:color="auto"/>
              <w:right w:val="nil"/>
            </w:tcBorders>
            <w:hideMark/>
          </w:tcPr>
          <w:p w14:paraId="75C0267D"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Yield (ton/ha)</w:t>
            </w:r>
          </w:p>
        </w:tc>
        <w:tc>
          <w:tcPr>
            <w:tcW w:w="1304" w:type="dxa"/>
            <w:tcBorders>
              <w:top w:val="single" w:sz="4" w:space="0" w:color="auto"/>
              <w:left w:val="nil"/>
              <w:bottom w:val="single" w:sz="4" w:space="0" w:color="auto"/>
              <w:right w:val="nil"/>
            </w:tcBorders>
            <w:hideMark/>
          </w:tcPr>
          <w:p w14:paraId="67916D36"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Area (ha)</w:t>
            </w:r>
          </w:p>
        </w:tc>
        <w:tc>
          <w:tcPr>
            <w:tcW w:w="1410" w:type="dxa"/>
            <w:tcBorders>
              <w:top w:val="single" w:sz="4" w:space="0" w:color="auto"/>
              <w:left w:val="nil"/>
              <w:bottom w:val="single" w:sz="4" w:space="0" w:color="auto"/>
              <w:right w:val="nil"/>
            </w:tcBorders>
            <w:hideMark/>
          </w:tcPr>
          <w:p w14:paraId="5117AEB9" w14:textId="72CD90D2"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Production (t)</w:t>
            </w:r>
          </w:p>
        </w:tc>
        <w:tc>
          <w:tcPr>
            <w:tcW w:w="1827" w:type="dxa"/>
            <w:tcBorders>
              <w:top w:val="single" w:sz="4" w:space="0" w:color="auto"/>
              <w:left w:val="nil"/>
              <w:bottom w:val="single" w:sz="4" w:space="0" w:color="auto"/>
              <w:right w:val="nil"/>
            </w:tcBorders>
            <w:hideMark/>
          </w:tcPr>
          <w:p w14:paraId="1496BD96"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Zone</w:t>
            </w:r>
          </w:p>
        </w:tc>
        <w:tc>
          <w:tcPr>
            <w:tcW w:w="1467" w:type="dxa"/>
            <w:tcBorders>
              <w:top w:val="single" w:sz="4" w:space="0" w:color="auto"/>
              <w:left w:val="nil"/>
              <w:bottom w:val="single" w:sz="4" w:space="0" w:color="auto"/>
              <w:right w:val="nil"/>
            </w:tcBorders>
            <w:hideMark/>
          </w:tcPr>
          <w:p w14:paraId="75F3D6D1"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Cluster</w:t>
            </w:r>
          </w:p>
        </w:tc>
      </w:tr>
      <w:tr w:rsidR="00800266" w:rsidRPr="00317791" w14:paraId="7090BAFF" w14:textId="77777777" w:rsidTr="00262903">
        <w:trPr>
          <w:trHeight w:val="350"/>
        </w:trPr>
        <w:tc>
          <w:tcPr>
            <w:tcW w:w="2237" w:type="dxa"/>
            <w:tcBorders>
              <w:top w:val="single" w:sz="4" w:space="0" w:color="auto"/>
              <w:left w:val="nil"/>
              <w:bottom w:val="nil"/>
              <w:right w:val="nil"/>
            </w:tcBorders>
            <w:hideMark/>
          </w:tcPr>
          <w:p w14:paraId="567899C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Andijan</w:t>
            </w:r>
          </w:p>
        </w:tc>
        <w:tc>
          <w:tcPr>
            <w:tcW w:w="1305" w:type="dxa"/>
            <w:tcBorders>
              <w:top w:val="single" w:sz="4" w:space="0" w:color="auto"/>
              <w:left w:val="nil"/>
              <w:bottom w:val="nil"/>
              <w:right w:val="nil"/>
            </w:tcBorders>
            <w:hideMark/>
          </w:tcPr>
          <w:p w14:paraId="6BB18E09"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4.655</w:t>
            </w:r>
          </w:p>
        </w:tc>
        <w:tc>
          <w:tcPr>
            <w:tcW w:w="1304" w:type="dxa"/>
            <w:tcBorders>
              <w:top w:val="single" w:sz="4" w:space="0" w:color="auto"/>
              <w:left w:val="nil"/>
              <w:bottom w:val="nil"/>
              <w:right w:val="nil"/>
            </w:tcBorders>
            <w:hideMark/>
          </w:tcPr>
          <w:p w14:paraId="15A2E86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60000</w:t>
            </w:r>
          </w:p>
        </w:tc>
        <w:tc>
          <w:tcPr>
            <w:tcW w:w="1410" w:type="dxa"/>
            <w:tcBorders>
              <w:top w:val="single" w:sz="4" w:space="0" w:color="auto"/>
              <w:left w:val="nil"/>
              <w:bottom w:val="nil"/>
              <w:right w:val="nil"/>
            </w:tcBorders>
            <w:hideMark/>
          </w:tcPr>
          <w:p w14:paraId="25BB92DD"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279301</w:t>
            </w:r>
          </w:p>
        </w:tc>
        <w:tc>
          <w:tcPr>
            <w:tcW w:w="1827" w:type="dxa"/>
            <w:tcBorders>
              <w:top w:val="single" w:sz="4" w:space="0" w:color="auto"/>
              <w:left w:val="nil"/>
              <w:bottom w:val="nil"/>
              <w:right w:val="nil"/>
            </w:tcBorders>
            <w:hideMark/>
          </w:tcPr>
          <w:p w14:paraId="27FDE607"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Fergana Valley</w:t>
            </w:r>
          </w:p>
        </w:tc>
        <w:tc>
          <w:tcPr>
            <w:tcW w:w="1467" w:type="dxa"/>
            <w:tcBorders>
              <w:top w:val="single" w:sz="4" w:space="0" w:color="auto"/>
              <w:left w:val="nil"/>
              <w:bottom w:val="nil"/>
              <w:right w:val="nil"/>
            </w:tcBorders>
            <w:hideMark/>
          </w:tcPr>
          <w:p w14:paraId="526E67CB"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r>
      <w:tr w:rsidR="00800266" w:rsidRPr="00317791" w14:paraId="1DD6F24D" w14:textId="77777777" w:rsidTr="00262903">
        <w:trPr>
          <w:trHeight w:val="350"/>
        </w:trPr>
        <w:tc>
          <w:tcPr>
            <w:tcW w:w="2237" w:type="dxa"/>
            <w:hideMark/>
          </w:tcPr>
          <w:p w14:paraId="7B62CA2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Bukhara</w:t>
            </w:r>
          </w:p>
        </w:tc>
        <w:tc>
          <w:tcPr>
            <w:tcW w:w="1305" w:type="dxa"/>
            <w:hideMark/>
          </w:tcPr>
          <w:p w14:paraId="17F36F87"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4.744</w:t>
            </w:r>
          </w:p>
        </w:tc>
        <w:tc>
          <w:tcPr>
            <w:tcW w:w="1304" w:type="dxa"/>
            <w:hideMark/>
          </w:tcPr>
          <w:p w14:paraId="710A4AA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85301</w:t>
            </w:r>
          </w:p>
        </w:tc>
        <w:tc>
          <w:tcPr>
            <w:tcW w:w="1410" w:type="dxa"/>
            <w:hideMark/>
          </w:tcPr>
          <w:p w14:paraId="32DF0D36"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404677</w:t>
            </w:r>
          </w:p>
        </w:tc>
        <w:tc>
          <w:tcPr>
            <w:tcW w:w="1827" w:type="dxa"/>
            <w:hideMark/>
          </w:tcPr>
          <w:p w14:paraId="320AA5F6"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Desert Zone</w:t>
            </w:r>
          </w:p>
        </w:tc>
        <w:tc>
          <w:tcPr>
            <w:tcW w:w="1467" w:type="dxa"/>
            <w:hideMark/>
          </w:tcPr>
          <w:p w14:paraId="5D8DA3E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r>
      <w:tr w:rsidR="00800266" w:rsidRPr="00317791" w14:paraId="42CC1B48" w14:textId="77777777" w:rsidTr="00262903">
        <w:trPr>
          <w:trHeight w:val="350"/>
        </w:trPr>
        <w:tc>
          <w:tcPr>
            <w:tcW w:w="2237" w:type="dxa"/>
            <w:hideMark/>
          </w:tcPr>
          <w:p w14:paraId="5A1A2BB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Fergana</w:t>
            </w:r>
          </w:p>
        </w:tc>
        <w:tc>
          <w:tcPr>
            <w:tcW w:w="1305" w:type="dxa"/>
            <w:hideMark/>
          </w:tcPr>
          <w:p w14:paraId="390C111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4.499</w:t>
            </w:r>
          </w:p>
        </w:tc>
        <w:tc>
          <w:tcPr>
            <w:tcW w:w="1304" w:type="dxa"/>
            <w:hideMark/>
          </w:tcPr>
          <w:p w14:paraId="1EF800F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72000</w:t>
            </w:r>
          </w:p>
        </w:tc>
        <w:tc>
          <w:tcPr>
            <w:tcW w:w="1410" w:type="dxa"/>
            <w:hideMark/>
          </w:tcPr>
          <w:p w14:paraId="2B48B46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323904</w:t>
            </w:r>
          </w:p>
        </w:tc>
        <w:tc>
          <w:tcPr>
            <w:tcW w:w="1827" w:type="dxa"/>
            <w:hideMark/>
          </w:tcPr>
          <w:p w14:paraId="1F3DBC9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Fergana Valley</w:t>
            </w:r>
          </w:p>
        </w:tc>
        <w:tc>
          <w:tcPr>
            <w:tcW w:w="1467" w:type="dxa"/>
            <w:hideMark/>
          </w:tcPr>
          <w:p w14:paraId="1E79D42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r>
      <w:tr w:rsidR="00800266" w:rsidRPr="00317791" w14:paraId="5A73E6D3" w14:textId="77777777" w:rsidTr="00262903">
        <w:trPr>
          <w:trHeight w:val="350"/>
        </w:trPr>
        <w:tc>
          <w:tcPr>
            <w:tcW w:w="2237" w:type="dxa"/>
            <w:hideMark/>
          </w:tcPr>
          <w:p w14:paraId="2B3F6775" w14:textId="77777777" w:rsidR="00262903" w:rsidRPr="00317791" w:rsidRDefault="00262903" w:rsidP="00E67BEA">
            <w:pPr>
              <w:spacing w:after="0" w:line="480" w:lineRule="auto"/>
              <w:rPr>
                <w:rFonts w:cs="Times New Roman"/>
                <w:sz w:val="24"/>
                <w:szCs w:val="24"/>
                <w:lang w:val="en-US"/>
              </w:rPr>
            </w:pPr>
            <w:proofErr w:type="spellStart"/>
            <w:r w:rsidRPr="00317791">
              <w:rPr>
                <w:rFonts w:cs="Times New Roman"/>
                <w:sz w:val="24"/>
                <w:szCs w:val="24"/>
                <w:lang w:val="en-US"/>
              </w:rPr>
              <w:t>Jizzakh</w:t>
            </w:r>
            <w:proofErr w:type="spellEnd"/>
          </w:p>
        </w:tc>
        <w:tc>
          <w:tcPr>
            <w:tcW w:w="1305" w:type="dxa"/>
            <w:hideMark/>
          </w:tcPr>
          <w:p w14:paraId="3A70C63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4.736</w:t>
            </w:r>
          </w:p>
        </w:tc>
        <w:tc>
          <w:tcPr>
            <w:tcW w:w="1304" w:type="dxa"/>
            <w:hideMark/>
          </w:tcPr>
          <w:p w14:paraId="137166E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67600</w:t>
            </w:r>
          </w:p>
        </w:tc>
        <w:tc>
          <w:tcPr>
            <w:tcW w:w="1410" w:type="dxa"/>
            <w:hideMark/>
          </w:tcPr>
          <w:p w14:paraId="0086735C"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320171</w:t>
            </w:r>
          </w:p>
        </w:tc>
        <w:tc>
          <w:tcPr>
            <w:tcW w:w="1827" w:type="dxa"/>
            <w:hideMark/>
          </w:tcPr>
          <w:p w14:paraId="41043B0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Central Plains</w:t>
            </w:r>
          </w:p>
        </w:tc>
        <w:tc>
          <w:tcPr>
            <w:tcW w:w="1467" w:type="dxa"/>
            <w:hideMark/>
          </w:tcPr>
          <w:p w14:paraId="5A5A6F7D"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r>
      <w:tr w:rsidR="00800266" w:rsidRPr="00317791" w14:paraId="57F42544" w14:textId="77777777" w:rsidTr="00262903">
        <w:trPr>
          <w:trHeight w:val="350"/>
        </w:trPr>
        <w:tc>
          <w:tcPr>
            <w:tcW w:w="2237" w:type="dxa"/>
            <w:hideMark/>
          </w:tcPr>
          <w:p w14:paraId="2B6B1361"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Karakalpakstan</w:t>
            </w:r>
          </w:p>
        </w:tc>
        <w:tc>
          <w:tcPr>
            <w:tcW w:w="1305" w:type="dxa"/>
            <w:hideMark/>
          </w:tcPr>
          <w:p w14:paraId="45D34B3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4.130</w:t>
            </w:r>
          </w:p>
        </w:tc>
        <w:tc>
          <w:tcPr>
            <w:tcW w:w="1304" w:type="dxa"/>
            <w:hideMark/>
          </w:tcPr>
          <w:p w14:paraId="55F8D0F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80000</w:t>
            </w:r>
          </w:p>
        </w:tc>
        <w:tc>
          <w:tcPr>
            <w:tcW w:w="1410" w:type="dxa"/>
            <w:hideMark/>
          </w:tcPr>
          <w:p w14:paraId="4576AEF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330387</w:t>
            </w:r>
          </w:p>
        </w:tc>
        <w:tc>
          <w:tcPr>
            <w:tcW w:w="1827" w:type="dxa"/>
            <w:hideMark/>
          </w:tcPr>
          <w:p w14:paraId="7522010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Arid/Northern</w:t>
            </w:r>
          </w:p>
        </w:tc>
        <w:tc>
          <w:tcPr>
            <w:tcW w:w="1467" w:type="dxa"/>
            <w:hideMark/>
          </w:tcPr>
          <w:p w14:paraId="348E739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Low</w:t>
            </w:r>
          </w:p>
        </w:tc>
      </w:tr>
      <w:tr w:rsidR="00800266" w:rsidRPr="00317791" w14:paraId="16E45EE9" w14:textId="77777777" w:rsidTr="00262903">
        <w:trPr>
          <w:trHeight w:val="335"/>
        </w:trPr>
        <w:tc>
          <w:tcPr>
            <w:tcW w:w="2237" w:type="dxa"/>
            <w:hideMark/>
          </w:tcPr>
          <w:p w14:paraId="4C468642" w14:textId="77777777" w:rsidR="00262903" w:rsidRPr="00317791" w:rsidRDefault="00262903" w:rsidP="00E67BEA">
            <w:pPr>
              <w:spacing w:after="0" w:line="480" w:lineRule="auto"/>
              <w:rPr>
                <w:rFonts w:cs="Times New Roman"/>
                <w:sz w:val="24"/>
                <w:szCs w:val="24"/>
                <w:lang w:val="en-US"/>
              </w:rPr>
            </w:pPr>
            <w:proofErr w:type="spellStart"/>
            <w:r w:rsidRPr="00317791">
              <w:rPr>
                <w:rFonts w:cs="Times New Roman"/>
                <w:sz w:val="24"/>
                <w:szCs w:val="24"/>
                <w:lang w:val="en-US"/>
              </w:rPr>
              <w:t>Kashkadarya</w:t>
            </w:r>
            <w:proofErr w:type="spellEnd"/>
          </w:p>
        </w:tc>
        <w:tc>
          <w:tcPr>
            <w:tcW w:w="1305" w:type="dxa"/>
            <w:hideMark/>
          </w:tcPr>
          <w:p w14:paraId="489962AD"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4.386</w:t>
            </w:r>
          </w:p>
        </w:tc>
        <w:tc>
          <w:tcPr>
            <w:tcW w:w="1304" w:type="dxa"/>
            <w:hideMark/>
          </w:tcPr>
          <w:p w14:paraId="3F6B526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126000</w:t>
            </w:r>
          </w:p>
        </w:tc>
        <w:tc>
          <w:tcPr>
            <w:tcW w:w="1410" w:type="dxa"/>
            <w:hideMark/>
          </w:tcPr>
          <w:p w14:paraId="13440A5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552598</w:t>
            </w:r>
          </w:p>
        </w:tc>
        <w:tc>
          <w:tcPr>
            <w:tcW w:w="1827" w:type="dxa"/>
            <w:hideMark/>
          </w:tcPr>
          <w:p w14:paraId="344C65F2"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Desert Zone</w:t>
            </w:r>
          </w:p>
        </w:tc>
        <w:tc>
          <w:tcPr>
            <w:tcW w:w="1467" w:type="dxa"/>
            <w:hideMark/>
          </w:tcPr>
          <w:p w14:paraId="71EFC84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r>
      <w:tr w:rsidR="00800266" w:rsidRPr="00317791" w14:paraId="7D327130" w14:textId="77777777" w:rsidTr="00262903">
        <w:trPr>
          <w:trHeight w:val="350"/>
        </w:trPr>
        <w:tc>
          <w:tcPr>
            <w:tcW w:w="2237" w:type="dxa"/>
            <w:hideMark/>
          </w:tcPr>
          <w:p w14:paraId="5219CCD0" w14:textId="77777777" w:rsidR="00262903" w:rsidRPr="00317791" w:rsidRDefault="00262903" w:rsidP="00E67BEA">
            <w:pPr>
              <w:spacing w:after="0" w:line="480" w:lineRule="auto"/>
              <w:rPr>
                <w:rFonts w:cs="Times New Roman"/>
                <w:sz w:val="24"/>
                <w:szCs w:val="24"/>
                <w:lang w:val="en-US"/>
              </w:rPr>
            </w:pPr>
            <w:proofErr w:type="spellStart"/>
            <w:r w:rsidRPr="00317791">
              <w:rPr>
                <w:rFonts w:cs="Times New Roman"/>
                <w:sz w:val="24"/>
                <w:szCs w:val="24"/>
                <w:lang w:val="en-US"/>
              </w:rPr>
              <w:t>Khorezm</w:t>
            </w:r>
            <w:proofErr w:type="spellEnd"/>
          </w:p>
        </w:tc>
        <w:tc>
          <w:tcPr>
            <w:tcW w:w="1305" w:type="dxa"/>
            <w:hideMark/>
          </w:tcPr>
          <w:p w14:paraId="42D31BE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4.775</w:t>
            </w:r>
          </w:p>
        </w:tc>
        <w:tc>
          <w:tcPr>
            <w:tcW w:w="1304" w:type="dxa"/>
            <w:hideMark/>
          </w:tcPr>
          <w:p w14:paraId="37E3678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70000</w:t>
            </w:r>
          </w:p>
        </w:tc>
        <w:tc>
          <w:tcPr>
            <w:tcW w:w="1410" w:type="dxa"/>
            <w:hideMark/>
          </w:tcPr>
          <w:p w14:paraId="2A079FB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334242</w:t>
            </w:r>
          </w:p>
        </w:tc>
        <w:tc>
          <w:tcPr>
            <w:tcW w:w="1827" w:type="dxa"/>
            <w:hideMark/>
          </w:tcPr>
          <w:p w14:paraId="01877BD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Arid/Northern</w:t>
            </w:r>
          </w:p>
        </w:tc>
        <w:tc>
          <w:tcPr>
            <w:tcW w:w="1467" w:type="dxa"/>
            <w:hideMark/>
          </w:tcPr>
          <w:p w14:paraId="45A59AD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r>
      <w:tr w:rsidR="00800266" w:rsidRPr="00317791" w14:paraId="205622C2" w14:textId="77777777" w:rsidTr="00262903">
        <w:trPr>
          <w:trHeight w:val="350"/>
        </w:trPr>
        <w:tc>
          <w:tcPr>
            <w:tcW w:w="2237" w:type="dxa"/>
            <w:hideMark/>
          </w:tcPr>
          <w:p w14:paraId="132D3B7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Namangan</w:t>
            </w:r>
          </w:p>
        </w:tc>
        <w:tc>
          <w:tcPr>
            <w:tcW w:w="1305" w:type="dxa"/>
            <w:hideMark/>
          </w:tcPr>
          <w:p w14:paraId="495030C2"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4.582</w:t>
            </w:r>
          </w:p>
        </w:tc>
        <w:tc>
          <w:tcPr>
            <w:tcW w:w="1304" w:type="dxa"/>
            <w:hideMark/>
          </w:tcPr>
          <w:p w14:paraId="246B501B"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48898</w:t>
            </w:r>
          </w:p>
        </w:tc>
        <w:tc>
          <w:tcPr>
            <w:tcW w:w="1410" w:type="dxa"/>
            <w:hideMark/>
          </w:tcPr>
          <w:p w14:paraId="43ECD62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224043</w:t>
            </w:r>
          </w:p>
        </w:tc>
        <w:tc>
          <w:tcPr>
            <w:tcW w:w="1827" w:type="dxa"/>
            <w:hideMark/>
          </w:tcPr>
          <w:p w14:paraId="6FE1694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Fergana Valley</w:t>
            </w:r>
          </w:p>
        </w:tc>
        <w:tc>
          <w:tcPr>
            <w:tcW w:w="1467" w:type="dxa"/>
            <w:hideMark/>
          </w:tcPr>
          <w:p w14:paraId="35914022"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r>
      <w:tr w:rsidR="00800266" w:rsidRPr="00317791" w14:paraId="25624445" w14:textId="77777777" w:rsidTr="00262903">
        <w:trPr>
          <w:trHeight w:val="350"/>
        </w:trPr>
        <w:tc>
          <w:tcPr>
            <w:tcW w:w="2237" w:type="dxa"/>
            <w:hideMark/>
          </w:tcPr>
          <w:p w14:paraId="23802E1E" w14:textId="77777777" w:rsidR="00262903" w:rsidRPr="00317791" w:rsidRDefault="00262903" w:rsidP="00E67BEA">
            <w:pPr>
              <w:spacing w:after="0" w:line="480" w:lineRule="auto"/>
              <w:rPr>
                <w:rFonts w:cs="Times New Roman"/>
                <w:sz w:val="24"/>
                <w:szCs w:val="24"/>
                <w:lang w:val="en-US"/>
              </w:rPr>
            </w:pPr>
            <w:proofErr w:type="spellStart"/>
            <w:r w:rsidRPr="00317791">
              <w:rPr>
                <w:rFonts w:cs="Times New Roman"/>
                <w:sz w:val="24"/>
                <w:szCs w:val="24"/>
                <w:lang w:val="en-US"/>
              </w:rPr>
              <w:t>Navoiy</w:t>
            </w:r>
            <w:proofErr w:type="spellEnd"/>
          </w:p>
        </w:tc>
        <w:tc>
          <w:tcPr>
            <w:tcW w:w="1305" w:type="dxa"/>
            <w:hideMark/>
          </w:tcPr>
          <w:p w14:paraId="0775ECE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4.459</w:t>
            </w:r>
          </w:p>
        </w:tc>
        <w:tc>
          <w:tcPr>
            <w:tcW w:w="1304" w:type="dxa"/>
            <w:hideMark/>
          </w:tcPr>
          <w:p w14:paraId="520CF4C9"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24730</w:t>
            </w:r>
          </w:p>
        </w:tc>
        <w:tc>
          <w:tcPr>
            <w:tcW w:w="1410" w:type="dxa"/>
            <w:hideMark/>
          </w:tcPr>
          <w:p w14:paraId="5617B1B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110259</w:t>
            </w:r>
          </w:p>
        </w:tc>
        <w:tc>
          <w:tcPr>
            <w:tcW w:w="1827" w:type="dxa"/>
            <w:hideMark/>
          </w:tcPr>
          <w:p w14:paraId="660891A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Desert Zone</w:t>
            </w:r>
          </w:p>
        </w:tc>
        <w:tc>
          <w:tcPr>
            <w:tcW w:w="1467" w:type="dxa"/>
            <w:hideMark/>
          </w:tcPr>
          <w:p w14:paraId="71C81F36"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r>
      <w:tr w:rsidR="00800266" w:rsidRPr="00317791" w14:paraId="23FD8B3E" w14:textId="77777777" w:rsidTr="00262903">
        <w:trPr>
          <w:trHeight w:val="350"/>
        </w:trPr>
        <w:tc>
          <w:tcPr>
            <w:tcW w:w="2237" w:type="dxa"/>
            <w:hideMark/>
          </w:tcPr>
          <w:p w14:paraId="45E1C30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Samarkand</w:t>
            </w:r>
          </w:p>
        </w:tc>
        <w:tc>
          <w:tcPr>
            <w:tcW w:w="1305" w:type="dxa"/>
            <w:hideMark/>
          </w:tcPr>
          <w:p w14:paraId="0104246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4.428</w:t>
            </w:r>
          </w:p>
        </w:tc>
        <w:tc>
          <w:tcPr>
            <w:tcW w:w="1304" w:type="dxa"/>
            <w:hideMark/>
          </w:tcPr>
          <w:p w14:paraId="16F5987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60000</w:t>
            </w:r>
          </w:p>
        </w:tc>
        <w:tc>
          <w:tcPr>
            <w:tcW w:w="1410" w:type="dxa"/>
            <w:hideMark/>
          </w:tcPr>
          <w:p w14:paraId="66E6587B"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265649</w:t>
            </w:r>
          </w:p>
        </w:tc>
        <w:tc>
          <w:tcPr>
            <w:tcW w:w="1827" w:type="dxa"/>
            <w:hideMark/>
          </w:tcPr>
          <w:p w14:paraId="2DDD50D2"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Central Plains</w:t>
            </w:r>
          </w:p>
        </w:tc>
        <w:tc>
          <w:tcPr>
            <w:tcW w:w="1467" w:type="dxa"/>
            <w:hideMark/>
          </w:tcPr>
          <w:p w14:paraId="1E725A43"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r>
      <w:tr w:rsidR="00800266" w:rsidRPr="00317791" w14:paraId="35251268" w14:textId="77777777" w:rsidTr="00262903">
        <w:trPr>
          <w:trHeight w:val="350"/>
        </w:trPr>
        <w:tc>
          <w:tcPr>
            <w:tcW w:w="2237" w:type="dxa"/>
            <w:hideMark/>
          </w:tcPr>
          <w:p w14:paraId="50D38743" w14:textId="77777777" w:rsidR="00262903" w:rsidRPr="00317791" w:rsidRDefault="00262903" w:rsidP="00E67BEA">
            <w:pPr>
              <w:spacing w:after="0" w:line="480" w:lineRule="auto"/>
              <w:rPr>
                <w:rFonts w:cs="Times New Roman"/>
                <w:sz w:val="24"/>
                <w:szCs w:val="24"/>
                <w:lang w:val="en-US"/>
              </w:rPr>
            </w:pPr>
            <w:proofErr w:type="spellStart"/>
            <w:r w:rsidRPr="00317791">
              <w:rPr>
                <w:rFonts w:cs="Times New Roman"/>
                <w:sz w:val="24"/>
                <w:szCs w:val="24"/>
                <w:lang w:val="en-US"/>
              </w:rPr>
              <w:t>Sirdaryo</w:t>
            </w:r>
            <w:proofErr w:type="spellEnd"/>
          </w:p>
        </w:tc>
        <w:tc>
          <w:tcPr>
            <w:tcW w:w="1305" w:type="dxa"/>
            <w:hideMark/>
          </w:tcPr>
          <w:p w14:paraId="5DF908F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4.736</w:t>
            </w:r>
          </w:p>
        </w:tc>
        <w:tc>
          <w:tcPr>
            <w:tcW w:w="1304" w:type="dxa"/>
            <w:hideMark/>
          </w:tcPr>
          <w:p w14:paraId="35D95CE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72700</w:t>
            </w:r>
          </w:p>
        </w:tc>
        <w:tc>
          <w:tcPr>
            <w:tcW w:w="1410" w:type="dxa"/>
            <w:hideMark/>
          </w:tcPr>
          <w:p w14:paraId="6ECD986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344279</w:t>
            </w:r>
          </w:p>
        </w:tc>
        <w:tc>
          <w:tcPr>
            <w:tcW w:w="1827" w:type="dxa"/>
            <w:hideMark/>
          </w:tcPr>
          <w:p w14:paraId="605B9D4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Central Plains</w:t>
            </w:r>
          </w:p>
        </w:tc>
        <w:tc>
          <w:tcPr>
            <w:tcW w:w="1467" w:type="dxa"/>
            <w:hideMark/>
          </w:tcPr>
          <w:p w14:paraId="35AC7C3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r>
      <w:tr w:rsidR="00800266" w:rsidRPr="00317791" w14:paraId="1BB1F71A" w14:textId="77777777" w:rsidTr="00262903">
        <w:trPr>
          <w:trHeight w:val="350"/>
        </w:trPr>
        <w:tc>
          <w:tcPr>
            <w:tcW w:w="2237" w:type="dxa"/>
            <w:hideMark/>
          </w:tcPr>
          <w:p w14:paraId="6A3FF8DE" w14:textId="77777777" w:rsidR="00262903" w:rsidRPr="00317791" w:rsidRDefault="00262903" w:rsidP="00E67BEA">
            <w:pPr>
              <w:spacing w:after="0" w:line="480" w:lineRule="auto"/>
              <w:rPr>
                <w:rFonts w:cs="Times New Roman"/>
                <w:sz w:val="24"/>
                <w:szCs w:val="24"/>
                <w:lang w:val="en-US"/>
              </w:rPr>
            </w:pPr>
            <w:proofErr w:type="spellStart"/>
            <w:r w:rsidRPr="00317791">
              <w:rPr>
                <w:rFonts w:cs="Times New Roman"/>
                <w:sz w:val="24"/>
                <w:szCs w:val="24"/>
                <w:lang w:val="en-US"/>
              </w:rPr>
              <w:t>Surkhondaryo</w:t>
            </w:r>
            <w:proofErr w:type="spellEnd"/>
          </w:p>
        </w:tc>
        <w:tc>
          <w:tcPr>
            <w:tcW w:w="1305" w:type="dxa"/>
            <w:hideMark/>
          </w:tcPr>
          <w:p w14:paraId="333B5BB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4.631</w:t>
            </w:r>
          </w:p>
        </w:tc>
        <w:tc>
          <w:tcPr>
            <w:tcW w:w="1304" w:type="dxa"/>
            <w:hideMark/>
          </w:tcPr>
          <w:p w14:paraId="073ACAD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62850</w:t>
            </w:r>
          </w:p>
        </w:tc>
        <w:tc>
          <w:tcPr>
            <w:tcW w:w="1410" w:type="dxa"/>
            <w:hideMark/>
          </w:tcPr>
          <w:p w14:paraId="758331AD"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291071</w:t>
            </w:r>
          </w:p>
        </w:tc>
        <w:tc>
          <w:tcPr>
            <w:tcW w:w="1827" w:type="dxa"/>
            <w:hideMark/>
          </w:tcPr>
          <w:p w14:paraId="4515A8D1"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Desert Zone</w:t>
            </w:r>
          </w:p>
        </w:tc>
        <w:tc>
          <w:tcPr>
            <w:tcW w:w="1467" w:type="dxa"/>
            <w:hideMark/>
          </w:tcPr>
          <w:p w14:paraId="6AFA3436"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r>
      <w:tr w:rsidR="00800266" w:rsidRPr="00317791" w14:paraId="1E64157B" w14:textId="77777777" w:rsidTr="00262903">
        <w:trPr>
          <w:trHeight w:val="350"/>
        </w:trPr>
        <w:tc>
          <w:tcPr>
            <w:tcW w:w="2237" w:type="dxa"/>
            <w:tcBorders>
              <w:bottom w:val="single" w:sz="4" w:space="0" w:color="auto"/>
            </w:tcBorders>
            <w:hideMark/>
          </w:tcPr>
          <w:p w14:paraId="1561611D"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Tashkent</w:t>
            </w:r>
          </w:p>
        </w:tc>
        <w:tc>
          <w:tcPr>
            <w:tcW w:w="1305" w:type="dxa"/>
            <w:tcBorders>
              <w:bottom w:val="single" w:sz="4" w:space="0" w:color="auto"/>
            </w:tcBorders>
            <w:hideMark/>
          </w:tcPr>
          <w:p w14:paraId="53D73FA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4.519</w:t>
            </w:r>
          </w:p>
        </w:tc>
        <w:tc>
          <w:tcPr>
            <w:tcW w:w="1304" w:type="dxa"/>
            <w:tcBorders>
              <w:bottom w:val="single" w:sz="4" w:space="0" w:color="auto"/>
            </w:tcBorders>
            <w:hideMark/>
          </w:tcPr>
          <w:p w14:paraId="03B179E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45538</w:t>
            </w:r>
          </w:p>
        </w:tc>
        <w:tc>
          <w:tcPr>
            <w:tcW w:w="1410" w:type="dxa"/>
            <w:tcBorders>
              <w:bottom w:val="single" w:sz="4" w:space="0" w:color="auto"/>
            </w:tcBorders>
            <w:hideMark/>
          </w:tcPr>
          <w:p w14:paraId="4A9F62E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205774</w:t>
            </w:r>
          </w:p>
        </w:tc>
        <w:tc>
          <w:tcPr>
            <w:tcW w:w="1827" w:type="dxa"/>
            <w:tcBorders>
              <w:bottom w:val="single" w:sz="4" w:space="0" w:color="auto"/>
            </w:tcBorders>
            <w:hideMark/>
          </w:tcPr>
          <w:p w14:paraId="5FA1D750"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Capital Region</w:t>
            </w:r>
          </w:p>
        </w:tc>
        <w:tc>
          <w:tcPr>
            <w:tcW w:w="1467" w:type="dxa"/>
            <w:tcBorders>
              <w:bottom w:val="single" w:sz="4" w:space="0" w:color="auto"/>
            </w:tcBorders>
            <w:hideMark/>
          </w:tcPr>
          <w:p w14:paraId="5ECDF60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r>
      <w:tr w:rsidR="00800266" w:rsidRPr="00317791" w14:paraId="1BDD2CA1" w14:textId="77777777" w:rsidTr="00262903">
        <w:trPr>
          <w:trHeight w:val="335"/>
        </w:trPr>
        <w:tc>
          <w:tcPr>
            <w:tcW w:w="2237" w:type="dxa"/>
            <w:tcBorders>
              <w:top w:val="single" w:sz="4" w:space="0" w:color="auto"/>
              <w:bottom w:val="single" w:sz="4" w:space="0" w:color="auto"/>
            </w:tcBorders>
            <w:hideMark/>
          </w:tcPr>
          <w:p w14:paraId="0098C63C"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Total</w:t>
            </w:r>
          </w:p>
        </w:tc>
        <w:tc>
          <w:tcPr>
            <w:tcW w:w="1305" w:type="dxa"/>
            <w:tcBorders>
              <w:top w:val="single" w:sz="4" w:space="0" w:color="auto"/>
              <w:bottom w:val="single" w:sz="4" w:space="0" w:color="auto"/>
            </w:tcBorders>
            <w:hideMark/>
          </w:tcPr>
          <w:p w14:paraId="7FF9A843"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4.553</w:t>
            </w:r>
          </w:p>
        </w:tc>
        <w:tc>
          <w:tcPr>
            <w:tcW w:w="1304" w:type="dxa"/>
            <w:tcBorders>
              <w:top w:val="single" w:sz="4" w:space="0" w:color="auto"/>
              <w:bottom w:val="single" w:sz="4" w:space="0" w:color="auto"/>
            </w:tcBorders>
            <w:hideMark/>
          </w:tcPr>
          <w:p w14:paraId="27B90296"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875615</w:t>
            </w:r>
          </w:p>
        </w:tc>
        <w:tc>
          <w:tcPr>
            <w:tcW w:w="1410" w:type="dxa"/>
            <w:tcBorders>
              <w:top w:val="single" w:sz="4" w:space="0" w:color="auto"/>
              <w:bottom w:val="single" w:sz="4" w:space="0" w:color="auto"/>
            </w:tcBorders>
            <w:hideMark/>
          </w:tcPr>
          <w:p w14:paraId="7FA4F740"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3986355</w:t>
            </w:r>
          </w:p>
        </w:tc>
        <w:tc>
          <w:tcPr>
            <w:tcW w:w="1827" w:type="dxa"/>
            <w:tcBorders>
              <w:top w:val="single" w:sz="4" w:space="0" w:color="auto"/>
              <w:bottom w:val="single" w:sz="4" w:space="0" w:color="auto"/>
            </w:tcBorders>
            <w:hideMark/>
          </w:tcPr>
          <w:p w14:paraId="76AE4C61"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w:t>
            </w:r>
          </w:p>
        </w:tc>
        <w:tc>
          <w:tcPr>
            <w:tcW w:w="1467" w:type="dxa"/>
            <w:tcBorders>
              <w:top w:val="single" w:sz="4" w:space="0" w:color="auto"/>
              <w:bottom w:val="single" w:sz="4" w:space="0" w:color="auto"/>
            </w:tcBorders>
            <w:hideMark/>
          </w:tcPr>
          <w:p w14:paraId="17B52871"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w:t>
            </w:r>
          </w:p>
        </w:tc>
      </w:tr>
    </w:tbl>
    <w:p w14:paraId="6C4D30CE" w14:textId="77777777"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t>B. Moran’s I spatial autocorrelation (as previously reported)</w:t>
      </w:r>
    </w:p>
    <w:tbl>
      <w:tblPr>
        <w:tblW w:w="5000" w:type="pct"/>
        <w:tblLayout w:type="fixed"/>
        <w:tblLook w:val="0020" w:firstRow="1" w:lastRow="0" w:firstColumn="0" w:lastColumn="0" w:noHBand="0" w:noVBand="0"/>
      </w:tblPr>
      <w:tblGrid>
        <w:gridCol w:w="2806"/>
        <w:gridCol w:w="3742"/>
        <w:gridCol w:w="2806"/>
      </w:tblGrid>
      <w:tr w:rsidR="00800266" w:rsidRPr="00317791" w14:paraId="3961E3C1" w14:textId="77777777" w:rsidTr="00262903">
        <w:trPr>
          <w:tblHeader/>
        </w:trPr>
        <w:tc>
          <w:tcPr>
            <w:tcW w:w="2376" w:type="dxa"/>
            <w:tcBorders>
              <w:top w:val="single" w:sz="4" w:space="0" w:color="auto"/>
              <w:left w:val="nil"/>
              <w:bottom w:val="single" w:sz="4" w:space="0" w:color="auto"/>
              <w:right w:val="nil"/>
            </w:tcBorders>
            <w:hideMark/>
          </w:tcPr>
          <w:p w14:paraId="68564DEA"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Statistic</w:t>
            </w:r>
          </w:p>
        </w:tc>
        <w:tc>
          <w:tcPr>
            <w:tcW w:w="3168" w:type="dxa"/>
            <w:tcBorders>
              <w:top w:val="single" w:sz="4" w:space="0" w:color="auto"/>
              <w:left w:val="nil"/>
              <w:bottom w:val="single" w:sz="4" w:space="0" w:color="auto"/>
              <w:right w:val="nil"/>
            </w:tcBorders>
            <w:hideMark/>
          </w:tcPr>
          <w:p w14:paraId="51F7E63E"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Value</w:t>
            </w:r>
          </w:p>
        </w:tc>
        <w:tc>
          <w:tcPr>
            <w:tcW w:w="2376" w:type="dxa"/>
            <w:tcBorders>
              <w:top w:val="single" w:sz="4" w:space="0" w:color="auto"/>
              <w:left w:val="nil"/>
              <w:bottom w:val="single" w:sz="4" w:space="0" w:color="auto"/>
              <w:right w:val="nil"/>
            </w:tcBorders>
            <w:hideMark/>
          </w:tcPr>
          <w:p w14:paraId="2E48C95E"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Interpretation</w:t>
            </w:r>
          </w:p>
        </w:tc>
      </w:tr>
      <w:tr w:rsidR="00800266" w:rsidRPr="00317791" w14:paraId="44807D40" w14:textId="77777777" w:rsidTr="00262903">
        <w:tc>
          <w:tcPr>
            <w:tcW w:w="2376" w:type="dxa"/>
            <w:tcBorders>
              <w:top w:val="single" w:sz="4" w:space="0" w:color="auto"/>
            </w:tcBorders>
            <w:hideMark/>
          </w:tcPr>
          <w:p w14:paraId="7B6B3D53"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Moran’s I</w:t>
            </w:r>
          </w:p>
        </w:tc>
        <w:tc>
          <w:tcPr>
            <w:tcW w:w="3168" w:type="dxa"/>
            <w:tcBorders>
              <w:top w:val="single" w:sz="4" w:space="0" w:color="auto"/>
            </w:tcBorders>
            <w:hideMark/>
          </w:tcPr>
          <w:p w14:paraId="5C1C8DA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-0.0529</w:t>
            </w:r>
          </w:p>
        </w:tc>
        <w:tc>
          <w:tcPr>
            <w:tcW w:w="2376" w:type="dxa"/>
            <w:tcBorders>
              <w:top w:val="single" w:sz="4" w:space="0" w:color="auto"/>
            </w:tcBorders>
            <w:hideMark/>
          </w:tcPr>
          <w:p w14:paraId="4E739DFB"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Slight negative spatial autocorrelation</w:t>
            </w:r>
          </w:p>
        </w:tc>
      </w:tr>
      <w:tr w:rsidR="00800266" w:rsidRPr="006108CA" w14:paraId="5F401CF1" w14:textId="77777777">
        <w:tc>
          <w:tcPr>
            <w:tcW w:w="2376" w:type="dxa"/>
            <w:hideMark/>
          </w:tcPr>
          <w:p w14:paraId="1051DCA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Expected I</w:t>
            </w:r>
          </w:p>
        </w:tc>
        <w:tc>
          <w:tcPr>
            <w:tcW w:w="3168" w:type="dxa"/>
            <w:hideMark/>
          </w:tcPr>
          <w:p w14:paraId="2F8A31A2"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-0.0833</w:t>
            </w:r>
          </w:p>
        </w:tc>
        <w:tc>
          <w:tcPr>
            <w:tcW w:w="2376" w:type="dxa"/>
            <w:hideMark/>
          </w:tcPr>
          <w:p w14:paraId="639ED437" w14:textId="20E17782"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 xml:space="preserve">Expected value under </w:t>
            </w:r>
            <w:r w:rsidR="00EB7EDA" w:rsidRPr="00317791">
              <w:rPr>
                <w:rFonts w:cs="Times New Roman"/>
                <w:sz w:val="24"/>
                <w:szCs w:val="24"/>
                <w:lang w:val="en-US"/>
              </w:rPr>
              <w:t xml:space="preserve">the </w:t>
            </w:r>
            <w:r w:rsidRPr="00317791">
              <w:rPr>
                <w:rFonts w:cs="Times New Roman"/>
                <w:sz w:val="24"/>
                <w:szCs w:val="24"/>
                <w:lang w:val="en-US"/>
              </w:rPr>
              <w:t>null hypothesis</w:t>
            </w:r>
          </w:p>
        </w:tc>
      </w:tr>
      <w:tr w:rsidR="00800266" w:rsidRPr="00317791" w14:paraId="258921AE" w14:textId="77777777">
        <w:tc>
          <w:tcPr>
            <w:tcW w:w="2376" w:type="dxa"/>
            <w:hideMark/>
          </w:tcPr>
          <w:p w14:paraId="39A33706"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Z-score</w:t>
            </w:r>
          </w:p>
        </w:tc>
        <w:tc>
          <w:tcPr>
            <w:tcW w:w="3168" w:type="dxa"/>
            <w:hideMark/>
          </w:tcPr>
          <w:p w14:paraId="4582A31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0.3198</w:t>
            </w:r>
          </w:p>
        </w:tc>
        <w:tc>
          <w:tcPr>
            <w:tcW w:w="2376" w:type="dxa"/>
            <w:hideMark/>
          </w:tcPr>
          <w:p w14:paraId="3FB889B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Standardized test statistic</w:t>
            </w:r>
          </w:p>
        </w:tc>
      </w:tr>
      <w:tr w:rsidR="00800266" w:rsidRPr="00317791" w14:paraId="7448EA76" w14:textId="77777777" w:rsidTr="00262903">
        <w:tc>
          <w:tcPr>
            <w:tcW w:w="2376" w:type="dxa"/>
            <w:tcBorders>
              <w:bottom w:val="single" w:sz="4" w:space="0" w:color="auto"/>
            </w:tcBorders>
            <w:hideMark/>
          </w:tcPr>
          <w:p w14:paraId="18DDDA0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P-value</w:t>
            </w:r>
          </w:p>
        </w:tc>
        <w:tc>
          <w:tcPr>
            <w:tcW w:w="3168" w:type="dxa"/>
            <w:tcBorders>
              <w:bottom w:val="single" w:sz="4" w:space="0" w:color="auto"/>
            </w:tcBorders>
            <w:hideMark/>
          </w:tcPr>
          <w:p w14:paraId="1201A213"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0.7491</w:t>
            </w:r>
          </w:p>
        </w:tc>
        <w:tc>
          <w:tcPr>
            <w:tcW w:w="2376" w:type="dxa"/>
            <w:tcBorders>
              <w:bottom w:val="single" w:sz="4" w:space="0" w:color="auto"/>
            </w:tcBorders>
            <w:hideMark/>
          </w:tcPr>
          <w:p w14:paraId="63B3657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Not statistically significant (p&gt;0.05)</w:t>
            </w:r>
          </w:p>
        </w:tc>
      </w:tr>
      <w:tr w:rsidR="00262903" w:rsidRPr="00317791" w14:paraId="2A0A3FD2" w14:textId="77777777" w:rsidTr="00262903">
        <w:tc>
          <w:tcPr>
            <w:tcW w:w="2376" w:type="dxa"/>
            <w:tcBorders>
              <w:top w:val="single" w:sz="4" w:space="0" w:color="auto"/>
              <w:bottom w:val="single" w:sz="4" w:space="0" w:color="auto"/>
            </w:tcBorders>
            <w:hideMark/>
          </w:tcPr>
          <w:p w14:paraId="2C579559" w14:textId="77777777"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lastRenderedPageBreak/>
              <w:t>Conclusion</w:t>
            </w:r>
          </w:p>
        </w:tc>
        <w:tc>
          <w:tcPr>
            <w:tcW w:w="3168" w:type="dxa"/>
            <w:tcBorders>
              <w:top w:val="single" w:sz="4" w:space="0" w:color="auto"/>
              <w:bottom w:val="single" w:sz="4" w:space="0" w:color="auto"/>
            </w:tcBorders>
            <w:hideMark/>
          </w:tcPr>
          <w:p w14:paraId="37094123" w14:textId="77777777"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t>No significant spatial clustering</w:t>
            </w:r>
          </w:p>
        </w:tc>
        <w:tc>
          <w:tcPr>
            <w:tcW w:w="2376" w:type="dxa"/>
            <w:tcBorders>
              <w:top w:val="single" w:sz="4" w:space="0" w:color="auto"/>
              <w:bottom w:val="single" w:sz="4" w:space="0" w:color="auto"/>
            </w:tcBorders>
            <w:hideMark/>
          </w:tcPr>
          <w:p w14:paraId="7914B254" w14:textId="77777777"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t>Random spatial pattern</w:t>
            </w:r>
          </w:p>
        </w:tc>
      </w:tr>
    </w:tbl>
    <w:p w14:paraId="663F2624" w14:textId="77777777" w:rsidR="00262903" w:rsidRPr="00317791" w:rsidRDefault="00262903" w:rsidP="00E67BEA">
      <w:pPr>
        <w:spacing w:after="0" w:line="480" w:lineRule="auto"/>
        <w:rPr>
          <w:rFonts w:cs="Times New Roman"/>
          <w:sz w:val="24"/>
          <w:szCs w:val="24"/>
          <w:lang w:val="en-US"/>
        </w:rPr>
      </w:pPr>
    </w:p>
    <w:p w14:paraId="1FA71E87" w14:textId="77777777" w:rsidR="00262903" w:rsidRPr="00317791" w:rsidRDefault="00262903" w:rsidP="00E67BEA">
      <w:pPr>
        <w:spacing w:after="0" w:line="480" w:lineRule="auto"/>
        <w:rPr>
          <w:rFonts w:cs="Times New Roman"/>
          <w:b/>
          <w:bCs/>
          <w:sz w:val="24"/>
          <w:szCs w:val="24"/>
          <w:lang w:val="en-US"/>
        </w:rPr>
      </w:pPr>
      <w:r w:rsidRPr="00317791">
        <w:rPr>
          <w:rFonts w:cs="Times New Roman"/>
          <w:b/>
          <w:bCs/>
          <w:sz w:val="24"/>
          <w:szCs w:val="24"/>
          <w:lang w:val="en-US"/>
        </w:rPr>
        <w:t>C. K-means cluster analysis on regional yields (k=3)</w:t>
      </w:r>
    </w:p>
    <w:tbl>
      <w:tblPr>
        <w:tblW w:w="4850" w:type="pct"/>
        <w:tblLayout w:type="fixed"/>
        <w:tblLook w:val="0020" w:firstRow="1" w:lastRow="0" w:firstColumn="0" w:lastColumn="0" w:noHBand="0" w:noVBand="0"/>
      </w:tblPr>
      <w:tblGrid>
        <w:gridCol w:w="1263"/>
        <w:gridCol w:w="1626"/>
        <w:gridCol w:w="1627"/>
        <w:gridCol w:w="1625"/>
        <w:gridCol w:w="1466"/>
        <w:gridCol w:w="1466"/>
      </w:tblGrid>
      <w:tr w:rsidR="00800266" w:rsidRPr="00317791" w14:paraId="02D0CED2" w14:textId="77777777" w:rsidTr="00262903">
        <w:trPr>
          <w:trHeight w:val="715"/>
          <w:tblHeader/>
        </w:trPr>
        <w:tc>
          <w:tcPr>
            <w:tcW w:w="1348" w:type="dxa"/>
            <w:tcBorders>
              <w:top w:val="single" w:sz="4" w:space="0" w:color="auto"/>
              <w:left w:val="nil"/>
              <w:bottom w:val="single" w:sz="4" w:space="0" w:color="auto"/>
              <w:right w:val="nil"/>
            </w:tcBorders>
            <w:hideMark/>
          </w:tcPr>
          <w:p w14:paraId="694AE6A6"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Cluster</w:t>
            </w:r>
          </w:p>
        </w:tc>
        <w:tc>
          <w:tcPr>
            <w:tcW w:w="1741" w:type="dxa"/>
            <w:tcBorders>
              <w:top w:val="single" w:sz="4" w:space="0" w:color="auto"/>
              <w:left w:val="nil"/>
              <w:bottom w:val="single" w:sz="4" w:space="0" w:color="auto"/>
              <w:right w:val="nil"/>
            </w:tcBorders>
            <w:hideMark/>
          </w:tcPr>
          <w:p w14:paraId="797F64B0"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Number of Regions</w:t>
            </w:r>
          </w:p>
        </w:tc>
        <w:tc>
          <w:tcPr>
            <w:tcW w:w="1742" w:type="dxa"/>
            <w:tcBorders>
              <w:top w:val="single" w:sz="4" w:space="0" w:color="auto"/>
              <w:left w:val="nil"/>
              <w:bottom w:val="single" w:sz="4" w:space="0" w:color="auto"/>
              <w:right w:val="nil"/>
            </w:tcBorders>
            <w:hideMark/>
          </w:tcPr>
          <w:p w14:paraId="2746B3D8"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Mean Yield (ton/ha)</w:t>
            </w:r>
          </w:p>
        </w:tc>
        <w:tc>
          <w:tcPr>
            <w:tcW w:w="1740" w:type="dxa"/>
            <w:tcBorders>
              <w:top w:val="single" w:sz="4" w:space="0" w:color="auto"/>
              <w:left w:val="nil"/>
              <w:bottom w:val="single" w:sz="4" w:space="0" w:color="auto"/>
              <w:right w:val="nil"/>
            </w:tcBorders>
            <w:hideMark/>
          </w:tcPr>
          <w:p w14:paraId="5E6E1B57"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Total Area (ha)</w:t>
            </w:r>
          </w:p>
        </w:tc>
        <w:tc>
          <w:tcPr>
            <w:tcW w:w="1567" w:type="dxa"/>
            <w:tcBorders>
              <w:top w:val="single" w:sz="4" w:space="0" w:color="auto"/>
              <w:left w:val="nil"/>
              <w:bottom w:val="single" w:sz="4" w:space="0" w:color="auto"/>
              <w:right w:val="nil"/>
            </w:tcBorders>
            <w:hideMark/>
          </w:tcPr>
          <w:p w14:paraId="411BC973"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Production (tons)</w:t>
            </w:r>
          </w:p>
        </w:tc>
        <w:tc>
          <w:tcPr>
            <w:tcW w:w="1567" w:type="dxa"/>
            <w:tcBorders>
              <w:top w:val="single" w:sz="4" w:space="0" w:color="auto"/>
              <w:left w:val="nil"/>
              <w:bottom w:val="single" w:sz="4" w:space="0" w:color="auto"/>
              <w:right w:val="nil"/>
            </w:tcBorders>
            <w:hideMark/>
          </w:tcPr>
          <w:p w14:paraId="620C0962" w14:textId="77777777" w:rsidR="00262903" w:rsidRPr="00317791" w:rsidRDefault="00262903" w:rsidP="00E67BEA">
            <w:pPr>
              <w:spacing w:after="0" w:line="480" w:lineRule="auto"/>
              <w:rPr>
                <w:rFonts w:cs="Times New Roman"/>
                <w:b/>
                <w:sz w:val="24"/>
                <w:szCs w:val="24"/>
                <w:lang w:val="en-US"/>
              </w:rPr>
            </w:pPr>
            <w:r w:rsidRPr="00317791">
              <w:rPr>
                <w:rFonts w:cs="Times New Roman"/>
                <w:b/>
                <w:sz w:val="24"/>
                <w:szCs w:val="24"/>
                <w:lang w:val="en-US"/>
              </w:rPr>
              <w:t>Production Share (%)</w:t>
            </w:r>
          </w:p>
        </w:tc>
      </w:tr>
      <w:tr w:rsidR="00800266" w:rsidRPr="00317791" w14:paraId="4076A2A6" w14:textId="77777777" w:rsidTr="00262903">
        <w:trPr>
          <w:trHeight w:val="392"/>
        </w:trPr>
        <w:tc>
          <w:tcPr>
            <w:tcW w:w="1348" w:type="dxa"/>
            <w:tcBorders>
              <w:top w:val="single" w:sz="4" w:space="0" w:color="auto"/>
              <w:left w:val="nil"/>
              <w:bottom w:val="nil"/>
              <w:right w:val="nil"/>
            </w:tcBorders>
            <w:hideMark/>
          </w:tcPr>
          <w:p w14:paraId="1F9AF61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High</w:t>
            </w:r>
          </w:p>
        </w:tc>
        <w:tc>
          <w:tcPr>
            <w:tcW w:w="1741" w:type="dxa"/>
            <w:tcBorders>
              <w:top w:val="single" w:sz="4" w:space="0" w:color="auto"/>
              <w:left w:val="nil"/>
              <w:bottom w:val="nil"/>
              <w:right w:val="nil"/>
            </w:tcBorders>
            <w:hideMark/>
          </w:tcPr>
          <w:p w14:paraId="16DF220E"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6</w:t>
            </w:r>
          </w:p>
        </w:tc>
        <w:tc>
          <w:tcPr>
            <w:tcW w:w="1742" w:type="dxa"/>
            <w:tcBorders>
              <w:top w:val="single" w:sz="4" w:space="0" w:color="auto"/>
              <w:left w:val="nil"/>
              <w:bottom w:val="nil"/>
              <w:right w:val="nil"/>
            </w:tcBorders>
            <w:hideMark/>
          </w:tcPr>
          <w:p w14:paraId="092A33D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4.717</w:t>
            </w:r>
          </w:p>
        </w:tc>
        <w:tc>
          <w:tcPr>
            <w:tcW w:w="1740" w:type="dxa"/>
            <w:tcBorders>
              <w:top w:val="single" w:sz="4" w:space="0" w:color="auto"/>
              <w:left w:val="nil"/>
              <w:bottom w:val="nil"/>
              <w:right w:val="nil"/>
            </w:tcBorders>
            <w:hideMark/>
          </w:tcPr>
          <w:p w14:paraId="3312FD1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418451</w:t>
            </w:r>
          </w:p>
        </w:tc>
        <w:tc>
          <w:tcPr>
            <w:tcW w:w="1567" w:type="dxa"/>
            <w:tcBorders>
              <w:top w:val="single" w:sz="4" w:space="0" w:color="auto"/>
              <w:left w:val="nil"/>
              <w:bottom w:val="nil"/>
              <w:right w:val="nil"/>
            </w:tcBorders>
            <w:hideMark/>
          </w:tcPr>
          <w:p w14:paraId="7A845A9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1973742</w:t>
            </w:r>
          </w:p>
        </w:tc>
        <w:tc>
          <w:tcPr>
            <w:tcW w:w="1567" w:type="dxa"/>
            <w:tcBorders>
              <w:top w:val="single" w:sz="4" w:space="0" w:color="auto"/>
              <w:left w:val="nil"/>
              <w:bottom w:val="nil"/>
              <w:right w:val="nil"/>
            </w:tcBorders>
            <w:hideMark/>
          </w:tcPr>
          <w:p w14:paraId="4293F04D"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49.5</w:t>
            </w:r>
          </w:p>
        </w:tc>
      </w:tr>
      <w:tr w:rsidR="00800266" w:rsidRPr="00317791" w14:paraId="01673C3F" w14:textId="77777777" w:rsidTr="00262903">
        <w:trPr>
          <w:trHeight w:val="392"/>
        </w:trPr>
        <w:tc>
          <w:tcPr>
            <w:tcW w:w="1348" w:type="dxa"/>
            <w:hideMark/>
          </w:tcPr>
          <w:p w14:paraId="224A8AA1"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Low</w:t>
            </w:r>
          </w:p>
        </w:tc>
        <w:tc>
          <w:tcPr>
            <w:tcW w:w="1741" w:type="dxa"/>
            <w:hideMark/>
          </w:tcPr>
          <w:p w14:paraId="20B5118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1</w:t>
            </w:r>
          </w:p>
        </w:tc>
        <w:tc>
          <w:tcPr>
            <w:tcW w:w="1742" w:type="dxa"/>
            <w:hideMark/>
          </w:tcPr>
          <w:p w14:paraId="5D6EA6C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4.130</w:t>
            </w:r>
          </w:p>
        </w:tc>
        <w:tc>
          <w:tcPr>
            <w:tcW w:w="1740" w:type="dxa"/>
            <w:hideMark/>
          </w:tcPr>
          <w:p w14:paraId="79023E91"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80000</w:t>
            </w:r>
          </w:p>
        </w:tc>
        <w:tc>
          <w:tcPr>
            <w:tcW w:w="1567" w:type="dxa"/>
            <w:hideMark/>
          </w:tcPr>
          <w:p w14:paraId="66274C0A"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330387</w:t>
            </w:r>
          </w:p>
        </w:tc>
        <w:tc>
          <w:tcPr>
            <w:tcW w:w="1567" w:type="dxa"/>
            <w:hideMark/>
          </w:tcPr>
          <w:p w14:paraId="0C9D1625"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8.3</w:t>
            </w:r>
          </w:p>
        </w:tc>
      </w:tr>
      <w:tr w:rsidR="00262903" w:rsidRPr="00317791" w14:paraId="44E92C33" w14:textId="77777777" w:rsidTr="00262903">
        <w:trPr>
          <w:trHeight w:val="392"/>
        </w:trPr>
        <w:tc>
          <w:tcPr>
            <w:tcW w:w="1348" w:type="dxa"/>
            <w:tcBorders>
              <w:bottom w:val="single" w:sz="4" w:space="0" w:color="auto"/>
            </w:tcBorders>
            <w:hideMark/>
          </w:tcPr>
          <w:p w14:paraId="707EF634"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Medium</w:t>
            </w:r>
          </w:p>
        </w:tc>
        <w:tc>
          <w:tcPr>
            <w:tcW w:w="1741" w:type="dxa"/>
            <w:tcBorders>
              <w:bottom w:val="single" w:sz="4" w:space="0" w:color="auto"/>
            </w:tcBorders>
            <w:hideMark/>
          </w:tcPr>
          <w:p w14:paraId="51B8275F"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6</w:t>
            </w:r>
          </w:p>
        </w:tc>
        <w:tc>
          <w:tcPr>
            <w:tcW w:w="1742" w:type="dxa"/>
            <w:tcBorders>
              <w:bottom w:val="single" w:sz="4" w:space="0" w:color="auto"/>
            </w:tcBorders>
            <w:hideMark/>
          </w:tcPr>
          <w:p w14:paraId="20CB3DE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4.460</w:t>
            </w:r>
          </w:p>
        </w:tc>
        <w:tc>
          <w:tcPr>
            <w:tcW w:w="1740" w:type="dxa"/>
            <w:tcBorders>
              <w:bottom w:val="single" w:sz="4" w:space="0" w:color="auto"/>
            </w:tcBorders>
            <w:hideMark/>
          </w:tcPr>
          <w:p w14:paraId="3012B151"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377165</w:t>
            </w:r>
          </w:p>
        </w:tc>
        <w:tc>
          <w:tcPr>
            <w:tcW w:w="1567" w:type="dxa"/>
            <w:tcBorders>
              <w:bottom w:val="single" w:sz="4" w:space="0" w:color="auto"/>
            </w:tcBorders>
            <w:hideMark/>
          </w:tcPr>
          <w:p w14:paraId="58294791"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1682226</w:t>
            </w:r>
          </w:p>
        </w:tc>
        <w:tc>
          <w:tcPr>
            <w:tcW w:w="1567" w:type="dxa"/>
            <w:tcBorders>
              <w:bottom w:val="single" w:sz="4" w:space="0" w:color="auto"/>
            </w:tcBorders>
            <w:hideMark/>
          </w:tcPr>
          <w:p w14:paraId="42AB6908" w14:textId="77777777" w:rsidR="00262903" w:rsidRPr="00317791" w:rsidRDefault="00262903" w:rsidP="00E67BEA">
            <w:pPr>
              <w:spacing w:after="0" w:line="480" w:lineRule="auto"/>
              <w:rPr>
                <w:rFonts w:cs="Times New Roman"/>
                <w:sz w:val="24"/>
                <w:szCs w:val="24"/>
                <w:lang w:val="en-US"/>
              </w:rPr>
            </w:pPr>
            <w:r w:rsidRPr="00317791">
              <w:rPr>
                <w:rFonts w:cs="Times New Roman"/>
                <w:sz w:val="24"/>
                <w:szCs w:val="24"/>
                <w:lang w:val="en-US"/>
              </w:rPr>
              <w:t>42.2</w:t>
            </w:r>
          </w:p>
        </w:tc>
      </w:tr>
    </w:tbl>
    <w:p w14:paraId="405187A1" w14:textId="77777777" w:rsidR="00262903" w:rsidRPr="00317791" w:rsidRDefault="00262903" w:rsidP="00E67BEA">
      <w:pPr>
        <w:spacing w:after="0" w:line="480" w:lineRule="auto"/>
        <w:rPr>
          <w:rFonts w:cs="Times New Roman"/>
          <w:sz w:val="24"/>
          <w:szCs w:val="24"/>
          <w:lang w:val="en-US"/>
        </w:rPr>
      </w:pPr>
    </w:p>
    <w:p w14:paraId="480DBB5E" w14:textId="77777777" w:rsidR="007D6BE5" w:rsidRPr="00317791" w:rsidRDefault="007D6BE5" w:rsidP="00E67BEA">
      <w:pPr>
        <w:spacing w:after="0" w:line="480" w:lineRule="auto"/>
        <w:rPr>
          <w:rFonts w:cs="Times New Roman"/>
          <w:sz w:val="24"/>
          <w:szCs w:val="24"/>
          <w:lang w:val="en-US"/>
        </w:rPr>
      </w:pPr>
    </w:p>
    <w:p w14:paraId="410FFC58" w14:textId="77777777" w:rsidR="00E67BEA" w:rsidRPr="00317791" w:rsidRDefault="00E67BEA" w:rsidP="00E67BEA">
      <w:pPr>
        <w:spacing w:after="0" w:line="480" w:lineRule="auto"/>
        <w:rPr>
          <w:rFonts w:cs="Times New Roman"/>
          <w:sz w:val="24"/>
          <w:szCs w:val="24"/>
          <w:lang w:val="en-US"/>
        </w:rPr>
      </w:pPr>
    </w:p>
    <w:p w14:paraId="75761375" w14:textId="77777777" w:rsidR="00E67BEA" w:rsidRPr="00317791" w:rsidRDefault="00E67BEA" w:rsidP="00E67BEA">
      <w:pPr>
        <w:spacing w:after="0" w:line="480" w:lineRule="auto"/>
        <w:rPr>
          <w:rFonts w:cs="Times New Roman"/>
          <w:sz w:val="24"/>
          <w:szCs w:val="24"/>
          <w:lang w:val="en-US"/>
        </w:rPr>
      </w:pPr>
    </w:p>
    <w:p w14:paraId="7AEFF99D" w14:textId="77777777" w:rsidR="00E67BEA" w:rsidRPr="00317791" w:rsidRDefault="00E67BEA" w:rsidP="00E67BEA">
      <w:pPr>
        <w:spacing w:after="0" w:line="480" w:lineRule="auto"/>
        <w:rPr>
          <w:rFonts w:cs="Times New Roman"/>
          <w:sz w:val="24"/>
          <w:szCs w:val="24"/>
          <w:lang w:val="en-US"/>
        </w:rPr>
      </w:pPr>
    </w:p>
    <w:p w14:paraId="346E4896" w14:textId="77777777" w:rsidR="00E67BEA" w:rsidRPr="00317791" w:rsidRDefault="00E67BEA" w:rsidP="00E67BEA">
      <w:pPr>
        <w:spacing w:after="0" w:line="480" w:lineRule="auto"/>
        <w:rPr>
          <w:rFonts w:cs="Times New Roman"/>
          <w:sz w:val="24"/>
          <w:szCs w:val="24"/>
          <w:lang w:val="en-US"/>
        </w:rPr>
      </w:pPr>
    </w:p>
    <w:p w14:paraId="1032770F" w14:textId="77777777" w:rsidR="00E67BEA" w:rsidRPr="00317791" w:rsidRDefault="00E67BEA" w:rsidP="00E67BEA">
      <w:pPr>
        <w:spacing w:after="0" w:line="480" w:lineRule="auto"/>
        <w:rPr>
          <w:rFonts w:cs="Times New Roman"/>
          <w:sz w:val="24"/>
          <w:szCs w:val="24"/>
          <w:lang w:val="en-US"/>
        </w:rPr>
      </w:pPr>
    </w:p>
    <w:p w14:paraId="08C1D12C" w14:textId="77777777" w:rsidR="00E67BEA" w:rsidRPr="00317791" w:rsidRDefault="00E67BEA" w:rsidP="00E67BEA">
      <w:pPr>
        <w:spacing w:after="0" w:line="480" w:lineRule="auto"/>
        <w:rPr>
          <w:rFonts w:cs="Times New Roman"/>
          <w:sz w:val="24"/>
          <w:szCs w:val="24"/>
          <w:lang w:val="en-US"/>
        </w:rPr>
      </w:pPr>
    </w:p>
    <w:p w14:paraId="67C0E753" w14:textId="77777777" w:rsidR="00E67BEA" w:rsidRPr="00317791" w:rsidRDefault="00E67BEA" w:rsidP="00E67BEA">
      <w:pPr>
        <w:spacing w:after="0" w:line="480" w:lineRule="auto"/>
        <w:rPr>
          <w:rFonts w:cs="Times New Roman"/>
          <w:sz w:val="24"/>
          <w:szCs w:val="24"/>
          <w:lang w:val="en-US"/>
        </w:rPr>
      </w:pPr>
    </w:p>
    <w:p w14:paraId="1A0BE0C7" w14:textId="77777777" w:rsidR="00E67BEA" w:rsidRPr="00317791" w:rsidRDefault="00E67BEA" w:rsidP="00E67BEA">
      <w:pPr>
        <w:spacing w:after="0" w:line="480" w:lineRule="auto"/>
        <w:rPr>
          <w:rFonts w:cs="Times New Roman"/>
          <w:sz w:val="24"/>
          <w:szCs w:val="24"/>
          <w:lang w:val="en-US"/>
        </w:rPr>
      </w:pPr>
    </w:p>
    <w:p w14:paraId="5E405CE6" w14:textId="77777777" w:rsidR="00E67BEA" w:rsidRPr="00317791" w:rsidRDefault="00E67BEA" w:rsidP="00E67BEA">
      <w:pPr>
        <w:spacing w:after="0" w:line="480" w:lineRule="auto"/>
        <w:rPr>
          <w:rFonts w:cs="Times New Roman"/>
          <w:sz w:val="24"/>
          <w:szCs w:val="24"/>
          <w:lang w:val="en-US"/>
        </w:rPr>
      </w:pPr>
    </w:p>
    <w:p w14:paraId="69BFC905" w14:textId="77777777" w:rsidR="00E67BEA" w:rsidRPr="00317791" w:rsidRDefault="00E67BEA" w:rsidP="00E67BEA">
      <w:pPr>
        <w:spacing w:after="0" w:line="480" w:lineRule="auto"/>
        <w:rPr>
          <w:rFonts w:cs="Times New Roman"/>
          <w:sz w:val="24"/>
          <w:szCs w:val="24"/>
          <w:lang w:val="en-US"/>
        </w:rPr>
      </w:pPr>
    </w:p>
    <w:p w14:paraId="4DAB3BA7" w14:textId="77777777" w:rsidR="00E67BEA" w:rsidRPr="00317791" w:rsidRDefault="00E67BEA" w:rsidP="00E67BEA">
      <w:pPr>
        <w:spacing w:after="0" w:line="480" w:lineRule="auto"/>
        <w:rPr>
          <w:rFonts w:cs="Times New Roman"/>
          <w:sz w:val="24"/>
          <w:szCs w:val="24"/>
          <w:lang w:val="en-US"/>
        </w:rPr>
      </w:pPr>
    </w:p>
    <w:p w14:paraId="7BB35656" w14:textId="52EED15B" w:rsidR="00E67BEA" w:rsidRPr="00317791" w:rsidRDefault="00E67BEA" w:rsidP="00E67BEA">
      <w:pPr>
        <w:pStyle w:val="1"/>
        <w:spacing w:before="0" w:after="0" w:line="480" w:lineRule="auto"/>
        <w:rPr>
          <w:rFonts w:ascii="Times New Roman" w:hAnsi="Times New Roman" w:cs="Times New Roman"/>
          <w:b/>
          <w:bCs/>
          <w:color w:val="auto"/>
          <w:sz w:val="24"/>
          <w:szCs w:val="24"/>
          <w:lang w:val="en-US"/>
        </w:rPr>
      </w:pPr>
      <w:bookmarkStart w:id="6" w:name="_Hlk220697442"/>
      <w:r w:rsidRPr="00317791">
        <w:rPr>
          <w:rFonts w:ascii="Times New Roman" w:hAnsi="Times New Roman" w:cs="Times New Roman"/>
          <w:b/>
          <w:bCs/>
          <w:color w:val="auto"/>
          <w:sz w:val="24"/>
          <w:szCs w:val="24"/>
          <w:lang w:val="en-US"/>
        </w:rPr>
        <w:lastRenderedPageBreak/>
        <w:t xml:space="preserve">Supplementary Table 3. Comprehensive Statistical Analysis Summary </w:t>
      </w:r>
    </w:p>
    <w:p w14:paraId="45633520" w14:textId="23C5F0CB" w:rsidR="00E67BEA" w:rsidRPr="00317791" w:rsidRDefault="00E67BEA" w:rsidP="00E67BEA">
      <w:pPr>
        <w:pStyle w:val="1"/>
        <w:spacing w:before="0" w:after="0" w:line="480" w:lineRule="auto"/>
        <w:rPr>
          <w:rFonts w:ascii="Times New Roman" w:hAnsi="Times New Roman" w:cs="Times New Roman"/>
          <w:b/>
          <w:bCs/>
          <w:color w:val="auto"/>
          <w:sz w:val="24"/>
          <w:szCs w:val="24"/>
          <w:lang w:val="en-US"/>
        </w:rPr>
      </w:pPr>
      <w:r w:rsidRPr="00317791">
        <w:rPr>
          <w:rFonts w:ascii="Times New Roman" w:hAnsi="Times New Roman" w:cs="Times New Roman"/>
          <w:b/>
          <w:bCs/>
          <w:color w:val="auto"/>
          <w:sz w:val="24"/>
          <w:szCs w:val="24"/>
          <w:lang w:val="en-US"/>
        </w:rPr>
        <w:t>A. Hypothesis test results (α = 0.05)</w:t>
      </w:r>
    </w:p>
    <w:tbl>
      <w:tblPr>
        <w:tblW w:w="0" w:type="auto"/>
        <w:tblBorders>
          <w:top w:val="single" w:sz="4" w:space="0" w:color="auto"/>
          <w:bottom w:val="single" w:sz="4" w:space="0" w:color="auto"/>
        </w:tblBorders>
        <w:tblLook w:val="04A0" w:firstRow="1" w:lastRow="0" w:firstColumn="1" w:lastColumn="0" w:noHBand="0" w:noVBand="1"/>
      </w:tblPr>
      <w:tblGrid>
        <w:gridCol w:w="3828"/>
        <w:gridCol w:w="1559"/>
        <w:gridCol w:w="1125"/>
        <w:gridCol w:w="1585"/>
        <w:gridCol w:w="1257"/>
      </w:tblGrid>
      <w:tr w:rsidR="00800266" w:rsidRPr="00317791" w14:paraId="5A6EAC65" w14:textId="77777777" w:rsidTr="00E67BEA">
        <w:tc>
          <w:tcPr>
            <w:tcW w:w="3828" w:type="dxa"/>
            <w:tcBorders>
              <w:top w:val="single" w:sz="4" w:space="0" w:color="auto"/>
              <w:bottom w:val="single" w:sz="4" w:space="0" w:color="auto"/>
            </w:tcBorders>
          </w:tcPr>
          <w:p w14:paraId="09F9E7E4"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Analysis</w:t>
            </w:r>
          </w:p>
        </w:tc>
        <w:tc>
          <w:tcPr>
            <w:tcW w:w="1559" w:type="dxa"/>
            <w:tcBorders>
              <w:top w:val="single" w:sz="4" w:space="0" w:color="auto"/>
              <w:bottom w:val="single" w:sz="4" w:space="0" w:color="auto"/>
            </w:tcBorders>
          </w:tcPr>
          <w:p w14:paraId="5341D272"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Test Statistic</w:t>
            </w:r>
          </w:p>
        </w:tc>
        <w:tc>
          <w:tcPr>
            <w:tcW w:w="1125" w:type="dxa"/>
            <w:tcBorders>
              <w:top w:val="single" w:sz="4" w:space="0" w:color="auto"/>
              <w:bottom w:val="single" w:sz="4" w:space="0" w:color="auto"/>
            </w:tcBorders>
          </w:tcPr>
          <w:p w14:paraId="1F33373B"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P-value</w:t>
            </w:r>
          </w:p>
        </w:tc>
        <w:tc>
          <w:tcPr>
            <w:tcW w:w="0" w:type="auto"/>
            <w:tcBorders>
              <w:top w:val="single" w:sz="4" w:space="0" w:color="auto"/>
              <w:bottom w:val="single" w:sz="4" w:space="0" w:color="auto"/>
            </w:tcBorders>
          </w:tcPr>
          <w:p w14:paraId="0ADAA7C8"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Significance</w:t>
            </w:r>
          </w:p>
        </w:tc>
        <w:tc>
          <w:tcPr>
            <w:tcW w:w="0" w:type="auto"/>
            <w:tcBorders>
              <w:top w:val="single" w:sz="4" w:space="0" w:color="auto"/>
              <w:bottom w:val="single" w:sz="4" w:space="0" w:color="auto"/>
            </w:tcBorders>
          </w:tcPr>
          <w:p w14:paraId="016352DD"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Effect Size</w:t>
            </w:r>
          </w:p>
        </w:tc>
      </w:tr>
      <w:tr w:rsidR="00800266" w:rsidRPr="00317791" w14:paraId="619D0808" w14:textId="77777777" w:rsidTr="00E67BEA">
        <w:tc>
          <w:tcPr>
            <w:tcW w:w="3828" w:type="dxa"/>
            <w:tcBorders>
              <w:top w:val="single" w:sz="4" w:space="0" w:color="auto"/>
            </w:tcBorders>
          </w:tcPr>
          <w:p w14:paraId="62D87CCD"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Genotype Effects</w:t>
            </w:r>
          </w:p>
        </w:tc>
        <w:tc>
          <w:tcPr>
            <w:tcW w:w="1559" w:type="dxa"/>
            <w:tcBorders>
              <w:top w:val="single" w:sz="4" w:space="0" w:color="auto"/>
            </w:tcBorders>
          </w:tcPr>
          <w:p w14:paraId="2638AF2C"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F = 4.410</w:t>
            </w:r>
          </w:p>
        </w:tc>
        <w:tc>
          <w:tcPr>
            <w:tcW w:w="1125" w:type="dxa"/>
            <w:tcBorders>
              <w:top w:val="single" w:sz="4" w:space="0" w:color="auto"/>
            </w:tcBorders>
          </w:tcPr>
          <w:p w14:paraId="67A4F7A2"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&lt; 0.001</w:t>
            </w:r>
          </w:p>
        </w:tc>
        <w:tc>
          <w:tcPr>
            <w:tcW w:w="0" w:type="auto"/>
            <w:tcBorders>
              <w:top w:val="single" w:sz="4" w:space="0" w:color="auto"/>
            </w:tcBorders>
          </w:tcPr>
          <w:p w14:paraId="3EBCFB16"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Significant</w:t>
            </w:r>
          </w:p>
        </w:tc>
        <w:tc>
          <w:tcPr>
            <w:tcW w:w="0" w:type="auto"/>
            <w:tcBorders>
              <w:top w:val="single" w:sz="4" w:space="0" w:color="auto"/>
            </w:tcBorders>
          </w:tcPr>
          <w:p w14:paraId="72F950C8"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η² = 13.48%</w:t>
            </w:r>
          </w:p>
        </w:tc>
      </w:tr>
      <w:tr w:rsidR="00800266" w:rsidRPr="00317791" w14:paraId="6BC36407" w14:textId="77777777" w:rsidTr="00E67BEA">
        <w:tc>
          <w:tcPr>
            <w:tcW w:w="3828" w:type="dxa"/>
          </w:tcPr>
          <w:p w14:paraId="604A130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Environment Effects (Zone × Year)</w:t>
            </w:r>
          </w:p>
        </w:tc>
        <w:tc>
          <w:tcPr>
            <w:tcW w:w="1559" w:type="dxa"/>
          </w:tcPr>
          <w:p w14:paraId="14C860D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F = 33.546</w:t>
            </w:r>
          </w:p>
        </w:tc>
        <w:tc>
          <w:tcPr>
            <w:tcW w:w="1125" w:type="dxa"/>
          </w:tcPr>
          <w:p w14:paraId="6636D5AA"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&lt; 0.001</w:t>
            </w:r>
          </w:p>
        </w:tc>
        <w:tc>
          <w:tcPr>
            <w:tcW w:w="0" w:type="auto"/>
          </w:tcPr>
          <w:p w14:paraId="60AFCD3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Significant</w:t>
            </w:r>
          </w:p>
        </w:tc>
        <w:tc>
          <w:tcPr>
            <w:tcW w:w="0" w:type="auto"/>
          </w:tcPr>
          <w:p w14:paraId="5361D8B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η² = 41.01%</w:t>
            </w:r>
          </w:p>
        </w:tc>
      </w:tr>
      <w:tr w:rsidR="00800266" w:rsidRPr="00317791" w14:paraId="23219B81" w14:textId="77777777" w:rsidTr="00E67BEA">
        <w:tc>
          <w:tcPr>
            <w:tcW w:w="3828" w:type="dxa"/>
          </w:tcPr>
          <w:p w14:paraId="41E15D4C"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G×E Interaction</w:t>
            </w:r>
          </w:p>
        </w:tc>
        <w:tc>
          <w:tcPr>
            <w:tcW w:w="1559" w:type="dxa"/>
          </w:tcPr>
          <w:p w14:paraId="7DC5171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F = 0.681</w:t>
            </w:r>
          </w:p>
        </w:tc>
        <w:tc>
          <w:tcPr>
            <w:tcW w:w="1125" w:type="dxa"/>
          </w:tcPr>
          <w:p w14:paraId="0D135EBE"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0.999</w:t>
            </w:r>
          </w:p>
        </w:tc>
        <w:tc>
          <w:tcPr>
            <w:tcW w:w="0" w:type="auto"/>
          </w:tcPr>
          <w:p w14:paraId="3B2657E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Not significant</w:t>
            </w:r>
          </w:p>
        </w:tc>
        <w:tc>
          <w:tcPr>
            <w:tcW w:w="0" w:type="auto"/>
          </w:tcPr>
          <w:p w14:paraId="4906C0DC"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η² = 12.89%</w:t>
            </w:r>
          </w:p>
        </w:tc>
      </w:tr>
      <w:tr w:rsidR="00800266" w:rsidRPr="00317791" w14:paraId="7F61485D" w14:textId="77777777" w:rsidTr="00E67BEA">
        <w:tc>
          <w:tcPr>
            <w:tcW w:w="3828" w:type="dxa"/>
          </w:tcPr>
          <w:p w14:paraId="5B5766B3" w14:textId="58306654"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 xml:space="preserve">Chinese Bt/Gt advantage (2025, </w:t>
            </w:r>
            <w:r w:rsidR="001C1CA7" w:rsidRPr="00317791">
              <w:rPr>
                <w:rFonts w:cs="Times New Roman"/>
                <w:sz w:val="24"/>
                <w:szCs w:val="24"/>
                <w:lang w:val="en-US"/>
              </w:rPr>
              <w:t>cluster-robust SEs</w:t>
            </w:r>
            <w:r w:rsidRPr="00317791">
              <w:rPr>
                <w:rFonts w:cs="Times New Roman"/>
                <w:sz w:val="24"/>
                <w:szCs w:val="24"/>
                <w:lang w:val="en-US"/>
              </w:rPr>
              <w:t>)</w:t>
            </w:r>
          </w:p>
        </w:tc>
        <w:tc>
          <w:tcPr>
            <w:tcW w:w="1559" w:type="dxa"/>
          </w:tcPr>
          <w:p w14:paraId="430BBBC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t = 6.417</w:t>
            </w:r>
          </w:p>
        </w:tc>
        <w:tc>
          <w:tcPr>
            <w:tcW w:w="1125" w:type="dxa"/>
          </w:tcPr>
          <w:p w14:paraId="342F26C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&lt; 0.001</w:t>
            </w:r>
          </w:p>
        </w:tc>
        <w:tc>
          <w:tcPr>
            <w:tcW w:w="0" w:type="auto"/>
          </w:tcPr>
          <w:p w14:paraId="0FEF21D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Significant</w:t>
            </w:r>
          </w:p>
        </w:tc>
        <w:tc>
          <w:tcPr>
            <w:tcW w:w="0" w:type="auto"/>
          </w:tcPr>
          <w:p w14:paraId="63F3145E"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d = 1.446</w:t>
            </w:r>
          </w:p>
        </w:tc>
      </w:tr>
      <w:tr w:rsidR="00800266" w:rsidRPr="00317791" w14:paraId="0BBFFD01" w14:textId="77777777" w:rsidTr="00E67BEA">
        <w:tc>
          <w:tcPr>
            <w:tcW w:w="3828" w:type="dxa"/>
          </w:tcPr>
          <w:p w14:paraId="52221F68" w14:textId="1CA1FEFA"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Yield breakpoint (piecewise vs linear)</w:t>
            </w:r>
          </w:p>
        </w:tc>
        <w:tc>
          <w:tcPr>
            <w:tcW w:w="1559" w:type="dxa"/>
          </w:tcPr>
          <w:p w14:paraId="021BA9E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F = 0.304</w:t>
            </w:r>
          </w:p>
        </w:tc>
        <w:tc>
          <w:tcPr>
            <w:tcW w:w="1125" w:type="dxa"/>
          </w:tcPr>
          <w:p w14:paraId="7A52DE6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0.637</w:t>
            </w:r>
          </w:p>
        </w:tc>
        <w:tc>
          <w:tcPr>
            <w:tcW w:w="0" w:type="auto"/>
          </w:tcPr>
          <w:p w14:paraId="582C3366"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Not significant</w:t>
            </w:r>
          </w:p>
        </w:tc>
        <w:tc>
          <w:tcPr>
            <w:tcW w:w="0" w:type="auto"/>
          </w:tcPr>
          <w:p w14:paraId="32BCB03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ΔR² = 0.070</w:t>
            </w:r>
          </w:p>
        </w:tc>
      </w:tr>
    </w:tbl>
    <w:p w14:paraId="5F59C17D" w14:textId="07547DC9" w:rsidR="00E67BEA" w:rsidRPr="00317791" w:rsidRDefault="00E67BEA" w:rsidP="00E67BEA">
      <w:pPr>
        <w:pStyle w:val="2"/>
        <w:spacing w:before="0" w:after="0" w:line="480" w:lineRule="auto"/>
        <w:rPr>
          <w:rFonts w:ascii="Times New Roman" w:hAnsi="Times New Roman" w:cs="Times New Roman"/>
          <w:b/>
          <w:bCs/>
          <w:color w:val="auto"/>
          <w:sz w:val="24"/>
          <w:szCs w:val="24"/>
          <w:lang w:val="en-US"/>
        </w:rPr>
      </w:pPr>
      <w:r w:rsidRPr="00317791">
        <w:rPr>
          <w:rFonts w:ascii="Times New Roman" w:hAnsi="Times New Roman" w:cs="Times New Roman"/>
          <w:b/>
          <w:bCs/>
          <w:color w:val="auto"/>
          <w:sz w:val="24"/>
          <w:szCs w:val="24"/>
          <w:lang w:val="en-US"/>
        </w:rPr>
        <w:t>B. Model performance metrics</w:t>
      </w:r>
    </w:p>
    <w:tbl>
      <w:tblPr>
        <w:tblW w:w="0" w:type="auto"/>
        <w:tblBorders>
          <w:top w:val="single" w:sz="4" w:space="0" w:color="auto"/>
          <w:bottom w:val="single" w:sz="4" w:space="0" w:color="auto"/>
        </w:tblBorders>
        <w:tblLook w:val="04A0" w:firstRow="1" w:lastRow="0" w:firstColumn="1" w:lastColumn="0" w:noHBand="0" w:noVBand="1"/>
      </w:tblPr>
      <w:tblGrid>
        <w:gridCol w:w="4552"/>
        <w:gridCol w:w="876"/>
        <w:gridCol w:w="968"/>
        <w:gridCol w:w="910"/>
        <w:gridCol w:w="876"/>
        <w:gridCol w:w="876"/>
      </w:tblGrid>
      <w:tr w:rsidR="00800266" w:rsidRPr="00317791" w14:paraId="72D35980" w14:textId="77777777" w:rsidTr="00E67BEA">
        <w:tc>
          <w:tcPr>
            <w:tcW w:w="0" w:type="auto"/>
            <w:tcBorders>
              <w:top w:val="single" w:sz="4" w:space="0" w:color="auto"/>
              <w:bottom w:val="single" w:sz="4" w:space="0" w:color="auto"/>
            </w:tcBorders>
          </w:tcPr>
          <w:p w14:paraId="1160C61C"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Model</w:t>
            </w:r>
          </w:p>
        </w:tc>
        <w:tc>
          <w:tcPr>
            <w:tcW w:w="0" w:type="auto"/>
            <w:tcBorders>
              <w:top w:val="single" w:sz="4" w:space="0" w:color="auto"/>
              <w:bottom w:val="single" w:sz="4" w:space="0" w:color="auto"/>
            </w:tcBorders>
          </w:tcPr>
          <w:p w14:paraId="489CD0A6"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R²</w:t>
            </w:r>
          </w:p>
        </w:tc>
        <w:tc>
          <w:tcPr>
            <w:tcW w:w="0" w:type="auto"/>
            <w:tcBorders>
              <w:top w:val="single" w:sz="4" w:space="0" w:color="auto"/>
              <w:bottom w:val="single" w:sz="4" w:space="0" w:color="auto"/>
            </w:tcBorders>
          </w:tcPr>
          <w:p w14:paraId="42FD5E26" w14:textId="53518059"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Adj. R²</w:t>
            </w:r>
          </w:p>
        </w:tc>
        <w:tc>
          <w:tcPr>
            <w:tcW w:w="0" w:type="auto"/>
            <w:tcBorders>
              <w:top w:val="single" w:sz="4" w:space="0" w:color="auto"/>
              <w:bottom w:val="single" w:sz="4" w:space="0" w:color="auto"/>
            </w:tcBorders>
          </w:tcPr>
          <w:p w14:paraId="0D11BC96"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RMSE</w:t>
            </w:r>
          </w:p>
        </w:tc>
        <w:tc>
          <w:tcPr>
            <w:tcW w:w="0" w:type="auto"/>
            <w:tcBorders>
              <w:top w:val="single" w:sz="4" w:space="0" w:color="auto"/>
              <w:bottom w:val="single" w:sz="4" w:space="0" w:color="auto"/>
            </w:tcBorders>
          </w:tcPr>
          <w:p w14:paraId="7C7C85BA"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AIC</w:t>
            </w:r>
          </w:p>
        </w:tc>
        <w:tc>
          <w:tcPr>
            <w:tcW w:w="0" w:type="auto"/>
            <w:tcBorders>
              <w:top w:val="single" w:sz="4" w:space="0" w:color="auto"/>
              <w:bottom w:val="single" w:sz="4" w:space="0" w:color="auto"/>
            </w:tcBorders>
          </w:tcPr>
          <w:p w14:paraId="50233C76"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BIC</w:t>
            </w:r>
          </w:p>
        </w:tc>
      </w:tr>
      <w:tr w:rsidR="00800266" w:rsidRPr="00317791" w14:paraId="28A1BC26" w14:textId="77777777" w:rsidTr="00E67BEA">
        <w:tc>
          <w:tcPr>
            <w:tcW w:w="0" w:type="auto"/>
            <w:tcBorders>
              <w:top w:val="single" w:sz="4" w:space="0" w:color="auto"/>
            </w:tcBorders>
          </w:tcPr>
          <w:p w14:paraId="311D6D26"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Two-way ANOVA (</w:t>
            </w:r>
            <w:proofErr w:type="spellStart"/>
            <w:r w:rsidRPr="00317791">
              <w:rPr>
                <w:rFonts w:cs="Times New Roman"/>
                <w:sz w:val="24"/>
                <w:szCs w:val="24"/>
                <w:lang w:val="en-US"/>
              </w:rPr>
              <w:t>Zone×Year</w:t>
            </w:r>
            <w:proofErr w:type="spellEnd"/>
            <w:r w:rsidRPr="00317791">
              <w:rPr>
                <w:rFonts w:cs="Times New Roman"/>
                <w:sz w:val="24"/>
                <w:szCs w:val="24"/>
                <w:lang w:val="en-US"/>
              </w:rPr>
              <w:t xml:space="preserve"> environment)</w:t>
            </w:r>
          </w:p>
        </w:tc>
        <w:tc>
          <w:tcPr>
            <w:tcW w:w="0" w:type="auto"/>
            <w:tcBorders>
              <w:top w:val="single" w:sz="4" w:space="0" w:color="auto"/>
            </w:tcBorders>
          </w:tcPr>
          <w:p w14:paraId="50F1292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Borders>
              <w:top w:val="single" w:sz="4" w:space="0" w:color="auto"/>
            </w:tcBorders>
          </w:tcPr>
          <w:p w14:paraId="4EC417DA"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Borders>
              <w:top w:val="single" w:sz="4" w:space="0" w:color="auto"/>
            </w:tcBorders>
          </w:tcPr>
          <w:p w14:paraId="53D3F4DD"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Borders>
              <w:top w:val="single" w:sz="4" w:space="0" w:color="auto"/>
            </w:tcBorders>
          </w:tcPr>
          <w:p w14:paraId="0565A6FE"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Borders>
              <w:top w:val="single" w:sz="4" w:space="0" w:color="auto"/>
            </w:tcBorders>
          </w:tcPr>
          <w:p w14:paraId="27C4168C"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r>
      <w:tr w:rsidR="00800266" w:rsidRPr="00317791" w14:paraId="624D613C" w14:textId="77777777" w:rsidTr="00E67BEA">
        <w:tc>
          <w:tcPr>
            <w:tcW w:w="0" w:type="auto"/>
          </w:tcPr>
          <w:p w14:paraId="5FBBB5A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Piecewise regression (national yield)</w:t>
            </w:r>
          </w:p>
        </w:tc>
        <w:tc>
          <w:tcPr>
            <w:tcW w:w="0" w:type="auto"/>
          </w:tcPr>
          <w:p w14:paraId="3F33A15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0.5401</w:t>
            </w:r>
          </w:p>
        </w:tc>
        <w:tc>
          <w:tcPr>
            <w:tcW w:w="0" w:type="auto"/>
          </w:tcPr>
          <w:p w14:paraId="3AC0E41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Pr>
          <w:p w14:paraId="14FA1DC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0.3459</w:t>
            </w:r>
          </w:p>
        </w:tc>
        <w:tc>
          <w:tcPr>
            <w:tcW w:w="0" w:type="auto"/>
          </w:tcPr>
          <w:p w14:paraId="5A54CDE1"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9.5746</w:t>
            </w:r>
          </w:p>
        </w:tc>
        <w:tc>
          <w:tcPr>
            <w:tcW w:w="0" w:type="auto"/>
          </w:tcPr>
          <w:p w14:paraId="026B1D3D"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8.4029</w:t>
            </w:r>
          </w:p>
        </w:tc>
      </w:tr>
      <w:tr w:rsidR="00800266" w:rsidRPr="00317791" w14:paraId="62BB0B70" w14:textId="77777777" w:rsidTr="00E67BEA">
        <w:tc>
          <w:tcPr>
            <w:tcW w:w="0" w:type="auto"/>
          </w:tcPr>
          <w:p w14:paraId="4D981DDB"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Simple linear regression (national yield)</w:t>
            </w:r>
          </w:p>
        </w:tc>
        <w:tc>
          <w:tcPr>
            <w:tcW w:w="0" w:type="auto"/>
          </w:tcPr>
          <w:p w14:paraId="5FBE29FB"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0.4701</w:t>
            </w:r>
          </w:p>
        </w:tc>
        <w:tc>
          <w:tcPr>
            <w:tcW w:w="0" w:type="auto"/>
          </w:tcPr>
          <w:p w14:paraId="1D5D70B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Pr>
          <w:p w14:paraId="24B98029"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0.3713</w:t>
            </w:r>
          </w:p>
        </w:tc>
        <w:tc>
          <w:tcPr>
            <w:tcW w:w="0" w:type="auto"/>
          </w:tcPr>
          <w:p w14:paraId="7B766568"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8.2828</w:t>
            </w:r>
          </w:p>
        </w:tc>
        <w:tc>
          <w:tcPr>
            <w:tcW w:w="0" w:type="auto"/>
          </w:tcPr>
          <w:p w14:paraId="081D2FA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7.5017</w:t>
            </w:r>
          </w:p>
        </w:tc>
      </w:tr>
    </w:tbl>
    <w:p w14:paraId="75AD078B" w14:textId="628A4627" w:rsidR="00BE14E8" w:rsidRPr="00317791" w:rsidRDefault="00BE14E8" w:rsidP="00E67BEA">
      <w:pPr>
        <w:pStyle w:val="2"/>
        <w:spacing w:before="0" w:after="0" w:line="480" w:lineRule="auto"/>
        <w:rPr>
          <w:rFonts w:ascii="Times New Roman" w:hAnsi="Times New Roman" w:cs="Times New Roman"/>
          <w:i/>
          <w:iCs/>
          <w:color w:val="auto"/>
          <w:sz w:val="24"/>
          <w:szCs w:val="24"/>
          <w:lang w:val="en-US"/>
        </w:rPr>
      </w:pPr>
      <w:r w:rsidRPr="00317791">
        <w:rPr>
          <w:rFonts w:ascii="Times New Roman" w:hAnsi="Times New Roman" w:cs="Times New Roman"/>
          <w:i/>
          <w:iCs/>
          <w:color w:val="auto"/>
          <w:sz w:val="24"/>
          <w:szCs w:val="24"/>
          <w:lang w:val="en-US"/>
        </w:rPr>
        <w:t>Note: R² values differ from Table S1 because this model refers to the breakpoint hypothesis-testing regression, whereas Table S1 reports descriptive segmented fit to the national mean time series</w:t>
      </w:r>
      <w:r w:rsidR="001C5E13" w:rsidRPr="00317791">
        <w:rPr>
          <w:rFonts w:ascii="Times New Roman" w:hAnsi="Times New Roman" w:cs="Times New Roman"/>
          <w:i/>
          <w:iCs/>
          <w:color w:val="auto"/>
          <w:sz w:val="24"/>
          <w:szCs w:val="24"/>
          <w:lang w:val="en-US"/>
        </w:rPr>
        <w:t>.</w:t>
      </w:r>
    </w:p>
    <w:p w14:paraId="3CB2B0BD" w14:textId="2584E0B3" w:rsidR="00E67BEA" w:rsidRPr="00317791" w:rsidRDefault="00E67BEA" w:rsidP="00E67BEA">
      <w:pPr>
        <w:pStyle w:val="2"/>
        <w:spacing w:before="0" w:after="0" w:line="480" w:lineRule="auto"/>
        <w:rPr>
          <w:rFonts w:ascii="Times New Roman" w:hAnsi="Times New Roman" w:cs="Times New Roman"/>
          <w:b/>
          <w:bCs/>
          <w:color w:val="auto"/>
          <w:sz w:val="24"/>
          <w:szCs w:val="24"/>
          <w:lang w:val="en-US"/>
        </w:rPr>
      </w:pPr>
      <w:r w:rsidRPr="00317791">
        <w:rPr>
          <w:rFonts w:ascii="Times New Roman" w:hAnsi="Times New Roman" w:cs="Times New Roman"/>
          <w:b/>
          <w:bCs/>
          <w:color w:val="auto"/>
          <w:sz w:val="24"/>
          <w:szCs w:val="24"/>
          <w:lang w:val="en-US"/>
        </w:rPr>
        <w:t>C. Effect size classification</w:t>
      </w:r>
    </w:p>
    <w:tbl>
      <w:tblPr>
        <w:tblW w:w="0" w:type="auto"/>
        <w:tblBorders>
          <w:top w:val="single" w:sz="4" w:space="0" w:color="auto"/>
          <w:bottom w:val="single" w:sz="4" w:space="0" w:color="auto"/>
        </w:tblBorders>
        <w:tblLook w:val="04A0" w:firstRow="1" w:lastRow="0" w:firstColumn="1" w:lastColumn="0" w:noHBand="0" w:noVBand="1"/>
      </w:tblPr>
      <w:tblGrid>
        <w:gridCol w:w="2548"/>
        <w:gridCol w:w="1833"/>
        <w:gridCol w:w="1999"/>
        <w:gridCol w:w="2974"/>
      </w:tblGrid>
      <w:tr w:rsidR="00800266" w:rsidRPr="00317791" w14:paraId="373690DD" w14:textId="77777777" w:rsidTr="00E67BEA">
        <w:tc>
          <w:tcPr>
            <w:tcW w:w="0" w:type="auto"/>
            <w:tcBorders>
              <w:top w:val="single" w:sz="4" w:space="0" w:color="auto"/>
              <w:bottom w:val="single" w:sz="4" w:space="0" w:color="auto"/>
            </w:tcBorders>
          </w:tcPr>
          <w:p w14:paraId="2E330F77"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Effect</w:t>
            </w:r>
          </w:p>
        </w:tc>
        <w:tc>
          <w:tcPr>
            <w:tcW w:w="0" w:type="auto"/>
            <w:tcBorders>
              <w:top w:val="single" w:sz="4" w:space="0" w:color="auto"/>
              <w:bottom w:val="single" w:sz="4" w:space="0" w:color="auto"/>
            </w:tcBorders>
          </w:tcPr>
          <w:p w14:paraId="77E502AC"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Effect size</w:t>
            </w:r>
          </w:p>
        </w:tc>
        <w:tc>
          <w:tcPr>
            <w:tcW w:w="0" w:type="auto"/>
            <w:tcBorders>
              <w:top w:val="single" w:sz="4" w:space="0" w:color="auto"/>
              <w:bottom w:val="single" w:sz="4" w:space="0" w:color="auto"/>
            </w:tcBorders>
          </w:tcPr>
          <w:p w14:paraId="27A47466"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Classification</w:t>
            </w:r>
          </w:p>
        </w:tc>
        <w:tc>
          <w:tcPr>
            <w:tcW w:w="0" w:type="auto"/>
            <w:tcBorders>
              <w:top w:val="single" w:sz="4" w:space="0" w:color="auto"/>
              <w:bottom w:val="single" w:sz="4" w:space="0" w:color="auto"/>
            </w:tcBorders>
          </w:tcPr>
          <w:p w14:paraId="6B1246E4"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Practical significance</w:t>
            </w:r>
          </w:p>
        </w:tc>
      </w:tr>
      <w:tr w:rsidR="00800266" w:rsidRPr="00317791" w14:paraId="5870B358" w14:textId="77777777" w:rsidTr="00E67BEA">
        <w:tc>
          <w:tcPr>
            <w:tcW w:w="0" w:type="auto"/>
            <w:tcBorders>
              <w:top w:val="single" w:sz="4" w:space="0" w:color="auto"/>
            </w:tcBorders>
          </w:tcPr>
          <w:p w14:paraId="436047D3"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G×E Interaction</w:t>
            </w:r>
          </w:p>
        </w:tc>
        <w:tc>
          <w:tcPr>
            <w:tcW w:w="0" w:type="auto"/>
            <w:tcBorders>
              <w:top w:val="single" w:sz="4" w:space="0" w:color="auto"/>
            </w:tcBorders>
          </w:tcPr>
          <w:p w14:paraId="5FB045D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12.89%</w:t>
            </w:r>
          </w:p>
        </w:tc>
        <w:tc>
          <w:tcPr>
            <w:tcW w:w="0" w:type="auto"/>
            <w:tcBorders>
              <w:top w:val="single" w:sz="4" w:space="0" w:color="auto"/>
            </w:tcBorders>
          </w:tcPr>
          <w:p w14:paraId="08732671"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Moderate</w:t>
            </w:r>
          </w:p>
        </w:tc>
        <w:tc>
          <w:tcPr>
            <w:tcW w:w="0" w:type="auto"/>
            <w:tcBorders>
              <w:top w:val="single" w:sz="4" w:space="0" w:color="auto"/>
            </w:tcBorders>
          </w:tcPr>
          <w:p w14:paraId="4496636A"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Some regional specificity</w:t>
            </w:r>
          </w:p>
        </w:tc>
      </w:tr>
      <w:tr w:rsidR="00800266" w:rsidRPr="00317791" w14:paraId="6F2BC44A" w14:textId="77777777" w:rsidTr="00E67BEA">
        <w:tc>
          <w:tcPr>
            <w:tcW w:w="0" w:type="auto"/>
          </w:tcPr>
          <w:p w14:paraId="769D2F0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lastRenderedPageBreak/>
              <w:t>Environment</w:t>
            </w:r>
          </w:p>
        </w:tc>
        <w:tc>
          <w:tcPr>
            <w:tcW w:w="0" w:type="auto"/>
          </w:tcPr>
          <w:p w14:paraId="072112C2"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41.01%</w:t>
            </w:r>
          </w:p>
        </w:tc>
        <w:tc>
          <w:tcPr>
            <w:tcW w:w="0" w:type="auto"/>
          </w:tcPr>
          <w:p w14:paraId="1AD9446A"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Very large</w:t>
            </w:r>
          </w:p>
        </w:tc>
        <w:tc>
          <w:tcPr>
            <w:tcW w:w="0" w:type="auto"/>
          </w:tcPr>
          <w:p w14:paraId="1C22693B"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 xml:space="preserve">Strong </w:t>
            </w:r>
            <w:proofErr w:type="spellStart"/>
            <w:r w:rsidRPr="00317791">
              <w:rPr>
                <w:rFonts w:cs="Times New Roman"/>
                <w:sz w:val="24"/>
                <w:szCs w:val="24"/>
                <w:lang w:val="en-US"/>
              </w:rPr>
              <w:t>agro</w:t>
            </w:r>
            <w:proofErr w:type="spellEnd"/>
            <w:r w:rsidRPr="00317791">
              <w:rPr>
                <w:rFonts w:cs="Times New Roman"/>
                <w:sz w:val="24"/>
                <w:szCs w:val="24"/>
                <w:lang w:val="en-US"/>
              </w:rPr>
              <w:t>-ecological control</w:t>
            </w:r>
          </w:p>
        </w:tc>
      </w:tr>
      <w:tr w:rsidR="00800266" w:rsidRPr="00317791" w14:paraId="78E10C8E" w14:textId="77777777" w:rsidTr="00E67BEA">
        <w:tc>
          <w:tcPr>
            <w:tcW w:w="0" w:type="auto"/>
          </w:tcPr>
          <w:p w14:paraId="7D162C23"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Genotype</w:t>
            </w:r>
          </w:p>
        </w:tc>
        <w:tc>
          <w:tcPr>
            <w:tcW w:w="0" w:type="auto"/>
          </w:tcPr>
          <w:p w14:paraId="56A83239"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13.48%</w:t>
            </w:r>
          </w:p>
        </w:tc>
        <w:tc>
          <w:tcPr>
            <w:tcW w:w="0" w:type="auto"/>
          </w:tcPr>
          <w:p w14:paraId="0D9BAA20" w14:textId="126D8CBB" w:rsidR="00E67BEA" w:rsidRPr="00317791" w:rsidRDefault="001C1CA7" w:rsidP="00E67BEA">
            <w:pPr>
              <w:spacing w:after="0" w:line="480" w:lineRule="auto"/>
              <w:rPr>
                <w:rFonts w:cs="Times New Roman"/>
                <w:sz w:val="24"/>
                <w:szCs w:val="24"/>
                <w:lang w:val="en-US"/>
              </w:rPr>
            </w:pPr>
            <w:r w:rsidRPr="00317791">
              <w:rPr>
                <w:rFonts w:cs="Times New Roman"/>
                <w:sz w:val="24"/>
                <w:szCs w:val="24"/>
                <w:lang w:val="en-US"/>
              </w:rPr>
              <w:t>Context-dependent</w:t>
            </w:r>
          </w:p>
        </w:tc>
        <w:tc>
          <w:tcPr>
            <w:tcW w:w="0" w:type="auto"/>
          </w:tcPr>
          <w:p w14:paraId="27DA32F1"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Important genetic differences</w:t>
            </w:r>
          </w:p>
        </w:tc>
      </w:tr>
      <w:tr w:rsidR="00800266" w:rsidRPr="00317791" w14:paraId="7F7F107B" w14:textId="77777777" w:rsidTr="00E67BEA">
        <w:tc>
          <w:tcPr>
            <w:tcW w:w="0" w:type="auto"/>
          </w:tcPr>
          <w:p w14:paraId="6CABAEF3"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Chinese Bt/Gt Advantage</w:t>
            </w:r>
          </w:p>
        </w:tc>
        <w:tc>
          <w:tcPr>
            <w:tcW w:w="0" w:type="auto"/>
          </w:tcPr>
          <w:p w14:paraId="11639ACA"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1.446 (Cohen's d)</w:t>
            </w:r>
          </w:p>
        </w:tc>
        <w:tc>
          <w:tcPr>
            <w:tcW w:w="0" w:type="auto"/>
          </w:tcPr>
          <w:p w14:paraId="3535EA43"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Large</w:t>
            </w:r>
          </w:p>
        </w:tc>
        <w:tc>
          <w:tcPr>
            <w:tcW w:w="0" w:type="auto"/>
          </w:tcPr>
          <w:p w14:paraId="7068CCA0"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Yield advantage effect</w:t>
            </w:r>
          </w:p>
        </w:tc>
      </w:tr>
    </w:tbl>
    <w:p w14:paraId="48A8305A" w14:textId="1C41322F" w:rsidR="00E67BEA" w:rsidRPr="00317791" w:rsidRDefault="00E67BEA" w:rsidP="00E67BEA">
      <w:pPr>
        <w:pStyle w:val="2"/>
        <w:spacing w:before="0" w:after="0" w:line="480" w:lineRule="auto"/>
        <w:rPr>
          <w:rFonts w:ascii="Times New Roman" w:hAnsi="Times New Roman" w:cs="Times New Roman"/>
          <w:b/>
          <w:bCs/>
          <w:color w:val="auto"/>
          <w:sz w:val="24"/>
          <w:szCs w:val="24"/>
          <w:lang w:val="en-US"/>
        </w:rPr>
      </w:pPr>
      <w:r w:rsidRPr="00317791">
        <w:rPr>
          <w:rFonts w:ascii="Times New Roman" w:hAnsi="Times New Roman" w:cs="Times New Roman"/>
          <w:b/>
          <w:bCs/>
          <w:color w:val="auto"/>
          <w:sz w:val="24"/>
          <w:szCs w:val="24"/>
          <w:lang w:val="en-US"/>
        </w:rPr>
        <w:t xml:space="preserve">D. Statistical </w:t>
      </w:r>
      <w:r w:rsidR="00EB7EDA" w:rsidRPr="00317791">
        <w:rPr>
          <w:rFonts w:ascii="Times New Roman" w:hAnsi="Times New Roman" w:cs="Times New Roman"/>
          <w:b/>
          <w:bCs/>
          <w:color w:val="auto"/>
          <w:sz w:val="24"/>
          <w:szCs w:val="24"/>
          <w:lang w:val="en-US"/>
        </w:rPr>
        <w:t>power/adequacy</w:t>
      </w:r>
      <w:r w:rsidRPr="00317791">
        <w:rPr>
          <w:rFonts w:ascii="Times New Roman" w:hAnsi="Times New Roman" w:cs="Times New Roman"/>
          <w:b/>
          <w:bCs/>
          <w:color w:val="auto"/>
          <w:sz w:val="24"/>
          <w:szCs w:val="24"/>
          <w:lang w:val="en-US"/>
        </w:rPr>
        <w:t xml:space="preserve"> checks</w:t>
      </w:r>
    </w:p>
    <w:tbl>
      <w:tblPr>
        <w:tblW w:w="0" w:type="auto"/>
        <w:tblBorders>
          <w:top w:val="single" w:sz="4" w:space="0" w:color="auto"/>
          <w:bottom w:val="single" w:sz="4" w:space="0" w:color="auto"/>
        </w:tblBorders>
        <w:tblLook w:val="04A0" w:firstRow="1" w:lastRow="0" w:firstColumn="1" w:lastColumn="0" w:noHBand="0" w:noVBand="1"/>
      </w:tblPr>
      <w:tblGrid>
        <w:gridCol w:w="2069"/>
        <w:gridCol w:w="1028"/>
        <w:gridCol w:w="1557"/>
        <w:gridCol w:w="1548"/>
        <w:gridCol w:w="3152"/>
      </w:tblGrid>
      <w:tr w:rsidR="00800266" w:rsidRPr="00317791" w14:paraId="09F5415C" w14:textId="77777777" w:rsidTr="00E67BEA">
        <w:tc>
          <w:tcPr>
            <w:tcW w:w="0" w:type="auto"/>
            <w:tcBorders>
              <w:top w:val="single" w:sz="4" w:space="0" w:color="auto"/>
              <w:bottom w:val="single" w:sz="4" w:space="0" w:color="auto"/>
            </w:tcBorders>
          </w:tcPr>
          <w:p w14:paraId="7753B54C"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Test</w:t>
            </w:r>
          </w:p>
        </w:tc>
        <w:tc>
          <w:tcPr>
            <w:tcW w:w="0" w:type="auto"/>
            <w:tcBorders>
              <w:top w:val="single" w:sz="4" w:space="0" w:color="auto"/>
              <w:bottom w:val="single" w:sz="4" w:space="0" w:color="auto"/>
            </w:tcBorders>
          </w:tcPr>
          <w:p w14:paraId="615F252F"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Power (1-β)</w:t>
            </w:r>
          </w:p>
        </w:tc>
        <w:tc>
          <w:tcPr>
            <w:tcW w:w="0" w:type="auto"/>
            <w:tcBorders>
              <w:top w:val="single" w:sz="4" w:space="0" w:color="auto"/>
              <w:bottom w:val="single" w:sz="4" w:space="0" w:color="auto"/>
            </w:tcBorders>
          </w:tcPr>
          <w:p w14:paraId="1A227097"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Required Sample Size</w:t>
            </w:r>
          </w:p>
        </w:tc>
        <w:tc>
          <w:tcPr>
            <w:tcW w:w="0" w:type="auto"/>
            <w:tcBorders>
              <w:top w:val="single" w:sz="4" w:space="0" w:color="auto"/>
              <w:bottom w:val="single" w:sz="4" w:space="0" w:color="auto"/>
            </w:tcBorders>
          </w:tcPr>
          <w:p w14:paraId="364615A4"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Achieved Sample Size</w:t>
            </w:r>
          </w:p>
        </w:tc>
        <w:tc>
          <w:tcPr>
            <w:tcW w:w="0" w:type="auto"/>
            <w:tcBorders>
              <w:top w:val="single" w:sz="4" w:space="0" w:color="auto"/>
              <w:bottom w:val="single" w:sz="4" w:space="0" w:color="auto"/>
            </w:tcBorders>
          </w:tcPr>
          <w:p w14:paraId="39B904AD" w14:textId="77777777" w:rsidR="00E67BEA" w:rsidRPr="00317791" w:rsidRDefault="00E67BEA" w:rsidP="00E67BEA">
            <w:pPr>
              <w:spacing w:after="0" w:line="480" w:lineRule="auto"/>
              <w:rPr>
                <w:rFonts w:cs="Times New Roman"/>
                <w:b/>
                <w:bCs/>
                <w:sz w:val="24"/>
                <w:szCs w:val="24"/>
                <w:lang w:val="en-US"/>
              </w:rPr>
            </w:pPr>
            <w:r w:rsidRPr="00317791">
              <w:rPr>
                <w:rFonts w:cs="Times New Roman"/>
                <w:b/>
                <w:bCs/>
                <w:sz w:val="24"/>
                <w:szCs w:val="24"/>
                <w:lang w:val="en-US"/>
              </w:rPr>
              <w:t>Status</w:t>
            </w:r>
          </w:p>
        </w:tc>
      </w:tr>
      <w:tr w:rsidR="00800266" w:rsidRPr="00317791" w14:paraId="6C1B912D" w14:textId="77777777" w:rsidTr="00E67BEA">
        <w:tc>
          <w:tcPr>
            <w:tcW w:w="0" w:type="auto"/>
            <w:tcBorders>
              <w:top w:val="single" w:sz="4" w:space="0" w:color="auto"/>
            </w:tcBorders>
          </w:tcPr>
          <w:p w14:paraId="20D9181A"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ANOVA (Genotype)</w:t>
            </w:r>
          </w:p>
        </w:tc>
        <w:tc>
          <w:tcPr>
            <w:tcW w:w="0" w:type="auto"/>
            <w:tcBorders>
              <w:top w:val="single" w:sz="4" w:space="0" w:color="auto"/>
            </w:tcBorders>
          </w:tcPr>
          <w:p w14:paraId="437E615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1.000</w:t>
            </w:r>
          </w:p>
        </w:tc>
        <w:tc>
          <w:tcPr>
            <w:tcW w:w="0" w:type="auto"/>
            <w:tcBorders>
              <w:top w:val="single" w:sz="4" w:space="0" w:color="auto"/>
            </w:tcBorders>
          </w:tcPr>
          <w:p w14:paraId="6268C31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Borders>
              <w:top w:val="single" w:sz="4" w:space="0" w:color="auto"/>
            </w:tcBorders>
          </w:tcPr>
          <w:p w14:paraId="6810E839"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617</w:t>
            </w:r>
          </w:p>
        </w:tc>
        <w:tc>
          <w:tcPr>
            <w:tcW w:w="0" w:type="auto"/>
            <w:tcBorders>
              <w:top w:val="single" w:sz="4" w:space="0" w:color="auto"/>
            </w:tcBorders>
          </w:tcPr>
          <w:p w14:paraId="6BA9CC9D"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Adequate</w:t>
            </w:r>
          </w:p>
        </w:tc>
      </w:tr>
      <w:tr w:rsidR="00800266" w:rsidRPr="00317791" w14:paraId="56095170" w14:textId="77777777" w:rsidTr="00E67BEA">
        <w:tc>
          <w:tcPr>
            <w:tcW w:w="0" w:type="auto"/>
          </w:tcPr>
          <w:p w14:paraId="789D6C25"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Paired t-test (Yield 2024 vs 2025)</w:t>
            </w:r>
          </w:p>
        </w:tc>
        <w:tc>
          <w:tcPr>
            <w:tcW w:w="0" w:type="auto"/>
          </w:tcPr>
          <w:p w14:paraId="4A4AD0E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1.000</w:t>
            </w:r>
          </w:p>
        </w:tc>
        <w:tc>
          <w:tcPr>
            <w:tcW w:w="0" w:type="auto"/>
          </w:tcPr>
          <w:p w14:paraId="333E46A7"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Pr>
          <w:p w14:paraId="772948BC"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171</w:t>
            </w:r>
          </w:p>
        </w:tc>
        <w:tc>
          <w:tcPr>
            <w:tcW w:w="0" w:type="auto"/>
          </w:tcPr>
          <w:p w14:paraId="05D84CDC"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Adequate</w:t>
            </w:r>
          </w:p>
        </w:tc>
      </w:tr>
      <w:tr w:rsidR="00800266" w:rsidRPr="006108CA" w14:paraId="699875E7" w14:textId="77777777" w:rsidTr="00E67BEA">
        <w:tc>
          <w:tcPr>
            <w:tcW w:w="0" w:type="auto"/>
          </w:tcPr>
          <w:p w14:paraId="3E861466"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Segmented regression (national yield)</w:t>
            </w:r>
          </w:p>
        </w:tc>
        <w:tc>
          <w:tcPr>
            <w:tcW w:w="0" w:type="auto"/>
          </w:tcPr>
          <w:p w14:paraId="38C9574F"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Pr>
          <w:p w14:paraId="1F274BC4"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n=5 years</w:t>
            </w:r>
          </w:p>
        </w:tc>
        <w:tc>
          <w:tcPr>
            <w:tcW w:w="0" w:type="auto"/>
          </w:tcPr>
          <w:p w14:paraId="41925E6B" w14:textId="77777777" w:rsidR="00E67BEA" w:rsidRPr="00317791" w:rsidRDefault="00E67BEA" w:rsidP="00E67BEA">
            <w:pPr>
              <w:spacing w:after="0" w:line="480" w:lineRule="auto"/>
              <w:rPr>
                <w:rFonts w:cs="Times New Roman"/>
                <w:sz w:val="24"/>
                <w:szCs w:val="24"/>
                <w:lang w:val="en-US"/>
              </w:rPr>
            </w:pPr>
            <w:r w:rsidRPr="00317791">
              <w:rPr>
                <w:rFonts w:cs="Times New Roman"/>
                <w:sz w:val="24"/>
                <w:szCs w:val="24"/>
                <w:lang w:val="en-US"/>
              </w:rPr>
              <w:t>5</w:t>
            </w:r>
          </w:p>
        </w:tc>
        <w:tc>
          <w:tcPr>
            <w:tcW w:w="0" w:type="auto"/>
          </w:tcPr>
          <w:p w14:paraId="273CFBE6" w14:textId="50CBE7BB" w:rsidR="00E67BEA" w:rsidRPr="00317791" w:rsidRDefault="00BE14E8" w:rsidP="00E67BEA">
            <w:pPr>
              <w:spacing w:after="0" w:line="480" w:lineRule="auto"/>
              <w:rPr>
                <w:rFonts w:cs="Times New Roman"/>
                <w:sz w:val="24"/>
                <w:szCs w:val="24"/>
                <w:lang w:val="en-US"/>
              </w:rPr>
            </w:pPr>
            <w:r w:rsidRPr="00317791">
              <w:rPr>
                <w:rFonts w:cs="Times New Roman"/>
                <w:sz w:val="24"/>
                <w:szCs w:val="24"/>
                <w:lang w:val="en-US"/>
              </w:rPr>
              <w:t>Exploratory (short time series; low power for formal breakpoint detection</w:t>
            </w:r>
            <w:r w:rsidR="00E67BEA" w:rsidRPr="00317791">
              <w:rPr>
                <w:rFonts w:cs="Times New Roman"/>
                <w:sz w:val="24"/>
                <w:szCs w:val="24"/>
                <w:lang w:val="en-US"/>
              </w:rPr>
              <w:t>)</w:t>
            </w:r>
          </w:p>
        </w:tc>
      </w:tr>
    </w:tbl>
    <w:p w14:paraId="45C63970" w14:textId="77777777" w:rsidR="00E67BEA" w:rsidRPr="00317791" w:rsidRDefault="00E67BEA" w:rsidP="00E67BEA">
      <w:pPr>
        <w:pStyle w:val="2"/>
        <w:spacing w:before="0" w:after="0" w:line="480" w:lineRule="auto"/>
        <w:rPr>
          <w:rFonts w:ascii="Times New Roman" w:hAnsi="Times New Roman" w:cs="Times New Roman"/>
          <w:color w:val="auto"/>
          <w:sz w:val="24"/>
          <w:szCs w:val="24"/>
          <w:lang w:val="en-US"/>
        </w:rPr>
      </w:pPr>
    </w:p>
    <w:p w14:paraId="4B35047B" w14:textId="35F49839" w:rsidR="00E67BEA" w:rsidRPr="00317791" w:rsidRDefault="00E67BEA" w:rsidP="001C5E13">
      <w:pPr>
        <w:pStyle w:val="2"/>
        <w:spacing w:before="0" w:after="0" w:line="480" w:lineRule="auto"/>
        <w:rPr>
          <w:rFonts w:ascii="Times New Roman" w:hAnsi="Times New Roman" w:cs="Times New Roman"/>
          <w:color w:val="auto"/>
          <w:sz w:val="24"/>
          <w:szCs w:val="24"/>
          <w:lang w:val="en-US"/>
        </w:rPr>
      </w:pPr>
      <w:r w:rsidRPr="00317791">
        <w:rPr>
          <w:rFonts w:ascii="Times New Roman" w:hAnsi="Times New Roman" w:cs="Times New Roman"/>
          <w:color w:val="auto"/>
          <w:sz w:val="24"/>
          <w:szCs w:val="24"/>
          <w:lang w:val="en-US"/>
        </w:rPr>
        <w:t>Notes</w:t>
      </w:r>
      <w:r w:rsidR="001C5E13" w:rsidRPr="00317791">
        <w:rPr>
          <w:rFonts w:ascii="Times New Roman" w:hAnsi="Times New Roman" w:cs="Times New Roman"/>
          <w:color w:val="auto"/>
          <w:sz w:val="24"/>
          <w:szCs w:val="24"/>
          <w:lang w:val="en-US"/>
        </w:rPr>
        <w:t xml:space="preserve">:  </w:t>
      </w:r>
      <w:r w:rsidRPr="00317791">
        <w:rPr>
          <w:rFonts w:ascii="Times New Roman" w:hAnsi="Times New Roman" w:cs="Times New Roman"/>
          <w:color w:val="auto"/>
          <w:sz w:val="24"/>
          <w:szCs w:val="24"/>
          <w:lang w:val="en-US"/>
        </w:rPr>
        <w:t xml:space="preserve">All yield analyses use observations from the master dataset where harvested area &gt; 0 and yield data are present, with the observational unit being cultivar × region × year. Two-way ANOVA was conducted with Genotype as a fixed factor and Environment defined as </w:t>
      </w:r>
      <w:proofErr w:type="spellStart"/>
      <w:r w:rsidRPr="00317791">
        <w:rPr>
          <w:rFonts w:ascii="Times New Roman" w:hAnsi="Times New Roman" w:cs="Times New Roman"/>
          <w:color w:val="auto"/>
          <w:sz w:val="24"/>
          <w:szCs w:val="24"/>
          <w:lang w:val="en-US"/>
        </w:rPr>
        <w:t>Agro</w:t>
      </w:r>
      <w:proofErr w:type="spellEnd"/>
      <w:r w:rsidRPr="00317791">
        <w:rPr>
          <w:rFonts w:ascii="Times New Roman" w:hAnsi="Times New Roman" w:cs="Times New Roman"/>
          <w:color w:val="auto"/>
          <w:sz w:val="24"/>
          <w:szCs w:val="24"/>
          <w:lang w:val="en-US"/>
        </w:rPr>
        <w:t>-climatic Zone × Year. Aggregate records ('Across Uzbekistan' and 'All districts') were excluded from inferential models to avoid duplication. Technology yield advantages were estimated using weighted least squares with harvested area as weights and cluster-robust standard errors at the regional level. Breakpoint tests compared segmented and linear regressions of national area-weighted yield.</w:t>
      </w:r>
      <w:bookmarkEnd w:id="6"/>
    </w:p>
    <w:p w14:paraId="72087E69" w14:textId="77777777" w:rsidR="00E67BEA" w:rsidRPr="00317791" w:rsidRDefault="00E67BEA" w:rsidP="00E67BEA">
      <w:pPr>
        <w:spacing w:after="0" w:line="480" w:lineRule="auto"/>
        <w:rPr>
          <w:rFonts w:cs="Times New Roman"/>
          <w:sz w:val="24"/>
          <w:szCs w:val="24"/>
          <w:lang w:val="en-US"/>
        </w:rPr>
      </w:pPr>
    </w:p>
    <w:p w14:paraId="6CBAE363" w14:textId="14E1FF58" w:rsidR="007D6BE5" w:rsidRPr="00317791" w:rsidRDefault="007D6BE5" w:rsidP="00E67BEA">
      <w:pPr>
        <w:spacing w:after="0" w:line="480" w:lineRule="auto"/>
        <w:rPr>
          <w:rFonts w:cs="Times New Roman"/>
          <w:b/>
          <w:bCs/>
          <w:sz w:val="24"/>
          <w:szCs w:val="24"/>
          <w:lang w:val="en-US"/>
        </w:rPr>
      </w:pPr>
      <w:bookmarkStart w:id="7" w:name="_Hlk220685692"/>
      <w:r w:rsidRPr="00317791">
        <w:rPr>
          <w:rFonts w:cs="Times New Roman"/>
          <w:b/>
          <w:bCs/>
          <w:sz w:val="24"/>
          <w:szCs w:val="24"/>
          <w:lang w:val="en-US"/>
        </w:rPr>
        <w:lastRenderedPageBreak/>
        <w:t>Supplementary Table 4:</w:t>
      </w:r>
      <w:r w:rsidRPr="00317791">
        <w:rPr>
          <w:rFonts w:cs="Times New Roman"/>
          <w:sz w:val="24"/>
          <w:szCs w:val="24"/>
          <w:lang w:val="en-US"/>
        </w:rPr>
        <w:t xml:space="preserve"> Economic Analysis of Intensive vs Traditional Schemes </w:t>
      </w:r>
      <w:r w:rsidRPr="00317791">
        <w:rPr>
          <w:rFonts w:cs="Times New Roman"/>
          <w:sz w:val="24"/>
          <w:szCs w:val="24"/>
          <w:lang w:val="en-US"/>
        </w:rPr>
        <w:br/>
      </w:r>
      <w:r w:rsidRPr="00317791">
        <w:rPr>
          <w:rFonts w:cs="Times New Roman"/>
          <w:b/>
          <w:bCs/>
          <w:sz w:val="24"/>
          <w:szCs w:val="24"/>
          <w:lang w:val="en-US"/>
        </w:rPr>
        <w:t>A. Detailed Cost Comparison (per hectare)</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87"/>
        <w:gridCol w:w="1617"/>
        <w:gridCol w:w="1651"/>
        <w:gridCol w:w="1429"/>
        <w:gridCol w:w="1552"/>
        <w:gridCol w:w="1618"/>
      </w:tblGrid>
      <w:tr w:rsidR="00800266" w:rsidRPr="00317791" w14:paraId="75A27479"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58B23125"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Cost Component</w:t>
            </w:r>
          </w:p>
        </w:tc>
        <w:tc>
          <w:tcPr>
            <w:tcW w:w="0" w:type="auto"/>
            <w:tcBorders>
              <w:top w:val="single" w:sz="4" w:space="0" w:color="auto"/>
              <w:bottom w:val="single" w:sz="4" w:space="0" w:color="auto"/>
            </w:tcBorders>
            <w:tcMar>
              <w:top w:w="150" w:type="dxa"/>
              <w:left w:w="240" w:type="dxa"/>
              <w:bottom w:w="150" w:type="dxa"/>
              <w:right w:w="240" w:type="dxa"/>
            </w:tcMar>
            <w:hideMark/>
          </w:tcPr>
          <w:p w14:paraId="47142CBC" w14:textId="301ECB1D"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Unit</w:t>
            </w:r>
            <w:r w:rsidR="002F1017" w:rsidRPr="00317791">
              <w:rPr>
                <w:rFonts w:cs="Times New Roman"/>
                <w:b/>
                <w:bCs/>
                <w:sz w:val="24"/>
                <w:szCs w:val="24"/>
                <w:lang w:val="en-US"/>
              </w:rPr>
              <w:t xml:space="preserve"> ($1=12,260 Uzbek soum)</w:t>
            </w:r>
          </w:p>
        </w:tc>
        <w:tc>
          <w:tcPr>
            <w:tcW w:w="0" w:type="auto"/>
            <w:tcBorders>
              <w:top w:val="single" w:sz="4" w:space="0" w:color="auto"/>
              <w:bottom w:val="single" w:sz="4" w:space="0" w:color="auto"/>
            </w:tcBorders>
            <w:tcMar>
              <w:top w:w="150" w:type="dxa"/>
              <w:left w:w="240" w:type="dxa"/>
              <w:bottom w:w="150" w:type="dxa"/>
              <w:right w:w="240" w:type="dxa"/>
            </w:tcMar>
            <w:hideMark/>
          </w:tcPr>
          <w:p w14:paraId="6C050F65"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Traditional 90cm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192C9380"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Intensive 76cm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5E234813"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Absolute Difference</w:t>
            </w:r>
          </w:p>
        </w:tc>
        <w:tc>
          <w:tcPr>
            <w:tcW w:w="0" w:type="auto"/>
            <w:tcBorders>
              <w:top w:val="single" w:sz="4" w:space="0" w:color="auto"/>
              <w:bottom w:val="single" w:sz="4" w:space="0" w:color="auto"/>
            </w:tcBorders>
            <w:tcMar>
              <w:top w:w="150" w:type="dxa"/>
              <w:left w:w="240" w:type="dxa"/>
              <w:bottom w:w="150" w:type="dxa"/>
              <w:right w:w="240" w:type="dxa"/>
            </w:tcMar>
            <w:hideMark/>
          </w:tcPr>
          <w:p w14:paraId="0A90F20C"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Percentage Change</w:t>
            </w:r>
          </w:p>
        </w:tc>
      </w:tr>
      <w:tr w:rsidR="00800266" w:rsidRPr="00317791" w14:paraId="793EA868" w14:textId="77777777" w:rsidTr="00326CA4">
        <w:tc>
          <w:tcPr>
            <w:tcW w:w="0" w:type="auto"/>
            <w:tcBorders>
              <w:top w:val="single" w:sz="4" w:space="0" w:color="auto"/>
              <w:bottom w:val="single" w:sz="4" w:space="0" w:color="auto"/>
            </w:tcBorders>
            <w:tcMar>
              <w:top w:w="150" w:type="dxa"/>
              <w:left w:w="0" w:type="dxa"/>
              <w:bottom w:w="150" w:type="dxa"/>
              <w:right w:w="240" w:type="dxa"/>
            </w:tcMar>
            <w:hideMark/>
          </w:tcPr>
          <w:p w14:paraId="745B360C"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TOTAL COST</w:t>
            </w:r>
          </w:p>
        </w:tc>
        <w:tc>
          <w:tcPr>
            <w:tcW w:w="0" w:type="auto"/>
            <w:tcBorders>
              <w:top w:val="single" w:sz="4" w:space="0" w:color="auto"/>
              <w:bottom w:val="single" w:sz="4" w:space="0" w:color="auto"/>
            </w:tcBorders>
            <w:tcMar>
              <w:top w:w="150" w:type="dxa"/>
              <w:left w:w="240" w:type="dxa"/>
              <w:bottom w:w="150" w:type="dxa"/>
              <w:right w:w="240" w:type="dxa"/>
            </w:tcMar>
            <w:hideMark/>
          </w:tcPr>
          <w:p w14:paraId="6A35605F" w14:textId="663D1554"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thousand soum</w:t>
            </w:r>
            <w:r w:rsidR="00AD7200" w:rsidRPr="00317791">
              <w:rPr>
                <w:rFonts w:cs="Times New Roman"/>
                <w:b/>
                <w:bCs/>
                <w:sz w:val="24"/>
                <w:szCs w:val="24"/>
                <w:lang w:val="en-US"/>
              </w:rPr>
              <w:t xml:space="preserve"> </w:t>
            </w:r>
          </w:p>
        </w:tc>
        <w:tc>
          <w:tcPr>
            <w:tcW w:w="0" w:type="auto"/>
            <w:tcBorders>
              <w:top w:val="single" w:sz="4" w:space="0" w:color="auto"/>
              <w:bottom w:val="single" w:sz="4" w:space="0" w:color="auto"/>
            </w:tcBorders>
            <w:tcMar>
              <w:top w:w="150" w:type="dxa"/>
              <w:left w:w="240" w:type="dxa"/>
              <w:bottom w:w="150" w:type="dxa"/>
              <w:right w:w="240" w:type="dxa"/>
            </w:tcMar>
            <w:hideMark/>
          </w:tcPr>
          <w:p w14:paraId="1CBEF9A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7,428</w:t>
            </w:r>
          </w:p>
        </w:tc>
        <w:tc>
          <w:tcPr>
            <w:tcW w:w="0" w:type="auto"/>
            <w:tcBorders>
              <w:top w:val="single" w:sz="4" w:space="0" w:color="auto"/>
              <w:bottom w:val="single" w:sz="4" w:space="0" w:color="auto"/>
            </w:tcBorders>
            <w:tcMar>
              <w:top w:w="150" w:type="dxa"/>
              <w:left w:w="240" w:type="dxa"/>
              <w:bottom w:w="150" w:type="dxa"/>
              <w:right w:w="240" w:type="dxa"/>
            </w:tcMar>
            <w:hideMark/>
          </w:tcPr>
          <w:p w14:paraId="657C26AD"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3,311</w:t>
            </w:r>
          </w:p>
        </w:tc>
        <w:tc>
          <w:tcPr>
            <w:tcW w:w="0" w:type="auto"/>
            <w:tcBorders>
              <w:top w:val="single" w:sz="4" w:space="0" w:color="auto"/>
              <w:bottom w:val="single" w:sz="4" w:space="0" w:color="auto"/>
            </w:tcBorders>
            <w:tcMar>
              <w:top w:w="150" w:type="dxa"/>
              <w:left w:w="240" w:type="dxa"/>
              <w:bottom w:w="150" w:type="dxa"/>
              <w:right w:w="240" w:type="dxa"/>
            </w:tcMar>
            <w:hideMark/>
          </w:tcPr>
          <w:p w14:paraId="66E49EBA"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-4,117</w:t>
            </w:r>
          </w:p>
        </w:tc>
        <w:tc>
          <w:tcPr>
            <w:tcW w:w="0" w:type="auto"/>
            <w:tcBorders>
              <w:top w:val="single" w:sz="4" w:space="0" w:color="auto"/>
              <w:bottom w:val="single" w:sz="4" w:space="0" w:color="auto"/>
            </w:tcBorders>
            <w:tcMar>
              <w:top w:w="150" w:type="dxa"/>
              <w:left w:w="240" w:type="dxa"/>
              <w:bottom w:w="150" w:type="dxa"/>
              <w:right w:w="0" w:type="dxa"/>
            </w:tcMar>
            <w:hideMark/>
          </w:tcPr>
          <w:p w14:paraId="6BAA2447"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-55.4%</w:t>
            </w:r>
          </w:p>
        </w:tc>
      </w:tr>
      <w:tr w:rsidR="00800266" w:rsidRPr="00317791" w14:paraId="7EF81DC6" w14:textId="77777777" w:rsidTr="00326CA4">
        <w:tc>
          <w:tcPr>
            <w:tcW w:w="0" w:type="auto"/>
            <w:gridSpan w:val="6"/>
            <w:tcBorders>
              <w:top w:val="single" w:sz="4" w:space="0" w:color="auto"/>
              <w:bottom w:val="single" w:sz="4" w:space="0" w:color="auto"/>
            </w:tcBorders>
            <w:tcMar>
              <w:top w:w="150" w:type="dxa"/>
              <w:left w:w="0" w:type="dxa"/>
              <w:bottom w:w="150" w:type="dxa"/>
              <w:right w:w="240" w:type="dxa"/>
            </w:tcMar>
            <w:hideMark/>
          </w:tcPr>
          <w:p w14:paraId="73CF9E48"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1. Mineral Fertilizer</w:t>
            </w:r>
          </w:p>
        </w:tc>
      </w:tr>
      <w:tr w:rsidR="00800266" w:rsidRPr="00317791" w14:paraId="51840715" w14:textId="77777777" w:rsidTr="00326CA4">
        <w:tc>
          <w:tcPr>
            <w:tcW w:w="0" w:type="auto"/>
            <w:tcBorders>
              <w:top w:val="single" w:sz="4" w:space="0" w:color="auto"/>
            </w:tcBorders>
            <w:tcMar>
              <w:top w:w="150" w:type="dxa"/>
              <w:left w:w="0" w:type="dxa"/>
              <w:bottom w:w="150" w:type="dxa"/>
              <w:right w:w="240" w:type="dxa"/>
            </w:tcMar>
            <w:hideMark/>
          </w:tcPr>
          <w:p w14:paraId="0F9B2B3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Total Amount</w:t>
            </w:r>
          </w:p>
        </w:tc>
        <w:tc>
          <w:tcPr>
            <w:tcW w:w="0" w:type="auto"/>
            <w:tcBorders>
              <w:top w:val="single" w:sz="4" w:space="0" w:color="auto"/>
            </w:tcBorders>
            <w:tcMar>
              <w:top w:w="150" w:type="dxa"/>
              <w:left w:w="240" w:type="dxa"/>
              <w:bottom w:w="150" w:type="dxa"/>
              <w:right w:w="240" w:type="dxa"/>
            </w:tcMar>
            <w:hideMark/>
          </w:tcPr>
          <w:p w14:paraId="4ED6BC2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kg</w:t>
            </w:r>
          </w:p>
        </w:tc>
        <w:tc>
          <w:tcPr>
            <w:tcW w:w="0" w:type="auto"/>
            <w:tcBorders>
              <w:top w:val="single" w:sz="4" w:space="0" w:color="auto"/>
            </w:tcBorders>
            <w:tcMar>
              <w:top w:w="150" w:type="dxa"/>
              <w:left w:w="240" w:type="dxa"/>
              <w:bottom w:w="150" w:type="dxa"/>
              <w:right w:w="240" w:type="dxa"/>
            </w:tcMar>
            <w:hideMark/>
          </w:tcPr>
          <w:p w14:paraId="1EFDA4E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540</w:t>
            </w:r>
          </w:p>
        </w:tc>
        <w:tc>
          <w:tcPr>
            <w:tcW w:w="0" w:type="auto"/>
            <w:tcBorders>
              <w:top w:val="single" w:sz="4" w:space="0" w:color="auto"/>
            </w:tcBorders>
            <w:tcMar>
              <w:top w:w="150" w:type="dxa"/>
              <w:left w:w="240" w:type="dxa"/>
              <w:bottom w:w="150" w:type="dxa"/>
              <w:right w:w="240" w:type="dxa"/>
            </w:tcMar>
            <w:hideMark/>
          </w:tcPr>
          <w:p w14:paraId="03AAE46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80</w:t>
            </w:r>
          </w:p>
        </w:tc>
        <w:tc>
          <w:tcPr>
            <w:tcW w:w="0" w:type="auto"/>
            <w:tcBorders>
              <w:top w:val="single" w:sz="4" w:space="0" w:color="auto"/>
            </w:tcBorders>
            <w:tcMar>
              <w:top w:w="150" w:type="dxa"/>
              <w:left w:w="240" w:type="dxa"/>
              <w:bottom w:w="150" w:type="dxa"/>
              <w:right w:w="240" w:type="dxa"/>
            </w:tcMar>
            <w:hideMark/>
          </w:tcPr>
          <w:p w14:paraId="4E08A0F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-460</w:t>
            </w:r>
          </w:p>
        </w:tc>
        <w:tc>
          <w:tcPr>
            <w:tcW w:w="0" w:type="auto"/>
            <w:tcBorders>
              <w:top w:val="single" w:sz="4" w:space="0" w:color="auto"/>
            </w:tcBorders>
            <w:tcMar>
              <w:top w:w="150" w:type="dxa"/>
              <w:left w:w="240" w:type="dxa"/>
              <w:bottom w:w="150" w:type="dxa"/>
              <w:right w:w="0" w:type="dxa"/>
            </w:tcMar>
            <w:hideMark/>
          </w:tcPr>
          <w:p w14:paraId="3C13753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-85.2%</w:t>
            </w:r>
          </w:p>
        </w:tc>
      </w:tr>
      <w:tr w:rsidR="00800266" w:rsidRPr="00317791" w14:paraId="35E0B533" w14:textId="77777777" w:rsidTr="00326CA4">
        <w:tc>
          <w:tcPr>
            <w:tcW w:w="0" w:type="auto"/>
            <w:tcMar>
              <w:top w:w="150" w:type="dxa"/>
              <w:left w:w="0" w:type="dxa"/>
              <w:bottom w:w="150" w:type="dxa"/>
              <w:right w:w="240" w:type="dxa"/>
            </w:tcMar>
            <w:hideMark/>
          </w:tcPr>
          <w:p w14:paraId="51109D8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Total Cost</w:t>
            </w:r>
          </w:p>
        </w:tc>
        <w:tc>
          <w:tcPr>
            <w:tcW w:w="0" w:type="auto"/>
            <w:tcMar>
              <w:top w:w="150" w:type="dxa"/>
              <w:left w:w="240" w:type="dxa"/>
              <w:bottom w:w="150" w:type="dxa"/>
              <w:right w:w="240" w:type="dxa"/>
            </w:tcMar>
            <w:hideMark/>
          </w:tcPr>
          <w:p w14:paraId="05770E6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4370ED5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5,349</w:t>
            </w:r>
          </w:p>
        </w:tc>
        <w:tc>
          <w:tcPr>
            <w:tcW w:w="0" w:type="auto"/>
            <w:tcMar>
              <w:top w:w="150" w:type="dxa"/>
              <w:left w:w="240" w:type="dxa"/>
              <w:bottom w:w="150" w:type="dxa"/>
              <w:right w:w="240" w:type="dxa"/>
            </w:tcMar>
            <w:hideMark/>
          </w:tcPr>
          <w:p w14:paraId="5E4D437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922</w:t>
            </w:r>
          </w:p>
        </w:tc>
        <w:tc>
          <w:tcPr>
            <w:tcW w:w="0" w:type="auto"/>
            <w:tcMar>
              <w:top w:w="150" w:type="dxa"/>
              <w:left w:w="240" w:type="dxa"/>
              <w:bottom w:w="150" w:type="dxa"/>
              <w:right w:w="240" w:type="dxa"/>
            </w:tcMar>
            <w:hideMark/>
          </w:tcPr>
          <w:p w14:paraId="5521526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-4,427</w:t>
            </w:r>
          </w:p>
        </w:tc>
        <w:tc>
          <w:tcPr>
            <w:tcW w:w="0" w:type="auto"/>
            <w:tcMar>
              <w:top w:w="150" w:type="dxa"/>
              <w:left w:w="240" w:type="dxa"/>
              <w:bottom w:w="150" w:type="dxa"/>
              <w:right w:w="0" w:type="dxa"/>
            </w:tcMar>
            <w:hideMark/>
          </w:tcPr>
          <w:p w14:paraId="7A62A85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-82.8%</w:t>
            </w:r>
          </w:p>
        </w:tc>
      </w:tr>
      <w:tr w:rsidR="00800266" w:rsidRPr="00317791" w14:paraId="5BCB5F95" w14:textId="77777777" w:rsidTr="00326CA4">
        <w:tc>
          <w:tcPr>
            <w:tcW w:w="0" w:type="auto"/>
            <w:tcMar>
              <w:top w:w="150" w:type="dxa"/>
              <w:left w:w="0" w:type="dxa"/>
              <w:bottom w:w="150" w:type="dxa"/>
              <w:right w:w="240" w:type="dxa"/>
            </w:tcMar>
            <w:hideMark/>
          </w:tcPr>
          <w:p w14:paraId="089423C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Nitrogen*</w:t>
            </w:r>
          </w:p>
        </w:tc>
        <w:tc>
          <w:tcPr>
            <w:tcW w:w="0" w:type="auto"/>
            <w:tcMar>
              <w:top w:w="150" w:type="dxa"/>
              <w:left w:w="240" w:type="dxa"/>
              <w:bottom w:w="150" w:type="dxa"/>
              <w:right w:w="240" w:type="dxa"/>
            </w:tcMar>
            <w:hideMark/>
          </w:tcPr>
          <w:p w14:paraId="362DFA6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kg</w:t>
            </w:r>
          </w:p>
        </w:tc>
        <w:tc>
          <w:tcPr>
            <w:tcW w:w="0" w:type="auto"/>
            <w:tcMar>
              <w:top w:w="150" w:type="dxa"/>
              <w:left w:w="240" w:type="dxa"/>
              <w:bottom w:w="150" w:type="dxa"/>
              <w:right w:w="240" w:type="dxa"/>
            </w:tcMar>
            <w:hideMark/>
          </w:tcPr>
          <w:p w14:paraId="1CEC7BE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240</w:t>
            </w:r>
          </w:p>
        </w:tc>
        <w:tc>
          <w:tcPr>
            <w:tcW w:w="0" w:type="auto"/>
            <w:tcMar>
              <w:top w:w="150" w:type="dxa"/>
              <w:left w:w="240" w:type="dxa"/>
              <w:bottom w:w="150" w:type="dxa"/>
              <w:right w:w="240" w:type="dxa"/>
            </w:tcMar>
            <w:hideMark/>
          </w:tcPr>
          <w:p w14:paraId="375A9DD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w:t>
            </w:r>
          </w:p>
        </w:tc>
        <w:tc>
          <w:tcPr>
            <w:tcW w:w="0" w:type="auto"/>
            <w:tcMar>
              <w:top w:w="150" w:type="dxa"/>
              <w:left w:w="240" w:type="dxa"/>
              <w:bottom w:w="150" w:type="dxa"/>
              <w:right w:w="240" w:type="dxa"/>
            </w:tcMar>
            <w:hideMark/>
          </w:tcPr>
          <w:p w14:paraId="2A6544A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-220</w:t>
            </w:r>
          </w:p>
        </w:tc>
        <w:tc>
          <w:tcPr>
            <w:tcW w:w="0" w:type="auto"/>
            <w:tcMar>
              <w:top w:w="150" w:type="dxa"/>
              <w:left w:w="240" w:type="dxa"/>
              <w:bottom w:w="150" w:type="dxa"/>
              <w:right w:w="0" w:type="dxa"/>
            </w:tcMar>
            <w:hideMark/>
          </w:tcPr>
          <w:p w14:paraId="0A07797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-91.7%</w:t>
            </w:r>
          </w:p>
        </w:tc>
      </w:tr>
      <w:tr w:rsidR="00800266" w:rsidRPr="00317791" w14:paraId="264ECD3E" w14:textId="77777777" w:rsidTr="00326CA4">
        <w:tc>
          <w:tcPr>
            <w:tcW w:w="0" w:type="auto"/>
            <w:tcMar>
              <w:top w:w="150" w:type="dxa"/>
              <w:left w:w="0" w:type="dxa"/>
              <w:bottom w:w="150" w:type="dxa"/>
              <w:right w:w="240" w:type="dxa"/>
            </w:tcMar>
            <w:hideMark/>
          </w:tcPr>
          <w:p w14:paraId="241ECE6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Cost*</w:t>
            </w:r>
          </w:p>
        </w:tc>
        <w:tc>
          <w:tcPr>
            <w:tcW w:w="0" w:type="auto"/>
            <w:tcMar>
              <w:top w:w="150" w:type="dxa"/>
              <w:left w:w="240" w:type="dxa"/>
              <w:bottom w:w="150" w:type="dxa"/>
              <w:right w:w="240" w:type="dxa"/>
            </w:tcMar>
            <w:hideMark/>
          </w:tcPr>
          <w:p w14:paraId="4CE198F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05B526A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2,117</w:t>
            </w:r>
          </w:p>
        </w:tc>
        <w:tc>
          <w:tcPr>
            <w:tcW w:w="0" w:type="auto"/>
            <w:tcMar>
              <w:top w:w="150" w:type="dxa"/>
              <w:left w:w="240" w:type="dxa"/>
              <w:bottom w:w="150" w:type="dxa"/>
              <w:right w:w="240" w:type="dxa"/>
            </w:tcMar>
            <w:hideMark/>
          </w:tcPr>
          <w:p w14:paraId="1197902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176</w:t>
            </w:r>
          </w:p>
        </w:tc>
        <w:tc>
          <w:tcPr>
            <w:tcW w:w="0" w:type="auto"/>
            <w:tcMar>
              <w:top w:w="150" w:type="dxa"/>
              <w:left w:w="240" w:type="dxa"/>
              <w:bottom w:w="150" w:type="dxa"/>
              <w:right w:w="240" w:type="dxa"/>
            </w:tcMar>
            <w:hideMark/>
          </w:tcPr>
          <w:p w14:paraId="7E81312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-1,941</w:t>
            </w:r>
          </w:p>
        </w:tc>
        <w:tc>
          <w:tcPr>
            <w:tcW w:w="0" w:type="auto"/>
            <w:tcMar>
              <w:top w:w="150" w:type="dxa"/>
              <w:left w:w="240" w:type="dxa"/>
              <w:bottom w:w="150" w:type="dxa"/>
              <w:right w:w="0" w:type="dxa"/>
            </w:tcMar>
            <w:hideMark/>
          </w:tcPr>
          <w:p w14:paraId="3D48A0D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-91.7%</w:t>
            </w:r>
          </w:p>
        </w:tc>
      </w:tr>
      <w:tr w:rsidR="00800266" w:rsidRPr="00317791" w14:paraId="178D1B9C" w14:textId="77777777" w:rsidTr="00326CA4">
        <w:tc>
          <w:tcPr>
            <w:tcW w:w="0" w:type="auto"/>
            <w:tcMar>
              <w:top w:w="150" w:type="dxa"/>
              <w:left w:w="0" w:type="dxa"/>
              <w:bottom w:w="150" w:type="dxa"/>
              <w:right w:w="240" w:type="dxa"/>
            </w:tcMar>
            <w:hideMark/>
          </w:tcPr>
          <w:p w14:paraId="3824906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Phosphorus*</w:t>
            </w:r>
          </w:p>
        </w:tc>
        <w:tc>
          <w:tcPr>
            <w:tcW w:w="0" w:type="auto"/>
            <w:tcMar>
              <w:top w:w="150" w:type="dxa"/>
              <w:left w:w="240" w:type="dxa"/>
              <w:bottom w:w="150" w:type="dxa"/>
              <w:right w:w="240" w:type="dxa"/>
            </w:tcMar>
            <w:hideMark/>
          </w:tcPr>
          <w:p w14:paraId="6DC480D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kg</w:t>
            </w:r>
          </w:p>
        </w:tc>
        <w:tc>
          <w:tcPr>
            <w:tcW w:w="0" w:type="auto"/>
            <w:tcMar>
              <w:top w:w="150" w:type="dxa"/>
              <w:left w:w="240" w:type="dxa"/>
              <w:bottom w:w="150" w:type="dxa"/>
              <w:right w:w="240" w:type="dxa"/>
            </w:tcMar>
            <w:hideMark/>
          </w:tcPr>
          <w:p w14:paraId="268F34C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180</w:t>
            </w:r>
          </w:p>
        </w:tc>
        <w:tc>
          <w:tcPr>
            <w:tcW w:w="0" w:type="auto"/>
            <w:tcMar>
              <w:top w:w="150" w:type="dxa"/>
              <w:left w:w="240" w:type="dxa"/>
              <w:bottom w:w="150" w:type="dxa"/>
              <w:right w:w="240" w:type="dxa"/>
            </w:tcMar>
            <w:hideMark/>
          </w:tcPr>
          <w:p w14:paraId="5EE9C35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45</w:t>
            </w:r>
          </w:p>
        </w:tc>
        <w:tc>
          <w:tcPr>
            <w:tcW w:w="0" w:type="auto"/>
            <w:tcMar>
              <w:top w:w="150" w:type="dxa"/>
              <w:left w:w="240" w:type="dxa"/>
              <w:bottom w:w="150" w:type="dxa"/>
              <w:right w:w="240" w:type="dxa"/>
            </w:tcMar>
            <w:hideMark/>
          </w:tcPr>
          <w:p w14:paraId="48F7A7C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-135</w:t>
            </w:r>
          </w:p>
        </w:tc>
        <w:tc>
          <w:tcPr>
            <w:tcW w:w="0" w:type="auto"/>
            <w:tcMar>
              <w:top w:w="150" w:type="dxa"/>
              <w:left w:w="240" w:type="dxa"/>
              <w:bottom w:w="150" w:type="dxa"/>
              <w:right w:w="0" w:type="dxa"/>
            </w:tcMar>
            <w:hideMark/>
          </w:tcPr>
          <w:p w14:paraId="5FECB949"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-75.0%</w:t>
            </w:r>
          </w:p>
        </w:tc>
      </w:tr>
      <w:tr w:rsidR="00800266" w:rsidRPr="00317791" w14:paraId="3F642BF7" w14:textId="77777777" w:rsidTr="00326CA4">
        <w:tc>
          <w:tcPr>
            <w:tcW w:w="0" w:type="auto"/>
            <w:tcMar>
              <w:top w:w="150" w:type="dxa"/>
              <w:left w:w="0" w:type="dxa"/>
              <w:bottom w:w="150" w:type="dxa"/>
              <w:right w:w="240" w:type="dxa"/>
            </w:tcMar>
            <w:hideMark/>
          </w:tcPr>
          <w:p w14:paraId="1B68ED5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Cost*</w:t>
            </w:r>
          </w:p>
        </w:tc>
        <w:tc>
          <w:tcPr>
            <w:tcW w:w="0" w:type="auto"/>
            <w:tcMar>
              <w:top w:w="150" w:type="dxa"/>
              <w:left w:w="240" w:type="dxa"/>
              <w:bottom w:w="150" w:type="dxa"/>
              <w:right w:w="240" w:type="dxa"/>
            </w:tcMar>
            <w:hideMark/>
          </w:tcPr>
          <w:p w14:paraId="2365E8E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17A434D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2,734</w:t>
            </w:r>
          </w:p>
        </w:tc>
        <w:tc>
          <w:tcPr>
            <w:tcW w:w="0" w:type="auto"/>
            <w:tcMar>
              <w:top w:w="150" w:type="dxa"/>
              <w:left w:w="240" w:type="dxa"/>
              <w:bottom w:w="150" w:type="dxa"/>
              <w:right w:w="240" w:type="dxa"/>
            </w:tcMar>
            <w:hideMark/>
          </w:tcPr>
          <w:p w14:paraId="118BF6E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684</w:t>
            </w:r>
          </w:p>
        </w:tc>
        <w:tc>
          <w:tcPr>
            <w:tcW w:w="0" w:type="auto"/>
            <w:tcMar>
              <w:top w:w="150" w:type="dxa"/>
              <w:left w:w="240" w:type="dxa"/>
              <w:bottom w:w="150" w:type="dxa"/>
              <w:right w:w="240" w:type="dxa"/>
            </w:tcMar>
            <w:hideMark/>
          </w:tcPr>
          <w:p w14:paraId="418C74E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-2,050</w:t>
            </w:r>
          </w:p>
        </w:tc>
        <w:tc>
          <w:tcPr>
            <w:tcW w:w="0" w:type="auto"/>
            <w:tcMar>
              <w:top w:w="150" w:type="dxa"/>
              <w:left w:w="240" w:type="dxa"/>
              <w:bottom w:w="150" w:type="dxa"/>
              <w:right w:w="0" w:type="dxa"/>
            </w:tcMar>
            <w:hideMark/>
          </w:tcPr>
          <w:p w14:paraId="446DB27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-75.0%</w:t>
            </w:r>
          </w:p>
        </w:tc>
      </w:tr>
      <w:tr w:rsidR="00800266" w:rsidRPr="00317791" w14:paraId="4C771C22" w14:textId="77777777" w:rsidTr="00326CA4">
        <w:tc>
          <w:tcPr>
            <w:tcW w:w="0" w:type="auto"/>
            <w:tcMar>
              <w:top w:w="150" w:type="dxa"/>
              <w:left w:w="0" w:type="dxa"/>
              <w:bottom w:w="150" w:type="dxa"/>
              <w:right w:w="240" w:type="dxa"/>
            </w:tcMar>
            <w:hideMark/>
          </w:tcPr>
          <w:p w14:paraId="00F7671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lastRenderedPageBreak/>
              <w:t>* Potassium*</w:t>
            </w:r>
          </w:p>
        </w:tc>
        <w:tc>
          <w:tcPr>
            <w:tcW w:w="0" w:type="auto"/>
            <w:tcMar>
              <w:top w:w="150" w:type="dxa"/>
              <w:left w:w="240" w:type="dxa"/>
              <w:bottom w:w="150" w:type="dxa"/>
              <w:right w:w="240" w:type="dxa"/>
            </w:tcMar>
            <w:hideMark/>
          </w:tcPr>
          <w:p w14:paraId="2E39C3D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kg</w:t>
            </w:r>
          </w:p>
        </w:tc>
        <w:tc>
          <w:tcPr>
            <w:tcW w:w="0" w:type="auto"/>
            <w:tcMar>
              <w:top w:w="150" w:type="dxa"/>
              <w:left w:w="240" w:type="dxa"/>
              <w:bottom w:w="150" w:type="dxa"/>
              <w:right w:w="240" w:type="dxa"/>
            </w:tcMar>
            <w:hideMark/>
          </w:tcPr>
          <w:p w14:paraId="791A6EE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120</w:t>
            </w:r>
          </w:p>
        </w:tc>
        <w:tc>
          <w:tcPr>
            <w:tcW w:w="0" w:type="auto"/>
            <w:tcMar>
              <w:top w:w="150" w:type="dxa"/>
              <w:left w:w="240" w:type="dxa"/>
              <w:bottom w:w="150" w:type="dxa"/>
              <w:right w:w="240" w:type="dxa"/>
            </w:tcMar>
            <w:hideMark/>
          </w:tcPr>
          <w:p w14:paraId="061CDBC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w:t>
            </w:r>
          </w:p>
        </w:tc>
        <w:tc>
          <w:tcPr>
            <w:tcW w:w="0" w:type="auto"/>
            <w:tcMar>
              <w:top w:w="150" w:type="dxa"/>
              <w:left w:w="240" w:type="dxa"/>
              <w:bottom w:w="150" w:type="dxa"/>
              <w:right w:w="240" w:type="dxa"/>
            </w:tcMar>
            <w:hideMark/>
          </w:tcPr>
          <w:p w14:paraId="1C27894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-105</w:t>
            </w:r>
          </w:p>
        </w:tc>
        <w:tc>
          <w:tcPr>
            <w:tcW w:w="0" w:type="auto"/>
            <w:tcMar>
              <w:top w:w="150" w:type="dxa"/>
              <w:left w:w="240" w:type="dxa"/>
              <w:bottom w:w="150" w:type="dxa"/>
              <w:right w:w="0" w:type="dxa"/>
            </w:tcMar>
            <w:hideMark/>
          </w:tcPr>
          <w:p w14:paraId="33C94C0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-87.5%</w:t>
            </w:r>
          </w:p>
        </w:tc>
      </w:tr>
      <w:tr w:rsidR="00800266" w:rsidRPr="00317791" w14:paraId="3E8B33A8" w14:textId="77777777" w:rsidTr="00326CA4">
        <w:tc>
          <w:tcPr>
            <w:tcW w:w="0" w:type="auto"/>
            <w:tcMar>
              <w:top w:w="150" w:type="dxa"/>
              <w:left w:w="0" w:type="dxa"/>
              <w:bottom w:w="150" w:type="dxa"/>
              <w:right w:w="240" w:type="dxa"/>
            </w:tcMar>
            <w:hideMark/>
          </w:tcPr>
          <w:p w14:paraId="107F31E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Cost*</w:t>
            </w:r>
          </w:p>
        </w:tc>
        <w:tc>
          <w:tcPr>
            <w:tcW w:w="0" w:type="auto"/>
            <w:tcMar>
              <w:top w:w="150" w:type="dxa"/>
              <w:left w:w="240" w:type="dxa"/>
              <w:bottom w:w="150" w:type="dxa"/>
              <w:right w:w="240" w:type="dxa"/>
            </w:tcMar>
            <w:hideMark/>
          </w:tcPr>
          <w:p w14:paraId="7AAA0D7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68D3379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498</w:t>
            </w:r>
          </w:p>
        </w:tc>
        <w:tc>
          <w:tcPr>
            <w:tcW w:w="0" w:type="auto"/>
            <w:tcMar>
              <w:top w:w="150" w:type="dxa"/>
              <w:left w:w="240" w:type="dxa"/>
              <w:bottom w:w="150" w:type="dxa"/>
              <w:right w:w="240" w:type="dxa"/>
            </w:tcMar>
            <w:hideMark/>
          </w:tcPr>
          <w:p w14:paraId="0A087FE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62</w:t>
            </w:r>
          </w:p>
        </w:tc>
        <w:tc>
          <w:tcPr>
            <w:tcW w:w="0" w:type="auto"/>
            <w:tcMar>
              <w:top w:w="150" w:type="dxa"/>
              <w:left w:w="240" w:type="dxa"/>
              <w:bottom w:w="150" w:type="dxa"/>
              <w:right w:w="240" w:type="dxa"/>
            </w:tcMar>
            <w:hideMark/>
          </w:tcPr>
          <w:p w14:paraId="031EEDC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-436</w:t>
            </w:r>
          </w:p>
        </w:tc>
        <w:tc>
          <w:tcPr>
            <w:tcW w:w="0" w:type="auto"/>
            <w:tcMar>
              <w:top w:w="150" w:type="dxa"/>
              <w:left w:w="240" w:type="dxa"/>
              <w:bottom w:w="150" w:type="dxa"/>
              <w:right w:w="0" w:type="dxa"/>
            </w:tcMar>
            <w:hideMark/>
          </w:tcPr>
          <w:p w14:paraId="5493A0C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-87.5%</w:t>
            </w:r>
          </w:p>
        </w:tc>
      </w:tr>
      <w:tr w:rsidR="00800266" w:rsidRPr="00317791" w14:paraId="0861A65F" w14:textId="77777777" w:rsidTr="00326CA4">
        <w:tc>
          <w:tcPr>
            <w:tcW w:w="0" w:type="auto"/>
            <w:gridSpan w:val="6"/>
            <w:tcMar>
              <w:top w:w="150" w:type="dxa"/>
              <w:left w:w="0" w:type="dxa"/>
              <w:bottom w:w="150" w:type="dxa"/>
              <w:right w:w="240" w:type="dxa"/>
            </w:tcMar>
            <w:hideMark/>
          </w:tcPr>
          <w:p w14:paraId="7D498433"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2. Seeds</w:t>
            </w:r>
          </w:p>
        </w:tc>
      </w:tr>
      <w:tr w:rsidR="00800266" w:rsidRPr="00317791" w14:paraId="541F29D9" w14:textId="77777777" w:rsidTr="00326CA4">
        <w:tc>
          <w:tcPr>
            <w:tcW w:w="0" w:type="auto"/>
            <w:tcMar>
              <w:top w:w="150" w:type="dxa"/>
              <w:left w:w="0" w:type="dxa"/>
              <w:bottom w:w="150" w:type="dxa"/>
              <w:right w:w="240" w:type="dxa"/>
            </w:tcMar>
            <w:hideMark/>
          </w:tcPr>
          <w:p w14:paraId="2538382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Amount</w:t>
            </w:r>
          </w:p>
        </w:tc>
        <w:tc>
          <w:tcPr>
            <w:tcW w:w="0" w:type="auto"/>
            <w:tcMar>
              <w:top w:w="150" w:type="dxa"/>
              <w:left w:w="240" w:type="dxa"/>
              <w:bottom w:w="150" w:type="dxa"/>
              <w:right w:w="240" w:type="dxa"/>
            </w:tcMar>
            <w:hideMark/>
          </w:tcPr>
          <w:p w14:paraId="78CEAEA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kg</w:t>
            </w:r>
          </w:p>
        </w:tc>
        <w:tc>
          <w:tcPr>
            <w:tcW w:w="0" w:type="auto"/>
            <w:tcMar>
              <w:top w:w="150" w:type="dxa"/>
              <w:left w:w="240" w:type="dxa"/>
              <w:bottom w:w="150" w:type="dxa"/>
              <w:right w:w="240" w:type="dxa"/>
            </w:tcMar>
            <w:hideMark/>
          </w:tcPr>
          <w:p w14:paraId="2C0FBE0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45</w:t>
            </w:r>
          </w:p>
        </w:tc>
        <w:tc>
          <w:tcPr>
            <w:tcW w:w="0" w:type="auto"/>
            <w:tcMar>
              <w:top w:w="150" w:type="dxa"/>
              <w:left w:w="240" w:type="dxa"/>
              <w:bottom w:w="150" w:type="dxa"/>
              <w:right w:w="240" w:type="dxa"/>
            </w:tcMar>
            <w:hideMark/>
          </w:tcPr>
          <w:p w14:paraId="72FAA9C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23</w:t>
            </w:r>
          </w:p>
        </w:tc>
        <w:tc>
          <w:tcPr>
            <w:tcW w:w="0" w:type="auto"/>
            <w:tcMar>
              <w:top w:w="150" w:type="dxa"/>
              <w:left w:w="240" w:type="dxa"/>
              <w:bottom w:w="150" w:type="dxa"/>
              <w:right w:w="240" w:type="dxa"/>
            </w:tcMar>
            <w:hideMark/>
          </w:tcPr>
          <w:p w14:paraId="1550F65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-22</w:t>
            </w:r>
          </w:p>
        </w:tc>
        <w:tc>
          <w:tcPr>
            <w:tcW w:w="0" w:type="auto"/>
            <w:tcMar>
              <w:top w:w="150" w:type="dxa"/>
              <w:left w:w="240" w:type="dxa"/>
              <w:bottom w:w="150" w:type="dxa"/>
              <w:right w:w="0" w:type="dxa"/>
            </w:tcMar>
            <w:hideMark/>
          </w:tcPr>
          <w:p w14:paraId="5E072B9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-48.9%</w:t>
            </w:r>
          </w:p>
        </w:tc>
      </w:tr>
      <w:tr w:rsidR="00800266" w:rsidRPr="00317791" w14:paraId="747F0027" w14:textId="77777777" w:rsidTr="00326CA4">
        <w:tc>
          <w:tcPr>
            <w:tcW w:w="0" w:type="auto"/>
            <w:tcMar>
              <w:top w:w="150" w:type="dxa"/>
              <w:left w:w="0" w:type="dxa"/>
              <w:bottom w:w="150" w:type="dxa"/>
              <w:right w:w="240" w:type="dxa"/>
            </w:tcMar>
            <w:hideMark/>
          </w:tcPr>
          <w:p w14:paraId="4A95514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Cost</w:t>
            </w:r>
          </w:p>
        </w:tc>
        <w:tc>
          <w:tcPr>
            <w:tcW w:w="0" w:type="auto"/>
            <w:tcMar>
              <w:top w:w="150" w:type="dxa"/>
              <w:left w:w="240" w:type="dxa"/>
              <w:bottom w:w="150" w:type="dxa"/>
              <w:right w:w="240" w:type="dxa"/>
            </w:tcMar>
            <w:hideMark/>
          </w:tcPr>
          <w:p w14:paraId="5D5D179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575FF30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900</w:t>
            </w:r>
          </w:p>
        </w:tc>
        <w:tc>
          <w:tcPr>
            <w:tcW w:w="0" w:type="auto"/>
            <w:tcMar>
              <w:top w:w="150" w:type="dxa"/>
              <w:left w:w="240" w:type="dxa"/>
              <w:bottom w:w="150" w:type="dxa"/>
              <w:right w:w="240" w:type="dxa"/>
            </w:tcMar>
            <w:hideMark/>
          </w:tcPr>
          <w:p w14:paraId="16FAF2D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460</w:t>
            </w:r>
          </w:p>
        </w:tc>
        <w:tc>
          <w:tcPr>
            <w:tcW w:w="0" w:type="auto"/>
            <w:tcMar>
              <w:top w:w="150" w:type="dxa"/>
              <w:left w:w="240" w:type="dxa"/>
              <w:bottom w:w="150" w:type="dxa"/>
              <w:right w:w="240" w:type="dxa"/>
            </w:tcMar>
            <w:hideMark/>
          </w:tcPr>
          <w:p w14:paraId="3443DF4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-440</w:t>
            </w:r>
          </w:p>
        </w:tc>
        <w:tc>
          <w:tcPr>
            <w:tcW w:w="0" w:type="auto"/>
            <w:tcMar>
              <w:top w:w="150" w:type="dxa"/>
              <w:left w:w="240" w:type="dxa"/>
              <w:bottom w:w="150" w:type="dxa"/>
              <w:right w:w="0" w:type="dxa"/>
            </w:tcMar>
            <w:hideMark/>
          </w:tcPr>
          <w:p w14:paraId="2AD97C3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-48.9%</w:t>
            </w:r>
          </w:p>
        </w:tc>
      </w:tr>
      <w:tr w:rsidR="00800266" w:rsidRPr="00317791" w14:paraId="73DAD2F3" w14:textId="77777777" w:rsidTr="00326CA4">
        <w:tc>
          <w:tcPr>
            <w:tcW w:w="0" w:type="auto"/>
            <w:gridSpan w:val="6"/>
            <w:tcMar>
              <w:top w:w="150" w:type="dxa"/>
              <w:left w:w="0" w:type="dxa"/>
              <w:bottom w:w="150" w:type="dxa"/>
              <w:right w:w="240" w:type="dxa"/>
            </w:tcMar>
            <w:hideMark/>
          </w:tcPr>
          <w:p w14:paraId="4735BE85"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3. Plastic Film</w:t>
            </w:r>
          </w:p>
        </w:tc>
      </w:tr>
      <w:tr w:rsidR="00800266" w:rsidRPr="00317791" w14:paraId="66089A95" w14:textId="77777777" w:rsidTr="00326CA4">
        <w:tc>
          <w:tcPr>
            <w:tcW w:w="0" w:type="auto"/>
            <w:tcMar>
              <w:top w:w="150" w:type="dxa"/>
              <w:left w:w="0" w:type="dxa"/>
              <w:bottom w:w="150" w:type="dxa"/>
              <w:right w:w="240" w:type="dxa"/>
            </w:tcMar>
            <w:hideMark/>
          </w:tcPr>
          <w:p w14:paraId="2CDB9DE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Amount</w:t>
            </w:r>
          </w:p>
        </w:tc>
        <w:tc>
          <w:tcPr>
            <w:tcW w:w="0" w:type="auto"/>
            <w:tcMar>
              <w:top w:w="150" w:type="dxa"/>
              <w:left w:w="240" w:type="dxa"/>
              <w:bottom w:w="150" w:type="dxa"/>
              <w:right w:w="240" w:type="dxa"/>
            </w:tcMar>
            <w:hideMark/>
          </w:tcPr>
          <w:p w14:paraId="00466B7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kg</w:t>
            </w:r>
          </w:p>
        </w:tc>
        <w:tc>
          <w:tcPr>
            <w:tcW w:w="0" w:type="auto"/>
            <w:tcMar>
              <w:top w:w="150" w:type="dxa"/>
              <w:left w:w="240" w:type="dxa"/>
              <w:bottom w:w="150" w:type="dxa"/>
              <w:right w:w="240" w:type="dxa"/>
            </w:tcMar>
            <w:hideMark/>
          </w:tcPr>
          <w:p w14:paraId="28944F1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w:t>
            </w:r>
          </w:p>
        </w:tc>
        <w:tc>
          <w:tcPr>
            <w:tcW w:w="0" w:type="auto"/>
            <w:tcMar>
              <w:top w:w="150" w:type="dxa"/>
              <w:left w:w="240" w:type="dxa"/>
              <w:bottom w:w="150" w:type="dxa"/>
              <w:right w:w="240" w:type="dxa"/>
            </w:tcMar>
            <w:hideMark/>
          </w:tcPr>
          <w:p w14:paraId="5CAB60C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57</w:t>
            </w:r>
          </w:p>
        </w:tc>
        <w:tc>
          <w:tcPr>
            <w:tcW w:w="0" w:type="auto"/>
            <w:tcMar>
              <w:top w:w="150" w:type="dxa"/>
              <w:left w:w="240" w:type="dxa"/>
              <w:bottom w:w="150" w:type="dxa"/>
              <w:right w:w="240" w:type="dxa"/>
            </w:tcMar>
            <w:hideMark/>
          </w:tcPr>
          <w:p w14:paraId="35AB98D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+57</w:t>
            </w:r>
          </w:p>
        </w:tc>
        <w:tc>
          <w:tcPr>
            <w:tcW w:w="0" w:type="auto"/>
            <w:tcMar>
              <w:top w:w="150" w:type="dxa"/>
              <w:left w:w="240" w:type="dxa"/>
              <w:bottom w:w="150" w:type="dxa"/>
              <w:right w:w="0" w:type="dxa"/>
            </w:tcMar>
            <w:hideMark/>
          </w:tcPr>
          <w:p w14:paraId="131349F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w:t>
            </w:r>
          </w:p>
        </w:tc>
      </w:tr>
      <w:tr w:rsidR="00800266" w:rsidRPr="00317791" w14:paraId="36B2759F" w14:textId="77777777" w:rsidTr="00326CA4">
        <w:tc>
          <w:tcPr>
            <w:tcW w:w="0" w:type="auto"/>
            <w:tcMar>
              <w:top w:w="150" w:type="dxa"/>
              <w:left w:w="0" w:type="dxa"/>
              <w:bottom w:w="150" w:type="dxa"/>
              <w:right w:w="240" w:type="dxa"/>
            </w:tcMar>
            <w:hideMark/>
          </w:tcPr>
          <w:p w14:paraId="731F45E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Cost</w:t>
            </w:r>
          </w:p>
        </w:tc>
        <w:tc>
          <w:tcPr>
            <w:tcW w:w="0" w:type="auto"/>
            <w:tcMar>
              <w:top w:w="150" w:type="dxa"/>
              <w:left w:w="240" w:type="dxa"/>
              <w:bottom w:w="150" w:type="dxa"/>
              <w:right w:w="240" w:type="dxa"/>
            </w:tcMar>
            <w:hideMark/>
          </w:tcPr>
          <w:p w14:paraId="11C8BD5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5D140B4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w:t>
            </w:r>
          </w:p>
        </w:tc>
        <w:tc>
          <w:tcPr>
            <w:tcW w:w="0" w:type="auto"/>
            <w:tcMar>
              <w:top w:w="150" w:type="dxa"/>
              <w:left w:w="240" w:type="dxa"/>
              <w:bottom w:w="150" w:type="dxa"/>
              <w:right w:w="240" w:type="dxa"/>
            </w:tcMar>
            <w:hideMark/>
          </w:tcPr>
          <w:p w14:paraId="6501220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1,539</w:t>
            </w:r>
          </w:p>
        </w:tc>
        <w:tc>
          <w:tcPr>
            <w:tcW w:w="0" w:type="auto"/>
            <w:tcMar>
              <w:top w:w="150" w:type="dxa"/>
              <w:left w:w="240" w:type="dxa"/>
              <w:bottom w:w="150" w:type="dxa"/>
              <w:right w:w="240" w:type="dxa"/>
            </w:tcMar>
            <w:hideMark/>
          </w:tcPr>
          <w:p w14:paraId="7783E0E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+1,539</w:t>
            </w:r>
          </w:p>
        </w:tc>
        <w:tc>
          <w:tcPr>
            <w:tcW w:w="0" w:type="auto"/>
            <w:tcMar>
              <w:top w:w="150" w:type="dxa"/>
              <w:left w:w="240" w:type="dxa"/>
              <w:bottom w:w="150" w:type="dxa"/>
              <w:right w:w="0" w:type="dxa"/>
            </w:tcMar>
            <w:hideMark/>
          </w:tcPr>
          <w:p w14:paraId="1956EC4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w:t>
            </w:r>
          </w:p>
        </w:tc>
      </w:tr>
      <w:tr w:rsidR="00800266" w:rsidRPr="00317791" w14:paraId="646D5518" w14:textId="77777777" w:rsidTr="00326CA4">
        <w:tc>
          <w:tcPr>
            <w:tcW w:w="0" w:type="auto"/>
            <w:gridSpan w:val="6"/>
            <w:tcMar>
              <w:top w:w="150" w:type="dxa"/>
              <w:left w:w="0" w:type="dxa"/>
              <w:bottom w:w="150" w:type="dxa"/>
              <w:right w:w="240" w:type="dxa"/>
            </w:tcMar>
            <w:hideMark/>
          </w:tcPr>
          <w:p w14:paraId="77571FD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4. Water Consumption</w:t>
            </w:r>
          </w:p>
        </w:tc>
      </w:tr>
      <w:tr w:rsidR="00800266" w:rsidRPr="00317791" w14:paraId="2055CD22" w14:textId="77777777" w:rsidTr="00326CA4">
        <w:tc>
          <w:tcPr>
            <w:tcW w:w="0" w:type="auto"/>
            <w:tcMar>
              <w:top w:w="150" w:type="dxa"/>
              <w:left w:w="0" w:type="dxa"/>
              <w:bottom w:w="150" w:type="dxa"/>
              <w:right w:w="240" w:type="dxa"/>
            </w:tcMar>
            <w:hideMark/>
          </w:tcPr>
          <w:p w14:paraId="5166596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Volume</w:t>
            </w:r>
          </w:p>
        </w:tc>
        <w:tc>
          <w:tcPr>
            <w:tcW w:w="0" w:type="auto"/>
            <w:tcMar>
              <w:top w:w="150" w:type="dxa"/>
              <w:left w:w="240" w:type="dxa"/>
              <w:bottom w:w="150" w:type="dxa"/>
              <w:right w:w="240" w:type="dxa"/>
            </w:tcMar>
            <w:hideMark/>
          </w:tcPr>
          <w:p w14:paraId="5E809C8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m³</w:t>
            </w:r>
          </w:p>
        </w:tc>
        <w:tc>
          <w:tcPr>
            <w:tcW w:w="0" w:type="auto"/>
            <w:tcMar>
              <w:top w:w="150" w:type="dxa"/>
              <w:left w:w="240" w:type="dxa"/>
              <w:bottom w:w="150" w:type="dxa"/>
              <w:right w:w="240" w:type="dxa"/>
            </w:tcMar>
            <w:hideMark/>
          </w:tcPr>
          <w:p w14:paraId="0701FEA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6,500</w:t>
            </w:r>
          </w:p>
        </w:tc>
        <w:tc>
          <w:tcPr>
            <w:tcW w:w="0" w:type="auto"/>
            <w:tcMar>
              <w:top w:w="150" w:type="dxa"/>
              <w:left w:w="240" w:type="dxa"/>
              <w:bottom w:w="150" w:type="dxa"/>
              <w:right w:w="240" w:type="dxa"/>
            </w:tcMar>
            <w:hideMark/>
          </w:tcPr>
          <w:p w14:paraId="7292053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3,900</w:t>
            </w:r>
          </w:p>
        </w:tc>
        <w:tc>
          <w:tcPr>
            <w:tcW w:w="0" w:type="auto"/>
            <w:tcMar>
              <w:top w:w="150" w:type="dxa"/>
              <w:left w:w="240" w:type="dxa"/>
              <w:bottom w:w="150" w:type="dxa"/>
              <w:right w:w="240" w:type="dxa"/>
            </w:tcMar>
            <w:hideMark/>
          </w:tcPr>
          <w:p w14:paraId="66DEAE39"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-2,600</w:t>
            </w:r>
          </w:p>
        </w:tc>
        <w:tc>
          <w:tcPr>
            <w:tcW w:w="0" w:type="auto"/>
            <w:tcMar>
              <w:top w:w="150" w:type="dxa"/>
              <w:left w:w="240" w:type="dxa"/>
              <w:bottom w:w="150" w:type="dxa"/>
              <w:right w:w="0" w:type="dxa"/>
            </w:tcMar>
            <w:hideMark/>
          </w:tcPr>
          <w:p w14:paraId="07CEB72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-40.0%</w:t>
            </w:r>
          </w:p>
        </w:tc>
      </w:tr>
      <w:tr w:rsidR="00800266" w:rsidRPr="00317791" w14:paraId="32ADDD1D" w14:textId="77777777" w:rsidTr="00326CA4">
        <w:tc>
          <w:tcPr>
            <w:tcW w:w="0" w:type="auto"/>
            <w:tcMar>
              <w:top w:w="150" w:type="dxa"/>
              <w:left w:w="0" w:type="dxa"/>
              <w:bottom w:w="150" w:type="dxa"/>
              <w:right w:w="240" w:type="dxa"/>
            </w:tcMar>
            <w:hideMark/>
          </w:tcPr>
          <w:p w14:paraId="16AB430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lastRenderedPageBreak/>
              <w:t>- Cost</w:t>
            </w:r>
          </w:p>
        </w:tc>
        <w:tc>
          <w:tcPr>
            <w:tcW w:w="0" w:type="auto"/>
            <w:tcMar>
              <w:top w:w="150" w:type="dxa"/>
              <w:left w:w="240" w:type="dxa"/>
              <w:bottom w:w="150" w:type="dxa"/>
              <w:right w:w="240" w:type="dxa"/>
            </w:tcMar>
            <w:hideMark/>
          </w:tcPr>
          <w:p w14:paraId="43374DC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3BB02DF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650</w:t>
            </w:r>
          </w:p>
        </w:tc>
        <w:tc>
          <w:tcPr>
            <w:tcW w:w="0" w:type="auto"/>
            <w:tcMar>
              <w:top w:w="150" w:type="dxa"/>
              <w:left w:w="240" w:type="dxa"/>
              <w:bottom w:w="150" w:type="dxa"/>
              <w:right w:w="240" w:type="dxa"/>
            </w:tcMar>
            <w:hideMark/>
          </w:tcPr>
          <w:p w14:paraId="70DFAED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390</w:t>
            </w:r>
          </w:p>
        </w:tc>
        <w:tc>
          <w:tcPr>
            <w:tcW w:w="0" w:type="auto"/>
            <w:tcMar>
              <w:top w:w="150" w:type="dxa"/>
              <w:left w:w="240" w:type="dxa"/>
              <w:bottom w:w="150" w:type="dxa"/>
              <w:right w:w="240" w:type="dxa"/>
            </w:tcMar>
            <w:hideMark/>
          </w:tcPr>
          <w:p w14:paraId="50449AE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-260</w:t>
            </w:r>
          </w:p>
        </w:tc>
        <w:tc>
          <w:tcPr>
            <w:tcW w:w="0" w:type="auto"/>
            <w:tcMar>
              <w:top w:w="150" w:type="dxa"/>
              <w:left w:w="240" w:type="dxa"/>
              <w:bottom w:w="150" w:type="dxa"/>
              <w:right w:w="0" w:type="dxa"/>
            </w:tcMar>
            <w:hideMark/>
          </w:tcPr>
          <w:p w14:paraId="72F8179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-40.0%</w:t>
            </w:r>
          </w:p>
        </w:tc>
      </w:tr>
      <w:tr w:rsidR="00800266" w:rsidRPr="00317791" w14:paraId="0624728D" w14:textId="77777777" w:rsidTr="00326CA4">
        <w:tc>
          <w:tcPr>
            <w:tcW w:w="0" w:type="auto"/>
            <w:gridSpan w:val="6"/>
            <w:tcMar>
              <w:top w:w="150" w:type="dxa"/>
              <w:left w:w="0" w:type="dxa"/>
              <w:bottom w:w="150" w:type="dxa"/>
              <w:right w:w="240" w:type="dxa"/>
            </w:tcMar>
            <w:hideMark/>
          </w:tcPr>
          <w:p w14:paraId="530872AF"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5. Labor Costs</w:t>
            </w:r>
          </w:p>
        </w:tc>
      </w:tr>
      <w:tr w:rsidR="00800266" w:rsidRPr="00317791" w14:paraId="254E0F2F" w14:textId="77777777" w:rsidTr="00326CA4">
        <w:tc>
          <w:tcPr>
            <w:tcW w:w="0" w:type="auto"/>
            <w:tcMar>
              <w:top w:w="150" w:type="dxa"/>
              <w:left w:w="0" w:type="dxa"/>
              <w:bottom w:w="150" w:type="dxa"/>
              <w:right w:w="240" w:type="dxa"/>
            </w:tcMar>
            <w:hideMark/>
          </w:tcPr>
          <w:p w14:paraId="3F4B4FE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Total Labor</w:t>
            </w:r>
          </w:p>
        </w:tc>
        <w:tc>
          <w:tcPr>
            <w:tcW w:w="0" w:type="auto"/>
            <w:tcMar>
              <w:top w:w="150" w:type="dxa"/>
              <w:left w:w="240" w:type="dxa"/>
              <w:bottom w:w="150" w:type="dxa"/>
              <w:right w:w="240" w:type="dxa"/>
            </w:tcMar>
            <w:hideMark/>
          </w:tcPr>
          <w:p w14:paraId="47464CF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6F03114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529.21</w:t>
            </w:r>
          </w:p>
        </w:tc>
        <w:tc>
          <w:tcPr>
            <w:tcW w:w="0" w:type="auto"/>
            <w:tcMar>
              <w:top w:w="150" w:type="dxa"/>
              <w:left w:w="240" w:type="dxa"/>
              <w:bottom w:w="150" w:type="dxa"/>
              <w:right w:w="240" w:type="dxa"/>
            </w:tcMar>
            <w:hideMark/>
          </w:tcPr>
          <w:p w14:paraId="63BA5BB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w:t>
            </w:r>
          </w:p>
        </w:tc>
        <w:tc>
          <w:tcPr>
            <w:tcW w:w="0" w:type="auto"/>
            <w:tcMar>
              <w:top w:w="150" w:type="dxa"/>
              <w:left w:w="240" w:type="dxa"/>
              <w:bottom w:w="150" w:type="dxa"/>
              <w:right w:w="240" w:type="dxa"/>
            </w:tcMar>
            <w:hideMark/>
          </w:tcPr>
          <w:p w14:paraId="7F5E02D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-529.21</w:t>
            </w:r>
          </w:p>
        </w:tc>
        <w:tc>
          <w:tcPr>
            <w:tcW w:w="0" w:type="auto"/>
            <w:tcMar>
              <w:top w:w="150" w:type="dxa"/>
              <w:left w:w="240" w:type="dxa"/>
              <w:bottom w:w="150" w:type="dxa"/>
              <w:right w:w="0" w:type="dxa"/>
            </w:tcMar>
            <w:hideMark/>
          </w:tcPr>
          <w:p w14:paraId="54A050F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w:t>
            </w:r>
          </w:p>
        </w:tc>
      </w:tr>
      <w:tr w:rsidR="00800266" w:rsidRPr="00317791" w14:paraId="31FCE49D" w14:textId="77777777" w:rsidTr="00326CA4">
        <w:tc>
          <w:tcPr>
            <w:tcW w:w="0" w:type="auto"/>
            <w:tcMar>
              <w:top w:w="150" w:type="dxa"/>
              <w:left w:w="0" w:type="dxa"/>
              <w:bottom w:w="150" w:type="dxa"/>
              <w:right w:w="240" w:type="dxa"/>
            </w:tcMar>
            <w:hideMark/>
          </w:tcPr>
          <w:p w14:paraId="3EA94B8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Pre-planting*</w:t>
            </w:r>
          </w:p>
        </w:tc>
        <w:tc>
          <w:tcPr>
            <w:tcW w:w="0" w:type="auto"/>
            <w:tcMar>
              <w:top w:w="150" w:type="dxa"/>
              <w:left w:w="240" w:type="dxa"/>
              <w:bottom w:w="150" w:type="dxa"/>
              <w:right w:w="240" w:type="dxa"/>
            </w:tcMar>
            <w:hideMark/>
          </w:tcPr>
          <w:p w14:paraId="7FC4330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24E615A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153.19</w:t>
            </w:r>
          </w:p>
        </w:tc>
        <w:tc>
          <w:tcPr>
            <w:tcW w:w="0" w:type="auto"/>
            <w:tcMar>
              <w:top w:w="150" w:type="dxa"/>
              <w:left w:w="240" w:type="dxa"/>
              <w:bottom w:w="150" w:type="dxa"/>
              <w:right w:w="240" w:type="dxa"/>
            </w:tcMar>
            <w:hideMark/>
          </w:tcPr>
          <w:p w14:paraId="29D911B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w:t>
            </w:r>
          </w:p>
        </w:tc>
        <w:tc>
          <w:tcPr>
            <w:tcW w:w="0" w:type="auto"/>
            <w:tcMar>
              <w:top w:w="150" w:type="dxa"/>
              <w:left w:w="240" w:type="dxa"/>
              <w:bottom w:w="150" w:type="dxa"/>
              <w:right w:w="240" w:type="dxa"/>
            </w:tcMar>
            <w:hideMark/>
          </w:tcPr>
          <w:p w14:paraId="07896AD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-153.19</w:t>
            </w:r>
          </w:p>
        </w:tc>
        <w:tc>
          <w:tcPr>
            <w:tcW w:w="0" w:type="auto"/>
            <w:tcMar>
              <w:top w:w="150" w:type="dxa"/>
              <w:left w:w="240" w:type="dxa"/>
              <w:bottom w:w="150" w:type="dxa"/>
              <w:right w:w="0" w:type="dxa"/>
            </w:tcMar>
            <w:hideMark/>
          </w:tcPr>
          <w:p w14:paraId="3DD5111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w:t>
            </w:r>
          </w:p>
        </w:tc>
      </w:tr>
      <w:tr w:rsidR="00800266" w:rsidRPr="00317791" w14:paraId="5C016232" w14:textId="77777777" w:rsidTr="00326CA4">
        <w:tc>
          <w:tcPr>
            <w:tcW w:w="0" w:type="auto"/>
            <w:tcMar>
              <w:top w:w="150" w:type="dxa"/>
              <w:left w:w="0" w:type="dxa"/>
              <w:bottom w:w="150" w:type="dxa"/>
              <w:right w:w="240" w:type="dxa"/>
            </w:tcMar>
            <w:hideMark/>
          </w:tcPr>
          <w:p w14:paraId="4DDB254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Planting*</w:t>
            </w:r>
          </w:p>
        </w:tc>
        <w:tc>
          <w:tcPr>
            <w:tcW w:w="0" w:type="auto"/>
            <w:tcMar>
              <w:top w:w="150" w:type="dxa"/>
              <w:left w:w="240" w:type="dxa"/>
              <w:bottom w:w="150" w:type="dxa"/>
              <w:right w:w="240" w:type="dxa"/>
            </w:tcMar>
            <w:hideMark/>
          </w:tcPr>
          <w:p w14:paraId="6B3261F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06E4677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173.63</w:t>
            </w:r>
          </w:p>
        </w:tc>
        <w:tc>
          <w:tcPr>
            <w:tcW w:w="0" w:type="auto"/>
            <w:tcMar>
              <w:top w:w="150" w:type="dxa"/>
              <w:left w:w="240" w:type="dxa"/>
              <w:bottom w:w="150" w:type="dxa"/>
              <w:right w:w="240" w:type="dxa"/>
            </w:tcMar>
            <w:hideMark/>
          </w:tcPr>
          <w:p w14:paraId="036319E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w:t>
            </w:r>
          </w:p>
        </w:tc>
        <w:tc>
          <w:tcPr>
            <w:tcW w:w="0" w:type="auto"/>
            <w:tcMar>
              <w:top w:w="150" w:type="dxa"/>
              <w:left w:w="240" w:type="dxa"/>
              <w:bottom w:w="150" w:type="dxa"/>
              <w:right w:w="240" w:type="dxa"/>
            </w:tcMar>
            <w:hideMark/>
          </w:tcPr>
          <w:p w14:paraId="0BE47CB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-173.63</w:t>
            </w:r>
          </w:p>
        </w:tc>
        <w:tc>
          <w:tcPr>
            <w:tcW w:w="0" w:type="auto"/>
            <w:tcMar>
              <w:top w:w="150" w:type="dxa"/>
              <w:left w:w="240" w:type="dxa"/>
              <w:bottom w:w="150" w:type="dxa"/>
              <w:right w:w="0" w:type="dxa"/>
            </w:tcMar>
            <w:hideMark/>
          </w:tcPr>
          <w:p w14:paraId="579075B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w:t>
            </w:r>
          </w:p>
        </w:tc>
      </w:tr>
      <w:tr w:rsidR="00800266" w:rsidRPr="00317791" w14:paraId="5AA0E11E" w14:textId="77777777" w:rsidTr="00326CA4">
        <w:tc>
          <w:tcPr>
            <w:tcW w:w="0" w:type="auto"/>
            <w:tcMar>
              <w:top w:w="150" w:type="dxa"/>
              <w:left w:w="0" w:type="dxa"/>
              <w:bottom w:w="150" w:type="dxa"/>
              <w:right w:w="240" w:type="dxa"/>
            </w:tcMar>
            <w:hideMark/>
          </w:tcPr>
          <w:p w14:paraId="3C20FB2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Post-planting*</w:t>
            </w:r>
          </w:p>
        </w:tc>
        <w:tc>
          <w:tcPr>
            <w:tcW w:w="0" w:type="auto"/>
            <w:tcMar>
              <w:top w:w="150" w:type="dxa"/>
              <w:left w:w="240" w:type="dxa"/>
              <w:bottom w:w="150" w:type="dxa"/>
              <w:right w:w="240" w:type="dxa"/>
            </w:tcMar>
            <w:hideMark/>
          </w:tcPr>
          <w:p w14:paraId="584F924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thousand soum</w:t>
            </w:r>
          </w:p>
        </w:tc>
        <w:tc>
          <w:tcPr>
            <w:tcW w:w="0" w:type="auto"/>
            <w:tcMar>
              <w:top w:w="150" w:type="dxa"/>
              <w:left w:w="240" w:type="dxa"/>
              <w:bottom w:w="150" w:type="dxa"/>
              <w:right w:w="240" w:type="dxa"/>
            </w:tcMar>
            <w:hideMark/>
          </w:tcPr>
          <w:p w14:paraId="7FAAC35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202.39</w:t>
            </w:r>
          </w:p>
        </w:tc>
        <w:tc>
          <w:tcPr>
            <w:tcW w:w="0" w:type="auto"/>
            <w:tcMar>
              <w:top w:w="150" w:type="dxa"/>
              <w:left w:w="240" w:type="dxa"/>
              <w:bottom w:w="150" w:type="dxa"/>
              <w:right w:w="240" w:type="dxa"/>
            </w:tcMar>
            <w:hideMark/>
          </w:tcPr>
          <w:p w14:paraId="5513F65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w:t>
            </w:r>
          </w:p>
        </w:tc>
        <w:tc>
          <w:tcPr>
            <w:tcW w:w="0" w:type="auto"/>
            <w:tcMar>
              <w:top w:w="150" w:type="dxa"/>
              <w:left w:w="240" w:type="dxa"/>
              <w:bottom w:w="150" w:type="dxa"/>
              <w:right w:w="240" w:type="dxa"/>
            </w:tcMar>
            <w:hideMark/>
          </w:tcPr>
          <w:p w14:paraId="79DEEBA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-202.39</w:t>
            </w:r>
          </w:p>
        </w:tc>
        <w:tc>
          <w:tcPr>
            <w:tcW w:w="0" w:type="auto"/>
            <w:tcMar>
              <w:top w:w="150" w:type="dxa"/>
              <w:left w:w="240" w:type="dxa"/>
              <w:bottom w:w="150" w:type="dxa"/>
              <w:right w:w="0" w:type="dxa"/>
            </w:tcMar>
            <w:hideMark/>
          </w:tcPr>
          <w:p w14:paraId="78045E4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w:t>
            </w:r>
          </w:p>
        </w:tc>
      </w:tr>
    </w:tbl>
    <w:p w14:paraId="68E91F53" w14:textId="4371D211"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*Note: Plastic film cost represents an initial investment in the intensive system</w:t>
      </w:r>
      <w:r w:rsidR="00EB7EDA" w:rsidRPr="00317791">
        <w:rPr>
          <w:rFonts w:cs="Times New Roman"/>
          <w:sz w:val="24"/>
          <w:szCs w:val="24"/>
          <w:lang w:val="en-US"/>
        </w:rPr>
        <w:t xml:space="preserve">, not required in the </w:t>
      </w:r>
      <w:r w:rsidRPr="00317791">
        <w:rPr>
          <w:rFonts w:cs="Times New Roman"/>
          <w:sz w:val="24"/>
          <w:szCs w:val="24"/>
          <w:lang w:val="en-US"/>
        </w:rPr>
        <w:t>traditional system.</w:t>
      </w:r>
    </w:p>
    <w:p w14:paraId="68A56A3E"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B. Input Efficiency Comparison</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026"/>
        <w:gridCol w:w="2726"/>
        <w:gridCol w:w="2726"/>
        <w:gridCol w:w="1876"/>
      </w:tblGrid>
      <w:tr w:rsidR="00800266" w:rsidRPr="00317791" w14:paraId="3320CE69"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2CE9C83B"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Efficiency Metric</w:t>
            </w:r>
          </w:p>
        </w:tc>
        <w:tc>
          <w:tcPr>
            <w:tcW w:w="0" w:type="auto"/>
            <w:tcBorders>
              <w:top w:val="single" w:sz="4" w:space="0" w:color="auto"/>
              <w:bottom w:val="single" w:sz="4" w:space="0" w:color="auto"/>
            </w:tcBorders>
            <w:tcMar>
              <w:top w:w="150" w:type="dxa"/>
              <w:left w:w="240" w:type="dxa"/>
              <w:bottom w:w="150" w:type="dxa"/>
              <w:right w:w="240" w:type="dxa"/>
            </w:tcMar>
            <w:hideMark/>
          </w:tcPr>
          <w:p w14:paraId="1FB35501"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Traditional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3DD0CB79"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Intensive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0E1ABF12"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Improvement</w:t>
            </w:r>
          </w:p>
        </w:tc>
      </w:tr>
      <w:tr w:rsidR="00800266" w:rsidRPr="00317791" w14:paraId="47CFCEF9" w14:textId="77777777" w:rsidTr="00326CA4">
        <w:tc>
          <w:tcPr>
            <w:tcW w:w="0" w:type="auto"/>
            <w:tcBorders>
              <w:top w:val="single" w:sz="4" w:space="0" w:color="auto"/>
            </w:tcBorders>
            <w:tcMar>
              <w:top w:w="150" w:type="dxa"/>
              <w:left w:w="0" w:type="dxa"/>
              <w:bottom w:w="150" w:type="dxa"/>
              <w:right w:w="240" w:type="dxa"/>
            </w:tcMar>
            <w:hideMark/>
          </w:tcPr>
          <w:p w14:paraId="0C9B66D1"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Water Use Efficiency</w:t>
            </w:r>
          </w:p>
        </w:tc>
        <w:tc>
          <w:tcPr>
            <w:tcW w:w="0" w:type="auto"/>
            <w:tcBorders>
              <w:top w:val="single" w:sz="4" w:space="0" w:color="auto"/>
            </w:tcBorders>
            <w:tcMar>
              <w:top w:w="150" w:type="dxa"/>
              <w:left w:w="240" w:type="dxa"/>
              <w:bottom w:w="150" w:type="dxa"/>
              <w:right w:w="240" w:type="dxa"/>
            </w:tcMar>
            <w:hideMark/>
          </w:tcPr>
          <w:p w14:paraId="40C41D2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0.49 kg cotton/m³ water*</w:t>
            </w:r>
          </w:p>
        </w:tc>
        <w:tc>
          <w:tcPr>
            <w:tcW w:w="0" w:type="auto"/>
            <w:tcBorders>
              <w:top w:val="single" w:sz="4" w:space="0" w:color="auto"/>
            </w:tcBorders>
            <w:tcMar>
              <w:top w:w="150" w:type="dxa"/>
              <w:left w:w="240" w:type="dxa"/>
              <w:bottom w:w="150" w:type="dxa"/>
              <w:right w:w="240" w:type="dxa"/>
            </w:tcMar>
            <w:hideMark/>
          </w:tcPr>
          <w:p w14:paraId="3E9ED74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1.18 kg cotton/m³ water*</w:t>
            </w:r>
          </w:p>
        </w:tc>
        <w:tc>
          <w:tcPr>
            <w:tcW w:w="0" w:type="auto"/>
            <w:tcBorders>
              <w:top w:val="single" w:sz="4" w:space="0" w:color="auto"/>
            </w:tcBorders>
            <w:tcMar>
              <w:top w:w="150" w:type="dxa"/>
              <w:left w:w="240" w:type="dxa"/>
              <w:bottom w:w="150" w:type="dxa"/>
              <w:right w:w="0" w:type="dxa"/>
            </w:tcMar>
            <w:hideMark/>
          </w:tcPr>
          <w:p w14:paraId="6EB5998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+140.8%</w:t>
            </w:r>
          </w:p>
        </w:tc>
      </w:tr>
      <w:tr w:rsidR="00800266" w:rsidRPr="00317791" w14:paraId="3DFA2087" w14:textId="77777777" w:rsidTr="00326CA4">
        <w:tc>
          <w:tcPr>
            <w:tcW w:w="0" w:type="auto"/>
            <w:tcMar>
              <w:top w:w="150" w:type="dxa"/>
              <w:left w:w="0" w:type="dxa"/>
              <w:bottom w:w="150" w:type="dxa"/>
              <w:right w:w="240" w:type="dxa"/>
            </w:tcMar>
            <w:hideMark/>
          </w:tcPr>
          <w:p w14:paraId="0A43F4E9"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lastRenderedPageBreak/>
              <w:t>Fertilizer Use Efficiency</w:t>
            </w:r>
          </w:p>
        </w:tc>
        <w:tc>
          <w:tcPr>
            <w:tcW w:w="0" w:type="auto"/>
            <w:tcMar>
              <w:top w:w="150" w:type="dxa"/>
              <w:left w:w="240" w:type="dxa"/>
              <w:bottom w:w="150" w:type="dxa"/>
              <w:right w:w="240" w:type="dxa"/>
            </w:tcMar>
            <w:hideMark/>
          </w:tcPr>
          <w:p w14:paraId="6C1748F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0.59 kg cotton/kg fertilizer</w:t>
            </w:r>
          </w:p>
        </w:tc>
        <w:tc>
          <w:tcPr>
            <w:tcW w:w="0" w:type="auto"/>
            <w:tcMar>
              <w:top w:w="150" w:type="dxa"/>
              <w:left w:w="240" w:type="dxa"/>
              <w:bottom w:w="150" w:type="dxa"/>
              <w:right w:w="240" w:type="dxa"/>
            </w:tcMar>
            <w:hideMark/>
          </w:tcPr>
          <w:p w14:paraId="5456052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5.75 kg cotton/kg fertilizer</w:t>
            </w:r>
          </w:p>
        </w:tc>
        <w:tc>
          <w:tcPr>
            <w:tcW w:w="0" w:type="auto"/>
            <w:tcMar>
              <w:top w:w="150" w:type="dxa"/>
              <w:left w:w="240" w:type="dxa"/>
              <w:bottom w:w="150" w:type="dxa"/>
              <w:right w:w="0" w:type="dxa"/>
            </w:tcMar>
            <w:hideMark/>
          </w:tcPr>
          <w:p w14:paraId="0310FE5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+874.6%</w:t>
            </w:r>
          </w:p>
        </w:tc>
      </w:tr>
      <w:tr w:rsidR="00800266" w:rsidRPr="00317791" w14:paraId="5EDB2000" w14:textId="77777777" w:rsidTr="00326CA4">
        <w:tc>
          <w:tcPr>
            <w:tcW w:w="0" w:type="auto"/>
            <w:tcMar>
              <w:top w:w="150" w:type="dxa"/>
              <w:left w:w="0" w:type="dxa"/>
              <w:bottom w:w="150" w:type="dxa"/>
              <w:right w:w="240" w:type="dxa"/>
            </w:tcMar>
            <w:hideMark/>
          </w:tcPr>
          <w:p w14:paraId="3FBEBB7A"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Seed Use Efficiency</w:t>
            </w:r>
          </w:p>
        </w:tc>
        <w:tc>
          <w:tcPr>
            <w:tcW w:w="0" w:type="auto"/>
            <w:tcMar>
              <w:top w:w="150" w:type="dxa"/>
              <w:left w:w="240" w:type="dxa"/>
              <w:bottom w:w="150" w:type="dxa"/>
              <w:right w:w="240" w:type="dxa"/>
            </w:tcMar>
            <w:hideMark/>
          </w:tcPr>
          <w:p w14:paraId="132B1F6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71.1 kg cotton/kg seed</w:t>
            </w:r>
          </w:p>
        </w:tc>
        <w:tc>
          <w:tcPr>
            <w:tcW w:w="0" w:type="auto"/>
            <w:tcMar>
              <w:top w:w="150" w:type="dxa"/>
              <w:left w:w="240" w:type="dxa"/>
              <w:bottom w:w="150" w:type="dxa"/>
              <w:right w:w="240" w:type="dxa"/>
            </w:tcMar>
            <w:hideMark/>
          </w:tcPr>
          <w:p w14:paraId="78604AF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200.0 kg cotton/kg seed</w:t>
            </w:r>
          </w:p>
        </w:tc>
        <w:tc>
          <w:tcPr>
            <w:tcW w:w="0" w:type="auto"/>
            <w:tcMar>
              <w:top w:w="150" w:type="dxa"/>
              <w:left w:w="240" w:type="dxa"/>
              <w:bottom w:w="150" w:type="dxa"/>
              <w:right w:w="0" w:type="dxa"/>
            </w:tcMar>
            <w:hideMark/>
          </w:tcPr>
          <w:p w14:paraId="2129E24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+181.3%</w:t>
            </w:r>
          </w:p>
        </w:tc>
      </w:tr>
      <w:tr w:rsidR="00800266" w:rsidRPr="00317791" w14:paraId="1E34F7C8" w14:textId="77777777" w:rsidTr="00326CA4">
        <w:tc>
          <w:tcPr>
            <w:tcW w:w="0" w:type="auto"/>
            <w:tcMar>
              <w:top w:w="150" w:type="dxa"/>
              <w:left w:w="0" w:type="dxa"/>
              <w:bottom w:w="150" w:type="dxa"/>
              <w:right w:w="240" w:type="dxa"/>
            </w:tcMar>
            <w:hideMark/>
          </w:tcPr>
          <w:p w14:paraId="17678827"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Cost Efficiency</w:t>
            </w:r>
          </w:p>
        </w:tc>
        <w:tc>
          <w:tcPr>
            <w:tcW w:w="0" w:type="auto"/>
            <w:tcMar>
              <w:top w:w="150" w:type="dxa"/>
              <w:left w:w="240" w:type="dxa"/>
              <w:bottom w:w="150" w:type="dxa"/>
              <w:right w:w="240" w:type="dxa"/>
            </w:tcMar>
            <w:hideMark/>
          </w:tcPr>
          <w:p w14:paraId="79DF061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0.43 kg cotton/thousand soum</w:t>
            </w:r>
          </w:p>
        </w:tc>
        <w:tc>
          <w:tcPr>
            <w:tcW w:w="0" w:type="auto"/>
            <w:tcMar>
              <w:top w:w="150" w:type="dxa"/>
              <w:left w:w="240" w:type="dxa"/>
              <w:bottom w:w="150" w:type="dxa"/>
              <w:right w:w="240" w:type="dxa"/>
            </w:tcMar>
            <w:hideMark/>
          </w:tcPr>
          <w:p w14:paraId="7BF8F2C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1.39 kg cotton/thousand soum</w:t>
            </w:r>
          </w:p>
        </w:tc>
        <w:tc>
          <w:tcPr>
            <w:tcW w:w="0" w:type="auto"/>
            <w:tcMar>
              <w:top w:w="150" w:type="dxa"/>
              <w:left w:w="240" w:type="dxa"/>
              <w:bottom w:w="150" w:type="dxa"/>
              <w:right w:w="0" w:type="dxa"/>
            </w:tcMar>
            <w:hideMark/>
          </w:tcPr>
          <w:p w14:paraId="18876B8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+223.3%</w:t>
            </w:r>
          </w:p>
        </w:tc>
      </w:tr>
    </w:tbl>
    <w:p w14:paraId="7112700C" w14:textId="5A486B1A"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xml:space="preserve">*Based on </w:t>
      </w:r>
      <w:r w:rsidR="002F1017" w:rsidRPr="00317791">
        <w:rPr>
          <w:rFonts w:cs="Times New Roman"/>
          <w:sz w:val="24"/>
          <w:szCs w:val="24"/>
          <w:lang w:val="en-US"/>
        </w:rPr>
        <w:t xml:space="preserve">the average yield of 3.2 tons/ha for the traditional scheme and 4.6 tons/ha for the </w:t>
      </w:r>
      <w:r w:rsidRPr="00317791">
        <w:rPr>
          <w:rFonts w:cs="Times New Roman"/>
          <w:sz w:val="24"/>
          <w:szCs w:val="24"/>
          <w:lang w:val="en-US"/>
        </w:rPr>
        <w:t>intensive scheme.</w:t>
      </w:r>
    </w:p>
    <w:p w14:paraId="1284D9A3" w14:textId="1A918A98"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C. Economic Impact</w:t>
      </w:r>
      <w:r w:rsidR="002F1017" w:rsidRPr="00317791">
        <w:rPr>
          <w:rFonts w:cs="Times New Roman"/>
          <w:b/>
          <w:bCs/>
          <w:sz w:val="24"/>
          <w:szCs w:val="24"/>
          <w:lang w:val="en-US"/>
        </w:rPr>
        <w:t xml:space="preserve"> (</w:t>
      </w:r>
      <w:r w:rsidR="00EB7EDA" w:rsidRPr="00317791">
        <w:rPr>
          <w:rFonts w:cs="Times New Roman"/>
          <w:b/>
          <w:bCs/>
          <w:sz w:val="24"/>
          <w:szCs w:val="24"/>
          <w:lang w:val="en-US"/>
        </w:rPr>
        <w:t>$1=12,260 soum</w:t>
      </w:r>
      <w:r w:rsidR="002F1017" w:rsidRPr="00317791">
        <w:rPr>
          <w:rFonts w:cs="Times New Roman"/>
          <w:b/>
          <w:bCs/>
          <w:sz w:val="24"/>
          <w:szCs w:val="24"/>
          <w:lang w:val="en-US"/>
        </w:rPr>
        <w:t>)</w:t>
      </w:r>
      <w:r w:rsidRPr="00317791">
        <w:rPr>
          <w:rFonts w:cs="Times New Roman"/>
          <w:b/>
          <w:bCs/>
          <w:sz w:val="24"/>
          <w:szCs w:val="24"/>
          <w:lang w:val="en-US"/>
        </w:rPr>
        <w:t xml:space="preserve"> Analysis at National Scale (100,000 ha)</w:t>
      </w:r>
    </w:p>
    <w:tbl>
      <w:tblPr>
        <w:tblW w:w="0" w:type="auto"/>
        <w:tblCellMar>
          <w:top w:w="15" w:type="dxa"/>
          <w:left w:w="15" w:type="dxa"/>
          <w:bottom w:w="15" w:type="dxa"/>
          <w:right w:w="15" w:type="dxa"/>
        </w:tblCellMar>
        <w:tblLook w:val="04A0" w:firstRow="1" w:lastRow="0" w:firstColumn="1" w:lastColumn="0" w:noHBand="0" w:noVBand="1"/>
      </w:tblPr>
      <w:tblGrid>
        <w:gridCol w:w="2325"/>
        <w:gridCol w:w="2319"/>
        <w:gridCol w:w="2256"/>
        <w:gridCol w:w="2454"/>
      </w:tblGrid>
      <w:tr w:rsidR="00800266" w:rsidRPr="00317791" w14:paraId="0496ABB6"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0D9DF758"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Economic Indicator</w:t>
            </w:r>
          </w:p>
        </w:tc>
        <w:tc>
          <w:tcPr>
            <w:tcW w:w="0" w:type="auto"/>
            <w:tcBorders>
              <w:top w:val="single" w:sz="4" w:space="0" w:color="auto"/>
              <w:bottom w:val="single" w:sz="4" w:space="0" w:color="auto"/>
            </w:tcBorders>
            <w:tcMar>
              <w:top w:w="150" w:type="dxa"/>
              <w:left w:w="240" w:type="dxa"/>
              <w:bottom w:w="150" w:type="dxa"/>
              <w:right w:w="240" w:type="dxa"/>
            </w:tcMar>
            <w:hideMark/>
          </w:tcPr>
          <w:p w14:paraId="00269622"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Traditional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635A3B70"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Intensive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17A73486"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Net Benefit</w:t>
            </w:r>
          </w:p>
        </w:tc>
      </w:tr>
      <w:tr w:rsidR="00800266" w:rsidRPr="00317791" w14:paraId="3C112499" w14:textId="77777777" w:rsidTr="00326CA4">
        <w:tc>
          <w:tcPr>
            <w:tcW w:w="0" w:type="auto"/>
            <w:tcBorders>
              <w:top w:val="single" w:sz="4" w:space="0" w:color="auto"/>
            </w:tcBorders>
            <w:tcMar>
              <w:top w:w="150" w:type="dxa"/>
              <w:left w:w="0" w:type="dxa"/>
              <w:bottom w:w="150" w:type="dxa"/>
              <w:right w:w="240" w:type="dxa"/>
            </w:tcMar>
            <w:hideMark/>
          </w:tcPr>
          <w:p w14:paraId="23460CFB"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Total Cost</w:t>
            </w:r>
          </w:p>
        </w:tc>
        <w:tc>
          <w:tcPr>
            <w:tcW w:w="0" w:type="auto"/>
            <w:tcBorders>
              <w:top w:val="single" w:sz="4" w:space="0" w:color="auto"/>
            </w:tcBorders>
            <w:tcMar>
              <w:top w:w="150" w:type="dxa"/>
              <w:left w:w="240" w:type="dxa"/>
              <w:bottom w:w="150" w:type="dxa"/>
              <w:right w:w="240" w:type="dxa"/>
            </w:tcMar>
            <w:hideMark/>
          </w:tcPr>
          <w:p w14:paraId="516CC4E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742,821 million soum</w:t>
            </w:r>
          </w:p>
        </w:tc>
        <w:tc>
          <w:tcPr>
            <w:tcW w:w="0" w:type="auto"/>
            <w:tcBorders>
              <w:top w:val="single" w:sz="4" w:space="0" w:color="auto"/>
            </w:tcBorders>
            <w:tcMar>
              <w:top w:w="150" w:type="dxa"/>
              <w:left w:w="240" w:type="dxa"/>
              <w:bottom w:w="150" w:type="dxa"/>
              <w:right w:w="240" w:type="dxa"/>
            </w:tcMar>
            <w:hideMark/>
          </w:tcPr>
          <w:p w14:paraId="54CBF72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331,120 million soum</w:t>
            </w:r>
          </w:p>
        </w:tc>
        <w:tc>
          <w:tcPr>
            <w:tcW w:w="0" w:type="auto"/>
            <w:tcBorders>
              <w:top w:val="single" w:sz="4" w:space="0" w:color="auto"/>
            </w:tcBorders>
            <w:tcMar>
              <w:top w:w="150" w:type="dxa"/>
              <w:left w:w="240" w:type="dxa"/>
              <w:bottom w:w="150" w:type="dxa"/>
              <w:right w:w="0" w:type="dxa"/>
            </w:tcMar>
            <w:hideMark/>
          </w:tcPr>
          <w:p w14:paraId="2FD5E72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411,701 million soum saved</w:t>
            </w:r>
          </w:p>
        </w:tc>
      </w:tr>
      <w:tr w:rsidR="00800266" w:rsidRPr="00317791" w14:paraId="04F57CDD" w14:textId="77777777" w:rsidTr="00326CA4">
        <w:tc>
          <w:tcPr>
            <w:tcW w:w="0" w:type="auto"/>
            <w:tcMar>
              <w:top w:w="150" w:type="dxa"/>
              <w:left w:w="0" w:type="dxa"/>
              <w:bottom w:w="150" w:type="dxa"/>
              <w:right w:w="240" w:type="dxa"/>
            </w:tcMar>
            <w:hideMark/>
          </w:tcPr>
          <w:p w14:paraId="78B5D739"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Fertilizer Savings</w:t>
            </w:r>
          </w:p>
        </w:tc>
        <w:tc>
          <w:tcPr>
            <w:tcW w:w="0" w:type="auto"/>
            <w:tcMar>
              <w:top w:w="150" w:type="dxa"/>
              <w:left w:w="240" w:type="dxa"/>
              <w:bottom w:w="150" w:type="dxa"/>
              <w:right w:w="240" w:type="dxa"/>
            </w:tcMar>
            <w:hideMark/>
          </w:tcPr>
          <w:p w14:paraId="730E972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534,900 million soum</w:t>
            </w:r>
          </w:p>
        </w:tc>
        <w:tc>
          <w:tcPr>
            <w:tcW w:w="0" w:type="auto"/>
            <w:tcMar>
              <w:top w:w="150" w:type="dxa"/>
              <w:left w:w="240" w:type="dxa"/>
              <w:bottom w:w="150" w:type="dxa"/>
              <w:right w:w="240" w:type="dxa"/>
            </w:tcMar>
            <w:hideMark/>
          </w:tcPr>
          <w:p w14:paraId="11C966F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92,220 million soum</w:t>
            </w:r>
          </w:p>
        </w:tc>
        <w:tc>
          <w:tcPr>
            <w:tcW w:w="0" w:type="auto"/>
            <w:tcMar>
              <w:top w:w="150" w:type="dxa"/>
              <w:left w:w="240" w:type="dxa"/>
              <w:bottom w:w="150" w:type="dxa"/>
              <w:right w:w="0" w:type="dxa"/>
            </w:tcMar>
            <w:hideMark/>
          </w:tcPr>
          <w:p w14:paraId="767F192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442,680 million soum</w:t>
            </w:r>
          </w:p>
        </w:tc>
      </w:tr>
      <w:tr w:rsidR="00800266" w:rsidRPr="00317791" w14:paraId="6A3A8665" w14:textId="77777777" w:rsidTr="00326CA4">
        <w:tc>
          <w:tcPr>
            <w:tcW w:w="0" w:type="auto"/>
            <w:tcMar>
              <w:top w:w="150" w:type="dxa"/>
              <w:left w:w="0" w:type="dxa"/>
              <w:bottom w:w="150" w:type="dxa"/>
              <w:right w:w="240" w:type="dxa"/>
            </w:tcMar>
            <w:hideMark/>
          </w:tcPr>
          <w:p w14:paraId="58C3CFAC"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Seed Savings</w:t>
            </w:r>
          </w:p>
        </w:tc>
        <w:tc>
          <w:tcPr>
            <w:tcW w:w="0" w:type="auto"/>
            <w:tcMar>
              <w:top w:w="150" w:type="dxa"/>
              <w:left w:w="240" w:type="dxa"/>
              <w:bottom w:w="150" w:type="dxa"/>
              <w:right w:w="240" w:type="dxa"/>
            </w:tcMar>
            <w:hideMark/>
          </w:tcPr>
          <w:p w14:paraId="6B02EBD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90,000 million soum</w:t>
            </w:r>
          </w:p>
        </w:tc>
        <w:tc>
          <w:tcPr>
            <w:tcW w:w="0" w:type="auto"/>
            <w:tcMar>
              <w:top w:w="150" w:type="dxa"/>
              <w:left w:w="240" w:type="dxa"/>
              <w:bottom w:w="150" w:type="dxa"/>
              <w:right w:w="240" w:type="dxa"/>
            </w:tcMar>
            <w:hideMark/>
          </w:tcPr>
          <w:p w14:paraId="6A1DDE8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46,000 million soum</w:t>
            </w:r>
          </w:p>
        </w:tc>
        <w:tc>
          <w:tcPr>
            <w:tcW w:w="0" w:type="auto"/>
            <w:tcMar>
              <w:top w:w="150" w:type="dxa"/>
              <w:left w:w="240" w:type="dxa"/>
              <w:bottom w:w="150" w:type="dxa"/>
              <w:right w:w="0" w:type="dxa"/>
            </w:tcMar>
            <w:hideMark/>
          </w:tcPr>
          <w:p w14:paraId="16EF025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44,000 million soum</w:t>
            </w:r>
          </w:p>
        </w:tc>
      </w:tr>
      <w:tr w:rsidR="00800266" w:rsidRPr="00317791" w14:paraId="3BB8FBAB" w14:textId="77777777" w:rsidTr="00326CA4">
        <w:tc>
          <w:tcPr>
            <w:tcW w:w="0" w:type="auto"/>
            <w:tcMar>
              <w:top w:w="150" w:type="dxa"/>
              <w:left w:w="0" w:type="dxa"/>
              <w:bottom w:w="150" w:type="dxa"/>
              <w:right w:w="240" w:type="dxa"/>
            </w:tcMar>
            <w:hideMark/>
          </w:tcPr>
          <w:p w14:paraId="6242BE03"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Water Savings</w:t>
            </w:r>
          </w:p>
        </w:tc>
        <w:tc>
          <w:tcPr>
            <w:tcW w:w="0" w:type="auto"/>
            <w:tcMar>
              <w:top w:w="150" w:type="dxa"/>
              <w:left w:w="240" w:type="dxa"/>
              <w:bottom w:w="150" w:type="dxa"/>
              <w:right w:w="240" w:type="dxa"/>
            </w:tcMar>
            <w:hideMark/>
          </w:tcPr>
          <w:p w14:paraId="3580537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65,000 million soum</w:t>
            </w:r>
          </w:p>
        </w:tc>
        <w:tc>
          <w:tcPr>
            <w:tcW w:w="0" w:type="auto"/>
            <w:tcMar>
              <w:top w:w="150" w:type="dxa"/>
              <w:left w:w="240" w:type="dxa"/>
              <w:bottom w:w="150" w:type="dxa"/>
              <w:right w:w="240" w:type="dxa"/>
            </w:tcMar>
            <w:hideMark/>
          </w:tcPr>
          <w:p w14:paraId="170E653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39,000 million soum</w:t>
            </w:r>
          </w:p>
        </w:tc>
        <w:tc>
          <w:tcPr>
            <w:tcW w:w="0" w:type="auto"/>
            <w:tcMar>
              <w:top w:w="150" w:type="dxa"/>
              <w:left w:w="240" w:type="dxa"/>
              <w:bottom w:w="150" w:type="dxa"/>
              <w:right w:w="0" w:type="dxa"/>
            </w:tcMar>
            <w:hideMark/>
          </w:tcPr>
          <w:p w14:paraId="1E4E44F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26,000 million soum</w:t>
            </w:r>
          </w:p>
        </w:tc>
      </w:tr>
      <w:tr w:rsidR="00800266" w:rsidRPr="00317791" w14:paraId="2B0004B1" w14:textId="77777777" w:rsidTr="00326CA4">
        <w:tc>
          <w:tcPr>
            <w:tcW w:w="0" w:type="auto"/>
            <w:tcMar>
              <w:top w:w="150" w:type="dxa"/>
              <w:left w:w="0" w:type="dxa"/>
              <w:bottom w:w="150" w:type="dxa"/>
              <w:right w:w="240" w:type="dxa"/>
            </w:tcMar>
            <w:hideMark/>
          </w:tcPr>
          <w:p w14:paraId="429BA89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lastRenderedPageBreak/>
              <w:t>Labor Cost Elimination</w:t>
            </w:r>
          </w:p>
        </w:tc>
        <w:tc>
          <w:tcPr>
            <w:tcW w:w="0" w:type="auto"/>
            <w:tcMar>
              <w:top w:w="150" w:type="dxa"/>
              <w:left w:w="240" w:type="dxa"/>
              <w:bottom w:w="150" w:type="dxa"/>
              <w:right w:w="240" w:type="dxa"/>
            </w:tcMar>
            <w:hideMark/>
          </w:tcPr>
          <w:p w14:paraId="689F57A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52,921 million soum</w:t>
            </w:r>
          </w:p>
        </w:tc>
        <w:tc>
          <w:tcPr>
            <w:tcW w:w="0" w:type="auto"/>
            <w:tcMar>
              <w:top w:w="150" w:type="dxa"/>
              <w:left w:w="240" w:type="dxa"/>
              <w:bottom w:w="150" w:type="dxa"/>
              <w:right w:w="240" w:type="dxa"/>
            </w:tcMar>
            <w:hideMark/>
          </w:tcPr>
          <w:p w14:paraId="43F3C29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 million soum</w:t>
            </w:r>
          </w:p>
        </w:tc>
        <w:tc>
          <w:tcPr>
            <w:tcW w:w="0" w:type="auto"/>
            <w:tcMar>
              <w:top w:w="150" w:type="dxa"/>
              <w:left w:w="240" w:type="dxa"/>
              <w:bottom w:w="150" w:type="dxa"/>
              <w:right w:w="0" w:type="dxa"/>
            </w:tcMar>
            <w:hideMark/>
          </w:tcPr>
          <w:p w14:paraId="797C276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52,921 million soum</w:t>
            </w:r>
          </w:p>
        </w:tc>
      </w:tr>
      <w:tr w:rsidR="00800266" w:rsidRPr="00317791" w14:paraId="3B7A9528" w14:textId="77777777" w:rsidTr="00326CA4">
        <w:tc>
          <w:tcPr>
            <w:tcW w:w="0" w:type="auto"/>
            <w:tcBorders>
              <w:bottom w:val="single" w:sz="4" w:space="0" w:color="auto"/>
            </w:tcBorders>
            <w:tcMar>
              <w:top w:w="150" w:type="dxa"/>
              <w:left w:w="0" w:type="dxa"/>
              <w:bottom w:w="150" w:type="dxa"/>
              <w:right w:w="240" w:type="dxa"/>
            </w:tcMar>
            <w:hideMark/>
          </w:tcPr>
          <w:p w14:paraId="3AC0BA5D"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Additional Film Cost</w:t>
            </w:r>
          </w:p>
        </w:tc>
        <w:tc>
          <w:tcPr>
            <w:tcW w:w="0" w:type="auto"/>
            <w:tcBorders>
              <w:bottom w:val="single" w:sz="4" w:space="0" w:color="auto"/>
            </w:tcBorders>
            <w:tcMar>
              <w:top w:w="150" w:type="dxa"/>
              <w:left w:w="240" w:type="dxa"/>
              <w:bottom w:w="150" w:type="dxa"/>
              <w:right w:w="240" w:type="dxa"/>
            </w:tcMar>
            <w:hideMark/>
          </w:tcPr>
          <w:p w14:paraId="0EBA673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0 million soum</w:t>
            </w:r>
          </w:p>
        </w:tc>
        <w:tc>
          <w:tcPr>
            <w:tcW w:w="0" w:type="auto"/>
            <w:tcBorders>
              <w:bottom w:val="single" w:sz="4" w:space="0" w:color="auto"/>
            </w:tcBorders>
            <w:tcMar>
              <w:top w:w="150" w:type="dxa"/>
              <w:left w:w="240" w:type="dxa"/>
              <w:bottom w:w="150" w:type="dxa"/>
              <w:right w:w="240" w:type="dxa"/>
            </w:tcMar>
            <w:hideMark/>
          </w:tcPr>
          <w:p w14:paraId="201766C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153,900 million soum</w:t>
            </w:r>
          </w:p>
        </w:tc>
        <w:tc>
          <w:tcPr>
            <w:tcW w:w="0" w:type="auto"/>
            <w:tcBorders>
              <w:bottom w:val="single" w:sz="4" w:space="0" w:color="auto"/>
            </w:tcBorders>
            <w:tcMar>
              <w:top w:w="150" w:type="dxa"/>
              <w:left w:w="240" w:type="dxa"/>
              <w:bottom w:w="150" w:type="dxa"/>
              <w:right w:w="0" w:type="dxa"/>
            </w:tcMar>
            <w:hideMark/>
          </w:tcPr>
          <w:p w14:paraId="3CCDBA8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(153,900 million soum)</w:t>
            </w:r>
          </w:p>
        </w:tc>
      </w:tr>
    </w:tbl>
    <w:p w14:paraId="17D6CAA1"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D. Break-even and Sensitivity Analysis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83"/>
        <w:gridCol w:w="1736"/>
        <w:gridCol w:w="2058"/>
        <w:gridCol w:w="3377"/>
      </w:tblGrid>
      <w:tr w:rsidR="00800266" w:rsidRPr="00317791" w14:paraId="4F286327"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262852D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Parameter</w:t>
            </w:r>
          </w:p>
        </w:tc>
        <w:tc>
          <w:tcPr>
            <w:tcW w:w="0" w:type="auto"/>
            <w:tcBorders>
              <w:top w:val="single" w:sz="4" w:space="0" w:color="auto"/>
              <w:bottom w:val="single" w:sz="4" w:space="0" w:color="auto"/>
            </w:tcBorders>
            <w:tcMar>
              <w:top w:w="150" w:type="dxa"/>
              <w:left w:w="240" w:type="dxa"/>
              <w:bottom w:w="150" w:type="dxa"/>
              <w:right w:w="240" w:type="dxa"/>
            </w:tcMar>
            <w:hideMark/>
          </w:tcPr>
          <w:p w14:paraId="73FDC49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Base Value</w:t>
            </w:r>
          </w:p>
        </w:tc>
        <w:tc>
          <w:tcPr>
            <w:tcW w:w="0" w:type="auto"/>
            <w:tcBorders>
              <w:top w:val="single" w:sz="4" w:space="0" w:color="auto"/>
              <w:bottom w:val="single" w:sz="4" w:space="0" w:color="auto"/>
            </w:tcBorders>
            <w:tcMar>
              <w:top w:w="150" w:type="dxa"/>
              <w:left w:w="240" w:type="dxa"/>
              <w:bottom w:w="150" w:type="dxa"/>
              <w:right w:w="240" w:type="dxa"/>
            </w:tcMar>
            <w:hideMark/>
          </w:tcPr>
          <w:p w14:paraId="696C86B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Break-even Point</w:t>
            </w:r>
          </w:p>
        </w:tc>
        <w:tc>
          <w:tcPr>
            <w:tcW w:w="0" w:type="auto"/>
            <w:tcBorders>
              <w:top w:val="single" w:sz="4" w:space="0" w:color="auto"/>
              <w:bottom w:val="single" w:sz="4" w:space="0" w:color="auto"/>
            </w:tcBorders>
            <w:tcMar>
              <w:top w:w="150" w:type="dxa"/>
              <w:left w:w="240" w:type="dxa"/>
              <w:bottom w:w="150" w:type="dxa"/>
              <w:right w:w="240" w:type="dxa"/>
            </w:tcMar>
            <w:hideMark/>
          </w:tcPr>
          <w:p w14:paraId="0378DFA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Notes</w:t>
            </w:r>
          </w:p>
        </w:tc>
      </w:tr>
      <w:tr w:rsidR="00800266" w:rsidRPr="006108CA" w14:paraId="5D60599F" w14:textId="77777777" w:rsidTr="00326CA4">
        <w:tc>
          <w:tcPr>
            <w:tcW w:w="0" w:type="auto"/>
            <w:tcBorders>
              <w:top w:val="single" w:sz="4" w:space="0" w:color="auto"/>
            </w:tcBorders>
            <w:tcMar>
              <w:top w:w="150" w:type="dxa"/>
              <w:left w:w="0" w:type="dxa"/>
              <w:bottom w:w="150" w:type="dxa"/>
              <w:right w:w="240" w:type="dxa"/>
            </w:tcMar>
            <w:hideMark/>
          </w:tcPr>
          <w:p w14:paraId="5B70C16F"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Yield Advantage Required</w:t>
            </w:r>
          </w:p>
        </w:tc>
        <w:tc>
          <w:tcPr>
            <w:tcW w:w="0" w:type="auto"/>
            <w:tcBorders>
              <w:top w:val="single" w:sz="4" w:space="0" w:color="auto"/>
            </w:tcBorders>
            <w:tcMar>
              <w:top w:w="150" w:type="dxa"/>
              <w:left w:w="240" w:type="dxa"/>
              <w:bottom w:w="150" w:type="dxa"/>
              <w:right w:w="240" w:type="dxa"/>
            </w:tcMar>
            <w:hideMark/>
          </w:tcPr>
          <w:p w14:paraId="0FB9993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43.75%</w:t>
            </w:r>
          </w:p>
        </w:tc>
        <w:tc>
          <w:tcPr>
            <w:tcW w:w="0" w:type="auto"/>
            <w:tcBorders>
              <w:top w:val="single" w:sz="4" w:space="0" w:color="auto"/>
            </w:tcBorders>
            <w:tcMar>
              <w:top w:w="150" w:type="dxa"/>
              <w:left w:w="240" w:type="dxa"/>
              <w:bottom w:w="150" w:type="dxa"/>
              <w:right w:w="240" w:type="dxa"/>
            </w:tcMar>
            <w:hideMark/>
          </w:tcPr>
          <w:p w14:paraId="5E3891C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15.2%</w:t>
            </w:r>
          </w:p>
        </w:tc>
        <w:tc>
          <w:tcPr>
            <w:tcW w:w="0" w:type="auto"/>
            <w:tcBorders>
              <w:top w:val="single" w:sz="4" w:space="0" w:color="auto"/>
            </w:tcBorders>
            <w:tcMar>
              <w:top w:w="150" w:type="dxa"/>
              <w:left w:w="240" w:type="dxa"/>
              <w:bottom w:w="150" w:type="dxa"/>
              <w:right w:w="0" w:type="dxa"/>
            </w:tcMar>
            <w:hideMark/>
          </w:tcPr>
          <w:p w14:paraId="3B3E3ABE" w14:textId="6F4D18AE"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Yield increase needed to offset initial investment</w:t>
            </w:r>
            <w:r w:rsidR="00EB7EDA" w:rsidRPr="00317791">
              <w:rPr>
                <w:rFonts w:cs="Times New Roman"/>
                <w:sz w:val="24"/>
                <w:szCs w:val="24"/>
                <w:lang w:val="en-US"/>
              </w:rPr>
              <w:t>.</w:t>
            </w:r>
          </w:p>
        </w:tc>
      </w:tr>
      <w:tr w:rsidR="00800266" w:rsidRPr="006108CA" w14:paraId="58F66DA3" w14:textId="77777777" w:rsidTr="00326CA4">
        <w:tc>
          <w:tcPr>
            <w:tcW w:w="0" w:type="auto"/>
            <w:tcMar>
              <w:top w:w="150" w:type="dxa"/>
              <w:left w:w="0" w:type="dxa"/>
              <w:bottom w:w="150" w:type="dxa"/>
              <w:right w:w="240" w:type="dxa"/>
            </w:tcMar>
            <w:hideMark/>
          </w:tcPr>
          <w:p w14:paraId="545B175B"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Cotton Price Sensitivity</w:t>
            </w:r>
          </w:p>
        </w:tc>
        <w:tc>
          <w:tcPr>
            <w:tcW w:w="0" w:type="auto"/>
            <w:tcMar>
              <w:top w:w="150" w:type="dxa"/>
              <w:left w:w="240" w:type="dxa"/>
              <w:bottom w:w="150" w:type="dxa"/>
              <w:right w:w="240" w:type="dxa"/>
            </w:tcMar>
            <w:hideMark/>
          </w:tcPr>
          <w:p w14:paraId="459BDBC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5,000 soum/kg</w:t>
            </w:r>
          </w:p>
        </w:tc>
        <w:tc>
          <w:tcPr>
            <w:tcW w:w="0" w:type="auto"/>
            <w:tcMar>
              <w:top w:w="150" w:type="dxa"/>
              <w:left w:w="240" w:type="dxa"/>
              <w:bottom w:w="150" w:type="dxa"/>
              <w:right w:w="240" w:type="dxa"/>
            </w:tcMar>
            <w:hideMark/>
          </w:tcPr>
          <w:p w14:paraId="074BDD8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2,200 soum/kg</w:t>
            </w:r>
          </w:p>
        </w:tc>
        <w:tc>
          <w:tcPr>
            <w:tcW w:w="0" w:type="auto"/>
            <w:tcMar>
              <w:top w:w="150" w:type="dxa"/>
              <w:left w:w="240" w:type="dxa"/>
              <w:bottom w:w="150" w:type="dxa"/>
              <w:right w:w="0" w:type="dxa"/>
            </w:tcMar>
            <w:hideMark/>
          </w:tcPr>
          <w:p w14:paraId="047D60C7" w14:textId="0291E912"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xml:space="preserve">Minimum price for </w:t>
            </w:r>
            <w:r w:rsidR="00EB7EDA" w:rsidRPr="00317791">
              <w:rPr>
                <w:rFonts w:cs="Times New Roman"/>
                <w:sz w:val="24"/>
                <w:szCs w:val="24"/>
                <w:lang w:val="en-US"/>
              </w:rPr>
              <w:t xml:space="preserve">the </w:t>
            </w:r>
            <w:r w:rsidRPr="00317791">
              <w:rPr>
                <w:rFonts w:cs="Times New Roman"/>
                <w:sz w:val="24"/>
                <w:szCs w:val="24"/>
                <w:lang w:val="en-US"/>
              </w:rPr>
              <w:t>intensive scheme profitability</w:t>
            </w:r>
          </w:p>
        </w:tc>
      </w:tr>
      <w:tr w:rsidR="00800266" w:rsidRPr="006108CA" w14:paraId="10C585B6" w14:textId="77777777" w:rsidTr="00326CA4">
        <w:tc>
          <w:tcPr>
            <w:tcW w:w="0" w:type="auto"/>
            <w:tcMar>
              <w:top w:w="150" w:type="dxa"/>
              <w:left w:w="0" w:type="dxa"/>
              <w:bottom w:w="150" w:type="dxa"/>
              <w:right w:w="240" w:type="dxa"/>
            </w:tcMar>
            <w:hideMark/>
          </w:tcPr>
          <w:p w14:paraId="00D8DAAA"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Water Cost Sensitivity</w:t>
            </w:r>
          </w:p>
        </w:tc>
        <w:tc>
          <w:tcPr>
            <w:tcW w:w="0" w:type="auto"/>
            <w:tcMar>
              <w:top w:w="150" w:type="dxa"/>
              <w:left w:w="240" w:type="dxa"/>
              <w:bottom w:w="150" w:type="dxa"/>
              <w:right w:w="240" w:type="dxa"/>
            </w:tcMar>
            <w:hideMark/>
          </w:tcPr>
          <w:p w14:paraId="1A49541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100 soum/m³</w:t>
            </w:r>
          </w:p>
        </w:tc>
        <w:tc>
          <w:tcPr>
            <w:tcW w:w="0" w:type="auto"/>
            <w:tcMar>
              <w:top w:w="150" w:type="dxa"/>
              <w:left w:w="240" w:type="dxa"/>
              <w:bottom w:w="150" w:type="dxa"/>
              <w:right w:w="240" w:type="dxa"/>
            </w:tcMar>
            <w:hideMark/>
          </w:tcPr>
          <w:p w14:paraId="0A2B05B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250 soum/m³</w:t>
            </w:r>
          </w:p>
        </w:tc>
        <w:tc>
          <w:tcPr>
            <w:tcW w:w="0" w:type="auto"/>
            <w:tcMar>
              <w:top w:w="150" w:type="dxa"/>
              <w:left w:w="240" w:type="dxa"/>
              <w:bottom w:w="150" w:type="dxa"/>
              <w:right w:w="0" w:type="dxa"/>
            </w:tcMar>
            <w:hideMark/>
          </w:tcPr>
          <w:p w14:paraId="2F8808C7" w14:textId="67A53FA3" w:rsidR="007D6BE5" w:rsidRPr="00317791" w:rsidRDefault="00EB7EDA" w:rsidP="00E67BEA">
            <w:pPr>
              <w:spacing w:after="0" w:line="480" w:lineRule="auto"/>
              <w:rPr>
                <w:rFonts w:cs="Times New Roman"/>
                <w:sz w:val="24"/>
                <w:szCs w:val="24"/>
                <w:lang w:val="en-US"/>
              </w:rPr>
            </w:pPr>
            <w:r w:rsidRPr="00317791">
              <w:rPr>
                <w:rFonts w:cs="Times New Roman"/>
                <w:sz w:val="24"/>
                <w:szCs w:val="24"/>
                <w:lang w:val="en-US"/>
              </w:rPr>
              <w:t>The point</w:t>
            </w:r>
            <w:r w:rsidR="007D6BE5" w:rsidRPr="00317791">
              <w:rPr>
                <w:rFonts w:cs="Times New Roman"/>
                <w:sz w:val="24"/>
                <w:szCs w:val="24"/>
                <w:lang w:val="en-US"/>
              </w:rPr>
              <w:t xml:space="preserve"> where water savings equal system cost</w:t>
            </w:r>
          </w:p>
        </w:tc>
      </w:tr>
      <w:tr w:rsidR="00800266" w:rsidRPr="006108CA" w14:paraId="5D45C11A" w14:textId="77777777" w:rsidTr="00326CA4">
        <w:tc>
          <w:tcPr>
            <w:tcW w:w="0" w:type="auto"/>
            <w:tcMar>
              <w:top w:w="150" w:type="dxa"/>
              <w:left w:w="0" w:type="dxa"/>
              <w:bottom w:w="150" w:type="dxa"/>
              <w:right w:w="240" w:type="dxa"/>
            </w:tcMar>
            <w:hideMark/>
          </w:tcPr>
          <w:p w14:paraId="04A756EC"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Fertilizer Price Sensitivity</w:t>
            </w:r>
          </w:p>
        </w:tc>
        <w:tc>
          <w:tcPr>
            <w:tcW w:w="0" w:type="auto"/>
            <w:tcMar>
              <w:top w:w="150" w:type="dxa"/>
              <w:left w:w="240" w:type="dxa"/>
              <w:bottom w:w="150" w:type="dxa"/>
              <w:right w:w="240" w:type="dxa"/>
            </w:tcMar>
            <w:hideMark/>
          </w:tcPr>
          <w:p w14:paraId="22BE559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9,900 soum/kg N</w:t>
            </w:r>
          </w:p>
        </w:tc>
        <w:tc>
          <w:tcPr>
            <w:tcW w:w="0" w:type="auto"/>
            <w:tcMar>
              <w:top w:w="150" w:type="dxa"/>
              <w:left w:w="240" w:type="dxa"/>
              <w:bottom w:w="150" w:type="dxa"/>
              <w:right w:w="240" w:type="dxa"/>
            </w:tcMar>
            <w:hideMark/>
          </w:tcPr>
          <w:p w14:paraId="7AE7613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21,500 soum/kg N</w:t>
            </w:r>
          </w:p>
        </w:tc>
        <w:tc>
          <w:tcPr>
            <w:tcW w:w="0" w:type="auto"/>
            <w:tcMar>
              <w:top w:w="150" w:type="dxa"/>
              <w:left w:w="240" w:type="dxa"/>
              <w:bottom w:w="150" w:type="dxa"/>
              <w:right w:w="0" w:type="dxa"/>
            </w:tcMar>
            <w:hideMark/>
          </w:tcPr>
          <w:p w14:paraId="1989F9ED" w14:textId="648448CE"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xml:space="preserve">Fertilizer price that eliminates </w:t>
            </w:r>
            <w:r w:rsidR="00EB7EDA" w:rsidRPr="00317791">
              <w:rPr>
                <w:rFonts w:cs="Times New Roman"/>
                <w:sz w:val="24"/>
                <w:szCs w:val="24"/>
                <w:lang w:val="en-US"/>
              </w:rPr>
              <w:t xml:space="preserve">the </w:t>
            </w:r>
            <w:r w:rsidRPr="00317791">
              <w:rPr>
                <w:rFonts w:cs="Times New Roman"/>
                <w:sz w:val="24"/>
                <w:szCs w:val="24"/>
                <w:lang w:val="en-US"/>
              </w:rPr>
              <w:t>savings advantage</w:t>
            </w:r>
          </w:p>
        </w:tc>
      </w:tr>
      <w:tr w:rsidR="00800266" w:rsidRPr="006108CA" w14:paraId="7DF64975" w14:textId="77777777" w:rsidTr="00326CA4">
        <w:tc>
          <w:tcPr>
            <w:tcW w:w="0" w:type="auto"/>
            <w:tcMar>
              <w:top w:w="150" w:type="dxa"/>
              <w:left w:w="0" w:type="dxa"/>
              <w:bottom w:w="150" w:type="dxa"/>
              <w:right w:w="240" w:type="dxa"/>
            </w:tcMar>
            <w:hideMark/>
          </w:tcPr>
          <w:p w14:paraId="580DF1A3"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Payback Period</w:t>
            </w:r>
          </w:p>
        </w:tc>
        <w:tc>
          <w:tcPr>
            <w:tcW w:w="0" w:type="auto"/>
            <w:tcMar>
              <w:top w:w="150" w:type="dxa"/>
              <w:left w:w="240" w:type="dxa"/>
              <w:bottom w:w="150" w:type="dxa"/>
              <w:right w:w="240" w:type="dxa"/>
            </w:tcMar>
            <w:hideMark/>
          </w:tcPr>
          <w:p w14:paraId="29FBE95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Mar>
              <w:top w:w="150" w:type="dxa"/>
              <w:left w:w="240" w:type="dxa"/>
              <w:bottom w:w="150" w:type="dxa"/>
              <w:right w:w="240" w:type="dxa"/>
            </w:tcMar>
            <w:hideMark/>
          </w:tcPr>
          <w:p w14:paraId="40334A0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1.2 years</w:t>
            </w:r>
          </w:p>
        </w:tc>
        <w:tc>
          <w:tcPr>
            <w:tcW w:w="0" w:type="auto"/>
            <w:tcMar>
              <w:top w:w="150" w:type="dxa"/>
              <w:left w:w="240" w:type="dxa"/>
              <w:bottom w:w="150" w:type="dxa"/>
              <w:right w:w="0" w:type="dxa"/>
            </w:tcMar>
            <w:hideMark/>
          </w:tcPr>
          <w:p w14:paraId="0AABDAD1" w14:textId="41E9E578"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xml:space="preserve">Time to recover </w:t>
            </w:r>
            <w:r w:rsidR="00EB7EDA" w:rsidRPr="00317791">
              <w:rPr>
                <w:rFonts w:cs="Times New Roman"/>
                <w:sz w:val="24"/>
                <w:szCs w:val="24"/>
                <w:lang w:val="en-US"/>
              </w:rPr>
              <w:t xml:space="preserve">the </w:t>
            </w:r>
            <w:r w:rsidRPr="00317791">
              <w:rPr>
                <w:rFonts w:cs="Times New Roman"/>
                <w:sz w:val="24"/>
                <w:szCs w:val="24"/>
                <w:lang w:val="en-US"/>
              </w:rPr>
              <w:t>initial drip irrigation investment</w:t>
            </w:r>
          </w:p>
        </w:tc>
      </w:tr>
      <w:tr w:rsidR="00800266" w:rsidRPr="00317791" w14:paraId="33D699E8" w14:textId="77777777" w:rsidTr="00326CA4">
        <w:tc>
          <w:tcPr>
            <w:tcW w:w="0" w:type="auto"/>
            <w:tcMar>
              <w:top w:w="150" w:type="dxa"/>
              <w:left w:w="0" w:type="dxa"/>
              <w:bottom w:w="150" w:type="dxa"/>
              <w:right w:w="240" w:type="dxa"/>
            </w:tcMar>
            <w:hideMark/>
          </w:tcPr>
          <w:p w14:paraId="6C6CFCEB"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lastRenderedPageBreak/>
              <w:t>Net Present Value (5 years)</w:t>
            </w:r>
          </w:p>
        </w:tc>
        <w:tc>
          <w:tcPr>
            <w:tcW w:w="0" w:type="auto"/>
            <w:tcMar>
              <w:top w:w="150" w:type="dxa"/>
              <w:left w:w="240" w:type="dxa"/>
              <w:bottom w:w="150" w:type="dxa"/>
              <w:right w:w="240" w:type="dxa"/>
            </w:tcMar>
            <w:hideMark/>
          </w:tcPr>
          <w:p w14:paraId="2C2FC779"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Mar>
              <w:top w:w="150" w:type="dxa"/>
              <w:left w:w="240" w:type="dxa"/>
              <w:bottom w:w="150" w:type="dxa"/>
              <w:right w:w="240" w:type="dxa"/>
            </w:tcMar>
            <w:hideMark/>
          </w:tcPr>
          <w:p w14:paraId="4004296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+1,847 million soum/ha</w:t>
            </w:r>
          </w:p>
        </w:tc>
        <w:tc>
          <w:tcPr>
            <w:tcW w:w="0" w:type="auto"/>
            <w:tcMar>
              <w:top w:w="150" w:type="dxa"/>
              <w:left w:w="240" w:type="dxa"/>
              <w:bottom w:w="150" w:type="dxa"/>
              <w:right w:w="0" w:type="dxa"/>
            </w:tcMar>
            <w:hideMark/>
          </w:tcPr>
          <w:p w14:paraId="7AB60479"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At 10% discount rate</w:t>
            </w:r>
          </w:p>
        </w:tc>
      </w:tr>
    </w:tbl>
    <w:p w14:paraId="55874678"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E. Environmental Impact Assessment</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85"/>
        <w:gridCol w:w="2180"/>
        <w:gridCol w:w="1957"/>
        <w:gridCol w:w="2532"/>
      </w:tblGrid>
      <w:tr w:rsidR="00800266" w:rsidRPr="00317791" w14:paraId="1C85AC15"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41A7466E"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Environmental Indicator</w:t>
            </w:r>
          </w:p>
        </w:tc>
        <w:tc>
          <w:tcPr>
            <w:tcW w:w="0" w:type="auto"/>
            <w:tcBorders>
              <w:top w:val="single" w:sz="4" w:space="0" w:color="auto"/>
              <w:bottom w:val="single" w:sz="4" w:space="0" w:color="auto"/>
            </w:tcBorders>
            <w:tcMar>
              <w:top w:w="150" w:type="dxa"/>
              <w:left w:w="240" w:type="dxa"/>
              <w:bottom w:w="150" w:type="dxa"/>
              <w:right w:w="240" w:type="dxa"/>
            </w:tcMar>
            <w:hideMark/>
          </w:tcPr>
          <w:p w14:paraId="4945C5D3"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Traditional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14C2FDA8"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Intensive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1789CCE2"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Environmental Benefit</w:t>
            </w:r>
          </w:p>
        </w:tc>
      </w:tr>
      <w:tr w:rsidR="00800266" w:rsidRPr="00317791" w14:paraId="57311CE4" w14:textId="77777777" w:rsidTr="00326CA4">
        <w:tc>
          <w:tcPr>
            <w:tcW w:w="0" w:type="auto"/>
            <w:tcBorders>
              <w:top w:val="single" w:sz="4" w:space="0" w:color="auto"/>
            </w:tcBorders>
            <w:tcMar>
              <w:top w:w="150" w:type="dxa"/>
              <w:left w:w="0" w:type="dxa"/>
              <w:bottom w:w="150" w:type="dxa"/>
              <w:right w:w="240" w:type="dxa"/>
            </w:tcMar>
            <w:hideMark/>
          </w:tcPr>
          <w:p w14:paraId="4F275B0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Water Consumption</w:t>
            </w:r>
          </w:p>
        </w:tc>
        <w:tc>
          <w:tcPr>
            <w:tcW w:w="0" w:type="auto"/>
            <w:tcBorders>
              <w:top w:val="single" w:sz="4" w:space="0" w:color="auto"/>
            </w:tcBorders>
            <w:tcMar>
              <w:top w:w="150" w:type="dxa"/>
              <w:left w:w="240" w:type="dxa"/>
              <w:bottom w:w="150" w:type="dxa"/>
              <w:right w:w="240" w:type="dxa"/>
            </w:tcMar>
            <w:hideMark/>
          </w:tcPr>
          <w:p w14:paraId="33DBD44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6,500 m³/ha</w:t>
            </w:r>
          </w:p>
        </w:tc>
        <w:tc>
          <w:tcPr>
            <w:tcW w:w="0" w:type="auto"/>
            <w:tcBorders>
              <w:top w:val="single" w:sz="4" w:space="0" w:color="auto"/>
            </w:tcBorders>
            <w:tcMar>
              <w:top w:w="150" w:type="dxa"/>
              <w:left w:w="240" w:type="dxa"/>
              <w:bottom w:w="150" w:type="dxa"/>
              <w:right w:w="240" w:type="dxa"/>
            </w:tcMar>
            <w:hideMark/>
          </w:tcPr>
          <w:p w14:paraId="136AFB7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3,900 m³/ha</w:t>
            </w:r>
          </w:p>
        </w:tc>
        <w:tc>
          <w:tcPr>
            <w:tcW w:w="0" w:type="auto"/>
            <w:tcBorders>
              <w:top w:val="single" w:sz="4" w:space="0" w:color="auto"/>
            </w:tcBorders>
            <w:tcMar>
              <w:top w:w="150" w:type="dxa"/>
              <w:left w:w="240" w:type="dxa"/>
              <w:bottom w:w="150" w:type="dxa"/>
              <w:right w:w="0" w:type="dxa"/>
            </w:tcMar>
            <w:hideMark/>
          </w:tcPr>
          <w:p w14:paraId="0A3CBD2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40.0% reduction</w:t>
            </w:r>
          </w:p>
        </w:tc>
      </w:tr>
      <w:tr w:rsidR="00800266" w:rsidRPr="00317791" w14:paraId="3F18046B" w14:textId="77777777" w:rsidTr="00326CA4">
        <w:tc>
          <w:tcPr>
            <w:tcW w:w="0" w:type="auto"/>
            <w:tcMar>
              <w:top w:w="150" w:type="dxa"/>
              <w:left w:w="0" w:type="dxa"/>
              <w:bottom w:w="150" w:type="dxa"/>
              <w:right w:w="240" w:type="dxa"/>
            </w:tcMar>
            <w:hideMark/>
          </w:tcPr>
          <w:p w14:paraId="122E389D"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Nitrogen Application</w:t>
            </w:r>
          </w:p>
        </w:tc>
        <w:tc>
          <w:tcPr>
            <w:tcW w:w="0" w:type="auto"/>
            <w:tcMar>
              <w:top w:w="150" w:type="dxa"/>
              <w:left w:w="240" w:type="dxa"/>
              <w:bottom w:w="150" w:type="dxa"/>
              <w:right w:w="240" w:type="dxa"/>
            </w:tcMar>
            <w:hideMark/>
          </w:tcPr>
          <w:p w14:paraId="123E941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240 kg N/ha</w:t>
            </w:r>
          </w:p>
        </w:tc>
        <w:tc>
          <w:tcPr>
            <w:tcW w:w="0" w:type="auto"/>
            <w:tcMar>
              <w:top w:w="150" w:type="dxa"/>
              <w:left w:w="240" w:type="dxa"/>
              <w:bottom w:w="150" w:type="dxa"/>
              <w:right w:w="240" w:type="dxa"/>
            </w:tcMar>
            <w:hideMark/>
          </w:tcPr>
          <w:p w14:paraId="05C3DA8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 kg N/ha</w:t>
            </w:r>
          </w:p>
        </w:tc>
        <w:tc>
          <w:tcPr>
            <w:tcW w:w="0" w:type="auto"/>
            <w:tcMar>
              <w:top w:w="150" w:type="dxa"/>
              <w:left w:w="240" w:type="dxa"/>
              <w:bottom w:w="150" w:type="dxa"/>
              <w:right w:w="0" w:type="dxa"/>
            </w:tcMar>
            <w:hideMark/>
          </w:tcPr>
          <w:p w14:paraId="45A3FC6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91.7% reduction</w:t>
            </w:r>
          </w:p>
        </w:tc>
      </w:tr>
      <w:tr w:rsidR="00800266" w:rsidRPr="00317791" w14:paraId="7F330A4E" w14:textId="77777777" w:rsidTr="00326CA4">
        <w:tc>
          <w:tcPr>
            <w:tcW w:w="0" w:type="auto"/>
            <w:tcMar>
              <w:top w:w="150" w:type="dxa"/>
              <w:left w:w="0" w:type="dxa"/>
              <w:bottom w:w="150" w:type="dxa"/>
              <w:right w:w="240" w:type="dxa"/>
            </w:tcMar>
            <w:hideMark/>
          </w:tcPr>
          <w:p w14:paraId="176E4B6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Phosphorus Application</w:t>
            </w:r>
          </w:p>
        </w:tc>
        <w:tc>
          <w:tcPr>
            <w:tcW w:w="0" w:type="auto"/>
            <w:tcMar>
              <w:top w:w="150" w:type="dxa"/>
              <w:left w:w="240" w:type="dxa"/>
              <w:bottom w:w="150" w:type="dxa"/>
              <w:right w:w="240" w:type="dxa"/>
            </w:tcMar>
            <w:hideMark/>
          </w:tcPr>
          <w:p w14:paraId="7D4F495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180 kg P₂O₅/ha</w:t>
            </w:r>
          </w:p>
        </w:tc>
        <w:tc>
          <w:tcPr>
            <w:tcW w:w="0" w:type="auto"/>
            <w:tcMar>
              <w:top w:w="150" w:type="dxa"/>
              <w:left w:w="240" w:type="dxa"/>
              <w:bottom w:w="150" w:type="dxa"/>
              <w:right w:w="240" w:type="dxa"/>
            </w:tcMar>
            <w:hideMark/>
          </w:tcPr>
          <w:p w14:paraId="65BC8A4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45 kg P₂O₅/ha</w:t>
            </w:r>
          </w:p>
        </w:tc>
        <w:tc>
          <w:tcPr>
            <w:tcW w:w="0" w:type="auto"/>
            <w:tcMar>
              <w:top w:w="150" w:type="dxa"/>
              <w:left w:w="240" w:type="dxa"/>
              <w:bottom w:w="150" w:type="dxa"/>
              <w:right w:w="0" w:type="dxa"/>
            </w:tcMar>
            <w:hideMark/>
          </w:tcPr>
          <w:p w14:paraId="0D11CEB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75.0% reduction</w:t>
            </w:r>
          </w:p>
        </w:tc>
      </w:tr>
      <w:tr w:rsidR="00800266" w:rsidRPr="00317791" w14:paraId="3D9CF045" w14:textId="77777777" w:rsidTr="00326CA4">
        <w:tc>
          <w:tcPr>
            <w:tcW w:w="0" w:type="auto"/>
            <w:tcMar>
              <w:top w:w="150" w:type="dxa"/>
              <w:left w:w="0" w:type="dxa"/>
              <w:bottom w:w="150" w:type="dxa"/>
              <w:right w:w="240" w:type="dxa"/>
            </w:tcMar>
            <w:hideMark/>
          </w:tcPr>
          <w:p w14:paraId="641F4067"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Potassium Application</w:t>
            </w:r>
          </w:p>
        </w:tc>
        <w:tc>
          <w:tcPr>
            <w:tcW w:w="0" w:type="auto"/>
            <w:tcMar>
              <w:top w:w="150" w:type="dxa"/>
              <w:left w:w="240" w:type="dxa"/>
              <w:bottom w:w="150" w:type="dxa"/>
              <w:right w:w="240" w:type="dxa"/>
            </w:tcMar>
            <w:hideMark/>
          </w:tcPr>
          <w:p w14:paraId="1DF6A92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120 kg K₂O/ha</w:t>
            </w:r>
          </w:p>
        </w:tc>
        <w:tc>
          <w:tcPr>
            <w:tcW w:w="0" w:type="auto"/>
            <w:tcMar>
              <w:top w:w="150" w:type="dxa"/>
              <w:left w:w="240" w:type="dxa"/>
              <w:bottom w:w="150" w:type="dxa"/>
              <w:right w:w="240" w:type="dxa"/>
            </w:tcMar>
            <w:hideMark/>
          </w:tcPr>
          <w:p w14:paraId="1AC5038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15 kg K₂O/ha</w:t>
            </w:r>
          </w:p>
        </w:tc>
        <w:tc>
          <w:tcPr>
            <w:tcW w:w="0" w:type="auto"/>
            <w:tcMar>
              <w:top w:w="150" w:type="dxa"/>
              <w:left w:w="240" w:type="dxa"/>
              <w:bottom w:w="150" w:type="dxa"/>
              <w:right w:w="0" w:type="dxa"/>
            </w:tcMar>
            <w:hideMark/>
          </w:tcPr>
          <w:p w14:paraId="1326411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87.5% reduction</w:t>
            </w:r>
          </w:p>
        </w:tc>
      </w:tr>
      <w:tr w:rsidR="00800266" w:rsidRPr="00317791" w14:paraId="0A6F2CD0" w14:textId="77777777" w:rsidTr="00326CA4">
        <w:tc>
          <w:tcPr>
            <w:tcW w:w="0" w:type="auto"/>
            <w:tcMar>
              <w:top w:w="150" w:type="dxa"/>
              <w:left w:w="0" w:type="dxa"/>
              <w:bottom w:w="150" w:type="dxa"/>
              <w:right w:w="240" w:type="dxa"/>
            </w:tcMar>
            <w:hideMark/>
          </w:tcPr>
          <w:p w14:paraId="48BA4EC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Estimated Nutrient Runoff</w:t>
            </w:r>
          </w:p>
        </w:tc>
        <w:tc>
          <w:tcPr>
            <w:tcW w:w="0" w:type="auto"/>
            <w:tcMar>
              <w:top w:w="150" w:type="dxa"/>
              <w:left w:w="240" w:type="dxa"/>
              <w:bottom w:w="150" w:type="dxa"/>
              <w:right w:w="240" w:type="dxa"/>
            </w:tcMar>
            <w:hideMark/>
          </w:tcPr>
          <w:p w14:paraId="2E6CD54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35-45% of applied</w:t>
            </w:r>
          </w:p>
        </w:tc>
        <w:tc>
          <w:tcPr>
            <w:tcW w:w="0" w:type="auto"/>
            <w:tcMar>
              <w:top w:w="150" w:type="dxa"/>
              <w:left w:w="240" w:type="dxa"/>
              <w:bottom w:w="150" w:type="dxa"/>
              <w:right w:w="240" w:type="dxa"/>
            </w:tcMar>
            <w:hideMark/>
          </w:tcPr>
          <w:p w14:paraId="203DD17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5-10% of applied</w:t>
            </w:r>
          </w:p>
        </w:tc>
        <w:tc>
          <w:tcPr>
            <w:tcW w:w="0" w:type="auto"/>
            <w:tcMar>
              <w:top w:w="150" w:type="dxa"/>
              <w:left w:w="240" w:type="dxa"/>
              <w:bottom w:w="150" w:type="dxa"/>
              <w:right w:w="0" w:type="dxa"/>
            </w:tcMar>
            <w:hideMark/>
          </w:tcPr>
          <w:p w14:paraId="7E9A8F0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70-85% reduction</w:t>
            </w:r>
          </w:p>
        </w:tc>
      </w:tr>
      <w:tr w:rsidR="00800266" w:rsidRPr="00317791" w14:paraId="7B7AF246" w14:textId="77777777" w:rsidTr="00326CA4">
        <w:tc>
          <w:tcPr>
            <w:tcW w:w="0" w:type="auto"/>
            <w:tcMar>
              <w:top w:w="150" w:type="dxa"/>
              <w:left w:w="0" w:type="dxa"/>
              <w:bottom w:w="150" w:type="dxa"/>
              <w:right w:w="240" w:type="dxa"/>
            </w:tcMar>
            <w:hideMark/>
          </w:tcPr>
          <w:p w14:paraId="6616CC80"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Carbon Footprint (fertilizer)</w:t>
            </w:r>
          </w:p>
        </w:tc>
        <w:tc>
          <w:tcPr>
            <w:tcW w:w="0" w:type="auto"/>
            <w:tcMar>
              <w:top w:w="150" w:type="dxa"/>
              <w:left w:w="240" w:type="dxa"/>
              <w:bottom w:w="150" w:type="dxa"/>
              <w:right w:w="240" w:type="dxa"/>
            </w:tcMar>
            <w:hideMark/>
          </w:tcPr>
          <w:p w14:paraId="13B0396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1,200 kg CO₂-eq/ha</w:t>
            </w:r>
          </w:p>
        </w:tc>
        <w:tc>
          <w:tcPr>
            <w:tcW w:w="0" w:type="auto"/>
            <w:tcMar>
              <w:top w:w="150" w:type="dxa"/>
              <w:left w:w="240" w:type="dxa"/>
              <w:bottom w:w="150" w:type="dxa"/>
              <w:right w:w="240" w:type="dxa"/>
            </w:tcMar>
            <w:hideMark/>
          </w:tcPr>
          <w:p w14:paraId="6A96AAE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200 kg CO₂-eq/ha</w:t>
            </w:r>
          </w:p>
        </w:tc>
        <w:tc>
          <w:tcPr>
            <w:tcW w:w="0" w:type="auto"/>
            <w:tcMar>
              <w:top w:w="150" w:type="dxa"/>
              <w:left w:w="240" w:type="dxa"/>
              <w:bottom w:w="150" w:type="dxa"/>
              <w:right w:w="0" w:type="dxa"/>
            </w:tcMar>
            <w:hideMark/>
          </w:tcPr>
          <w:p w14:paraId="31288B76"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83.3% reduction</w:t>
            </w:r>
          </w:p>
        </w:tc>
      </w:tr>
    </w:tbl>
    <w:p w14:paraId="347EEE42"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F. Farmer Profitability Analysis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2422"/>
        <w:gridCol w:w="2311"/>
        <w:gridCol w:w="2358"/>
      </w:tblGrid>
      <w:tr w:rsidR="00800266" w:rsidRPr="00317791" w14:paraId="6E657A3E"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04873026"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lastRenderedPageBreak/>
              <w:t>Profitability Metric</w:t>
            </w:r>
          </w:p>
        </w:tc>
        <w:tc>
          <w:tcPr>
            <w:tcW w:w="0" w:type="auto"/>
            <w:tcBorders>
              <w:top w:val="single" w:sz="4" w:space="0" w:color="auto"/>
              <w:bottom w:val="single" w:sz="4" w:space="0" w:color="auto"/>
            </w:tcBorders>
            <w:tcMar>
              <w:top w:w="150" w:type="dxa"/>
              <w:left w:w="240" w:type="dxa"/>
              <w:bottom w:w="150" w:type="dxa"/>
              <w:right w:w="240" w:type="dxa"/>
            </w:tcMar>
            <w:hideMark/>
          </w:tcPr>
          <w:p w14:paraId="514ED0EF"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Traditional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57B24454"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Intensive Scheme</w:t>
            </w:r>
          </w:p>
        </w:tc>
        <w:tc>
          <w:tcPr>
            <w:tcW w:w="0" w:type="auto"/>
            <w:tcBorders>
              <w:top w:val="single" w:sz="4" w:space="0" w:color="auto"/>
              <w:bottom w:val="single" w:sz="4" w:space="0" w:color="auto"/>
            </w:tcBorders>
            <w:tcMar>
              <w:top w:w="150" w:type="dxa"/>
              <w:left w:w="240" w:type="dxa"/>
              <w:bottom w:w="150" w:type="dxa"/>
              <w:right w:w="240" w:type="dxa"/>
            </w:tcMar>
            <w:hideMark/>
          </w:tcPr>
          <w:p w14:paraId="6CF42CBF"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Change</w:t>
            </w:r>
          </w:p>
        </w:tc>
      </w:tr>
      <w:tr w:rsidR="00800266" w:rsidRPr="00317791" w14:paraId="7E1D955E" w14:textId="77777777" w:rsidTr="00326CA4">
        <w:tc>
          <w:tcPr>
            <w:tcW w:w="0" w:type="auto"/>
            <w:tcBorders>
              <w:top w:val="single" w:sz="4" w:space="0" w:color="auto"/>
            </w:tcBorders>
            <w:tcMar>
              <w:top w:w="150" w:type="dxa"/>
              <w:left w:w="0" w:type="dxa"/>
              <w:bottom w:w="150" w:type="dxa"/>
              <w:right w:w="240" w:type="dxa"/>
            </w:tcMar>
            <w:hideMark/>
          </w:tcPr>
          <w:p w14:paraId="460F9B3A"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Yield</w:t>
            </w:r>
          </w:p>
        </w:tc>
        <w:tc>
          <w:tcPr>
            <w:tcW w:w="0" w:type="auto"/>
            <w:tcBorders>
              <w:top w:val="single" w:sz="4" w:space="0" w:color="auto"/>
            </w:tcBorders>
            <w:tcMar>
              <w:top w:w="150" w:type="dxa"/>
              <w:left w:w="240" w:type="dxa"/>
              <w:bottom w:w="150" w:type="dxa"/>
              <w:right w:w="240" w:type="dxa"/>
            </w:tcMar>
            <w:hideMark/>
          </w:tcPr>
          <w:p w14:paraId="5FC2DFE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3.2 ton/ha</w:t>
            </w:r>
          </w:p>
        </w:tc>
        <w:tc>
          <w:tcPr>
            <w:tcW w:w="0" w:type="auto"/>
            <w:tcBorders>
              <w:top w:val="single" w:sz="4" w:space="0" w:color="auto"/>
            </w:tcBorders>
            <w:tcMar>
              <w:top w:w="150" w:type="dxa"/>
              <w:left w:w="240" w:type="dxa"/>
              <w:bottom w:w="150" w:type="dxa"/>
              <w:right w:w="240" w:type="dxa"/>
            </w:tcMar>
            <w:hideMark/>
          </w:tcPr>
          <w:p w14:paraId="521486F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4.6 ton/ha</w:t>
            </w:r>
          </w:p>
        </w:tc>
        <w:tc>
          <w:tcPr>
            <w:tcW w:w="0" w:type="auto"/>
            <w:tcBorders>
              <w:top w:val="single" w:sz="4" w:space="0" w:color="auto"/>
            </w:tcBorders>
            <w:tcMar>
              <w:top w:w="150" w:type="dxa"/>
              <w:left w:w="240" w:type="dxa"/>
              <w:bottom w:w="150" w:type="dxa"/>
              <w:right w:w="0" w:type="dxa"/>
            </w:tcMar>
            <w:hideMark/>
          </w:tcPr>
          <w:p w14:paraId="788AC111"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+43.75%</w:t>
            </w:r>
          </w:p>
        </w:tc>
      </w:tr>
      <w:tr w:rsidR="00800266" w:rsidRPr="00317791" w14:paraId="28C79EFE" w14:textId="77777777" w:rsidTr="00326CA4">
        <w:tc>
          <w:tcPr>
            <w:tcW w:w="0" w:type="auto"/>
            <w:tcMar>
              <w:top w:w="150" w:type="dxa"/>
              <w:left w:w="0" w:type="dxa"/>
              <w:bottom w:w="150" w:type="dxa"/>
              <w:right w:w="240" w:type="dxa"/>
            </w:tcMar>
            <w:hideMark/>
          </w:tcPr>
          <w:p w14:paraId="4FF84271"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Revenue (5,000 soum/kg)</w:t>
            </w:r>
          </w:p>
        </w:tc>
        <w:tc>
          <w:tcPr>
            <w:tcW w:w="0" w:type="auto"/>
            <w:tcMar>
              <w:top w:w="150" w:type="dxa"/>
              <w:left w:w="240" w:type="dxa"/>
              <w:bottom w:w="150" w:type="dxa"/>
              <w:right w:w="240" w:type="dxa"/>
            </w:tcMar>
            <w:hideMark/>
          </w:tcPr>
          <w:p w14:paraId="0219B64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16,000 thousand soum/ha</w:t>
            </w:r>
          </w:p>
        </w:tc>
        <w:tc>
          <w:tcPr>
            <w:tcW w:w="0" w:type="auto"/>
            <w:tcMar>
              <w:top w:w="150" w:type="dxa"/>
              <w:left w:w="240" w:type="dxa"/>
              <w:bottom w:w="150" w:type="dxa"/>
              <w:right w:w="240" w:type="dxa"/>
            </w:tcMar>
            <w:hideMark/>
          </w:tcPr>
          <w:p w14:paraId="2F738C3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23,000 thousand soum/ha</w:t>
            </w:r>
          </w:p>
        </w:tc>
        <w:tc>
          <w:tcPr>
            <w:tcW w:w="0" w:type="auto"/>
            <w:tcMar>
              <w:top w:w="150" w:type="dxa"/>
              <w:left w:w="240" w:type="dxa"/>
              <w:bottom w:w="150" w:type="dxa"/>
              <w:right w:w="0" w:type="dxa"/>
            </w:tcMar>
            <w:hideMark/>
          </w:tcPr>
          <w:p w14:paraId="7ED7684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+7,000 thousand soum/ha</w:t>
            </w:r>
          </w:p>
        </w:tc>
      </w:tr>
      <w:tr w:rsidR="00800266" w:rsidRPr="00317791" w14:paraId="363EFB6D" w14:textId="77777777" w:rsidTr="00326CA4">
        <w:tc>
          <w:tcPr>
            <w:tcW w:w="0" w:type="auto"/>
            <w:tcMar>
              <w:top w:w="150" w:type="dxa"/>
              <w:left w:w="0" w:type="dxa"/>
              <w:bottom w:w="150" w:type="dxa"/>
              <w:right w:w="240" w:type="dxa"/>
            </w:tcMar>
            <w:hideMark/>
          </w:tcPr>
          <w:p w14:paraId="0D2B4939"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Total Cost</w:t>
            </w:r>
          </w:p>
        </w:tc>
        <w:tc>
          <w:tcPr>
            <w:tcW w:w="0" w:type="auto"/>
            <w:tcMar>
              <w:top w:w="150" w:type="dxa"/>
              <w:left w:w="240" w:type="dxa"/>
              <w:bottom w:w="150" w:type="dxa"/>
              <w:right w:w="240" w:type="dxa"/>
            </w:tcMar>
            <w:hideMark/>
          </w:tcPr>
          <w:p w14:paraId="50A4C61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7,428 thousand soum/ha</w:t>
            </w:r>
          </w:p>
        </w:tc>
        <w:tc>
          <w:tcPr>
            <w:tcW w:w="0" w:type="auto"/>
            <w:tcMar>
              <w:top w:w="150" w:type="dxa"/>
              <w:left w:w="240" w:type="dxa"/>
              <w:bottom w:w="150" w:type="dxa"/>
              <w:right w:w="240" w:type="dxa"/>
            </w:tcMar>
            <w:hideMark/>
          </w:tcPr>
          <w:p w14:paraId="5C50CEB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3,311 thousand soum/ha</w:t>
            </w:r>
          </w:p>
        </w:tc>
        <w:tc>
          <w:tcPr>
            <w:tcW w:w="0" w:type="auto"/>
            <w:tcMar>
              <w:top w:w="150" w:type="dxa"/>
              <w:left w:w="240" w:type="dxa"/>
              <w:bottom w:w="150" w:type="dxa"/>
              <w:right w:w="0" w:type="dxa"/>
            </w:tcMar>
            <w:hideMark/>
          </w:tcPr>
          <w:p w14:paraId="2316A18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-4,117 thousand soum/ha</w:t>
            </w:r>
          </w:p>
        </w:tc>
      </w:tr>
      <w:tr w:rsidR="00800266" w:rsidRPr="00317791" w14:paraId="6CD72F19" w14:textId="77777777" w:rsidTr="00326CA4">
        <w:tc>
          <w:tcPr>
            <w:tcW w:w="0" w:type="auto"/>
            <w:tcMar>
              <w:top w:w="150" w:type="dxa"/>
              <w:left w:w="0" w:type="dxa"/>
              <w:bottom w:w="150" w:type="dxa"/>
              <w:right w:w="240" w:type="dxa"/>
            </w:tcMar>
            <w:hideMark/>
          </w:tcPr>
          <w:p w14:paraId="29406076"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Gross Margin</w:t>
            </w:r>
          </w:p>
        </w:tc>
        <w:tc>
          <w:tcPr>
            <w:tcW w:w="0" w:type="auto"/>
            <w:tcMar>
              <w:top w:w="150" w:type="dxa"/>
              <w:left w:w="240" w:type="dxa"/>
              <w:bottom w:w="150" w:type="dxa"/>
              <w:right w:w="240" w:type="dxa"/>
            </w:tcMar>
            <w:hideMark/>
          </w:tcPr>
          <w:p w14:paraId="25C15CDF"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8,572 thousand soum/ha</w:t>
            </w:r>
          </w:p>
        </w:tc>
        <w:tc>
          <w:tcPr>
            <w:tcW w:w="0" w:type="auto"/>
            <w:tcMar>
              <w:top w:w="150" w:type="dxa"/>
              <w:left w:w="240" w:type="dxa"/>
              <w:bottom w:w="150" w:type="dxa"/>
              <w:right w:w="240" w:type="dxa"/>
            </w:tcMar>
            <w:hideMark/>
          </w:tcPr>
          <w:p w14:paraId="06148DD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19,689 thousand soum/ha</w:t>
            </w:r>
          </w:p>
        </w:tc>
        <w:tc>
          <w:tcPr>
            <w:tcW w:w="0" w:type="auto"/>
            <w:tcMar>
              <w:top w:w="150" w:type="dxa"/>
              <w:left w:w="240" w:type="dxa"/>
              <w:bottom w:w="150" w:type="dxa"/>
              <w:right w:w="0" w:type="dxa"/>
            </w:tcMar>
            <w:hideMark/>
          </w:tcPr>
          <w:p w14:paraId="5D930943"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+11,117 thousand soum/ha</w:t>
            </w:r>
          </w:p>
        </w:tc>
      </w:tr>
      <w:tr w:rsidR="00800266" w:rsidRPr="00317791" w14:paraId="28E9D267" w14:textId="77777777" w:rsidTr="00326CA4">
        <w:tc>
          <w:tcPr>
            <w:tcW w:w="0" w:type="auto"/>
            <w:tcMar>
              <w:top w:w="150" w:type="dxa"/>
              <w:left w:w="0" w:type="dxa"/>
              <w:bottom w:w="150" w:type="dxa"/>
              <w:right w:w="240" w:type="dxa"/>
            </w:tcMar>
            <w:hideMark/>
          </w:tcPr>
          <w:p w14:paraId="1636B12B"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Profit Increase</w:t>
            </w:r>
          </w:p>
        </w:tc>
        <w:tc>
          <w:tcPr>
            <w:tcW w:w="0" w:type="auto"/>
            <w:tcMar>
              <w:top w:w="150" w:type="dxa"/>
              <w:left w:w="240" w:type="dxa"/>
              <w:bottom w:w="150" w:type="dxa"/>
              <w:right w:w="240" w:type="dxa"/>
            </w:tcMar>
            <w:hideMark/>
          </w:tcPr>
          <w:p w14:paraId="4B37856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Mar>
              <w:top w:w="150" w:type="dxa"/>
              <w:left w:w="240" w:type="dxa"/>
              <w:bottom w:w="150" w:type="dxa"/>
              <w:right w:w="240" w:type="dxa"/>
            </w:tcMar>
            <w:hideMark/>
          </w:tcPr>
          <w:p w14:paraId="2C06996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Mar>
              <w:top w:w="150" w:type="dxa"/>
              <w:left w:w="240" w:type="dxa"/>
              <w:bottom w:w="150" w:type="dxa"/>
              <w:right w:w="0" w:type="dxa"/>
            </w:tcMar>
            <w:hideMark/>
          </w:tcPr>
          <w:p w14:paraId="14374F4C"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+129.7%</w:t>
            </w:r>
          </w:p>
        </w:tc>
      </w:tr>
      <w:tr w:rsidR="00800266" w:rsidRPr="006108CA" w14:paraId="437F35FD" w14:textId="77777777" w:rsidTr="00326CA4">
        <w:tc>
          <w:tcPr>
            <w:tcW w:w="0" w:type="auto"/>
            <w:tcMar>
              <w:top w:w="150" w:type="dxa"/>
              <w:left w:w="0" w:type="dxa"/>
              <w:bottom w:w="150" w:type="dxa"/>
              <w:right w:w="240" w:type="dxa"/>
            </w:tcMar>
            <w:hideMark/>
          </w:tcPr>
          <w:p w14:paraId="2D39914F"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Return on Investment</w:t>
            </w:r>
          </w:p>
        </w:tc>
        <w:tc>
          <w:tcPr>
            <w:tcW w:w="0" w:type="auto"/>
            <w:tcMar>
              <w:top w:w="150" w:type="dxa"/>
              <w:left w:w="240" w:type="dxa"/>
              <w:bottom w:w="150" w:type="dxa"/>
              <w:right w:w="240" w:type="dxa"/>
            </w:tcMar>
            <w:hideMark/>
          </w:tcPr>
          <w:p w14:paraId="1488600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w:t>
            </w:r>
          </w:p>
        </w:tc>
        <w:tc>
          <w:tcPr>
            <w:tcW w:w="0" w:type="auto"/>
            <w:tcMar>
              <w:top w:w="150" w:type="dxa"/>
              <w:left w:w="240" w:type="dxa"/>
              <w:bottom w:w="150" w:type="dxa"/>
              <w:right w:w="240" w:type="dxa"/>
            </w:tcMar>
            <w:hideMark/>
          </w:tcPr>
          <w:p w14:paraId="4ED82489"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335%</w:t>
            </w:r>
          </w:p>
        </w:tc>
        <w:tc>
          <w:tcPr>
            <w:tcW w:w="0" w:type="auto"/>
            <w:tcMar>
              <w:top w:w="150" w:type="dxa"/>
              <w:left w:w="240" w:type="dxa"/>
              <w:bottom w:w="150" w:type="dxa"/>
              <w:right w:w="0" w:type="dxa"/>
            </w:tcMar>
            <w:hideMark/>
          </w:tcPr>
          <w:p w14:paraId="54FE869E" w14:textId="550326B5"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 xml:space="preserve">For </w:t>
            </w:r>
            <w:r w:rsidR="00EB7EDA" w:rsidRPr="00317791">
              <w:rPr>
                <w:rFonts w:cs="Times New Roman"/>
                <w:sz w:val="24"/>
                <w:szCs w:val="24"/>
                <w:lang w:val="en-US"/>
              </w:rPr>
              <w:t xml:space="preserve">a </w:t>
            </w:r>
            <w:r w:rsidRPr="00317791">
              <w:rPr>
                <w:rFonts w:cs="Times New Roman"/>
                <w:sz w:val="24"/>
                <w:szCs w:val="24"/>
                <w:lang w:val="en-US"/>
              </w:rPr>
              <w:t>drip irrigation system</w:t>
            </w:r>
          </w:p>
        </w:tc>
      </w:tr>
      <w:tr w:rsidR="00800266" w:rsidRPr="00317791" w14:paraId="4922FFB6" w14:textId="77777777" w:rsidTr="00326CA4">
        <w:tc>
          <w:tcPr>
            <w:tcW w:w="0" w:type="auto"/>
            <w:tcMar>
              <w:top w:w="150" w:type="dxa"/>
              <w:left w:w="0" w:type="dxa"/>
              <w:bottom w:w="150" w:type="dxa"/>
              <w:right w:w="240" w:type="dxa"/>
            </w:tcMar>
            <w:hideMark/>
          </w:tcPr>
          <w:p w14:paraId="0246F58B"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Risk Reduction</w:t>
            </w:r>
          </w:p>
        </w:tc>
        <w:tc>
          <w:tcPr>
            <w:tcW w:w="0" w:type="auto"/>
            <w:tcMar>
              <w:top w:w="150" w:type="dxa"/>
              <w:left w:w="240" w:type="dxa"/>
              <w:bottom w:w="150" w:type="dxa"/>
              <w:right w:w="240" w:type="dxa"/>
            </w:tcMar>
            <w:hideMark/>
          </w:tcPr>
          <w:p w14:paraId="774685A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High weather dependence</w:t>
            </w:r>
          </w:p>
        </w:tc>
        <w:tc>
          <w:tcPr>
            <w:tcW w:w="0" w:type="auto"/>
            <w:tcMar>
              <w:top w:w="150" w:type="dxa"/>
              <w:left w:w="240" w:type="dxa"/>
              <w:bottom w:w="150" w:type="dxa"/>
              <w:right w:w="240" w:type="dxa"/>
            </w:tcMar>
            <w:hideMark/>
          </w:tcPr>
          <w:p w14:paraId="67830FD2"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Reduced drought risk</w:t>
            </w:r>
          </w:p>
        </w:tc>
        <w:tc>
          <w:tcPr>
            <w:tcW w:w="0" w:type="auto"/>
            <w:tcMar>
              <w:top w:w="150" w:type="dxa"/>
              <w:left w:w="240" w:type="dxa"/>
              <w:bottom w:w="150" w:type="dxa"/>
              <w:right w:w="0" w:type="dxa"/>
            </w:tcMar>
            <w:hideMark/>
          </w:tcPr>
          <w:p w14:paraId="2A02D14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Significant improvement</w:t>
            </w:r>
          </w:p>
        </w:tc>
      </w:tr>
    </w:tbl>
    <w:p w14:paraId="6EBA9E17"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G. Adoption Economics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55"/>
        <w:gridCol w:w="2183"/>
        <w:gridCol w:w="2417"/>
        <w:gridCol w:w="2299"/>
      </w:tblGrid>
      <w:tr w:rsidR="00800266" w:rsidRPr="00317791" w14:paraId="25AB51A2" w14:textId="77777777" w:rsidTr="00326CA4">
        <w:trPr>
          <w:tblHeader/>
        </w:trPr>
        <w:tc>
          <w:tcPr>
            <w:tcW w:w="0" w:type="auto"/>
            <w:tcBorders>
              <w:top w:val="single" w:sz="4" w:space="0" w:color="auto"/>
              <w:bottom w:val="single" w:sz="4" w:space="0" w:color="auto"/>
            </w:tcBorders>
            <w:tcMar>
              <w:top w:w="150" w:type="dxa"/>
              <w:left w:w="0" w:type="dxa"/>
              <w:bottom w:w="150" w:type="dxa"/>
              <w:right w:w="240" w:type="dxa"/>
            </w:tcMar>
            <w:hideMark/>
          </w:tcPr>
          <w:p w14:paraId="084FCF6C"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Adoption Factor</w:t>
            </w:r>
          </w:p>
        </w:tc>
        <w:tc>
          <w:tcPr>
            <w:tcW w:w="0" w:type="auto"/>
            <w:tcBorders>
              <w:top w:val="single" w:sz="4" w:space="0" w:color="auto"/>
              <w:bottom w:val="single" w:sz="4" w:space="0" w:color="auto"/>
            </w:tcBorders>
            <w:tcMar>
              <w:top w:w="150" w:type="dxa"/>
              <w:left w:w="240" w:type="dxa"/>
              <w:bottom w:w="150" w:type="dxa"/>
              <w:right w:w="240" w:type="dxa"/>
            </w:tcMar>
            <w:hideMark/>
          </w:tcPr>
          <w:p w14:paraId="78D50778"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Traditional System</w:t>
            </w:r>
          </w:p>
        </w:tc>
        <w:tc>
          <w:tcPr>
            <w:tcW w:w="0" w:type="auto"/>
            <w:tcBorders>
              <w:top w:val="single" w:sz="4" w:space="0" w:color="auto"/>
              <w:bottom w:val="single" w:sz="4" w:space="0" w:color="auto"/>
            </w:tcBorders>
            <w:tcMar>
              <w:top w:w="150" w:type="dxa"/>
              <w:left w:w="240" w:type="dxa"/>
              <w:bottom w:w="150" w:type="dxa"/>
              <w:right w:w="240" w:type="dxa"/>
            </w:tcMar>
            <w:hideMark/>
          </w:tcPr>
          <w:p w14:paraId="1F8C915D"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Intensive System</w:t>
            </w:r>
          </w:p>
        </w:tc>
        <w:tc>
          <w:tcPr>
            <w:tcW w:w="0" w:type="auto"/>
            <w:tcBorders>
              <w:top w:val="single" w:sz="4" w:space="0" w:color="auto"/>
              <w:bottom w:val="single" w:sz="4" w:space="0" w:color="auto"/>
            </w:tcBorders>
            <w:tcMar>
              <w:top w:w="150" w:type="dxa"/>
              <w:left w:w="240" w:type="dxa"/>
              <w:bottom w:w="150" w:type="dxa"/>
              <w:right w:w="240" w:type="dxa"/>
            </w:tcMar>
            <w:hideMark/>
          </w:tcPr>
          <w:p w14:paraId="6EB15F8B"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Implication</w:t>
            </w:r>
          </w:p>
        </w:tc>
      </w:tr>
      <w:tr w:rsidR="00800266" w:rsidRPr="00317791" w14:paraId="44F6FCFB" w14:textId="77777777" w:rsidTr="00326CA4">
        <w:tc>
          <w:tcPr>
            <w:tcW w:w="0" w:type="auto"/>
            <w:tcBorders>
              <w:top w:val="single" w:sz="4" w:space="0" w:color="auto"/>
            </w:tcBorders>
            <w:tcMar>
              <w:top w:w="150" w:type="dxa"/>
              <w:left w:w="0" w:type="dxa"/>
              <w:bottom w:w="150" w:type="dxa"/>
              <w:right w:w="240" w:type="dxa"/>
            </w:tcMar>
            <w:hideMark/>
          </w:tcPr>
          <w:p w14:paraId="38676A53"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Initial Investment</w:t>
            </w:r>
          </w:p>
        </w:tc>
        <w:tc>
          <w:tcPr>
            <w:tcW w:w="0" w:type="auto"/>
            <w:tcBorders>
              <w:top w:val="single" w:sz="4" w:space="0" w:color="auto"/>
            </w:tcBorders>
            <w:tcMar>
              <w:top w:w="150" w:type="dxa"/>
              <w:left w:w="240" w:type="dxa"/>
              <w:bottom w:w="150" w:type="dxa"/>
              <w:right w:w="240" w:type="dxa"/>
            </w:tcMar>
            <w:hideMark/>
          </w:tcPr>
          <w:p w14:paraId="7266CE0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Low</w:t>
            </w:r>
          </w:p>
        </w:tc>
        <w:tc>
          <w:tcPr>
            <w:tcW w:w="0" w:type="auto"/>
            <w:tcBorders>
              <w:top w:val="single" w:sz="4" w:space="0" w:color="auto"/>
            </w:tcBorders>
            <w:tcMar>
              <w:top w:w="150" w:type="dxa"/>
              <w:left w:w="240" w:type="dxa"/>
              <w:bottom w:w="150" w:type="dxa"/>
              <w:right w:w="240" w:type="dxa"/>
            </w:tcMar>
            <w:hideMark/>
          </w:tcPr>
          <w:p w14:paraId="6CFA3D7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High (drip system)</w:t>
            </w:r>
          </w:p>
        </w:tc>
        <w:tc>
          <w:tcPr>
            <w:tcW w:w="0" w:type="auto"/>
            <w:tcBorders>
              <w:top w:val="single" w:sz="4" w:space="0" w:color="auto"/>
            </w:tcBorders>
            <w:tcMar>
              <w:top w:w="150" w:type="dxa"/>
              <w:left w:w="240" w:type="dxa"/>
              <w:bottom w:w="150" w:type="dxa"/>
              <w:right w:w="0" w:type="dxa"/>
            </w:tcMar>
            <w:hideMark/>
          </w:tcPr>
          <w:p w14:paraId="5714686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Barrier to adoption</w:t>
            </w:r>
          </w:p>
        </w:tc>
      </w:tr>
      <w:tr w:rsidR="00800266" w:rsidRPr="00317791" w14:paraId="1F6A5E83" w14:textId="77777777" w:rsidTr="00326CA4">
        <w:tc>
          <w:tcPr>
            <w:tcW w:w="0" w:type="auto"/>
            <w:tcMar>
              <w:top w:w="150" w:type="dxa"/>
              <w:left w:w="0" w:type="dxa"/>
              <w:bottom w:w="150" w:type="dxa"/>
              <w:right w:w="240" w:type="dxa"/>
            </w:tcMar>
            <w:hideMark/>
          </w:tcPr>
          <w:p w14:paraId="52540BCA"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lastRenderedPageBreak/>
              <w:t>Operating Costs</w:t>
            </w:r>
          </w:p>
        </w:tc>
        <w:tc>
          <w:tcPr>
            <w:tcW w:w="0" w:type="auto"/>
            <w:tcMar>
              <w:top w:w="150" w:type="dxa"/>
              <w:left w:w="240" w:type="dxa"/>
              <w:bottom w:w="150" w:type="dxa"/>
              <w:right w:w="240" w:type="dxa"/>
            </w:tcMar>
            <w:hideMark/>
          </w:tcPr>
          <w:p w14:paraId="7D551FB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High</w:t>
            </w:r>
          </w:p>
        </w:tc>
        <w:tc>
          <w:tcPr>
            <w:tcW w:w="0" w:type="auto"/>
            <w:tcMar>
              <w:top w:w="150" w:type="dxa"/>
              <w:left w:w="240" w:type="dxa"/>
              <w:bottom w:w="150" w:type="dxa"/>
              <w:right w:w="240" w:type="dxa"/>
            </w:tcMar>
            <w:hideMark/>
          </w:tcPr>
          <w:p w14:paraId="45AEBFCB"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Low</w:t>
            </w:r>
          </w:p>
        </w:tc>
        <w:tc>
          <w:tcPr>
            <w:tcW w:w="0" w:type="auto"/>
            <w:tcMar>
              <w:top w:w="150" w:type="dxa"/>
              <w:left w:w="240" w:type="dxa"/>
              <w:bottom w:w="150" w:type="dxa"/>
              <w:right w:w="0" w:type="dxa"/>
            </w:tcMar>
            <w:hideMark/>
          </w:tcPr>
          <w:p w14:paraId="5C00A297"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Incentive for adoption</w:t>
            </w:r>
          </w:p>
        </w:tc>
      </w:tr>
      <w:tr w:rsidR="00800266" w:rsidRPr="00317791" w14:paraId="584F5289" w14:textId="77777777" w:rsidTr="00326CA4">
        <w:tc>
          <w:tcPr>
            <w:tcW w:w="0" w:type="auto"/>
            <w:tcMar>
              <w:top w:w="150" w:type="dxa"/>
              <w:left w:w="0" w:type="dxa"/>
              <w:bottom w:w="150" w:type="dxa"/>
              <w:right w:w="240" w:type="dxa"/>
            </w:tcMar>
            <w:hideMark/>
          </w:tcPr>
          <w:p w14:paraId="4EB89165"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Skill Requirement</w:t>
            </w:r>
          </w:p>
        </w:tc>
        <w:tc>
          <w:tcPr>
            <w:tcW w:w="0" w:type="auto"/>
            <w:tcMar>
              <w:top w:w="150" w:type="dxa"/>
              <w:left w:w="240" w:type="dxa"/>
              <w:bottom w:w="150" w:type="dxa"/>
              <w:right w:w="240" w:type="dxa"/>
            </w:tcMar>
            <w:hideMark/>
          </w:tcPr>
          <w:p w14:paraId="19AEA65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Traditional knowledge</w:t>
            </w:r>
          </w:p>
        </w:tc>
        <w:tc>
          <w:tcPr>
            <w:tcW w:w="0" w:type="auto"/>
            <w:tcMar>
              <w:top w:w="150" w:type="dxa"/>
              <w:left w:w="240" w:type="dxa"/>
              <w:bottom w:w="150" w:type="dxa"/>
              <w:right w:w="240" w:type="dxa"/>
            </w:tcMar>
            <w:hideMark/>
          </w:tcPr>
          <w:p w14:paraId="5C2EFDA3"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Technical training needed</w:t>
            </w:r>
          </w:p>
        </w:tc>
        <w:tc>
          <w:tcPr>
            <w:tcW w:w="0" w:type="auto"/>
            <w:tcMar>
              <w:top w:w="150" w:type="dxa"/>
              <w:left w:w="240" w:type="dxa"/>
              <w:bottom w:w="150" w:type="dxa"/>
              <w:right w:w="0" w:type="dxa"/>
            </w:tcMar>
            <w:hideMark/>
          </w:tcPr>
          <w:p w14:paraId="11C5475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Extension support required</w:t>
            </w:r>
          </w:p>
        </w:tc>
      </w:tr>
      <w:tr w:rsidR="00800266" w:rsidRPr="00317791" w14:paraId="32E20A8B" w14:textId="77777777" w:rsidTr="00326CA4">
        <w:tc>
          <w:tcPr>
            <w:tcW w:w="0" w:type="auto"/>
            <w:tcMar>
              <w:top w:w="150" w:type="dxa"/>
              <w:left w:w="0" w:type="dxa"/>
              <w:bottom w:w="150" w:type="dxa"/>
              <w:right w:w="240" w:type="dxa"/>
            </w:tcMar>
            <w:hideMark/>
          </w:tcPr>
          <w:p w14:paraId="761E41DC"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Risk Profile</w:t>
            </w:r>
          </w:p>
        </w:tc>
        <w:tc>
          <w:tcPr>
            <w:tcW w:w="0" w:type="auto"/>
            <w:tcMar>
              <w:top w:w="150" w:type="dxa"/>
              <w:left w:w="240" w:type="dxa"/>
              <w:bottom w:w="150" w:type="dxa"/>
              <w:right w:w="240" w:type="dxa"/>
            </w:tcMar>
            <w:hideMark/>
          </w:tcPr>
          <w:p w14:paraId="01D18AF0"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High (price, weather)</w:t>
            </w:r>
          </w:p>
        </w:tc>
        <w:tc>
          <w:tcPr>
            <w:tcW w:w="0" w:type="auto"/>
            <w:tcMar>
              <w:top w:w="150" w:type="dxa"/>
              <w:left w:w="240" w:type="dxa"/>
              <w:bottom w:w="150" w:type="dxa"/>
              <w:right w:w="240" w:type="dxa"/>
            </w:tcMar>
            <w:hideMark/>
          </w:tcPr>
          <w:p w14:paraId="5ECBCFF5"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Lower (efficiency buffer)</w:t>
            </w:r>
          </w:p>
        </w:tc>
        <w:tc>
          <w:tcPr>
            <w:tcW w:w="0" w:type="auto"/>
            <w:tcMar>
              <w:top w:w="150" w:type="dxa"/>
              <w:left w:w="240" w:type="dxa"/>
              <w:bottom w:w="150" w:type="dxa"/>
              <w:right w:w="0" w:type="dxa"/>
            </w:tcMar>
            <w:hideMark/>
          </w:tcPr>
          <w:p w14:paraId="4BF5E1BE"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More stable income</w:t>
            </w:r>
          </w:p>
        </w:tc>
      </w:tr>
      <w:tr w:rsidR="00800266" w:rsidRPr="00317791" w14:paraId="4D24623F" w14:textId="77777777" w:rsidTr="00326CA4">
        <w:tc>
          <w:tcPr>
            <w:tcW w:w="0" w:type="auto"/>
            <w:tcMar>
              <w:top w:w="150" w:type="dxa"/>
              <w:left w:w="0" w:type="dxa"/>
              <w:bottom w:w="150" w:type="dxa"/>
              <w:right w:w="240" w:type="dxa"/>
            </w:tcMar>
            <w:hideMark/>
          </w:tcPr>
          <w:p w14:paraId="24BB4C24"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Government Subsidy Impact</w:t>
            </w:r>
          </w:p>
        </w:tc>
        <w:tc>
          <w:tcPr>
            <w:tcW w:w="0" w:type="auto"/>
            <w:tcMar>
              <w:top w:w="150" w:type="dxa"/>
              <w:left w:w="240" w:type="dxa"/>
              <w:bottom w:w="150" w:type="dxa"/>
              <w:right w:w="240" w:type="dxa"/>
            </w:tcMar>
            <w:hideMark/>
          </w:tcPr>
          <w:p w14:paraId="4064CC28"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Input subsidies</w:t>
            </w:r>
          </w:p>
        </w:tc>
        <w:tc>
          <w:tcPr>
            <w:tcW w:w="0" w:type="auto"/>
            <w:tcMar>
              <w:top w:w="150" w:type="dxa"/>
              <w:left w:w="240" w:type="dxa"/>
              <w:bottom w:w="150" w:type="dxa"/>
              <w:right w:w="240" w:type="dxa"/>
            </w:tcMar>
            <w:hideMark/>
          </w:tcPr>
          <w:p w14:paraId="75F8F484"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Infrastructure subsidies</w:t>
            </w:r>
          </w:p>
        </w:tc>
        <w:tc>
          <w:tcPr>
            <w:tcW w:w="0" w:type="auto"/>
            <w:tcMar>
              <w:top w:w="150" w:type="dxa"/>
              <w:left w:w="240" w:type="dxa"/>
              <w:bottom w:w="150" w:type="dxa"/>
              <w:right w:w="0" w:type="dxa"/>
            </w:tcMar>
            <w:hideMark/>
          </w:tcPr>
          <w:p w14:paraId="6AC971EC"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Different policy approach</w:t>
            </w:r>
          </w:p>
        </w:tc>
      </w:tr>
      <w:tr w:rsidR="00800266" w:rsidRPr="00317791" w14:paraId="5E05BB6A" w14:textId="77777777" w:rsidTr="00326CA4">
        <w:tc>
          <w:tcPr>
            <w:tcW w:w="0" w:type="auto"/>
            <w:tcMar>
              <w:top w:w="150" w:type="dxa"/>
              <w:left w:w="0" w:type="dxa"/>
              <w:bottom w:w="150" w:type="dxa"/>
              <w:right w:w="240" w:type="dxa"/>
            </w:tcMar>
            <w:hideMark/>
          </w:tcPr>
          <w:p w14:paraId="07D9D9F1" w14:textId="77777777" w:rsidR="007D6BE5" w:rsidRPr="00317791" w:rsidRDefault="007D6BE5" w:rsidP="00E67BEA">
            <w:pPr>
              <w:spacing w:after="0" w:line="480" w:lineRule="auto"/>
              <w:rPr>
                <w:rFonts w:cs="Times New Roman"/>
                <w:sz w:val="24"/>
                <w:szCs w:val="24"/>
                <w:lang w:val="en-US"/>
              </w:rPr>
            </w:pPr>
            <w:r w:rsidRPr="00317791">
              <w:rPr>
                <w:rFonts w:cs="Times New Roman"/>
                <w:b/>
                <w:bCs/>
                <w:sz w:val="24"/>
                <w:szCs w:val="24"/>
                <w:lang w:val="en-US"/>
              </w:rPr>
              <w:t>Scalability</w:t>
            </w:r>
          </w:p>
        </w:tc>
        <w:tc>
          <w:tcPr>
            <w:tcW w:w="0" w:type="auto"/>
            <w:tcMar>
              <w:top w:w="150" w:type="dxa"/>
              <w:left w:w="240" w:type="dxa"/>
              <w:bottom w:w="150" w:type="dxa"/>
              <w:right w:w="240" w:type="dxa"/>
            </w:tcMar>
            <w:hideMark/>
          </w:tcPr>
          <w:p w14:paraId="4B8A97DD"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Limited by water</w:t>
            </w:r>
          </w:p>
        </w:tc>
        <w:tc>
          <w:tcPr>
            <w:tcW w:w="0" w:type="auto"/>
            <w:tcMar>
              <w:top w:w="150" w:type="dxa"/>
              <w:left w:w="240" w:type="dxa"/>
              <w:bottom w:w="150" w:type="dxa"/>
              <w:right w:w="240" w:type="dxa"/>
            </w:tcMar>
            <w:hideMark/>
          </w:tcPr>
          <w:p w14:paraId="1EF0E4A9"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Enhanced by efficiency</w:t>
            </w:r>
          </w:p>
        </w:tc>
        <w:tc>
          <w:tcPr>
            <w:tcW w:w="0" w:type="auto"/>
            <w:tcMar>
              <w:top w:w="150" w:type="dxa"/>
              <w:left w:w="240" w:type="dxa"/>
              <w:bottom w:w="150" w:type="dxa"/>
              <w:right w:w="0" w:type="dxa"/>
            </w:tcMar>
            <w:hideMark/>
          </w:tcPr>
          <w:p w14:paraId="1A80E60A" w14:textId="77777777" w:rsidR="007D6BE5" w:rsidRPr="00317791" w:rsidRDefault="007D6BE5" w:rsidP="00E67BEA">
            <w:pPr>
              <w:spacing w:after="0" w:line="480" w:lineRule="auto"/>
              <w:rPr>
                <w:rFonts w:cs="Times New Roman"/>
                <w:sz w:val="24"/>
                <w:szCs w:val="24"/>
                <w:lang w:val="en-US"/>
              </w:rPr>
            </w:pPr>
            <w:r w:rsidRPr="00317791">
              <w:rPr>
                <w:rFonts w:cs="Times New Roman"/>
                <w:sz w:val="24"/>
                <w:szCs w:val="24"/>
                <w:lang w:val="en-US"/>
              </w:rPr>
              <w:t>Better for expansion</w:t>
            </w:r>
          </w:p>
        </w:tc>
      </w:tr>
    </w:tbl>
    <w:p w14:paraId="1CF3AAAD" w14:textId="4D899C9E" w:rsidR="007D6BE5" w:rsidRPr="00317791" w:rsidRDefault="002F1017" w:rsidP="00E67BEA">
      <w:pPr>
        <w:spacing w:after="0" w:line="480" w:lineRule="auto"/>
        <w:rPr>
          <w:rFonts w:cs="Times New Roman"/>
          <w:i/>
          <w:iCs/>
          <w:sz w:val="24"/>
          <w:szCs w:val="24"/>
          <w:lang w:val="en-US"/>
        </w:rPr>
      </w:pPr>
      <w:r w:rsidRPr="00317791">
        <w:rPr>
          <w:rFonts w:cs="Times New Roman"/>
          <w:i/>
          <w:iCs/>
          <w:sz w:val="24"/>
          <w:szCs w:val="24"/>
          <w:lang w:val="en-US"/>
        </w:rPr>
        <w:t>Note: ($1=12,260 Uzbek soum as of February 2026)</w:t>
      </w:r>
      <w:r w:rsidR="00BE14E8" w:rsidRPr="00317791">
        <w:rPr>
          <w:rFonts w:cs="Times New Roman"/>
          <w:i/>
          <w:iCs/>
          <w:sz w:val="24"/>
          <w:szCs w:val="24"/>
          <w:lang w:val="en-US"/>
        </w:rPr>
        <w:t>; Input-use values reflect reported farm records under demonstration and early-adopter conditions and should be interpreted as indicative rather than universal across all production systems</w:t>
      </w:r>
    </w:p>
    <w:p w14:paraId="4AE7682B" w14:textId="77777777" w:rsidR="007D6BE5" w:rsidRPr="00317791" w:rsidRDefault="007D6BE5" w:rsidP="00E67BEA">
      <w:pPr>
        <w:spacing w:after="0" w:line="480" w:lineRule="auto"/>
        <w:rPr>
          <w:rFonts w:cs="Times New Roman"/>
          <w:b/>
          <w:bCs/>
          <w:sz w:val="24"/>
          <w:szCs w:val="24"/>
          <w:lang w:val="en-US"/>
        </w:rPr>
      </w:pPr>
    </w:p>
    <w:bookmarkEnd w:id="7"/>
    <w:p w14:paraId="2A9411BD" w14:textId="77777777" w:rsidR="007D6BE5" w:rsidRPr="00317791" w:rsidRDefault="007D6BE5" w:rsidP="00E67BEA">
      <w:pPr>
        <w:spacing w:after="0" w:line="480" w:lineRule="auto"/>
        <w:rPr>
          <w:rFonts w:cs="Times New Roman"/>
          <w:b/>
          <w:bCs/>
          <w:sz w:val="24"/>
          <w:szCs w:val="24"/>
          <w:lang w:val="en-US"/>
        </w:rPr>
      </w:pPr>
    </w:p>
    <w:p w14:paraId="0D794A84" w14:textId="77777777" w:rsidR="007D6BE5" w:rsidRPr="00317791" w:rsidRDefault="007D6BE5" w:rsidP="00E67BEA">
      <w:pPr>
        <w:spacing w:after="0" w:line="480" w:lineRule="auto"/>
        <w:rPr>
          <w:rFonts w:cs="Times New Roman"/>
          <w:b/>
          <w:bCs/>
          <w:sz w:val="24"/>
          <w:szCs w:val="24"/>
          <w:lang w:val="en-US"/>
        </w:rPr>
      </w:pPr>
    </w:p>
    <w:p w14:paraId="012C6F0B" w14:textId="77777777" w:rsidR="007D6BE5" w:rsidRPr="00317791" w:rsidRDefault="007D6BE5" w:rsidP="00E67BEA">
      <w:pPr>
        <w:spacing w:after="0" w:line="480" w:lineRule="auto"/>
        <w:rPr>
          <w:rFonts w:cs="Times New Roman"/>
          <w:b/>
          <w:bCs/>
          <w:sz w:val="24"/>
          <w:szCs w:val="24"/>
          <w:lang w:val="en-US"/>
        </w:rPr>
      </w:pPr>
    </w:p>
    <w:p w14:paraId="20AC983E" w14:textId="77777777" w:rsidR="007D6BE5" w:rsidRPr="00317791" w:rsidRDefault="007D6BE5" w:rsidP="00E67BEA">
      <w:pPr>
        <w:spacing w:after="0" w:line="480" w:lineRule="auto"/>
        <w:rPr>
          <w:rFonts w:cs="Times New Roman"/>
          <w:b/>
          <w:bCs/>
          <w:sz w:val="24"/>
          <w:szCs w:val="24"/>
          <w:lang w:val="en-US"/>
        </w:rPr>
      </w:pPr>
    </w:p>
    <w:p w14:paraId="1859528D" w14:textId="77777777" w:rsidR="007D6BE5" w:rsidRPr="00317791" w:rsidRDefault="007D6BE5" w:rsidP="00E67BEA">
      <w:pPr>
        <w:spacing w:after="0" w:line="480" w:lineRule="auto"/>
        <w:rPr>
          <w:rFonts w:cs="Times New Roman"/>
          <w:b/>
          <w:bCs/>
          <w:sz w:val="24"/>
          <w:szCs w:val="24"/>
          <w:lang w:val="en-US"/>
        </w:rPr>
      </w:pPr>
    </w:p>
    <w:p w14:paraId="35C0A9E7" w14:textId="77777777" w:rsidR="007D6BE5" w:rsidRPr="00317791" w:rsidRDefault="007D6BE5" w:rsidP="00E67BEA">
      <w:pPr>
        <w:spacing w:after="0" w:line="480" w:lineRule="auto"/>
        <w:rPr>
          <w:rFonts w:cs="Times New Roman"/>
          <w:b/>
          <w:bCs/>
          <w:sz w:val="24"/>
          <w:szCs w:val="24"/>
          <w:lang w:val="en-US"/>
        </w:rPr>
      </w:pPr>
    </w:p>
    <w:p w14:paraId="3B42C75E" w14:textId="77777777" w:rsidR="007D6BE5" w:rsidRPr="00317791" w:rsidRDefault="007D6BE5" w:rsidP="00E67BEA">
      <w:pPr>
        <w:spacing w:after="0" w:line="480" w:lineRule="auto"/>
        <w:rPr>
          <w:rFonts w:cs="Times New Roman"/>
          <w:b/>
          <w:bCs/>
          <w:sz w:val="24"/>
          <w:szCs w:val="24"/>
          <w:lang w:val="en-US"/>
        </w:rPr>
      </w:pPr>
    </w:p>
    <w:p w14:paraId="0BE72509" w14:textId="77777777" w:rsidR="007D6BE5" w:rsidRPr="00317791" w:rsidRDefault="007D6BE5" w:rsidP="00E67BEA">
      <w:pPr>
        <w:spacing w:after="0" w:line="480" w:lineRule="auto"/>
        <w:rPr>
          <w:rFonts w:cs="Times New Roman"/>
          <w:b/>
          <w:bCs/>
          <w:sz w:val="24"/>
          <w:szCs w:val="24"/>
          <w:lang w:val="en-US"/>
        </w:rPr>
      </w:pPr>
    </w:p>
    <w:p w14:paraId="3D84937A" w14:textId="77777777" w:rsidR="007D6BE5" w:rsidRPr="00317791" w:rsidRDefault="007D6BE5" w:rsidP="00E67BEA">
      <w:pPr>
        <w:spacing w:after="0" w:line="480" w:lineRule="auto"/>
        <w:rPr>
          <w:rFonts w:cs="Times New Roman"/>
          <w:b/>
          <w:bCs/>
          <w:sz w:val="24"/>
          <w:szCs w:val="24"/>
          <w:lang w:val="en-US"/>
        </w:rPr>
      </w:pPr>
    </w:p>
    <w:p w14:paraId="29AAC9CB" w14:textId="37E8DB1C" w:rsidR="007D6BE5" w:rsidRPr="00317791" w:rsidRDefault="007D6BE5" w:rsidP="00E67BEA">
      <w:pPr>
        <w:spacing w:after="0" w:line="480" w:lineRule="auto"/>
        <w:rPr>
          <w:rFonts w:cs="Times New Roman"/>
          <w:sz w:val="24"/>
          <w:szCs w:val="24"/>
          <w:lang w:val="en-US"/>
        </w:rPr>
      </w:pPr>
      <w:r w:rsidRPr="00317791">
        <w:rPr>
          <w:rFonts w:cs="Times New Roman"/>
          <w:b/>
          <w:bCs/>
          <w:noProof/>
          <w:sz w:val="24"/>
          <w:szCs w:val="24"/>
          <w:lang w:val="en-US"/>
        </w:rPr>
        <w:drawing>
          <wp:inline distT="0" distB="0" distL="0" distR="0" wp14:anchorId="2639FEEC" wp14:editId="19F55E55">
            <wp:extent cx="5934075" cy="4295775"/>
            <wp:effectExtent l="0" t="0" r="9525" b="9525"/>
            <wp:docPr id="12090212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432"/>
                    <a:stretch>
                      <a:fillRect/>
                    </a:stretch>
                  </pic:blipFill>
                  <pic:spPr bwMode="auto">
                    <a:xfrm>
                      <a:off x="0" y="0"/>
                      <a:ext cx="5934075" cy="4295775"/>
                    </a:xfrm>
                    <a:prstGeom prst="rect">
                      <a:avLst/>
                    </a:prstGeom>
                    <a:noFill/>
                    <a:ln>
                      <a:noFill/>
                    </a:ln>
                    <a:extLst>
                      <a:ext uri="{53640926-AAD7-44D8-BBD7-CCE9431645EC}">
                        <a14:shadowObscured xmlns:a14="http://schemas.microsoft.com/office/drawing/2010/main"/>
                      </a:ext>
                    </a:extLst>
                  </pic:spPr>
                </pic:pic>
              </a:graphicData>
            </a:graphic>
          </wp:inline>
        </w:drawing>
      </w:r>
      <w:r w:rsidRPr="00317791">
        <w:rPr>
          <w:rFonts w:cs="Times New Roman"/>
          <w:b/>
          <w:bCs/>
          <w:sz w:val="24"/>
          <w:szCs w:val="24"/>
          <w:lang w:val="en-US"/>
        </w:rPr>
        <w:t>Supplementary Fig</w:t>
      </w:r>
      <w:r w:rsidR="00446126" w:rsidRPr="00317791">
        <w:rPr>
          <w:rFonts w:cs="Times New Roman"/>
          <w:b/>
          <w:bCs/>
          <w:sz w:val="24"/>
          <w:szCs w:val="24"/>
          <w:lang w:val="en-US"/>
        </w:rPr>
        <w:t>. S</w:t>
      </w:r>
      <w:r w:rsidRPr="00317791">
        <w:rPr>
          <w:rFonts w:cs="Times New Roman"/>
          <w:b/>
          <w:bCs/>
          <w:sz w:val="24"/>
          <w:szCs w:val="24"/>
          <w:lang w:val="en-US"/>
        </w:rPr>
        <w:t>1. Residual comparison of linear and segmented regression models.</w:t>
      </w:r>
      <w:r w:rsidRPr="00317791">
        <w:rPr>
          <w:rFonts w:cs="Times New Roman"/>
          <w:sz w:val="24"/>
          <w:szCs w:val="24"/>
          <w:lang w:val="en-US"/>
        </w:rPr>
        <w:br/>
        <w:t xml:space="preserve">Residual plots comparing the simple linear regression model and the segmented (piecewise) regression model fitted to the national cotton yield time series (2021–2025). The segmented model uses the data-driven breakpoint identified in Fig. 2 and reduces </w:t>
      </w:r>
      <w:r w:rsidR="00116B56" w:rsidRPr="00317791">
        <w:rPr>
          <w:rFonts w:cs="Times New Roman"/>
          <w:sz w:val="24"/>
          <w:szCs w:val="24"/>
          <w:lang w:val="en-US"/>
        </w:rPr>
        <w:t xml:space="preserve">the </w:t>
      </w:r>
      <w:r w:rsidR="00446126" w:rsidRPr="00317791">
        <w:rPr>
          <w:rFonts w:cs="Times New Roman"/>
          <w:sz w:val="24"/>
          <w:szCs w:val="24"/>
          <w:lang w:val="en-US"/>
        </w:rPr>
        <w:t xml:space="preserve">magnitude of the residual in </w:t>
      </w:r>
      <w:r w:rsidR="00116B56" w:rsidRPr="00317791">
        <w:rPr>
          <w:rFonts w:cs="Times New Roman"/>
          <w:sz w:val="24"/>
          <w:szCs w:val="24"/>
          <w:lang w:val="en-US"/>
        </w:rPr>
        <w:t xml:space="preserve">later years of the series, thereby improving the representation of </w:t>
      </w:r>
      <w:r w:rsidRPr="00317791">
        <w:rPr>
          <w:rFonts w:cs="Times New Roman"/>
          <w:sz w:val="24"/>
          <w:szCs w:val="24"/>
          <w:lang w:val="en-US"/>
        </w:rPr>
        <w:t>late-period yield deviation. Given the short time series, this improvement should be interpreted as descriptive rather than definitive evidence of a structural break.</w:t>
      </w:r>
    </w:p>
    <w:p w14:paraId="180C2D71" w14:textId="77777777" w:rsidR="007D6BE5" w:rsidRPr="00317791" w:rsidRDefault="007D6BE5" w:rsidP="00E67BEA">
      <w:pPr>
        <w:spacing w:after="0" w:line="480" w:lineRule="auto"/>
        <w:rPr>
          <w:rFonts w:cs="Times New Roman"/>
          <w:b/>
          <w:bCs/>
          <w:sz w:val="24"/>
          <w:szCs w:val="24"/>
          <w:lang w:val="en-US"/>
        </w:rPr>
      </w:pPr>
    </w:p>
    <w:p w14:paraId="26380079" w14:textId="77777777" w:rsidR="007D6BE5" w:rsidRPr="00317791" w:rsidRDefault="007D6BE5" w:rsidP="00E67BEA">
      <w:pPr>
        <w:spacing w:after="0" w:line="480" w:lineRule="auto"/>
        <w:rPr>
          <w:rFonts w:cs="Times New Roman"/>
          <w:b/>
          <w:bCs/>
          <w:sz w:val="24"/>
          <w:szCs w:val="24"/>
          <w:lang w:val="en-US"/>
        </w:rPr>
      </w:pPr>
    </w:p>
    <w:p w14:paraId="4D76F32E" w14:textId="77777777" w:rsidR="007D6BE5" w:rsidRPr="00317791" w:rsidRDefault="007D6BE5" w:rsidP="00E67BEA">
      <w:pPr>
        <w:spacing w:after="0" w:line="480" w:lineRule="auto"/>
        <w:rPr>
          <w:rFonts w:cs="Times New Roman"/>
          <w:b/>
          <w:bCs/>
          <w:sz w:val="24"/>
          <w:szCs w:val="24"/>
          <w:lang w:val="en-US"/>
        </w:rPr>
      </w:pPr>
    </w:p>
    <w:p w14:paraId="5684050B"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noProof/>
          <w:sz w:val="24"/>
          <w:szCs w:val="24"/>
          <w:lang w:val="en-US"/>
        </w:rPr>
        <w:lastRenderedPageBreak/>
        <w:drawing>
          <wp:inline distT="0" distB="0" distL="0" distR="0" wp14:anchorId="26EDE2EB" wp14:editId="0F2727D7">
            <wp:extent cx="5934075" cy="5010150"/>
            <wp:effectExtent l="0" t="0" r="9525" b="0"/>
            <wp:docPr id="17154778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396"/>
                    <a:stretch>
                      <a:fillRect/>
                    </a:stretch>
                  </pic:blipFill>
                  <pic:spPr bwMode="auto">
                    <a:xfrm>
                      <a:off x="0" y="0"/>
                      <a:ext cx="5934075" cy="5010150"/>
                    </a:xfrm>
                    <a:prstGeom prst="rect">
                      <a:avLst/>
                    </a:prstGeom>
                    <a:noFill/>
                    <a:ln>
                      <a:noFill/>
                    </a:ln>
                    <a:extLst>
                      <a:ext uri="{53640926-AAD7-44D8-BBD7-CCE9431645EC}">
                        <a14:shadowObscured xmlns:a14="http://schemas.microsoft.com/office/drawing/2010/main"/>
                      </a:ext>
                    </a:extLst>
                  </pic:spPr>
                </pic:pic>
              </a:graphicData>
            </a:graphic>
          </wp:inline>
        </w:drawing>
      </w:r>
    </w:p>
    <w:p w14:paraId="21C26C7C" w14:textId="77777777" w:rsidR="007D6BE5" w:rsidRPr="00317791" w:rsidRDefault="007D6BE5" w:rsidP="00E67BEA">
      <w:pPr>
        <w:spacing w:after="0" w:line="480" w:lineRule="auto"/>
        <w:rPr>
          <w:rFonts w:cs="Times New Roman"/>
          <w:b/>
          <w:bCs/>
          <w:sz w:val="24"/>
          <w:szCs w:val="24"/>
          <w:lang w:val="en-US"/>
        </w:rPr>
      </w:pPr>
    </w:p>
    <w:p w14:paraId="3AC8A3B2" w14:textId="641DC779" w:rsidR="007D6BE5" w:rsidRPr="00317791" w:rsidRDefault="007D6BE5" w:rsidP="00E67BEA">
      <w:pPr>
        <w:spacing w:after="0" w:line="480" w:lineRule="auto"/>
        <w:rPr>
          <w:rFonts w:cs="Times New Roman"/>
          <w:b/>
          <w:bCs/>
          <w:sz w:val="24"/>
          <w:szCs w:val="24"/>
          <w:lang w:val="en-US"/>
        </w:rPr>
      </w:pPr>
      <w:r w:rsidRPr="00317791">
        <w:rPr>
          <w:rFonts w:cs="Times New Roman"/>
          <w:b/>
          <w:bCs/>
          <w:sz w:val="24"/>
          <w:szCs w:val="24"/>
          <w:lang w:val="en-US"/>
        </w:rPr>
        <w:t>Supplementary Fig</w:t>
      </w:r>
      <w:r w:rsidR="00116B56" w:rsidRPr="00317791">
        <w:rPr>
          <w:rFonts w:cs="Times New Roman"/>
          <w:b/>
          <w:bCs/>
          <w:sz w:val="24"/>
          <w:szCs w:val="24"/>
          <w:lang w:val="en-US"/>
        </w:rPr>
        <w:t>. S</w:t>
      </w:r>
      <w:r w:rsidR="00F96584" w:rsidRPr="00317791">
        <w:rPr>
          <w:rFonts w:cs="Times New Roman"/>
          <w:b/>
          <w:bCs/>
          <w:sz w:val="24"/>
          <w:szCs w:val="24"/>
          <w:lang w:val="en-US"/>
        </w:rPr>
        <w:t>2</w:t>
      </w:r>
      <w:r w:rsidRPr="00317791">
        <w:rPr>
          <w:rFonts w:cs="Times New Roman"/>
          <w:b/>
          <w:bCs/>
          <w:sz w:val="24"/>
          <w:szCs w:val="24"/>
          <w:lang w:val="en-US"/>
        </w:rPr>
        <w:t xml:space="preserve">. Regional clustering and yield–area relationships. </w:t>
      </w:r>
      <w:r w:rsidRPr="00317791">
        <w:rPr>
          <w:rFonts w:cs="Times New Roman"/>
          <w:sz w:val="24"/>
          <w:szCs w:val="24"/>
          <w:lang w:val="en-US"/>
        </w:rPr>
        <w:t>(A) Scatter plot of regional cotton yield versus cultivated area (2025), with regions grouped into clusters using k-means classification. Clusters represent broad productivity classes across regions. (B) Silhouette plot evaluating the separation and cohesion of the three-cluster solution, showing the distribution of silhouette coefficients for regions within each cluster. Cluster labels are positioned for clarity outside the axis frame. (C) Boxplots comparing yield distributions among clusters, illustrating differences in productivity levels across regional groups.</w:t>
      </w:r>
    </w:p>
    <w:p w14:paraId="3E3CA48D" w14:textId="77777777" w:rsidR="007D6BE5" w:rsidRPr="00317791" w:rsidRDefault="007D6BE5" w:rsidP="00E67BEA">
      <w:pPr>
        <w:spacing w:after="0" w:line="480" w:lineRule="auto"/>
        <w:rPr>
          <w:rFonts w:cs="Times New Roman"/>
          <w:b/>
          <w:bCs/>
          <w:sz w:val="24"/>
          <w:szCs w:val="24"/>
          <w:lang w:val="en-US"/>
        </w:rPr>
      </w:pPr>
    </w:p>
    <w:p w14:paraId="5AB9DFAA" w14:textId="77777777" w:rsidR="00116B56" w:rsidRPr="00317791" w:rsidRDefault="00116B56" w:rsidP="00E67BEA">
      <w:pPr>
        <w:spacing w:after="0" w:line="480" w:lineRule="auto"/>
        <w:rPr>
          <w:rFonts w:cs="Times New Roman"/>
          <w:b/>
          <w:bCs/>
          <w:sz w:val="24"/>
          <w:szCs w:val="24"/>
          <w:lang w:val="en-US"/>
        </w:rPr>
      </w:pPr>
    </w:p>
    <w:p w14:paraId="10A163CE" w14:textId="77777777" w:rsidR="00116B56" w:rsidRPr="00317791" w:rsidRDefault="00116B56" w:rsidP="00E67BEA">
      <w:pPr>
        <w:spacing w:after="0" w:line="480" w:lineRule="auto"/>
        <w:rPr>
          <w:rFonts w:cs="Times New Roman"/>
          <w:b/>
          <w:bCs/>
          <w:sz w:val="24"/>
          <w:szCs w:val="24"/>
          <w:lang w:val="en-US"/>
        </w:rPr>
      </w:pPr>
    </w:p>
    <w:p w14:paraId="2A38D645" w14:textId="77777777" w:rsidR="00116B56" w:rsidRPr="00317791" w:rsidRDefault="00116B56" w:rsidP="00116B56">
      <w:pPr>
        <w:spacing w:after="0" w:line="480" w:lineRule="auto"/>
        <w:rPr>
          <w:rFonts w:cs="Times New Roman"/>
          <w:b/>
          <w:bCs/>
          <w:sz w:val="24"/>
          <w:szCs w:val="24"/>
          <w:lang w:val="en-US"/>
        </w:rPr>
      </w:pPr>
      <w:r w:rsidRPr="00317791">
        <w:rPr>
          <w:rFonts w:cs="Times New Roman"/>
          <w:b/>
          <w:bCs/>
          <w:noProof/>
          <w:sz w:val="24"/>
          <w:szCs w:val="24"/>
          <w:lang w:val="en-US"/>
        </w:rPr>
        <w:lastRenderedPageBreak/>
        <w:drawing>
          <wp:inline distT="0" distB="0" distL="0" distR="0" wp14:anchorId="2976F62C" wp14:editId="429D826F">
            <wp:extent cx="5925185" cy="4272077"/>
            <wp:effectExtent l="0" t="0" r="0" b="0"/>
            <wp:docPr id="3335321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60"/>
                    <a:stretch>
                      <a:fillRect/>
                    </a:stretch>
                  </pic:blipFill>
                  <pic:spPr bwMode="auto">
                    <a:xfrm>
                      <a:off x="0" y="0"/>
                      <a:ext cx="5925185" cy="4272077"/>
                    </a:xfrm>
                    <a:prstGeom prst="rect">
                      <a:avLst/>
                    </a:prstGeom>
                    <a:noFill/>
                    <a:ln>
                      <a:noFill/>
                    </a:ln>
                    <a:extLst>
                      <a:ext uri="{53640926-AAD7-44D8-BBD7-CCE9431645EC}">
                        <a14:shadowObscured xmlns:a14="http://schemas.microsoft.com/office/drawing/2010/main"/>
                      </a:ext>
                    </a:extLst>
                  </pic:spPr>
                </pic:pic>
              </a:graphicData>
            </a:graphic>
          </wp:inline>
        </w:drawing>
      </w:r>
    </w:p>
    <w:p w14:paraId="6180E8FC" w14:textId="20D9F2D1" w:rsidR="00116B56" w:rsidRPr="00317791" w:rsidRDefault="00116B56" w:rsidP="00116B56">
      <w:pPr>
        <w:spacing w:after="0" w:line="480" w:lineRule="auto"/>
        <w:rPr>
          <w:rFonts w:cs="Times New Roman"/>
          <w:sz w:val="24"/>
          <w:szCs w:val="24"/>
          <w:lang w:val="en-US"/>
        </w:rPr>
      </w:pPr>
      <w:r w:rsidRPr="00317791">
        <w:rPr>
          <w:rFonts w:cs="Times New Roman"/>
          <w:b/>
          <w:bCs/>
          <w:sz w:val="24"/>
          <w:szCs w:val="24"/>
          <w:lang w:val="en-US"/>
        </w:rPr>
        <w:t xml:space="preserve">Supplementary Fig. S3. Integrated efficiency comparison of cotton production technologies. </w:t>
      </w:r>
      <w:r w:rsidRPr="00317791">
        <w:rPr>
          <w:rFonts w:cs="Times New Roman"/>
          <w:sz w:val="24"/>
          <w:szCs w:val="24"/>
          <w:lang w:val="en-US"/>
        </w:rPr>
        <w:t>(A) Normalized multi-criteria performance profiles for major technology groups based on yield, market share, input cost reduction, economic efficiency, and recent adoption growth. Values are scaled (0–1) for relative comparison. (B) Technology efficiency frontier relating 2025 yield to market share, with bubble size and color indicating relative cost reduction; the dashed envelope highlights higher efficiency combinations. (C) Adoption dynamics (2021–2025) showing shifts in cultivated area share; the dashed vertical line marks the reform period linked to accelerated diffusion of advanced technologies. (D) Estimated per-hectare economic impact by technology, partitioned into additional revenue (yield gains), cost savings, and total benefit based on standardized production and input-cost estimates. This figure provides an integrative efficiency perspective that complements the production-share analysis in Fig. 5.</w:t>
      </w:r>
    </w:p>
    <w:p w14:paraId="6638C161" w14:textId="77777777" w:rsidR="00116B56" w:rsidRPr="00317791" w:rsidRDefault="00116B56" w:rsidP="00E67BEA">
      <w:pPr>
        <w:spacing w:after="0" w:line="480" w:lineRule="auto"/>
        <w:rPr>
          <w:rFonts w:cs="Times New Roman"/>
          <w:b/>
          <w:bCs/>
          <w:sz w:val="24"/>
          <w:szCs w:val="24"/>
          <w:lang w:val="en-US"/>
        </w:rPr>
      </w:pPr>
    </w:p>
    <w:p w14:paraId="37819A9A" w14:textId="77777777" w:rsidR="007D6BE5" w:rsidRPr="00317791" w:rsidRDefault="007D6BE5" w:rsidP="00E67BEA">
      <w:pPr>
        <w:spacing w:after="0" w:line="480" w:lineRule="auto"/>
        <w:rPr>
          <w:rFonts w:cs="Times New Roman"/>
          <w:b/>
          <w:bCs/>
          <w:sz w:val="24"/>
          <w:szCs w:val="24"/>
          <w:lang w:val="en-US"/>
        </w:rPr>
      </w:pPr>
      <w:r w:rsidRPr="00317791">
        <w:rPr>
          <w:rFonts w:cs="Times New Roman"/>
          <w:b/>
          <w:bCs/>
          <w:noProof/>
          <w:sz w:val="24"/>
          <w:szCs w:val="24"/>
          <w:lang w:val="en-US"/>
        </w:rPr>
        <w:lastRenderedPageBreak/>
        <w:drawing>
          <wp:inline distT="0" distB="0" distL="0" distR="0" wp14:anchorId="6C302E1B" wp14:editId="0F65BB32">
            <wp:extent cx="5934075" cy="4267200"/>
            <wp:effectExtent l="0" t="0" r="9525" b="0"/>
            <wp:docPr id="13721144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54"/>
                    <a:stretch>
                      <a:fillRect/>
                    </a:stretch>
                  </pic:blipFill>
                  <pic:spPr bwMode="auto">
                    <a:xfrm>
                      <a:off x="0" y="0"/>
                      <a:ext cx="5934075"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3979FC3F" w14:textId="0469CD36" w:rsidR="00116B56" w:rsidRPr="00317791" w:rsidRDefault="00116B56" w:rsidP="00116B56">
      <w:pPr>
        <w:spacing w:after="0" w:line="480" w:lineRule="auto"/>
        <w:rPr>
          <w:rFonts w:cs="Times New Roman"/>
          <w:sz w:val="24"/>
          <w:szCs w:val="24"/>
          <w:lang w:val="en-US"/>
        </w:rPr>
      </w:pPr>
      <w:r w:rsidRPr="00317791">
        <w:rPr>
          <w:rFonts w:cs="Times New Roman"/>
          <w:b/>
          <w:bCs/>
          <w:sz w:val="24"/>
          <w:szCs w:val="24"/>
          <w:lang w:val="en-US"/>
        </w:rPr>
        <w:t>Supplementary Fig. S4. Scenario and sensitivity analysis of future national yield trajectories.</w:t>
      </w:r>
      <w:r w:rsidRPr="00317791">
        <w:rPr>
          <w:rFonts w:cs="Times New Roman"/>
          <w:sz w:val="24"/>
          <w:szCs w:val="24"/>
          <w:lang w:val="en-US"/>
        </w:rPr>
        <w:t xml:space="preserve"> (A) Comparative yield projections to 2030 under alternative modeling approaches, including linear continuation, segmented-trend extrapolation, technology diffusion (S-curve), and policy-driven acceleration. The shaded region indicates the projection period. (B) Sensitivity of projected yield to alternative technology adoption rates, illustrating how faster diffusion of advanced technologies translates into higher national yield outcomes. (C) Sensitivity analysis of key parameters affecting the 2030 projection, showing the relative yield impact of changes in variety adoption, fertilizer-use efficiency, water-use efficiency, and technology diffusion rate. (D) Alternative policy implementation pathways and their associated projected yield trajectories, comparing incremental reform, accelerated reform, and breakthrough investment strategies.</w:t>
      </w:r>
    </w:p>
    <w:p w14:paraId="17CED933" w14:textId="34A65ED6" w:rsidR="00116B56" w:rsidRPr="00317791" w:rsidRDefault="00116B56" w:rsidP="00116B56">
      <w:pPr>
        <w:spacing w:after="0" w:line="480" w:lineRule="auto"/>
        <w:rPr>
          <w:rFonts w:cs="Times New Roman"/>
          <w:sz w:val="24"/>
          <w:szCs w:val="24"/>
          <w:lang w:val="en-US"/>
        </w:rPr>
      </w:pPr>
      <w:r w:rsidRPr="00317791">
        <w:rPr>
          <w:rFonts w:cs="Times New Roman"/>
          <w:sz w:val="24"/>
          <w:szCs w:val="24"/>
          <w:lang w:val="en-US"/>
        </w:rPr>
        <w:t>This figure examines the robustness of future yield projections across varying adoption rates, parameter assumptions, and policy pathways, complementing the core reform-impact projection presented in Fig. 8.</w:t>
      </w:r>
    </w:p>
    <w:p w14:paraId="74786398" w14:textId="77777777" w:rsidR="007D6BE5" w:rsidRPr="00317791" w:rsidRDefault="007D6BE5" w:rsidP="00E67BEA">
      <w:pPr>
        <w:spacing w:after="0" w:line="480" w:lineRule="auto"/>
        <w:rPr>
          <w:rFonts w:cs="Times New Roman"/>
          <w:sz w:val="24"/>
          <w:szCs w:val="24"/>
          <w:lang w:val="en-US"/>
        </w:rPr>
      </w:pPr>
    </w:p>
    <w:p w14:paraId="4991C624" w14:textId="77777777" w:rsidR="007D6BE5" w:rsidRPr="00317791" w:rsidRDefault="007D6BE5" w:rsidP="00E67BEA">
      <w:pPr>
        <w:spacing w:after="0" w:line="480" w:lineRule="auto"/>
        <w:rPr>
          <w:rFonts w:cs="Times New Roman"/>
          <w:sz w:val="24"/>
          <w:szCs w:val="24"/>
          <w:lang w:val="en-US"/>
        </w:rPr>
      </w:pPr>
      <w:r w:rsidRPr="00317791">
        <w:rPr>
          <w:rFonts w:cs="Times New Roman"/>
          <w:noProof/>
          <w:sz w:val="24"/>
          <w:szCs w:val="24"/>
          <w:lang w:val="en-US"/>
        </w:rPr>
        <w:drawing>
          <wp:inline distT="0" distB="0" distL="0" distR="0" wp14:anchorId="4CCB2A88" wp14:editId="292B742E">
            <wp:extent cx="5934969" cy="3063298"/>
            <wp:effectExtent l="0" t="0" r="8890" b="3810"/>
            <wp:docPr id="1254891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488" b="5801"/>
                    <a:stretch>
                      <a:fillRect/>
                    </a:stretch>
                  </pic:blipFill>
                  <pic:spPr bwMode="auto">
                    <a:xfrm>
                      <a:off x="0" y="0"/>
                      <a:ext cx="5935980" cy="3063820"/>
                    </a:xfrm>
                    <a:prstGeom prst="rect">
                      <a:avLst/>
                    </a:prstGeom>
                    <a:noFill/>
                    <a:ln>
                      <a:noFill/>
                    </a:ln>
                    <a:extLst>
                      <a:ext uri="{53640926-AAD7-44D8-BBD7-CCE9431645EC}">
                        <a14:shadowObscured xmlns:a14="http://schemas.microsoft.com/office/drawing/2010/main"/>
                      </a:ext>
                    </a:extLst>
                  </pic:spPr>
                </pic:pic>
              </a:graphicData>
            </a:graphic>
          </wp:inline>
        </w:drawing>
      </w:r>
    </w:p>
    <w:p w14:paraId="3F7D1AC0" w14:textId="1E8A1427" w:rsidR="00DC1343" w:rsidRPr="00317791" w:rsidRDefault="00DC1343" w:rsidP="00DC1343">
      <w:pPr>
        <w:spacing w:after="0" w:line="480" w:lineRule="auto"/>
        <w:rPr>
          <w:rFonts w:cs="Times New Roman"/>
          <w:sz w:val="24"/>
          <w:szCs w:val="24"/>
          <w:lang w:val="en-US"/>
        </w:rPr>
      </w:pPr>
      <w:r w:rsidRPr="00317791">
        <w:rPr>
          <w:rFonts w:cs="Times New Roman"/>
          <w:b/>
          <w:bCs/>
          <w:sz w:val="24"/>
          <w:szCs w:val="24"/>
          <w:lang w:val="en-US"/>
        </w:rPr>
        <w:t xml:space="preserve">Supplementary Fig. </w:t>
      </w:r>
      <w:r w:rsidR="00446126" w:rsidRPr="00317791">
        <w:rPr>
          <w:rFonts w:cs="Times New Roman"/>
          <w:b/>
          <w:bCs/>
          <w:sz w:val="24"/>
          <w:szCs w:val="24"/>
          <w:lang w:val="en-US"/>
        </w:rPr>
        <w:t>S</w:t>
      </w:r>
      <w:r w:rsidRPr="00317791">
        <w:rPr>
          <w:rFonts w:cs="Times New Roman"/>
          <w:b/>
          <w:bCs/>
          <w:sz w:val="24"/>
          <w:szCs w:val="24"/>
          <w:lang w:val="en-US"/>
        </w:rPr>
        <w:t xml:space="preserve">5. Field application of high-density Xinjiang cotton production technology. </w:t>
      </w:r>
      <w:r w:rsidRPr="00317791">
        <w:rPr>
          <w:rFonts w:cs="Times New Roman"/>
          <w:sz w:val="24"/>
          <w:szCs w:val="24"/>
          <w:lang w:val="en-US"/>
        </w:rPr>
        <w:t>(A) Early-stage cotton establishment under 76 cm double-row high-density planting with plastic mulch and drip irrigation. (B) Mid-stage crop development showing uniform stand establishment under the mulched drip-irrigation system. (C) Mechanized field management within the high-density planting configuration. (D) Late vegetative-stage canopy closure under optimized irrigation and nutrient management. (E) Close-up of vigorous boll formation under high-density cultivation. (F) Mature cotton field at harvest, illustrating high boll density and uniform crop development. These images illustrate the agronomic practices and crop performance associated with the intensive cotton production system in 2025, referenced in the study.</w:t>
      </w:r>
    </w:p>
    <w:p w14:paraId="4336BE94" w14:textId="77777777" w:rsidR="007D6BE5" w:rsidRPr="00317791" w:rsidRDefault="007D6BE5" w:rsidP="00E67BEA">
      <w:pPr>
        <w:spacing w:after="0" w:line="480" w:lineRule="auto"/>
        <w:rPr>
          <w:rFonts w:cs="Times New Roman"/>
          <w:sz w:val="24"/>
          <w:szCs w:val="24"/>
          <w:lang w:val="en-US"/>
        </w:rPr>
      </w:pPr>
    </w:p>
    <w:p w14:paraId="08482465" w14:textId="77777777" w:rsidR="00F12C76" w:rsidRPr="00317791" w:rsidRDefault="00F12C76" w:rsidP="00E67BEA">
      <w:pPr>
        <w:spacing w:after="0" w:line="480" w:lineRule="auto"/>
        <w:jc w:val="both"/>
        <w:rPr>
          <w:rFonts w:cs="Times New Roman"/>
          <w:sz w:val="24"/>
          <w:szCs w:val="24"/>
          <w:lang w:val="en-US"/>
        </w:rPr>
      </w:pPr>
    </w:p>
    <w:sectPr w:rsidR="00F12C76" w:rsidRPr="00317791" w:rsidSect="007D6BE5">
      <w:footerReference w:type="default" r:id="rId11"/>
      <w:pgSz w:w="11906" w:h="16838" w:code="9"/>
      <w:pgMar w:top="1134" w:right="851" w:bottom="1134" w:left="1701" w:header="709" w:footer="709" w:gutter="0"/>
      <w:lnNumType w:countBy="1" w:restart="continuous"/>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AAC84" w14:textId="77777777" w:rsidR="001C0146" w:rsidRDefault="001C0146">
      <w:pPr>
        <w:spacing w:after="0"/>
      </w:pPr>
      <w:r>
        <w:separator/>
      </w:r>
    </w:p>
  </w:endnote>
  <w:endnote w:type="continuationSeparator" w:id="0">
    <w:p w14:paraId="09A93866" w14:textId="77777777" w:rsidR="001C0146" w:rsidRDefault="001C01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352230"/>
      <w:docPartObj>
        <w:docPartGallery w:val="Page Numbers (Bottom of Page)"/>
        <w:docPartUnique/>
      </w:docPartObj>
    </w:sdtPr>
    <w:sdtContent>
      <w:p w14:paraId="0314DB36" w14:textId="77777777" w:rsidR="007D6BE5" w:rsidRDefault="007D6BE5">
        <w:pPr>
          <w:pStyle w:val="ac"/>
          <w:jc w:val="center"/>
        </w:pPr>
        <w:r>
          <w:fldChar w:fldCharType="begin"/>
        </w:r>
        <w:r>
          <w:instrText>PAGE   \* MERGEFORMAT</w:instrText>
        </w:r>
        <w:r>
          <w:fldChar w:fldCharType="separate"/>
        </w:r>
        <w:r>
          <w:t>2</w:t>
        </w:r>
        <w:r>
          <w:fldChar w:fldCharType="end"/>
        </w:r>
      </w:p>
    </w:sdtContent>
  </w:sdt>
  <w:p w14:paraId="522A5991" w14:textId="77777777" w:rsidR="007D6BE5" w:rsidRDefault="007D6BE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45A90" w14:textId="77777777" w:rsidR="001C0146" w:rsidRDefault="001C0146">
      <w:pPr>
        <w:spacing w:after="0"/>
      </w:pPr>
      <w:r>
        <w:separator/>
      </w:r>
    </w:p>
  </w:footnote>
  <w:footnote w:type="continuationSeparator" w:id="0">
    <w:p w14:paraId="6CFC036F" w14:textId="77777777" w:rsidR="001C0146" w:rsidRDefault="001C014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BE5"/>
    <w:rsid w:val="00034D2D"/>
    <w:rsid w:val="000A2614"/>
    <w:rsid w:val="00116B56"/>
    <w:rsid w:val="001A14AB"/>
    <w:rsid w:val="001C0146"/>
    <w:rsid w:val="001C1CA7"/>
    <w:rsid w:val="001C5E13"/>
    <w:rsid w:val="001E4A6B"/>
    <w:rsid w:val="00262903"/>
    <w:rsid w:val="002A5EAD"/>
    <w:rsid w:val="002D0370"/>
    <w:rsid w:val="002F1017"/>
    <w:rsid w:val="002F5A73"/>
    <w:rsid w:val="00317791"/>
    <w:rsid w:val="003568C7"/>
    <w:rsid w:val="0036395A"/>
    <w:rsid w:val="00442984"/>
    <w:rsid w:val="00446126"/>
    <w:rsid w:val="00480DAA"/>
    <w:rsid w:val="004A4EFF"/>
    <w:rsid w:val="006108CA"/>
    <w:rsid w:val="006628B7"/>
    <w:rsid w:val="006C0B77"/>
    <w:rsid w:val="007220A6"/>
    <w:rsid w:val="00764056"/>
    <w:rsid w:val="0078560B"/>
    <w:rsid w:val="007D6BE5"/>
    <w:rsid w:val="00800266"/>
    <w:rsid w:val="008242FF"/>
    <w:rsid w:val="008615F6"/>
    <w:rsid w:val="00870751"/>
    <w:rsid w:val="00922C48"/>
    <w:rsid w:val="00A24AEF"/>
    <w:rsid w:val="00A6259C"/>
    <w:rsid w:val="00AD7200"/>
    <w:rsid w:val="00B915B7"/>
    <w:rsid w:val="00BE14E8"/>
    <w:rsid w:val="00C932E3"/>
    <w:rsid w:val="00D92364"/>
    <w:rsid w:val="00DA781E"/>
    <w:rsid w:val="00DC1343"/>
    <w:rsid w:val="00DE7061"/>
    <w:rsid w:val="00E67BEA"/>
    <w:rsid w:val="00EA59DF"/>
    <w:rsid w:val="00EB7EDA"/>
    <w:rsid w:val="00EE4070"/>
    <w:rsid w:val="00F12C76"/>
    <w:rsid w:val="00F96584"/>
    <w:rsid w:val="00FD4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4951"/>
  <w15:chartTrackingRefBased/>
  <w15:docId w15:val="{BD95F223-4626-40E8-960E-A792A9E7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6BE5"/>
    <w:pPr>
      <w:spacing w:line="240" w:lineRule="auto"/>
    </w:pPr>
    <w:rPr>
      <w:rFonts w:ascii="Times New Roman" w:hAnsi="Times New Roman"/>
      <w:sz w:val="28"/>
    </w:rPr>
  </w:style>
  <w:style w:type="paragraph" w:styleId="1">
    <w:name w:val="heading 1"/>
    <w:basedOn w:val="a"/>
    <w:next w:val="a"/>
    <w:link w:val="10"/>
    <w:uiPriority w:val="9"/>
    <w:qFormat/>
    <w:rsid w:val="007D6B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7D6B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7D6BE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7D6BE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7D6BE5"/>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7D6BE5"/>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D6BE5"/>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D6BE5"/>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D6BE5"/>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6BE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7D6BE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7D6BE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D6BE5"/>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7D6BE5"/>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7D6BE5"/>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7D6BE5"/>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7D6BE5"/>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7D6BE5"/>
    <w:rPr>
      <w:rFonts w:eastAsiaTheme="majorEastAsia" w:cstheme="majorBidi"/>
      <w:color w:val="272727" w:themeColor="text1" w:themeTint="D8"/>
      <w:sz w:val="28"/>
    </w:rPr>
  </w:style>
  <w:style w:type="paragraph" w:styleId="a3">
    <w:name w:val="Title"/>
    <w:basedOn w:val="a"/>
    <w:next w:val="a"/>
    <w:link w:val="a4"/>
    <w:uiPriority w:val="10"/>
    <w:qFormat/>
    <w:rsid w:val="007D6BE5"/>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D6BE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6BE5"/>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D6BE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D6BE5"/>
    <w:pPr>
      <w:spacing w:before="160"/>
      <w:jc w:val="center"/>
    </w:pPr>
    <w:rPr>
      <w:i/>
      <w:iCs/>
      <w:color w:val="404040" w:themeColor="text1" w:themeTint="BF"/>
    </w:rPr>
  </w:style>
  <w:style w:type="character" w:customStyle="1" w:styleId="22">
    <w:name w:val="Цитата 2 Знак"/>
    <w:basedOn w:val="a0"/>
    <w:link w:val="21"/>
    <w:uiPriority w:val="29"/>
    <w:rsid w:val="007D6BE5"/>
    <w:rPr>
      <w:rFonts w:ascii="Times New Roman" w:hAnsi="Times New Roman"/>
      <w:i/>
      <w:iCs/>
      <w:color w:val="404040" w:themeColor="text1" w:themeTint="BF"/>
      <w:sz w:val="28"/>
    </w:rPr>
  </w:style>
  <w:style w:type="paragraph" w:styleId="a7">
    <w:name w:val="List Paragraph"/>
    <w:basedOn w:val="a"/>
    <w:uiPriority w:val="34"/>
    <w:qFormat/>
    <w:rsid w:val="007D6BE5"/>
    <w:pPr>
      <w:ind w:left="720"/>
      <w:contextualSpacing/>
    </w:pPr>
  </w:style>
  <w:style w:type="character" w:styleId="a8">
    <w:name w:val="Intense Emphasis"/>
    <w:basedOn w:val="a0"/>
    <w:uiPriority w:val="21"/>
    <w:qFormat/>
    <w:rsid w:val="007D6BE5"/>
    <w:rPr>
      <w:i/>
      <w:iCs/>
      <w:color w:val="2F5496" w:themeColor="accent1" w:themeShade="BF"/>
    </w:rPr>
  </w:style>
  <w:style w:type="paragraph" w:styleId="a9">
    <w:name w:val="Intense Quote"/>
    <w:basedOn w:val="a"/>
    <w:next w:val="a"/>
    <w:link w:val="aa"/>
    <w:uiPriority w:val="30"/>
    <w:qFormat/>
    <w:rsid w:val="007D6B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D6BE5"/>
    <w:rPr>
      <w:rFonts w:ascii="Times New Roman" w:hAnsi="Times New Roman"/>
      <w:i/>
      <w:iCs/>
      <w:color w:val="2F5496" w:themeColor="accent1" w:themeShade="BF"/>
      <w:sz w:val="28"/>
    </w:rPr>
  </w:style>
  <w:style w:type="character" w:styleId="ab">
    <w:name w:val="Intense Reference"/>
    <w:basedOn w:val="a0"/>
    <w:uiPriority w:val="32"/>
    <w:qFormat/>
    <w:rsid w:val="007D6BE5"/>
    <w:rPr>
      <w:b/>
      <w:bCs/>
      <w:smallCaps/>
      <w:color w:val="2F5496" w:themeColor="accent1" w:themeShade="BF"/>
      <w:spacing w:val="5"/>
    </w:rPr>
  </w:style>
  <w:style w:type="paragraph" w:styleId="ac">
    <w:name w:val="footer"/>
    <w:basedOn w:val="a"/>
    <w:link w:val="ad"/>
    <w:uiPriority w:val="99"/>
    <w:unhideWhenUsed/>
    <w:rsid w:val="007D6BE5"/>
    <w:pPr>
      <w:tabs>
        <w:tab w:val="center" w:pos="4677"/>
        <w:tab w:val="right" w:pos="9355"/>
      </w:tabs>
      <w:spacing w:after="0"/>
    </w:pPr>
  </w:style>
  <w:style w:type="character" w:customStyle="1" w:styleId="ad">
    <w:name w:val="Нижний колонтитул Знак"/>
    <w:basedOn w:val="a0"/>
    <w:link w:val="ac"/>
    <w:uiPriority w:val="99"/>
    <w:rsid w:val="007D6BE5"/>
    <w:rPr>
      <w:rFonts w:ascii="Times New Roman" w:hAnsi="Times New Roman"/>
      <w:sz w:val="28"/>
    </w:rPr>
  </w:style>
  <w:style w:type="character" w:styleId="ae">
    <w:name w:val="line number"/>
    <w:basedOn w:val="a0"/>
    <w:uiPriority w:val="99"/>
    <w:semiHidden/>
    <w:unhideWhenUsed/>
    <w:rsid w:val="007D6BE5"/>
  </w:style>
  <w:style w:type="paragraph" w:customStyle="1" w:styleId="Compact">
    <w:name w:val="Compact"/>
    <w:basedOn w:val="af"/>
    <w:qFormat/>
    <w:rsid w:val="0078560B"/>
    <w:pPr>
      <w:spacing w:before="36" w:after="36"/>
    </w:pPr>
    <w:rPr>
      <w:rFonts w:asciiTheme="minorHAnsi" w:hAnsiTheme="minorHAnsi"/>
      <w:kern w:val="0"/>
      <w:sz w:val="24"/>
      <w:szCs w:val="24"/>
      <w:lang w:val="en-US"/>
      <w14:ligatures w14:val="none"/>
    </w:rPr>
  </w:style>
  <w:style w:type="table" w:customStyle="1" w:styleId="Table">
    <w:name w:val="Table"/>
    <w:semiHidden/>
    <w:unhideWhenUsed/>
    <w:qFormat/>
    <w:rsid w:val="0078560B"/>
    <w:pPr>
      <w:spacing w:after="200" w:line="240" w:lineRule="auto"/>
    </w:pPr>
    <w:rPr>
      <w:kern w:val="0"/>
      <w:sz w:val="24"/>
      <w:szCs w:val="24"/>
      <w:lang w:val="en-US" w:eastAsia="ru-RU"/>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af">
    <w:name w:val="Body Text"/>
    <w:basedOn w:val="a"/>
    <w:link w:val="af0"/>
    <w:uiPriority w:val="99"/>
    <w:semiHidden/>
    <w:unhideWhenUsed/>
    <w:rsid w:val="0078560B"/>
    <w:pPr>
      <w:spacing w:after="120"/>
    </w:pPr>
  </w:style>
  <w:style w:type="character" w:customStyle="1" w:styleId="af0">
    <w:name w:val="Основной текст Знак"/>
    <w:basedOn w:val="a0"/>
    <w:link w:val="af"/>
    <w:uiPriority w:val="99"/>
    <w:semiHidden/>
    <w:rsid w:val="0078560B"/>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2333</Words>
  <Characters>13299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Ibrokhim Abdurakhmonov</dc:creator>
  <cp:keywords/>
  <dc:description/>
  <cp:lastModifiedBy>Ibrokhim Abdurakhmonov</cp:lastModifiedBy>
  <cp:revision>2</cp:revision>
  <dcterms:created xsi:type="dcterms:W3CDTF">2026-02-11T10:18:00Z</dcterms:created>
  <dcterms:modified xsi:type="dcterms:W3CDTF">2026-02-11T10:18:00Z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8890ebc6-5fb5-4c7e-a079-94acc1cfb971</vt:lpwstr>
  </property>
</Properties>
</file>