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3AE10" w14:textId="77777777" w:rsidR="00171B22" w:rsidRPr="001C2DF5" w:rsidRDefault="00171B22" w:rsidP="00171B22">
      <w:pPr>
        <w:pStyle w:val="JASA"/>
        <w:numPr>
          <w:ilvl w:val="0"/>
          <w:numId w:val="0"/>
        </w:numPr>
        <w:ind w:left="360"/>
      </w:pPr>
      <w:r w:rsidRPr="001C2DF5">
        <w:t>SUPPLEMENTAL FILES</w:t>
      </w:r>
    </w:p>
    <w:p w14:paraId="70694A7D" w14:textId="77777777" w:rsidR="00171B22" w:rsidRPr="001C2DF5" w:rsidRDefault="00171B22" w:rsidP="00171B22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1C2DF5">
        <w:rPr>
          <w:rFonts w:ascii="Times New Roman" w:hAnsi="Times New Roman" w:cs="Times New Roman"/>
          <w:lang w:val="en-US"/>
        </w:rPr>
        <w:t xml:space="preserve">Supplementary table I: </w:t>
      </w:r>
      <w:r w:rsidRPr="001C2DF5">
        <w:rPr>
          <w:rFonts w:ascii="Times New Roman" w:hAnsi="Times New Roman" w:cs="Times New Roman"/>
          <w:lang w:val="en"/>
        </w:rPr>
        <w:t>Average amplitude of stapes movements (in µm) as a function of frequency (in Hz) and intensity (in dB) for the simplified model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94"/>
        <w:gridCol w:w="1294"/>
        <w:gridCol w:w="1294"/>
        <w:gridCol w:w="1295"/>
        <w:gridCol w:w="1295"/>
        <w:gridCol w:w="1295"/>
        <w:gridCol w:w="1295"/>
      </w:tblGrid>
      <w:tr w:rsidR="00171B22" w:rsidRPr="001C2DF5" w14:paraId="60D61F36" w14:textId="77777777" w:rsidTr="008C7605">
        <w:trPr>
          <w:jc w:val="center"/>
        </w:trPr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25BA3D6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0A8F71F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70 dB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D1D4ACF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80 dB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7CBCC46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90 dB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0689AE7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100 dB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80B8B54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110 dB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DECCF35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120 dB</w:t>
            </w:r>
          </w:p>
        </w:tc>
      </w:tr>
      <w:tr w:rsidR="00171B22" w:rsidRPr="001C2DF5" w14:paraId="31C37408" w14:textId="77777777" w:rsidTr="008C7605">
        <w:trPr>
          <w:jc w:val="center"/>
        </w:trPr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178373B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4 Hz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BEB9964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1C2DF5">
              <w:rPr>
                <w:rFonts w:ascii="Times New Roman" w:hAnsi="Times New Roman" w:cs="Times New Roman"/>
              </w:rPr>
              <w:t>2.16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8686BB2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6.84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8F84163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2.16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6F155DE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6.84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3781CDD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2.16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1F7FD76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6.84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0EB68A4F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2471A6B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6 Hz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CD4798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2.16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A40926C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6.84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A3E0AFB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2.16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9381F8A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6.84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91EE199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2.16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0C19D26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6.84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429577F7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BE4A177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8 Hz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D12FE83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2.16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CBACED7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6.86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9DF37B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2.16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92ACAB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6.86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0F7070B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2.16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D612A1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6.86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5D542A81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281186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 xml:space="preserve">12 Hz 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B3536DE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2.18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386BFC9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6.88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785364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2.18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A240735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6.88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3355B0B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2.18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0F25FDB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6.88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36E81AAC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0EF6E75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20 Hz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C6D3EF0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2.18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614857D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6.92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C51B4A5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2.18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58C0C89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6.92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8C9C182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2.18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11549E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6.92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63CED395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1541A32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125 Hz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27D9E40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2.40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82CA58F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7.58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3D86003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2.40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EE83B76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7.58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E3E1F0C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2.40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039C888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7.58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078CDBB5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097F497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 xml:space="preserve">250 Hz 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08F0931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2.67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A606973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8.45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BA5A02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2.67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B1BFB09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8.45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B7A48DB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2.67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D49E96E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8.45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26FDF141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D571D1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 xml:space="preserve">500 Hz 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47C2835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3.62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A1F4575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1.14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CB868EE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3.60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99E3A9F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1.14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3B962B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3.60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6FCB023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1.14</w:t>
            </w:r>
          </w:p>
        </w:tc>
      </w:tr>
      <w:tr w:rsidR="00171B22" w:rsidRPr="001C2DF5" w14:paraId="6E55507D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1D097A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750 Hz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001765F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7.57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326E777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2.38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68A889C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7.53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BA7B458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2.38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BE6E7B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7.53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3A14EB5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2.38</w:t>
            </w:r>
          </w:p>
        </w:tc>
      </w:tr>
      <w:tr w:rsidR="00171B22" w:rsidRPr="001C2DF5" w14:paraId="087807A5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9FDCA56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1000 Hz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8483A0D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1.26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5E80BBF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3.89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2175E27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1.23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583C7BF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3.89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B92D276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AA0DE2B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3.89</w:t>
            </w:r>
          </w:p>
        </w:tc>
      </w:tr>
      <w:tr w:rsidR="00171B22" w:rsidRPr="001C2DF5" w14:paraId="30B787F0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FC9E754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1250 Hz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FBC9007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3.53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FEE48F6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1.12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71FF46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3.53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5B0EA5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1.12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4DD7A2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3.53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4566041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1.12</w:t>
            </w:r>
          </w:p>
        </w:tc>
      </w:tr>
      <w:tr w:rsidR="00171B22" w:rsidRPr="001C2DF5" w14:paraId="1AB656B7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BE6D270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1500 Hz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123DAC5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2.23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78C875D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6.36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531E5C8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1.98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49122F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6.27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C4B578A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1.98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6A0108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6.27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5C376CE6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02976E8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1750 Hz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1C3869D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1.81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50FF0D4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4.45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F96CCE8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1.31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73FBC99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4.14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332E4AB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1.31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27B389B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4.14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5AC931B1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559952F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2000 Hz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8BD1FE9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1.33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A7E26CE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4.08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4A37BAA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1.27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ECBDF87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4.03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E4B35C7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1.27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65AF72C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4.03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2DBE3BF2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8443EA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2500 Hz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42E6870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3.47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69510C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1.10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573AB0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3.47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F733931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1.10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266030A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3.47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E8F6263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1.10</w:t>
            </w:r>
          </w:p>
        </w:tc>
      </w:tr>
      <w:tr w:rsidR="00171B22" w:rsidRPr="001C2DF5" w14:paraId="47118EC9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60E6D6E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4000 Hz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2890FD8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1.65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F31A71C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4.62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EE4CE9D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1.38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AD7372D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4.33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D6C8087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1.37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68BAA4F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4.33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</w:tbl>
    <w:p w14:paraId="079F990D" w14:textId="77777777" w:rsidR="00171B22" w:rsidRPr="001C2DF5" w:rsidRDefault="00171B22" w:rsidP="00171B22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</w:p>
    <w:p w14:paraId="10BF4E02" w14:textId="77777777" w:rsidR="00171B22" w:rsidRPr="001C2DF5" w:rsidRDefault="00171B22" w:rsidP="00171B22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 w:rsidRPr="001C2DF5">
        <w:rPr>
          <w:rFonts w:ascii="Times New Roman" w:hAnsi="Times New Roman" w:cs="Times New Roman"/>
          <w:lang w:val="en"/>
        </w:rPr>
        <w:t>Supplementary table II: Average amplitude of stapes movements (in µm) as a function of frequency (in Hz) and intensity (in dB) for the FSI model</w:t>
      </w:r>
    </w:p>
    <w:tbl>
      <w:tblPr>
        <w:tblStyle w:val="TableGrid"/>
        <w:tblW w:w="9060" w:type="dxa"/>
        <w:jc w:val="center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171B22" w:rsidRPr="001C2DF5" w14:paraId="04D85208" w14:textId="77777777" w:rsidTr="008C7605">
        <w:trPr>
          <w:jc w:val="center"/>
        </w:trPr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62064BE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3C58178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90 dB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B04DE7D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110 dB</w:t>
            </w:r>
          </w:p>
        </w:tc>
      </w:tr>
      <w:tr w:rsidR="00171B22" w:rsidRPr="001C2DF5" w14:paraId="7F053E10" w14:textId="77777777" w:rsidTr="008C7605">
        <w:trPr>
          <w:jc w:val="center"/>
        </w:trPr>
        <w:tc>
          <w:tcPr>
            <w:tcW w:w="30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9CFB0AE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4 Hz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FB9F0C2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2.40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B560B89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2.40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7DB986D6" w14:textId="77777777" w:rsidTr="008C7605">
        <w:trPr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72AEDF7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20 Hz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4F7E3D7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2.42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4EC710C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2.42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4C83E9AC" w14:textId="77777777" w:rsidTr="008C7605">
        <w:trPr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176C9C2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500 Hz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52707CB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3.36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562DB4D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3.21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481B7770" w14:textId="77777777" w:rsidTr="008C7605">
        <w:trPr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A83702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1000 Hz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F534B86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2.03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9854100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1.99</w:t>
            </w:r>
          </w:p>
        </w:tc>
      </w:tr>
      <w:tr w:rsidR="00171B22" w:rsidRPr="001C2DF5" w14:paraId="2EF7902E" w14:textId="77777777" w:rsidTr="008C7605">
        <w:trPr>
          <w:jc w:val="center"/>
        </w:trPr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0C1E6BE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2000 Hz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9BDE5D0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2.41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526076C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2.23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</w:tbl>
    <w:p w14:paraId="6A62F54C" w14:textId="77777777" w:rsidR="00171B22" w:rsidRPr="001C2DF5" w:rsidRDefault="00171B22" w:rsidP="00171B22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</w:p>
    <w:p w14:paraId="7169547A" w14:textId="77777777" w:rsidR="00171B22" w:rsidRPr="001C2DF5" w:rsidRDefault="00171B22" w:rsidP="00171B22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 w:rsidRPr="001C2DF5">
        <w:rPr>
          <w:rFonts w:ascii="Times New Roman" w:hAnsi="Times New Roman" w:cs="Times New Roman"/>
          <w:lang w:val="en"/>
        </w:rPr>
        <w:lastRenderedPageBreak/>
        <w:t>Supplementary table III: Average amplitude of stapes movements (in µm) as a function of frequency (in Hz) and intensity (in dB) for the anatomical model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94"/>
        <w:gridCol w:w="1116"/>
        <w:gridCol w:w="1472"/>
        <w:gridCol w:w="1295"/>
        <w:gridCol w:w="1295"/>
        <w:gridCol w:w="1295"/>
        <w:gridCol w:w="1295"/>
      </w:tblGrid>
      <w:tr w:rsidR="00171B22" w:rsidRPr="001C2DF5" w14:paraId="68DC4883" w14:textId="77777777" w:rsidTr="008C7605">
        <w:trPr>
          <w:jc w:val="center"/>
        </w:trPr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0DAAD6D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lang w:val="en-US"/>
              </w:rPr>
            </w:pPr>
            <w:bookmarkStart w:id="0" w:name="_Hlk207045830"/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03C1806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70 dB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C726788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80 dB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BFAC5F0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90 dB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E887A01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100 dB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4BD4EE8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110 dB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D88EC40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120 dB</w:t>
            </w:r>
          </w:p>
        </w:tc>
      </w:tr>
      <w:tr w:rsidR="00171B22" w:rsidRPr="001C2DF5" w14:paraId="7E9FC0A1" w14:textId="77777777" w:rsidTr="008C7605">
        <w:trPr>
          <w:jc w:val="center"/>
        </w:trPr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5D6ADB1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4 Hz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7D252E9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6.33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AC3BF43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2.00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28D48AE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6.33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129FECC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2.00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320ABCD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6.33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76BD38D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2.00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22F2BAF4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1ADDCCB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6 Hz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5FC3EC6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6.33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9010268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2.00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6C60668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6.33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5F08737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2.00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780351B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6.33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C82047A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2.00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12DAE4CB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4FAD537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8 Hz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5D29020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6.33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9EFD9BD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2.00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18117C1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6.33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07916C3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2.00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06B13E8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6.33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6E74F53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2.00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5CB4DA61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880337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 xml:space="preserve">12 Hz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6F057C4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6.34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D63E953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2.00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FAD6F0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6.34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E14A175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2.00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882F17A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6.34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276A56B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2.00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71983542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12A9348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20 Hz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960F50A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6.35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7A57034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2.01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0CE4033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6.35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381BF0A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2.01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38ACCA8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6.35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EDA23B1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2.01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2AA3A712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401DC2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125 Hz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1C2942F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6.60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0BBC0E4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2.09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DE3C15F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6.60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57E2B7C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2.09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45702F2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6.60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918E204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2.09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0B9286D5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34D1B6E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 xml:space="preserve">250 Hz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0222627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6.91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91E5BD1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2.18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CB53CDC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6.90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FECBF41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2.18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871F9DA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</w:rPr>
              <w:t>6.90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78B06D9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2.18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2B67383D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F4B3E3F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 xml:space="preserve">500 Hz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49FB873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7.89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E73EB26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2.50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010BC57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7.90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D161D89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2.50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477F900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7.90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9981B97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2.50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671BC6F4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1E54178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750 Hz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30D731B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1.00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605BCD4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3.18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52A120B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1.00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A0301BE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3.18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066B661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1.00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6F97B5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3.18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40B858F7" w14:textId="77777777" w:rsidTr="008C7605">
        <w:trPr>
          <w:trHeight w:val="232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AC746E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1000 Hz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5FB681F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2.72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8D61DAB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8.58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93CE9A2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2.72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0DBD4C0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8.58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7DAEFA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2.72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CAE95DF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8.58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77597792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39C41C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1750 Hz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2551D7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3.74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CC1A60F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1.18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C0C5827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3.72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09EADAF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1.18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279BA10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3.72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2E3C717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1.18</w:t>
            </w:r>
          </w:p>
        </w:tc>
      </w:tr>
      <w:tr w:rsidR="00171B22" w:rsidRPr="001C2DF5" w14:paraId="1F2B6BC3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E4D216A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2000 Hz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007B65A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1.54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2EB622E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4.81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B223D21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1.39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B8FDA3A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4.81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8B3C89A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1.39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4237424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4.81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171B22" w:rsidRPr="001C2DF5" w14:paraId="374F2E5D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D1D3C8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2500 Hz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FB6857D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4.14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82BBA1D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1.27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08FE318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4.02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B07F386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1.27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B16336B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4.02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DBF849B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1.27</w:t>
            </w:r>
          </w:p>
        </w:tc>
      </w:tr>
      <w:tr w:rsidR="00171B22" w:rsidRPr="001C2DF5" w14:paraId="173CD808" w14:textId="77777777" w:rsidTr="008C7605">
        <w:trPr>
          <w:jc w:val="center"/>
        </w:trPr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3B26998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2DF5">
              <w:rPr>
                <w:rFonts w:ascii="Times New Roman" w:hAnsi="Times New Roman" w:cs="Times New Roman"/>
                <w:b/>
                <w:bCs/>
              </w:rPr>
              <w:t>4000 Hz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E89D4D2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6.09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8B645A5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1.91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39A9E1C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6.03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DB089D7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1.91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8A4C5B6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6.03</w:t>
            </w:r>
            <w:r w:rsidRPr="001C2DF5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441B154" w14:textId="77777777" w:rsidR="00171B22" w:rsidRPr="001C2DF5" w:rsidRDefault="00171B22" w:rsidP="008C7605">
            <w:pPr>
              <w:spacing w:after="160"/>
              <w:jc w:val="both"/>
              <w:rPr>
                <w:rFonts w:ascii="Times New Roman" w:hAnsi="Times New Roman" w:cs="Times New Roman"/>
              </w:rPr>
            </w:pPr>
            <w:r w:rsidRPr="001C2DF5">
              <w:rPr>
                <w:rFonts w:ascii="Times New Roman" w:hAnsi="Times New Roman" w:cs="Times New Roman"/>
              </w:rPr>
              <w:t>1.91</w:t>
            </w:r>
          </w:p>
        </w:tc>
      </w:tr>
      <w:bookmarkEnd w:id="0"/>
    </w:tbl>
    <w:p w14:paraId="14386FC5" w14:textId="77777777" w:rsidR="00171B22" w:rsidRPr="001C2DF5" w:rsidRDefault="00171B22" w:rsidP="00171B22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14:paraId="54248945" w14:textId="77777777" w:rsidR="00171B22" w:rsidRPr="001C2DF5" w:rsidRDefault="00171B22" w:rsidP="00171B22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1C2DF5">
        <w:rPr>
          <w:rFonts w:ascii="Times New Roman" w:hAnsi="Times New Roman" w:cs="Times New Roman"/>
          <w:lang w:val="en-US"/>
        </w:rPr>
        <w:t>Supplemental file IV. Anatomical model animation</w:t>
      </w:r>
    </w:p>
    <w:p w14:paraId="18B2F875" w14:textId="77777777" w:rsidR="00171B22" w:rsidRPr="001C2DF5" w:rsidRDefault="00171B22" w:rsidP="00171B22">
      <w:pPr>
        <w:rPr>
          <w:rFonts w:ascii="Times New Roman" w:hAnsi="Times New Roman" w:cs="Times New Roman"/>
          <w:lang w:val="en-US"/>
        </w:rPr>
      </w:pPr>
      <w:r w:rsidRPr="001C2DF5">
        <w:rPr>
          <w:rFonts w:ascii="Times New Roman" w:hAnsi="Times New Roman" w:cs="Times New Roman"/>
          <w:lang w:val="en-US"/>
        </w:rPr>
        <w:t>Supplemental table V: Comparison of Human Middle-Ear Models (2005–2025,including present study)</w:t>
      </w:r>
    </w:p>
    <w:p w14:paraId="24F2528F" w14:textId="77777777" w:rsidR="00171B22" w:rsidRPr="001C2DF5" w:rsidRDefault="00171B22" w:rsidP="00171B22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14:paraId="17E4DF9B" w14:textId="77777777" w:rsidR="009542D6" w:rsidRPr="00171B22" w:rsidRDefault="009542D6">
      <w:pPr>
        <w:rPr>
          <w:lang w:val="en-US"/>
        </w:rPr>
      </w:pPr>
    </w:p>
    <w:sectPr w:rsidR="009542D6" w:rsidRPr="00171B22" w:rsidSect="00171B22">
      <w:footerReference w:type="default" r:id="rId5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53162674"/>
      <w:docPartObj>
        <w:docPartGallery w:val="Page Numbers (Bottom of Page)"/>
        <w:docPartUnique/>
      </w:docPartObj>
    </w:sdtPr>
    <w:sdtContent>
      <w:p w14:paraId="7F55F84F" w14:textId="77777777" w:rsidR="00171B22" w:rsidRDefault="00171B22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023F007" w14:textId="77777777" w:rsidR="00171B22" w:rsidRDefault="00171B22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11521B"/>
    <w:multiLevelType w:val="multilevel"/>
    <w:tmpl w:val="4DB44208"/>
    <w:lvl w:ilvl="0">
      <w:start w:val="1"/>
      <w:numFmt w:val="upperRoman"/>
      <w:pStyle w:val="JASA"/>
      <w:lvlText w:val="%1."/>
      <w:lvlJc w:val="left"/>
      <w:pPr>
        <w:ind w:left="360" w:hanging="360"/>
      </w:pPr>
      <w:rPr>
        <w:rFonts w:hint="default"/>
        <w:b/>
        <w:u w:val="none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1808432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B22"/>
    <w:rsid w:val="00171B22"/>
    <w:rsid w:val="00264C10"/>
    <w:rsid w:val="00470242"/>
    <w:rsid w:val="00726E03"/>
    <w:rsid w:val="00770386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313E6"/>
  <w15:chartTrackingRefBased/>
  <w15:docId w15:val="{3F595110-47E5-4ACE-A9E1-290F1BBD7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1B22"/>
    <w:rPr>
      <w:rFonts w:eastAsiaTheme="minorHAnsi"/>
      <w:lang w:val="fr-FR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1B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1B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1B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1B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1B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1B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1B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1B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1B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1B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1B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1B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1B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1B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1B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1B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1B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1B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1B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1B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1B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1B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1B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1B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1B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1B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1B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1B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1B2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71B22"/>
    <w:pPr>
      <w:spacing w:after="0" w:line="240" w:lineRule="auto"/>
    </w:pPr>
    <w:rPr>
      <w:rFonts w:eastAsiaTheme="minorHAnsi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171B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1B22"/>
    <w:rPr>
      <w:rFonts w:eastAsiaTheme="minorHAnsi"/>
      <w:lang w:val="fr-FR" w:eastAsia="en-US"/>
    </w:rPr>
  </w:style>
  <w:style w:type="paragraph" w:customStyle="1" w:styleId="JASA">
    <w:name w:val="JASA"/>
    <w:basedOn w:val="ListParagraph"/>
    <w:link w:val="JASACar"/>
    <w:qFormat/>
    <w:rsid w:val="00171B22"/>
    <w:pPr>
      <w:numPr>
        <w:numId w:val="1"/>
      </w:numPr>
      <w:spacing w:line="480" w:lineRule="auto"/>
      <w:ind w:left="720"/>
      <w:jc w:val="both"/>
    </w:pPr>
    <w:rPr>
      <w:rFonts w:ascii="Times New Roman" w:hAnsi="Times New Roman" w:cs="Times New Roman"/>
      <w:b/>
      <w:bCs/>
      <w:u w:val="single"/>
    </w:rPr>
  </w:style>
  <w:style w:type="character" w:customStyle="1" w:styleId="JASACar">
    <w:name w:val="JASA Car"/>
    <w:basedOn w:val="DefaultParagraphFont"/>
    <w:link w:val="JASA"/>
    <w:rsid w:val="00171B22"/>
    <w:rPr>
      <w:rFonts w:ascii="Times New Roman" w:eastAsiaTheme="minorHAnsi" w:hAnsi="Times New Roman" w:cs="Times New Roman"/>
      <w:b/>
      <w:bCs/>
      <w:u w:val="single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331</Words>
  <Characters>1975</Characters>
  <Application>Microsoft Office Word</Application>
  <DocSecurity>0</DocSecurity>
  <Lines>44</Lines>
  <Paragraphs>25</Paragraphs>
  <ScaleCrop>false</ScaleCrop>
  <Company/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2026-02-26T18:05:00Z</dcterms:created>
  <dcterms:modified xsi:type="dcterms:W3CDTF">2026-02-26T18:07:00Z</dcterms:modified>
</cp:coreProperties>
</file>